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1CE05B" w14:textId="77777777" w:rsidR="003B11F0" w:rsidRPr="00AE2EC9" w:rsidRDefault="003B11F0" w:rsidP="00E220CB">
      <w:pPr>
        <w:widowControl w:val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E2EC9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</w:t>
      </w:r>
      <w:r w:rsidRPr="00AE2EC9">
        <w:rPr>
          <w:rFonts w:ascii="Times New Roman" w:hAnsi="Times New Roman" w:cs="Times New Roman"/>
          <w:sz w:val="28"/>
          <w:szCs w:val="28"/>
        </w:rPr>
        <w:t xml:space="preserve"> І. І. Мечникова</w:t>
      </w:r>
    </w:p>
    <w:p w14:paraId="4ED7F8C5" w14:textId="5D6B7207" w:rsidR="003B11F0" w:rsidRPr="00AE2EC9" w:rsidRDefault="008F1200" w:rsidP="00E220CB">
      <w:pPr>
        <w:widowControl w:val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E2EC9">
        <w:rPr>
          <w:rFonts w:ascii="Times New Roman" w:hAnsi="Times New Roman" w:cs="Times New Roman"/>
          <w:sz w:val="28"/>
          <w:szCs w:val="28"/>
          <w:lang w:val="uk-UA"/>
        </w:rPr>
        <w:t>Факультет хімії та фармації</w:t>
      </w:r>
    </w:p>
    <w:p w14:paraId="4E6F851E" w14:textId="77777777" w:rsidR="003B11F0" w:rsidRPr="00AE2EC9" w:rsidRDefault="003B11F0" w:rsidP="00E220CB">
      <w:pPr>
        <w:widowControl w:val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E2EC9">
        <w:rPr>
          <w:rFonts w:ascii="Times New Roman" w:hAnsi="Times New Roman" w:cs="Times New Roman"/>
          <w:sz w:val="28"/>
          <w:szCs w:val="28"/>
          <w:lang w:val="uk-UA"/>
        </w:rPr>
        <w:t>Кафедра загальної хімії та полімерів</w:t>
      </w:r>
    </w:p>
    <w:p w14:paraId="2752AACA" w14:textId="77777777" w:rsidR="003B11F0" w:rsidRPr="00AE2EC9" w:rsidRDefault="003B11F0" w:rsidP="00E220CB">
      <w:pPr>
        <w:widowControl w:val="0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14:paraId="296EC786" w14:textId="77777777" w:rsidR="003B11F0" w:rsidRPr="00AE2EC9" w:rsidRDefault="003B11F0" w:rsidP="00E220CB">
      <w:pPr>
        <w:widowControl w:val="0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14:paraId="19E925BE" w14:textId="77777777" w:rsidR="003B11F0" w:rsidRPr="00AE2EC9" w:rsidRDefault="003B11F0" w:rsidP="00E220CB">
      <w:pPr>
        <w:widowControl w:val="0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14:paraId="20599722" w14:textId="77777777" w:rsidR="003B11F0" w:rsidRPr="00AE2EC9" w:rsidRDefault="003B11F0" w:rsidP="00E220CB">
      <w:pPr>
        <w:widowControl w:val="0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AE2EC9">
        <w:rPr>
          <w:rFonts w:ascii="Times New Roman" w:hAnsi="Times New Roman" w:cs="Times New Roman"/>
          <w:b/>
          <w:sz w:val="32"/>
          <w:szCs w:val="32"/>
          <w:lang w:val="uk-UA"/>
        </w:rPr>
        <w:t>Дипломна робота</w:t>
      </w:r>
    </w:p>
    <w:p w14:paraId="2807B42B" w14:textId="77777777" w:rsidR="003B11F0" w:rsidRPr="00AE2EC9" w:rsidRDefault="003B11F0" w:rsidP="00E220CB">
      <w:pPr>
        <w:widowControl w:val="0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14:paraId="4A978DAB" w14:textId="47F6A719" w:rsidR="003B11F0" w:rsidRPr="00AE2EC9" w:rsidRDefault="00DE507B" w:rsidP="00E220CB">
      <w:pPr>
        <w:widowControl w:val="0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AE2EC9">
        <w:rPr>
          <w:rFonts w:ascii="Times New Roman" w:hAnsi="Times New Roman" w:cs="Times New Roman"/>
          <w:sz w:val="32"/>
          <w:szCs w:val="32"/>
          <w:lang w:val="uk-UA"/>
        </w:rPr>
        <w:t>на здобуття ступеня вищої освіти бакалавра</w:t>
      </w:r>
    </w:p>
    <w:p w14:paraId="3322ADDE" w14:textId="77777777" w:rsidR="003B11F0" w:rsidRPr="00AE2EC9" w:rsidRDefault="003B11F0" w:rsidP="00E220CB">
      <w:pPr>
        <w:widowControl w:val="0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14:paraId="5474E1D5" w14:textId="0F1C12E3" w:rsidR="003B11F0" w:rsidRPr="00AE2EC9" w:rsidRDefault="003B11F0" w:rsidP="00E220CB">
      <w:pPr>
        <w:widowControl w:val="0"/>
        <w:spacing w:line="360" w:lineRule="auto"/>
        <w:jc w:val="center"/>
        <w:rPr>
          <w:rFonts w:ascii="Times New Roman" w:hAnsi="Times New Roman" w:cs="Times New Roman"/>
          <w:b/>
          <w:caps/>
          <w:sz w:val="32"/>
          <w:szCs w:val="32"/>
          <w:lang w:val="uk-UA"/>
        </w:rPr>
      </w:pPr>
      <w:r w:rsidRPr="00AE2EC9">
        <w:rPr>
          <w:rFonts w:ascii="Times New Roman" w:hAnsi="Times New Roman" w:cs="Times New Roman"/>
          <w:sz w:val="32"/>
          <w:szCs w:val="32"/>
          <w:lang w:val="uk-UA"/>
        </w:rPr>
        <w:t>на тему</w:t>
      </w:r>
      <w:r w:rsidRPr="00AE2EC9">
        <w:rPr>
          <w:rFonts w:ascii="Times New Roman" w:hAnsi="Times New Roman" w:cs="Times New Roman"/>
          <w:b/>
          <w:caps/>
          <w:sz w:val="32"/>
          <w:szCs w:val="32"/>
          <w:lang w:val="uk-UA"/>
        </w:rPr>
        <w:t>: «</w:t>
      </w:r>
      <w:r w:rsidR="008F1200" w:rsidRPr="00AE2EC9">
        <w:rPr>
          <w:rFonts w:ascii="Times New Roman" w:hAnsi="Times New Roman" w:cs="Times New Roman"/>
          <w:b/>
          <w:sz w:val="32"/>
          <w:szCs w:val="32"/>
          <w:lang w:val="uk-UA"/>
        </w:rPr>
        <w:t>Комплекси кобальту(ІІ) та цинку(ІІ) з N-пентаметилентіокарбамоїл-N'-пентаметиленсульфенамідом та їх α-L-рамнозидазна активність</w:t>
      </w:r>
      <w:r w:rsidRPr="00AE2EC9">
        <w:rPr>
          <w:rFonts w:ascii="Times New Roman" w:hAnsi="Times New Roman" w:cs="Times New Roman"/>
          <w:b/>
          <w:caps/>
          <w:sz w:val="32"/>
          <w:szCs w:val="32"/>
          <w:lang w:val="uk-UA"/>
        </w:rPr>
        <w:t>»</w:t>
      </w:r>
    </w:p>
    <w:p w14:paraId="23088D76" w14:textId="77777777" w:rsidR="003B11F0" w:rsidRPr="00AE2EC9" w:rsidRDefault="003B11F0" w:rsidP="00E220CB">
      <w:pPr>
        <w:widowControl w:val="0"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</w:pPr>
    </w:p>
    <w:p w14:paraId="1A279C9F" w14:textId="56AA6820" w:rsidR="003B11F0" w:rsidRPr="00AE2EC9" w:rsidRDefault="003B11F0" w:rsidP="00E220CB">
      <w:pPr>
        <w:widowControl w:val="0"/>
        <w:spacing w:line="360" w:lineRule="auto"/>
        <w:jc w:val="center"/>
        <w:rPr>
          <w:rFonts w:ascii="Times New Roman" w:hAnsi="Times New Roman" w:cs="Times New Roman"/>
          <w:b/>
          <w:caps/>
          <w:sz w:val="24"/>
          <w:szCs w:val="24"/>
          <w:lang w:val="en-US"/>
        </w:rPr>
      </w:pPr>
      <w:r w:rsidRPr="00AE2EC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«</w:t>
      </w:r>
      <w:r w:rsidR="008F1200" w:rsidRPr="00AE2EC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Cobalt(II) and zinc(II) complexes with N-pentamethylenethiocarbamoyl-N'-pentamethylenesulfenamide and their α-L-rhamnosidase activity</w:t>
      </w:r>
      <w:r w:rsidRPr="00AE2EC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»</w:t>
      </w:r>
    </w:p>
    <w:p w14:paraId="7CB02E70" w14:textId="77777777" w:rsidR="003B11F0" w:rsidRPr="00AE2EC9" w:rsidRDefault="003B11F0" w:rsidP="00E220CB">
      <w:pPr>
        <w:widowControl w:val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14:paraId="0DF2851D" w14:textId="77777777" w:rsidR="003B11F0" w:rsidRPr="00AE2EC9" w:rsidRDefault="003B11F0" w:rsidP="00E220CB">
      <w:pPr>
        <w:widowControl w:val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10326" w:type="dxa"/>
        <w:tblInd w:w="-318" w:type="dxa"/>
        <w:tblLook w:val="01E0" w:firstRow="1" w:lastRow="1" w:firstColumn="1" w:lastColumn="1" w:noHBand="0" w:noVBand="0"/>
      </w:tblPr>
      <w:tblGrid>
        <w:gridCol w:w="4537"/>
        <w:gridCol w:w="5789"/>
      </w:tblGrid>
      <w:tr w:rsidR="003B11F0" w:rsidRPr="00AE2EC9" w14:paraId="2FF31143" w14:textId="77777777" w:rsidTr="00DC2BE8">
        <w:trPr>
          <w:trHeight w:val="621"/>
        </w:trPr>
        <w:tc>
          <w:tcPr>
            <w:tcW w:w="4537" w:type="dxa"/>
          </w:tcPr>
          <w:p w14:paraId="6F9A16DE" w14:textId="77777777" w:rsidR="003B11F0" w:rsidRPr="00AE2EC9" w:rsidRDefault="003B11F0" w:rsidP="00FE78E1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5789" w:type="dxa"/>
          </w:tcPr>
          <w:p w14:paraId="056C3E0F" w14:textId="41BE6161" w:rsidR="003B11F0" w:rsidRPr="00AE2EC9" w:rsidRDefault="003B11F0" w:rsidP="00FE78E1">
            <w:pPr>
              <w:widowControl w:val="0"/>
              <w:tabs>
                <w:tab w:val="left" w:pos="5000"/>
              </w:tabs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Виконала: студентка </w:t>
            </w:r>
            <w:r w:rsidR="00FE4FD8"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заоч</w:t>
            </w:r>
            <w:r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ної форми навчання</w:t>
            </w:r>
          </w:p>
          <w:p w14:paraId="24957F39" w14:textId="77777777" w:rsidR="003B11F0" w:rsidRPr="00AE2EC9" w:rsidRDefault="003B11F0" w:rsidP="00FE78E1">
            <w:pPr>
              <w:widowControl w:val="0"/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напряму підготовки 6.040101 Хімія</w:t>
            </w:r>
          </w:p>
          <w:p w14:paraId="163E62E9" w14:textId="3709D0ED" w:rsidR="003B11F0" w:rsidRPr="00AE2EC9" w:rsidRDefault="008F1200" w:rsidP="00FE78E1">
            <w:pPr>
              <w:pStyle w:val="6"/>
              <w:keepNext w:val="0"/>
              <w:widowControl w:val="0"/>
            </w:pPr>
            <w:r w:rsidRPr="00AE2EC9">
              <w:t>Прокопова Анастасія Євгенівна</w:t>
            </w:r>
          </w:p>
          <w:p w14:paraId="726536C5" w14:textId="77777777" w:rsidR="003B11F0" w:rsidRPr="00AE2EC9" w:rsidRDefault="003B11F0" w:rsidP="00FE78E1">
            <w:pPr>
              <w:widowControl w:val="0"/>
              <w:tabs>
                <w:tab w:val="left" w:pos="5000"/>
              </w:tabs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</w:tr>
      <w:tr w:rsidR="003B11F0" w:rsidRPr="00AE2EC9" w14:paraId="0728F964" w14:textId="77777777" w:rsidTr="00DC2BE8">
        <w:tc>
          <w:tcPr>
            <w:tcW w:w="4537" w:type="dxa"/>
          </w:tcPr>
          <w:p w14:paraId="1AEA0E2F" w14:textId="77777777" w:rsidR="003B11F0" w:rsidRPr="00AE2EC9" w:rsidRDefault="003B11F0" w:rsidP="00FE78E1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5789" w:type="dxa"/>
          </w:tcPr>
          <w:p w14:paraId="202EE88F" w14:textId="6D1E3ACC" w:rsidR="003B11F0" w:rsidRPr="00AE2EC9" w:rsidRDefault="003B11F0" w:rsidP="00FE78E1">
            <w:pPr>
              <w:widowControl w:val="0"/>
              <w:tabs>
                <w:tab w:val="left" w:pos="5000"/>
              </w:tabs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Керівник: к. х. н. Хитрич М. В. _______</w:t>
            </w:r>
          </w:p>
          <w:p w14:paraId="429C745D" w14:textId="25B25BE3" w:rsidR="003B11F0" w:rsidRPr="00AE2EC9" w:rsidRDefault="003B11F0" w:rsidP="00FE78E1">
            <w:pPr>
              <w:widowControl w:val="0"/>
              <w:tabs>
                <w:tab w:val="left" w:pos="5000"/>
              </w:tabs>
              <w:jc w:val="center"/>
              <w:rPr>
                <w:rFonts w:ascii="Times New Roman" w:hAnsi="Times New Roman" w:cs="Times New Roman"/>
                <w:szCs w:val="20"/>
                <w:lang w:val="uk-UA"/>
              </w:rPr>
            </w:pPr>
            <w:r w:rsidRPr="00AE2EC9">
              <w:rPr>
                <w:rFonts w:ascii="Times New Roman" w:hAnsi="Times New Roman" w:cs="Times New Roman"/>
                <w:szCs w:val="20"/>
                <w:lang w:val="uk-UA"/>
              </w:rPr>
              <w:t xml:space="preserve">                                                (підпис)</w:t>
            </w:r>
          </w:p>
        </w:tc>
      </w:tr>
      <w:tr w:rsidR="003B11F0" w:rsidRPr="00AE2EC9" w14:paraId="04FDC342" w14:textId="77777777" w:rsidTr="00DC2BE8">
        <w:tc>
          <w:tcPr>
            <w:tcW w:w="4537" w:type="dxa"/>
          </w:tcPr>
          <w:p w14:paraId="49F4307E" w14:textId="77777777" w:rsidR="003B11F0" w:rsidRPr="00AE2EC9" w:rsidRDefault="003B11F0" w:rsidP="00FE78E1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5789" w:type="dxa"/>
          </w:tcPr>
          <w:p w14:paraId="37F53055" w14:textId="657218F4" w:rsidR="003B11F0" w:rsidRPr="00AE2EC9" w:rsidRDefault="003B11F0" w:rsidP="00FE78E1">
            <w:pPr>
              <w:widowControl w:val="0"/>
              <w:tabs>
                <w:tab w:val="left" w:pos="5000"/>
              </w:tabs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Рецензент: </w:t>
            </w:r>
            <w:r w:rsidR="008F1200"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д</w:t>
            </w:r>
            <w:r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. х. н., </w:t>
            </w:r>
            <w:r w:rsidR="008F1200"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проф</w:t>
            </w:r>
            <w:r w:rsidR="00993197"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. </w:t>
            </w:r>
            <w:r w:rsidR="008F1200"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Сейфулліна І .Й.</w:t>
            </w:r>
          </w:p>
          <w:p w14:paraId="544C0F8F" w14:textId="77777777" w:rsidR="003B11F0" w:rsidRPr="00AE2EC9" w:rsidRDefault="003B11F0" w:rsidP="00FE78E1">
            <w:pPr>
              <w:widowControl w:val="0"/>
              <w:tabs>
                <w:tab w:val="left" w:pos="5000"/>
              </w:tabs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</w:tr>
      <w:tr w:rsidR="003B11F0" w:rsidRPr="00AE2EC9" w14:paraId="7D32A0F6" w14:textId="77777777" w:rsidTr="00DC2BE8">
        <w:trPr>
          <w:trHeight w:val="2917"/>
        </w:trPr>
        <w:tc>
          <w:tcPr>
            <w:tcW w:w="4537" w:type="dxa"/>
          </w:tcPr>
          <w:p w14:paraId="16387A72" w14:textId="77777777" w:rsidR="003B11F0" w:rsidRPr="00AE2EC9" w:rsidRDefault="003B11F0" w:rsidP="00FE78E1">
            <w:pPr>
              <w:widowControl w:val="0"/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Рекомендовано до захисту:</w:t>
            </w:r>
          </w:p>
          <w:p w14:paraId="0FBE1520" w14:textId="77777777" w:rsidR="003B11F0" w:rsidRPr="00AE2EC9" w:rsidRDefault="003B11F0" w:rsidP="00FE78E1">
            <w:pPr>
              <w:widowControl w:val="0"/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протокол засідання кафедри</w:t>
            </w:r>
          </w:p>
          <w:p w14:paraId="0A3D1876" w14:textId="25345C79" w:rsidR="003B11F0" w:rsidRPr="00AE2EC9" w:rsidRDefault="003B11F0" w:rsidP="00FE78E1">
            <w:pPr>
              <w:widowControl w:val="0"/>
              <w:spacing w:line="360" w:lineRule="auto"/>
              <w:rPr>
                <w:rFonts w:ascii="Times New Roman" w:hAnsi="Times New Roman" w:cs="Times New Roman"/>
                <w:sz w:val="26"/>
                <w:szCs w:val="26"/>
                <w:u w:val="single"/>
                <w:lang w:val="uk-UA"/>
              </w:rPr>
            </w:pPr>
            <w:r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№ </w:t>
            </w:r>
            <w:r w:rsidR="00816FE9" w:rsidRPr="00AE2EC9">
              <w:rPr>
                <w:rFonts w:ascii="Times New Roman" w:hAnsi="Times New Roman" w:cs="Times New Roman"/>
                <w:sz w:val="26"/>
                <w:szCs w:val="26"/>
                <w:u w:val="single"/>
                <w:lang w:val="uk-UA"/>
              </w:rPr>
              <w:t xml:space="preserve">      </w:t>
            </w:r>
            <w:r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від </w:t>
            </w:r>
            <w:r w:rsidR="00816FE9" w:rsidRPr="00AE2EC9">
              <w:rPr>
                <w:rFonts w:ascii="Times New Roman" w:hAnsi="Times New Roman" w:cs="Times New Roman"/>
                <w:sz w:val="26"/>
                <w:szCs w:val="26"/>
                <w:u w:val="single"/>
                <w:lang w:val="uk-UA"/>
              </w:rPr>
              <w:t xml:space="preserve">      </w:t>
            </w:r>
            <w:r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червня 201</w:t>
            </w:r>
            <w:r w:rsidR="00A05B76"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9</w:t>
            </w:r>
            <w:r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р.</w:t>
            </w:r>
            <w:r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ab/>
            </w:r>
          </w:p>
          <w:p w14:paraId="64E0244E" w14:textId="77777777" w:rsidR="003B11F0" w:rsidRPr="00AE2EC9" w:rsidRDefault="003B11F0" w:rsidP="00FE78E1">
            <w:pPr>
              <w:widowControl w:val="0"/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  <w:p w14:paraId="05DDC272" w14:textId="77777777" w:rsidR="003B11F0" w:rsidRPr="00AE2EC9" w:rsidRDefault="003B11F0" w:rsidP="00FE78E1">
            <w:pPr>
              <w:widowControl w:val="0"/>
              <w:spacing w:line="360" w:lineRule="auto"/>
              <w:rPr>
                <w:rFonts w:ascii="Times New Roman" w:hAnsi="Times New Roman" w:cs="Times New Roman"/>
                <w:sz w:val="26"/>
                <w:szCs w:val="26"/>
                <w:u w:val="single"/>
                <w:lang w:val="uk-UA"/>
              </w:rPr>
            </w:pPr>
            <w:r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Завідувач  кафедри</w:t>
            </w:r>
          </w:p>
          <w:p w14:paraId="2779376D" w14:textId="77777777" w:rsidR="003B11F0" w:rsidRPr="00AE2EC9" w:rsidRDefault="003B11F0" w:rsidP="00FE78E1">
            <w:pPr>
              <w:widowControl w:val="0"/>
              <w:ind w:right="-108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______ д. х. н., проф. Сейфулліна І. Й.</w:t>
            </w:r>
          </w:p>
          <w:p w14:paraId="70502A49" w14:textId="77777777" w:rsidR="003B11F0" w:rsidRPr="00AE2EC9" w:rsidRDefault="003B11F0" w:rsidP="00FE78E1">
            <w:pPr>
              <w:widowControl w:val="0"/>
              <w:ind w:right="-108"/>
              <w:rPr>
                <w:rFonts w:ascii="Times New Roman" w:hAnsi="Times New Roman" w:cs="Times New Roman"/>
                <w:szCs w:val="20"/>
                <w:lang w:val="uk-UA"/>
              </w:rPr>
            </w:pPr>
            <w:r w:rsidRPr="00AE2EC9">
              <w:rPr>
                <w:rFonts w:ascii="Times New Roman" w:hAnsi="Times New Roman" w:cs="Times New Roman"/>
                <w:szCs w:val="20"/>
                <w:lang w:val="uk-UA"/>
              </w:rPr>
              <w:t xml:space="preserve"> (підпис)</w:t>
            </w:r>
          </w:p>
          <w:p w14:paraId="4E731C9E" w14:textId="77777777" w:rsidR="003B11F0" w:rsidRPr="00AE2EC9" w:rsidRDefault="003B11F0" w:rsidP="00FE78E1">
            <w:pPr>
              <w:widowControl w:val="0"/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5789" w:type="dxa"/>
          </w:tcPr>
          <w:p w14:paraId="311DBB08" w14:textId="77777777" w:rsidR="003B11F0" w:rsidRPr="00AE2EC9" w:rsidRDefault="003B11F0" w:rsidP="00FE78E1">
            <w:pPr>
              <w:widowControl w:val="0"/>
              <w:tabs>
                <w:tab w:val="left" w:pos="5000"/>
              </w:tabs>
              <w:spacing w:line="360" w:lineRule="auto"/>
              <w:ind w:right="-131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Захищено на засіданні екзаменаційної комісії №__</w:t>
            </w:r>
          </w:p>
          <w:p w14:paraId="5C9CEF61" w14:textId="2B822E7B" w:rsidR="003B11F0" w:rsidRPr="00AE2EC9" w:rsidRDefault="003B11F0" w:rsidP="00FE78E1">
            <w:pPr>
              <w:widowControl w:val="0"/>
              <w:tabs>
                <w:tab w:val="left" w:pos="5000"/>
              </w:tabs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протокол № ____від «____»_________  201</w:t>
            </w:r>
            <w:r w:rsidR="00A55683"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9</w:t>
            </w:r>
            <w:r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р.</w:t>
            </w:r>
          </w:p>
          <w:p w14:paraId="0B985567" w14:textId="77777777" w:rsidR="003B11F0" w:rsidRPr="00AE2EC9" w:rsidRDefault="003B11F0" w:rsidP="00FE78E1">
            <w:pPr>
              <w:widowControl w:val="0"/>
              <w:tabs>
                <w:tab w:val="left" w:pos="5000"/>
              </w:tabs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Оцінка ___________/__________/________</w:t>
            </w:r>
          </w:p>
          <w:p w14:paraId="6E10F8E0" w14:textId="56F8B758" w:rsidR="003B11F0" w:rsidRPr="00AE2EC9" w:rsidRDefault="003B11F0" w:rsidP="00FE78E1">
            <w:pPr>
              <w:widowControl w:val="0"/>
              <w:tabs>
                <w:tab w:val="left" w:pos="5000"/>
              </w:tabs>
              <w:jc w:val="center"/>
              <w:rPr>
                <w:rFonts w:ascii="Times New Roman" w:hAnsi="Times New Roman" w:cs="Times New Roman"/>
                <w:szCs w:val="20"/>
                <w:lang w:val="uk-UA"/>
              </w:rPr>
            </w:pPr>
            <w:r w:rsidRPr="00AE2EC9">
              <w:rPr>
                <w:rFonts w:ascii="Times New Roman" w:hAnsi="Times New Roman" w:cs="Times New Roman"/>
                <w:szCs w:val="20"/>
                <w:lang w:val="uk-UA"/>
              </w:rPr>
              <w:t xml:space="preserve">   (за національною шкалою, за шкалою</w:t>
            </w:r>
            <w:r w:rsidRPr="00AE2EC9">
              <w:rPr>
                <w:rFonts w:ascii="Times New Roman" w:hAnsi="Times New Roman" w:cs="Times New Roman"/>
                <w:szCs w:val="20"/>
              </w:rPr>
              <w:t xml:space="preserve"> </w:t>
            </w:r>
            <w:r w:rsidRPr="00AE2EC9">
              <w:rPr>
                <w:rFonts w:ascii="Times New Roman" w:hAnsi="Times New Roman" w:cs="Times New Roman"/>
                <w:szCs w:val="20"/>
                <w:lang w:val="en-US"/>
              </w:rPr>
              <w:t>ECTS</w:t>
            </w:r>
            <w:r w:rsidRPr="00AE2EC9">
              <w:rPr>
                <w:rFonts w:ascii="Times New Roman" w:hAnsi="Times New Roman" w:cs="Times New Roman"/>
                <w:szCs w:val="20"/>
              </w:rPr>
              <w:t>,</w:t>
            </w:r>
            <w:r w:rsidR="00993197" w:rsidRPr="00AE2EC9">
              <w:rPr>
                <w:rFonts w:ascii="Times New Roman" w:hAnsi="Times New Roman" w:cs="Times New Roman"/>
                <w:szCs w:val="20"/>
                <w:lang w:val="uk-UA"/>
              </w:rPr>
              <w:t xml:space="preserve"> </w:t>
            </w:r>
            <w:r w:rsidRPr="00AE2EC9">
              <w:rPr>
                <w:rFonts w:ascii="Times New Roman" w:hAnsi="Times New Roman" w:cs="Times New Roman"/>
                <w:szCs w:val="20"/>
              </w:rPr>
              <w:t>бал</w:t>
            </w:r>
            <w:r w:rsidRPr="00AE2EC9">
              <w:rPr>
                <w:rFonts w:ascii="Times New Roman" w:hAnsi="Times New Roman" w:cs="Times New Roman"/>
                <w:szCs w:val="20"/>
                <w:lang w:val="uk-UA"/>
              </w:rPr>
              <w:t>)</w:t>
            </w:r>
          </w:p>
          <w:p w14:paraId="1C28ACE0" w14:textId="77777777" w:rsidR="003B11F0" w:rsidRPr="00AE2EC9" w:rsidRDefault="003B11F0" w:rsidP="00FE78E1">
            <w:pPr>
              <w:widowControl w:val="0"/>
              <w:tabs>
                <w:tab w:val="left" w:pos="5000"/>
              </w:tabs>
              <w:spacing w:line="360" w:lineRule="auto"/>
              <w:rPr>
                <w:rFonts w:ascii="Times New Roman" w:hAnsi="Times New Roman" w:cs="Times New Roman"/>
                <w:szCs w:val="20"/>
                <w:lang w:val="uk-UA"/>
              </w:rPr>
            </w:pPr>
          </w:p>
          <w:p w14:paraId="5F7CDED2" w14:textId="77777777" w:rsidR="003B11F0" w:rsidRPr="00AE2EC9" w:rsidRDefault="003B11F0" w:rsidP="00FE78E1">
            <w:pPr>
              <w:widowControl w:val="0"/>
              <w:tabs>
                <w:tab w:val="left" w:pos="5000"/>
              </w:tabs>
              <w:spacing w:line="360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Голова екзаменаційної комісії </w:t>
            </w:r>
          </w:p>
          <w:p w14:paraId="547D0923" w14:textId="2425B25F" w:rsidR="003B11F0" w:rsidRPr="00AE2EC9" w:rsidRDefault="003B11F0" w:rsidP="00FE78E1">
            <w:pPr>
              <w:widowControl w:val="0"/>
              <w:tabs>
                <w:tab w:val="left" w:pos="5000"/>
              </w:tabs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________ </w:t>
            </w:r>
            <w:r w:rsidRPr="00AE2EC9">
              <w:rPr>
                <w:rFonts w:ascii="Times New Roman" w:hAnsi="Times New Roman" w:cs="Times New Roman"/>
                <w:spacing w:val="-20"/>
                <w:sz w:val="26"/>
                <w:szCs w:val="26"/>
                <w:lang w:val="uk-UA"/>
              </w:rPr>
              <w:t>д. х</w:t>
            </w:r>
            <w:r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. н., проф. </w:t>
            </w:r>
            <w:r w:rsidR="00A849AC" w:rsidRPr="00AE2EC9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Ішков Ю. В.</w:t>
            </w:r>
          </w:p>
          <w:p w14:paraId="5BD45E4D" w14:textId="77777777" w:rsidR="003B11F0" w:rsidRPr="00AE2EC9" w:rsidRDefault="003B11F0" w:rsidP="00FE78E1">
            <w:pPr>
              <w:widowControl w:val="0"/>
              <w:tabs>
                <w:tab w:val="left" w:pos="5000"/>
              </w:tabs>
              <w:rPr>
                <w:rFonts w:ascii="Times New Roman" w:hAnsi="Times New Roman" w:cs="Times New Roman"/>
                <w:spacing w:val="-20"/>
                <w:szCs w:val="20"/>
                <w:lang w:val="uk-UA"/>
              </w:rPr>
            </w:pPr>
            <w:r w:rsidRPr="00AE2EC9">
              <w:rPr>
                <w:rFonts w:ascii="Times New Roman" w:hAnsi="Times New Roman" w:cs="Times New Roman"/>
                <w:szCs w:val="20"/>
                <w:lang w:val="uk-UA"/>
              </w:rPr>
              <w:t xml:space="preserve">    (підпис)</w:t>
            </w:r>
          </w:p>
        </w:tc>
      </w:tr>
    </w:tbl>
    <w:p w14:paraId="1A55FA46" w14:textId="77777777" w:rsidR="003B11F0" w:rsidRPr="00AE2EC9" w:rsidRDefault="003B11F0" w:rsidP="00FE78E1">
      <w:pPr>
        <w:pStyle w:val="a3"/>
        <w:rPr>
          <w:b w:val="0"/>
          <w:lang w:val="uk-UA"/>
        </w:rPr>
      </w:pPr>
    </w:p>
    <w:p w14:paraId="6F6F2179" w14:textId="4C092210" w:rsidR="003B11F0" w:rsidRPr="00AE2EC9" w:rsidRDefault="003B11F0" w:rsidP="00FE78E1">
      <w:pPr>
        <w:pStyle w:val="a3"/>
        <w:rPr>
          <w:lang w:val="uk-UA"/>
        </w:rPr>
      </w:pPr>
      <w:r w:rsidRPr="00AE2EC9">
        <w:rPr>
          <w:lang w:val="uk-UA"/>
        </w:rPr>
        <w:t>Одеса – 201</w:t>
      </w:r>
      <w:r w:rsidR="008F1200" w:rsidRPr="00AE2EC9">
        <w:rPr>
          <w:lang w:val="uk-UA"/>
        </w:rPr>
        <w:t>9</w:t>
      </w:r>
    </w:p>
    <w:p w14:paraId="4BF808AB" w14:textId="77777777" w:rsidR="00993197" w:rsidRPr="00884A6E" w:rsidRDefault="00993197" w:rsidP="00884A6E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РЕФЕРАТ</w:t>
      </w:r>
    </w:p>
    <w:p w14:paraId="057174D9" w14:textId="662297E0" w:rsidR="00993197" w:rsidRPr="00884A6E" w:rsidRDefault="00993197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Дипломна робота виконана на кафедрі загальної хімії та полімерів Одеського національного університету імені І. І. Мечникова і присвячена </w:t>
      </w:r>
      <w:r w:rsidR="00CB273E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синтезу </w:t>
      </w:r>
      <w:r w:rsidR="00E9418C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комплексів </w:t>
      </w:r>
      <w:r w:rsidR="00CB273E" w:rsidRPr="00884A6E">
        <w:rPr>
          <w:rFonts w:ascii="Times New Roman" w:hAnsi="Times New Roman" w:cs="Times New Roman"/>
          <w:bCs/>
          <w:sz w:val="28"/>
          <w:szCs w:val="28"/>
          <w:lang w:val="uk-UA"/>
        </w:rPr>
        <w:t>кобальту(ІІ) та цинку(ІІ) з N-пентаметилентіокарбамоїл-N'-пентаметиленсульфенамідом</w:t>
      </w:r>
      <w:r w:rsidR="00CB273E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2303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042303" w:rsidRPr="00884A6E">
        <w:rPr>
          <w:rFonts w:ascii="Times New Roman" w:hAnsi="Times New Roman" w:cs="Times New Roman"/>
          <w:sz w:val="28"/>
          <w:szCs w:val="28"/>
          <w:lang w:val="en-US"/>
        </w:rPr>
        <w:t>PipPip</w:t>
      </w:r>
      <w:r w:rsidR="00042303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CB273E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та дослідженню їх впливу на </w:t>
      </w:r>
      <w:r w:rsidR="00CB273E"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активність α-L-рамнозидаз </w:t>
      </w:r>
      <w:r w:rsidR="00CB273E" w:rsidRPr="00884A6E">
        <w:rPr>
          <w:rFonts w:ascii="Times New Roman" w:hAnsi="Times New Roman" w:cs="Times New Roman"/>
          <w:i/>
          <w:sz w:val="28"/>
          <w:szCs w:val="28"/>
          <w:lang w:val="en-US"/>
        </w:rPr>
        <w:t>Cryptococcus</w:t>
      </w:r>
      <w:r w:rsidR="00CB273E" w:rsidRPr="00884A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B273E" w:rsidRPr="00884A6E">
        <w:rPr>
          <w:rFonts w:ascii="Times New Roman" w:hAnsi="Times New Roman" w:cs="Times New Roman"/>
          <w:i/>
          <w:sz w:val="28"/>
          <w:szCs w:val="28"/>
          <w:lang w:val="en-US"/>
        </w:rPr>
        <w:t>albidus</w:t>
      </w:r>
      <w:r w:rsidR="00CB273E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CB273E" w:rsidRPr="00884A6E">
        <w:rPr>
          <w:rFonts w:ascii="Times New Roman" w:hAnsi="Times New Roman" w:cs="Times New Roman"/>
          <w:i/>
          <w:sz w:val="28"/>
          <w:szCs w:val="28"/>
          <w:lang w:val="en-US"/>
        </w:rPr>
        <w:t>Eupenicillium</w:t>
      </w:r>
      <w:r w:rsidR="00CB273E" w:rsidRPr="00884A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B273E" w:rsidRPr="00884A6E">
        <w:rPr>
          <w:rFonts w:ascii="Times New Roman" w:hAnsi="Times New Roman" w:cs="Times New Roman"/>
          <w:i/>
          <w:sz w:val="28"/>
          <w:szCs w:val="28"/>
          <w:lang w:val="en-US"/>
        </w:rPr>
        <w:t>erubescens</w:t>
      </w:r>
      <w:r w:rsidR="00CB273E" w:rsidRPr="00884A6E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CB273E" w:rsidRPr="00884A6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Робота є частиною та логічним продовженням наукових досліджень координаційних сполук перехідних елементів з похідними дитіокарбамової кислоти, що проводяться на кафедрі.</w:t>
      </w:r>
    </w:p>
    <w:p w14:paraId="27FAC9D4" w14:textId="71C8E229" w:rsidR="00BE3516" w:rsidRPr="00884A6E" w:rsidRDefault="00626517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>Синтезовано 6 комплексів [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PipPip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X</w:t>
      </w:r>
      <w:r w:rsidRPr="00884A6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], де 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Co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Zn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PipPip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= (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CH</w:t>
      </w:r>
      <w:r w:rsidRPr="00884A6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884A6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5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(=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)–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CH</w:t>
      </w:r>
      <w:r w:rsidRPr="00884A6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884A6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5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X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Cl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Br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NCS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24C51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Встановлено, що в цих комплексах ліганд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координується до</w:t>
      </w:r>
      <w:r w:rsidR="00B24C51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273E" w:rsidRPr="00884A6E">
        <w:rPr>
          <w:rFonts w:ascii="Times New Roman" w:hAnsi="Times New Roman" w:cs="Times New Roman"/>
          <w:sz w:val="28"/>
          <w:szCs w:val="28"/>
          <w:lang w:val="uk-UA"/>
        </w:rPr>
        <w:t>комплексоутворювачів</w:t>
      </w:r>
      <w:r w:rsidR="00B24C51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бідентатно через атоми тіонного Сульфуру і сульфенамідного Нітрогену. Синтезовані </w:t>
      </w:r>
      <w:r w:rsidR="00B30428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координаційні </w:t>
      </w:r>
      <w:r w:rsidR="00B24C51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сполуки досліджено методами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елементного аналізу, кондуктометрії, ІЧ та електронної спектроскопії, магнетохімії</w:t>
      </w:r>
      <w:r w:rsidR="00D85CA9" w:rsidRPr="00884A6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Встановлено, що комплекси кобальту(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) проявляють тільки </w:t>
      </w:r>
      <w:r w:rsidRPr="00884A6E">
        <w:rPr>
          <w:rFonts w:ascii="Times New Roman" w:hAnsi="Times New Roman" w:cs="Times New Roman"/>
          <w:sz w:val="28"/>
          <w:szCs w:val="28"/>
          <w:lang w:val="uk-UA" w:eastAsia="ru-RU"/>
        </w:rPr>
        <w:t>інгібуючий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вплив </w:t>
      </w:r>
      <w:r w:rsidRPr="00884A6E">
        <w:rPr>
          <w:rFonts w:ascii="Times New Roman" w:hAnsi="Times New Roman" w:cs="Times New Roman"/>
          <w:sz w:val="28"/>
          <w:szCs w:val="28"/>
          <w:lang w:val="uk-UA" w:eastAsia="ru-RU"/>
        </w:rPr>
        <w:t>на активність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α-L-рамнозидаз </w:t>
      </w:r>
      <w:r w:rsidRPr="00884A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C. </w:t>
      </w:r>
      <w:r w:rsidRPr="00884A6E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884A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lbidus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884A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E. еrubescens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, тоді як сполуки цинку(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) виявляють ще й активуючу дію</w:t>
      </w:r>
      <w:r w:rsidRPr="00884A6E">
        <w:rPr>
          <w:rFonts w:ascii="Times New Roman" w:hAnsi="Times New Roman" w:cs="Times New Roman"/>
          <w:sz w:val="28"/>
          <w:szCs w:val="28"/>
          <w:lang w:val="uk-UA" w:eastAsia="ru-RU"/>
        </w:rPr>
        <w:t>, яка суттєво залежить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від часу експозиції.</w:t>
      </w:r>
    </w:p>
    <w:p w14:paraId="0ACD4895" w14:textId="71DB2D6A" w:rsidR="00993197" w:rsidRPr="00884A6E" w:rsidRDefault="00993197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Можлива область застосування: </w:t>
      </w:r>
      <w:r w:rsidR="00CB273E" w:rsidRPr="00884A6E">
        <w:rPr>
          <w:rFonts w:ascii="Times New Roman" w:hAnsi="Times New Roman" w:cs="Times New Roman"/>
          <w:sz w:val="28"/>
          <w:szCs w:val="28"/>
          <w:lang w:val="uk-UA"/>
        </w:rPr>
        <w:t>біотехнологія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0662365" w14:textId="736E0B0B" w:rsidR="00993197" w:rsidRPr="00884A6E" w:rsidRDefault="00993197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i/>
          <w:sz w:val="28"/>
          <w:szCs w:val="28"/>
          <w:lang w:val="uk-UA"/>
        </w:rPr>
        <w:t>Ключові слова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CB273E"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кобальт(ІІ), цинк(ІІ), N-пентаметилентіокарбамоїл-N'-пентаметиленсульфенамід, α-L-рамнозидаза, </w:t>
      </w:r>
      <w:r w:rsidR="00CB273E" w:rsidRPr="00884A6E">
        <w:rPr>
          <w:rFonts w:ascii="Times New Roman" w:hAnsi="Times New Roman" w:cs="Times New Roman"/>
          <w:i/>
          <w:sz w:val="28"/>
          <w:szCs w:val="28"/>
          <w:lang w:val="en-US"/>
        </w:rPr>
        <w:t>Cryptococcus</w:t>
      </w:r>
      <w:r w:rsidR="00CB273E" w:rsidRPr="00884A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B273E" w:rsidRPr="00884A6E">
        <w:rPr>
          <w:rFonts w:ascii="Times New Roman" w:hAnsi="Times New Roman" w:cs="Times New Roman"/>
          <w:i/>
          <w:sz w:val="28"/>
          <w:szCs w:val="28"/>
          <w:lang w:val="en-US"/>
        </w:rPr>
        <w:t>albidus</w:t>
      </w:r>
      <w:r w:rsidR="00CB273E" w:rsidRPr="00884A6E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CB273E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273E" w:rsidRPr="00884A6E">
        <w:rPr>
          <w:rFonts w:ascii="Times New Roman" w:hAnsi="Times New Roman" w:cs="Times New Roman"/>
          <w:i/>
          <w:sz w:val="28"/>
          <w:szCs w:val="28"/>
          <w:lang w:val="en-US"/>
        </w:rPr>
        <w:t>Eupenicillium</w:t>
      </w:r>
      <w:r w:rsidR="00CB273E" w:rsidRPr="00884A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B273E" w:rsidRPr="00884A6E">
        <w:rPr>
          <w:rFonts w:ascii="Times New Roman" w:hAnsi="Times New Roman" w:cs="Times New Roman"/>
          <w:i/>
          <w:sz w:val="28"/>
          <w:szCs w:val="28"/>
          <w:lang w:val="en-US"/>
        </w:rPr>
        <w:t>erubescens</w:t>
      </w:r>
      <w:r w:rsidR="00CB273E" w:rsidRPr="00884A6E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14:paraId="4A21FBF4" w14:textId="08E10ADF" w:rsidR="003B11F0" w:rsidRPr="00884A6E" w:rsidRDefault="00993197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Дипломна робота складається з: </w:t>
      </w:r>
      <w:r w:rsidR="00521DD7">
        <w:rPr>
          <w:rFonts w:ascii="Times New Roman" w:hAnsi="Times New Roman" w:cs="Times New Roman"/>
          <w:sz w:val="28"/>
          <w:szCs w:val="28"/>
          <w:lang w:val="uk-UA"/>
        </w:rPr>
        <w:t xml:space="preserve">43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стор. машинописного тексту, </w:t>
      </w:r>
      <w:r w:rsidR="00521DD7">
        <w:rPr>
          <w:rFonts w:ascii="Times New Roman" w:hAnsi="Times New Roman" w:cs="Times New Roman"/>
          <w:sz w:val="28"/>
          <w:szCs w:val="28"/>
          <w:lang w:val="uk-UA"/>
        </w:rPr>
        <w:t xml:space="preserve">8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рис., </w:t>
      </w:r>
      <w:r w:rsidR="00521DD7">
        <w:rPr>
          <w:rFonts w:ascii="Times New Roman" w:hAnsi="Times New Roman" w:cs="Times New Roman"/>
          <w:sz w:val="28"/>
          <w:szCs w:val="28"/>
          <w:lang w:val="uk-UA"/>
        </w:rPr>
        <w:t xml:space="preserve">4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табл., </w:t>
      </w:r>
      <w:r w:rsidR="00521DD7">
        <w:rPr>
          <w:rFonts w:ascii="Times New Roman" w:hAnsi="Times New Roman" w:cs="Times New Roman"/>
          <w:sz w:val="28"/>
          <w:szCs w:val="28"/>
          <w:lang w:val="uk-UA"/>
        </w:rPr>
        <w:t xml:space="preserve">40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використаних джерел літератури.</w:t>
      </w:r>
    </w:p>
    <w:p w14:paraId="3BF3CAFB" w14:textId="12BED056" w:rsidR="00993197" w:rsidRPr="00884A6E" w:rsidRDefault="00993197" w:rsidP="00884A6E">
      <w:pPr>
        <w:widowControl w:val="0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1C9A322A" w14:textId="0CC3CC3E" w:rsidR="0067585D" w:rsidRPr="00884A6E" w:rsidRDefault="0067585D" w:rsidP="00884A6E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tbl>
      <w:tblPr>
        <w:tblW w:w="10008" w:type="dxa"/>
        <w:tblLayout w:type="fixed"/>
        <w:tblLook w:val="01E0" w:firstRow="1" w:lastRow="1" w:firstColumn="1" w:lastColumn="1" w:noHBand="0" w:noVBand="0"/>
      </w:tblPr>
      <w:tblGrid>
        <w:gridCol w:w="648"/>
        <w:gridCol w:w="8452"/>
        <w:gridCol w:w="908"/>
      </w:tblGrid>
      <w:tr w:rsidR="005843CE" w:rsidRPr="00884A6E" w14:paraId="31ACAE19" w14:textId="77777777" w:rsidTr="00F64461">
        <w:trPr>
          <w:trHeight w:val="292"/>
        </w:trPr>
        <w:tc>
          <w:tcPr>
            <w:tcW w:w="9100" w:type="dxa"/>
            <w:gridSpan w:val="2"/>
          </w:tcPr>
          <w:p w14:paraId="625983EC" w14:textId="77777777" w:rsidR="005843CE" w:rsidRPr="00884A6E" w:rsidRDefault="005843CE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908" w:type="dxa"/>
            <w:vAlign w:val="center"/>
          </w:tcPr>
          <w:p w14:paraId="1F26E1AF" w14:textId="4E7F0BFD" w:rsidR="005843CE" w:rsidRPr="00884A6E" w:rsidRDefault="005843CE" w:rsidP="00884A6E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Стор.</w:t>
            </w:r>
          </w:p>
        </w:tc>
      </w:tr>
      <w:tr w:rsidR="005843CE" w:rsidRPr="00884A6E" w14:paraId="56CE1DB8" w14:textId="77777777" w:rsidTr="004E3EF1">
        <w:trPr>
          <w:trHeight w:val="292"/>
        </w:trPr>
        <w:tc>
          <w:tcPr>
            <w:tcW w:w="9100" w:type="dxa"/>
            <w:gridSpan w:val="2"/>
          </w:tcPr>
          <w:p w14:paraId="45DDA0A2" w14:textId="3C56FCA7" w:rsidR="005843CE" w:rsidRPr="00884A6E" w:rsidRDefault="005843CE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ПЕРЕЛІК УМОВНИХ ПОЗНАЧЕНЬ</w:t>
            </w:r>
          </w:p>
        </w:tc>
        <w:tc>
          <w:tcPr>
            <w:tcW w:w="908" w:type="dxa"/>
            <w:vAlign w:val="bottom"/>
          </w:tcPr>
          <w:p w14:paraId="62684FE6" w14:textId="6F93DD70" w:rsidR="005843CE" w:rsidRPr="00884A6E" w:rsidRDefault="00B37558" w:rsidP="00884A6E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67585D" w:rsidRPr="00884A6E" w14:paraId="721D97E6" w14:textId="77777777" w:rsidTr="004E3EF1">
        <w:trPr>
          <w:trHeight w:val="292"/>
        </w:trPr>
        <w:tc>
          <w:tcPr>
            <w:tcW w:w="9100" w:type="dxa"/>
            <w:gridSpan w:val="2"/>
          </w:tcPr>
          <w:p w14:paraId="62833F0F" w14:textId="5279412A" w:rsidR="0067585D" w:rsidRPr="00884A6E" w:rsidRDefault="0067585D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908" w:type="dxa"/>
            <w:vAlign w:val="bottom"/>
          </w:tcPr>
          <w:p w14:paraId="60171F6E" w14:textId="16A2FC50" w:rsidR="0067585D" w:rsidRPr="00884A6E" w:rsidRDefault="00B37558" w:rsidP="00884A6E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67585D" w:rsidRPr="00884A6E" w14:paraId="158A5CFD" w14:textId="77777777" w:rsidTr="004E3EF1">
        <w:trPr>
          <w:trHeight w:val="175"/>
        </w:trPr>
        <w:tc>
          <w:tcPr>
            <w:tcW w:w="9100" w:type="dxa"/>
            <w:gridSpan w:val="2"/>
          </w:tcPr>
          <w:p w14:paraId="745943B2" w14:textId="64CB6C62" w:rsidR="0067585D" w:rsidRPr="00884A6E" w:rsidRDefault="0067585D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1. ОГЛЯД ЛІТЕРАТУРИ</w:t>
            </w:r>
          </w:p>
        </w:tc>
        <w:tc>
          <w:tcPr>
            <w:tcW w:w="908" w:type="dxa"/>
            <w:vAlign w:val="bottom"/>
          </w:tcPr>
          <w:p w14:paraId="1F86E84C" w14:textId="05B64ED3" w:rsidR="0067585D" w:rsidRPr="00884A6E" w:rsidRDefault="00B37558" w:rsidP="00884A6E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67585D" w:rsidRPr="00884A6E" w14:paraId="26B91B33" w14:textId="77777777" w:rsidTr="004E3EF1">
        <w:trPr>
          <w:trHeight w:val="200"/>
        </w:trPr>
        <w:tc>
          <w:tcPr>
            <w:tcW w:w="648" w:type="dxa"/>
          </w:tcPr>
          <w:p w14:paraId="781E2448" w14:textId="77777777" w:rsidR="0067585D" w:rsidRPr="00884A6E" w:rsidRDefault="0067585D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1.1.</w:t>
            </w:r>
          </w:p>
        </w:tc>
        <w:tc>
          <w:tcPr>
            <w:tcW w:w="8452" w:type="dxa"/>
          </w:tcPr>
          <w:p w14:paraId="3762DE36" w14:textId="0748376A" w:rsidR="0067585D" w:rsidRPr="00884A6E" w:rsidRDefault="00B37558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Фізико-хімічні властивості α-L-рамнозидаз </w:t>
            </w:r>
            <w:r w:rsidRPr="00884A6E">
              <w:rPr>
                <w:rFonts w:ascii="Times New Roman" w:hAnsi="Times New Roman" w:cs="Times New Roman"/>
                <w:b/>
                <w:bCs/>
                <w:i/>
                <w:sz w:val="28"/>
                <w:szCs w:val="28"/>
                <w:lang w:val="en-US"/>
              </w:rPr>
              <w:t>Cryptococcus</w:t>
            </w:r>
            <w:r w:rsidRPr="00884A6E">
              <w:rPr>
                <w:rFonts w:ascii="Times New Roman" w:hAnsi="Times New Roman" w:cs="Times New Roman"/>
                <w:b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884A6E">
              <w:rPr>
                <w:rFonts w:ascii="Times New Roman" w:hAnsi="Times New Roman" w:cs="Times New Roman"/>
                <w:b/>
                <w:bCs/>
                <w:i/>
                <w:sz w:val="28"/>
                <w:szCs w:val="28"/>
                <w:lang w:val="en-US"/>
              </w:rPr>
              <w:t>albidus</w:t>
            </w:r>
            <w:r w:rsidRPr="00884A6E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і </w:t>
            </w:r>
            <w:r w:rsidRPr="00884A6E">
              <w:rPr>
                <w:rFonts w:ascii="Times New Roman" w:hAnsi="Times New Roman" w:cs="Times New Roman"/>
                <w:b/>
                <w:bCs/>
                <w:i/>
                <w:sz w:val="28"/>
                <w:szCs w:val="28"/>
                <w:lang w:val="en-US"/>
              </w:rPr>
              <w:t>Eupenicillium</w:t>
            </w:r>
            <w:r w:rsidRPr="00884A6E">
              <w:rPr>
                <w:rFonts w:ascii="Times New Roman" w:hAnsi="Times New Roman" w:cs="Times New Roman"/>
                <w:b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884A6E">
              <w:rPr>
                <w:rFonts w:ascii="Times New Roman" w:hAnsi="Times New Roman" w:cs="Times New Roman"/>
                <w:b/>
                <w:bCs/>
                <w:i/>
                <w:sz w:val="28"/>
                <w:szCs w:val="28"/>
                <w:lang w:val="en-US"/>
              </w:rPr>
              <w:t>erubescens</w:t>
            </w:r>
          </w:p>
        </w:tc>
        <w:tc>
          <w:tcPr>
            <w:tcW w:w="908" w:type="dxa"/>
            <w:vAlign w:val="bottom"/>
          </w:tcPr>
          <w:p w14:paraId="66F3816D" w14:textId="78828BF6" w:rsidR="0067585D" w:rsidRPr="00884A6E" w:rsidRDefault="00B37558" w:rsidP="00884A6E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67585D" w:rsidRPr="00884A6E" w14:paraId="112E41D5" w14:textId="77777777" w:rsidTr="004E3EF1">
        <w:trPr>
          <w:trHeight w:val="359"/>
        </w:trPr>
        <w:tc>
          <w:tcPr>
            <w:tcW w:w="648" w:type="dxa"/>
          </w:tcPr>
          <w:p w14:paraId="26553CE2" w14:textId="77777777" w:rsidR="0067585D" w:rsidRPr="00884A6E" w:rsidRDefault="0067585D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1.2.</w:t>
            </w:r>
          </w:p>
        </w:tc>
        <w:tc>
          <w:tcPr>
            <w:tcW w:w="8452" w:type="dxa"/>
          </w:tcPr>
          <w:p w14:paraId="2F0D7D46" w14:textId="77533E29" w:rsidR="0067585D" w:rsidRPr="00884A6E" w:rsidRDefault="00884A6E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Фізико-хімічна характеристика тіокарбамоїлсульфенамідів</w:t>
            </w:r>
          </w:p>
        </w:tc>
        <w:tc>
          <w:tcPr>
            <w:tcW w:w="908" w:type="dxa"/>
            <w:vAlign w:val="bottom"/>
          </w:tcPr>
          <w:p w14:paraId="338BB1BC" w14:textId="73F8C60F" w:rsidR="0067585D" w:rsidRPr="00884A6E" w:rsidRDefault="00A8633F" w:rsidP="00884A6E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12</w:t>
            </w:r>
          </w:p>
        </w:tc>
      </w:tr>
      <w:tr w:rsidR="007A7ABE" w:rsidRPr="00884A6E" w14:paraId="52949C8F" w14:textId="77777777" w:rsidTr="004E3EF1">
        <w:trPr>
          <w:trHeight w:val="359"/>
        </w:trPr>
        <w:tc>
          <w:tcPr>
            <w:tcW w:w="648" w:type="dxa"/>
          </w:tcPr>
          <w:p w14:paraId="72B4E415" w14:textId="1C4A4673" w:rsidR="007A7ABE" w:rsidRPr="00884A6E" w:rsidRDefault="007A7ABE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1.3.</w:t>
            </w:r>
          </w:p>
        </w:tc>
        <w:tc>
          <w:tcPr>
            <w:tcW w:w="8452" w:type="dxa"/>
          </w:tcPr>
          <w:p w14:paraId="209EEBD2" w14:textId="29D335AC" w:rsidR="007A7ABE" w:rsidRPr="00884A6E" w:rsidRDefault="00A8633F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Склад, будова та властивості координаційних сполук 3</w:t>
            </w:r>
            <w:r w:rsidRPr="00884A6E">
              <w:rPr>
                <w:rFonts w:ascii="Times New Roman" w:hAnsi="Times New Roman" w:cs="Times New Roman"/>
                <w:b/>
                <w:bCs/>
                <w:i/>
                <w:sz w:val="28"/>
                <w:szCs w:val="28"/>
                <w:lang w:val="uk-UA"/>
              </w:rPr>
              <w:t>d</w:t>
            </w:r>
            <w:r w:rsidRPr="00884A6E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-елементів з тіокарбамоїлсульфенамідами</w:t>
            </w:r>
          </w:p>
        </w:tc>
        <w:tc>
          <w:tcPr>
            <w:tcW w:w="908" w:type="dxa"/>
            <w:vAlign w:val="bottom"/>
          </w:tcPr>
          <w:p w14:paraId="0BC9AA3D" w14:textId="7592B910" w:rsidR="007A7ABE" w:rsidRPr="00884A6E" w:rsidRDefault="00A8633F" w:rsidP="00884A6E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</w:tr>
      <w:tr w:rsidR="0067585D" w:rsidRPr="00884A6E" w14:paraId="546D41EE" w14:textId="77777777" w:rsidTr="004E3EF1">
        <w:tc>
          <w:tcPr>
            <w:tcW w:w="9100" w:type="dxa"/>
            <w:gridSpan w:val="2"/>
          </w:tcPr>
          <w:p w14:paraId="289DC7E5" w14:textId="61841491" w:rsidR="0067585D" w:rsidRPr="00884A6E" w:rsidRDefault="0067585D" w:rsidP="00884A6E">
            <w:pPr>
              <w:pStyle w:val="a7"/>
              <w:widowControl w:val="0"/>
              <w:spacing w:line="360" w:lineRule="auto"/>
              <w:ind w:left="0"/>
              <w:jc w:val="both"/>
              <w:rPr>
                <w:szCs w:val="28"/>
              </w:rPr>
            </w:pPr>
            <w:r w:rsidRPr="00884A6E">
              <w:rPr>
                <w:b/>
                <w:szCs w:val="28"/>
              </w:rPr>
              <w:t>РОЗДІЛ 2. ЕКСПЕРИМЕНТАЛЬНА ЧАСТИНА</w:t>
            </w:r>
          </w:p>
        </w:tc>
        <w:tc>
          <w:tcPr>
            <w:tcW w:w="908" w:type="dxa"/>
            <w:vAlign w:val="bottom"/>
          </w:tcPr>
          <w:p w14:paraId="480A7668" w14:textId="43BAE9D3" w:rsidR="0067585D" w:rsidRPr="00884A6E" w:rsidRDefault="00BA1FFE" w:rsidP="00884A6E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</w:p>
        </w:tc>
      </w:tr>
      <w:tr w:rsidR="0067585D" w:rsidRPr="00884A6E" w14:paraId="43D304E1" w14:textId="77777777" w:rsidTr="004E3EF1">
        <w:tc>
          <w:tcPr>
            <w:tcW w:w="648" w:type="dxa"/>
          </w:tcPr>
          <w:p w14:paraId="23AD5AC6" w14:textId="743C1AC7" w:rsidR="0067585D" w:rsidRPr="00884A6E" w:rsidRDefault="0067585D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2.1.</w:t>
            </w:r>
          </w:p>
        </w:tc>
        <w:tc>
          <w:tcPr>
            <w:tcW w:w="8452" w:type="dxa"/>
          </w:tcPr>
          <w:p w14:paraId="692B48D0" w14:textId="2A144209" w:rsidR="0067585D" w:rsidRPr="00884A6E" w:rsidRDefault="0009112F" w:rsidP="00884A6E">
            <w:pPr>
              <w:pStyle w:val="a7"/>
              <w:widowControl w:val="0"/>
              <w:spacing w:line="360" w:lineRule="auto"/>
              <w:ind w:left="0"/>
              <w:jc w:val="both"/>
              <w:rPr>
                <w:b/>
                <w:szCs w:val="28"/>
              </w:rPr>
            </w:pPr>
            <w:r w:rsidRPr="00884A6E">
              <w:rPr>
                <w:b/>
                <w:szCs w:val="28"/>
              </w:rPr>
              <w:t>Методики синтезу і очищення сполук</w:t>
            </w:r>
          </w:p>
        </w:tc>
        <w:tc>
          <w:tcPr>
            <w:tcW w:w="908" w:type="dxa"/>
            <w:vAlign w:val="bottom"/>
          </w:tcPr>
          <w:p w14:paraId="3C9539B1" w14:textId="15450ED0" w:rsidR="0067585D" w:rsidRPr="00884A6E" w:rsidRDefault="00BA1FFE" w:rsidP="00884A6E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</w:p>
        </w:tc>
      </w:tr>
      <w:tr w:rsidR="005843CE" w:rsidRPr="00884A6E" w14:paraId="0D4F635D" w14:textId="77777777" w:rsidTr="004E3EF1">
        <w:tc>
          <w:tcPr>
            <w:tcW w:w="648" w:type="dxa"/>
          </w:tcPr>
          <w:p w14:paraId="044F9112" w14:textId="64246063" w:rsidR="005843CE" w:rsidRPr="00884A6E" w:rsidRDefault="005843CE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2.2.</w:t>
            </w:r>
          </w:p>
        </w:tc>
        <w:tc>
          <w:tcPr>
            <w:tcW w:w="8452" w:type="dxa"/>
          </w:tcPr>
          <w:p w14:paraId="7B7D1842" w14:textId="250FF584" w:rsidR="005843CE" w:rsidRPr="00884A6E" w:rsidRDefault="005843CE" w:rsidP="00884A6E">
            <w:pPr>
              <w:pStyle w:val="a7"/>
              <w:widowControl w:val="0"/>
              <w:spacing w:line="360" w:lineRule="auto"/>
              <w:ind w:left="0"/>
              <w:jc w:val="both"/>
              <w:rPr>
                <w:b/>
                <w:szCs w:val="28"/>
              </w:rPr>
            </w:pPr>
            <w:r w:rsidRPr="00884A6E">
              <w:rPr>
                <w:b/>
                <w:szCs w:val="28"/>
              </w:rPr>
              <w:t>Методики аналізів і фізико-хімічних досліджень</w:t>
            </w:r>
          </w:p>
        </w:tc>
        <w:tc>
          <w:tcPr>
            <w:tcW w:w="908" w:type="dxa"/>
            <w:vAlign w:val="bottom"/>
          </w:tcPr>
          <w:p w14:paraId="09188913" w14:textId="1F0AC245" w:rsidR="005843CE" w:rsidRPr="00884A6E" w:rsidRDefault="00BA1FFE" w:rsidP="00884A6E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</w:t>
            </w:r>
          </w:p>
        </w:tc>
      </w:tr>
      <w:tr w:rsidR="00272F2E" w:rsidRPr="00884A6E" w14:paraId="40C34494" w14:textId="77777777" w:rsidTr="004E3EF1">
        <w:tc>
          <w:tcPr>
            <w:tcW w:w="648" w:type="dxa"/>
          </w:tcPr>
          <w:p w14:paraId="558F7C54" w14:textId="55F05790" w:rsidR="00272F2E" w:rsidRPr="00884A6E" w:rsidRDefault="00272F2E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2.3.</w:t>
            </w:r>
          </w:p>
        </w:tc>
        <w:tc>
          <w:tcPr>
            <w:tcW w:w="8452" w:type="dxa"/>
          </w:tcPr>
          <w:p w14:paraId="7CA18D5C" w14:textId="521D9171" w:rsidR="00272F2E" w:rsidRPr="00884A6E" w:rsidRDefault="00272F2E" w:rsidP="00884A6E">
            <w:pPr>
              <w:pStyle w:val="a7"/>
              <w:widowControl w:val="0"/>
              <w:spacing w:line="360" w:lineRule="auto"/>
              <w:ind w:left="0"/>
              <w:jc w:val="both"/>
              <w:rPr>
                <w:b/>
                <w:szCs w:val="28"/>
              </w:rPr>
            </w:pPr>
            <w:r w:rsidRPr="00884A6E">
              <w:rPr>
                <w:b/>
                <w:szCs w:val="28"/>
              </w:rPr>
              <w:t>Методика дослідження α-L-рамнозидазної активності</w:t>
            </w:r>
          </w:p>
        </w:tc>
        <w:tc>
          <w:tcPr>
            <w:tcW w:w="908" w:type="dxa"/>
            <w:vAlign w:val="bottom"/>
          </w:tcPr>
          <w:p w14:paraId="5CB9035F" w14:textId="707FADF0" w:rsidR="00272F2E" w:rsidRPr="00884A6E" w:rsidRDefault="00BA1FFE" w:rsidP="00884A6E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</w:tr>
      <w:tr w:rsidR="005843CE" w:rsidRPr="00884A6E" w14:paraId="03C0E6E9" w14:textId="77777777" w:rsidTr="004E3EF1">
        <w:tc>
          <w:tcPr>
            <w:tcW w:w="648" w:type="dxa"/>
          </w:tcPr>
          <w:p w14:paraId="133DAE74" w14:textId="5FBD5D6D" w:rsidR="005843CE" w:rsidRPr="00884A6E" w:rsidRDefault="005843CE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</w:t>
            </w:r>
            <w:r w:rsidR="00272F2E"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</w:t>
            </w:r>
            <w:r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.</w:t>
            </w:r>
          </w:p>
        </w:tc>
        <w:tc>
          <w:tcPr>
            <w:tcW w:w="8452" w:type="dxa"/>
          </w:tcPr>
          <w:p w14:paraId="405A415A" w14:textId="54CE669D" w:rsidR="005843CE" w:rsidRPr="00884A6E" w:rsidRDefault="005843CE" w:rsidP="00884A6E">
            <w:pPr>
              <w:pStyle w:val="a7"/>
              <w:widowControl w:val="0"/>
              <w:spacing w:line="360" w:lineRule="auto"/>
              <w:ind w:left="0"/>
              <w:jc w:val="both"/>
              <w:rPr>
                <w:b/>
                <w:szCs w:val="28"/>
              </w:rPr>
            </w:pPr>
            <w:r w:rsidRPr="00884A6E">
              <w:rPr>
                <w:b/>
                <w:szCs w:val="28"/>
              </w:rPr>
              <w:t>Результати та їх обговорення</w:t>
            </w:r>
          </w:p>
        </w:tc>
        <w:tc>
          <w:tcPr>
            <w:tcW w:w="908" w:type="dxa"/>
            <w:vAlign w:val="bottom"/>
          </w:tcPr>
          <w:p w14:paraId="6189EFC9" w14:textId="412099A7" w:rsidR="005843CE" w:rsidRPr="00884A6E" w:rsidRDefault="009E33FC" w:rsidP="00884A6E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</w:t>
            </w:r>
          </w:p>
        </w:tc>
      </w:tr>
      <w:tr w:rsidR="0067585D" w:rsidRPr="00884A6E" w14:paraId="2EBB15DA" w14:textId="77777777" w:rsidTr="004E3EF1">
        <w:trPr>
          <w:trHeight w:val="726"/>
        </w:trPr>
        <w:tc>
          <w:tcPr>
            <w:tcW w:w="648" w:type="dxa"/>
            <w:vAlign w:val="center"/>
          </w:tcPr>
          <w:p w14:paraId="001AC01B" w14:textId="77777777" w:rsidR="0067585D" w:rsidRPr="00884A6E" w:rsidRDefault="0067585D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452" w:type="dxa"/>
            <w:vAlign w:val="center"/>
          </w:tcPr>
          <w:p w14:paraId="1D487373" w14:textId="0E4268C6" w:rsidR="0067585D" w:rsidRPr="00884A6E" w:rsidRDefault="0067585D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</w:t>
            </w:r>
            <w:r w:rsidR="00272F2E"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</w:t>
            </w:r>
            <w:r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.</w:t>
            </w:r>
            <w:r w:rsidR="005843CE"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</w:t>
            </w:r>
            <w:r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.</w:t>
            </w:r>
            <w:r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9E7D2C" w:rsidRPr="00884A6E">
              <w:rPr>
                <w:rFonts w:ascii="Times New Roman" w:hAnsi="Times New Roman" w:cs="Times New Roman"/>
                <w:i/>
                <w:sz w:val="28"/>
                <w:szCs w:val="28"/>
                <w:lang w:val="uk-UA" w:eastAsia="uk-UA"/>
              </w:rPr>
              <w:t>Б</w:t>
            </w:r>
            <w:r w:rsidR="00272F2E" w:rsidRPr="00884A6E">
              <w:rPr>
                <w:rFonts w:ascii="Times New Roman" w:hAnsi="Times New Roman" w:cs="Times New Roman"/>
                <w:i/>
                <w:sz w:val="28"/>
                <w:szCs w:val="28"/>
                <w:lang w:val="uk-UA" w:eastAsia="uk-UA"/>
              </w:rPr>
              <w:t>удова та властивості комплексів</w:t>
            </w:r>
            <w:r w:rsidR="00272F2E"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272F2E" w:rsidRPr="00884A6E">
              <w:rPr>
                <w:rFonts w:ascii="Times New Roman" w:hAnsi="Times New Roman" w:cs="Times New Roman"/>
                <w:i/>
                <w:sz w:val="28"/>
                <w:szCs w:val="28"/>
                <w:lang w:val="uk-UA" w:eastAsia="uk-UA"/>
              </w:rPr>
              <w:t>кобальту(ІІ) та цинку(ІІ) з N-пентаметилентіокарбамоїл-N'-пентаметиленсульфенамідом</w:t>
            </w:r>
          </w:p>
        </w:tc>
        <w:tc>
          <w:tcPr>
            <w:tcW w:w="908" w:type="dxa"/>
            <w:vAlign w:val="bottom"/>
          </w:tcPr>
          <w:p w14:paraId="7F81B99F" w14:textId="73874FB0" w:rsidR="0067585D" w:rsidRPr="00884A6E" w:rsidRDefault="009E33FC" w:rsidP="00884A6E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</w:t>
            </w:r>
          </w:p>
        </w:tc>
      </w:tr>
      <w:tr w:rsidR="0067585D" w:rsidRPr="00884A6E" w14:paraId="415F0505" w14:textId="77777777" w:rsidTr="004E3EF1">
        <w:trPr>
          <w:trHeight w:val="726"/>
        </w:trPr>
        <w:tc>
          <w:tcPr>
            <w:tcW w:w="648" w:type="dxa"/>
            <w:vAlign w:val="center"/>
          </w:tcPr>
          <w:p w14:paraId="5A42273B" w14:textId="77777777" w:rsidR="0067585D" w:rsidRPr="00884A6E" w:rsidRDefault="0067585D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452" w:type="dxa"/>
            <w:vAlign w:val="center"/>
          </w:tcPr>
          <w:p w14:paraId="36E7F6DF" w14:textId="467F6F39" w:rsidR="0067585D" w:rsidRPr="00884A6E" w:rsidRDefault="0067585D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</w:t>
            </w:r>
            <w:r w:rsidR="00272F2E"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</w:t>
            </w:r>
            <w:r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.</w:t>
            </w:r>
            <w:r w:rsidR="005843CE"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</w:t>
            </w:r>
            <w:r w:rsidRPr="00884A6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.</w:t>
            </w:r>
            <w:r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9E7D2C"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α-L-</w:t>
            </w:r>
            <w:r w:rsidR="009E7D2C" w:rsidRPr="00884A6E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Рамнозидазна активність</w:t>
            </w:r>
            <w:r w:rsidR="009E7D2C" w:rsidRPr="00884A6E">
              <w:rPr>
                <w:rFonts w:ascii="Times New Roman" w:hAnsi="Times New Roman" w:cs="Times New Roman"/>
                <w:i/>
                <w:sz w:val="28"/>
                <w:szCs w:val="28"/>
                <w:lang w:val="uk-UA" w:eastAsia="uk-UA"/>
              </w:rPr>
              <w:t xml:space="preserve"> комплексів</w:t>
            </w:r>
            <w:r w:rsidR="009E7D2C"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9E7D2C" w:rsidRPr="00884A6E">
              <w:rPr>
                <w:rFonts w:ascii="Times New Roman" w:hAnsi="Times New Roman" w:cs="Times New Roman"/>
                <w:i/>
                <w:sz w:val="28"/>
                <w:szCs w:val="28"/>
                <w:lang w:val="uk-UA" w:eastAsia="uk-UA"/>
              </w:rPr>
              <w:t>кобальту(ІІ) та цинку(ІІ) з N-пентаметилентіокарбамоїл-N'-пентаметилен</w:t>
            </w:r>
            <w:r w:rsidR="00042303">
              <w:rPr>
                <w:rFonts w:ascii="Times New Roman" w:hAnsi="Times New Roman" w:cs="Times New Roman"/>
                <w:i/>
                <w:sz w:val="28"/>
                <w:szCs w:val="28"/>
                <w:lang w:val="uk-UA" w:eastAsia="uk-UA"/>
              </w:rPr>
              <w:t>-</w:t>
            </w:r>
            <w:r w:rsidR="009E7D2C" w:rsidRPr="00884A6E">
              <w:rPr>
                <w:rFonts w:ascii="Times New Roman" w:hAnsi="Times New Roman" w:cs="Times New Roman"/>
                <w:i/>
                <w:sz w:val="28"/>
                <w:szCs w:val="28"/>
                <w:lang w:val="uk-UA" w:eastAsia="uk-UA"/>
              </w:rPr>
              <w:t>сульфенамідом</w:t>
            </w:r>
          </w:p>
        </w:tc>
        <w:tc>
          <w:tcPr>
            <w:tcW w:w="908" w:type="dxa"/>
            <w:vAlign w:val="bottom"/>
          </w:tcPr>
          <w:p w14:paraId="7BF6AD30" w14:textId="5CF674D3" w:rsidR="0067585D" w:rsidRPr="00884A6E" w:rsidRDefault="009E33FC" w:rsidP="00884A6E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34</w:t>
            </w:r>
          </w:p>
        </w:tc>
      </w:tr>
      <w:tr w:rsidR="0067585D" w:rsidRPr="00884A6E" w14:paraId="28BCC029" w14:textId="77777777" w:rsidTr="004E3EF1">
        <w:trPr>
          <w:trHeight w:val="405"/>
        </w:trPr>
        <w:tc>
          <w:tcPr>
            <w:tcW w:w="9100" w:type="dxa"/>
            <w:gridSpan w:val="2"/>
            <w:vAlign w:val="center"/>
          </w:tcPr>
          <w:p w14:paraId="7D1C01FC" w14:textId="36FC2BFD" w:rsidR="0067585D" w:rsidRPr="00884A6E" w:rsidRDefault="0067585D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b/>
                <w:caps/>
                <w:sz w:val="28"/>
                <w:szCs w:val="28"/>
                <w:lang w:val="uk-UA"/>
              </w:rPr>
              <w:t>Висновки</w:t>
            </w:r>
          </w:p>
        </w:tc>
        <w:tc>
          <w:tcPr>
            <w:tcW w:w="908" w:type="dxa"/>
            <w:vAlign w:val="bottom"/>
          </w:tcPr>
          <w:p w14:paraId="36850926" w14:textId="148C594C" w:rsidR="0067585D" w:rsidRPr="00884A6E" w:rsidRDefault="009E33FC" w:rsidP="00884A6E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38</w:t>
            </w:r>
          </w:p>
        </w:tc>
      </w:tr>
      <w:tr w:rsidR="0067585D" w:rsidRPr="00884A6E" w14:paraId="03484A4B" w14:textId="77777777" w:rsidTr="004E3EF1">
        <w:trPr>
          <w:trHeight w:val="290"/>
        </w:trPr>
        <w:tc>
          <w:tcPr>
            <w:tcW w:w="9100" w:type="dxa"/>
            <w:gridSpan w:val="2"/>
            <w:vAlign w:val="center"/>
          </w:tcPr>
          <w:p w14:paraId="6C24B810" w14:textId="26469C65" w:rsidR="0067585D" w:rsidRPr="00884A6E" w:rsidRDefault="0067585D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b/>
                <w:caps/>
                <w:sz w:val="28"/>
                <w:szCs w:val="28"/>
                <w:lang w:val="uk-UA"/>
              </w:rPr>
              <w:t>Література</w:t>
            </w:r>
          </w:p>
        </w:tc>
        <w:tc>
          <w:tcPr>
            <w:tcW w:w="908" w:type="dxa"/>
            <w:vAlign w:val="bottom"/>
          </w:tcPr>
          <w:p w14:paraId="57B62F7A" w14:textId="2EDC05C0" w:rsidR="0067585D" w:rsidRPr="00884A6E" w:rsidRDefault="009E33FC" w:rsidP="00884A6E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39</w:t>
            </w:r>
          </w:p>
        </w:tc>
      </w:tr>
    </w:tbl>
    <w:p w14:paraId="36D65587" w14:textId="77777777" w:rsidR="00993197" w:rsidRPr="00884A6E" w:rsidRDefault="00993197" w:rsidP="00884A6E">
      <w:pPr>
        <w:widowControl w:val="0"/>
        <w:spacing w:line="360" w:lineRule="auto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caps/>
          <w:sz w:val="28"/>
          <w:szCs w:val="28"/>
          <w:lang w:val="uk-UA"/>
        </w:rPr>
        <w:br w:type="page"/>
      </w:r>
    </w:p>
    <w:p w14:paraId="34F512F5" w14:textId="77777777" w:rsidR="00993197" w:rsidRPr="00884A6E" w:rsidRDefault="00993197" w:rsidP="00884A6E">
      <w:pPr>
        <w:widowControl w:val="0"/>
        <w:spacing w:line="360" w:lineRule="auto"/>
        <w:ind w:right="-57"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ПЕРЕЛІК УМОВНИХ ПОЗНАЧЕНЬ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936"/>
        <w:gridCol w:w="5918"/>
      </w:tblGrid>
      <w:tr w:rsidR="00042303" w:rsidRPr="00884A6E" w14:paraId="2307B822" w14:textId="77777777" w:rsidTr="00DC2BE8">
        <w:tc>
          <w:tcPr>
            <w:tcW w:w="1997" w:type="pct"/>
            <w:vAlign w:val="center"/>
          </w:tcPr>
          <w:p w14:paraId="479A53BC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884A6E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2EtPip</w:t>
            </w:r>
          </w:p>
        </w:tc>
        <w:tc>
          <w:tcPr>
            <w:tcW w:w="3003" w:type="pct"/>
            <w:vAlign w:val="center"/>
          </w:tcPr>
          <w:p w14:paraId="068B2499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</w:rPr>
              <w:object w:dxaOrig="2474" w:dyaOrig="1466" w14:anchorId="7D3747A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24.5pt;height:73.5pt" o:ole="">
                  <v:imagedata r:id="rId8" o:title=""/>
                </v:shape>
                <o:OLEObject Type="Embed" ProgID="ChemDraw.Document.6.0" ShapeID="_x0000_i1025" DrawAspect="Content" ObjectID="_1636363008" r:id="rId9"/>
              </w:object>
            </w:r>
          </w:p>
        </w:tc>
      </w:tr>
      <w:tr w:rsidR="00042303" w:rsidRPr="00884A6E" w14:paraId="015D5536" w14:textId="77777777" w:rsidTr="00DC2BE8">
        <w:tc>
          <w:tcPr>
            <w:tcW w:w="1997" w:type="pct"/>
            <w:vAlign w:val="center"/>
          </w:tcPr>
          <w:p w14:paraId="7A2FACD1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884A6E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2MePip</w:t>
            </w:r>
          </w:p>
        </w:tc>
        <w:tc>
          <w:tcPr>
            <w:tcW w:w="3003" w:type="pct"/>
            <w:vAlign w:val="center"/>
          </w:tcPr>
          <w:p w14:paraId="1205BE2C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</w:rPr>
              <w:object w:dxaOrig="2131" w:dyaOrig="1262" w14:anchorId="4CC4813F">
                <v:shape id="_x0000_i1026" type="#_x0000_t75" style="width:106.5pt;height:62.25pt" o:ole="">
                  <v:imagedata r:id="rId10" o:title=""/>
                </v:shape>
                <o:OLEObject Type="Embed" ProgID="ChemDraw.Document.6.0" ShapeID="_x0000_i1026" DrawAspect="Content" ObjectID="_1636363009" r:id="rId11"/>
              </w:object>
            </w:r>
          </w:p>
        </w:tc>
      </w:tr>
      <w:tr w:rsidR="00042303" w:rsidRPr="00884A6E" w14:paraId="15CDB883" w14:textId="77777777" w:rsidTr="00DC2BE8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14:paraId="749AA712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4EtPz</w:t>
            </w:r>
          </w:p>
        </w:tc>
        <w:tc>
          <w:tcPr>
            <w:tcW w:w="3003" w:type="pct"/>
          </w:tcPr>
          <w:p w14:paraId="6C084F0E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</w:rPr>
              <w:object w:dxaOrig="4017" w:dyaOrig="1216" w14:anchorId="299F34EA">
                <v:shape id="_x0000_i1027" type="#_x0000_t75" style="width:201pt;height:60.75pt" o:ole="">
                  <v:imagedata r:id="rId12" o:title=""/>
                </v:shape>
                <o:OLEObject Type="Embed" ProgID="ChemDraw.Document.6.0" ShapeID="_x0000_i1027" DrawAspect="Content" ObjectID="_1636363010" r:id="rId13"/>
              </w:object>
            </w:r>
          </w:p>
        </w:tc>
      </w:tr>
      <w:tr w:rsidR="00042303" w:rsidRPr="00884A6E" w14:paraId="6B5DBD67" w14:textId="77777777" w:rsidTr="00DC2BE8">
        <w:tc>
          <w:tcPr>
            <w:tcW w:w="1997" w:type="pct"/>
            <w:vAlign w:val="center"/>
          </w:tcPr>
          <w:p w14:paraId="102C26C6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884A6E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4Me</w:t>
            </w:r>
          </w:p>
        </w:tc>
        <w:tc>
          <w:tcPr>
            <w:tcW w:w="3003" w:type="pct"/>
            <w:vAlign w:val="center"/>
          </w:tcPr>
          <w:p w14:paraId="08D841B7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</w:rPr>
              <w:object w:dxaOrig="1786" w:dyaOrig="1171" w14:anchorId="5BBDC57B">
                <v:shape id="_x0000_i1028" type="#_x0000_t75" style="width:89.25pt;height:58.5pt" o:ole="">
                  <v:imagedata r:id="rId14" o:title=""/>
                </v:shape>
                <o:OLEObject Type="Embed" ProgID="ChemDraw.Document.6.0" ShapeID="_x0000_i1028" DrawAspect="Content" ObjectID="_1636363011" r:id="rId15"/>
              </w:object>
            </w:r>
          </w:p>
        </w:tc>
      </w:tr>
      <w:tr w:rsidR="00042303" w:rsidRPr="00884A6E" w14:paraId="785A3599" w14:textId="77777777" w:rsidTr="00DC2BE8">
        <w:tblPrEx>
          <w:tblLook w:val="01E0" w:firstRow="1" w:lastRow="1" w:firstColumn="1" w:lastColumn="1" w:noHBand="0" w:noVBand="0"/>
        </w:tblPrEx>
        <w:tc>
          <w:tcPr>
            <w:tcW w:w="1997" w:type="pct"/>
          </w:tcPr>
          <w:p w14:paraId="063813E7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HmiPip</w:t>
            </w:r>
          </w:p>
        </w:tc>
        <w:tc>
          <w:tcPr>
            <w:tcW w:w="3003" w:type="pct"/>
          </w:tcPr>
          <w:p w14:paraId="30604595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</w:rPr>
              <w:object w:dxaOrig="2642" w:dyaOrig="1535" w14:anchorId="1A4DDCAC">
                <v:shape id="_x0000_i1029" type="#_x0000_t75" style="width:132pt;height:76.5pt" o:ole="">
                  <v:imagedata r:id="rId16" o:title=""/>
                </v:shape>
                <o:OLEObject Type="Embed" ProgID="ChemDraw.Document.6.0" ShapeID="_x0000_i1029" DrawAspect="Content" ObjectID="_1636363012" r:id="rId17"/>
              </w:object>
            </w:r>
          </w:p>
        </w:tc>
      </w:tr>
      <w:tr w:rsidR="00042303" w:rsidRPr="00884A6E" w14:paraId="1B49ECF9" w14:textId="77777777" w:rsidTr="00DC2BE8">
        <w:tblPrEx>
          <w:tblLook w:val="01E0" w:firstRow="1" w:lastRow="1" w:firstColumn="1" w:lastColumn="1" w:noHBand="0" w:noVBand="0"/>
        </w:tblPrEx>
        <w:tc>
          <w:tcPr>
            <w:tcW w:w="1997" w:type="pct"/>
          </w:tcPr>
          <w:p w14:paraId="37C731EF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MorphPip</w:t>
            </w:r>
          </w:p>
        </w:tc>
        <w:tc>
          <w:tcPr>
            <w:tcW w:w="3003" w:type="pct"/>
          </w:tcPr>
          <w:p w14:paraId="6FD36155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</w:rPr>
              <w:object w:dxaOrig="2570" w:dyaOrig="1466" w14:anchorId="381775EC">
                <v:shape id="_x0000_i1030" type="#_x0000_t75" style="width:127.5pt;height:73.5pt" o:ole="">
                  <v:imagedata r:id="rId18" o:title=""/>
                </v:shape>
                <o:OLEObject Type="Embed" ProgID="ChemDraw.Document.6.0" ShapeID="_x0000_i1030" DrawAspect="Content" ObjectID="_1636363013" r:id="rId19"/>
              </w:object>
            </w:r>
          </w:p>
        </w:tc>
      </w:tr>
      <w:tr w:rsidR="00042303" w:rsidRPr="00884A6E" w14:paraId="0423B288" w14:textId="77777777" w:rsidTr="00DC2BE8">
        <w:tc>
          <w:tcPr>
            <w:tcW w:w="1997" w:type="pct"/>
          </w:tcPr>
          <w:p w14:paraId="7E14BFEE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PipPip</w:t>
            </w:r>
          </w:p>
        </w:tc>
        <w:tc>
          <w:tcPr>
            <w:tcW w:w="3003" w:type="pct"/>
          </w:tcPr>
          <w:p w14:paraId="7D14057E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</w:rPr>
              <w:object w:dxaOrig="2476" w:dyaOrig="1466" w14:anchorId="7713A47D">
                <v:shape id="_x0000_i1031" type="#_x0000_t75" style="width:124.5pt;height:73.5pt" o:ole="">
                  <v:imagedata r:id="rId20" o:title=""/>
                </v:shape>
                <o:OLEObject Type="Embed" ProgID="ChemDraw.Document.6.0" ShapeID="_x0000_i1031" DrawAspect="Content" ObjectID="_1636363014" r:id="rId21"/>
              </w:object>
            </w:r>
          </w:p>
        </w:tc>
      </w:tr>
      <w:tr w:rsidR="00042303" w:rsidRPr="00884A6E" w14:paraId="3789AC8C" w14:textId="77777777" w:rsidTr="00042303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14:paraId="6AE3602A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</w:t>
            </w:r>
            <w:r w:rsidRPr="00884A6E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  <w:t>m</w:t>
            </w:r>
          </w:p>
        </w:tc>
        <w:tc>
          <w:tcPr>
            <w:tcW w:w="3003" w:type="pct"/>
          </w:tcPr>
          <w:p w14:paraId="2FED23F8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константа </w:t>
            </w:r>
            <w:r w:rsidRPr="00884A6E">
              <w:rPr>
                <w:rFonts w:ascii="Times New Roman" w:hAnsi="Times New Roman" w:cs="Times New Roman"/>
                <w:sz w:val="28"/>
                <w:szCs w:val="28"/>
              </w:rPr>
              <w:t>Міхаеліса</w:t>
            </w:r>
          </w:p>
        </w:tc>
      </w:tr>
      <w:tr w:rsidR="00042303" w:rsidRPr="00884A6E" w14:paraId="53A97356" w14:textId="77777777" w:rsidTr="00DC2BE8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14:paraId="37AD4D54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84A6E">
              <w:rPr>
                <w:rFonts w:ascii="Times New Roman" w:hAnsi="Times New Roman" w:cs="Times New Roman"/>
                <w:i/>
                <w:iCs/>
                <w:sz w:val="28"/>
                <w:szCs w:val="28"/>
                <w:lang w:val="uk-UA"/>
              </w:rPr>
              <w:t>V</w:t>
            </w:r>
            <w:r w:rsidRPr="00884A6E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max</w:t>
            </w:r>
          </w:p>
        </w:tc>
        <w:tc>
          <w:tcPr>
            <w:tcW w:w="3003" w:type="pct"/>
          </w:tcPr>
          <w:p w14:paraId="0E7C5A86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максимальна швидкість</w:t>
            </w:r>
          </w:p>
        </w:tc>
      </w:tr>
      <w:tr w:rsidR="00042303" w:rsidRPr="00884A6E" w14:paraId="42C35BEE" w14:textId="77777777" w:rsidTr="00DC2BE8">
        <w:tblPrEx>
          <w:tblLook w:val="01E0" w:firstRow="1" w:lastRow="1" w:firstColumn="1" w:lastColumn="1" w:noHBand="0" w:noVBand="0"/>
        </w:tblPrEx>
        <w:tc>
          <w:tcPr>
            <w:tcW w:w="1997" w:type="pct"/>
            <w:shd w:val="clear" w:color="auto" w:fill="auto"/>
            <w:vAlign w:val="center"/>
          </w:tcPr>
          <w:p w14:paraId="26BA8DF9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</w:rPr>
              <w:t>μ</w:t>
            </w:r>
            <w:r w:rsidRPr="00884A6E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е</w:t>
            </w:r>
            <w:r w:rsidRPr="00884A6E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ф</w:t>
            </w:r>
          </w:p>
        </w:tc>
        <w:tc>
          <w:tcPr>
            <w:tcW w:w="3003" w:type="pct"/>
            <w:shd w:val="clear" w:color="auto" w:fill="auto"/>
          </w:tcPr>
          <w:p w14:paraId="5DE55A3A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ефективний магнітний момент</w:t>
            </w:r>
          </w:p>
        </w:tc>
      </w:tr>
      <w:tr w:rsidR="00042303" w:rsidRPr="00884A6E" w14:paraId="21082819" w14:textId="77777777" w:rsidTr="00DC2BE8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14:paraId="5BAA92C6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884A6E">
              <w:rPr>
                <w:rFonts w:ascii="Times New Roman" w:hAnsi="Times New Roman" w:cs="Times New Roman"/>
                <w:sz w:val="28"/>
                <w:szCs w:val="28"/>
              </w:rPr>
              <w:t>СП</w:t>
            </w:r>
          </w:p>
        </w:tc>
        <w:tc>
          <w:tcPr>
            <w:tcW w:w="3003" w:type="pct"/>
          </w:tcPr>
          <w:p w14:paraId="39CDA38D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електронні спектри поглинання</w:t>
            </w:r>
          </w:p>
        </w:tc>
      </w:tr>
      <w:tr w:rsidR="00042303" w:rsidRPr="00884A6E" w14:paraId="2EFD0AF2" w14:textId="77777777" w:rsidTr="00DC2BE8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14:paraId="50F712AF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ІЧ</w:t>
            </w:r>
            <w:r w:rsidRPr="00884A6E">
              <w:rPr>
                <w:rFonts w:ascii="Times New Roman" w:hAnsi="Times New Roman" w:cs="Times New Roman"/>
                <w:sz w:val="28"/>
                <w:szCs w:val="28"/>
              </w:rPr>
              <w:t xml:space="preserve"> спектроскоп</w:t>
            </w:r>
            <w:r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884A6E">
              <w:rPr>
                <w:rFonts w:ascii="Times New Roman" w:hAnsi="Times New Roman" w:cs="Times New Roman"/>
                <w:sz w:val="28"/>
                <w:szCs w:val="28"/>
              </w:rPr>
              <w:t>я</w:t>
            </w:r>
          </w:p>
        </w:tc>
        <w:tc>
          <w:tcPr>
            <w:tcW w:w="3003" w:type="pct"/>
          </w:tcPr>
          <w:p w14:paraId="3194A7FB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інфрачервона спектроскопія</w:t>
            </w:r>
          </w:p>
        </w:tc>
      </w:tr>
      <w:tr w:rsidR="00042303" w:rsidRPr="00884A6E" w14:paraId="5ED51744" w14:textId="77777777" w:rsidTr="00DC2BE8">
        <w:tblPrEx>
          <w:tblLook w:val="01E0" w:firstRow="1" w:lastRow="1" w:firstColumn="1" w:lastColumn="1" w:noHBand="0" w:noVBand="0"/>
        </w:tblPrEx>
        <w:tc>
          <w:tcPr>
            <w:tcW w:w="1997" w:type="pct"/>
            <w:vAlign w:val="center"/>
          </w:tcPr>
          <w:p w14:paraId="3C99B9AF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</w:rPr>
              <w:t>М.Б.</w:t>
            </w:r>
          </w:p>
        </w:tc>
        <w:tc>
          <w:tcPr>
            <w:tcW w:w="3003" w:type="pct"/>
          </w:tcPr>
          <w:p w14:paraId="70754B42" w14:textId="77777777" w:rsidR="00042303" w:rsidRPr="00884A6E" w:rsidRDefault="00042303" w:rsidP="00884A6E">
            <w:pPr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84A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магнетон Бора</w:t>
            </w:r>
          </w:p>
        </w:tc>
      </w:tr>
    </w:tbl>
    <w:p w14:paraId="6D346987" w14:textId="77777777" w:rsidR="00993197" w:rsidRPr="00884A6E" w:rsidRDefault="00993197" w:rsidP="00884A6E">
      <w:pPr>
        <w:widowControl w:val="0"/>
        <w:spacing w:after="200" w:line="360" w:lineRule="auto"/>
        <w:jc w:val="lef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14:paraId="201B594A" w14:textId="77777777" w:rsidR="00993197" w:rsidRPr="00884A6E" w:rsidRDefault="00993197" w:rsidP="00884A6E">
      <w:pPr>
        <w:widowControl w:val="0"/>
        <w:spacing w:line="360" w:lineRule="auto"/>
        <w:ind w:right="-57"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14:paraId="5F96F565" w14:textId="23019FB8" w:rsidR="000057EB" w:rsidRPr="00884A6E" w:rsidRDefault="009129BC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>Останнім часом ферменти мікробного походження набувають все більшого значення в різних областях фармацевтичної</w:t>
      </w:r>
      <w:r w:rsidR="00D943BA" w:rsidRPr="00884A6E">
        <w:rPr>
          <w:rFonts w:ascii="Times New Roman" w:hAnsi="Times New Roman" w:cs="Times New Roman"/>
          <w:sz w:val="28"/>
          <w:szCs w:val="28"/>
          <w:lang w:val="uk-UA"/>
        </w:rPr>
        <w:t>, харчової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та хімічної промисловості. Особливий інтерес у дослідників виклика</w:t>
      </w:r>
      <w:r w:rsidR="00751417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1417">
        <w:rPr>
          <w:rFonts w:ascii="Times New Roman" w:hAnsi="Times New Roman" w:cs="Times New Roman"/>
          <w:sz w:val="28"/>
          <w:szCs w:val="28"/>
          <w:lang w:val="uk-UA"/>
        </w:rPr>
        <w:t>α-L-рамнозидаза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, яка гідролітично відщеплює кінцеві невідновлені залишки L-рамнози в природних продуктах, таких як нарингін, рутин, кверцитрин, гесперидин та інших рамнозовмістних глікозидах.</w:t>
      </w:r>
    </w:p>
    <w:p w14:paraId="28C111CD" w14:textId="4387F7CC" w:rsidR="00A561F0" w:rsidRPr="00884A6E" w:rsidRDefault="00751417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129BC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айбільш технологічними джерелами одержання </w:t>
      </w:r>
      <w:r w:rsidR="009129BC" w:rsidRPr="00884A6E">
        <w:rPr>
          <w:rFonts w:ascii="Times New Roman" w:hAnsi="Times New Roman" w:cs="Times New Roman"/>
          <w:bCs/>
          <w:sz w:val="28"/>
          <w:szCs w:val="28"/>
          <w:lang w:val="uk-UA"/>
        </w:rPr>
        <w:t>α-L-рамнозидаз</w:t>
      </w:r>
      <w:r w:rsidR="009129BC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є мікроорганізми, оскільки вони здатні надзвичайно швидко розмножуватись та здійснювати синтез в умовах, контрольованих людиною.</w:t>
      </w:r>
      <w:r w:rsidR="00A561F0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766D8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Активними продуцентами α-L-рамнозидази є штами </w:t>
      </w:r>
      <w:r w:rsidR="00B766D8" w:rsidRPr="00884A6E">
        <w:rPr>
          <w:rFonts w:ascii="Times New Roman" w:hAnsi="Times New Roman" w:cs="Times New Roman"/>
          <w:i/>
          <w:iCs/>
          <w:sz w:val="28"/>
          <w:szCs w:val="28"/>
          <w:lang w:val="uk-UA"/>
        </w:rPr>
        <w:t>Cryptococcus аlbidus</w:t>
      </w:r>
      <w:r w:rsidR="00B766D8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B766D8" w:rsidRPr="00884A6E">
        <w:rPr>
          <w:rFonts w:ascii="Times New Roman" w:hAnsi="Times New Roman" w:cs="Times New Roman"/>
          <w:i/>
          <w:iCs/>
          <w:sz w:val="28"/>
          <w:szCs w:val="28"/>
          <w:lang w:val="uk-UA"/>
        </w:rPr>
        <w:t>Eupenicillium еrubescens</w:t>
      </w:r>
      <w:r w:rsidR="00B766D8" w:rsidRPr="00884A6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561F0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61F0"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Здатність α-L-рамнозидаз </w:t>
      </w:r>
      <w:r w:rsidR="00A561F0" w:rsidRPr="00884A6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C. albidus</w:t>
      </w:r>
      <w:r w:rsidR="00A561F0"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 </w:t>
      </w:r>
      <w:r w:rsidR="00A561F0" w:rsidRPr="00884A6E">
        <w:rPr>
          <w:rFonts w:ascii="Times New Roman" w:hAnsi="Times New Roman" w:cs="Times New Roman"/>
          <w:bCs/>
          <w:i/>
          <w:iCs/>
          <w:sz w:val="28"/>
          <w:szCs w:val="28"/>
          <w:lang w:val="uk-UA"/>
        </w:rPr>
        <w:t>E. erubescens</w:t>
      </w:r>
      <w:r w:rsidR="00A561F0"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гідролізувати біофлавоноїди може бути використана для попередження та лікування геморагічних діатезів, капіляротоксикозів, крововиливів при гіпертонічній хворобі та атеросклерозі, при променевій хворобі, а також в косметології та фармацевтичній промисловості.</w:t>
      </w:r>
    </w:p>
    <w:p w14:paraId="1D6C393F" w14:textId="3C5C6DD9" w:rsidR="002B2CFD" w:rsidRPr="00884A6E" w:rsidRDefault="00DB4B56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L-Рамнозидаза належить до групи ензимів, для яких присутність металу не є обов’язковою умовою виявлення активності, але вони можуть змінювати конформацію молекули і робити доступнішими для субстрату активні центри, при цьому може змінюватися також орієнтація груп, які знаходяться на великій відстані від активного </w:t>
      </w:r>
      <w:r w:rsidR="00617C80" w:rsidRPr="00884A6E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ентру. </w:t>
      </w:r>
      <w:r w:rsidR="00D943BA" w:rsidRPr="00884A6E">
        <w:rPr>
          <w:rFonts w:ascii="Times New Roman" w:hAnsi="Times New Roman" w:cs="Times New Roman"/>
          <w:sz w:val="28"/>
          <w:szCs w:val="28"/>
          <w:lang w:val="uk-UA"/>
        </w:rPr>
        <w:t>Для підвищення активності ензимів перспективним, на наш погляд, є використання не окремих катіонів металів, а координаційних сполук, зокрема комплексів 3</w:t>
      </w:r>
      <w:r w:rsidR="00D943BA" w:rsidRPr="00884A6E">
        <w:rPr>
          <w:rFonts w:ascii="Times New Roman" w:hAnsi="Times New Roman" w:cs="Times New Roman"/>
          <w:i/>
          <w:iCs/>
          <w:sz w:val="28"/>
          <w:szCs w:val="28"/>
          <w:lang w:val="en-US"/>
        </w:rPr>
        <w:t>d</w:t>
      </w:r>
      <w:r w:rsidR="00D943BA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-елементів з тіокарбамоїлсульфенамідами. </w:t>
      </w:r>
      <w:r w:rsidR="00D943BA"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 кафедрі </w:t>
      </w:r>
      <w:r w:rsidR="00D943BA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загальної хімії та полімерів Одеського національного університету імені І. І. Мечникова синтезовано близько 50 таких сполук </w:t>
      </w:r>
      <w:r w:rsidR="00D943BA" w:rsidRPr="00884A6E">
        <w:rPr>
          <w:rFonts w:ascii="Times New Roman" w:hAnsi="Times New Roman" w:cs="Times New Roman"/>
          <w:sz w:val="28"/>
          <w:szCs w:val="28"/>
        </w:rPr>
        <w:t>[</w:t>
      </w:r>
      <w:r w:rsidR="00D943BA" w:rsidRPr="00884A6E">
        <w:rPr>
          <w:rFonts w:ascii="Times New Roman" w:hAnsi="Times New Roman" w:cs="Times New Roman"/>
          <w:sz w:val="28"/>
          <w:szCs w:val="28"/>
          <w:lang w:val="uk-UA"/>
        </w:rPr>
        <w:t>1-13</w:t>
      </w:r>
      <w:r w:rsidR="00D943BA" w:rsidRPr="00884A6E">
        <w:rPr>
          <w:rFonts w:ascii="Times New Roman" w:hAnsi="Times New Roman" w:cs="Times New Roman"/>
          <w:sz w:val="28"/>
          <w:szCs w:val="28"/>
        </w:rPr>
        <w:t>]</w:t>
      </w:r>
      <w:r w:rsidR="00D943BA" w:rsidRPr="00884A6E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="00943A87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оєднання в одній молекулі </w:t>
      </w:r>
      <w:r w:rsidR="00D943BA" w:rsidRPr="00884A6E">
        <w:rPr>
          <w:rFonts w:ascii="Times New Roman" w:hAnsi="Times New Roman" w:cs="Times New Roman"/>
          <w:sz w:val="28"/>
          <w:szCs w:val="28"/>
          <w:lang w:val="uk-UA"/>
        </w:rPr>
        <w:t>координаційної сполуки</w:t>
      </w:r>
      <w:r w:rsidR="00943A87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катіонів металів (Co</w:t>
      </w:r>
      <w:r w:rsidR="00943A87" w:rsidRPr="00884A6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943A87" w:rsidRPr="00884A6E">
        <w:rPr>
          <w:rFonts w:ascii="Times New Roman" w:hAnsi="Times New Roman" w:cs="Times New Roman"/>
          <w:sz w:val="28"/>
          <w:szCs w:val="28"/>
          <w:lang w:val="uk-UA"/>
        </w:rPr>
        <w:t>, Cu</w:t>
      </w:r>
      <w:r w:rsidR="00943A87" w:rsidRPr="00884A6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943A87" w:rsidRPr="00884A6E">
        <w:rPr>
          <w:rFonts w:ascii="Times New Roman" w:hAnsi="Times New Roman" w:cs="Times New Roman"/>
          <w:sz w:val="28"/>
          <w:szCs w:val="28"/>
          <w:lang w:val="uk-UA"/>
        </w:rPr>
        <w:t>, Zn</w:t>
      </w:r>
      <w:r w:rsidR="00943A87" w:rsidRPr="00884A6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2+</w:t>
      </w:r>
      <w:r w:rsidR="00943A87" w:rsidRPr="00884A6E">
        <w:rPr>
          <w:rFonts w:ascii="Times New Roman" w:hAnsi="Times New Roman" w:cs="Times New Roman"/>
          <w:sz w:val="28"/>
          <w:szCs w:val="28"/>
          <w:lang w:val="uk-UA"/>
        </w:rPr>
        <w:t>), різних аніонів (Cl</w:t>
      </w:r>
      <w:r w:rsidR="00943A87" w:rsidRPr="00884A6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</w:t>
      </w:r>
      <w:r w:rsidR="00943A87" w:rsidRPr="00884A6E">
        <w:rPr>
          <w:rFonts w:ascii="Times New Roman" w:hAnsi="Times New Roman" w:cs="Times New Roman"/>
          <w:sz w:val="28"/>
          <w:szCs w:val="28"/>
          <w:lang w:val="uk-UA"/>
        </w:rPr>
        <w:t>, Br</w:t>
      </w:r>
      <w:r w:rsidR="00943A87" w:rsidRPr="00884A6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</w:t>
      </w:r>
      <w:r w:rsidR="00943A87" w:rsidRPr="00884A6E">
        <w:rPr>
          <w:rFonts w:ascii="Times New Roman" w:hAnsi="Times New Roman" w:cs="Times New Roman"/>
          <w:sz w:val="28"/>
          <w:szCs w:val="28"/>
          <w:lang w:val="uk-UA"/>
        </w:rPr>
        <w:t>, I</w:t>
      </w:r>
      <w:r w:rsidR="00943A87" w:rsidRPr="00884A6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</w:t>
      </w:r>
      <w:r w:rsidR="00943A87" w:rsidRPr="00884A6E">
        <w:rPr>
          <w:rFonts w:ascii="Times New Roman" w:hAnsi="Times New Roman" w:cs="Times New Roman"/>
          <w:sz w:val="28"/>
          <w:szCs w:val="28"/>
          <w:lang w:val="uk-UA"/>
        </w:rPr>
        <w:t>, NCS</w:t>
      </w:r>
      <w:r w:rsidR="00943A87" w:rsidRPr="00884A6E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-</w:t>
      </w:r>
      <w:r w:rsidR="00943A87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) та відповідних тіокарбамоїлсульфенамідів дозволяє змінювати </w:t>
      </w:r>
      <w:r w:rsidR="00D943BA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943A87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склад і будову, а також в широких межах варіювати функціональні властивості. Однак передбачити, </w:t>
      </w:r>
      <w:r w:rsidR="000057EB" w:rsidRPr="00884A6E">
        <w:rPr>
          <w:rFonts w:ascii="Times New Roman" w:hAnsi="Times New Roman" w:cs="Times New Roman"/>
          <w:sz w:val="28"/>
          <w:szCs w:val="28"/>
          <w:lang w:val="uk-UA"/>
        </w:rPr>
        <w:t>яку дію буде спричиняти комплекс на активність ензиму практично неможливо</w:t>
      </w:r>
      <w:r w:rsidR="00943A87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43A87" w:rsidRPr="00884A6E">
        <w:rPr>
          <w:rFonts w:ascii="Times New Roman" w:hAnsi="Times New Roman" w:cs="Times New Roman"/>
          <w:sz w:val="28"/>
          <w:szCs w:val="28"/>
          <w:lang w:val="uk-UA"/>
        </w:rPr>
        <w:lastRenderedPageBreak/>
        <w:t>тому для встановлення закономірностей в ланцюгу склад – будова – властивості</w:t>
      </w:r>
      <w:r w:rsidR="00943A87" w:rsidRPr="00884A6E">
        <w:rPr>
          <w:rFonts w:ascii="Times New Roman" w:hAnsi="Times New Roman" w:cs="Times New Roman"/>
          <w:sz w:val="28"/>
          <w:szCs w:val="28"/>
        </w:rPr>
        <w:t xml:space="preserve"> </w:t>
      </w:r>
      <w:r w:rsidR="00943A87" w:rsidRPr="00884A6E">
        <w:rPr>
          <w:rFonts w:ascii="Times New Roman" w:hAnsi="Times New Roman" w:cs="Times New Roman"/>
          <w:sz w:val="28"/>
          <w:szCs w:val="28"/>
          <w:lang w:val="uk-UA"/>
        </w:rPr>
        <w:t>– функція координаційних сполук необхідний масив експериментальних даних. Розвиток даного наукового напрямку дозволить спрогнозувати раціональні шляхи пошуку нових перспективних матеріалів</w:t>
      </w:r>
      <w:r w:rsidR="00D943BA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для створення високоефективної технології отримання ензимних препаратів</w:t>
      </w:r>
    </w:p>
    <w:p w14:paraId="57C3D3EB" w14:textId="75522D87" w:rsidR="00200CE8" w:rsidRPr="00884A6E" w:rsidRDefault="00200CE8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Мета роботи: </w:t>
      </w:r>
      <w:r w:rsidR="0042209A" w:rsidRPr="00884A6E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интезувати </w:t>
      </w:r>
      <w:r w:rsidR="0042209A" w:rsidRPr="00884A6E">
        <w:rPr>
          <w:rFonts w:ascii="Times New Roman" w:hAnsi="Times New Roman" w:cs="Times New Roman"/>
          <w:bCs/>
          <w:sz w:val="28"/>
          <w:szCs w:val="28"/>
          <w:lang w:val="uk-UA"/>
        </w:rPr>
        <w:t>комплекси</w:t>
      </w:r>
      <w:r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2209A"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кобальту(ІІ) та цинку(ІІ) з N-пентаметилентіокарбамоїл-N'-пентаметиленсульфенамідом та встановити їх вплив на активність α-L-рамнозидаз </w:t>
      </w:r>
      <w:r w:rsidR="0042209A" w:rsidRPr="00884A6E">
        <w:rPr>
          <w:rFonts w:ascii="Times New Roman" w:hAnsi="Times New Roman" w:cs="Times New Roman"/>
          <w:i/>
          <w:sz w:val="28"/>
          <w:szCs w:val="28"/>
          <w:lang w:val="en-US"/>
        </w:rPr>
        <w:t>Cryptococcus</w:t>
      </w:r>
      <w:r w:rsidR="0042209A" w:rsidRPr="00884A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2209A" w:rsidRPr="00884A6E">
        <w:rPr>
          <w:rFonts w:ascii="Times New Roman" w:hAnsi="Times New Roman" w:cs="Times New Roman"/>
          <w:i/>
          <w:sz w:val="28"/>
          <w:szCs w:val="28"/>
          <w:lang w:val="en-US"/>
        </w:rPr>
        <w:t>albidus</w:t>
      </w:r>
      <w:r w:rsidR="0042209A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42209A" w:rsidRPr="00884A6E">
        <w:rPr>
          <w:rFonts w:ascii="Times New Roman" w:hAnsi="Times New Roman" w:cs="Times New Roman"/>
          <w:i/>
          <w:sz w:val="28"/>
          <w:szCs w:val="28"/>
          <w:lang w:val="en-US"/>
        </w:rPr>
        <w:t>Eupenicillium</w:t>
      </w:r>
      <w:r w:rsidR="0042209A" w:rsidRPr="00884A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2209A" w:rsidRPr="00884A6E">
        <w:rPr>
          <w:rFonts w:ascii="Times New Roman" w:hAnsi="Times New Roman" w:cs="Times New Roman"/>
          <w:i/>
          <w:sz w:val="28"/>
          <w:szCs w:val="28"/>
          <w:lang w:val="en-US"/>
        </w:rPr>
        <w:t>erubescens</w:t>
      </w:r>
      <w:r w:rsidR="0042209A" w:rsidRPr="00884A6E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14:paraId="0EA5BE22" w14:textId="77777777" w:rsidR="00200CE8" w:rsidRPr="00884A6E" w:rsidRDefault="00200CE8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Для досягнення поставленої мети необхідно було вирішити наступні </w:t>
      </w:r>
      <w:r w:rsidRPr="00884A6E">
        <w:rPr>
          <w:rFonts w:ascii="Times New Roman" w:hAnsi="Times New Roman" w:cs="Times New Roman"/>
          <w:iCs/>
          <w:sz w:val="28"/>
          <w:szCs w:val="28"/>
          <w:lang w:val="uk-UA"/>
        </w:rPr>
        <w:t>завдання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077BD713" w14:textId="6029E4E8" w:rsidR="00200CE8" w:rsidRPr="00884A6E" w:rsidRDefault="00200CE8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•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синтезувати </w:t>
      </w:r>
      <w:r w:rsidR="0042209A" w:rsidRPr="00884A6E">
        <w:rPr>
          <w:rFonts w:ascii="Times New Roman" w:hAnsi="Times New Roman" w:cs="Times New Roman"/>
          <w:sz w:val="28"/>
          <w:szCs w:val="28"/>
          <w:lang w:val="uk-UA"/>
        </w:rPr>
        <w:t>N-пентаметилентіокарбамоїл-N'-пентаметиленсульфенамід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34F6BAA3" w14:textId="3C6C71B6" w:rsidR="00200CE8" w:rsidRPr="00884A6E" w:rsidRDefault="00200CE8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• визначити умови синтезу координаційних сполук </w:t>
      </w:r>
      <w:r w:rsidR="000360A8" w:rsidRPr="00884A6E">
        <w:rPr>
          <w:rFonts w:ascii="Times New Roman" w:hAnsi="Times New Roman" w:cs="Times New Roman"/>
          <w:sz w:val="28"/>
          <w:szCs w:val="28"/>
          <w:lang w:val="en-US"/>
        </w:rPr>
        <w:t>MX</w:t>
      </w:r>
      <w:r w:rsidR="000360A8" w:rsidRPr="00884A6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0360A8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0360A8" w:rsidRPr="00884A6E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0360A8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r w:rsidR="000360A8" w:rsidRPr="00884A6E">
        <w:rPr>
          <w:rFonts w:ascii="Times New Roman" w:hAnsi="Times New Roman" w:cs="Times New Roman"/>
          <w:sz w:val="28"/>
          <w:szCs w:val="28"/>
          <w:lang w:val="en-US"/>
        </w:rPr>
        <w:t>Co</w:t>
      </w:r>
      <w:r w:rsidR="000360A8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360A8" w:rsidRPr="00884A6E">
        <w:rPr>
          <w:rFonts w:ascii="Times New Roman" w:hAnsi="Times New Roman" w:cs="Times New Roman"/>
          <w:sz w:val="28"/>
          <w:szCs w:val="28"/>
          <w:lang w:val="en-US"/>
        </w:rPr>
        <w:t>Zn</w:t>
      </w:r>
      <w:r w:rsidR="000360A8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0360A8" w:rsidRPr="00884A6E">
        <w:rPr>
          <w:rFonts w:ascii="Times New Roman" w:hAnsi="Times New Roman" w:cs="Times New Roman"/>
          <w:sz w:val="28"/>
          <w:szCs w:val="28"/>
          <w:lang w:val="en-US"/>
        </w:rPr>
        <w:t>X</w:t>
      </w:r>
      <w:r w:rsidR="000360A8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r w:rsidR="000360A8" w:rsidRPr="00884A6E">
        <w:rPr>
          <w:rFonts w:ascii="Times New Roman" w:hAnsi="Times New Roman" w:cs="Times New Roman"/>
          <w:sz w:val="28"/>
          <w:szCs w:val="28"/>
          <w:lang w:val="en-US"/>
        </w:rPr>
        <w:t>Cl</w:t>
      </w:r>
      <w:r w:rsidR="000360A8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360A8" w:rsidRPr="00884A6E">
        <w:rPr>
          <w:rFonts w:ascii="Times New Roman" w:hAnsi="Times New Roman" w:cs="Times New Roman"/>
          <w:sz w:val="28"/>
          <w:szCs w:val="28"/>
          <w:lang w:val="en-US"/>
        </w:rPr>
        <w:t>Br</w:t>
      </w:r>
      <w:r w:rsidR="000360A8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360A8" w:rsidRPr="00884A6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360A8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360A8" w:rsidRPr="00884A6E">
        <w:rPr>
          <w:rFonts w:ascii="Times New Roman" w:hAnsi="Times New Roman" w:cs="Times New Roman"/>
          <w:sz w:val="28"/>
          <w:szCs w:val="28"/>
          <w:lang w:val="en-US"/>
        </w:rPr>
        <w:t>NCS</w:t>
      </w:r>
      <w:r w:rsidR="000360A8" w:rsidRPr="00884A6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0360A8" w:rsidRPr="00884A6E">
        <w:rPr>
          <w:rFonts w:ascii="Times New Roman" w:hAnsi="Times New Roman" w:cs="Times New Roman"/>
          <w:bCs/>
          <w:sz w:val="28"/>
          <w:szCs w:val="28"/>
          <w:lang w:val="uk-UA"/>
        </w:rPr>
        <w:t>N-пентаметилентіокарбамоїл-N'-пентаметиленсульфенамідом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та виділити комплекси в індивідуальному стані;</w:t>
      </w:r>
    </w:p>
    <w:p w14:paraId="7862C4AC" w14:textId="4D365AA4" w:rsidR="00200CE8" w:rsidRPr="00884A6E" w:rsidRDefault="00200CE8" w:rsidP="00884A6E">
      <w:pPr>
        <w:pStyle w:val="31"/>
        <w:widowControl w:val="0"/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>• встановити склад і будову синтезованих сполук, охарактеризувати їх сукупністю фізичних і хімічних методів дослідження (елементний аналіз, ІЧ та електронна спектроскопія, кондуктометрія, магнетохімія)</w:t>
      </w:r>
      <w:r w:rsidR="008C336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14:paraId="2028252A" w14:textId="13DBF272" w:rsidR="00860027" w:rsidRPr="00884A6E" w:rsidRDefault="000360A8" w:rsidP="00884A6E">
      <w:pPr>
        <w:pStyle w:val="31"/>
        <w:widowControl w:val="0"/>
        <w:spacing w:after="0" w:line="360" w:lineRule="auto"/>
        <w:ind w:left="0" w:firstLine="709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>• дослідити вплив к</w:t>
      </w:r>
      <w:r w:rsidR="00860027" w:rsidRPr="00884A6E">
        <w:rPr>
          <w:rFonts w:ascii="Times New Roman" w:hAnsi="Times New Roman" w:cs="Times New Roman"/>
          <w:sz w:val="28"/>
          <w:szCs w:val="28"/>
          <w:lang w:val="uk-UA"/>
        </w:rPr>
        <w:t>омплекс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860027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кобальту(ІІ) та цинку(ІІ) з N-пентаметилентіокарбамоїл-N'-пентаметиленсульфенамідом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860027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активність α-L-рамнозидаз </w:t>
      </w:r>
      <w:r w:rsidRPr="00884A6E">
        <w:rPr>
          <w:rFonts w:ascii="Times New Roman" w:hAnsi="Times New Roman" w:cs="Times New Roman"/>
          <w:i/>
          <w:sz w:val="28"/>
          <w:szCs w:val="28"/>
          <w:lang w:val="uk-UA"/>
        </w:rPr>
        <w:t>C. albidus</w:t>
      </w:r>
      <w:r w:rsidRPr="00884A6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та </w:t>
      </w:r>
      <w:r w:rsidRPr="00884A6E"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 w:rsidRPr="00884A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884A6E">
        <w:rPr>
          <w:rFonts w:ascii="Times New Roman" w:hAnsi="Times New Roman" w:cs="Times New Roman"/>
          <w:i/>
          <w:sz w:val="28"/>
          <w:szCs w:val="28"/>
          <w:lang w:val="en-US"/>
        </w:rPr>
        <w:t>erubescens</w:t>
      </w:r>
      <w:r w:rsidRPr="00884A6E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14:paraId="160A9047" w14:textId="0DAEE75D" w:rsidR="00993197" w:rsidRPr="00884A6E" w:rsidRDefault="00993197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220E16B3" w14:textId="5DD6CD04" w:rsidR="00BB7F59" w:rsidRPr="00884A6E" w:rsidRDefault="00BB7F59" w:rsidP="00884A6E">
      <w:pPr>
        <w:pStyle w:val="4"/>
        <w:keepNext w:val="0"/>
        <w:keepLines w:val="0"/>
        <w:widowControl w:val="0"/>
        <w:spacing w:before="0" w:line="360" w:lineRule="auto"/>
        <w:jc w:val="center"/>
        <w:rPr>
          <w:rFonts w:ascii="Times New Roman" w:hAnsi="Times New Roman" w:cs="Times New Roman"/>
          <w:b/>
          <w:i w:val="0"/>
          <w:color w:val="auto"/>
          <w:sz w:val="28"/>
          <w:szCs w:val="28"/>
          <w:lang w:val="uk-UA"/>
        </w:rPr>
      </w:pPr>
      <w:bookmarkStart w:id="0" w:name="_GoBack"/>
      <w:bookmarkEnd w:id="0"/>
      <w:r w:rsidRPr="00884A6E">
        <w:rPr>
          <w:rFonts w:ascii="Times New Roman" w:hAnsi="Times New Roman" w:cs="Times New Roman"/>
          <w:b/>
          <w:i w:val="0"/>
          <w:color w:val="auto"/>
          <w:sz w:val="28"/>
          <w:szCs w:val="28"/>
          <w:lang w:val="uk-UA"/>
        </w:rPr>
        <w:lastRenderedPageBreak/>
        <w:t>ВИСНОВКИ</w:t>
      </w:r>
    </w:p>
    <w:p w14:paraId="3A73CD91" w14:textId="2D297E4D" w:rsidR="008E47B8" w:rsidRPr="00884A6E" w:rsidRDefault="008E47B8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>1. Синтезован</w:t>
      </w:r>
      <w:r w:rsidR="002861C2" w:rsidRPr="00884A6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та ідентифікован</w:t>
      </w:r>
      <w:r w:rsidR="002861C2" w:rsidRPr="00884A6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методами елементного аналізу, </w:t>
      </w:r>
      <w:r w:rsidR="0030604C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кондуктометрії,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ІЧ та електронної спектроскопі</w:t>
      </w:r>
      <w:r w:rsidR="00477A5C" w:rsidRPr="00884A6E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30604C" w:rsidRPr="00884A6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604C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магнетохімії </w:t>
      </w:r>
      <w:r w:rsidR="00767C24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6 </w:t>
      </w:r>
      <w:r w:rsidR="0030604C" w:rsidRPr="00884A6E">
        <w:rPr>
          <w:rFonts w:ascii="Times New Roman" w:hAnsi="Times New Roman" w:cs="Times New Roman"/>
          <w:sz w:val="28"/>
          <w:szCs w:val="28"/>
          <w:lang w:val="uk-UA"/>
        </w:rPr>
        <w:t>комплекс</w:t>
      </w:r>
      <w:r w:rsidR="00767C24" w:rsidRPr="00884A6E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30604C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72DC" w:rsidRPr="00884A6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872DC" w:rsidRPr="00884A6E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E872DC" w:rsidRPr="00884A6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E872DC" w:rsidRPr="00884A6E">
        <w:rPr>
          <w:rFonts w:ascii="Times New Roman" w:hAnsi="Times New Roman" w:cs="Times New Roman"/>
          <w:sz w:val="28"/>
          <w:szCs w:val="28"/>
          <w:lang w:val="en-US"/>
        </w:rPr>
        <w:t>PipPip</w:t>
      </w:r>
      <w:r w:rsidR="00E872DC" w:rsidRPr="00884A6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872DC" w:rsidRPr="00884A6E">
        <w:rPr>
          <w:rFonts w:ascii="Times New Roman" w:hAnsi="Times New Roman" w:cs="Times New Roman"/>
          <w:sz w:val="28"/>
          <w:szCs w:val="28"/>
          <w:lang w:val="en-US"/>
        </w:rPr>
        <w:t>X</w:t>
      </w:r>
      <w:r w:rsidR="00E872DC" w:rsidRPr="00884A6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E872DC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], де </w:t>
      </w:r>
      <w:r w:rsidR="0030604C" w:rsidRPr="00884A6E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30604C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r w:rsidR="0030604C" w:rsidRPr="00884A6E">
        <w:rPr>
          <w:rFonts w:ascii="Times New Roman" w:hAnsi="Times New Roman" w:cs="Times New Roman"/>
          <w:sz w:val="28"/>
          <w:szCs w:val="28"/>
          <w:lang w:val="en-US"/>
        </w:rPr>
        <w:t>Co</w:t>
      </w:r>
      <w:r w:rsidR="0030604C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0604C" w:rsidRPr="00884A6E">
        <w:rPr>
          <w:rFonts w:ascii="Times New Roman" w:hAnsi="Times New Roman" w:cs="Times New Roman"/>
          <w:sz w:val="28"/>
          <w:szCs w:val="28"/>
          <w:lang w:val="en-US"/>
        </w:rPr>
        <w:t>Zn</w:t>
      </w:r>
      <w:r w:rsidR="0030604C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E872DC" w:rsidRPr="00884A6E">
        <w:rPr>
          <w:rFonts w:ascii="Times New Roman" w:hAnsi="Times New Roman" w:cs="Times New Roman"/>
          <w:sz w:val="28"/>
          <w:szCs w:val="28"/>
          <w:lang w:val="en-US"/>
        </w:rPr>
        <w:t>PipPip</w:t>
      </w:r>
      <w:r w:rsidR="00E872DC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= (</w:t>
      </w:r>
      <w:r w:rsidR="00E872DC" w:rsidRPr="00884A6E">
        <w:rPr>
          <w:rFonts w:ascii="Times New Roman" w:hAnsi="Times New Roman" w:cs="Times New Roman"/>
          <w:sz w:val="28"/>
          <w:szCs w:val="28"/>
          <w:lang w:val="en-US"/>
        </w:rPr>
        <w:t>CH</w:t>
      </w:r>
      <w:r w:rsidR="00E872DC" w:rsidRPr="00884A6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E872DC" w:rsidRPr="00884A6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872DC" w:rsidRPr="00884A6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5</w:t>
      </w:r>
      <w:r w:rsidR="00E872DC" w:rsidRPr="00884A6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E872DC" w:rsidRPr="00884A6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872DC" w:rsidRPr="00884A6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E872DC" w:rsidRPr="00884A6E">
        <w:rPr>
          <w:rFonts w:ascii="Times New Roman" w:hAnsi="Times New Roman" w:cs="Times New Roman"/>
          <w:sz w:val="28"/>
          <w:szCs w:val="28"/>
          <w:lang w:val="uk-UA"/>
        </w:rPr>
        <w:t>(=</w:t>
      </w:r>
      <w:r w:rsidR="00E872DC" w:rsidRPr="00884A6E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E872DC" w:rsidRPr="00884A6E">
        <w:rPr>
          <w:rFonts w:ascii="Times New Roman" w:hAnsi="Times New Roman" w:cs="Times New Roman"/>
          <w:sz w:val="28"/>
          <w:szCs w:val="28"/>
          <w:lang w:val="uk-UA"/>
        </w:rPr>
        <w:t>)–</w:t>
      </w:r>
      <w:r w:rsidR="00E872DC" w:rsidRPr="00884A6E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E872DC" w:rsidRPr="00884A6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872DC" w:rsidRPr="00884A6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E872DC" w:rsidRPr="00884A6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E872DC" w:rsidRPr="00884A6E">
        <w:rPr>
          <w:rFonts w:ascii="Times New Roman" w:hAnsi="Times New Roman" w:cs="Times New Roman"/>
          <w:sz w:val="28"/>
          <w:szCs w:val="28"/>
          <w:lang w:val="en-US"/>
        </w:rPr>
        <w:t>CH</w:t>
      </w:r>
      <w:r w:rsidR="00E872DC" w:rsidRPr="00884A6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E872DC" w:rsidRPr="00884A6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872DC" w:rsidRPr="00884A6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5</w:t>
      </w:r>
      <w:r w:rsidR="00E872DC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E872DC" w:rsidRPr="00884A6E">
        <w:rPr>
          <w:rFonts w:ascii="Times New Roman" w:hAnsi="Times New Roman" w:cs="Times New Roman"/>
          <w:sz w:val="28"/>
          <w:szCs w:val="28"/>
          <w:lang w:val="en-US"/>
        </w:rPr>
        <w:t>X</w:t>
      </w:r>
      <w:r w:rsidR="00E872DC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r w:rsidR="00E872DC" w:rsidRPr="00884A6E">
        <w:rPr>
          <w:rFonts w:ascii="Times New Roman" w:hAnsi="Times New Roman" w:cs="Times New Roman"/>
          <w:sz w:val="28"/>
          <w:szCs w:val="28"/>
          <w:lang w:val="en-US"/>
        </w:rPr>
        <w:t>Cl</w:t>
      </w:r>
      <w:r w:rsidR="00E872DC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872DC" w:rsidRPr="00884A6E">
        <w:rPr>
          <w:rFonts w:ascii="Times New Roman" w:hAnsi="Times New Roman" w:cs="Times New Roman"/>
          <w:sz w:val="28"/>
          <w:szCs w:val="28"/>
          <w:lang w:val="en-US"/>
        </w:rPr>
        <w:t>Br</w:t>
      </w:r>
      <w:r w:rsidR="00E872DC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872DC" w:rsidRPr="00884A6E">
        <w:rPr>
          <w:rFonts w:ascii="Times New Roman" w:hAnsi="Times New Roman" w:cs="Times New Roman"/>
          <w:sz w:val="28"/>
          <w:szCs w:val="28"/>
          <w:lang w:val="en-US"/>
        </w:rPr>
        <w:t>NCS</w:t>
      </w:r>
      <w:r w:rsidR="00E872DC" w:rsidRPr="00884A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B63DB5C" w14:textId="760D9CEF" w:rsidR="008E47B8" w:rsidRPr="00884A6E" w:rsidRDefault="00E872DC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8E47B8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E47B8" w:rsidRPr="00884A6E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Встановлено, що в </w:t>
      </w:r>
      <w:r w:rsidR="00767C24" w:rsidRPr="00884A6E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цих </w:t>
      </w:r>
      <w:r w:rsidR="008E47B8" w:rsidRPr="00884A6E">
        <w:rPr>
          <w:rFonts w:ascii="Times New Roman" w:hAnsi="Times New Roman" w:cs="Times New Roman"/>
          <w:color w:val="333333"/>
          <w:sz w:val="28"/>
          <w:szCs w:val="28"/>
          <w:lang w:val="uk-UA"/>
        </w:rPr>
        <w:t xml:space="preserve">комплексах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N-пентаметилентіокарбамоїл-N'-пентаметиленсульфенамід</w:t>
      </w:r>
      <w:r w:rsidR="008E47B8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координ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ується</w:t>
      </w:r>
      <w:r w:rsidR="008E47B8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комплексоутворювачів</w:t>
      </w:r>
      <w:r w:rsidR="008E47B8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бідентатно через атоми тіонного Сульфуру і сульфенамідного Нітрогену з утворенням п’ятичленних хелатних металоциклів.</w:t>
      </w:r>
    </w:p>
    <w:p w14:paraId="72215C72" w14:textId="76203953" w:rsidR="00A806BD" w:rsidRPr="00884A6E" w:rsidRDefault="00767C24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8E47B8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Показано, що комплекси кобальту(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A35C28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проявляють тільки </w:t>
      </w:r>
      <w:r w:rsidR="00A35C28" w:rsidRPr="00884A6E">
        <w:rPr>
          <w:rFonts w:ascii="Times New Roman" w:hAnsi="Times New Roman" w:cs="Times New Roman"/>
          <w:sz w:val="28"/>
          <w:szCs w:val="28"/>
          <w:lang w:val="uk-UA" w:eastAsia="ru-RU"/>
        </w:rPr>
        <w:t>інгібуючий</w:t>
      </w:r>
      <w:r w:rsidR="00A35C28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вплив </w:t>
      </w:r>
      <w:r w:rsidR="00F91276" w:rsidRPr="00884A6E">
        <w:rPr>
          <w:rFonts w:ascii="Times New Roman" w:hAnsi="Times New Roman" w:cs="Times New Roman"/>
          <w:sz w:val="28"/>
          <w:szCs w:val="28"/>
          <w:lang w:val="uk-UA" w:eastAsia="ru-RU"/>
        </w:rPr>
        <w:t>на активність</w:t>
      </w:r>
      <w:r w:rsidR="00F91276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α-L-рамнозидаз </w:t>
      </w:r>
      <w:r w:rsidRPr="00884A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C. </w:t>
      </w:r>
      <w:r w:rsidRPr="00884A6E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884A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lbidus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884A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E. еrubescens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35C28" w:rsidRPr="00884A6E">
        <w:rPr>
          <w:rFonts w:ascii="Times New Roman" w:hAnsi="Times New Roman" w:cs="Times New Roman"/>
          <w:sz w:val="28"/>
          <w:szCs w:val="28"/>
          <w:lang w:val="uk-UA"/>
        </w:rPr>
        <w:t>тоді як сполуки цинку(</w:t>
      </w:r>
      <w:r w:rsidR="00A35C28" w:rsidRPr="00884A6E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A35C28" w:rsidRPr="00884A6E">
        <w:rPr>
          <w:rFonts w:ascii="Times New Roman" w:hAnsi="Times New Roman" w:cs="Times New Roman"/>
          <w:sz w:val="28"/>
          <w:szCs w:val="28"/>
          <w:lang w:val="uk-UA"/>
        </w:rPr>
        <w:t>) виявляють ще й активуючу дію</w:t>
      </w:r>
      <w:r w:rsidR="00F91276" w:rsidRPr="00884A6E">
        <w:rPr>
          <w:rFonts w:ascii="Times New Roman" w:hAnsi="Times New Roman" w:cs="Times New Roman"/>
          <w:sz w:val="28"/>
          <w:szCs w:val="28"/>
          <w:lang w:val="uk-UA" w:eastAsia="ru-RU"/>
        </w:rPr>
        <w:t>, яка суттєво залежить</w:t>
      </w:r>
      <w:r w:rsidR="00F91276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від часу експозиції.</w:t>
      </w:r>
    </w:p>
    <w:p w14:paraId="3ABB34E0" w14:textId="5238269C" w:rsidR="00F91276" w:rsidRPr="00884A6E" w:rsidRDefault="00F91276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EE62AA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Встановлено, що ефективними для підвищення активності α-L-рамнозидази </w:t>
      </w:r>
      <w:r w:rsidR="00EE62AA" w:rsidRPr="00884A6E">
        <w:rPr>
          <w:rFonts w:ascii="Times New Roman" w:hAnsi="Times New Roman" w:cs="Times New Roman"/>
          <w:i/>
          <w:sz w:val="28"/>
          <w:szCs w:val="28"/>
          <w:lang w:val="uk-UA"/>
        </w:rPr>
        <w:t>C. albidus</w:t>
      </w:r>
      <w:r w:rsidR="00EE62AA" w:rsidRPr="00884A6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є к</w:t>
      </w:r>
      <w:r w:rsidR="003B55F5" w:rsidRPr="00884A6E">
        <w:rPr>
          <w:rFonts w:ascii="Times New Roman" w:hAnsi="Times New Roman" w:cs="Times New Roman"/>
          <w:sz w:val="28"/>
          <w:szCs w:val="28"/>
          <w:lang w:val="uk-UA"/>
        </w:rPr>
        <w:t>омплекс [</w:t>
      </w:r>
      <w:r w:rsidR="003B55F5" w:rsidRPr="00884A6E">
        <w:rPr>
          <w:rFonts w:ascii="Times New Roman" w:hAnsi="Times New Roman" w:cs="Times New Roman"/>
          <w:sz w:val="28"/>
          <w:szCs w:val="28"/>
          <w:lang w:val="en-US"/>
        </w:rPr>
        <w:t>Zn</w:t>
      </w:r>
      <w:r w:rsidR="003B55F5" w:rsidRPr="00884A6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B55F5" w:rsidRPr="00884A6E">
        <w:rPr>
          <w:rFonts w:ascii="Times New Roman" w:hAnsi="Times New Roman" w:cs="Times New Roman"/>
          <w:sz w:val="28"/>
          <w:szCs w:val="28"/>
          <w:lang w:val="en-US"/>
        </w:rPr>
        <w:t>PipPip</w:t>
      </w:r>
      <w:r w:rsidR="003B55F5" w:rsidRPr="00884A6E">
        <w:rPr>
          <w:rFonts w:ascii="Times New Roman" w:hAnsi="Times New Roman" w:cs="Times New Roman"/>
          <w:sz w:val="28"/>
          <w:szCs w:val="28"/>
          <w:lang w:val="uk-UA"/>
        </w:rPr>
        <w:t>)(</w:t>
      </w:r>
      <w:r w:rsidR="003B55F5" w:rsidRPr="00884A6E">
        <w:rPr>
          <w:rFonts w:ascii="Times New Roman" w:hAnsi="Times New Roman" w:cs="Times New Roman"/>
          <w:sz w:val="28"/>
          <w:szCs w:val="28"/>
          <w:lang w:val="en-US"/>
        </w:rPr>
        <w:t>NCS</w:t>
      </w:r>
      <w:r w:rsidR="003B55F5" w:rsidRPr="00884A6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B55F5" w:rsidRPr="00884A6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3B55F5" w:rsidRPr="00884A6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E62AA" w:rsidRPr="00884A6E">
        <w:rPr>
          <w:rFonts w:ascii="Times New Roman" w:hAnsi="Times New Roman" w:cs="Times New Roman"/>
          <w:sz w:val="28"/>
          <w:szCs w:val="28"/>
          <w:lang w:val="uk-UA"/>
        </w:rPr>
        <w:t>, а для</w:t>
      </w:r>
      <w:r w:rsidR="003B55F5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2AA" w:rsidRPr="00884A6E">
        <w:rPr>
          <w:rFonts w:ascii="Times New Roman" w:hAnsi="Times New Roman" w:cs="Times New Roman"/>
          <w:sz w:val="28"/>
          <w:szCs w:val="28"/>
          <w:lang w:val="uk-UA"/>
        </w:rPr>
        <w:t>α-L-рамнозидази</w:t>
      </w:r>
      <w:r w:rsidR="00EE62AA" w:rsidRPr="00884A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E. еrubescens</w:t>
      </w:r>
      <w:r w:rsidR="00EE62AA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EE62AA" w:rsidRPr="00884A6E">
        <w:rPr>
          <w:rFonts w:ascii="Times New Roman" w:hAnsi="Times New Roman" w:cs="Times New Roman"/>
          <w:iCs/>
          <w:sz w:val="28"/>
          <w:szCs w:val="28"/>
          <w:lang w:val="uk-UA"/>
        </w:rPr>
        <w:t>сполуки</w:t>
      </w:r>
      <w:r w:rsidR="00EE62AA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5C28" w:rsidRPr="00884A6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35C28" w:rsidRPr="00884A6E">
        <w:rPr>
          <w:rFonts w:ascii="Times New Roman" w:hAnsi="Times New Roman" w:cs="Times New Roman"/>
          <w:sz w:val="28"/>
          <w:szCs w:val="28"/>
          <w:lang w:val="en-US"/>
        </w:rPr>
        <w:t>Zn</w:t>
      </w:r>
      <w:r w:rsidR="00A35C28" w:rsidRPr="00884A6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A35C28" w:rsidRPr="00884A6E">
        <w:rPr>
          <w:rFonts w:ascii="Times New Roman" w:hAnsi="Times New Roman" w:cs="Times New Roman"/>
          <w:sz w:val="28"/>
          <w:szCs w:val="28"/>
          <w:lang w:val="en-US"/>
        </w:rPr>
        <w:t>PipPip</w:t>
      </w:r>
      <w:r w:rsidR="00A35C28" w:rsidRPr="00884A6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35C28" w:rsidRPr="00884A6E">
        <w:rPr>
          <w:rFonts w:ascii="Times New Roman" w:hAnsi="Times New Roman" w:cs="Times New Roman"/>
          <w:sz w:val="28"/>
          <w:szCs w:val="28"/>
          <w:lang w:val="en-US"/>
        </w:rPr>
        <w:t>Cl</w:t>
      </w:r>
      <w:r w:rsidR="00A35C28" w:rsidRPr="00884A6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A35C28" w:rsidRPr="00884A6E">
        <w:rPr>
          <w:rFonts w:ascii="Times New Roman" w:hAnsi="Times New Roman" w:cs="Times New Roman"/>
          <w:sz w:val="28"/>
          <w:szCs w:val="28"/>
          <w:lang w:val="uk-UA"/>
        </w:rPr>
        <w:t>] та [</w:t>
      </w:r>
      <w:r w:rsidR="00A35C28" w:rsidRPr="00884A6E">
        <w:rPr>
          <w:rFonts w:ascii="Times New Roman" w:hAnsi="Times New Roman" w:cs="Times New Roman"/>
          <w:sz w:val="28"/>
          <w:szCs w:val="28"/>
          <w:lang w:val="en-US"/>
        </w:rPr>
        <w:t>Zn</w:t>
      </w:r>
      <w:r w:rsidR="00A35C28" w:rsidRPr="00884A6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A35C28" w:rsidRPr="00884A6E">
        <w:rPr>
          <w:rFonts w:ascii="Times New Roman" w:hAnsi="Times New Roman" w:cs="Times New Roman"/>
          <w:sz w:val="28"/>
          <w:szCs w:val="28"/>
          <w:lang w:val="en-US"/>
        </w:rPr>
        <w:t>PipPip</w:t>
      </w:r>
      <w:r w:rsidR="00A35C28" w:rsidRPr="00884A6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35C28" w:rsidRPr="00884A6E">
        <w:rPr>
          <w:rFonts w:ascii="Times New Roman" w:hAnsi="Times New Roman" w:cs="Times New Roman"/>
          <w:sz w:val="28"/>
          <w:szCs w:val="28"/>
          <w:lang w:val="en-US"/>
        </w:rPr>
        <w:t>Br</w:t>
      </w:r>
      <w:r w:rsidR="00A35C28" w:rsidRPr="00884A6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A35C28" w:rsidRPr="00884A6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E32B0" w:rsidRPr="00884A6E">
        <w:rPr>
          <w:rFonts w:ascii="Times New Roman" w:hAnsi="Times New Roman" w:cs="Times New Roman"/>
          <w:sz w:val="28"/>
          <w:szCs w:val="28"/>
          <w:lang w:val="uk-UA"/>
        </w:rPr>
        <w:t>, які</w:t>
      </w:r>
      <w:r w:rsidR="00A35C28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2AA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за экспозиції протягом 20 год </w:t>
      </w:r>
      <w:r w:rsidR="001E32B0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підвищують активність ензимів </w:t>
      </w:r>
      <w:r w:rsidR="00EE62AA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1E32B0" w:rsidRPr="00884A6E">
        <w:rPr>
          <w:rFonts w:ascii="Times New Roman" w:hAnsi="Times New Roman" w:cs="Times New Roman"/>
          <w:sz w:val="28"/>
          <w:szCs w:val="28"/>
          <w:lang w:val="uk-UA"/>
        </w:rPr>
        <w:t>23,</w:t>
      </w:r>
      <w:r w:rsidR="00A35C28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27 та </w:t>
      </w:r>
      <w:r w:rsidR="00A35C28" w:rsidRPr="00884A6E">
        <w:rPr>
          <w:rFonts w:ascii="Times New Roman" w:hAnsi="Times New Roman" w:cs="Times New Roman"/>
          <w:iCs/>
          <w:sz w:val="28"/>
          <w:szCs w:val="28"/>
          <w:lang w:val="uk-UA"/>
        </w:rPr>
        <w:t>40% відповідно</w:t>
      </w:r>
      <w:r w:rsidR="001E32B0" w:rsidRPr="00884A6E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</w:p>
    <w:p w14:paraId="72D6BC78" w14:textId="00BB6230" w:rsidR="00BB7F59" w:rsidRPr="00884A6E" w:rsidRDefault="00BB7F59" w:rsidP="00884A6E">
      <w:pPr>
        <w:widowControl w:val="0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br w:type="page"/>
      </w:r>
      <w:r w:rsidRPr="00884A6E">
        <w:rPr>
          <w:rFonts w:ascii="Times New Roman" w:hAnsi="Times New Roman" w:cs="Times New Roman"/>
          <w:b/>
          <w:sz w:val="28"/>
          <w:szCs w:val="28"/>
        </w:rPr>
        <w:lastRenderedPageBreak/>
        <w:t>ЛІТЕРАТУРА</w:t>
      </w:r>
    </w:p>
    <w:p w14:paraId="2C99CD8C" w14:textId="6100901A" w:rsidR="00283885" w:rsidRPr="00884A6E" w:rsidRDefault="00283885" w:rsidP="00884A6E">
      <w:pPr>
        <w:pStyle w:val="ab"/>
        <w:widowControl w:val="0"/>
        <w:spacing w:line="360" w:lineRule="auto"/>
        <w:ind w:left="0" w:firstLine="709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</w:rPr>
        <w:t>1. Масановец Г. Координационные соединения кобальта(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884A6E">
        <w:rPr>
          <w:rFonts w:ascii="Times New Roman" w:hAnsi="Times New Roman" w:cs="Times New Roman"/>
          <w:sz w:val="28"/>
          <w:szCs w:val="28"/>
        </w:rPr>
        <w:t>), меди(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884A6E">
        <w:rPr>
          <w:rFonts w:ascii="Times New Roman" w:hAnsi="Times New Roman" w:cs="Times New Roman"/>
          <w:sz w:val="28"/>
          <w:szCs w:val="28"/>
        </w:rPr>
        <w:t>) и цинка(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884A6E">
        <w:rPr>
          <w:rFonts w:ascii="Times New Roman" w:hAnsi="Times New Roman" w:cs="Times New Roman"/>
          <w:sz w:val="28"/>
          <w:szCs w:val="28"/>
        </w:rPr>
        <w:t>) с тиокарбамоилсульфенамидами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483CB9" w:rsidRPr="00884A6E">
        <w:rPr>
          <w:rFonts w:ascii="Times New Roman" w:hAnsi="Times New Roman" w:cs="Times New Roman"/>
          <w:sz w:val="28"/>
          <w:szCs w:val="28"/>
        </w:rPr>
        <w:t>Г.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3CB9" w:rsidRPr="00884A6E">
        <w:rPr>
          <w:rFonts w:ascii="Times New Roman" w:hAnsi="Times New Roman" w:cs="Times New Roman"/>
          <w:sz w:val="28"/>
          <w:szCs w:val="28"/>
        </w:rPr>
        <w:t>Масановец, И.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3CB9" w:rsidRPr="00884A6E">
        <w:rPr>
          <w:rFonts w:ascii="Times New Roman" w:hAnsi="Times New Roman" w:cs="Times New Roman"/>
          <w:sz w:val="28"/>
          <w:szCs w:val="28"/>
        </w:rPr>
        <w:t>Сейфуллина, Н.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483CB9" w:rsidRPr="00884A6E">
        <w:rPr>
          <w:rFonts w:ascii="Times New Roman" w:hAnsi="Times New Roman" w:cs="Times New Roman"/>
          <w:sz w:val="28"/>
          <w:szCs w:val="28"/>
        </w:rPr>
        <w:t>Хитрич</w:t>
      </w:r>
      <w:r w:rsidRPr="00884A6E">
        <w:rPr>
          <w:rFonts w:ascii="Times New Roman" w:hAnsi="Times New Roman" w:cs="Times New Roman"/>
          <w:sz w:val="28"/>
          <w:szCs w:val="28"/>
        </w:rPr>
        <w:t>. –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Saarbr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ü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cken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LAP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, 2012. – 130 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ISBN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978-3-8454-2514-6.</w:t>
      </w:r>
    </w:p>
    <w:p w14:paraId="0F578BC5" w14:textId="15915F25" w:rsidR="00283885" w:rsidRPr="00884A6E" w:rsidRDefault="00366004" w:rsidP="00884A6E">
      <w:pPr>
        <w:pStyle w:val="ab"/>
        <w:widowControl w:val="0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884A6E">
        <w:rPr>
          <w:rFonts w:ascii="Times New Roman" w:hAnsi="Times New Roman" w:cs="Times New Roman"/>
          <w:sz w:val="28"/>
          <w:szCs w:val="28"/>
        </w:rPr>
        <w:t>2</w:t>
      </w:r>
      <w:r w:rsidR="00E96AE1" w:rsidRPr="00884A6E">
        <w:rPr>
          <w:rFonts w:ascii="Times New Roman" w:hAnsi="Times New Roman" w:cs="Times New Roman"/>
          <w:sz w:val="28"/>
          <w:szCs w:val="28"/>
        </w:rPr>
        <w:t xml:space="preserve">. </w:t>
      </w:r>
      <w:r w:rsidRPr="00884A6E">
        <w:rPr>
          <w:rFonts w:ascii="Times New Roman" w:hAnsi="Times New Roman" w:cs="Times New Roman"/>
          <w:sz w:val="28"/>
          <w:szCs w:val="28"/>
        </w:rPr>
        <w:t xml:space="preserve">Хитрич </w:t>
      </w:r>
      <w:r w:rsidR="00E96AE1" w:rsidRPr="00884A6E">
        <w:rPr>
          <w:rFonts w:ascii="Times New Roman" w:hAnsi="Times New Roman" w:cs="Times New Roman"/>
          <w:sz w:val="28"/>
          <w:szCs w:val="28"/>
        </w:rPr>
        <w:t xml:space="preserve">Г. </w:t>
      </w:r>
      <w:r w:rsidRPr="00884A6E">
        <w:rPr>
          <w:rFonts w:ascii="Times New Roman" w:hAnsi="Times New Roman" w:cs="Times New Roman"/>
          <w:sz w:val="28"/>
          <w:szCs w:val="28"/>
        </w:rPr>
        <w:t>Н. Синтез, строение и свойства координационных соединений кобальта(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884A6E">
        <w:rPr>
          <w:rFonts w:ascii="Times New Roman" w:hAnsi="Times New Roman" w:cs="Times New Roman"/>
          <w:sz w:val="28"/>
          <w:szCs w:val="28"/>
        </w:rPr>
        <w:t>)</w:t>
      </w:r>
      <w:r w:rsidR="00E96AE1" w:rsidRPr="00884A6E">
        <w:rPr>
          <w:rFonts w:ascii="Times New Roman" w:hAnsi="Times New Roman" w:cs="Times New Roman"/>
          <w:sz w:val="28"/>
          <w:szCs w:val="28"/>
        </w:rPr>
        <w:t>, меди(</w:t>
      </w:r>
      <w:r w:rsidR="00E96AE1" w:rsidRPr="00884A6E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E96AE1" w:rsidRPr="00884A6E">
        <w:rPr>
          <w:rFonts w:ascii="Times New Roman" w:hAnsi="Times New Roman" w:cs="Times New Roman"/>
          <w:sz w:val="28"/>
          <w:szCs w:val="28"/>
        </w:rPr>
        <w:t>)</w:t>
      </w:r>
      <w:r w:rsidRPr="00884A6E">
        <w:rPr>
          <w:rFonts w:ascii="Times New Roman" w:hAnsi="Times New Roman" w:cs="Times New Roman"/>
          <w:sz w:val="28"/>
          <w:szCs w:val="28"/>
        </w:rPr>
        <w:t xml:space="preserve"> </w:t>
      </w:r>
      <w:r w:rsidR="00440CE9" w:rsidRPr="00884A6E">
        <w:rPr>
          <w:rFonts w:ascii="Times New Roman" w:hAnsi="Times New Roman" w:cs="Times New Roman"/>
          <w:sz w:val="28"/>
          <w:szCs w:val="28"/>
        </w:rPr>
        <w:t>и цинка(</w:t>
      </w:r>
      <w:r w:rsidR="00440CE9" w:rsidRPr="00884A6E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440CE9" w:rsidRPr="00884A6E">
        <w:rPr>
          <w:rFonts w:ascii="Times New Roman" w:hAnsi="Times New Roman" w:cs="Times New Roman"/>
          <w:sz w:val="28"/>
          <w:szCs w:val="28"/>
        </w:rPr>
        <w:t xml:space="preserve">) </w:t>
      </w:r>
      <w:r w:rsidRPr="00884A6E">
        <w:rPr>
          <w:rFonts w:ascii="Times New Roman" w:hAnsi="Times New Roman" w:cs="Times New Roman"/>
          <w:sz w:val="28"/>
          <w:szCs w:val="28"/>
        </w:rPr>
        <w:t xml:space="preserve">с </w:t>
      </w:r>
      <w:r w:rsidR="00440CE9" w:rsidRPr="00884A6E">
        <w:rPr>
          <w:rFonts w:ascii="Times New Roman" w:hAnsi="Times New Roman" w:cs="Times New Roman"/>
          <w:sz w:val="28"/>
          <w:szCs w:val="28"/>
        </w:rPr>
        <w:t>амида</w:t>
      </w:r>
      <w:r w:rsidRPr="00884A6E">
        <w:rPr>
          <w:rFonts w:ascii="Times New Roman" w:hAnsi="Times New Roman" w:cs="Times New Roman"/>
          <w:sz w:val="28"/>
          <w:szCs w:val="28"/>
        </w:rPr>
        <w:t>ми дитиокарбам</w:t>
      </w:r>
      <w:r w:rsidR="00440CE9" w:rsidRPr="00884A6E">
        <w:rPr>
          <w:rFonts w:ascii="Times New Roman" w:hAnsi="Times New Roman" w:cs="Times New Roman"/>
          <w:sz w:val="28"/>
          <w:szCs w:val="28"/>
        </w:rPr>
        <w:t>ин</w:t>
      </w:r>
      <w:r w:rsidRPr="00884A6E">
        <w:rPr>
          <w:rFonts w:ascii="Times New Roman" w:hAnsi="Times New Roman" w:cs="Times New Roman"/>
          <w:sz w:val="28"/>
          <w:szCs w:val="28"/>
        </w:rPr>
        <w:t xml:space="preserve">овой кислоты : дис. … канд. хим. наук : 02.00.01 / Хитрич </w:t>
      </w:r>
      <w:r w:rsidR="00440CE9" w:rsidRPr="00884A6E">
        <w:rPr>
          <w:rFonts w:ascii="Times New Roman" w:hAnsi="Times New Roman" w:cs="Times New Roman"/>
          <w:sz w:val="28"/>
          <w:szCs w:val="28"/>
        </w:rPr>
        <w:t xml:space="preserve">Галина </w:t>
      </w:r>
      <w:r w:rsidRPr="00884A6E">
        <w:rPr>
          <w:rFonts w:ascii="Times New Roman" w:hAnsi="Times New Roman" w:cs="Times New Roman"/>
          <w:sz w:val="28"/>
          <w:szCs w:val="28"/>
        </w:rPr>
        <w:t>Никола</w:t>
      </w:r>
      <w:r w:rsidR="00440CE9" w:rsidRPr="00884A6E">
        <w:rPr>
          <w:rFonts w:ascii="Times New Roman" w:hAnsi="Times New Roman" w:cs="Times New Roman"/>
          <w:sz w:val="28"/>
          <w:szCs w:val="28"/>
        </w:rPr>
        <w:t>евна</w:t>
      </w:r>
      <w:r w:rsidRPr="00884A6E">
        <w:rPr>
          <w:rFonts w:ascii="Times New Roman" w:hAnsi="Times New Roman" w:cs="Times New Roman"/>
          <w:sz w:val="28"/>
          <w:szCs w:val="28"/>
        </w:rPr>
        <w:t>; ОНУ имени И.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884A6E">
        <w:rPr>
          <w:rFonts w:ascii="Times New Roman" w:hAnsi="Times New Roman" w:cs="Times New Roman"/>
          <w:sz w:val="28"/>
          <w:szCs w:val="28"/>
        </w:rPr>
        <w:t>И.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884A6E">
        <w:rPr>
          <w:rFonts w:ascii="Times New Roman" w:hAnsi="Times New Roman" w:cs="Times New Roman"/>
          <w:sz w:val="28"/>
          <w:szCs w:val="28"/>
        </w:rPr>
        <w:t>Мечникова. – Одесса, 201</w:t>
      </w:r>
      <w:r w:rsidR="00440CE9" w:rsidRPr="00884A6E">
        <w:rPr>
          <w:rFonts w:ascii="Times New Roman" w:hAnsi="Times New Roman" w:cs="Times New Roman"/>
          <w:sz w:val="28"/>
          <w:szCs w:val="28"/>
        </w:rPr>
        <w:t>1</w:t>
      </w:r>
      <w:r w:rsidRPr="00884A6E">
        <w:rPr>
          <w:rFonts w:ascii="Times New Roman" w:hAnsi="Times New Roman" w:cs="Times New Roman"/>
          <w:sz w:val="28"/>
          <w:szCs w:val="28"/>
        </w:rPr>
        <w:t xml:space="preserve">. – </w:t>
      </w:r>
      <w:r w:rsidR="00440CE9" w:rsidRPr="00884A6E">
        <w:rPr>
          <w:rFonts w:ascii="Times New Roman" w:hAnsi="Times New Roman" w:cs="Times New Roman"/>
          <w:sz w:val="28"/>
          <w:szCs w:val="28"/>
        </w:rPr>
        <w:t>190</w:t>
      </w:r>
      <w:r w:rsidRPr="00884A6E">
        <w:rPr>
          <w:rFonts w:ascii="Times New Roman" w:hAnsi="Times New Roman" w:cs="Times New Roman"/>
          <w:sz w:val="28"/>
          <w:szCs w:val="28"/>
        </w:rPr>
        <w:t xml:space="preserve"> с.</w:t>
      </w:r>
    </w:p>
    <w:p w14:paraId="199AC6DA" w14:textId="62FF46FF" w:rsidR="00AD220B" w:rsidRPr="00884A6E" w:rsidRDefault="00AD220B" w:rsidP="00884A6E">
      <w:pPr>
        <w:pStyle w:val="ab"/>
        <w:widowControl w:val="0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3. </w:t>
      </w:r>
      <w:r w:rsidRPr="00884A6E">
        <w:rPr>
          <w:rFonts w:ascii="Times New Roman" w:hAnsi="Times New Roman" w:cs="Times New Roman"/>
          <w:sz w:val="28"/>
          <w:szCs w:val="28"/>
        </w:rPr>
        <w:t xml:space="preserve">Влияние бромидных комплексов кобальта(II) и цинка(II) с N-замещенными тиокарбамоил-N'-пентаметиленсульфенамидами на термоокислительное структурирование олигобутадиена / </w:t>
      </w:r>
      <w:r w:rsidR="00483CB9" w:rsidRPr="00884A6E">
        <w:rPr>
          <w:rFonts w:ascii="Times New Roman" w:hAnsi="Times New Roman" w:cs="Times New Roman"/>
          <w:bCs/>
          <w:sz w:val="28"/>
          <w:szCs w:val="28"/>
        </w:rPr>
        <w:t>Г.</w:t>
      </w:r>
      <w:r w:rsidR="00483CB9"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83CB9" w:rsidRPr="00884A6E">
        <w:rPr>
          <w:rFonts w:ascii="Times New Roman" w:hAnsi="Times New Roman" w:cs="Times New Roman"/>
          <w:bCs/>
          <w:sz w:val="28"/>
          <w:szCs w:val="28"/>
        </w:rPr>
        <w:t>Н.</w:t>
      </w:r>
      <w:r w:rsidR="00483CB9"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bCs/>
          <w:sz w:val="28"/>
          <w:szCs w:val="28"/>
        </w:rPr>
        <w:t>Хитрич,</w:t>
      </w:r>
      <w:r w:rsidRPr="00884A6E">
        <w:rPr>
          <w:rFonts w:ascii="Times New Roman" w:hAnsi="Times New Roman" w:cs="Times New Roman"/>
          <w:sz w:val="28"/>
          <w:szCs w:val="28"/>
        </w:rPr>
        <w:t xml:space="preserve"> </w:t>
      </w:r>
      <w:r w:rsidR="00483CB9" w:rsidRPr="00884A6E">
        <w:rPr>
          <w:rFonts w:ascii="Times New Roman" w:hAnsi="Times New Roman" w:cs="Times New Roman"/>
          <w:sz w:val="28"/>
          <w:szCs w:val="28"/>
        </w:rPr>
        <w:t>Е.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483CB9" w:rsidRPr="00884A6E">
        <w:rPr>
          <w:rFonts w:ascii="Times New Roman" w:hAnsi="Times New Roman" w:cs="Times New Roman"/>
          <w:sz w:val="28"/>
          <w:szCs w:val="28"/>
        </w:rPr>
        <w:t>Ю.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84A6E">
        <w:rPr>
          <w:rFonts w:ascii="Times New Roman" w:hAnsi="Times New Roman" w:cs="Times New Roman"/>
          <w:sz w:val="28"/>
          <w:szCs w:val="28"/>
        </w:rPr>
        <w:t xml:space="preserve">Лебедева, </w:t>
      </w:r>
      <w:r w:rsidR="00483CB9" w:rsidRPr="00884A6E">
        <w:rPr>
          <w:rFonts w:ascii="Times New Roman" w:hAnsi="Times New Roman" w:cs="Times New Roman"/>
          <w:sz w:val="28"/>
          <w:szCs w:val="28"/>
        </w:rPr>
        <w:t>И.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3CB9" w:rsidRPr="00884A6E">
        <w:rPr>
          <w:rFonts w:ascii="Times New Roman" w:hAnsi="Times New Roman" w:cs="Times New Roman"/>
          <w:sz w:val="28"/>
          <w:szCs w:val="28"/>
        </w:rPr>
        <w:t>И.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 xml:space="preserve">Сейфуллина, </w:t>
      </w:r>
      <w:r w:rsidR="00483CB9" w:rsidRPr="00884A6E">
        <w:rPr>
          <w:rFonts w:ascii="Times New Roman" w:hAnsi="Times New Roman" w:cs="Times New Roman"/>
          <w:sz w:val="28"/>
          <w:szCs w:val="28"/>
        </w:rPr>
        <w:t>Ю.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3CB9" w:rsidRPr="00884A6E">
        <w:rPr>
          <w:rFonts w:ascii="Times New Roman" w:hAnsi="Times New Roman" w:cs="Times New Roman"/>
          <w:sz w:val="28"/>
          <w:szCs w:val="28"/>
        </w:rPr>
        <w:t>Н.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 xml:space="preserve">Пушкарев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// Вісн. Одеськ. нац. ун-ту. Хімія.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 xml:space="preserve"> – 2009. – </w:t>
      </w:r>
      <w:r w:rsidRPr="00884A6E">
        <w:rPr>
          <w:rFonts w:ascii="Times New Roman" w:hAnsi="Times New Roman" w:cs="Times New Roman"/>
          <w:sz w:val="28"/>
          <w:szCs w:val="28"/>
        </w:rPr>
        <w:t>Т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 xml:space="preserve">. 14, № 3. – </w:t>
      </w:r>
      <w:r w:rsidRPr="00884A6E">
        <w:rPr>
          <w:rFonts w:ascii="Times New Roman" w:hAnsi="Times New Roman" w:cs="Times New Roman"/>
          <w:sz w:val="28"/>
          <w:szCs w:val="28"/>
        </w:rPr>
        <w:t>С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. 57-64.</w:t>
      </w:r>
    </w:p>
    <w:p w14:paraId="633BFF74" w14:textId="230A1764" w:rsidR="00A45604" w:rsidRPr="00884A6E" w:rsidRDefault="00AD220B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884A6E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="00A45604"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 w:rsidR="00A45604" w:rsidRPr="00884A6E">
        <w:rPr>
          <w:rFonts w:ascii="Times New Roman" w:hAnsi="Times New Roman" w:cs="Times New Roman"/>
          <w:bCs/>
          <w:sz w:val="28"/>
          <w:szCs w:val="28"/>
          <w:lang w:val="en-US"/>
        </w:rPr>
        <w:t>Khitrich G.</w:t>
      </w:r>
      <w:r w:rsidR="00B65ADD"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A45604" w:rsidRPr="00884A6E">
        <w:rPr>
          <w:rFonts w:ascii="Times New Roman" w:hAnsi="Times New Roman" w:cs="Times New Roman"/>
          <w:bCs/>
          <w:sz w:val="28"/>
          <w:szCs w:val="28"/>
          <w:lang w:val="en-US"/>
        </w:rPr>
        <w:t>N.</w:t>
      </w:r>
      <w:r w:rsidR="00A45604" w:rsidRPr="00884A6E">
        <w:rPr>
          <w:rFonts w:ascii="Times New Roman" w:hAnsi="Times New Roman" w:cs="Times New Roman"/>
          <w:sz w:val="28"/>
          <w:szCs w:val="28"/>
          <w:lang w:val="en-US"/>
        </w:rPr>
        <w:t xml:space="preserve"> Synthesis and crystal structures of thiocarbamoylsulfenamide zinc(II) complexes 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483CB9" w:rsidRPr="00884A6E">
        <w:rPr>
          <w:rFonts w:ascii="Times New Roman" w:hAnsi="Times New Roman" w:cs="Times New Roman"/>
          <w:bCs/>
          <w:sz w:val="28"/>
          <w:szCs w:val="28"/>
          <w:lang w:val="en-US"/>
        </w:rPr>
        <w:t>G.</w:t>
      </w:r>
      <w:r w:rsidR="00483CB9"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83CB9" w:rsidRPr="00884A6E">
        <w:rPr>
          <w:rFonts w:ascii="Times New Roman" w:hAnsi="Times New Roman" w:cs="Times New Roman"/>
          <w:bCs/>
          <w:sz w:val="28"/>
          <w:szCs w:val="28"/>
          <w:lang w:val="en-US"/>
        </w:rPr>
        <w:t>N.</w:t>
      </w:r>
      <w:r w:rsidR="00483CB9"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83CB9" w:rsidRPr="00884A6E">
        <w:rPr>
          <w:rFonts w:ascii="Times New Roman" w:hAnsi="Times New Roman" w:cs="Times New Roman"/>
          <w:bCs/>
          <w:sz w:val="28"/>
          <w:szCs w:val="28"/>
          <w:lang w:val="en-US"/>
        </w:rPr>
        <w:t>Khitrich,</w:t>
      </w:r>
      <w:r w:rsidR="00483CB9" w:rsidRPr="00884A6E">
        <w:rPr>
          <w:rFonts w:ascii="Times New Roman" w:hAnsi="Times New Roman" w:cs="Times New Roman"/>
          <w:sz w:val="28"/>
          <w:szCs w:val="28"/>
          <w:lang w:val="en-US"/>
        </w:rPr>
        <w:t xml:space="preserve"> I.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3CB9" w:rsidRPr="00884A6E">
        <w:rPr>
          <w:rFonts w:ascii="Times New Roman" w:hAnsi="Times New Roman" w:cs="Times New Roman"/>
          <w:sz w:val="28"/>
          <w:szCs w:val="28"/>
          <w:lang w:val="en-US"/>
        </w:rPr>
        <w:t>I.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3CB9" w:rsidRPr="00884A6E">
        <w:rPr>
          <w:rFonts w:ascii="Times New Roman" w:hAnsi="Times New Roman" w:cs="Times New Roman"/>
          <w:sz w:val="28"/>
          <w:szCs w:val="28"/>
          <w:lang w:val="en-US"/>
        </w:rPr>
        <w:t>Seifullina, A.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3CB9" w:rsidRPr="00884A6E">
        <w:rPr>
          <w:rFonts w:ascii="Times New Roman" w:hAnsi="Times New Roman" w:cs="Times New Roman"/>
          <w:sz w:val="28"/>
          <w:szCs w:val="28"/>
          <w:lang w:val="en-US"/>
        </w:rPr>
        <w:t>V.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3CB9" w:rsidRPr="00884A6E">
        <w:rPr>
          <w:rFonts w:ascii="Times New Roman" w:hAnsi="Times New Roman" w:cs="Times New Roman"/>
          <w:sz w:val="28"/>
          <w:szCs w:val="28"/>
          <w:lang w:val="en-US"/>
        </w:rPr>
        <w:t xml:space="preserve">Vologzhanina </w:t>
      </w:r>
      <w:r w:rsidR="00A45604" w:rsidRPr="00884A6E">
        <w:rPr>
          <w:rFonts w:ascii="Times New Roman" w:hAnsi="Times New Roman" w:cs="Times New Roman"/>
          <w:sz w:val="28"/>
          <w:szCs w:val="28"/>
          <w:lang w:val="en-US"/>
        </w:rPr>
        <w:t>// Mendeleev Commun. – 2010. – Vol. 20, No. 3. – P. 180-181.</w:t>
      </w:r>
    </w:p>
    <w:p w14:paraId="471E9B6E" w14:textId="190FF219" w:rsidR="00AD220B" w:rsidRPr="00884A6E" w:rsidRDefault="00AD220B" w:rsidP="00884A6E">
      <w:pPr>
        <w:pStyle w:val="ab"/>
        <w:widowControl w:val="0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Pr="00884A6E">
        <w:rPr>
          <w:rFonts w:ascii="Times New Roman" w:hAnsi="Times New Roman" w:cs="Times New Roman"/>
          <w:sz w:val="28"/>
          <w:szCs w:val="28"/>
        </w:rPr>
        <w:t xml:space="preserve">Синтез и вулканизационная активность 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884A6E">
        <w:rPr>
          <w:rFonts w:ascii="Times New Roman" w:hAnsi="Times New Roman" w:cs="Times New Roman"/>
          <w:sz w:val="28"/>
          <w:szCs w:val="28"/>
        </w:rPr>
        <w:t>-замещенных тиокарбамоил-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884A6E">
        <w:rPr>
          <w:rFonts w:ascii="Times New Roman" w:hAnsi="Times New Roman" w:cs="Times New Roman"/>
          <w:sz w:val="28"/>
          <w:szCs w:val="28"/>
        </w:rPr>
        <w:t>'-пентаметиленсульфенамидов и их бромидных комплексов с кобальтом(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884A6E">
        <w:rPr>
          <w:rFonts w:ascii="Times New Roman" w:hAnsi="Times New Roman" w:cs="Times New Roman"/>
          <w:sz w:val="28"/>
          <w:szCs w:val="28"/>
        </w:rPr>
        <w:t>) и цинком(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884A6E">
        <w:rPr>
          <w:rFonts w:ascii="Times New Roman" w:hAnsi="Times New Roman" w:cs="Times New Roman"/>
          <w:sz w:val="28"/>
          <w:szCs w:val="28"/>
        </w:rPr>
        <w:t xml:space="preserve">) 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483CB9" w:rsidRPr="00884A6E">
        <w:rPr>
          <w:rFonts w:ascii="Times New Roman" w:hAnsi="Times New Roman" w:cs="Times New Roman"/>
          <w:sz w:val="28"/>
          <w:szCs w:val="28"/>
        </w:rPr>
        <w:t>И.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3CB9" w:rsidRPr="00884A6E">
        <w:rPr>
          <w:rFonts w:ascii="Times New Roman" w:hAnsi="Times New Roman" w:cs="Times New Roman"/>
          <w:sz w:val="28"/>
          <w:szCs w:val="28"/>
        </w:rPr>
        <w:t>И.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3CB9" w:rsidRPr="00884A6E">
        <w:rPr>
          <w:rFonts w:ascii="Times New Roman" w:hAnsi="Times New Roman" w:cs="Times New Roman"/>
          <w:sz w:val="28"/>
          <w:szCs w:val="28"/>
        </w:rPr>
        <w:t>Сейфуллина, Г.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3CB9" w:rsidRPr="00884A6E">
        <w:rPr>
          <w:rFonts w:ascii="Times New Roman" w:hAnsi="Times New Roman" w:cs="Times New Roman"/>
          <w:sz w:val="28"/>
          <w:szCs w:val="28"/>
        </w:rPr>
        <w:t>Н.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3CB9" w:rsidRPr="00884A6E">
        <w:rPr>
          <w:rFonts w:ascii="Times New Roman" w:hAnsi="Times New Roman" w:cs="Times New Roman"/>
          <w:sz w:val="28"/>
          <w:szCs w:val="28"/>
        </w:rPr>
        <w:t>Хитрич, В.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3CB9" w:rsidRPr="00884A6E">
        <w:rPr>
          <w:rFonts w:ascii="Times New Roman" w:hAnsi="Times New Roman" w:cs="Times New Roman"/>
          <w:sz w:val="28"/>
          <w:szCs w:val="28"/>
        </w:rPr>
        <w:t>И.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3CB9" w:rsidRPr="00884A6E">
        <w:rPr>
          <w:rFonts w:ascii="Times New Roman" w:hAnsi="Times New Roman" w:cs="Times New Roman"/>
          <w:sz w:val="28"/>
          <w:szCs w:val="28"/>
        </w:rPr>
        <w:t>Овчаров, О.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3CB9" w:rsidRPr="00884A6E">
        <w:rPr>
          <w:rFonts w:ascii="Times New Roman" w:hAnsi="Times New Roman" w:cs="Times New Roman"/>
          <w:sz w:val="28"/>
          <w:szCs w:val="28"/>
        </w:rPr>
        <w:t>В.</w:t>
      </w:r>
      <w:r w:rsidR="00483CB9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3CB9" w:rsidRPr="00884A6E">
        <w:rPr>
          <w:rFonts w:ascii="Times New Roman" w:hAnsi="Times New Roman" w:cs="Times New Roman"/>
          <w:sz w:val="28"/>
          <w:szCs w:val="28"/>
        </w:rPr>
        <w:t xml:space="preserve">Охтина </w:t>
      </w:r>
      <w:r w:rsidRPr="00884A6E">
        <w:rPr>
          <w:rFonts w:ascii="Times New Roman" w:hAnsi="Times New Roman" w:cs="Times New Roman"/>
          <w:sz w:val="28"/>
          <w:szCs w:val="28"/>
        </w:rPr>
        <w:t>// Вопр. химии и хим. технологии. – 2010. – № 3. – С. 111-116.</w:t>
      </w:r>
    </w:p>
    <w:p w14:paraId="3AD43BA3" w14:textId="55301CA3" w:rsidR="00483CB9" w:rsidRPr="00884A6E" w:rsidRDefault="00483CB9" w:rsidP="00884A6E">
      <w:pPr>
        <w:pStyle w:val="ab"/>
        <w:widowControl w:val="0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r w:rsidRPr="00884A6E">
        <w:rPr>
          <w:rFonts w:ascii="Times New Roman" w:hAnsi="Times New Roman" w:cs="Times New Roman"/>
          <w:sz w:val="28"/>
          <w:szCs w:val="28"/>
        </w:rPr>
        <w:t>Сейфуллина И.</w:t>
      </w:r>
      <w:r w:rsidR="00B65ADD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>И. Молекулярные комплексы хлоридов и бромидов кобальта(II) и цинка(II) с пиперидин-1-ил диметилкарбамодитиоатом (L)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B65ADD" w:rsidRPr="00884A6E">
        <w:rPr>
          <w:rFonts w:ascii="Times New Roman" w:hAnsi="Times New Roman" w:cs="Times New Roman"/>
          <w:sz w:val="28"/>
          <w:szCs w:val="28"/>
        </w:rPr>
        <w:t>И.</w:t>
      </w:r>
      <w:r w:rsidR="00B65ADD" w:rsidRPr="00884A6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65ADD" w:rsidRPr="00884A6E">
        <w:rPr>
          <w:rFonts w:ascii="Times New Roman" w:hAnsi="Times New Roman" w:cs="Times New Roman"/>
          <w:sz w:val="28"/>
          <w:szCs w:val="28"/>
        </w:rPr>
        <w:t>И.</w:t>
      </w:r>
      <w:r w:rsidR="00B65ADD" w:rsidRPr="00884A6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84A6E">
        <w:rPr>
          <w:rFonts w:ascii="Times New Roman" w:hAnsi="Times New Roman" w:cs="Times New Roman"/>
          <w:sz w:val="28"/>
          <w:szCs w:val="28"/>
        </w:rPr>
        <w:t xml:space="preserve">Сейфуллина, </w:t>
      </w:r>
      <w:r w:rsidR="00B65ADD" w:rsidRPr="00884A6E">
        <w:rPr>
          <w:rFonts w:ascii="Times New Roman" w:hAnsi="Times New Roman" w:cs="Times New Roman"/>
          <w:bCs/>
          <w:sz w:val="28"/>
          <w:szCs w:val="28"/>
        </w:rPr>
        <w:t>Г.</w:t>
      </w:r>
      <w:r w:rsidR="00B65ADD"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B65ADD" w:rsidRPr="00884A6E">
        <w:rPr>
          <w:rFonts w:ascii="Times New Roman" w:hAnsi="Times New Roman" w:cs="Times New Roman"/>
          <w:bCs/>
          <w:sz w:val="28"/>
          <w:szCs w:val="28"/>
        </w:rPr>
        <w:t>Н.</w:t>
      </w:r>
      <w:r w:rsidR="00B65ADD"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bCs/>
          <w:sz w:val="28"/>
          <w:szCs w:val="28"/>
        </w:rPr>
        <w:t>Хитрич,</w:t>
      </w:r>
      <w:r w:rsidRPr="00884A6E">
        <w:rPr>
          <w:rFonts w:ascii="Times New Roman" w:hAnsi="Times New Roman" w:cs="Times New Roman"/>
          <w:sz w:val="28"/>
          <w:szCs w:val="28"/>
        </w:rPr>
        <w:t xml:space="preserve"> </w:t>
      </w:r>
      <w:r w:rsidR="00B65ADD" w:rsidRPr="00884A6E">
        <w:rPr>
          <w:rFonts w:ascii="Times New Roman" w:hAnsi="Times New Roman" w:cs="Times New Roman"/>
          <w:sz w:val="28"/>
          <w:szCs w:val="28"/>
        </w:rPr>
        <w:t>А.</w:t>
      </w:r>
      <w:r w:rsidR="00B65ADD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5ADD" w:rsidRPr="00884A6E">
        <w:rPr>
          <w:rFonts w:ascii="Times New Roman" w:hAnsi="Times New Roman" w:cs="Times New Roman"/>
          <w:sz w:val="28"/>
          <w:szCs w:val="28"/>
        </w:rPr>
        <w:t>В.</w:t>
      </w:r>
      <w:r w:rsidR="00B65ADD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>Вологжанина. Кристаллические структуры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L и [ZnLBr</w:t>
      </w:r>
      <w:r w:rsidRPr="00884A6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] // Журн. неорг. химии. – 2011. – Т. 56, № 2. – С. 222-227</w:t>
      </w:r>
      <w:r w:rsidRPr="00884A6E">
        <w:rPr>
          <w:rFonts w:ascii="Times New Roman" w:hAnsi="Times New Roman" w:cs="Times New Roman"/>
          <w:sz w:val="28"/>
          <w:szCs w:val="28"/>
        </w:rPr>
        <w:t>.</w:t>
      </w:r>
    </w:p>
    <w:p w14:paraId="294AF1E2" w14:textId="7D7FC58A" w:rsidR="00B65ADD" w:rsidRPr="00884A6E" w:rsidRDefault="00B65ADD" w:rsidP="00884A6E">
      <w:pPr>
        <w:pStyle w:val="ab"/>
        <w:widowControl w:val="0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>7. Хитрич Г. Н.</w:t>
      </w:r>
      <w:r w:rsidRPr="00884A6E">
        <w:rPr>
          <w:rFonts w:ascii="Times New Roman" w:hAnsi="Times New Roman" w:cs="Times New Roman"/>
          <w:sz w:val="28"/>
          <w:szCs w:val="28"/>
        </w:rPr>
        <w:t xml:space="preserve"> Синтез и строение координационных соединений кобальта(II) с N,N-диметил-N',N'-диметилтиокарбамоилсульфенамидом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/ Г. Н. Хитрич, И. И. Сейфуллина, Н. В. Хитрич </w:t>
      </w:r>
      <w:r w:rsidRPr="00884A6E">
        <w:rPr>
          <w:rFonts w:ascii="Times New Roman" w:hAnsi="Times New Roman" w:cs="Times New Roman"/>
          <w:sz w:val="28"/>
          <w:szCs w:val="28"/>
        </w:rPr>
        <w:t>// Журн. общ. химии. – 2011. – Т. 81, № 5. – С. 753–757.</w:t>
      </w:r>
    </w:p>
    <w:p w14:paraId="70D0B846" w14:textId="3CF77CE9" w:rsidR="00AD220B" w:rsidRPr="00884A6E" w:rsidRDefault="00B65ADD" w:rsidP="00884A6E">
      <w:pPr>
        <w:pStyle w:val="ab"/>
        <w:widowControl w:val="0"/>
        <w:spacing w:line="360" w:lineRule="auto"/>
        <w:ind w:left="0" w:firstLine="709"/>
        <w:rPr>
          <w:rFonts w:ascii="Times New Roman" w:hAnsi="Times New Roman" w:cs="Times New Roman"/>
          <w:bCs/>
          <w:sz w:val="28"/>
          <w:szCs w:val="28"/>
        </w:rPr>
      </w:pPr>
      <w:r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8. </w:t>
      </w:r>
      <w:r w:rsidRPr="00884A6E">
        <w:rPr>
          <w:rFonts w:ascii="Times New Roman" w:hAnsi="Times New Roman" w:cs="Times New Roman"/>
          <w:bCs/>
          <w:sz w:val="28"/>
          <w:szCs w:val="28"/>
        </w:rPr>
        <w:t>Хитрич Г.</w:t>
      </w:r>
      <w:r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bCs/>
          <w:sz w:val="28"/>
          <w:szCs w:val="28"/>
        </w:rPr>
        <w:t>Н.</w:t>
      </w:r>
      <w:r w:rsidRPr="00884A6E">
        <w:rPr>
          <w:rFonts w:ascii="Times New Roman" w:hAnsi="Times New Roman" w:cs="Times New Roman"/>
          <w:sz w:val="28"/>
          <w:szCs w:val="28"/>
        </w:rPr>
        <w:t xml:space="preserve"> Синтез, строение, спектральные и магнитные </w:t>
      </w:r>
      <w:r w:rsidRPr="00884A6E">
        <w:rPr>
          <w:rFonts w:ascii="Times New Roman" w:hAnsi="Times New Roman" w:cs="Times New Roman"/>
          <w:sz w:val="28"/>
          <w:szCs w:val="28"/>
        </w:rPr>
        <w:lastRenderedPageBreak/>
        <w:t>характеристики координационных соединений хлорида меди(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884A6E">
        <w:rPr>
          <w:rFonts w:ascii="Times New Roman" w:hAnsi="Times New Roman" w:cs="Times New Roman"/>
          <w:sz w:val="28"/>
          <w:szCs w:val="28"/>
        </w:rPr>
        <w:t>) с тиокарбамоилсульфенамидами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884A6E">
        <w:rPr>
          <w:rFonts w:ascii="Times New Roman" w:hAnsi="Times New Roman" w:cs="Times New Roman"/>
          <w:bCs/>
          <w:sz w:val="28"/>
          <w:szCs w:val="28"/>
        </w:rPr>
        <w:t>Г.</w:t>
      </w:r>
      <w:r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bCs/>
          <w:sz w:val="28"/>
          <w:szCs w:val="28"/>
        </w:rPr>
        <w:t>Н.</w:t>
      </w:r>
      <w:r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bCs/>
          <w:sz w:val="28"/>
          <w:szCs w:val="28"/>
        </w:rPr>
        <w:t>Хитрич,</w:t>
      </w:r>
      <w:r w:rsidRPr="00884A6E">
        <w:rPr>
          <w:rFonts w:ascii="Times New Roman" w:hAnsi="Times New Roman" w:cs="Times New Roman"/>
          <w:sz w:val="28"/>
          <w:szCs w:val="28"/>
        </w:rPr>
        <w:t xml:space="preserve"> И.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>И.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>Сейфуллина, В.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>Я.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>Зуб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Pr="00884A6E">
        <w:rPr>
          <w:rFonts w:ascii="Times New Roman" w:hAnsi="Times New Roman" w:cs="Times New Roman"/>
          <w:sz w:val="28"/>
          <w:szCs w:val="28"/>
        </w:rPr>
        <w:t xml:space="preserve">Укр. хим. журн.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– 2011.</w:t>
      </w:r>
      <w:r w:rsidRPr="00884A6E">
        <w:rPr>
          <w:rFonts w:ascii="Times New Roman" w:hAnsi="Times New Roman" w:cs="Times New Roman"/>
          <w:sz w:val="28"/>
          <w:szCs w:val="28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– Т. 77, № </w:t>
      </w:r>
      <w:r w:rsidRPr="00884A6E">
        <w:rPr>
          <w:rFonts w:ascii="Times New Roman" w:hAnsi="Times New Roman" w:cs="Times New Roman"/>
          <w:sz w:val="28"/>
          <w:szCs w:val="28"/>
        </w:rPr>
        <w:t>5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. – С.</w:t>
      </w:r>
      <w:r w:rsidRPr="00884A6E">
        <w:rPr>
          <w:rFonts w:ascii="Times New Roman" w:hAnsi="Times New Roman" w:cs="Times New Roman"/>
          <w:sz w:val="28"/>
          <w:szCs w:val="28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884A6E">
        <w:rPr>
          <w:rFonts w:ascii="Times New Roman" w:hAnsi="Times New Roman" w:cs="Times New Roman"/>
          <w:sz w:val="28"/>
          <w:szCs w:val="28"/>
        </w:rPr>
        <w:t>2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-16.</w:t>
      </w:r>
    </w:p>
    <w:p w14:paraId="32EBB943" w14:textId="782792A3" w:rsidR="0082681A" w:rsidRPr="00884A6E" w:rsidRDefault="0082681A" w:rsidP="00884A6E">
      <w:pPr>
        <w:pStyle w:val="ab"/>
        <w:widowControl w:val="0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bookmarkStart w:id="1" w:name="_Hlk510817929"/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9. </w:t>
      </w:r>
      <w:r w:rsidRPr="00884A6E">
        <w:rPr>
          <w:rFonts w:ascii="Times New Roman" w:hAnsi="Times New Roman" w:cs="Times New Roman"/>
          <w:sz w:val="28"/>
          <w:szCs w:val="28"/>
        </w:rPr>
        <w:t>Кинетика разложения пероксида водорода в присутствии биядерных комплексов кобальта(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884A6E">
        <w:rPr>
          <w:rFonts w:ascii="Times New Roman" w:hAnsi="Times New Roman" w:cs="Times New Roman"/>
          <w:sz w:val="28"/>
          <w:szCs w:val="28"/>
        </w:rPr>
        <w:t>) с 1,4-пиперазин-бис-карботиосульфен-диэтиламидом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884A6E">
        <w:rPr>
          <w:rFonts w:ascii="Times New Roman" w:hAnsi="Times New Roman" w:cs="Times New Roman"/>
          <w:sz w:val="28"/>
          <w:szCs w:val="28"/>
        </w:rPr>
        <w:t>Д.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84A6E">
        <w:rPr>
          <w:rFonts w:ascii="Times New Roman" w:hAnsi="Times New Roman" w:cs="Times New Roman"/>
          <w:sz w:val="28"/>
          <w:szCs w:val="28"/>
        </w:rPr>
        <w:t>Г.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84A6E">
        <w:rPr>
          <w:rFonts w:ascii="Times New Roman" w:hAnsi="Times New Roman" w:cs="Times New Roman"/>
          <w:sz w:val="28"/>
          <w:szCs w:val="28"/>
        </w:rPr>
        <w:t>Чихичин, В.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>А.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>Коцеруба, О.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>А.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>Левченко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 xml:space="preserve">[и др.]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Pr="00884A6E">
        <w:rPr>
          <w:rFonts w:ascii="Times New Roman" w:hAnsi="Times New Roman" w:cs="Times New Roman"/>
          <w:sz w:val="28"/>
          <w:szCs w:val="28"/>
        </w:rPr>
        <w:t>Теорет. и эксперим. химия. – 2011. – Т. 47, № 2. – С. 111-116.</w:t>
      </w:r>
      <w:bookmarkEnd w:id="1"/>
    </w:p>
    <w:p w14:paraId="7E57AFE0" w14:textId="3C07A1AB" w:rsidR="0082681A" w:rsidRPr="00884A6E" w:rsidRDefault="0082681A" w:rsidP="00884A6E">
      <w:pPr>
        <w:pStyle w:val="ab"/>
        <w:widowControl w:val="0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10.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Масановец Г. Н. Синтез и физико-химическая характеристика биядерных комплексов цинка(</w:t>
      </w:r>
      <w:r w:rsidRPr="00884A6E">
        <w:rPr>
          <w:rFonts w:ascii="Times New Roman" w:hAnsi="Times New Roman" w:cs="Times New Roman"/>
          <w:sz w:val="28"/>
          <w:szCs w:val="28"/>
        </w:rPr>
        <w:t>II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) с 1,4-пиперазин-бис-карботиосульфендиэтиламидом / Г. Н. Масановец, И. И. Сейфуллина // Вісн. Одеськ. нац. ун-ту. Хімія. – 2012. – Т. 17, № 2 (42). – С. 26-31.</w:t>
      </w:r>
    </w:p>
    <w:p w14:paraId="2382A3E4" w14:textId="32420017" w:rsidR="00A45604" w:rsidRPr="00884A6E" w:rsidRDefault="0082681A" w:rsidP="00884A6E">
      <w:pPr>
        <w:pStyle w:val="ab"/>
        <w:widowControl w:val="0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bCs/>
          <w:sz w:val="28"/>
          <w:szCs w:val="28"/>
          <w:lang w:val="uk-UA"/>
        </w:rPr>
        <w:t>11</w:t>
      </w:r>
      <w:r w:rsidR="00A45604"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 w:rsidR="00A45604" w:rsidRPr="00884A6E">
        <w:rPr>
          <w:rFonts w:ascii="Times New Roman" w:hAnsi="Times New Roman" w:cs="Times New Roman"/>
          <w:bCs/>
          <w:sz w:val="28"/>
          <w:szCs w:val="28"/>
        </w:rPr>
        <w:t>Хитрич Г.</w:t>
      </w:r>
      <w:r w:rsidRPr="00884A6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A45604" w:rsidRPr="00884A6E">
        <w:rPr>
          <w:rFonts w:ascii="Times New Roman" w:hAnsi="Times New Roman" w:cs="Times New Roman"/>
          <w:bCs/>
          <w:sz w:val="28"/>
          <w:szCs w:val="28"/>
        </w:rPr>
        <w:t>Н.</w:t>
      </w:r>
      <w:r w:rsidR="00A45604" w:rsidRPr="00884A6E">
        <w:rPr>
          <w:rFonts w:ascii="Times New Roman" w:hAnsi="Times New Roman" w:cs="Times New Roman"/>
          <w:sz w:val="28"/>
          <w:szCs w:val="28"/>
        </w:rPr>
        <w:t xml:space="preserve"> Строение, спектральные и термические характеристики галогенидных комплексов цинка(II) с N,N-диметил-N',N'-диметилтиокарбамоилсульфенамидом </w:t>
      </w:r>
      <w:r w:rsidRPr="00884A6E">
        <w:rPr>
          <w:rFonts w:ascii="Times New Roman" w:hAnsi="Times New Roman" w:cs="Times New Roman"/>
          <w:sz w:val="28"/>
          <w:szCs w:val="28"/>
        </w:rPr>
        <w:t xml:space="preserve">/ </w:t>
      </w:r>
      <w:r w:rsidRPr="00884A6E">
        <w:rPr>
          <w:rFonts w:ascii="Times New Roman" w:hAnsi="Times New Roman" w:cs="Times New Roman"/>
          <w:bCs/>
          <w:sz w:val="28"/>
          <w:szCs w:val="28"/>
        </w:rPr>
        <w:t>Г. Н. Хитрич,</w:t>
      </w:r>
      <w:r w:rsidRPr="00884A6E">
        <w:rPr>
          <w:rFonts w:ascii="Times New Roman" w:hAnsi="Times New Roman" w:cs="Times New Roman"/>
          <w:sz w:val="28"/>
          <w:szCs w:val="28"/>
        </w:rPr>
        <w:t xml:space="preserve"> И. И. Сейфуллина </w:t>
      </w:r>
      <w:r w:rsidR="00A45604" w:rsidRPr="00884A6E">
        <w:rPr>
          <w:rFonts w:ascii="Times New Roman" w:hAnsi="Times New Roman" w:cs="Times New Roman"/>
          <w:sz w:val="28"/>
          <w:szCs w:val="28"/>
        </w:rPr>
        <w:t>// Теорет. и эксперим. химия. – 2010. – Т. 46, № 5. – С. 323-327.</w:t>
      </w:r>
    </w:p>
    <w:p w14:paraId="3BABBB28" w14:textId="6BA41C10" w:rsidR="00F24D7B" w:rsidRPr="00884A6E" w:rsidRDefault="00F24D7B" w:rsidP="00884A6E">
      <w:pPr>
        <w:pStyle w:val="ab"/>
        <w:widowControl w:val="0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12. </w:t>
      </w:r>
      <w:r w:rsidRPr="00884A6E">
        <w:rPr>
          <w:rFonts w:ascii="Times New Roman" w:hAnsi="Times New Roman" w:cs="Times New Roman"/>
          <w:sz w:val="28"/>
          <w:szCs w:val="28"/>
        </w:rPr>
        <w:t>Новые инициирующие системы для полимеризации виниловых мономеров третичные гидропероксиды – комплекс хлорида меди(II) с пиперидин-1-ил пиперидин-1-карбодитиоатом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2" w:name="_Hlk510816697"/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884A6E">
        <w:rPr>
          <w:rFonts w:ascii="Times New Roman" w:hAnsi="Times New Roman" w:cs="Times New Roman"/>
          <w:sz w:val="28"/>
          <w:szCs w:val="28"/>
        </w:rPr>
        <w:t>А.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>В.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>Грекова, П.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>А.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>Иванченко, И.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>И.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>Сейфуллина, Г.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>Н.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 xml:space="preserve">Хитрич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// Вісн. Одеськ. нац. ун-ту. Хімія. – 2010. – Т. 15, № 12-13. – С. 97-105.</w:t>
      </w:r>
      <w:bookmarkEnd w:id="2"/>
    </w:p>
    <w:p w14:paraId="5E519495" w14:textId="30A6E6F7" w:rsidR="002B2CFD" w:rsidRPr="00884A6E" w:rsidRDefault="002B2CFD" w:rsidP="00884A6E">
      <w:pPr>
        <w:pStyle w:val="ab"/>
        <w:widowControl w:val="0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943BA" w:rsidRPr="00884A6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. Каталазная активность комплексов кобальта(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) с </w:t>
      </w:r>
      <w:r w:rsidRPr="00884A6E">
        <w:rPr>
          <w:rFonts w:ascii="Times New Roman" w:hAnsi="Times New Roman" w:cs="Times New Roman"/>
          <w:sz w:val="28"/>
          <w:szCs w:val="28"/>
        </w:rPr>
        <w:t>N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84A6E">
        <w:rPr>
          <w:rFonts w:ascii="Times New Roman" w:hAnsi="Times New Roman" w:cs="Times New Roman"/>
          <w:sz w:val="28"/>
          <w:szCs w:val="28"/>
        </w:rPr>
        <w:t>N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84A6E">
        <w:rPr>
          <w:rFonts w:ascii="Times New Roman" w:hAnsi="Times New Roman" w:cs="Times New Roman"/>
          <w:sz w:val="28"/>
          <w:szCs w:val="28"/>
        </w:rPr>
        <w:t>N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',</w:t>
      </w:r>
      <w:r w:rsidRPr="00884A6E">
        <w:rPr>
          <w:rFonts w:ascii="Times New Roman" w:hAnsi="Times New Roman" w:cs="Times New Roman"/>
          <w:sz w:val="28"/>
          <w:szCs w:val="28"/>
        </w:rPr>
        <w:t>N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'-тетразамещенными тиокарбамоилсульфенамидами / Д. Г. Чихичин, В. А. Коцеруба, </w:t>
      </w:r>
      <w:r w:rsidR="001D32DD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О. А.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Левченко</w:t>
      </w:r>
      <w:r w:rsidR="001D32DD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[и др.]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// Журн. общ. химии. – 2013. – Т. 83, № 5. – С. 778-790.</w:t>
      </w:r>
    </w:p>
    <w:p w14:paraId="5D5A649C" w14:textId="77777777" w:rsidR="00693141" w:rsidRPr="00884A6E" w:rsidRDefault="00693141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>14. Гудзенко О. В. Оптимізація умов культивування α-L-рамнозидаз – представників різних таксономічних груп мікроорганізмів / О. В. Гудзенко, Н. В. Борзова, Л. Д. Варбанець // Мікробіол. журн. – 2011. – Т. 73, № 3. – С. 46-53.</w:t>
      </w:r>
    </w:p>
    <w:p w14:paraId="6FD29EB1" w14:textId="77777777" w:rsidR="00693141" w:rsidRPr="00884A6E" w:rsidRDefault="00693141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15. Гудзенко Е. В. Очистка и физико-химические свойства </w:t>
      </w:r>
      <w:r w:rsidRPr="00884A6E">
        <w:rPr>
          <w:rFonts w:ascii="Times New Roman" w:hAnsi="Times New Roman" w:cs="Times New Roman"/>
          <w:sz w:val="28"/>
          <w:szCs w:val="28"/>
        </w:rPr>
        <w:t>α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-L-рамнозидазы </w:t>
      </w:r>
      <w:r w:rsidRPr="00884A6E">
        <w:rPr>
          <w:rFonts w:ascii="Times New Roman" w:hAnsi="Times New Roman" w:cs="Times New Roman"/>
          <w:i/>
          <w:sz w:val="28"/>
          <w:szCs w:val="28"/>
          <w:lang w:val="en-US"/>
        </w:rPr>
        <w:t>Cryptococcus</w:t>
      </w:r>
      <w:r w:rsidRPr="00884A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i/>
          <w:sz w:val="28"/>
          <w:szCs w:val="28"/>
          <w:lang w:val="en-US"/>
        </w:rPr>
        <w:t>albidus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1001 / Е. В. Гудзенко, Л. Д. Варбанец //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lastRenderedPageBreak/>
        <w:t>Мікробіол. журн. – 2012. – Т. 74, № 6. – С. 16-23.</w:t>
      </w:r>
    </w:p>
    <w:p w14:paraId="7E1EED53" w14:textId="77777777" w:rsidR="00693141" w:rsidRPr="00884A6E" w:rsidRDefault="00693141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16. Гудзенко Е. В. Очистка и физико-химические свойства </w:t>
      </w:r>
      <w:r w:rsidRPr="00884A6E">
        <w:rPr>
          <w:rFonts w:ascii="Times New Roman" w:hAnsi="Times New Roman" w:cs="Times New Roman"/>
          <w:sz w:val="28"/>
          <w:szCs w:val="28"/>
        </w:rPr>
        <w:t>α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-L-рамнозидазы </w:t>
      </w:r>
      <w:r w:rsidRPr="00884A6E">
        <w:rPr>
          <w:rFonts w:ascii="Times New Roman" w:hAnsi="Times New Roman" w:cs="Times New Roman"/>
          <w:i/>
          <w:sz w:val="28"/>
          <w:szCs w:val="28"/>
          <w:lang w:val="uk-UA"/>
        </w:rPr>
        <w:t>Eupenicillium erubescens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/ Е. В. Гудзенко, Л. Д. Варбанец // Мікробіол. журн. – 2012. – Т. 74, № 2. – С. 14-21.</w:t>
      </w:r>
    </w:p>
    <w:p w14:paraId="03838144" w14:textId="77777777" w:rsidR="00693141" w:rsidRPr="00884A6E" w:rsidRDefault="00693141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17. Гудзенко О. В. Субстратна специфічність a-L-рамнозидаз </w:t>
      </w:r>
      <w:r w:rsidRPr="00884A6E">
        <w:rPr>
          <w:rFonts w:ascii="Times New Roman" w:hAnsi="Times New Roman" w:cs="Times New Roman"/>
          <w:i/>
          <w:iCs/>
          <w:sz w:val="28"/>
          <w:szCs w:val="28"/>
          <w:lang w:val="uk-UA"/>
        </w:rPr>
        <w:t>Cryptococcus albidus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884A6E">
        <w:rPr>
          <w:rFonts w:ascii="Times New Roman" w:hAnsi="Times New Roman" w:cs="Times New Roman"/>
          <w:i/>
          <w:iCs/>
          <w:sz w:val="28"/>
          <w:szCs w:val="28"/>
          <w:lang w:val="uk-UA"/>
        </w:rPr>
        <w:t>Eupenicillium erubescens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/ О. В. Гудзенко, Л. Д. Варбанець // Укр. біохім. журн. – 2013. – Т. 85, № 5. – С. 17-26.</w:t>
      </w:r>
    </w:p>
    <w:p w14:paraId="6702C7C5" w14:textId="77777777" w:rsidR="00693141" w:rsidRPr="00884A6E" w:rsidRDefault="00693141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en-US"/>
        </w:rPr>
        <w:t xml:space="preserve">18.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Rhamnosidase: A review 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V.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Yadav, P. K.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Yadav, S.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Yadav 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 xml:space="preserve">[et al.]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// Proc. Bioche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. – 2010. – V. 45, N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. 8. – P. 1226-1235.</w:t>
      </w:r>
    </w:p>
    <w:p w14:paraId="70B6C800" w14:textId="77777777" w:rsidR="00693141" w:rsidRPr="00884A6E" w:rsidRDefault="00693141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Borzova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N. V.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 xml:space="preserve"> Degradation of flavonoids by </w:t>
      </w:r>
      <w:r w:rsidRPr="00884A6E">
        <w:rPr>
          <w:rFonts w:ascii="Times New Roman" w:hAnsi="Times New Roman" w:cs="Times New Roman"/>
          <w:i/>
          <w:iCs/>
          <w:sz w:val="28"/>
          <w:szCs w:val="28"/>
          <w:lang w:val="uk-UA"/>
        </w:rPr>
        <w:t>Cryptococcus albidus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α-L-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 xml:space="preserve">rhamnosidase //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N.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V. Borzova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O. V., Gudzenko, L. D. Varbanets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 xml:space="preserve"> // Biotechnologia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Acta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– 201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8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Vol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11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5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35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884A6E">
        <w:rPr>
          <w:rFonts w:ascii="Times New Roman" w:hAnsi="Times New Roman" w:cs="Times New Roman"/>
          <w:sz w:val="28"/>
          <w:szCs w:val="28"/>
          <w:lang w:val="en-US"/>
        </w:rPr>
        <w:t>41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F23965F" w14:textId="77777777" w:rsidR="00693141" w:rsidRPr="00884A6E" w:rsidRDefault="00693141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20. Гудзенко Е. В. Кинетические характеристики </w:t>
      </w:r>
      <w:r w:rsidRPr="00884A6E">
        <w:rPr>
          <w:rFonts w:ascii="Times New Roman" w:hAnsi="Times New Roman" w:cs="Times New Roman"/>
          <w:sz w:val="28"/>
          <w:szCs w:val="28"/>
        </w:rPr>
        <w:t>α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884A6E">
        <w:rPr>
          <w:rFonts w:ascii="Times New Roman" w:hAnsi="Times New Roman" w:cs="Times New Roman"/>
          <w:sz w:val="28"/>
          <w:szCs w:val="28"/>
        </w:rPr>
        <w:t>L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-рамнозидазы </w:t>
      </w:r>
      <w:r w:rsidRPr="00884A6E">
        <w:rPr>
          <w:rFonts w:ascii="Times New Roman" w:hAnsi="Times New Roman" w:cs="Times New Roman"/>
          <w:i/>
          <w:sz w:val="28"/>
          <w:szCs w:val="28"/>
          <w:lang w:val="uk-UA"/>
        </w:rPr>
        <w:t>Eupenicillium erubescens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/ Е. В. Гудзенко, Л. Д. Варбанец // Мікробіол. журн. – 2013. – Т. 75, № 5. – С. 27-32.</w:t>
      </w:r>
    </w:p>
    <w:p w14:paraId="034C836C" w14:textId="77777777" w:rsidR="00693141" w:rsidRPr="00884A6E" w:rsidRDefault="00693141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21. Гудзенко О. В. Компонентний склад </w:t>
      </w:r>
      <w:r w:rsidRPr="00884A6E">
        <w:rPr>
          <w:rFonts w:ascii="Times New Roman" w:hAnsi="Times New Roman" w:cs="Times New Roman"/>
          <w:sz w:val="28"/>
          <w:szCs w:val="28"/>
        </w:rPr>
        <w:t>α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-L-рамнозидаз </w:t>
      </w:r>
      <w:r w:rsidRPr="00884A6E">
        <w:rPr>
          <w:rFonts w:ascii="Times New Roman" w:hAnsi="Times New Roman" w:cs="Times New Roman"/>
          <w:i/>
          <w:sz w:val="28"/>
          <w:szCs w:val="28"/>
          <w:lang w:val="en-US"/>
        </w:rPr>
        <w:t>Cryptococcus</w:t>
      </w:r>
      <w:r w:rsidRPr="00884A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i/>
          <w:sz w:val="28"/>
          <w:szCs w:val="28"/>
          <w:lang w:val="en-US"/>
        </w:rPr>
        <w:t>albidus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884A6E">
        <w:rPr>
          <w:rFonts w:ascii="Times New Roman" w:hAnsi="Times New Roman" w:cs="Times New Roman"/>
          <w:i/>
          <w:sz w:val="28"/>
          <w:szCs w:val="28"/>
          <w:lang w:val="uk-UA"/>
        </w:rPr>
        <w:t>Eupenicillium erubescens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/ О. В. Гудзенко, Л. Д. Варбанець // Мікробіол. журн. – 2014. – Т. 76, № 5. – С. 8-14.</w:t>
      </w:r>
    </w:p>
    <w:p w14:paraId="295A6F99" w14:textId="77777777" w:rsidR="00693141" w:rsidRPr="00884A6E" w:rsidRDefault="00693141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22. </w:t>
      </w:r>
      <w:r w:rsidRPr="00884A6E">
        <w:rPr>
          <w:rFonts w:ascii="Times New Roman" w:hAnsi="Times New Roman" w:cs="Times New Roman"/>
          <w:sz w:val="28"/>
          <w:szCs w:val="28"/>
        </w:rPr>
        <w:t>Гудзенко Е. В. Влияние ионов металлов и специфических химических реагентов на активность α-L-рамнозидазы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4A6E">
        <w:rPr>
          <w:rFonts w:ascii="Times New Roman" w:hAnsi="Times New Roman" w:cs="Times New Roman"/>
          <w:i/>
          <w:iCs/>
          <w:sz w:val="28"/>
          <w:szCs w:val="28"/>
          <w:lang w:val="uk-UA"/>
        </w:rPr>
        <w:t>Eupenicillium erubescens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/ Е. В. Гудзенко, Н. В. Борзова, Л. Д. Варбанец // Укр. біохім. журн. – 2012. – Т. 84, № 2. – С. 30-41.</w:t>
      </w:r>
    </w:p>
    <w:p w14:paraId="0D77FE41" w14:textId="77777777" w:rsidR="00693141" w:rsidRPr="00884A6E" w:rsidRDefault="00693141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>23. Гудзенко О. В. Дослідження функціональних груп α-L-рамнозидази Сryptococcus albidus / О. В. Гудзенко, Л. Д. Варбанець // Мікробіол. журн. – 2012. – Т. 74, № 4. – С. 19-28.</w:t>
      </w:r>
    </w:p>
    <w:p w14:paraId="1D1A1890" w14:textId="6610DF7E" w:rsidR="00083A0A" w:rsidRPr="00884A6E" w:rsidRDefault="00693141" w:rsidP="00884A6E">
      <w:pPr>
        <w:pStyle w:val="ab"/>
        <w:widowControl w:val="0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083A0A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83A0A" w:rsidRPr="00884A6E">
        <w:rPr>
          <w:rFonts w:ascii="Times New Roman" w:hAnsi="Times New Roman" w:cs="Times New Roman"/>
          <w:sz w:val="28"/>
          <w:szCs w:val="28"/>
        </w:rPr>
        <w:t>Химия производных сульфеновых кислот. Номенклатура, синтез, физические и химические свойства амидов сульфеновых кислот / [</w:t>
      </w:r>
      <w:r w:rsidR="0043620D" w:rsidRPr="00884A6E">
        <w:rPr>
          <w:rFonts w:ascii="Times New Roman" w:hAnsi="Times New Roman" w:cs="Times New Roman"/>
          <w:sz w:val="28"/>
          <w:szCs w:val="28"/>
        </w:rPr>
        <w:t>В.</w:t>
      </w:r>
      <w:r w:rsidR="0043620D" w:rsidRPr="00884A6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43620D" w:rsidRPr="00884A6E">
        <w:rPr>
          <w:rFonts w:ascii="Times New Roman" w:hAnsi="Times New Roman" w:cs="Times New Roman"/>
          <w:sz w:val="28"/>
          <w:szCs w:val="28"/>
        </w:rPr>
        <w:t>А.</w:t>
      </w:r>
      <w:r w:rsidR="0043620D" w:rsidRPr="00884A6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83A0A" w:rsidRPr="00884A6E">
        <w:rPr>
          <w:rFonts w:ascii="Times New Roman" w:hAnsi="Times New Roman" w:cs="Times New Roman"/>
          <w:sz w:val="28"/>
          <w:szCs w:val="28"/>
        </w:rPr>
        <w:t xml:space="preserve">Игнатов, </w:t>
      </w:r>
      <w:r w:rsidR="0043620D" w:rsidRPr="00884A6E">
        <w:rPr>
          <w:rFonts w:ascii="Times New Roman" w:hAnsi="Times New Roman" w:cs="Times New Roman"/>
          <w:sz w:val="28"/>
          <w:szCs w:val="28"/>
        </w:rPr>
        <w:t>П.</w:t>
      </w:r>
      <w:r w:rsidR="0043620D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620D" w:rsidRPr="00884A6E">
        <w:rPr>
          <w:rFonts w:ascii="Times New Roman" w:hAnsi="Times New Roman" w:cs="Times New Roman"/>
          <w:sz w:val="28"/>
          <w:szCs w:val="28"/>
        </w:rPr>
        <w:t>А.</w:t>
      </w:r>
      <w:r w:rsidR="0043620D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3A0A" w:rsidRPr="00884A6E">
        <w:rPr>
          <w:rFonts w:ascii="Times New Roman" w:hAnsi="Times New Roman" w:cs="Times New Roman"/>
          <w:sz w:val="28"/>
          <w:szCs w:val="28"/>
        </w:rPr>
        <w:t xml:space="preserve">Пирогов, </w:t>
      </w:r>
      <w:r w:rsidR="0043620D" w:rsidRPr="00884A6E">
        <w:rPr>
          <w:rFonts w:ascii="Times New Roman" w:hAnsi="Times New Roman" w:cs="Times New Roman"/>
          <w:sz w:val="28"/>
          <w:szCs w:val="28"/>
        </w:rPr>
        <w:t>Н.</w:t>
      </w:r>
      <w:r w:rsidR="0043620D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620D" w:rsidRPr="00884A6E">
        <w:rPr>
          <w:rFonts w:ascii="Times New Roman" w:hAnsi="Times New Roman" w:cs="Times New Roman"/>
          <w:sz w:val="28"/>
          <w:szCs w:val="28"/>
        </w:rPr>
        <w:t>В.</w:t>
      </w:r>
      <w:r w:rsidR="0043620D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3A0A" w:rsidRPr="00884A6E">
        <w:rPr>
          <w:rFonts w:ascii="Times New Roman" w:hAnsi="Times New Roman" w:cs="Times New Roman"/>
          <w:sz w:val="28"/>
          <w:szCs w:val="28"/>
        </w:rPr>
        <w:t xml:space="preserve">Жоркин, </w:t>
      </w:r>
      <w:r w:rsidR="0043620D" w:rsidRPr="00884A6E">
        <w:rPr>
          <w:rFonts w:ascii="Times New Roman" w:hAnsi="Times New Roman" w:cs="Times New Roman"/>
          <w:sz w:val="28"/>
          <w:szCs w:val="28"/>
        </w:rPr>
        <w:t>Р.</w:t>
      </w:r>
      <w:r w:rsidR="0043620D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620D" w:rsidRPr="00884A6E">
        <w:rPr>
          <w:rFonts w:ascii="Times New Roman" w:hAnsi="Times New Roman" w:cs="Times New Roman"/>
          <w:sz w:val="28"/>
          <w:szCs w:val="28"/>
        </w:rPr>
        <w:t>А.</w:t>
      </w:r>
      <w:r w:rsidR="0043620D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3A0A" w:rsidRPr="00884A6E">
        <w:rPr>
          <w:rFonts w:ascii="Times New Roman" w:hAnsi="Times New Roman" w:cs="Times New Roman"/>
          <w:sz w:val="28"/>
          <w:szCs w:val="28"/>
        </w:rPr>
        <w:t>Акчурина]. – М</w:t>
      </w:r>
      <w:r w:rsidR="004113F8" w:rsidRPr="00884A6E">
        <w:rPr>
          <w:rFonts w:ascii="Times New Roman" w:hAnsi="Times New Roman" w:cs="Times New Roman"/>
          <w:sz w:val="28"/>
          <w:szCs w:val="28"/>
        </w:rPr>
        <w:t>.</w:t>
      </w:r>
      <w:r w:rsidR="00083A0A" w:rsidRPr="00884A6E">
        <w:rPr>
          <w:rFonts w:ascii="Times New Roman" w:hAnsi="Times New Roman" w:cs="Times New Roman"/>
          <w:sz w:val="28"/>
          <w:szCs w:val="28"/>
        </w:rPr>
        <w:t>: НИИТЭХИМ, 1970. – 75 с.</w:t>
      </w:r>
    </w:p>
    <w:p w14:paraId="0D2D0530" w14:textId="784A12B6" w:rsidR="00083A0A" w:rsidRPr="00884A6E" w:rsidRDefault="00693141" w:rsidP="00884A6E">
      <w:pPr>
        <w:pStyle w:val="ab"/>
        <w:widowControl w:val="0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083A0A" w:rsidRPr="00884A6E">
        <w:rPr>
          <w:rFonts w:ascii="Times New Roman" w:hAnsi="Times New Roman" w:cs="Times New Roman"/>
          <w:sz w:val="28"/>
          <w:szCs w:val="28"/>
        </w:rPr>
        <w:t>. Блох Г.</w:t>
      </w:r>
      <w:r w:rsidR="0043620D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3A0A" w:rsidRPr="00884A6E">
        <w:rPr>
          <w:rFonts w:ascii="Times New Roman" w:hAnsi="Times New Roman" w:cs="Times New Roman"/>
          <w:sz w:val="28"/>
          <w:szCs w:val="28"/>
        </w:rPr>
        <w:t xml:space="preserve">А. Органические ускорители вулканизации каучуков / </w:t>
      </w:r>
      <w:r w:rsidR="00083A0A" w:rsidRPr="00884A6E">
        <w:rPr>
          <w:rFonts w:ascii="Times New Roman" w:hAnsi="Times New Roman" w:cs="Times New Roman"/>
          <w:sz w:val="28"/>
          <w:szCs w:val="28"/>
        </w:rPr>
        <w:lastRenderedPageBreak/>
        <w:t>Г</w:t>
      </w:r>
      <w:r w:rsidR="004113F8" w:rsidRPr="00884A6E">
        <w:rPr>
          <w:rFonts w:ascii="Times New Roman" w:hAnsi="Times New Roman" w:cs="Times New Roman"/>
          <w:sz w:val="28"/>
          <w:szCs w:val="28"/>
        </w:rPr>
        <w:t>. </w:t>
      </w:r>
      <w:r w:rsidR="00083A0A" w:rsidRPr="00884A6E">
        <w:rPr>
          <w:rFonts w:ascii="Times New Roman" w:hAnsi="Times New Roman" w:cs="Times New Roman"/>
          <w:sz w:val="28"/>
          <w:szCs w:val="28"/>
        </w:rPr>
        <w:t>А</w:t>
      </w:r>
      <w:r w:rsidR="004113F8" w:rsidRPr="00884A6E">
        <w:rPr>
          <w:rFonts w:ascii="Times New Roman" w:hAnsi="Times New Roman" w:cs="Times New Roman"/>
          <w:sz w:val="28"/>
          <w:szCs w:val="28"/>
        </w:rPr>
        <w:t>. </w:t>
      </w:r>
      <w:r w:rsidR="00083A0A" w:rsidRPr="00884A6E">
        <w:rPr>
          <w:rFonts w:ascii="Times New Roman" w:hAnsi="Times New Roman" w:cs="Times New Roman"/>
          <w:sz w:val="28"/>
          <w:szCs w:val="28"/>
        </w:rPr>
        <w:t>Блох. – Ленинград: Химия, 1972. – 560 с.</w:t>
      </w:r>
    </w:p>
    <w:p w14:paraId="096C1DFF" w14:textId="64ACE002" w:rsidR="001E1082" w:rsidRPr="00042303" w:rsidRDefault="00693141" w:rsidP="00884A6E">
      <w:pPr>
        <w:pStyle w:val="ab"/>
        <w:widowControl w:val="0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1E1082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E1082" w:rsidRPr="00884A6E">
        <w:rPr>
          <w:rFonts w:ascii="Times New Roman" w:hAnsi="Times New Roman" w:cs="Times New Roman"/>
          <w:sz w:val="28"/>
          <w:szCs w:val="28"/>
          <w:lang w:val="en-US"/>
        </w:rPr>
        <w:t xml:space="preserve">Thiocarbamylsulfenamides </w:t>
      </w:r>
      <w:r w:rsidR="001E1082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1E1082" w:rsidRPr="00884A6E">
        <w:rPr>
          <w:rFonts w:ascii="Times New Roman" w:hAnsi="Times New Roman" w:cs="Times New Roman"/>
          <w:sz w:val="28"/>
          <w:szCs w:val="28"/>
          <w:lang w:val="en-US"/>
        </w:rPr>
        <w:t>G.</w:t>
      </w:r>
      <w:r w:rsidR="001E1082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1082" w:rsidRPr="00884A6E">
        <w:rPr>
          <w:rFonts w:ascii="Times New Roman" w:hAnsi="Times New Roman" w:cs="Times New Roman"/>
          <w:sz w:val="28"/>
          <w:szCs w:val="28"/>
          <w:lang w:val="en-US"/>
        </w:rPr>
        <w:t>E.</w:t>
      </w:r>
      <w:r w:rsidR="001E1082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1082" w:rsidRPr="00884A6E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="001E1082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1082" w:rsidRPr="00884A6E">
        <w:rPr>
          <w:rFonts w:ascii="Times New Roman" w:hAnsi="Times New Roman" w:cs="Times New Roman"/>
          <w:sz w:val="28"/>
          <w:szCs w:val="28"/>
          <w:lang w:val="en-US"/>
        </w:rPr>
        <w:t>Smith, G.</w:t>
      </w:r>
      <w:r w:rsidR="001E1082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1082" w:rsidRPr="00884A6E">
        <w:rPr>
          <w:rFonts w:ascii="Times New Roman" w:hAnsi="Times New Roman" w:cs="Times New Roman"/>
          <w:sz w:val="28"/>
          <w:szCs w:val="28"/>
          <w:lang w:val="en-US"/>
        </w:rPr>
        <w:t>Alliger, E.</w:t>
      </w:r>
      <w:r w:rsidR="001E1082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1082" w:rsidRPr="00884A6E">
        <w:rPr>
          <w:rFonts w:ascii="Times New Roman" w:hAnsi="Times New Roman" w:cs="Times New Roman"/>
          <w:sz w:val="28"/>
          <w:szCs w:val="28"/>
          <w:lang w:val="en-US"/>
        </w:rPr>
        <w:t>L.</w:t>
      </w:r>
      <w:r w:rsidR="001E1082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1082" w:rsidRPr="00884A6E">
        <w:rPr>
          <w:rFonts w:ascii="Times New Roman" w:hAnsi="Times New Roman" w:cs="Times New Roman"/>
          <w:sz w:val="28"/>
          <w:szCs w:val="28"/>
          <w:lang w:val="en-US"/>
        </w:rPr>
        <w:t>Carr, K.</w:t>
      </w:r>
      <w:r w:rsidR="001E1082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1082" w:rsidRPr="00884A6E">
        <w:rPr>
          <w:rFonts w:ascii="Times New Roman" w:hAnsi="Times New Roman" w:cs="Times New Roman"/>
          <w:sz w:val="28"/>
          <w:szCs w:val="28"/>
          <w:lang w:val="en-US"/>
        </w:rPr>
        <w:t>C.</w:t>
      </w:r>
      <w:r w:rsidR="001E1082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1082" w:rsidRPr="00884A6E">
        <w:rPr>
          <w:rFonts w:ascii="Times New Roman" w:hAnsi="Times New Roman" w:cs="Times New Roman"/>
          <w:sz w:val="28"/>
          <w:szCs w:val="28"/>
          <w:lang w:val="en-US"/>
        </w:rPr>
        <w:t>Young // J. Org. Chem</w:t>
      </w:r>
      <w:r w:rsidR="001E1082" w:rsidRPr="00042303">
        <w:rPr>
          <w:rFonts w:ascii="Times New Roman" w:hAnsi="Times New Roman" w:cs="Times New Roman"/>
          <w:sz w:val="28"/>
          <w:szCs w:val="28"/>
          <w:lang w:val="en-US"/>
        </w:rPr>
        <w:t xml:space="preserve">. – 1949. – </w:t>
      </w:r>
      <w:r w:rsidR="001E1082" w:rsidRPr="00884A6E">
        <w:rPr>
          <w:rFonts w:ascii="Times New Roman" w:hAnsi="Times New Roman" w:cs="Times New Roman"/>
          <w:sz w:val="28"/>
          <w:szCs w:val="28"/>
          <w:lang w:val="en-US"/>
        </w:rPr>
        <w:t>Vol</w:t>
      </w:r>
      <w:r w:rsidR="001E1082" w:rsidRPr="00042303">
        <w:rPr>
          <w:rFonts w:ascii="Times New Roman" w:hAnsi="Times New Roman" w:cs="Times New Roman"/>
          <w:sz w:val="28"/>
          <w:szCs w:val="28"/>
          <w:lang w:val="en-US"/>
        </w:rPr>
        <w:t xml:space="preserve">. 14, </w:t>
      </w:r>
      <w:r w:rsidR="001E1082" w:rsidRPr="00884A6E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="001E1082" w:rsidRPr="00042303">
        <w:rPr>
          <w:rFonts w:ascii="Times New Roman" w:hAnsi="Times New Roman" w:cs="Times New Roman"/>
          <w:sz w:val="28"/>
          <w:szCs w:val="28"/>
          <w:lang w:val="en-US"/>
        </w:rPr>
        <w:t xml:space="preserve">. 6. – </w:t>
      </w:r>
      <w:r w:rsidR="001E1082" w:rsidRPr="00884A6E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1E1082" w:rsidRPr="00042303">
        <w:rPr>
          <w:rFonts w:ascii="Times New Roman" w:hAnsi="Times New Roman" w:cs="Times New Roman"/>
          <w:sz w:val="28"/>
          <w:szCs w:val="28"/>
          <w:lang w:val="en-US"/>
        </w:rPr>
        <w:t>. 935-945.</w:t>
      </w:r>
    </w:p>
    <w:p w14:paraId="3027B4A9" w14:textId="0E2B6B95" w:rsidR="00693141" w:rsidRPr="00884A6E" w:rsidRDefault="00693141" w:rsidP="00884A6E">
      <w:pPr>
        <w:keepLines/>
        <w:spacing w:line="360" w:lineRule="auto"/>
        <w:ind w:right="57" w:firstLine="709"/>
        <w:rPr>
          <w:rFonts w:ascii="Times New Roman" w:hAnsi="Times New Roman" w:cs="Times New Roman"/>
          <w:sz w:val="28"/>
          <w:szCs w:val="28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884A6E">
        <w:rPr>
          <w:rFonts w:ascii="Times New Roman" w:hAnsi="Times New Roman" w:cs="Times New Roman"/>
          <w:sz w:val="28"/>
          <w:szCs w:val="28"/>
        </w:rPr>
        <w:t>Хитрич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>Г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84A6E">
        <w:rPr>
          <w:rFonts w:ascii="Times New Roman" w:hAnsi="Times New Roman" w:cs="Times New Roman"/>
          <w:sz w:val="28"/>
          <w:szCs w:val="28"/>
        </w:rPr>
        <w:t>Н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884A6E">
        <w:rPr>
          <w:rFonts w:ascii="Times New Roman" w:hAnsi="Times New Roman" w:cs="Times New Roman"/>
          <w:sz w:val="28"/>
          <w:szCs w:val="28"/>
        </w:rPr>
        <w:t>Синтез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884A6E">
        <w:rPr>
          <w:rFonts w:ascii="Times New Roman" w:hAnsi="Times New Roman" w:cs="Times New Roman"/>
          <w:sz w:val="28"/>
          <w:szCs w:val="28"/>
        </w:rPr>
        <w:t>строение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>и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>свойства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  <w:lang w:val="en-GB"/>
        </w:rPr>
        <w:t>N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884A6E">
        <w:rPr>
          <w:rFonts w:ascii="Times New Roman" w:hAnsi="Times New Roman" w:cs="Times New Roman"/>
          <w:sz w:val="28"/>
          <w:szCs w:val="28"/>
        </w:rPr>
        <w:t>замещенных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</w:rPr>
        <w:t>тиокарбамоил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884A6E">
        <w:rPr>
          <w:rFonts w:ascii="Times New Roman" w:hAnsi="Times New Roman" w:cs="Times New Roman"/>
          <w:sz w:val="28"/>
          <w:szCs w:val="28"/>
          <w:lang w:val="en-GB"/>
        </w:rPr>
        <w:t>N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>'-</w:t>
      </w:r>
      <w:r w:rsidRPr="00884A6E">
        <w:rPr>
          <w:rFonts w:ascii="Times New Roman" w:hAnsi="Times New Roman" w:cs="Times New Roman"/>
          <w:sz w:val="28"/>
          <w:szCs w:val="28"/>
        </w:rPr>
        <w:t>пентаметиленсульфенамидов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r w:rsidRPr="00884A6E">
        <w:rPr>
          <w:rFonts w:ascii="Times New Roman" w:hAnsi="Times New Roman" w:cs="Times New Roman"/>
          <w:sz w:val="28"/>
          <w:szCs w:val="28"/>
        </w:rPr>
        <w:t>Г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84A6E">
        <w:rPr>
          <w:rFonts w:ascii="Times New Roman" w:hAnsi="Times New Roman" w:cs="Times New Roman"/>
          <w:sz w:val="28"/>
          <w:szCs w:val="28"/>
        </w:rPr>
        <w:t>Н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884A6E">
        <w:rPr>
          <w:rFonts w:ascii="Times New Roman" w:hAnsi="Times New Roman" w:cs="Times New Roman"/>
          <w:sz w:val="28"/>
          <w:szCs w:val="28"/>
        </w:rPr>
        <w:t>Хитрич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884A6E">
        <w:rPr>
          <w:rFonts w:ascii="Times New Roman" w:hAnsi="Times New Roman" w:cs="Times New Roman"/>
          <w:sz w:val="28"/>
          <w:szCs w:val="28"/>
        </w:rPr>
        <w:t>И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84A6E">
        <w:rPr>
          <w:rFonts w:ascii="Times New Roman" w:hAnsi="Times New Roman" w:cs="Times New Roman"/>
          <w:sz w:val="28"/>
          <w:szCs w:val="28"/>
        </w:rPr>
        <w:t>И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884A6E">
        <w:rPr>
          <w:rFonts w:ascii="Times New Roman" w:hAnsi="Times New Roman" w:cs="Times New Roman"/>
          <w:sz w:val="28"/>
          <w:szCs w:val="28"/>
        </w:rPr>
        <w:t>Сейфуллина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884A6E">
        <w:rPr>
          <w:rFonts w:ascii="Times New Roman" w:hAnsi="Times New Roman" w:cs="Times New Roman"/>
          <w:sz w:val="28"/>
          <w:szCs w:val="28"/>
        </w:rPr>
        <w:t>Н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84A6E">
        <w:rPr>
          <w:rFonts w:ascii="Times New Roman" w:hAnsi="Times New Roman" w:cs="Times New Roman"/>
          <w:sz w:val="28"/>
          <w:szCs w:val="28"/>
        </w:rPr>
        <w:t>В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884A6E">
        <w:rPr>
          <w:rFonts w:ascii="Times New Roman" w:hAnsi="Times New Roman" w:cs="Times New Roman"/>
          <w:sz w:val="28"/>
          <w:szCs w:val="28"/>
        </w:rPr>
        <w:t>Хитрич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// Вісн.</w:t>
      </w:r>
      <w:r w:rsidRPr="000423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>Одеськ. нац. ун-ту. Хімія.</w:t>
      </w:r>
      <w:r w:rsidRPr="00884A6E">
        <w:rPr>
          <w:rFonts w:ascii="Times New Roman" w:hAnsi="Times New Roman" w:cs="Times New Roman"/>
          <w:sz w:val="28"/>
          <w:szCs w:val="28"/>
        </w:rPr>
        <w:t xml:space="preserve"> –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2007. – Т. </w:t>
      </w:r>
      <w:r w:rsidRPr="00884A6E">
        <w:rPr>
          <w:rFonts w:ascii="Times New Roman" w:hAnsi="Times New Roman" w:cs="Times New Roman"/>
          <w:sz w:val="28"/>
          <w:szCs w:val="28"/>
        </w:rPr>
        <w:t>12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, № </w:t>
      </w:r>
      <w:r w:rsidRPr="00884A6E">
        <w:rPr>
          <w:rFonts w:ascii="Times New Roman" w:hAnsi="Times New Roman" w:cs="Times New Roman"/>
          <w:sz w:val="28"/>
          <w:szCs w:val="28"/>
        </w:rPr>
        <w:t>1</w:t>
      </w: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. – С. </w:t>
      </w:r>
      <w:r w:rsidRPr="00884A6E">
        <w:rPr>
          <w:rFonts w:ascii="Times New Roman" w:hAnsi="Times New Roman" w:cs="Times New Roman"/>
          <w:sz w:val="28"/>
          <w:szCs w:val="28"/>
        </w:rPr>
        <w:t>78-84.</w:t>
      </w:r>
    </w:p>
    <w:p w14:paraId="731A0BE7" w14:textId="131609B5" w:rsidR="00D943BA" w:rsidRPr="00884A6E" w:rsidRDefault="003B028E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28. </w:t>
      </w:r>
      <w:r w:rsidR="00D943BA" w:rsidRPr="00884A6E">
        <w:rPr>
          <w:rFonts w:ascii="Times New Roman" w:hAnsi="Times New Roman" w:cs="Times New Roman"/>
          <w:bCs/>
          <w:sz w:val="28"/>
          <w:szCs w:val="28"/>
        </w:rPr>
        <w:t>Руководство по неорганическому синтезу: в 6-ти т. : пер. с нем / [Брауэр Г., Глемзер О., Грубе Г.-Л. и др.] ; под ред. Г. Брауэра. – М. : Мир, 1985.</w:t>
      </w:r>
      <w:r w:rsidR="00D943BA" w:rsidRPr="00884A6E">
        <w:rPr>
          <w:rFonts w:ascii="Times New Roman" w:hAnsi="Times New Roman" w:cs="Times New Roman"/>
          <w:bCs/>
          <w:sz w:val="28"/>
          <w:szCs w:val="28"/>
          <w:lang w:val="en-US"/>
        </w:rPr>
        <w:t> </w:t>
      </w:r>
      <w:r w:rsidR="00D943BA" w:rsidRPr="00884A6E">
        <w:rPr>
          <w:rFonts w:ascii="Times New Roman" w:hAnsi="Times New Roman" w:cs="Times New Roman"/>
          <w:bCs/>
          <w:sz w:val="28"/>
          <w:szCs w:val="28"/>
        </w:rPr>
        <w:t>– Т.</w:t>
      </w:r>
      <w:r w:rsidR="00D943BA" w:rsidRPr="00884A6E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D943BA" w:rsidRPr="00884A6E">
        <w:rPr>
          <w:rFonts w:ascii="Times New Roman" w:hAnsi="Times New Roman" w:cs="Times New Roman"/>
          <w:bCs/>
          <w:sz w:val="28"/>
          <w:szCs w:val="28"/>
        </w:rPr>
        <w:t>4.</w:t>
      </w:r>
      <w:r w:rsidR="00D943BA" w:rsidRPr="00884A6E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D943BA" w:rsidRPr="00884A6E">
        <w:rPr>
          <w:rFonts w:ascii="Times New Roman" w:hAnsi="Times New Roman" w:cs="Times New Roman"/>
          <w:bCs/>
          <w:sz w:val="28"/>
          <w:szCs w:val="28"/>
        </w:rPr>
        <w:t>–</w:t>
      </w:r>
      <w:r w:rsidR="00D943BA" w:rsidRPr="00884A6E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D943BA" w:rsidRPr="00884A6E">
        <w:rPr>
          <w:rFonts w:ascii="Times New Roman" w:hAnsi="Times New Roman" w:cs="Times New Roman"/>
          <w:bCs/>
          <w:sz w:val="28"/>
          <w:szCs w:val="28"/>
        </w:rPr>
        <w:t>447 с.</w:t>
      </w:r>
    </w:p>
    <w:p w14:paraId="5710D1DF" w14:textId="60EFEC19" w:rsidR="00D943BA" w:rsidRPr="00884A6E" w:rsidRDefault="003B028E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29. </w:t>
      </w:r>
      <w:r w:rsidR="00D943BA" w:rsidRPr="00884A6E">
        <w:rPr>
          <w:rFonts w:ascii="Times New Roman" w:hAnsi="Times New Roman" w:cs="Times New Roman"/>
          <w:sz w:val="28"/>
          <w:szCs w:val="28"/>
        </w:rPr>
        <w:t>Органические растворители. Физические свойства и методы очистки / [Вайсбергер А., Проскауэр Э., Риддик Дж., Тупс Э.] – М. : Изд-во иностр. литер., 1958. – 519 с.</w:t>
      </w:r>
    </w:p>
    <w:p w14:paraId="40C155B5" w14:textId="0D0E4E96" w:rsidR="003B028E" w:rsidRPr="00884A6E" w:rsidRDefault="003B028E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>30. Руководство по неорганическому синтезу: в 6-ти т. : пер. с нем / [Брауэр Г., Глемзер О., Грубе Г.-Л. и др.] ; под ред. Г. Брауэра. – М. : Мир, 1985. – Т. 5. – 360 с.</w:t>
      </w:r>
    </w:p>
    <w:p w14:paraId="3B504D0D" w14:textId="05AB5E67" w:rsidR="00D943BA" w:rsidRPr="00884A6E" w:rsidRDefault="00C12FF7" w:rsidP="00884A6E">
      <w:pPr>
        <w:pStyle w:val="ab"/>
        <w:widowControl w:val="0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884A6E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31. </w:t>
      </w:r>
      <w:r w:rsidR="00D943BA" w:rsidRPr="00884A6E">
        <w:rPr>
          <w:rFonts w:ascii="Times New Roman" w:hAnsi="Times New Roman" w:cs="Times New Roman"/>
          <w:spacing w:val="-2"/>
          <w:sz w:val="28"/>
          <w:szCs w:val="28"/>
        </w:rPr>
        <w:t xml:space="preserve">Бырько В. М. Дитиокарбаматы / </w:t>
      </w:r>
      <w:r w:rsidR="00D943BA" w:rsidRPr="00884A6E">
        <w:rPr>
          <w:rFonts w:ascii="Times New Roman" w:hAnsi="Times New Roman" w:cs="Times New Roman"/>
          <w:spacing w:val="-4"/>
          <w:sz w:val="28"/>
          <w:szCs w:val="28"/>
        </w:rPr>
        <w:t>В. М.</w:t>
      </w:r>
      <w:r w:rsidR="00D943BA" w:rsidRPr="00884A6E">
        <w:rPr>
          <w:rFonts w:ascii="Times New Roman" w:hAnsi="Times New Roman" w:cs="Times New Roman"/>
          <w:spacing w:val="-2"/>
          <w:sz w:val="28"/>
          <w:szCs w:val="28"/>
        </w:rPr>
        <w:t xml:space="preserve"> Бырько – М</w:t>
      </w:r>
      <w:r w:rsidR="00D943BA" w:rsidRPr="00884A6E">
        <w:rPr>
          <w:rFonts w:ascii="Times New Roman" w:hAnsi="Times New Roman" w:cs="Times New Roman"/>
          <w:spacing w:val="-4"/>
          <w:sz w:val="28"/>
          <w:szCs w:val="28"/>
        </w:rPr>
        <w:t>. :</w:t>
      </w:r>
      <w:r w:rsidR="00D943BA" w:rsidRPr="00884A6E">
        <w:rPr>
          <w:rFonts w:ascii="Times New Roman" w:hAnsi="Times New Roman" w:cs="Times New Roman"/>
          <w:spacing w:val="-2"/>
          <w:sz w:val="28"/>
          <w:szCs w:val="28"/>
        </w:rPr>
        <w:t xml:space="preserve"> Наука, 1984</w:t>
      </w:r>
      <w:r w:rsidR="00D943BA" w:rsidRPr="00884A6E">
        <w:rPr>
          <w:rFonts w:ascii="Times New Roman" w:hAnsi="Times New Roman" w:cs="Times New Roman"/>
          <w:spacing w:val="-4"/>
          <w:sz w:val="28"/>
          <w:szCs w:val="28"/>
        </w:rPr>
        <w:t>. –</w:t>
      </w:r>
      <w:r w:rsidR="00D943BA" w:rsidRPr="00884A6E">
        <w:rPr>
          <w:rFonts w:ascii="Times New Roman" w:hAnsi="Times New Roman" w:cs="Times New Roman"/>
          <w:spacing w:val="-2"/>
          <w:sz w:val="28"/>
          <w:szCs w:val="28"/>
        </w:rPr>
        <w:t xml:space="preserve"> 342</w:t>
      </w:r>
      <w:r w:rsidR="00D943BA" w:rsidRPr="00884A6E">
        <w:rPr>
          <w:rFonts w:ascii="Times New Roman" w:hAnsi="Times New Roman" w:cs="Times New Roman"/>
          <w:spacing w:val="-2"/>
          <w:sz w:val="28"/>
          <w:szCs w:val="28"/>
          <w:lang w:val="uk-UA"/>
        </w:rPr>
        <w:t> </w:t>
      </w:r>
      <w:r w:rsidR="00D943BA" w:rsidRPr="00884A6E">
        <w:rPr>
          <w:rFonts w:ascii="Times New Roman" w:hAnsi="Times New Roman" w:cs="Times New Roman"/>
          <w:spacing w:val="-2"/>
          <w:sz w:val="28"/>
          <w:szCs w:val="28"/>
        </w:rPr>
        <w:t>с.</w:t>
      </w:r>
    </w:p>
    <w:p w14:paraId="6E17C959" w14:textId="4C898258" w:rsidR="00D943BA" w:rsidRPr="00884A6E" w:rsidRDefault="00BA1FFE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32. </w:t>
      </w:r>
      <w:r w:rsidR="00D943BA" w:rsidRPr="00884A6E">
        <w:rPr>
          <w:rFonts w:ascii="Times New Roman" w:hAnsi="Times New Roman" w:cs="Times New Roman"/>
          <w:sz w:val="28"/>
          <w:szCs w:val="28"/>
          <w:lang w:val="uk-UA"/>
        </w:rPr>
        <w:t>Шварценбах Г. Комплексонометрическое титрование / Г. Шварценбах, Г. Флашка. – М. : Химия, 1970. – 360 с.</w:t>
      </w:r>
    </w:p>
    <w:p w14:paraId="21943E77" w14:textId="4DA639D1" w:rsidR="00D943BA" w:rsidRPr="00884A6E" w:rsidRDefault="00BA1FFE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33. </w:t>
      </w:r>
      <w:r w:rsidR="00D943BA" w:rsidRPr="00884A6E">
        <w:rPr>
          <w:rFonts w:ascii="Times New Roman" w:hAnsi="Times New Roman" w:cs="Times New Roman"/>
          <w:sz w:val="28"/>
          <w:szCs w:val="28"/>
          <w:lang w:val="uk-UA"/>
        </w:rPr>
        <w:t>Климова В. А. Основные микрометоды анализа органических соединений / В. А. Климова. – [Изд. 2-е доп.]. – М. : Химия, 1975. – 224 с.</w:t>
      </w:r>
    </w:p>
    <w:p w14:paraId="4F2D1AB2" w14:textId="624E21DB" w:rsidR="00D943BA" w:rsidRPr="00884A6E" w:rsidRDefault="00BA1FFE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34. </w:t>
      </w:r>
      <w:r w:rsidR="00D943BA" w:rsidRPr="00884A6E">
        <w:rPr>
          <w:rFonts w:ascii="Times New Roman" w:hAnsi="Times New Roman" w:cs="Times New Roman"/>
          <w:sz w:val="28"/>
          <w:szCs w:val="28"/>
          <w:lang w:val="uk-UA"/>
        </w:rPr>
        <w:t>Калинников В. Т. Введение в магнетохимию. Метод статической магнитной восприимчивости в химии / В. Т. Калинников, Ю. В. Ракитин. – М. : Наука, 1980. – 302 с.</w:t>
      </w:r>
    </w:p>
    <w:p w14:paraId="32AEBE82" w14:textId="29253234" w:rsidR="00D943BA" w:rsidRPr="00884A6E" w:rsidRDefault="00BA1FFE" w:rsidP="00884A6E">
      <w:pPr>
        <w:pStyle w:val="ab"/>
        <w:widowControl w:val="0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35. </w:t>
      </w:r>
      <w:r w:rsidR="00D943BA" w:rsidRPr="00884A6E">
        <w:rPr>
          <w:rFonts w:ascii="Times New Roman" w:hAnsi="Times New Roman" w:cs="Times New Roman"/>
          <w:sz w:val="28"/>
          <w:szCs w:val="28"/>
          <w:lang w:val="en-US"/>
        </w:rPr>
        <w:t>Davis D. W. Determination of flavonones in citrus fruits /</w:t>
      </w:r>
      <w:r w:rsidR="00D943BA"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3BA" w:rsidRPr="00884A6E">
        <w:rPr>
          <w:rFonts w:ascii="Times New Roman" w:hAnsi="Times New Roman" w:cs="Times New Roman"/>
          <w:sz w:val="28"/>
          <w:szCs w:val="28"/>
          <w:lang w:val="en-US"/>
        </w:rPr>
        <w:t>D. W. Davis // Anal. Chem. – 1947. – Vol. 19, No. – P. 46-48.</w:t>
      </w:r>
    </w:p>
    <w:p w14:paraId="74CF4F99" w14:textId="54121B5D" w:rsidR="00D943BA" w:rsidRPr="00884A6E" w:rsidRDefault="0088234C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884A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36. </w:t>
      </w:r>
      <w:r w:rsidR="00D943BA" w:rsidRPr="00884A6E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Rao C. N. R. The C=S stretching frequency and the “–N–C=S bands” in the infrared / C. N. R. Rao, R. Venkataraghavan // </w:t>
      </w:r>
      <w:r w:rsidR="00D943BA" w:rsidRPr="00884A6E">
        <w:rPr>
          <w:rFonts w:ascii="Times New Roman" w:hAnsi="Times New Roman" w:cs="Times New Roman"/>
          <w:sz w:val="28"/>
          <w:szCs w:val="28"/>
          <w:lang w:val="en-US"/>
        </w:rPr>
        <w:t>Spectrochim. Acta. – 1962. – Vol. 18, No. 3. – P. 541-547.</w:t>
      </w:r>
    </w:p>
    <w:p w14:paraId="502DA0A2" w14:textId="5D486776" w:rsidR="00D943BA" w:rsidRPr="00884A6E" w:rsidRDefault="0088234C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37. </w:t>
      </w:r>
      <w:r w:rsidR="00D943BA" w:rsidRPr="00884A6E">
        <w:rPr>
          <w:rFonts w:ascii="Times New Roman" w:hAnsi="Times New Roman" w:cs="Times New Roman"/>
          <w:sz w:val="28"/>
          <w:szCs w:val="28"/>
          <w:lang w:val="en-US"/>
        </w:rPr>
        <w:t>Jensen K. A. Infrared spectra of thioamides and selenoamides / K. A. Jensen, P. H. Nielsen // Acta Chem. Scand. – 1966. – Vol. 20, No. 3. – P. 597-629.</w:t>
      </w:r>
    </w:p>
    <w:p w14:paraId="01785107" w14:textId="35D90772" w:rsidR="00D943BA" w:rsidRPr="00884A6E" w:rsidRDefault="0088234C" w:rsidP="00884A6E">
      <w:pPr>
        <w:pStyle w:val="ab"/>
        <w:widowControl w:val="0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38. </w:t>
      </w:r>
      <w:r w:rsidR="00D943BA" w:rsidRPr="00884A6E">
        <w:rPr>
          <w:rFonts w:ascii="Times New Roman" w:hAnsi="Times New Roman" w:cs="Times New Roman"/>
          <w:sz w:val="28"/>
          <w:szCs w:val="28"/>
          <w:lang w:val="en-US"/>
        </w:rPr>
        <w:t xml:space="preserve">Dǎescu C. Infrared spectra of amidic derivatives of carbonic acid. VII. N,N'-tetraalkylthiouram disulfides / C. Dǎescu, R. Bacaloglu, G. Ostrogovich // Bul. </w:t>
      </w:r>
      <w:r w:rsidR="00D943BA" w:rsidRPr="00884A6E">
        <w:rPr>
          <w:rFonts w:ascii="Times New Roman" w:hAnsi="Times New Roman" w:cs="Times New Roman"/>
          <w:spacing w:val="-2"/>
          <w:sz w:val="28"/>
          <w:szCs w:val="28"/>
          <w:lang w:val="en-US"/>
        </w:rPr>
        <w:t>sti. si tehn. Inst</w:t>
      </w:r>
      <w:r w:rsidR="00D943BA" w:rsidRPr="00884A6E">
        <w:rPr>
          <w:rFonts w:ascii="Times New Roman" w:hAnsi="Times New Roman" w:cs="Times New Roman"/>
          <w:spacing w:val="-2"/>
          <w:sz w:val="28"/>
          <w:szCs w:val="28"/>
        </w:rPr>
        <w:t xml:space="preserve">. </w:t>
      </w:r>
      <w:r w:rsidR="00D943BA" w:rsidRPr="00884A6E">
        <w:rPr>
          <w:rFonts w:ascii="Times New Roman" w:hAnsi="Times New Roman" w:cs="Times New Roman"/>
          <w:spacing w:val="-2"/>
          <w:sz w:val="28"/>
          <w:szCs w:val="28"/>
          <w:lang w:val="en-US"/>
        </w:rPr>
        <w:t>politehn</w:t>
      </w:r>
      <w:r w:rsidR="00D943BA" w:rsidRPr="00884A6E">
        <w:rPr>
          <w:rFonts w:ascii="Times New Roman" w:hAnsi="Times New Roman" w:cs="Times New Roman"/>
          <w:spacing w:val="-2"/>
          <w:sz w:val="28"/>
          <w:szCs w:val="28"/>
        </w:rPr>
        <w:t xml:space="preserve">. </w:t>
      </w:r>
      <w:r w:rsidR="00D943BA" w:rsidRPr="00884A6E">
        <w:rPr>
          <w:rFonts w:ascii="Times New Roman" w:hAnsi="Times New Roman" w:cs="Times New Roman"/>
          <w:spacing w:val="-2"/>
          <w:sz w:val="28"/>
          <w:szCs w:val="28"/>
          <w:lang w:val="en-US"/>
        </w:rPr>
        <w:t>Timisoara</w:t>
      </w:r>
      <w:r w:rsidR="00D943BA" w:rsidRPr="00884A6E">
        <w:rPr>
          <w:rFonts w:ascii="Times New Roman" w:hAnsi="Times New Roman" w:cs="Times New Roman"/>
          <w:spacing w:val="-2"/>
          <w:sz w:val="28"/>
          <w:szCs w:val="28"/>
        </w:rPr>
        <w:t xml:space="preserve">. </w:t>
      </w:r>
      <w:r w:rsidR="00D943BA" w:rsidRPr="00884A6E">
        <w:rPr>
          <w:rFonts w:ascii="Times New Roman" w:hAnsi="Times New Roman" w:cs="Times New Roman"/>
          <w:spacing w:val="-2"/>
          <w:sz w:val="28"/>
          <w:szCs w:val="28"/>
          <w:lang w:val="en-US"/>
        </w:rPr>
        <w:t>Ser</w:t>
      </w:r>
      <w:r w:rsidR="00D943BA" w:rsidRPr="00884A6E">
        <w:rPr>
          <w:rFonts w:ascii="Times New Roman" w:hAnsi="Times New Roman" w:cs="Times New Roman"/>
          <w:spacing w:val="-2"/>
          <w:sz w:val="28"/>
          <w:szCs w:val="28"/>
        </w:rPr>
        <w:t xml:space="preserve">. </w:t>
      </w:r>
      <w:r w:rsidR="00D943BA" w:rsidRPr="00884A6E">
        <w:rPr>
          <w:rFonts w:ascii="Times New Roman" w:hAnsi="Times New Roman" w:cs="Times New Roman"/>
          <w:spacing w:val="-2"/>
          <w:sz w:val="28"/>
          <w:szCs w:val="28"/>
          <w:lang w:val="en-US"/>
        </w:rPr>
        <w:t>chim</w:t>
      </w:r>
      <w:r w:rsidR="00D943BA" w:rsidRPr="00884A6E">
        <w:rPr>
          <w:rFonts w:ascii="Times New Roman" w:hAnsi="Times New Roman" w:cs="Times New Roman"/>
          <w:spacing w:val="-2"/>
          <w:sz w:val="28"/>
          <w:szCs w:val="28"/>
        </w:rPr>
        <w:t xml:space="preserve">. – 1973. – </w:t>
      </w:r>
      <w:r w:rsidR="00D943BA" w:rsidRPr="00884A6E">
        <w:rPr>
          <w:rFonts w:ascii="Times New Roman" w:hAnsi="Times New Roman" w:cs="Times New Roman"/>
          <w:spacing w:val="-2"/>
          <w:sz w:val="28"/>
          <w:szCs w:val="28"/>
          <w:lang w:val="en-US"/>
        </w:rPr>
        <w:t>Vol</w:t>
      </w:r>
      <w:r w:rsidR="00D943BA" w:rsidRPr="00884A6E">
        <w:rPr>
          <w:rFonts w:ascii="Times New Roman" w:hAnsi="Times New Roman" w:cs="Times New Roman"/>
          <w:spacing w:val="-2"/>
          <w:sz w:val="28"/>
          <w:szCs w:val="28"/>
        </w:rPr>
        <w:t xml:space="preserve">. 18, </w:t>
      </w:r>
      <w:r w:rsidR="00D943BA" w:rsidRPr="00884A6E">
        <w:rPr>
          <w:rFonts w:ascii="Times New Roman" w:hAnsi="Times New Roman" w:cs="Times New Roman"/>
          <w:spacing w:val="-2"/>
          <w:sz w:val="28"/>
          <w:szCs w:val="28"/>
          <w:lang w:val="en-US"/>
        </w:rPr>
        <w:t>No</w:t>
      </w:r>
      <w:r w:rsidR="00D943BA" w:rsidRPr="00884A6E">
        <w:rPr>
          <w:rFonts w:ascii="Times New Roman" w:hAnsi="Times New Roman" w:cs="Times New Roman"/>
          <w:spacing w:val="-2"/>
          <w:sz w:val="28"/>
          <w:szCs w:val="28"/>
        </w:rPr>
        <w:t xml:space="preserve">. 2. – </w:t>
      </w:r>
      <w:r w:rsidR="00D943BA" w:rsidRPr="00884A6E">
        <w:rPr>
          <w:rFonts w:ascii="Times New Roman" w:hAnsi="Times New Roman" w:cs="Times New Roman"/>
          <w:spacing w:val="-2"/>
          <w:sz w:val="28"/>
          <w:szCs w:val="28"/>
          <w:lang w:val="en-US"/>
        </w:rPr>
        <w:t>P</w:t>
      </w:r>
      <w:r w:rsidR="00D943BA" w:rsidRPr="00884A6E">
        <w:rPr>
          <w:rFonts w:ascii="Times New Roman" w:hAnsi="Times New Roman" w:cs="Times New Roman"/>
          <w:spacing w:val="-2"/>
          <w:sz w:val="28"/>
          <w:szCs w:val="28"/>
        </w:rPr>
        <w:t>. 121-</w:t>
      </w:r>
      <w:r w:rsidR="00D943BA" w:rsidRPr="00884A6E">
        <w:rPr>
          <w:rFonts w:ascii="Times New Roman" w:hAnsi="Times New Roman" w:cs="Times New Roman"/>
          <w:sz w:val="28"/>
          <w:szCs w:val="28"/>
        </w:rPr>
        <w:t>129.</w:t>
      </w:r>
    </w:p>
    <w:p w14:paraId="7FC93BC7" w14:textId="2B044E78" w:rsidR="00D943BA" w:rsidRPr="00884A6E" w:rsidRDefault="001A42E3" w:rsidP="00884A6E">
      <w:pPr>
        <w:widowControl w:val="0"/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>39.</w:t>
      </w:r>
      <w:r w:rsidR="00D943BA" w:rsidRPr="00884A6E">
        <w:rPr>
          <w:rFonts w:ascii="Times New Roman" w:hAnsi="Times New Roman" w:cs="Times New Roman"/>
          <w:sz w:val="28"/>
          <w:szCs w:val="28"/>
        </w:rPr>
        <w:t>Накамото К. ИК-спектры и спектры КР неорганических и координационных соединений / Кадзуо Накамото [пер. с англ.]. – Москва: Мир, 1991. – 536 с.</w:t>
      </w:r>
    </w:p>
    <w:p w14:paraId="66073103" w14:textId="787A3AD9" w:rsidR="00D943BA" w:rsidRPr="00884A6E" w:rsidRDefault="001A42E3" w:rsidP="00884A6E">
      <w:pPr>
        <w:pStyle w:val="ab"/>
        <w:widowControl w:val="0"/>
        <w:spacing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884A6E">
        <w:rPr>
          <w:rFonts w:ascii="Times New Roman" w:hAnsi="Times New Roman" w:cs="Times New Roman"/>
          <w:sz w:val="28"/>
          <w:szCs w:val="28"/>
          <w:lang w:val="uk-UA"/>
        </w:rPr>
        <w:t xml:space="preserve">40. </w:t>
      </w:r>
      <w:r w:rsidR="00D943BA" w:rsidRPr="00884A6E">
        <w:rPr>
          <w:rFonts w:ascii="Times New Roman" w:hAnsi="Times New Roman" w:cs="Times New Roman"/>
          <w:sz w:val="28"/>
          <w:szCs w:val="28"/>
          <w:lang w:val="en-US"/>
        </w:rPr>
        <w:t>Geary W. J. The use of conductivity measurements in organic solvents for the characterisation of coordination compounds // Coord. Chem</w:t>
      </w:r>
      <w:r w:rsidR="00D943BA" w:rsidRPr="00884A6E">
        <w:rPr>
          <w:rFonts w:ascii="Times New Roman" w:hAnsi="Times New Roman" w:cs="Times New Roman"/>
          <w:sz w:val="28"/>
          <w:szCs w:val="28"/>
        </w:rPr>
        <w:t xml:space="preserve">. </w:t>
      </w:r>
      <w:r w:rsidR="00D943BA" w:rsidRPr="00884A6E">
        <w:rPr>
          <w:rFonts w:ascii="Times New Roman" w:hAnsi="Times New Roman" w:cs="Times New Roman"/>
          <w:sz w:val="28"/>
          <w:szCs w:val="28"/>
          <w:lang w:val="en-US"/>
        </w:rPr>
        <w:t>Rev</w:t>
      </w:r>
      <w:r w:rsidR="00D943BA" w:rsidRPr="00884A6E">
        <w:rPr>
          <w:rFonts w:ascii="Times New Roman" w:hAnsi="Times New Roman" w:cs="Times New Roman"/>
          <w:sz w:val="28"/>
          <w:szCs w:val="28"/>
        </w:rPr>
        <w:t xml:space="preserve">. – 1971. – </w:t>
      </w:r>
      <w:r w:rsidR="00D943BA" w:rsidRPr="00884A6E">
        <w:rPr>
          <w:rFonts w:ascii="Times New Roman" w:hAnsi="Times New Roman" w:cs="Times New Roman"/>
          <w:sz w:val="28"/>
          <w:szCs w:val="28"/>
          <w:lang w:val="en-US"/>
        </w:rPr>
        <w:t>Vol</w:t>
      </w:r>
      <w:r w:rsidR="00D943BA" w:rsidRPr="00884A6E">
        <w:rPr>
          <w:rFonts w:ascii="Times New Roman" w:hAnsi="Times New Roman" w:cs="Times New Roman"/>
          <w:sz w:val="28"/>
          <w:szCs w:val="28"/>
        </w:rPr>
        <w:t xml:space="preserve">. 7, </w:t>
      </w:r>
      <w:r w:rsidR="00D943BA" w:rsidRPr="00884A6E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="00D943BA" w:rsidRPr="00884A6E">
        <w:rPr>
          <w:rFonts w:ascii="Times New Roman" w:hAnsi="Times New Roman" w:cs="Times New Roman"/>
          <w:sz w:val="28"/>
          <w:szCs w:val="28"/>
        </w:rPr>
        <w:t xml:space="preserve">. 1. – </w:t>
      </w:r>
      <w:r w:rsidR="00D943BA" w:rsidRPr="00884A6E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D943BA" w:rsidRPr="00884A6E">
        <w:rPr>
          <w:rFonts w:ascii="Times New Roman" w:hAnsi="Times New Roman" w:cs="Times New Roman"/>
          <w:sz w:val="28"/>
          <w:szCs w:val="28"/>
        </w:rPr>
        <w:t>. 81-122.</w:t>
      </w:r>
    </w:p>
    <w:sectPr w:rsidR="00D943BA" w:rsidRPr="00884A6E" w:rsidSect="009A2B3A">
      <w:headerReference w:type="default" r:id="rId22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3DFAC9" w14:textId="77777777" w:rsidR="00CE31EA" w:rsidRDefault="00CE31EA" w:rsidP="009A2B3A">
      <w:r>
        <w:separator/>
      </w:r>
    </w:p>
  </w:endnote>
  <w:endnote w:type="continuationSeparator" w:id="0">
    <w:p w14:paraId="344B5D50" w14:textId="77777777" w:rsidR="00CE31EA" w:rsidRDefault="00CE31EA" w:rsidP="009A2B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8735D3" w14:textId="77777777" w:rsidR="00CE31EA" w:rsidRDefault="00CE31EA" w:rsidP="009A2B3A">
      <w:r>
        <w:separator/>
      </w:r>
    </w:p>
  </w:footnote>
  <w:footnote w:type="continuationSeparator" w:id="0">
    <w:p w14:paraId="2FD1B171" w14:textId="77777777" w:rsidR="00CE31EA" w:rsidRDefault="00CE31EA" w:rsidP="009A2B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28234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3BAB87FF" w14:textId="54DA4BD0" w:rsidR="00751417" w:rsidRPr="009A2B3A" w:rsidRDefault="00751417" w:rsidP="009A2B3A">
        <w:pPr>
          <w:pStyle w:val="afc"/>
          <w:jc w:val="right"/>
          <w:rPr>
            <w:rFonts w:ascii="Times New Roman" w:hAnsi="Times New Roman" w:cs="Times New Roman"/>
            <w:sz w:val="24"/>
            <w:szCs w:val="24"/>
          </w:rPr>
        </w:pPr>
        <w:r w:rsidRPr="009A2B3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9A2B3A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9A2B3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FF55C1">
          <w:rPr>
            <w:rFonts w:ascii="Times New Roman" w:hAnsi="Times New Roman" w:cs="Times New Roman"/>
            <w:noProof/>
            <w:sz w:val="24"/>
            <w:szCs w:val="24"/>
          </w:rPr>
          <w:t>7</w:t>
        </w:r>
        <w:r w:rsidRPr="009A2B3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62184E"/>
    <w:multiLevelType w:val="hybridMultilevel"/>
    <w:tmpl w:val="3C68D0C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7866"/>
    <w:rsid w:val="000013A2"/>
    <w:rsid w:val="000057EB"/>
    <w:rsid w:val="000134E2"/>
    <w:rsid w:val="0002217F"/>
    <w:rsid w:val="000232BB"/>
    <w:rsid w:val="00025B6E"/>
    <w:rsid w:val="00030416"/>
    <w:rsid w:val="000360A8"/>
    <w:rsid w:val="00040D20"/>
    <w:rsid w:val="00042303"/>
    <w:rsid w:val="00045201"/>
    <w:rsid w:val="0005471D"/>
    <w:rsid w:val="00057653"/>
    <w:rsid w:val="0006055E"/>
    <w:rsid w:val="00060A5B"/>
    <w:rsid w:val="00061467"/>
    <w:rsid w:val="00061883"/>
    <w:rsid w:val="00062525"/>
    <w:rsid w:val="00063B28"/>
    <w:rsid w:val="00070717"/>
    <w:rsid w:val="00071F4B"/>
    <w:rsid w:val="00075145"/>
    <w:rsid w:val="00076855"/>
    <w:rsid w:val="00083A0A"/>
    <w:rsid w:val="0008480E"/>
    <w:rsid w:val="00090890"/>
    <w:rsid w:val="0009112F"/>
    <w:rsid w:val="000939B8"/>
    <w:rsid w:val="0009646E"/>
    <w:rsid w:val="000A28BD"/>
    <w:rsid w:val="000A4E98"/>
    <w:rsid w:val="000A5B69"/>
    <w:rsid w:val="000A6D2C"/>
    <w:rsid w:val="000B3DAB"/>
    <w:rsid w:val="000D1DAA"/>
    <w:rsid w:val="000D62CC"/>
    <w:rsid w:val="000E3E39"/>
    <w:rsid w:val="000E5379"/>
    <w:rsid w:val="000F2AC3"/>
    <w:rsid w:val="000F409D"/>
    <w:rsid w:val="000F5135"/>
    <w:rsid w:val="00101547"/>
    <w:rsid w:val="00101C8C"/>
    <w:rsid w:val="00103FBC"/>
    <w:rsid w:val="001059B8"/>
    <w:rsid w:val="00114A1B"/>
    <w:rsid w:val="00117215"/>
    <w:rsid w:val="001219FA"/>
    <w:rsid w:val="00134BF4"/>
    <w:rsid w:val="00140595"/>
    <w:rsid w:val="00142180"/>
    <w:rsid w:val="001604A2"/>
    <w:rsid w:val="00163332"/>
    <w:rsid w:val="001647FF"/>
    <w:rsid w:val="00165EB6"/>
    <w:rsid w:val="00177282"/>
    <w:rsid w:val="001820E9"/>
    <w:rsid w:val="00182962"/>
    <w:rsid w:val="0018333D"/>
    <w:rsid w:val="0018665B"/>
    <w:rsid w:val="001879B7"/>
    <w:rsid w:val="0019102E"/>
    <w:rsid w:val="001951F2"/>
    <w:rsid w:val="001A0941"/>
    <w:rsid w:val="001A1AE5"/>
    <w:rsid w:val="001A42E3"/>
    <w:rsid w:val="001A66AE"/>
    <w:rsid w:val="001B6F03"/>
    <w:rsid w:val="001C0800"/>
    <w:rsid w:val="001C0EDF"/>
    <w:rsid w:val="001C45ED"/>
    <w:rsid w:val="001C6E85"/>
    <w:rsid w:val="001C71BA"/>
    <w:rsid w:val="001C7AD8"/>
    <w:rsid w:val="001D32DD"/>
    <w:rsid w:val="001D716F"/>
    <w:rsid w:val="001E0C40"/>
    <w:rsid w:val="001E1082"/>
    <w:rsid w:val="001E32B0"/>
    <w:rsid w:val="001E677A"/>
    <w:rsid w:val="001E7732"/>
    <w:rsid w:val="001F25F8"/>
    <w:rsid w:val="001F59A7"/>
    <w:rsid w:val="001F7985"/>
    <w:rsid w:val="00200CE8"/>
    <w:rsid w:val="002026BD"/>
    <w:rsid w:val="002070F3"/>
    <w:rsid w:val="002102B7"/>
    <w:rsid w:val="0021242A"/>
    <w:rsid w:val="00213510"/>
    <w:rsid w:val="00220A67"/>
    <w:rsid w:val="00244A93"/>
    <w:rsid w:val="00246535"/>
    <w:rsid w:val="002637BB"/>
    <w:rsid w:val="00263909"/>
    <w:rsid w:val="00265423"/>
    <w:rsid w:val="00265B52"/>
    <w:rsid w:val="002717E2"/>
    <w:rsid w:val="00271949"/>
    <w:rsid w:val="00272F2E"/>
    <w:rsid w:val="00275F0B"/>
    <w:rsid w:val="002764A0"/>
    <w:rsid w:val="00276A27"/>
    <w:rsid w:val="00283885"/>
    <w:rsid w:val="002861C2"/>
    <w:rsid w:val="002870DD"/>
    <w:rsid w:val="00292FAE"/>
    <w:rsid w:val="002B0723"/>
    <w:rsid w:val="002B2CFD"/>
    <w:rsid w:val="002C1ABF"/>
    <w:rsid w:val="002C3B8A"/>
    <w:rsid w:val="002D6F60"/>
    <w:rsid w:val="002E3740"/>
    <w:rsid w:val="002E746B"/>
    <w:rsid w:val="002F5C6A"/>
    <w:rsid w:val="00303422"/>
    <w:rsid w:val="0030604C"/>
    <w:rsid w:val="00306F8E"/>
    <w:rsid w:val="00312629"/>
    <w:rsid w:val="003147D9"/>
    <w:rsid w:val="003218B8"/>
    <w:rsid w:val="00322C51"/>
    <w:rsid w:val="00327B36"/>
    <w:rsid w:val="00330103"/>
    <w:rsid w:val="0033221C"/>
    <w:rsid w:val="00336598"/>
    <w:rsid w:val="00340652"/>
    <w:rsid w:val="0034426D"/>
    <w:rsid w:val="003517FA"/>
    <w:rsid w:val="00353CBE"/>
    <w:rsid w:val="00354838"/>
    <w:rsid w:val="0035597D"/>
    <w:rsid w:val="00360906"/>
    <w:rsid w:val="003654B6"/>
    <w:rsid w:val="00366004"/>
    <w:rsid w:val="00366C8E"/>
    <w:rsid w:val="003729AF"/>
    <w:rsid w:val="00397619"/>
    <w:rsid w:val="003A19D2"/>
    <w:rsid w:val="003A7C77"/>
    <w:rsid w:val="003B028E"/>
    <w:rsid w:val="003B11F0"/>
    <w:rsid w:val="003B488A"/>
    <w:rsid w:val="003B55F5"/>
    <w:rsid w:val="003B6056"/>
    <w:rsid w:val="003C565C"/>
    <w:rsid w:val="003C646F"/>
    <w:rsid w:val="003D6FB9"/>
    <w:rsid w:val="003E46B4"/>
    <w:rsid w:val="003E574B"/>
    <w:rsid w:val="003E65E6"/>
    <w:rsid w:val="003E7DD2"/>
    <w:rsid w:val="003F102E"/>
    <w:rsid w:val="003F1EA0"/>
    <w:rsid w:val="003F272C"/>
    <w:rsid w:val="003F369F"/>
    <w:rsid w:val="003F37D1"/>
    <w:rsid w:val="003F554E"/>
    <w:rsid w:val="003F61EC"/>
    <w:rsid w:val="00400FC5"/>
    <w:rsid w:val="00400FD2"/>
    <w:rsid w:val="00402A62"/>
    <w:rsid w:val="00403A66"/>
    <w:rsid w:val="004046CA"/>
    <w:rsid w:val="00405194"/>
    <w:rsid w:val="00407ED5"/>
    <w:rsid w:val="00410C0C"/>
    <w:rsid w:val="004113F8"/>
    <w:rsid w:val="004140E1"/>
    <w:rsid w:val="00415F86"/>
    <w:rsid w:val="0042209A"/>
    <w:rsid w:val="00431C2D"/>
    <w:rsid w:val="0043620D"/>
    <w:rsid w:val="00440CE9"/>
    <w:rsid w:val="0044130B"/>
    <w:rsid w:val="0044210C"/>
    <w:rsid w:val="004507A9"/>
    <w:rsid w:val="00456D84"/>
    <w:rsid w:val="0045792B"/>
    <w:rsid w:val="004628E9"/>
    <w:rsid w:val="004642CC"/>
    <w:rsid w:val="00476D08"/>
    <w:rsid w:val="00477A5C"/>
    <w:rsid w:val="00483CB9"/>
    <w:rsid w:val="00485491"/>
    <w:rsid w:val="00487F0D"/>
    <w:rsid w:val="00487FCA"/>
    <w:rsid w:val="0049332A"/>
    <w:rsid w:val="004A13CE"/>
    <w:rsid w:val="004A21F6"/>
    <w:rsid w:val="004A506B"/>
    <w:rsid w:val="004A52AF"/>
    <w:rsid w:val="004B1AF3"/>
    <w:rsid w:val="004B1DE8"/>
    <w:rsid w:val="004B396E"/>
    <w:rsid w:val="004B57EC"/>
    <w:rsid w:val="004B6193"/>
    <w:rsid w:val="004C4048"/>
    <w:rsid w:val="004D635C"/>
    <w:rsid w:val="004D6B0D"/>
    <w:rsid w:val="004E09AA"/>
    <w:rsid w:val="004E3EF1"/>
    <w:rsid w:val="004F2304"/>
    <w:rsid w:val="004F3759"/>
    <w:rsid w:val="004F495C"/>
    <w:rsid w:val="005017CF"/>
    <w:rsid w:val="00507772"/>
    <w:rsid w:val="00513063"/>
    <w:rsid w:val="00516D9C"/>
    <w:rsid w:val="00521DD7"/>
    <w:rsid w:val="00526AD3"/>
    <w:rsid w:val="00530AAA"/>
    <w:rsid w:val="00535538"/>
    <w:rsid w:val="00542031"/>
    <w:rsid w:val="00542AE8"/>
    <w:rsid w:val="00543127"/>
    <w:rsid w:val="00543CC2"/>
    <w:rsid w:val="005446A1"/>
    <w:rsid w:val="005446A9"/>
    <w:rsid w:val="00551710"/>
    <w:rsid w:val="00552EBC"/>
    <w:rsid w:val="00553EE2"/>
    <w:rsid w:val="00555F96"/>
    <w:rsid w:val="00557089"/>
    <w:rsid w:val="00557E08"/>
    <w:rsid w:val="00560FE4"/>
    <w:rsid w:val="00566409"/>
    <w:rsid w:val="005843CE"/>
    <w:rsid w:val="005854D6"/>
    <w:rsid w:val="00586966"/>
    <w:rsid w:val="005908B5"/>
    <w:rsid w:val="00594505"/>
    <w:rsid w:val="005A231B"/>
    <w:rsid w:val="005A624C"/>
    <w:rsid w:val="005B2CDD"/>
    <w:rsid w:val="005B55C1"/>
    <w:rsid w:val="005B6522"/>
    <w:rsid w:val="005C2E0C"/>
    <w:rsid w:val="005C4636"/>
    <w:rsid w:val="005D1A9D"/>
    <w:rsid w:val="005D51F9"/>
    <w:rsid w:val="005E20B2"/>
    <w:rsid w:val="005E7E97"/>
    <w:rsid w:val="005F0CC5"/>
    <w:rsid w:val="005F69F2"/>
    <w:rsid w:val="006038B4"/>
    <w:rsid w:val="00607272"/>
    <w:rsid w:val="00617C80"/>
    <w:rsid w:val="00620A94"/>
    <w:rsid w:val="00621620"/>
    <w:rsid w:val="006250CA"/>
    <w:rsid w:val="00626517"/>
    <w:rsid w:val="00627AE3"/>
    <w:rsid w:val="00630937"/>
    <w:rsid w:val="00631E67"/>
    <w:rsid w:val="00632BC5"/>
    <w:rsid w:val="00633021"/>
    <w:rsid w:val="0063377D"/>
    <w:rsid w:val="00634371"/>
    <w:rsid w:val="00642BB9"/>
    <w:rsid w:val="00644620"/>
    <w:rsid w:val="00645EBB"/>
    <w:rsid w:val="00650C40"/>
    <w:rsid w:val="00654B1F"/>
    <w:rsid w:val="006560A2"/>
    <w:rsid w:val="00661090"/>
    <w:rsid w:val="00670291"/>
    <w:rsid w:val="00670EAD"/>
    <w:rsid w:val="00672C71"/>
    <w:rsid w:val="00673893"/>
    <w:rsid w:val="0067585D"/>
    <w:rsid w:val="00680699"/>
    <w:rsid w:val="006859E1"/>
    <w:rsid w:val="0069106F"/>
    <w:rsid w:val="00693141"/>
    <w:rsid w:val="006A1FFB"/>
    <w:rsid w:val="006B2F0E"/>
    <w:rsid w:val="006C030D"/>
    <w:rsid w:val="006C04F9"/>
    <w:rsid w:val="006C672C"/>
    <w:rsid w:val="006D2EEE"/>
    <w:rsid w:val="006D408E"/>
    <w:rsid w:val="006D40F2"/>
    <w:rsid w:val="006E4C33"/>
    <w:rsid w:val="006F14A9"/>
    <w:rsid w:val="00701A18"/>
    <w:rsid w:val="007024F2"/>
    <w:rsid w:val="00702E62"/>
    <w:rsid w:val="007036B6"/>
    <w:rsid w:val="00707350"/>
    <w:rsid w:val="00712574"/>
    <w:rsid w:val="00715CAA"/>
    <w:rsid w:val="00717C4D"/>
    <w:rsid w:val="00720B58"/>
    <w:rsid w:val="00723A5B"/>
    <w:rsid w:val="00723CCF"/>
    <w:rsid w:val="00726EEA"/>
    <w:rsid w:val="0073184E"/>
    <w:rsid w:val="00734694"/>
    <w:rsid w:val="00737DDB"/>
    <w:rsid w:val="0074222B"/>
    <w:rsid w:val="00751417"/>
    <w:rsid w:val="0075229E"/>
    <w:rsid w:val="00752D73"/>
    <w:rsid w:val="007579F6"/>
    <w:rsid w:val="007634E8"/>
    <w:rsid w:val="00767C24"/>
    <w:rsid w:val="007715E1"/>
    <w:rsid w:val="007776B3"/>
    <w:rsid w:val="00781DCF"/>
    <w:rsid w:val="007925B5"/>
    <w:rsid w:val="007A0174"/>
    <w:rsid w:val="007A07E6"/>
    <w:rsid w:val="007A14B1"/>
    <w:rsid w:val="007A473B"/>
    <w:rsid w:val="007A4899"/>
    <w:rsid w:val="007A7ABE"/>
    <w:rsid w:val="007B0F5A"/>
    <w:rsid w:val="007B1077"/>
    <w:rsid w:val="007B5FC8"/>
    <w:rsid w:val="007B7B92"/>
    <w:rsid w:val="007C120B"/>
    <w:rsid w:val="007C6213"/>
    <w:rsid w:val="007D3B8C"/>
    <w:rsid w:val="007D3ED1"/>
    <w:rsid w:val="007E260D"/>
    <w:rsid w:val="007E43FA"/>
    <w:rsid w:val="007F232A"/>
    <w:rsid w:val="007F33E0"/>
    <w:rsid w:val="007F654A"/>
    <w:rsid w:val="00805E17"/>
    <w:rsid w:val="008061CC"/>
    <w:rsid w:val="0080666D"/>
    <w:rsid w:val="00806A57"/>
    <w:rsid w:val="0081467F"/>
    <w:rsid w:val="00816677"/>
    <w:rsid w:val="00816FE9"/>
    <w:rsid w:val="00821CFE"/>
    <w:rsid w:val="008267D4"/>
    <w:rsid w:val="0082681A"/>
    <w:rsid w:val="00827D68"/>
    <w:rsid w:val="008345E0"/>
    <w:rsid w:val="00841916"/>
    <w:rsid w:val="00845A03"/>
    <w:rsid w:val="008464BC"/>
    <w:rsid w:val="0085032F"/>
    <w:rsid w:val="00850E57"/>
    <w:rsid w:val="008532B8"/>
    <w:rsid w:val="00860027"/>
    <w:rsid w:val="0086184B"/>
    <w:rsid w:val="00863CD6"/>
    <w:rsid w:val="00863EEB"/>
    <w:rsid w:val="00865159"/>
    <w:rsid w:val="00874775"/>
    <w:rsid w:val="00876984"/>
    <w:rsid w:val="0088234C"/>
    <w:rsid w:val="00884A6E"/>
    <w:rsid w:val="008955A7"/>
    <w:rsid w:val="008A167D"/>
    <w:rsid w:val="008A53CE"/>
    <w:rsid w:val="008B0E8E"/>
    <w:rsid w:val="008B3AF0"/>
    <w:rsid w:val="008B4BF1"/>
    <w:rsid w:val="008B4E56"/>
    <w:rsid w:val="008B6B24"/>
    <w:rsid w:val="008B7DE2"/>
    <w:rsid w:val="008C336A"/>
    <w:rsid w:val="008C35D1"/>
    <w:rsid w:val="008D42FD"/>
    <w:rsid w:val="008D764C"/>
    <w:rsid w:val="008D7EFB"/>
    <w:rsid w:val="008E051B"/>
    <w:rsid w:val="008E1877"/>
    <w:rsid w:val="008E3405"/>
    <w:rsid w:val="008E4017"/>
    <w:rsid w:val="008E47B8"/>
    <w:rsid w:val="008E6D49"/>
    <w:rsid w:val="008F010C"/>
    <w:rsid w:val="008F1200"/>
    <w:rsid w:val="00901D12"/>
    <w:rsid w:val="00902263"/>
    <w:rsid w:val="00911479"/>
    <w:rsid w:val="009129BC"/>
    <w:rsid w:val="00914C54"/>
    <w:rsid w:val="0091744C"/>
    <w:rsid w:val="00920721"/>
    <w:rsid w:val="0092165F"/>
    <w:rsid w:val="00925BD9"/>
    <w:rsid w:val="00925D64"/>
    <w:rsid w:val="00926DA5"/>
    <w:rsid w:val="009279BF"/>
    <w:rsid w:val="00931EC7"/>
    <w:rsid w:val="00932A9B"/>
    <w:rsid w:val="00937683"/>
    <w:rsid w:val="00943A87"/>
    <w:rsid w:val="00946192"/>
    <w:rsid w:val="00947C4F"/>
    <w:rsid w:val="009512A6"/>
    <w:rsid w:val="00955FAC"/>
    <w:rsid w:val="00960239"/>
    <w:rsid w:val="009634CB"/>
    <w:rsid w:val="009647EE"/>
    <w:rsid w:val="00964E4D"/>
    <w:rsid w:val="0097124E"/>
    <w:rsid w:val="0097646A"/>
    <w:rsid w:val="00977EE9"/>
    <w:rsid w:val="009811B1"/>
    <w:rsid w:val="009849EC"/>
    <w:rsid w:val="009900BF"/>
    <w:rsid w:val="009912C5"/>
    <w:rsid w:val="00993197"/>
    <w:rsid w:val="009A2B3A"/>
    <w:rsid w:val="009A65D2"/>
    <w:rsid w:val="009A6804"/>
    <w:rsid w:val="009B0909"/>
    <w:rsid w:val="009C52DF"/>
    <w:rsid w:val="009D3ABE"/>
    <w:rsid w:val="009E16FB"/>
    <w:rsid w:val="009E33FC"/>
    <w:rsid w:val="009E3E4E"/>
    <w:rsid w:val="009E66DE"/>
    <w:rsid w:val="009E7D2C"/>
    <w:rsid w:val="009F0716"/>
    <w:rsid w:val="009F0E19"/>
    <w:rsid w:val="009F1F99"/>
    <w:rsid w:val="009F2589"/>
    <w:rsid w:val="009F59A0"/>
    <w:rsid w:val="00A05B76"/>
    <w:rsid w:val="00A10BD2"/>
    <w:rsid w:val="00A11EA4"/>
    <w:rsid w:val="00A12506"/>
    <w:rsid w:val="00A14D8D"/>
    <w:rsid w:val="00A31230"/>
    <w:rsid w:val="00A3230F"/>
    <w:rsid w:val="00A33929"/>
    <w:rsid w:val="00A35C28"/>
    <w:rsid w:val="00A41CF8"/>
    <w:rsid w:val="00A45604"/>
    <w:rsid w:val="00A5082A"/>
    <w:rsid w:val="00A51EE4"/>
    <w:rsid w:val="00A551FA"/>
    <w:rsid w:val="00A55683"/>
    <w:rsid w:val="00A55F04"/>
    <w:rsid w:val="00A561F0"/>
    <w:rsid w:val="00A56437"/>
    <w:rsid w:val="00A60886"/>
    <w:rsid w:val="00A62DB0"/>
    <w:rsid w:val="00A70AF1"/>
    <w:rsid w:val="00A7122A"/>
    <w:rsid w:val="00A806BD"/>
    <w:rsid w:val="00A83126"/>
    <w:rsid w:val="00A849AC"/>
    <w:rsid w:val="00A8633F"/>
    <w:rsid w:val="00A956CD"/>
    <w:rsid w:val="00AA28A1"/>
    <w:rsid w:val="00AA3FFB"/>
    <w:rsid w:val="00AA4567"/>
    <w:rsid w:val="00AA45E4"/>
    <w:rsid w:val="00AA6C28"/>
    <w:rsid w:val="00AB2448"/>
    <w:rsid w:val="00AB314C"/>
    <w:rsid w:val="00AC6EDC"/>
    <w:rsid w:val="00AC78F0"/>
    <w:rsid w:val="00AD1257"/>
    <w:rsid w:val="00AD220B"/>
    <w:rsid w:val="00AE2EC9"/>
    <w:rsid w:val="00B044B9"/>
    <w:rsid w:val="00B05DD9"/>
    <w:rsid w:val="00B06499"/>
    <w:rsid w:val="00B118A7"/>
    <w:rsid w:val="00B11F25"/>
    <w:rsid w:val="00B12471"/>
    <w:rsid w:val="00B13DA4"/>
    <w:rsid w:val="00B16F80"/>
    <w:rsid w:val="00B24C51"/>
    <w:rsid w:val="00B30428"/>
    <w:rsid w:val="00B37558"/>
    <w:rsid w:val="00B424C7"/>
    <w:rsid w:val="00B432F0"/>
    <w:rsid w:val="00B52691"/>
    <w:rsid w:val="00B54C41"/>
    <w:rsid w:val="00B65ADD"/>
    <w:rsid w:val="00B70A39"/>
    <w:rsid w:val="00B766D8"/>
    <w:rsid w:val="00B82CC4"/>
    <w:rsid w:val="00B86C4F"/>
    <w:rsid w:val="00B90405"/>
    <w:rsid w:val="00BA1FFE"/>
    <w:rsid w:val="00BA235D"/>
    <w:rsid w:val="00BA62C5"/>
    <w:rsid w:val="00BA762D"/>
    <w:rsid w:val="00BB16E1"/>
    <w:rsid w:val="00BB7F59"/>
    <w:rsid w:val="00BC1732"/>
    <w:rsid w:val="00BC2778"/>
    <w:rsid w:val="00BC43A5"/>
    <w:rsid w:val="00BC61B7"/>
    <w:rsid w:val="00BC7272"/>
    <w:rsid w:val="00BD3AA0"/>
    <w:rsid w:val="00BD4750"/>
    <w:rsid w:val="00BD4841"/>
    <w:rsid w:val="00BD4A9A"/>
    <w:rsid w:val="00BD6003"/>
    <w:rsid w:val="00BE3516"/>
    <w:rsid w:val="00BE421C"/>
    <w:rsid w:val="00BE4A98"/>
    <w:rsid w:val="00BE63E6"/>
    <w:rsid w:val="00BE6F85"/>
    <w:rsid w:val="00BE7DE8"/>
    <w:rsid w:val="00BF2CC7"/>
    <w:rsid w:val="00BF51F9"/>
    <w:rsid w:val="00C06F08"/>
    <w:rsid w:val="00C10B1D"/>
    <w:rsid w:val="00C12FF7"/>
    <w:rsid w:val="00C138EB"/>
    <w:rsid w:val="00C14DF7"/>
    <w:rsid w:val="00C156FB"/>
    <w:rsid w:val="00C15ACE"/>
    <w:rsid w:val="00C2133F"/>
    <w:rsid w:val="00C22050"/>
    <w:rsid w:val="00C371D8"/>
    <w:rsid w:val="00C41B06"/>
    <w:rsid w:val="00C465CC"/>
    <w:rsid w:val="00C50336"/>
    <w:rsid w:val="00C54F2E"/>
    <w:rsid w:val="00C57D0C"/>
    <w:rsid w:val="00C605FC"/>
    <w:rsid w:val="00C64B1D"/>
    <w:rsid w:val="00C6740C"/>
    <w:rsid w:val="00C677C4"/>
    <w:rsid w:val="00C82EFE"/>
    <w:rsid w:val="00C94CA1"/>
    <w:rsid w:val="00C97600"/>
    <w:rsid w:val="00CA0431"/>
    <w:rsid w:val="00CA0E69"/>
    <w:rsid w:val="00CA24F1"/>
    <w:rsid w:val="00CA376D"/>
    <w:rsid w:val="00CA44A0"/>
    <w:rsid w:val="00CA5090"/>
    <w:rsid w:val="00CA6367"/>
    <w:rsid w:val="00CA7BD3"/>
    <w:rsid w:val="00CB02E7"/>
    <w:rsid w:val="00CB273E"/>
    <w:rsid w:val="00CB578C"/>
    <w:rsid w:val="00CC2439"/>
    <w:rsid w:val="00CC33FB"/>
    <w:rsid w:val="00CD05B5"/>
    <w:rsid w:val="00CE31EA"/>
    <w:rsid w:val="00CE3EC6"/>
    <w:rsid w:val="00CF7EAC"/>
    <w:rsid w:val="00D06D82"/>
    <w:rsid w:val="00D10174"/>
    <w:rsid w:val="00D13440"/>
    <w:rsid w:val="00D1654C"/>
    <w:rsid w:val="00D20580"/>
    <w:rsid w:val="00D21F11"/>
    <w:rsid w:val="00D23ED1"/>
    <w:rsid w:val="00D23EF3"/>
    <w:rsid w:val="00D26B06"/>
    <w:rsid w:val="00D2763F"/>
    <w:rsid w:val="00D36CEC"/>
    <w:rsid w:val="00D43994"/>
    <w:rsid w:val="00D46780"/>
    <w:rsid w:val="00D50402"/>
    <w:rsid w:val="00D551D2"/>
    <w:rsid w:val="00D62423"/>
    <w:rsid w:val="00D65D27"/>
    <w:rsid w:val="00D8356A"/>
    <w:rsid w:val="00D85576"/>
    <w:rsid w:val="00D85CA9"/>
    <w:rsid w:val="00D943BA"/>
    <w:rsid w:val="00D94ECB"/>
    <w:rsid w:val="00D9505E"/>
    <w:rsid w:val="00D97A64"/>
    <w:rsid w:val="00DA3E2D"/>
    <w:rsid w:val="00DA5295"/>
    <w:rsid w:val="00DB380A"/>
    <w:rsid w:val="00DB4B56"/>
    <w:rsid w:val="00DB6F57"/>
    <w:rsid w:val="00DC057C"/>
    <w:rsid w:val="00DC2BE8"/>
    <w:rsid w:val="00DC3632"/>
    <w:rsid w:val="00DC6541"/>
    <w:rsid w:val="00DD1B1B"/>
    <w:rsid w:val="00DD77CF"/>
    <w:rsid w:val="00DE507B"/>
    <w:rsid w:val="00DE79CB"/>
    <w:rsid w:val="00DF35E2"/>
    <w:rsid w:val="00DF4B69"/>
    <w:rsid w:val="00DF7CC5"/>
    <w:rsid w:val="00DF7EEC"/>
    <w:rsid w:val="00E04D9C"/>
    <w:rsid w:val="00E0617F"/>
    <w:rsid w:val="00E070B0"/>
    <w:rsid w:val="00E10B16"/>
    <w:rsid w:val="00E21984"/>
    <w:rsid w:val="00E220CB"/>
    <w:rsid w:val="00E40594"/>
    <w:rsid w:val="00E40768"/>
    <w:rsid w:val="00E41090"/>
    <w:rsid w:val="00E57812"/>
    <w:rsid w:val="00E61924"/>
    <w:rsid w:val="00E62CE4"/>
    <w:rsid w:val="00E705A5"/>
    <w:rsid w:val="00E73965"/>
    <w:rsid w:val="00E872DC"/>
    <w:rsid w:val="00E921F8"/>
    <w:rsid w:val="00E9418C"/>
    <w:rsid w:val="00E96AE1"/>
    <w:rsid w:val="00EA11F8"/>
    <w:rsid w:val="00EA4D69"/>
    <w:rsid w:val="00EA7499"/>
    <w:rsid w:val="00EA7FED"/>
    <w:rsid w:val="00EB1893"/>
    <w:rsid w:val="00EB2230"/>
    <w:rsid w:val="00EB2FDB"/>
    <w:rsid w:val="00EB49B9"/>
    <w:rsid w:val="00EB7F78"/>
    <w:rsid w:val="00EC343E"/>
    <w:rsid w:val="00EC5223"/>
    <w:rsid w:val="00EC785D"/>
    <w:rsid w:val="00ED0A75"/>
    <w:rsid w:val="00ED1EFC"/>
    <w:rsid w:val="00EE0CA0"/>
    <w:rsid w:val="00EE0DCB"/>
    <w:rsid w:val="00EE0FD0"/>
    <w:rsid w:val="00EE117B"/>
    <w:rsid w:val="00EE62AA"/>
    <w:rsid w:val="00EF2FA9"/>
    <w:rsid w:val="00EF716C"/>
    <w:rsid w:val="00F0054B"/>
    <w:rsid w:val="00F03B62"/>
    <w:rsid w:val="00F04AF4"/>
    <w:rsid w:val="00F0751E"/>
    <w:rsid w:val="00F14EE9"/>
    <w:rsid w:val="00F159A6"/>
    <w:rsid w:val="00F24D7B"/>
    <w:rsid w:val="00F3094B"/>
    <w:rsid w:val="00F32759"/>
    <w:rsid w:val="00F337A9"/>
    <w:rsid w:val="00F353E6"/>
    <w:rsid w:val="00F441DF"/>
    <w:rsid w:val="00F47FCB"/>
    <w:rsid w:val="00F562EF"/>
    <w:rsid w:val="00F56D79"/>
    <w:rsid w:val="00F57774"/>
    <w:rsid w:val="00F60893"/>
    <w:rsid w:val="00F63C17"/>
    <w:rsid w:val="00F64461"/>
    <w:rsid w:val="00F82746"/>
    <w:rsid w:val="00F84428"/>
    <w:rsid w:val="00F85E40"/>
    <w:rsid w:val="00F8609D"/>
    <w:rsid w:val="00F868C0"/>
    <w:rsid w:val="00F87722"/>
    <w:rsid w:val="00F91276"/>
    <w:rsid w:val="00F9136E"/>
    <w:rsid w:val="00F9322A"/>
    <w:rsid w:val="00F944B2"/>
    <w:rsid w:val="00F94753"/>
    <w:rsid w:val="00F94BAF"/>
    <w:rsid w:val="00F9660B"/>
    <w:rsid w:val="00FA1F5D"/>
    <w:rsid w:val="00FA4EE8"/>
    <w:rsid w:val="00FA669D"/>
    <w:rsid w:val="00FB1B3F"/>
    <w:rsid w:val="00FB1FA2"/>
    <w:rsid w:val="00FB5CB6"/>
    <w:rsid w:val="00FB7866"/>
    <w:rsid w:val="00FC02FC"/>
    <w:rsid w:val="00FD00E6"/>
    <w:rsid w:val="00FD4178"/>
    <w:rsid w:val="00FE0EEE"/>
    <w:rsid w:val="00FE3127"/>
    <w:rsid w:val="00FE4FD8"/>
    <w:rsid w:val="00FE78E1"/>
    <w:rsid w:val="00FF0894"/>
    <w:rsid w:val="00FF55C1"/>
    <w:rsid w:val="00FF7099"/>
    <w:rsid w:val="00FF7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9"/>
    <o:shapelayout v:ext="edit">
      <o:idmap v:ext="edit" data="1"/>
    </o:shapelayout>
  </w:shapeDefaults>
  <w:decimalSymbol w:val=","/>
  <w:listSeparator w:val=";"/>
  <w14:docId w14:val="1D67144C"/>
  <w15:docId w15:val="{702CA3E6-1FA0-4998-BEA0-5B2CE059A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66D8"/>
    <w:pPr>
      <w:spacing w:line="240" w:lineRule="auto"/>
    </w:pPr>
    <w:rPr>
      <w:rFonts w:ascii="Arial" w:hAnsi="Arial"/>
      <w:sz w:val="20"/>
    </w:rPr>
  </w:style>
  <w:style w:type="paragraph" w:styleId="1">
    <w:name w:val="heading 1"/>
    <w:basedOn w:val="a"/>
    <w:next w:val="a"/>
    <w:link w:val="10"/>
    <w:uiPriority w:val="9"/>
    <w:qFormat/>
    <w:rsid w:val="00C54F2E"/>
    <w:pPr>
      <w:keepNext/>
      <w:widowControl w:val="0"/>
      <w:spacing w:line="360" w:lineRule="auto"/>
      <w:jc w:val="center"/>
      <w:outlineLvl w:val="0"/>
    </w:pPr>
    <w:rPr>
      <w:rFonts w:ascii="Times New Roman" w:hAnsi="Times New Roman" w:cs="Times New Roman"/>
      <w:sz w:val="28"/>
      <w:szCs w:val="28"/>
      <w:lang w:val="uk-UA"/>
    </w:rPr>
  </w:style>
  <w:style w:type="paragraph" w:styleId="2">
    <w:name w:val="heading 2"/>
    <w:basedOn w:val="a"/>
    <w:next w:val="a"/>
    <w:link w:val="20"/>
    <w:uiPriority w:val="9"/>
    <w:unhideWhenUsed/>
    <w:qFormat/>
    <w:rsid w:val="00400FC5"/>
    <w:pPr>
      <w:keepNext/>
      <w:widowControl w:val="0"/>
      <w:spacing w:line="360" w:lineRule="auto"/>
      <w:jc w:val="right"/>
      <w:outlineLvl w:val="1"/>
    </w:pPr>
    <w:rPr>
      <w:rFonts w:ascii="Times New Roman" w:hAnsi="Times New Roman" w:cs="Times New Roman"/>
      <w:b/>
      <w:sz w:val="28"/>
      <w:szCs w:val="28"/>
      <w:lang w:val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C2BE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93197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41916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unhideWhenUsed/>
    <w:qFormat/>
    <w:rsid w:val="003B11F0"/>
    <w:pPr>
      <w:keepNext/>
      <w:tabs>
        <w:tab w:val="left" w:pos="5000"/>
      </w:tabs>
      <w:spacing w:line="360" w:lineRule="auto"/>
      <w:outlineLvl w:val="5"/>
    </w:pPr>
    <w:rPr>
      <w:rFonts w:ascii="Times New Roman" w:hAnsi="Times New Roman" w:cs="Times New Roman"/>
      <w:b/>
      <w:sz w:val="26"/>
      <w:szCs w:val="26"/>
      <w:lang w:val="uk-UA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93197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0">
    <w:name w:val="Заголовок 6 Знак"/>
    <w:basedOn w:val="a0"/>
    <w:link w:val="6"/>
    <w:uiPriority w:val="9"/>
    <w:rsid w:val="003B11F0"/>
    <w:rPr>
      <w:rFonts w:ascii="Times New Roman" w:hAnsi="Times New Roman" w:cs="Times New Roman"/>
      <w:b/>
      <w:sz w:val="26"/>
      <w:szCs w:val="26"/>
      <w:lang w:val="uk-UA"/>
    </w:rPr>
  </w:style>
  <w:style w:type="paragraph" w:styleId="a3">
    <w:name w:val="Title"/>
    <w:basedOn w:val="a"/>
    <w:next w:val="a"/>
    <w:link w:val="a4"/>
    <w:qFormat/>
    <w:rsid w:val="003B11F0"/>
    <w:pPr>
      <w:widowControl w:val="0"/>
      <w:spacing w:line="360" w:lineRule="auto"/>
      <w:jc w:val="center"/>
    </w:pPr>
    <w:rPr>
      <w:rFonts w:ascii="Times New Roman" w:hAnsi="Times New Roman" w:cs="Times New Roman"/>
      <w:b/>
      <w:sz w:val="28"/>
      <w:szCs w:val="28"/>
    </w:rPr>
  </w:style>
  <w:style w:type="character" w:customStyle="1" w:styleId="a4">
    <w:name w:val="Название Знак"/>
    <w:basedOn w:val="a0"/>
    <w:link w:val="a3"/>
    <w:rsid w:val="003B11F0"/>
    <w:rPr>
      <w:rFonts w:ascii="Times New Roman" w:hAnsi="Times New Roman" w:cs="Times New Roman"/>
      <w:b/>
      <w:sz w:val="28"/>
      <w:szCs w:val="28"/>
    </w:rPr>
  </w:style>
  <w:style w:type="character" w:customStyle="1" w:styleId="70">
    <w:name w:val="Заголовок 7 Знак"/>
    <w:basedOn w:val="a0"/>
    <w:link w:val="7"/>
    <w:uiPriority w:val="9"/>
    <w:semiHidden/>
    <w:rsid w:val="00993197"/>
    <w:rPr>
      <w:rFonts w:asciiTheme="majorHAnsi" w:eastAsiaTheme="majorEastAsia" w:hAnsiTheme="majorHAnsi" w:cstheme="majorBidi"/>
      <w:i/>
      <w:iCs/>
      <w:color w:val="1F3763" w:themeColor="accent1" w:themeShade="7F"/>
      <w:sz w:val="20"/>
    </w:rPr>
  </w:style>
  <w:style w:type="paragraph" w:styleId="a5">
    <w:name w:val="Body Text"/>
    <w:basedOn w:val="a"/>
    <w:link w:val="a6"/>
    <w:rsid w:val="00993197"/>
    <w:pPr>
      <w:widowControl w:val="0"/>
      <w:spacing w:line="360" w:lineRule="auto"/>
    </w:pPr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customStyle="1" w:styleId="a6">
    <w:name w:val="Основной текст Знак"/>
    <w:basedOn w:val="a0"/>
    <w:link w:val="a5"/>
    <w:rsid w:val="00993197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paragraph" w:styleId="a7">
    <w:name w:val="Subtitle"/>
    <w:basedOn w:val="a"/>
    <w:link w:val="a8"/>
    <w:qFormat/>
    <w:rsid w:val="00993197"/>
    <w:pPr>
      <w:ind w:left="567"/>
      <w:jc w:val="left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8">
    <w:name w:val="Подзаголовок Знак"/>
    <w:basedOn w:val="a0"/>
    <w:link w:val="a7"/>
    <w:rsid w:val="00993197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31">
    <w:name w:val="Body Text Indent 3"/>
    <w:basedOn w:val="a"/>
    <w:link w:val="32"/>
    <w:uiPriority w:val="99"/>
    <w:semiHidden/>
    <w:unhideWhenUsed/>
    <w:rsid w:val="00993197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993197"/>
    <w:rPr>
      <w:rFonts w:ascii="Arial" w:hAnsi="Arial"/>
      <w:sz w:val="16"/>
      <w:szCs w:val="16"/>
    </w:rPr>
  </w:style>
  <w:style w:type="character" w:customStyle="1" w:styleId="40">
    <w:name w:val="Заголовок 4 Знак"/>
    <w:basedOn w:val="a0"/>
    <w:link w:val="4"/>
    <w:uiPriority w:val="9"/>
    <w:semiHidden/>
    <w:rsid w:val="00993197"/>
    <w:rPr>
      <w:rFonts w:asciiTheme="majorHAnsi" w:eastAsiaTheme="majorEastAsia" w:hAnsiTheme="majorHAnsi" w:cstheme="majorBidi"/>
      <w:i/>
      <w:iCs/>
      <w:color w:val="2F5496" w:themeColor="accent1" w:themeShade="BF"/>
      <w:sz w:val="20"/>
    </w:rPr>
  </w:style>
  <w:style w:type="paragraph" w:styleId="a9">
    <w:name w:val="endnote text"/>
    <w:basedOn w:val="a"/>
    <w:link w:val="aa"/>
    <w:autoRedefine/>
    <w:semiHidden/>
    <w:rsid w:val="00BB7F59"/>
    <w:pPr>
      <w:widowControl w:val="0"/>
      <w:spacing w:line="36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aa">
    <w:name w:val="Текст концевой сноски Знак"/>
    <w:basedOn w:val="a0"/>
    <w:link w:val="a9"/>
    <w:semiHidden/>
    <w:rsid w:val="00BB7F59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b">
    <w:name w:val="List Paragraph"/>
    <w:basedOn w:val="a"/>
    <w:uiPriority w:val="34"/>
    <w:qFormat/>
    <w:rsid w:val="00BB7F59"/>
    <w:pPr>
      <w:ind w:left="720"/>
      <w:contextualSpacing/>
    </w:pPr>
  </w:style>
  <w:style w:type="paragraph" w:styleId="21">
    <w:name w:val="Body Text Indent 2"/>
    <w:basedOn w:val="a"/>
    <w:link w:val="22"/>
    <w:uiPriority w:val="99"/>
    <w:unhideWhenUsed/>
    <w:rsid w:val="00BB7F59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rsid w:val="00BB7F59"/>
    <w:rPr>
      <w:rFonts w:ascii="Arial" w:hAnsi="Arial"/>
      <w:sz w:val="20"/>
    </w:rPr>
  </w:style>
  <w:style w:type="table" w:styleId="ac">
    <w:name w:val="Table Grid"/>
    <w:basedOn w:val="a1"/>
    <w:uiPriority w:val="39"/>
    <w:rsid w:val="00DC2BE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Заголовок 3 Знак"/>
    <w:basedOn w:val="a0"/>
    <w:link w:val="3"/>
    <w:uiPriority w:val="9"/>
    <w:semiHidden/>
    <w:rsid w:val="00DC2BE8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ad">
    <w:name w:val="Plain Text"/>
    <w:basedOn w:val="a"/>
    <w:link w:val="ae"/>
    <w:uiPriority w:val="99"/>
    <w:rsid w:val="00DC2BE8"/>
    <w:pPr>
      <w:jc w:val="left"/>
    </w:pPr>
    <w:rPr>
      <w:rFonts w:ascii="Courier New" w:eastAsia="Times New Roman" w:hAnsi="Courier New" w:cs="Times New Roman"/>
      <w:szCs w:val="20"/>
      <w:lang w:val="en-US" w:eastAsia="ru-RU"/>
    </w:rPr>
  </w:style>
  <w:style w:type="character" w:customStyle="1" w:styleId="ae">
    <w:name w:val="Текст Знак"/>
    <w:basedOn w:val="a0"/>
    <w:link w:val="ad"/>
    <w:uiPriority w:val="99"/>
    <w:rsid w:val="00DC2BE8"/>
    <w:rPr>
      <w:rFonts w:ascii="Courier New" w:eastAsia="Times New Roman" w:hAnsi="Courier New" w:cs="Times New Roman"/>
      <w:sz w:val="20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841916"/>
    <w:rPr>
      <w:rFonts w:asciiTheme="majorHAnsi" w:eastAsiaTheme="majorEastAsia" w:hAnsiTheme="majorHAnsi" w:cstheme="majorBidi"/>
      <w:color w:val="2F5496" w:themeColor="accent1" w:themeShade="BF"/>
      <w:sz w:val="20"/>
    </w:rPr>
  </w:style>
  <w:style w:type="paragraph" w:styleId="af">
    <w:name w:val="Balloon Text"/>
    <w:basedOn w:val="a"/>
    <w:link w:val="af0"/>
    <w:uiPriority w:val="99"/>
    <w:semiHidden/>
    <w:unhideWhenUsed/>
    <w:rsid w:val="00EC343E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EC343E"/>
    <w:rPr>
      <w:rFonts w:ascii="Tahoma" w:hAnsi="Tahoma" w:cs="Tahoma"/>
      <w:sz w:val="16"/>
      <w:szCs w:val="16"/>
    </w:rPr>
  </w:style>
  <w:style w:type="paragraph" w:styleId="af1">
    <w:name w:val="Body Text Indent"/>
    <w:basedOn w:val="a"/>
    <w:link w:val="af2"/>
    <w:uiPriority w:val="99"/>
    <w:semiHidden/>
    <w:unhideWhenUsed/>
    <w:rsid w:val="00EC343E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uiPriority w:val="99"/>
    <w:semiHidden/>
    <w:rsid w:val="00EC343E"/>
    <w:rPr>
      <w:rFonts w:ascii="Arial" w:hAnsi="Arial"/>
      <w:sz w:val="20"/>
    </w:rPr>
  </w:style>
  <w:style w:type="character" w:customStyle="1" w:styleId="10">
    <w:name w:val="Заголовок 1 Знак"/>
    <w:basedOn w:val="a0"/>
    <w:link w:val="1"/>
    <w:uiPriority w:val="9"/>
    <w:rsid w:val="00C54F2E"/>
    <w:rPr>
      <w:rFonts w:ascii="Times New Roman" w:hAnsi="Times New Roman" w:cs="Times New Roman"/>
      <w:sz w:val="28"/>
      <w:szCs w:val="28"/>
      <w:lang w:val="uk-UA"/>
    </w:rPr>
  </w:style>
  <w:style w:type="character" w:styleId="af3">
    <w:name w:val="annotation reference"/>
    <w:basedOn w:val="a0"/>
    <w:uiPriority w:val="99"/>
    <w:semiHidden/>
    <w:unhideWhenUsed/>
    <w:rsid w:val="00BE7DE8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unhideWhenUsed/>
    <w:rsid w:val="00BE7DE8"/>
    <w:rPr>
      <w:szCs w:val="20"/>
    </w:rPr>
  </w:style>
  <w:style w:type="character" w:customStyle="1" w:styleId="af5">
    <w:name w:val="Текст примечания Знак"/>
    <w:basedOn w:val="a0"/>
    <w:link w:val="af4"/>
    <w:uiPriority w:val="99"/>
    <w:semiHidden/>
    <w:rsid w:val="00BE7DE8"/>
    <w:rPr>
      <w:rFonts w:ascii="Arial" w:hAnsi="Arial"/>
      <w:sz w:val="20"/>
      <w:szCs w:val="20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BE7DE8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semiHidden/>
    <w:rsid w:val="00BE7DE8"/>
    <w:rPr>
      <w:rFonts w:ascii="Arial" w:hAnsi="Arial"/>
      <w:b/>
      <w:bCs/>
      <w:sz w:val="20"/>
      <w:szCs w:val="20"/>
    </w:rPr>
  </w:style>
  <w:style w:type="character" w:styleId="af8">
    <w:name w:val="Hyperlink"/>
    <w:basedOn w:val="a0"/>
    <w:uiPriority w:val="99"/>
    <w:unhideWhenUsed/>
    <w:rsid w:val="00403A66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403A66"/>
    <w:rPr>
      <w:color w:val="605E5C"/>
      <w:shd w:val="clear" w:color="auto" w:fill="E1DFDD"/>
    </w:rPr>
  </w:style>
  <w:style w:type="paragraph" w:customStyle="1" w:styleId="af9">
    <w:name w:val="Знак Знак Знак"/>
    <w:basedOn w:val="a"/>
    <w:rsid w:val="00283885"/>
    <w:pPr>
      <w:spacing w:after="160" w:line="240" w:lineRule="exact"/>
      <w:jc w:val="left"/>
    </w:pPr>
    <w:rPr>
      <w:rFonts w:eastAsia="Batang" w:cs="Arial"/>
      <w:szCs w:val="20"/>
      <w:lang w:val="en-US"/>
    </w:rPr>
  </w:style>
  <w:style w:type="paragraph" w:styleId="afa">
    <w:name w:val="Normal (Web)"/>
    <w:basedOn w:val="a"/>
    <w:uiPriority w:val="99"/>
    <w:semiHidden/>
    <w:unhideWhenUsed/>
    <w:rsid w:val="00557E08"/>
    <w:pPr>
      <w:spacing w:before="100" w:beforeAutospacing="1" w:after="100" w:afterAutospacing="1"/>
      <w:jc w:val="lef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styleId="afb">
    <w:name w:val="Placeholder Text"/>
    <w:basedOn w:val="a0"/>
    <w:uiPriority w:val="99"/>
    <w:semiHidden/>
    <w:rsid w:val="00D94ECB"/>
    <w:rPr>
      <w:color w:val="808080"/>
    </w:rPr>
  </w:style>
  <w:style w:type="paragraph" w:styleId="afc">
    <w:name w:val="header"/>
    <w:basedOn w:val="a"/>
    <w:link w:val="afd"/>
    <w:uiPriority w:val="99"/>
    <w:unhideWhenUsed/>
    <w:rsid w:val="009A2B3A"/>
    <w:pPr>
      <w:tabs>
        <w:tab w:val="center" w:pos="4677"/>
        <w:tab w:val="right" w:pos="9355"/>
      </w:tabs>
    </w:pPr>
  </w:style>
  <w:style w:type="character" w:customStyle="1" w:styleId="afd">
    <w:name w:val="Верхний колонтитул Знак"/>
    <w:basedOn w:val="a0"/>
    <w:link w:val="afc"/>
    <w:uiPriority w:val="99"/>
    <w:rsid w:val="009A2B3A"/>
    <w:rPr>
      <w:rFonts w:ascii="Arial" w:hAnsi="Arial"/>
      <w:sz w:val="20"/>
    </w:rPr>
  </w:style>
  <w:style w:type="paragraph" w:styleId="afe">
    <w:name w:val="footer"/>
    <w:basedOn w:val="a"/>
    <w:link w:val="aff"/>
    <w:uiPriority w:val="99"/>
    <w:unhideWhenUsed/>
    <w:rsid w:val="009A2B3A"/>
    <w:pPr>
      <w:tabs>
        <w:tab w:val="center" w:pos="4677"/>
        <w:tab w:val="right" w:pos="9355"/>
      </w:tabs>
    </w:pPr>
  </w:style>
  <w:style w:type="character" w:customStyle="1" w:styleId="aff">
    <w:name w:val="Нижний колонтитул Знак"/>
    <w:basedOn w:val="a0"/>
    <w:link w:val="afe"/>
    <w:uiPriority w:val="99"/>
    <w:rsid w:val="009A2B3A"/>
    <w:rPr>
      <w:rFonts w:ascii="Arial" w:hAnsi="Arial"/>
      <w:sz w:val="20"/>
    </w:rPr>
  </w:style>
  <w:style w:type="character" w:customStyle="1" w:styleId="20">
    <w:name w:val="Заголовок 2 Знак"/>
    <w:basedOn w:val="a0"/>
    <w:link w:val="2"/>
    <w:uiPriority w:val="9"/>
    <w:rsid w:val="00400FC5"/>
    <w:rPr>
      <w:rFonts w:ascii="Times New Roman" w:hAnsi="Times New Roman" w:cs="Times New Roman"/>
      <w:b/>
      <w:sz w:val="28"/>
      <w:szCs w:val="28"/>
      <w:lang w:val="uk-UA"/>
    </w:rPr>
  </w:style>
  <w:style w:type="character" w:customStyle="1" w:styleId="A20">
    <w:name w:val="A2"/>
    <w:rsid w:val="008B3AF0"/>
    <w:rPr>
      <w:b/>
      <w:bCs/>
      <w:color w:val="auto"/>
      <w:sz w:val="32"/>
      <w:szCs w:val="32"/>
    </w:rPr>
  </w:style>
  <w:style w:type="character" w:customStyle="1" w:styleId="23">
    <w:name w:val="Основной текст (2)_"/>
    <w:basedOn w:val="a0"/>
    <w:link w:val="24"/>
    <w:rsid w:val="004A506B"/>
    <w:rPr>
      <w:rFonts w:ascii="Times New Roman" w:eastAsia="Times New Roman" w:hAnsi="Times New Roman" w:cs="Times New Roman"/>
      <w:sz w:val="17"/>
      <w:szCs w:val="17"/>
      <w:shd w:val="clear" w:color="auto" w:fill="FFFFFF"/>
    </w:rPr>
  </w:style>
  <w:style w:type="character" w:customStyle="1" w:styleId="28pt">
    <w:name w:val="Основной текст (2) + 8 pt"/>
    <w:basedOn w:val="23"/>
    <w:rsid w:val="004A506B"/>
    <w:rPr>
      <w:rFonts w:ascii="Times New Roman" w:eastAsia="Times New Roman" w:hAnsi="Times New Roman" w:cs="Times New Roman"/>
      <w:color w:val="000000"/>
      <w:spacing w:val="0"/>
      <w:w w:val="100"/>
      <w:position w:val="0"/>
      <w:sz w:val="16"/>
      <w:szCs w:val="16"/>
      <w:shd w:val="clear" w:color="auto" w:fill="FFFFFF"/>
      <w:lang w:val="uk-UA" w:eastAsia="uk-UA" w:bidi="uk-UA"/>
    </w:rPr>
  </w:style>
  <w:style w:type="character" w:customStyle="1" w:styleId="28pt0">
    <w:name w:val="Основной текст (2) + 8 pt;Курсив"/>
    <w:basedOn w:val="23"/>
    <w:rsid w:val="004A506B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16"/>
      <w:szCs w:val="16"/>
      <w:shd w:val="clear" w:color="auto" w:fill="FFFFFF"/>
      <w:lang w:val="en-US" w:eastAsia="en-US" w:bidi="en-US"/>
    </w:rPr>
  </w:style>
  <w:style w:type="paragraph" w:customStyle="1" w:styleId="24">
    <w:name w:val="Основной текст (2)"/>
    <w:basedOn w:val="a"/>
    <w:link w:val="23"/>
    <w:rsid w:val="004A506B"/>
    <w:pPr>
      <w:widowControl w:val="0"/>
      <w:shd w:val="clear" w:color="auto" w:fill="FFFFFF"/>
      <w:spacing w:after="1140" w:line="0" w:lineRule="atLeast"/>
      <w:ind w:hanging="280"/>
      <w:jc w:val="right"/>
    </w:pPr>
    <w:rPr>
      <w:rFonts w:ascii="Times New Roman" w:eastAsia="Times New Roman" w:hAnsi="Times New Roman" w:cs="Times New Roman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oleObject3.bin"/><Relationship Id="rId18" Type="http://schemas.openxmlformats.org/officeDocument/2006/relationships/image" Target="media/image6.emf"/><Relationship Id="rId3" Type="http://schemas.openxmlformats.org/officeDocument/2006/relationships/styles" Target="styles.xml"/><Relationship Id="rId21" Type="http://schemas.openxmlformats.org/officeDocument/2006/relationships/oleObject" Target="embeddings/oleObject7.bin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oleObject5.bin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fontTable" Target="fontTable.xml"/><Relationship Id="rId10" Type="http://schemas.openxmlformats.org/officeDocument/2006/relationships/image" Target="media/image2.emf"/><Relationship Id="rId19" Type="http://schemas.openxmlformats.org/officeDocument/2006/relationships/oleObject" Target="embeddings/oleObject6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emf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8DD26-06B4-4D0C-8F28-DA3FB58F40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12</Pages>
  <Words>2419</Words>
  <Characters>13791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Николай</dc:creator>
  <cp:keywords/>
  <dc:description/>
  <cp:lastModifiedBy>libonu</cp:lastModifiedBy>
  <cp:revision>9</cp:revision>
  <dcterms:created xsi:type="dcterms:W3CDTF">2019-06-16T12:16:00Z</dcterms:created>
  <dcterms:modified xsi:type="dcterms:W3CDTF">2019-11-27T10:28:00Z</dcterms:modified>
</cp:coreProperties>
</file>