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3.xml" ContentType="application/vnd.openxmlformats-officedocument.themeOverride+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10D60B" w14:textId="3BD4FC3A" w:rsidR="004121CB" w:rsidRPr="000857C6" w:rsidRDefault="004121CB" w:rsidP="00B67F3C">
      <w:pPr>
        <w:spacing w:after="0" w:line="395" w:lineRule="auto"/>
        <w:jc w:val="center"/>
        <w:rPr>
          <w:rFonts w:ascii="Times New Roman" w:hAnsi="Times New Roman" w:cs="Times New Roman"/>
          <w:sz w:val="28"/>
          <w:szCs w:val="28"/>
          <w:lang w:val="uk-UA"/>
        </w:rPr>
      </w:pPr>
      <w:bookmarkStart w:id="0" w:name="_Hlk168131926"/>
      <w:bookmarkEnd w:id="0"/>
      <w:r w:rsidRPr="000857C6">
        <w:rPr>
          <w:rFonts w:ascii="Times New Roman" w:hAnsi="Times New Roman" w:cs="Times New Roman"/>
          <w:sz w:val="28"/>
          <w:szCs w:val="28"/>
          <w:lang w:val="uk-UA"/>
        </w:rPr>
        <w:t>ОДЕСЬКИЙ НАЦІОНАЛЬНИЙ УНІВЕРСИТЕТ IМЕНI I.I. МЕЧНИКОВА Економіко-правовий факультет</w:t>
      </w:r>
    </w:p>
    <w:p w14:paraId="0EF03812" w14:textId="77777777" w:rsidR="004121CB" w:rsidRPr="000857C6" w:rsidRDefault="004121CB" w:rsidP="00B67F3C">
      <w:pPr>
        <w:spacing w:after="0" w:line="268" w:lineRule="auto"/>
        <w:jc w:val="center"/>
        <w:rPr>
          <w:rFonts w:ascii="Times New Roman" w:hAnsi="Times New Roman" w:cs="Times New Roman"/>
          <w:sz w:val="28"/>
          <w:szCs w:val="28"/>
          <w:lang w:val="uk-UA"/>
        </w:rPr>
      </w:pPr>
      <w:r w:rsidRPr="000857C6">
        <w:rPr>
          <w:rFonts w:ascii="Times New Roman" w:hAnsi="Times New Roman" w:cs="Times New Roman"/>
          <w:sz w:val="28"/>
          <w:szCs w:val="28"/>
          <w:lang w:val="uk-UA"/>
        </w:rPr>
        <w:t>Кафедра менеджменту та інновацій</w:t>
      </w:r>
    </w:p>
    <w:p w14:paraId="30A3B660" w14:textId="77777777" w:rsidR="004121CB" w:rsidRPr="000857C6" w:rsidRDefault="004121CB" w:rsidP="004121CB">
      <w:pPr>
        <w:spacing w:after="131"/>
        <w:ind w:left="154"/>
        <w:jc w:val="center"/>
        <w:rPr>
          <w:rFonts w:ascii="Times New Roman" w:hAnsi="Times New Roman" w:cs="Times New Roman"/>
          <w:sz w:val="28"/>
          <w:szCs w:val="28"/>
          <w:lang w:val="uk-UA"/>
        </w:rPr>
      </w:pPr>
    </w:p>
    <w:p w14:paraId="13983E52" w14:textId="0062B87C" w:rsidR="004121CB" w:rsidRPr="000857C6" w:rsidRDefault="004121CB" w:rsidP="004121CB">
      <w:pPr>
        <w:spacing w:after="136"/>
        <w:ind w:left="154"/>
        <w:jc w:val="center"/>
        <w:rPr>
          <w:rFonts w:ascii="Times New Roman" w:hAnsi="Times New Roman" w:cs="Times New Roman"/>
          <w:sz w:val="28"/>
          <w:szCs w:val="28"/>
          <w:lang w:val="uk-UA"/>
        </w:rPr>
      </w:pPr>
      <w:r w:rsidRPr="000857C6">
        <w:rPr>
          <w:rFonts w:ascii="Times New Roman" w:hAnsi="Times New Roman" w:cs="Times New Roman"/>
          <w:sz w:val="28"/>
          <w:szCs w:val="28"/>
          <w:lang w:val="uk-UA"/>
        </w:rPr>
        <w:t xml:space="preserve"> </w:t>
      </w:r>
    </w:p>
    <w:p w14:paraId="664C174E" w14:textId="1026F643" w:rsidR="00A06072" w:rsidRPr="000857C6" w:rsidRDefault="00A06072" w:rsidP="004121CB">
      <w:pPr>
        <w:spacing w:after="136"/>
        <w:ind w:left="154"/>
        <w:jc w:val="center"/>
        <w:rPr>
          <w:rFonts w:ascii="Times New Roman" w:hAnsi="Times New Roman" w:cs="Times New Roman"/>
          <w:sz w:val="28"/>
          <w:szCs w:val="28"/>
          <w:lang w:val="uk-UA"/>
        </w:rPr>
      </w:pPr>
    </w:p>
    <w:p w14:paraId="41C231EB" w14:textId="77777777" w:rsidR="00A06072" w:rsidRPr="000857C6" w:rsidRDefault="00A06072" w:rsidP="004121CB">
      <w:pPr>
        <w:spacing w:after="136"/>
        <w:ind w:left="154"/>
        <w:jc w:val="center"/>
        <w:rPr>
          <w:rFonts w:ascii="Times New Roman" w:hAnsi="Times New Roman" w:cs="Times New Roman"/>
          <w:sz w:val="28"/>
          <w:szCs w:val="28"/>
          <w:lang w:val="uk-UA"/>
        </w:rPr>
      </w:pPr>
    </w:p>
    <w:p w14:paraId="529B812A" w14:textId="77777777" w:rsidR="004121CB" w:rsidRPr="000857C6" w:rsidRDefault="004121CB" w:rsidP="004121CB">
      <w:pPr>
        <w:spacing w:after="167"/>
        <w:ind w:left="81"/>
        <w:jc w:val="center"/>
        <w:rPr>
          <w:rFonts w:ascii="Times New Roman" w:hAnsi="Times New Roman" w:cs="Times New Roman"/>
          <w:sz w:val="32"/>
          <w:szCs w:val="32"/>
          <w:lang w:val="uk-UA"/>
        </w:rPr>
      </w:pPr>
      <w:r w:rsidRPr="000857C6">
        <w:rPr>
          <w:rFonts w:ascii="Times New Roman" w:hAnsi="Times New Roman" w:cs="Times New Roman"/>
          <w:b/>
          <w:sz w:val="32"/>
          <w:szCs w:val="32"/>
          <w:lang w:val="uk-UA"/>
        </w:rPr>
        <w:t xml:space="preserve">Кваліфікаційна робота </w:t>
      </w:r>
    </w:p>
    <w:p w14:paraId="32B71CFF" w14:textId="77777777" w:rsidR="004121CB" w:rsidRPr="000857C6" w:rsidRDefault="004121CB" w:rsidP="004121CB">
      <w:pPr>
        <w:spacing w:after="127"/>
        <w:ind w:left="2408" w:right="67"/>
        <w:rPr>
          <w:rFonts w:ascii="Times New Roman" w:hAnsi="Times New Roman" w:cs="Times New Roman"/>
          <w:sz w:val="28"/>
          <w:szCs w:val="28"/>
          <w:lang w:val="uk-UA"/>
        </w:rPr>
      </w:pPr>
      <w:r w:rsidRPr="000857C6">
        <w:rPr>
          <w:rFonts w:ascii="Times New Roman" w:hAnsi="Times New Roman" w:cs="Times New Roman"/>
          <w:sz w:val="28"/>
          <w:szCs w:val="28"/>
          <w:lang w:val="uk-UA"/>
        </w:rPr>
        <w:t xml:space="preserve">на здобуття ступеня вищої освіти «бакалавр» </w:t>
      </w:r>
    </w:p>
    <w:p w14:paraId="35E03C54" w14:textId="77777777" w:rsidR="004121CB" w:rsidRPr="000857C6" w:rsidRDefault="004121CB" w:rsidP="004121CB">
      <w:pPr>
        <w:jc w:val="center"/>
        <w:rPr>
          <w:rFonts w:ascii="Times New Roman" w:hAnsi="Times New Roman" w:cs="Times New Roman"/>
          <w:b/>
          <w:sz w:val="28"/>
          <w:szCs w:val="28"/>
          <w:lang w:val="uk-UA"/>
        </w:rPr>
      </w:pPr>
      <w:r w:rsidRPr="000857C6">
        <w:rPr>
          <w:rFonts w:ascii="Times New Roman" w:hAnsi="Times New Roman" w:cs="Times New Roman"/>
          <w:b/>
          <w:sz w:val="28"/>
          <w:szCs w:val="28"/>
          <w:lang w:val="uk-UA"/>
        </w:rPr>
        <w:t>«Формування мотиваційної політики підприємства»</w:t>
      </w:r>
    </w:p>
    <w:p w14:paraId="7677263F" w14:textId="77777777" w:rsidR="004121CB" w:rsidRPr="000857C6" w:rsidRDefault="004121CB" w:rsidP="004121CB">
      <w:pPr>
        <w:ind w:left="612" w:right="67"/>
        <w:jc w:val="center"/>
        <w:rPr>
          <w:rFonts w:ascii="Times New Roman" w:hAnsi="Times New Roman" w:cs="Times New Roman"/>
          <w:sz w:val="28"/>
          <w:szCs w:val="28"/>
          <w:lang w:val="uk-UA"/>
        </w:rPr>
      </w:pPr>
      <w:r w:rsidRPr="000857C6">
        <w:rPr>
          <w:rFonts w:ascii="Times New Roman" w:hAnsi="Times New Roman" w:cs="Times New Roman"/>
          <w:sz w:val="28"/>
          <w:szCs w:val="28"/>
          <w:lang w:val="uk-UA"/>
        </w:rPr>
        <w:t>«The formation of personnel motivation system at the enterprise»</w:t>
      </w:r>
    </w:p>
    <w:p w14:paraId="540346E1" w14:textId="77777777" w:rsidR="004121CB" w:rsidRPr="000857C6" w:rsidRDefault="004121CB" w:rsidP="004121CB">
      <w:pPr>
        <w:spacing w:after="0"/>
        <w:ind w:left="154"/>
        <w:jc w:val="center"/>
        <w:rPr>
          <w:rFonts w:ascii="Times New Roman" w:hAnsi="Times New Roman" w:cs="Times New Roman"/>
          <w:sz w:val="28"/>
          <w:szCs w:val="28"/>
          <w:lang w:val="uk-UA"/>
        </w:rPr>
      </w:pPr>
      <w:r w:rsidRPr="000857C6">
        <w:rPr>
          <w:rFonts w:ascii="Times New Roman" w:hAnsi="Times New Roman" w:cs="Times New Roman"/>
          <w:sz w:val="28"/>
          <w:szCs w:val="28"/>
          <w:lang w:val="uk-UA"/>
        </w:rPr>
        <w:t xml:space="preserve"> </w:t>
      </w:r>
    </w:p>
    <w:p w14:paraId="1CC319A8" w14:textId="77777777" w:rsidR="004121CB" w:rsidRPr="000857C6" w:rsidRDefault="004121CB" w:rsidP="004121CB">
      <w:pPr>
        <w:spacing w:after="20"/>
        <w:ind w:left="156"/>
        <w:rPr>
          <w:rFonts w:ascii="Times New Roman" w:hAnsi="Times New Roman" w:cs="Times New Roman"/>
          <w:sz w:val="28"/>
          <w:szCs w:val="28"/>
          <w:lang w:val="uk-UA"/>
        </w:rPr>
      </w:pPr>
      <w:r w:rsidRPr="000857C6">
        <w:rPr>
          <w:rFonts w:ascii="Times New Roman" w:hAnsi="Times New Roman" w:cs="Times New Roman"/>
          <w:b/>
          <w:sz w:val="28"/>
          <w:szCs w:val="28"/>
          <w:lang w:val="uk-UA"/>
        </w:rPr>
        <w:t xml:space="preserve"> </w:t>
      </w:r>
    </w:p>
    <w:p w14:paraId="03BBF570" w14:textId="14D18C3C" w:rsidR="004121CB" w:rsidRPr="000857C6" w:rsidRDefault="009471F1" w:rsidP="001B0E86">
      <w:pPr>
        <w:spacing w:after="17"/>
        <w:ind w:left="3712" w:right="769" w:hanging="10"/>
        <w:rPr>
          <w:rFonts w:ascii="Times New Roman" w:hAnsi="Times New Roman" w:cs="Times New Roman"/>
          <w:sz w:val="28"/>
          <w:szCs w:val="28"/>
          <w:lang w:val="uk-UA"/>
        </w:rPr>
      </w:pPr>
      <w:r w:rsidRPr="000857C6">
        <w:rPr>
          <w:rFonts w:ascii="Times New Roman" w:hAnsi="Times New Roman" w:cs="Times New Roman"/>
          <w:sz w:val="28"/>
          <w:szCs w:val="28"/>
          <w:lang w:val="uk-UA"/>
        </w:rPr>
        <w:t>Виконала:</w:t>
      </w:r>
      <w:r w:rsidR="004121CB" w:rsidRPr="000857C6">
        <w:rPr>
          <w:rFonts w:ascii="Times New Roman" w:hAnsi="Times New Roman" w:cs="Times New Roman"/>
          <w:sz w:val="28"/>
          <w:szCs w:val="28"/>
          <w:lang w:val="uk-UA"/>
        </w:rPr>
        <w:t xml:space="preserve"> здобувачка денної форми навчання спеціальності 073 Менеджмент Освітня програма «Менеджмент» </w:t>
      </w:r>
    </w:p>
    <w:p w14:paraId="5CC36E07" w14:textId="77777777" w:rsidR="004121CB" w:rsidRPr="000857C6" w:rsidRDefault="004121CB" w:rsidP="001B0E86">
      <w:pPr>
        <w:spacing w:after="0"/>
        <w:ind w:left="3702"/>
        <w:rPr>
          <w:rFonts w:ascii="Times New Roman" w:hAnsi="Times New Roman" w:cs="Times New Roman"/>
          <w:b/>
          <w:bCs/>
          <w:sz w:val="28"/>
          <w:szCs w:val="28"/>
          <w:lang w:val="uk-UA"/>
        </w:rPr>
      </w:pPr>
      <w:r w:rsidRPr="000857C6">
        <w:rPr>
          <w:rFonts w:ascii="Times New Roman" w:hAnsi="Times New Roman" w:cs="Times New Roman"/>
          <w:b/>
          <w:bCs/>
          <w:sz w:val="28"/>
          <w:szCs w:val="28"/>
          <w:lang w:val="uk-UA"/>
        </w:rPr>
        <w:t>Коркіна Анастасія Олександрівна</w:t>
      </w:r>
    </w:p>
    <w:p w14:paraId="5060E00E" w14:textId="77777777" w:rsidR="004121CB" w:rsidRPr="000857C6" w:rsidRDefault="004121CB" w:rsidP="001B0E86">
      <w:pPr>
        <w:spacing w:after="0"/>
        <w:ind w:left="3702"/>
        <w:rPr>
          <w:rFonts w:ascii="Times New Roman" w:hAnsi="Times New Roman" w:cs="Times New Roman"/>
          <w:b/>
          <w:bCs/>
          <w:sz w:val="28"/>
          <w:szCs w:val="28"/>
          <w:lang w:val="uk-UA"/>
        </w:rPr>
      </w:pPr>
    </w:p>
    <w:p w14:paraId="2F8046F0" w14:textId="0CCE8DB0" w:rsidR="004121CB" w:rsidRPr="000857C6" w:rsidRDefault="004121CB" w:rsidP="003D364A">
      <w:pPr>
        <w:spacing w:line="240" w:lineRule="auto"/>
        <w:ind w:left="3702" w:right="67"/>
        <w:rPr>
          <w:rFonts w:ascii="Times New Roman" w:hAnsi="Times New Roman" w:cs="Times New Roman"/>
          <w:sz w:val="28"/>
          <w:szCs w:val="28"/>
          <w:lang w:val="uk-UA"/>
        </w:rPr>
      </w:pPr>
      <w:r w:rsidRPr="000857C6">
        <w:rPr>
          <w:rFonts w:ascii="Times New Roman" w:hAnsi="Times New Roman" w:cs="Times New Roman"/>
          <w:sz w:val="28"/>
          <w:szCs w:val="28"/>
          <w:lang w:val="uk-UA"/>
        </w:rPr>
        <w:t xml:space="preserve">Керівник: </w:t>
      </w:r>
      <w:r w:rsidR="009471F1" w:rsidRPr="000857C6">
        <w:rPr>
          <w:rFonts w:ascii="Times New Roman" w:hAnsi="Times New Roman" w:cs="Times New Roman"/>
          <w:sz w:val="28"/>
          <w:szCs w:val="28"/>
          <w:lang w:val="uk-UA"/>
        </w:rPr>
        <w:t>д</w:t>
      </w:r>
      <w:r w:rsidRPr="000857C6">
        <w:rPr>
          <w:rFonts w:ascii="Times New Roman" w:hAnsi="Times New Roman" w:cs="Times New Roman"/>
          <w:sz w:val="28"/>
          <w:szCs w:val="28"/>
          <w:lang w:val="uk-UA"/>
        </w:rPr>
        <w:t>.е.н.</w:t>
      </w:r>
      <w:r w:rsidR="009471F1" w:rsidRPr="000857C6">
        <w:rPr>
          <w:rFonts w:ascii="Times New Roman" w:hAnsi="Times New Roman" w:cs="Times New Roman"/>
          <w:sz w:val="28"/>
          <w:szCs w:val="28"/>
          <w:lang w:val="uk-UA"/>
        </w:rPr>
        <w:t xml:space="preserve">, </w:t>
      </w:r>
      <w:r w:rsidR="003F777A" w:rsidRPr="000857C6">
        <w:rPr>
          <w:rFonts w:ascii="Times New Roman" w:hAnsi="Times New Roman" w:cs="Times New Roman"/>
          <w:sz w:val="28"/>
          <w:szCs w:val="28"/>
          <w:lang w:val="uk-UA"/>
        </w:rPr>
        <w:t xml:space="preserve">доц. Чуркіна </w:t>
      </w:r>
      <w:r w:rsidRPr="000857C6">
        <w:rPr>
          <w:rFonts w:ascii="Times New Roman" w:hAnsi="Times New Roman" w:cs="Times New Roman"/>
          <w:sz w:val="28"/>
          <w:szCs w:val="28"/>
          <w:lang w:val="uk-UA"/>
        </w:rPr>
        <w:t xml:space="preserve"> </w:t>
      </w:r>
      <w:r w:rsidR="003F777A" w:rsidRPr="000857C6">
        <w:rPr>
          <w:rFonts w:ascii="Times New Roman" w:hAnsi="Times New Roman" w:cs="Times New Roman"/>
          <w:sz w:val="28"/>
          <w:szCs w:val="28"/>
          <w:lang w:val="uk-UA"/>
        </w:rPr>
        <w:t>І. Є.</w:t>
      </w:r>
      <w:r w:rsidR="00B67F3C">
        <w:rPr>
          <w:rFonts w:ascii="Times New Roman" w:hAnsi="Times New Roman" w:cs="Times New Roman"/>
          <w:sz w:val="28"/>
          <w:szCs w:val="28"/>
          <w:lang w:val="uk-UA"/>
        </w:rPr>
        <w:t>_________</w:t>
      </w:r>
      <w:r w:rsidRPr="000857C6">
        <w:rPr>
          <w:rFonts w:ascii="Times New Roman" w:hAnsi="Times New Roman" w:cs="Times New Roman"/>
          <w:sz w:val="28"/>
          <w:szCs w:val="28"/>
          <w:lang w:val="uk-UA"/>
        </w:rPr>
        <w:t xml:space="preserve">                </w:t>
      </w:r>
    </w:p>
    <w:p w14:paraId="672E3476" w14:textId="77D12F1E" w:rsidR="004121CB" w:rsidRPr="000857C6" w:rsidRDefault="004121CB" w:rsidP="003D364A">
      <w:pPr>
        <w:spacing w:line="240" w:lineRule="auto"/>
        <w:ind w:left="3702" w:right="67"/>
        <w:rPr>
          <w:rFonts w:ascii="Times New Roman" w:hAnsi="Times New Roman" w:cs="Times New Roman"/>
          <w:sz w:val="28"/>
          <w:szCs w:val="28"/>
          <w:lang w:val="uk-UA"/>
        </w:rPr>
      </w:pPr>
      <w:r w:rsidRPr="000857C6">
        <w:rPr>
          <w:rFonts w:ascii="Times New Roman" w:hAnsi="Times New Roman" w:cs="Times New Roman"/>
          <w:sz w:val="28"/>
          <w:szCs w:val="28"/>
          <w:lang w:val="uk-UA"/>
        </w:rPr>
        <w:t xml:space="preserve">Рецензент: д.е.н., </w:t>
      </w:r>
      <w:r w:rsidR="001B0E86" w:rsidRPr="000857C6">
        <w:rPr>
          <w:rFonts w:ascii="Times New Roman" w:hAnsi="Times New Roman" w:cs="Times New Roman"/>
          <w:sz w:val="28"/>
          <w:szCs w:val="28"/>
          <w:lang w:val="uk-UA"/>
        </w:rPr>
        <w:t>проф</w:t>
      </w:r>
      <w:r w:rsidRPr="000857C6">
        <w:rPr>
          <w:rFonts w:ascii="Times New Roman" w:hAnsi="Times New Roman" w:cs="Times New Roman"/>
          <w:sz w:val="28"/>
          <w:szCs w:val="28"/>
          <w:lang w:val="uk-UA"/>
        </w:rPr>
        <w:t xml:space="preserve">. </w:t>
      </w:r>
      <w:r w:rsidR="001B0E86" w:rsidRPr="000857C6">
        <w:rPr>
          <w:rFonts w:ascii="Times New Roman" w:hAnsi="Times New Roman" w:cs="Times New Roman"/>
          <w:sz w:val="28"/>
          <w:szCs w:val="28"/>
          <w:lang w:val="uk-UA"/>
        </w:rPr>
        <w:t>Кошельок Г</w:t>
      </w:r>
      <w:r w:rsidRPr="000857C6">
        <w:rPr>
          <w:rFonts w:ascii="Times New Roman" w:hAnsi="Times New Roman" w:cs="Times New Roman"/>
          <w:sz w:val="28"/>
          <w:szCs w:val="28"/>
          <w:lang w:val="uk-UA"/>
        </w:rPr>
        <w:t>.В.</w:t>
      </w:r>
      <w:r w:rsidRPr="000857C6">
        <w:rPr>
          <w:rFonts w:ascii="Times New Roman" w:hAnsi="Times New Roman" w:cs="Times New Roman"/>
          <w:b/>
          <w:sz w:val="28"/>
          <w:szCs w:val="28"/>
          <w:lang w:val="uk-UA"/>
        </w:rPr>
        <w:t xml:space="preserve"> </w:t>
      </w:r>
    </w:p>
    <w:p w14:paraId="729F7372" w14:textId="0D705A10" w:rsidR="004121CB" w:rsidRPr="000857C6" w:rsidRDefault="004121CB" w:rsidP="003D364A">
      <w:pPr>
        <w:spacing w:after="183" w:line="240" w:lineRule="auto"/>
        <w:ind w:left="156"/>
        <w:rPr>
          <w:rFonts w:ascii="Times New Roman" w:hAnsi="Times New Roman" w:cs="Times New Roman"/>
          <w:b/>
          <w:sz w:val="28"/>
          <w:szCs w:val="28"/>
          <w:lang w:val="uk-UA"/>
        </w:rPr>
      </w:pPr>
      <w:r w:rsidRPr="000857C6">
        <w:rPr>
          <w:rFonts w:ascii="Times New Roman" w:hAnsi="Times New Roman" w:cs="Times New Roman"/>
          <w:b/>
          <w:sz w:val="28"/>
          <w:szCs w:val="28"/>
          <w:lang w:val="uk-UA"/>
        </w:rPr>
        <w:t xml:space="preserve"> </w:t>
      </w:r>
    </w:p>
    <w:tbl>
      <w:tblPr>
        <w:tblW w:w="5155" w:type="pct"/>
        <w:jc w:val="center"/>
        <w:tblLook w:val="00A0" w:firstRow="1" w:lastRow="0" w:firstColumn="1" w:lastColumn="0" w:noHBand="0" w:noVBand="0"/>
      </w:tblPr>
      <w:tblGrid>
        <w:gridCol w:w="5031"/>
        <w:gridCol w:w="4906"/>
      </w:tblGrid>
      <w:tr w:rsidR="004121CB" w:rsidRPr="00FC3455" w14:paraId="5F2DE4AF" w14:textId="77777777" w:rsidTr="00157D85">
        <w:trPr>
          <w:jc w:val="center"/>
        </w:trPr>
        <w:tc>
          <w:tcPr>
            <w:tcW w:w="5384" w:type="dxa"/>
          </w:tcPr>
          <w:p w14:paraId="78FDC3B3" w14:textId="122AF256" w:rsidR="004121CB" w:rsidRPr="000857C6" w:rsidRDefault="00B074AA" w:rsidP="003D364A">
            <w:pPr>
              <w:spacing w:after="0" w:line="240" w:lineRule="auto"/>
              <w:rPr>
                <w:rFonts w:ascii="Times New Roman" w:eastAsia="Times New Roman" w:hAnsi="Times New Roman" w:cs="Times New Roman"/>
                <w:sz w:val="28"/>
                <w:szCs w:val="28"/>
                <w:lang w:val="uk-UA" w:eastAsia="ru-RU"/>
              </w:rPr>
            </w:pPr>
            <w:r w:rsidRPr="000857C6">
              <w:rPr>
                <w:rFonts w:ascii="Times New Roman" w:eastAsia="Times New Roman" w:hAnsi="Times New Roman" w:cs="Times New Roman"/>
                <w:sz w:val="28"/>
                <w:szCs w:val="28"/>
                <w:lang w:val="uk-UA" w:eastAsia="ru-RU"/>
              </w:rPr>
              <w:t>Рекомендовано</w:t>
            </w:r>
            <w:r w:rsidR="004121CB" w:rsidRPr="000857C6">
              <w:rPr>
                <w:rFonts w:ascii="Times New Roman" w:eastAsia="Times New Roman" w:hAnsi="Times New Roman" w:cs="Times New Roman"/>
                <w:sz w:val="28"/>
                <w:szCs w:val="28"/>
                <w:lang w:val="uk-UA" w:eastAsia="ru-RU"/>
              </w:rPr>
              <w:t xml:space="preserve"> </w:t>
            </w:r>
            <w:r w:rsidRPr="000857C6">
              <w:rPr>
                <w:rFonts w:ascii="Times New Roman" w:eastAsia="Times New Roman" w:hAnsi="Times New Roman" w:cs="Times New Roman"/>
                <w:sz w:val="28"/>
                <w:szCs w:val="28"/>
                <w:lang w:val="uk-UA" w:eastAsia="ru-RU"/>
              </w:rPr>
              <w:t>до</w:t>
            </w:r>
            <w:r w:rsidR="004121CB" w:rsidRPr="000857C6">
              <w:rPr>
                <w:rFonts w:ascii="Times New Roman" w:eastAsia="Times New Roman" w:hAnsi="Times New Roman" w:cs="Times New Roman"/>
                <w:sz w:val="28"/>
                <w:szCs w:val="28"/>
                <w:lang w:val="uk-UA" w:eastAsia="ru-RU"/>
              </w:rPr>
              <w:t xml:space="preserve"> захисту:</w:t>
            </w:r>
          </w:p>
          <w:p w14:paraId="3A49A1EA" w14:textId="10BBBF9F" w:rsidR="004121CB" w:rsidRPr="000857C6" w:rsidRDefault="003D364A" w:rsidP="003D364A">
            <w:pPr>
              <w:spacing w:after="0" w:line="240" w:lineRule="auto"/>
              <w:rPr>
                <w:rFonts w:ascii="Times New Roman" w:eastAsia="Times New Roman" w:hAnsi="Times New Roman" w:cs="Times New Roman"/>
                <w:sz w:val="28"/>
                <w:szCs w:val="28"/>
                <w:lang w:val="uk-UA" w:eastAsia="ru-RU"/>
              </w:rPr>
            </w:pPr>
            <w:r w:rsidRPr="000857C6">
              <w:rPr>
                <w:rFonts w:ascii="Times New Roman" w:eastAsia="Times New Roman" w:hAnsi="Times New Roman" w:cs="Times New Roman"/>
                <w:sz w:val="28"/>
                <w:szCs w:val="28"/>
                <w:lang w:val="uk-UA" w:eastAsia="ru-RU"/>
              </w:rPr>
              <w:t>п</w:t>
            </w:r>
            <w:r w:rsidR="004121CB" w:rsidRPr="000857C6">
              <w:rPr>
                <w:rFonts w:ascii="Times New Roman" w:eastAsia="Times New Roman" w:hAnsi="Times New Roman" w:cs="Times New Roman"/>
                <w:sz w:val="28"/>
                <w:szCs w:val="28"/>
                <w:lang w:val="uk-UA" w:eastAsia="ru-RU"/>
              </w:rPr>
              <w:t>ротокол</w:t>
            </w:r>
            <w:r w:rsidRPr="000857C6">
              <w:rPr>
                <w:rFonts w:ascii="Times New Roman" w:eastAsia="Times New Roman" w:hAnsi="Times New Roman" w:cs="Times New Roman"/>
                <w:sz w:val="28"/>
                <w:szCs w:val="28"/>
                <w:lang w:val="uk-UA" w:eastAsia="ru-RU"/>
              </w:rPr>
              <w:t xml:space="preserve"> </w:t>
            </w:r>
            <w:r w:rsidR="004121CB" w:rsidRPr="000857C6">
              <w:rPr>
                <w:rFonts w:ascii="Times New Roman" w:eastAsia="Times New Roman" w:hAnsi="Times New Roman" w:cs="Times New Roman"/>
                <w:sz w:val="28"/>
                <w:szCs w:val="28"/>
                <w:lang w:val="uk-UA" w:eastAsia="ru-RU"/>
              </w:rPr>
              <w:t>засідання кафедри</w:t>
            </w:r>
          </w:p>
          <w:p w14:paraId="35D55976" w14:textId="4F092B1F" w:rsidR="004121CB" w:rsidRPr="000857C6" w:rsidRDefault="004121CB" w:rsidP="003D364A">
            <w:pPr>
              <w:spacing w:after="0" w:line="240" w:lineRule="auto"/>
              <w:rPr>
                <w:rFonts w:ascii="Times New Roman" w:eastAsia="Times New Roman" w:hAnsi="Times New Roman" w:cs="Times New Roman"/>
                <w:sz w:val="28"/>
                <w:szCs w:val="28"/>
                <w:lang w:val="uk-UA" w:eastAsia="ru-RU"/>
              </w:rPr>
            </w:pPr>
            <w:r w:rsidRPr="000857C6">
              <w:rPr>
                <w:rFonts w:ascii="Times New Roman" w:eastAsia="Times New Roman" w:hAnsi="Times New Roman" w:cs="Times New Roman"/>
                <w:sz w:val="28"/>
                <w:szCs w:val="28"/>
                <w:lang w:val="uk-UA" w:eastAsia="ru-RU"/>
              </w:rPr>
              <w:t>№ ___   від ____.____. 202</w:t>
            </w:r>
            <w:r w:rsidR="009471F1" w:rsidRPr="000857C6">
              <w:rPr>
                <w:rFonts w:ascii="Times New Roman" w:eastAsia="Times New Roman" w:hAnsi="Times New Roman" w:cs="Times New Roman"/>
                <w:sz w:val="28"/>
                <w:szCs w:val="28"/>
                <w:lang w:val="uk-UA" w:eastAsia="ru-RU"/>
              </w:rPr>
              <w:t>4</w:t>
            </w:r>
            <w:r w:rsidRPr="000857C6">
              <w:rPr>
                <w:rFonts w:ascii="Times New Roman" w:eastAsia="Times New Roman" w:hAnsi="Times New Roman" w:cs="Times New Roman"/>
                <w:sz w:val="28"/>
                <w:szCs w:val="28"/>
                <w:lang w:val="uk-UA" w:eastAsia="ru-RU"/>
              </w:rPr>
              <w:t xml:space="preserve">  р.</w:t>
            </w:r>
          </w:p>
          <w:p w14:paraId="54D5DA55" w14:textId="77777777" w:rsidR="004121CB" w:rsidRPr="000857C6" w:rsidRDefault="004121CB" w:rsidP="003D364A">
            <w:pPr>
              <w:spacing w:after="0" w:line="240" w:lineRule="auto"/>
              <w:rPr>
                <w:rFonts w:ascii="Times New Roman" w:eastAsia="Times New Roman" w:hAnsi="Times New Roman" w:cs="Times New Roman"/>
                <w:sz w:val="28"/>
                <w:szCs w:val="28"/>
                <w:lang w:val="uk-UA" w:eastAsia="ru-RU"/>
              </w:rPr>
            </w:pPr>
          </w:p>
          <w:p w14:paraId="6501A540" w14:textId="77777777" w:rsidR="003D364A" w:rsidRPr="000857C6" w:rsidRDefault="003D364A" w:rsidP="003D364A">
            <w:pPr>
              <w:spacing w:after="0" w:line="240" w:lineRule="auto"/>
              <w:rPr>
                <w:rFonts w:ascii="Times New Roman" w:eastAsia="Times New Roman" w:hAnsi="Times New Roman" w:cs="Times New Roman"/>
                <w:sz w:val="28"/>
                <w:szCs w:val="28"/>
                <w:lang w:val="uk-UA" w:eastAsia="ru-RU"/>
              </w:rPr>
            </w:pPr>
          </w:p>
          <w:p w14:paraId="6AD05338" w14:textId="77777777" w:rsidR="003D364A" w:rsidRPr="000857C6" w:rsidRDefault="003D364A" w:rsidP="003D364A">
            <w:pPr>
              <w:spacing w:after="0" w:line="240" w:lineRule="auto"/>
              <w:rPr>
                <w:rFonts w:ascii="Times New Roman" w:eastAsia="Times New Roman" w:hAnsi="Times New Roman" w:cs="Times New Roman"/>
                <w:sz w:val="28"/>
                <w:szCs w:val="28"/>
                <w:lang w:val="uk-UA" w:eastAsia="ru-RU"/>
              </w:rPr>
            </w:pPr>
          </w:p>
          <w:p w14:paraId="2B25E03F" w14:textId="0B2D7AE5" w:rsidR="004121CB" w:rsidRPr="000857C6" w:rsidRDefault="004121CB" w:rsidP="003D364A">
            <w:pPr>
              <w:spacing w:after="0" w:line="240" w:lineRule="auto"/>
              <w:rPr>
                <w:rFonts w:ascii="Times New Roman" w:eastAsia="Times New Roman" w:hAnsi="Times New Roman" w:cs="Times New Roman"/>
                <w:sz w:val="28"/>
                <w:szCs w:val="28"/>
                <w:lang w:val="uk-UA" w:eastAsia="ru-RU"/>
              </w:rPr>
            </w:pPr>
            <w:r w:rsidRPr="000857C6">
              <w:rPr>
                <w:rFonts w:ascii="Times New Roman" w:eastAsia="Times New Roman" w:hAnsi="Times New Roman" w:cs="Times New Roman"/>
                <w:sz w:val="28"/>
                <w:szCs w:val="28"/>
                <w:lang w:val="uk-UA" w:eastAsia="ru-RU"/>
              </w:rPr>
              <w:t>Завідувач кафедри</w:t>
            </w:r>
          </w:p>
          <w:p w14:paraId="6718A3E8" w14:textId="77777777" w:rsidR="004121CB" w:rsidRPr="000857C6" w:rsidRDefault="004121CB" w:rsidP="003D364A">
            <w:pPr>
              <w:tabs>
                <w:tab w:val="left" w:pos="1168"/>
                <w:tab w:val="left" w:pos="3861"/>
              </w:tabs>
              <w:spacing w:after="0" w:line="240" w:lineRule="auto"/>
              <w:rPr>
                <w:rFonts w:ascii="Times New Roman" w:eastAsia="Times New Roman" w:hAnsi="Times New Roman" w:cs="Times New Roman"/>
                <w:sz w:val="28"/>
                <w:szCs w:val="28"/>
                <w:u w:val="single"/>
                <w:lang w:val="uk-UA" w:eastAsia="ru-RU"/>
              </w:rPr>
            </w:pPr>
            <w:r w:rsidRPr="000857C6">
              <w:rPr>
                <w:rFonts w:ascii="Times New Roman" w:eastAsia="Times New Roman" w:hAnsi="Times New Roman" w:cs="Times New Roman"/>
                <w:sz w:val="28"/>
                <w:szCs w:val="28"/>
                <w:u w:val="single"/>
                <w:lang w:val="uk-UA" w:eastAsia="ru-RU"/>
              </w:rPr>
              <w:tab/>
            </w:r>
            <w:r w:rsidRPr="000857C6">
              <w:rPr>
                <w:rFonts w:ascii="Times New Roman" w:eastAsia="Times New Roman" w:hAnsi="Times New Roman" w:cs="Times New Roman"/>
                <w:sz w:val="28"/>
                <w:szCs w:val="28"/>
                <w:lang w:val="uk-UA" w:eastAsia="ru-RU"/>
              </w:rPr>
              <w:t xml:space="preserve"> прoф. Едуард КУЗНЄЦОВ</w:t>
            </w:r>
          </w:p>
          <w:p w14:paraId="3754DF03" w14:textId="77777777" w:rsidR="004121CB" w:rsidRPr="000857C6" w:rsidRDefault="004121CB" w:rsidP="003D364A">
            <w:pPr>
              <w:tabs>
                <w:tab w:val="left" w:pos="284"/>
                <w:tab w:val="left" w:pos="1767"/>
              </w:tabs>
              <w:spacing w:after="0" w:line="240" w:lineRule="auto"/>
              <w:rPr>
                <w:rFonts w:ascii="Times New Roman" w:eastAsia="Times New Roman" w:hAnsi="Times New Roman" w:cs="Times New Roman"/>
                <w:sz w:val="20"/>
                <w:szCs w:val="20"/>
                <w:lang w:val="uk-UA" w:eastAsia="ru-RU"/>
              </w:rPr>
            </w:pPr>
            <w:r w:rsidRPr="000857C6">
              <w:rPr>
                <w:rFonts w:ascii="Times New Roman" w:eastAsia="Times New Roman" w:hAnsi="Times New Roman" w:cs="Times New Roman"/>
                <w:sz w:val="20"/>
                <w:szCs w:val="20"/>
                <w:lang w:val="uk-UA" w:eastAsia="ru-RU"/>
              </w:rPr>
              <w:tab/>
              <w:t>(підпис)</w:t>
            </w:r>
            <w:r w:rsidRPr="000857C6">
              <w:rPr>
                <w:rFonts w:ascii="Times New Roman" w:eastAsia="Times New Roman" w:hAnsi="Times New Roman" w:cs="Times New Roman"/>
                <w:sz w:val="20"/>
                <w:szCs w:val="20"/>
                <w:lang w:val="uk-UA" w:eastAsia="ru-RU"/>
              </w:rPr>
              <w:tab/>
            </w:r>
          </w:p>
        </w:tc>
        <w:tc>
          <w:tcPr>
            <w:tcW w:w="5071" w:type="dxa"/>
          </w:tcPr>
          <w:p w14:paraId="4DFC46DD" w14:textId="48B1E6A4" w:rsidR="004121CB" w:rsidRPr="000857C6" w:rsidRDefault="00B074AA" w:rsidP="003D364A">
            <w:pPr>
              <w:tabs>
                <w:tab w:val="right" w:pos="4462"/>
              </w:tabs>
              <w:spacing w:after="0" w:line="240" w:lineRule="auto"/>
              <w:rPr>
                <w:rFonts w:ascii="Times New Roman" w:eastAsia="Times New Roman" w:hAnsi="Times New Roman" w:cs="Times New Roman"/>
                <w:sz w:val="28"/>
                <w:szCs w:val="28"/>
                <w:lang w:val="uk-UA" w:eastAsia="ru-RU"/>
              </w:rPr>
            </w:pPr>
            <w:r w:rsidRPr="000857C6">
              <w:rPr>
                <w:rFonts w:ascii="Times New Roman" w:eastAsia="Times New Roman" w:hAnsi="Times New Roman" w:cs="Times New Roman"/>
                <w:sz w:val="28"/>
                <w:szCs w:val="28"/>
                <w:lang w:val="uk-UA" w:eastAsia="ru-RU"/>
              </w:rPr>
              <w:t>Захищено</w:t>
            </w:r>
            <w:r w:rsidR="004121CB" w:rsidRPr="000857C6">
              <w:rPr>
                <w:rFonts w:ascii="Times New Roman" w:eastAsia="Times New Roman" w:hAnsi="Times New Roman" w:cs="Times New Roman"/>
                <w:sz w:val="28"/>
                <w:szCs w:val="28"/>
                <w:lang w:val="uk-UA" w:eastAsia="ru-RU"/>
              </w:rPr>
              <w:t xml:space="preserve"> на засiданнi ЕК № __</w:t>
            </w:r>
          </w:p>
          <w:p w14:paraId="62375EC8" w14:textId="73FD9D2C" w:rsidR="004121CB" w:rsidRPr="000857C6" w:rsidRDefault="004121CB" w:rsidP="003D364A">
            <w:pPr>
              <w:spacing w:before="120" w:after="0" w:line="240" w:lineRule="auto"/>
              <w:rPr>
                <w:rFonts w:ascii="Times New Roman" w:eastAsia="Times New Roman" w:hAnsi="Times New Roman" w:cs="Times New Roman"/>
                <w:sz w:val="28"/>
                <w:szCs w:val="28"/>
                <w:lang w:val="uk-UA" w:eastAsia="ru-RU"/>
              </w:rPr>
            </w:pPr>
            <w:r w:rsidRPr="000857C6">
              <w:rPr>
                <w:rFonts w:ascii="Times New Roman" w:eastAsia="Times New Roman" w:hAnsi="Times New Roman" w:cs="Times New Roman"/>
                <w:sz w:val="28"/>
                <w:szCs w:val="28"/>
                <w:lang w:val="uk-UA" w:eastAsia="ru-RU"/>
              </w:rPr>
              <w:t>протокол № __від ____.06.202</w:t>
            </w:r>
            <w:r w:rsidR="009471F1" w:rsidRPr="000857C6">
              <w:rPr>
                <w:rFonts w:ascii="Times New Roman" w:eastAsia="Times New Roman" w:hAnsi="Times New Roman" w:cs="Times New Roman"/>
                <w:sz w:val="28"/>
                <w:szCs w:val="28"/>
                <w:lang w:val="uk-UA" w:eastAsia="ru-RU"/>
              </w:rPr>
              <w:t>4</w:t>
            </w:r>
            <w:r w:rsidRPr="000857C6">
              <w:rPr>
                <w:rFonts w:ascii="Times New Roman" w:eastAsia="Times New Roman" w:hAnsi="Times New Roman" w:cs="Times New Roman"/>
                <w:sz w:val="28"/>
                <w:szCs w:val="28"/>
                <w:lang w:val="uk-UA" w:eastAsia="ru-RU"/>
              </w:rPr>
              <w:t xml:space="preserve"> р. </w:t>
            </w:r>
          </w:p>
          <w:p w14:paraId="013BF7FA" w14:textId="77777777" w:rsidR="004121CB" w:rsidRPr="000857C6" w:rsidRDefault="004121CB" w:rsidP="003D364A">
            <w:pPr>
              <w:tabs>
                <w:tab w:val="right" w:pos="4462"/>
              </w:tabs>
              <w:spacing w:after="0" w:line="240" w:lineRule="auto"/>
              <w:rPr>
                <w:rFonts w:ascii="Times New Roman" w:eastAsia="Times New Roman" w:hAnsi="Times New Roman" w:cs="Times New Roman"/>
                <w:sz w:val="28"/>
                <w:szCs w:val="28"/>
                <w:lang w:val="uk-UA" w:eastAsia="ru-RU"/>
              </w:rPr>
            </w:pPr>
          </w:p>
          <w:p w14:paraId="74A4D2B6" w14:textId="77777777" w:rsidR="004121CB" w:rsidRPr="000857C6" w:rsidRDefault="004121CB" w:rsidP="003D364A">
            <w:pPr>
              <w:tabs>
                <w:tab w:val="right" w:pos="4462"/>
              </w:tabs>
              <w:spacing w:after="0" w:line="240" w:lineRule="auto"/>
              <w:rPr>
                <w:rFonts w:ascii="Times New Roman" w:eastAsia="Times New Roman" w:hAnsi="Times New Roman" w:cs="Times New Roman"/>
                <w:sz w:val="28"/>
                <w:szCs w:val="28"/>
                <w:lang w:val="uk-UA" w:eastAsia="ru-RU"/>
              </w:rPr>
            </w:pPr>
            <w:r w:rsidRPr="000857C6">
              <w:rPr>
                <w:rFonts w:ascii="Times New Roman" w:eastAsia="Times New Roman" w:hAnsi="Times New Roman" w:cs="Times New Roman"/>
                <w:sz w:val="28"/>
                <w:szCs w:val="28"/>
                <w:lang w:val="uk-UA" w:eastAsia="ru-RU"/>
              </w:rPr>
              <w:t>Oцiнка______________/___</w:t>
            </w:r>
            <w:r w:rsidRPr="000857C6">
              <w:rPr>
                <w:rFonts w:ascii="Times New Roman" w:eastAsia="Times New Roman" w:hAnsi="Times New Roman" w:cs="Times New Roman"/>
                <w:sz w:val="20"/>
                <w:szCs w:val="20"/>
                <w:lang w:val="uk-UA" w:eastAsia="ru-RU"/>
              </w:rPr>
              <w:tab/>
            </w:r>
            <w:r w:rsidRPr="000857C6">
              <w:rPr>
                <w:rFonts w:ascii="Times New Roman" w:eastAsia="Times New Roman" w:hAnsi="Times New Roman" w:cs="Times New Roman"/>
                <w:sz w:val="28"/>
                <w:szCs w:val="28"/>
                <w:lang w:val="uk-UA" w:eastAsia="ru-RU"/>
              </w:rPr>
              <w:t>___/_____</w:t>
            </w:r>
          </w:p>
          <w:p w14:paraId="7234865A" w14:textId="0010E3CA" w:rsidR="004121CB" w:rsidRPr="000857C6" w:rsidRDefault="004121CB" w:rsidP="003D364A">
            <w:pPr>
              <w:spacing w:after="0" w:line="240" w:lineRule="auto"/>
              <w:jc w:val="center"/>
              <w:rPr>
                <w:rFonts w:ascii="Times New Roman" w:eastAsia="Times New Roman" w:hAnsi="Times New Roman" w:cs="Times New Roman"/>
                <w:sz w:val="20"/>
                <w:szCs w:val="20"/>
                <w:lang w:val="uk-UA" w:eastAsia="ru-RU"/>
              </w:rPr>
            </w:pPr>
            <w:r w:rsidRPr="000857C6">
              <w:rPr>
                <w:rFonts w:ascii="Times New Roman" w:eastAsia="Times New Roman" w:hAnsi="Times New Roman" w:cs="Times New Roman"/>
                <w:sz w:val="20"/>
                <w:szCs w:val="20"/>
                <w:lang w:val="uk-UA" w:eastAsia="ru-RU"/>
              </w:rPr>
              <w:t xml:space="preserve">(за </w:t>
            </w:r>
            <w:r w:rsidR="003D364A" w:rsidRPr="000857C6">
              <w:rPr>
                <w:rFonts w:ascii="Times New Roman" w:eastAsia="Times New Roman" w:hAnsi="Times New Roman" w:cs="Times New Roman"/>
                <w:sz w:val="20"/>
                <w:szCs w:val="20"/>
                <w:lang w:val="uk-UA" w:eastAsia="ru-RU"/>
              </w:rPr>
              <w:t>національною</w:t>
            </w:r>
            <w:r w:rsidRPr="000857C6">
              <w:rPr>
                <w:rFonts w:ascii="Times New Roman" w:eastAsia="Times New Roman" w:hAnsi="Times New Roman" w:cs="Times New Roman"/>
                <w:sz w:val="20"/>
                <w:szCs w:val="20"/>
                <w:lang w:val="uk-UA" w:eastAsia="ru-RU"/>
              </w:rPr>
              <w:t xml:space="preserve"> шкалою/шкалою ЕСТS/ бали)</w:t>
            </w:r>
          </w:p>
          <w:p w14:paraId="258793D7" w14:textId="77777777" w:rsidR="003D364A" w:rsidRPr="000857C6" w:rsidRDefault="003D364A" w:rsidP="003D364A">
            <w:pPr>
              <w:spacing w:after="0" w:line="240" w:lineRule="auto"/>
              <w:rPr>
                <w:rFonts w:ascii="Times New Roman" w:eastAsia="Times New Roman" w:hAnsi="Times New Roman" w:cs="Times New Roman"/>
                <w:sz w:val="28"/>
                <w:szCs w:val="28"/>
                <w:lang w:val="uk-UA" w:eastAsia="ru-RU"/>
              </w:rPr>
            </w:pPr>
          </w:p>
          <w:p w14:paraId="64132833" w14:textId="1E9A6E56" w:rsidR="004121CB" w:rsidRPr="000857C6" w:rsidRDefault="004121CB" w:rsidP="003D364A">
            <w:pPr>
              <w:spacing w:after="0" w:line="240" w:lineRule="auto"/>
              <w:rPr>
                <w:rFonts w:ascii="Times New Roman" w:eastAsia="Times New Roman" w:hAnsi="Times New Roman" w:cs="Times New Roman"/>
                <w:sz w:val="20"/>
                <w:szCs w:val="20"/>
                <w:lang w:val="uk-UA" w:eastAsia="ru-RU"/>
              </w:rPr>
            </w:pPr>
            <w:r w:rsidRPr="000857C6">
              <w:rPr>
                <w:rFonts w:ascii="Times New Roman" w:eastAsia="Times New Roman" w:hAnsi="Times New Roman" w:cs="Times New Roman"/>
                <w:sz w:val="28"/>
                <w:szCs w:val="28"/>
                <w:lang w:val="uk-UA" w:eastAsia="ru-RU"/>
              </w:rPr>
              <w:t>Гoлoва ЕК</w:t>
            </w:r>
          </w:p>
          <w:p w14:paraId="4DFA0FF5" w14:textId="01D9E107" w:rsidR="004121CB" w:rsidRPr="000857C6" w:rsidRDefault="004121CB" w:rsidP="003D364A">
            <w:pPr>
              <w:spacing w:after="0" w:line="240" w:lineRule="auto"/>
              <w:rPr>
                <w:rFonts w:ascii="Times New Roman" w:eastAsia="Times New Roman" w:hAnsi="Times New Roman" w:cs="Times New Roman"/>
                <w:sz w:val="20"/>
                <w:szCs w:val="20"/>
                <w:lang w:val="uk-UA" w:eastAsia="ru-RU"/>
              </w:rPr>
            </w:pPr>
            <w:r w:rsidRPr="000857C6">
              <w:rPr>
                <w:rFonts w:ascii="Times New Roman" w:eastAsia="Times New Roman" w:hAnsi="Times New Roman" w:cs="Times New Roman"/>
                <w:sz w:val="28"/>
                <w:szCs w:val="28"/>
                <w:lang w:val="uk-UA" w:eastAsia="ru-RU"/>
              </w:rPr>
              <w:t>____</w:t>
            </w:r>
            <w:r w:rsidR="003D364A" w:rsidRPr="000857C6">
              <w:rPr>
                <w:rFonts w:ascii="Times New Roman" w:eastAsia="Times New Roman" w:hAnsi="Times New Roman" w:cs="Times New Roman"/>
                <w:sz w:val="28"/>
                <w:szCs w:val="28"/>
                <w:lang w:val="uk-UA" w:eastAsia="ru-RU"/>
              </w:rPr>
              <w:t>________</w:t>
            </w:r>
            <w:r w:rsidRPr="000857C6">
              <w:rPr>
                <w:rFonts w:ascii="Times New Roman" w:eastAsia="Times New Roman" w:hAnsi="Times New Roman" w:cs="Times New Roman"/>
                <w:sz w:val="28"/>
                <w:szCs w:val="28"/>
                <w:lang w:val="uk-UA" w:eastAsia="ru-RU"/>
              </w:rPr>
              <w:t xml:space="preserve">__ прoф. </w:t>
            </w:r>
            <w:r w:rsidR="003D364A" w:rsidRPr="000857C6">
              <w:rPr>
                <w:rFonts w:ascii="Times New Roman" w:eastAsia="Times New Roman" w:hAnsi="Times New Roman" w:cs="Times New Roman"/>
                <w:sz w:val="28"/>
                <w:szCs w:val="28"/>
                <w:lang w:val="uk-UA" w:eastAsia="ru-RU"/>
              </w:rPr>
              <w:t>Ірина НЄННО</w:t>
            </w:r>
          </w:p>
          <w:p w14:paraId="0D430545" w14:textId="77777777" w:rsidR="004121CB" w:rsidRPr="000857C6" w:rsidRDefault="004121CB" w:rsidP="003D364A">
            <w:pPr>
              <w:tabs>
                <w:tab w:val="left" w:pos="454"/>
                <w:tab w:val="left" w:pos="2155"/>
              </w:tabs>
              <w:spacing w:after="0" w:line="240" w:lineRule="auto"/>
              <w:rPr>
                <w:rFonts w:ascii="Times New Roman" w:eastAsia="Times New Roman" w:hAnsi="Times New Roman" w:cs="Times New Roman"/>
                <w:sz w:val="28"/>
                <w:szCs w:val="28"/>
                <w:lang w:val="uk-UA" w:eastAsia="ru-RU"/>
              </w:rPr>
            </w:pPr>
            <w:r w:rsidRPr="000857C6">
              <w:rPr>
                <w:rFonts w:ascii="Times New Roman" w:eastAsia="Times New Roman" w:hAnsi="Times New Roman" w:cs="Times New Roman"/>
                <w:sz w:val="20"/>
                <w:szCs w:val="20"/>
                <w:lang w:val="uk-UA" w:eastAsia="ru-RU"/>
              </w:rPr>
              <w:tab/>
              <w:t>(підпис)</w:t>
            </w:r>
            <w:r w:rsidRPr="000857C6">
              <w:rPr>
                <w:rFonts w:ascii="Times New Roman" w:eastAsia="Times New Roman" w:hAnsi="Times New Roman" w:cs="Times New Roman"/>
                <w:sz w:val="20"/>
                <w:szCs w:val="20"/>
                <w:lang w:val="uk-UA" w:eastAsia="ru-RU"/>
              </w:rPr>
              <w:tab/>
            </w:r>
          </w:p>
        </w:tc>
      </w:tr>
      <w:tr w:rsidR="004121CB" w:rsidRPr="00FC3455" w14:paraId="0F865621" w14:textId="77777777" w:rsidTr="00157D85">
        <w:trPr>
          <w:jc w:val="center"/>
        </w:trPr>
        <w:tc>
          <w:tcPr>
            <w:tcW w:w="5384" w:type="dxa"/>
          </w:tcPr>
          <w:p w14:paraId="7EAAE563" w14:textId="77777777" w:rsidR="004121CB" w:rsidRPr="000857C6" w:rsidRDefault="004121CB" w:rsidP="004121CB">
            <w:pPr>
              <w:spacing w:after="0" w:line="240" w:lineRule="auto"/>
              <w:rPr>
                <w:rFonts w:ascii="Times New Roman" w:eastAsia="Times New Roman" w:hAnsi="Times New Roman" w:cs="Times New Roman"/>
                <w:sz w:val="28"/>
                <w:szCs w:val="28"/>
                <w:lang w:val="uk-UA" w:eastAsia="ru-RU"/>
              </w:rPr>
            </w:pPr>
          </w:p>
        </w:tc>
        <w:tc>
          <w:tcPr>
            <w:tcW w:w="5071" w:type="dxa"/>
          </w:tcPr>
          <w:p w14:paraId="7D2F02AB" w14:textId="77777777" w:rsidR="004121CB" w:rsidRPr="000857C6" w:rsidRDefault="004121CB" w:rsidP="004121CB">
            <w:pPr>
              <w:spacing w:after="0" w:line="240" w:lineRule="auto"/>
              <w:rPr>
                <w:rFonts w:ascii="Times New Roman" w:eastAsia="Times New Roman" w:hAnsi="Times New Roman" w:cs="Times New Roman"/>
                <w:sz w:val="28"/>
                <w:szCs w:val="28"/>
                <w:lang w:val="uk-UA" w:eastAsia="ru-RU"/>
              </w:rPr>
            </w:pPr>
          </w:p>
        </w:tc>
      </w:tr>
    </w:tbl>
    <w:p w14:paraId="2A3BE332" w14:textId="2E4A0B33" w:rsidR="004121CB" w:rsidRDefault="004121CB" w:rsidP="004121CB">
      <w:pPr>
        <w:spacing w:after="183"/>
        <w:ind w:left="156"/>
        <w:rPr>
          <w:rFonts w:ascii="Times New Roman" w:hAnsi="Times New Roman" w:cs="Times New Roman"/>
          <w:sz w:val="28"/>
          <w:szCs w:val="28"/>
          <w:lang w:val="uk-UA"/>
        </w:rPr>
      </w:pPr>
    </w:p>
    <w:p w14:paraId="699C6D41" w14:textId="77777777" w:rsidR="00B67F3C" w:rsidRPr="000857C6" w:rsidRDefault="00B67F3C" w:rsidP="004121CB">
      <w:pPr>
        <w:spacing w:after="183"/>
        <w:ind w:left="156"/>
        <w:rPr>
          <w:rFonts w:ascii="Times New Roman" w:hAnsi="Times New Roman" w:cs="Times New Roman"/>
          <w:sz w:val="28"/>
          <w:szCs w:val="28"/>
          <w:lang w:val="uk-UA"/>
        </w:rPr>
      </w:pPr>
    </w:p>
    <w:p w14:paraId="728E1345" w14:textId="77777777" w:rsidR="00B074AA" w:rsidRPr="000857C6" w:rsidRDefault="00B074AA" w:rsidP="004121CB">
      <w:pPr>
        <w:rPr>
          <w:rFonts w:ascii="Times New Roman" w:hAnsi="Times New Roman" w:cs="Times New Roman"/>
          <w:sz w:val="28"/>
          <w:szCs w:val="28"/>
          <w:lang w:val="uk-UA"/>
        </w:rPr>
      </w:pPr>
    </w:p>
    <w:p w14:paraId="7C5113C8" w14:textId="22D28106" w:rsidR="0037730A" w:rsidRPr="000857C6" w:rsidRDefault="004121CB" w:rsidP="004121CB">
      <w:pPr>
        <w:spacing w:after="15" w:line="248" w:lineRule="auto"/>
        <w:ind w:left="343" w:right="250" w:hanging="10"/>
        <w:jc w:val="center"/>
        <w:rPr>
          <w:rFonts w:ascii="Times New Roman" w:hAnsi="Times New Roman" w:cs="Times New Roman"/>
          <w:sz w:val="28"/>
          <w:szCs w:val="28"/>
          <w:lang w:val="uk-UA"/>
        </w:rPr>
      </w:pPr>
      <w:r w:rsidRPr="000857C6">
        <w:rPr>
          <w:rFonts w:ascii="Times New Roman" w:hAnsi="Times New Roman" w:cs="Times New Roman"/>
          <w:b/>
          <w:sz w:val="28"/>
          <w:szCs w:val="28"/>
          <w:lang w:val="uk-UA"/>
        </w:rPr>
        <w:t>Одеса 2024</w:t>
      </w:r>
      <w:r w:rsidR="0037730A" w:rsidRPr="000857C6">
        <w:rPr>
          <w:rFonts w:ascii="Times New Roman" w:hAnsi="Times New Roman" w:cs="Times New Roman"/>
          <w:sz w:val="28"/>
          <w:szCs w:val="28"/>
          <w:lang w:val="uk-UA"/>
        </w:rPr>
        <w:br w:type="page"/>
      </w:r>
    </w:p>
    <w:p w14:paraId="38FFB95E" w14:textId="77777777" w:rsidR="009B3EDC" w:rsidRPr="009B3EDC" w:rsidRDefault="009B3EDC" w:rsidP="009B3EDC">
      <w:pPr>
        <w:spacing w:after="0" w:line="360" w:lineRule="auto"/>
        <w:jc w:val="center"/>
        <w:rPr>
          <w:rFonts w:ascii="Times New Roman" w:hAnsi="Times New Roman" w:cs="Times New Roman"/>
          <w:b/>
          <w:bCs/>
          <w:sz w:val="28"/>
          <w:szCs w:val="28"/>
          <w:lang w:val="uk-UA"/>
        </w:rPr>
      </w:pPr>
      <w:r w:rsidRPr="009B3EDC">
        <w:rPr>
          <w:rFonts w:ascii="Times New Roman" w:hAnsi="Times New Roman" w:cs="Times New Roman"/>
          <w:b/>
          <w:bCs/>
          <w:sz w:val="28"/>
          <w:szCs w:val="28"/>
          <w:lang w:val="uk-UA"/>
        </w:rPr>
        <w:lastRenderedPageBreak/>
        <w:t>ЗМІСТ</w:t>
      </w:r>
    </w:p>
    <w:sdt>
      <w:sdtPr>
        <w:rPr>
          <w:rFonts w:ascii="Times New Roman" w:hAnsi="Times New Roman" w:cs="Times New Roman"/>
          <w:sz w:val="28"/>
          <w:szCs w:val="28"/>
          <w:lang w:val="uk-UA"/>
        </w:rPr>
        <w:id w:val="471491158"/>
        <w:docPartObj>
          <w:docPartGallery w:val="Table of Contents"/>
          <w:docPartUnique/>
        </w:docPartObj>
      </w:sdtPr>
      <w:sdtEndPr>
        <w:rPr>
          <w:b/>
          <w:bCs/>
        </w:rPr>
      </w:sdtEndPr>
      <w:sdtContent>
        <w:p w14:paraId="45772477" w14:textId="77777777" w:rsidR="009B3EDC" w:rsidRPr="009B3EDC" w:rsidRDefault="009B3EDC" w:rsidP="009B3EDC">
          <w:pPr>
            <w:keepNext/>
            <w:keepLines/>
            <w:spacing w:after="0" w:line="360" w:lineRule="auto"/>
            <w:jc w:val="both"/>
            <w:rPr>
              <w:rFonts w:ascii="Times New Roman" w:eastAsiaTheme="majorEastAsia" w:hAnsi="Times New Roman" w:cs="Times New Roman"/>
              <w:sz w:val="28"/>
              <w:szCs w:val="28"/>
              <w:lang w:val="uk-UA" w:eastAsia="ru-RU"/>
            </w:rPr>
          </w:pPr>
        </w:p>
        <w:p w14:paraId="06BEB07E" w14:textId="7C61AEBA" w:rsidR="009B3EDC" w:rsidRPr="009B3EDC" w:rsidRDefault="009B3EDC" w:rsidP="009B3EDC">
          <w:pPr>
            <w:tabs>
              <w:tab w:val="right" w:leader="dot" w:pos="9628"/>
            </w:tabs>
            <w:spacing w:after="0" w:line="360" w:lineRule="auto"/>
            <w:jc w:val="both"/>
            <w:rPr>
              <w:rFonts w:ascii="Times New Roman" w:hAnsi="Times New Roman" w:cs="Times New Roman"/>
              <w:noProof/>
              <w:sz w:val="28"/>
              <w:szCs w:val="28"/>
              <w:lang w:val="uk-UA"/>
            </w:rPr>
          </w:pPr>
          <w:r w:rsidRPr="00DF7DFA">
            <w:rPr>
              <w:rFonts w:ascii="Times New Roman" w:hAnsi="Times New Roman" w:cs="Times New Roman"/>
              <w:sz w:val="28"/>
              <w:szCs w:val="28"/>
              <w:lang w:val="uk-UA"/>
            </w:rPr>
            <w:fldChar w:fldCharType="begin"/>
          </w:r>
          <w:r w:rsidRPr="009B3EDC">
            <w:rPr>
              <w:rFonts w:ascii="Times New Roman" w:hAnsi="Times New Roman" w:cs="Times New Roman"/>
              <w:sz w:val="28"/>
              <w:szCs w:val="28"/>
              <w:lang w:val="uk-UA"/>
            </w:rPr>
            <w:instrText xml:space="preserve"> TOC \o "1-3" \h \z \u </w:instrText>
          </w:r>
          <w:r w:rsidRPr="00DF7DFA">
            <w:rPr>
              <w:rFonts w:ascii="Times New Roman" w:hAnsi="Times New Roman" w:cs="Times New Roman"/>
              <w:sz w:val="28"/>
              <w:szCs w:val="28"/>
              <w:lang w:val="uk-UA"/>
            </w:rPr>
            <w:fldChar w:fldCharType="separate"/>
          </w:r>
          <w:hyperlink w:anchor="_Toc167871387" w:history="1">
            <w:r w:rsidRPr="009B3EDC">
              <w:rPr>
                <w:rFonts w:ascii="Times New Roman" w:hAnsi="Times New Roman" w:cs="Times New Roman"/>
                <w:noProof/>
                <w:sz w:val="28"/>
                <w:szCs w:val="28"/>
                <w:u w:val="single"/>
                <w:lang w:val="uk-UA"/>
              </w:rPr>
              <w:t>ВСТУП</w:t>
            </w:r>
            <w:r w:rsidRPr="009B3EDC">
              <w:rPr>
                <w:rFonts w:ascii="Times New Roman" w:hAnsi="Times New Roman" w:cs="Times New Roman"/>
                <w:noProof/>
                <w:webHidden/>
                <w:sz w:val="28"/>
                <w:szCs w:val="28"/>
                <w:lang w:val="uk-UA"/>
              </w:rPr>
              <w:tab/>
            </w:r>
            <w:r w:rsidRPr="009B3EDC">
              <w:rPr>
                <w:rFonts w:ascii="Times New Roman" w:hAnsi="Times New Roman" w:cs="Times New Roman"/>
                <w:noProof/>
                <w:webHidden/>
                <w:sz w:val="28"/>
                <w:szCs w:val="28"/>
                <w:lang w:val="uk-UA"/>
              </w:rPr>
              <w:fldChar w:fldCharType="begin"/>
            </w:r>
            <w:r w:rsidRPr="009B3EDC">
              <w:rPr>
                <w:rFonts w:ascii="Times New Roman" w:hAnsi="Times New Roman" w:cs="Times New Roman"/>
                <w:noProof/>
                <w:webHidden/>
                <w:sz w:val="28"/>
                <w:szCs w:val="28"/>
                <w:lang w:val="uk-UA"/>
              </w:rPr>
              <w:instrText xml:space="preserve"> PAGEREF _Toc167871387 \h </w:instrText>
            </w:r>
            <w:r w:rsidRPr="009B3EDC">
              <w:rPr>
                <w:rFonts w:ascii="Times New Roman" w:hAnsi="Times New Roman" w:cs="Times New Roman"/>
                <w:noProof/>
                <w:webHidden/>
                <w:sz w:val="28"/>
                <w:szCs w:val="28"/>
                <w:lang w:val="uk-UA"/>
              </w:rPr>
            </w:r>
            <w:r w:rsidRPr="009B3EDC">
              <w:rPr>
                <w:rFonts w:ascii="Times New Roman" w:hAnsi="Times New Roman" w:cs="Times New Roman"/>
                <w:noProof/>
                <w:webHidden/>
                <w:sz w:val="28"/>
                <w:szCs w:val="28"/>
                <w:lang w:val="uk-UA"/>
              </w:rPr>
              <w:fldChar w:fldCharType="separate"/>
            </w:r>
            <w:r w:rsidR="00033241">
              <w:rPr>
                <w:rFonts w:ascii="Times New Roman" w:hAnsi="Times New Roman" w:cs="Times New Roman"/>
                <w:noProof/>
                <w:webHidden/>
                <w:sz w:val="28"/>
                <w:szCs w:val="28"/>
                <w:lang w:val="uk-UA"/>
              </w:rPr>
              <w:t>3</w:t>
            </w:r>
            <w:r w:rsidRPr="009B3EDC">
              <w:rPr>
                <w:rFonts w:ascii="Times New Roman" w:hAnsi="Times New Roman" w:cs="Times New Roman"/>
                <w:noProof/>
                <w:webHidden/>
                <w:sz w:val="28"/>
                <w:szCs w:val="28"/>
                <w:lang w:val="uk-UA"/>
              </w:rPr>
              <w:fldChar w:fldCharType="end"/>
            </w:r>
          </w:hyperlink>
        </w:p>
        <w:p w14:paraId="5C857B48" w14:textId="2F81C405" w:rsidR="009B3EDC" w:rsidRPr="009B3EDC" w:rsidRDefault="00EC7E6E" w:rsidP="009B3EDC">
          <w:pPr>
            <w:tabs>
              <w:tab w:val="right" w:leader="dot" w:pos="9628"/>
            </w:tabs>
            <w:spacing w:after="0" w:line="360" w:lineRule="auto"/>
            <w:jc w:val="both"/>
            <w:rPr>
              <w:rFonts w:ascii="Times New Roman" w:hAnsi="Times New Roman" w:cs="Times New Roman"/>
              <w:noProof/>
              <w:sz w:val="28"/>
              <w:szCs w:val="28"/>
              <w:lang w:val="uk-UA"/>
            </w:rPr>
          </w:pPr>
          <w:hyperlink w:anchor="_Toc167871388" w:history="1">
            <w:r w:rsidR="009B3EDC" w:rsidRPr="009B3EDC">
              <w:rPr>
                <w:rFonts w:ascii="Times New Roman" w:hAnsi="Times New Roman" w:cs="Times New Roman"/>
                <w:noProof/>
                <w:sz w:val="28"/>
                <w:szCs w:val="28"/>
                <w:u w:val="single"/>
                <w:lang w:val="uk-UA"/>
              </w:rPr>
              <w:t>РОЗДІЛ 1. ТЕОРЕТИЧНІ ЗАСАДИ ФОРМУВАННЯ МОТИВАЦІЙНОЇ ПОЛІТИКИ ПІДПРИЄМСТВА</w:t>
            </w:r>
            <w:r w:rsidR="009B3EDC" w:rsidRPr="009B3EDC">
              <w:rPr>
                <w:rFonts w:ascii="Times New Roman" w:hAnsi="Times New Roman" w:cs="Times New Roman"/>
                <w:noProof/>
                <w:webHidden/>
                <w:sz w:val="28"/>
                <w:szCs w:val="28"/>
                <w:lang w:val="uk-UA"/>
              </w:rPr>
              <w:tab/>
            </w:r>
            <w:r w:rsidR="009B3EDC" w:rsidRPr="009B3EDC">
              <w:rPr>
                <w:rFonts w:ascii="Times New Roman" w:hAnsi="Times New Roman" w:cs="Times New Roman"/>
                <w:noProof/>
                <w:webHidden/>
                <w:sz w:val="28"/>
                <w:szCs w:val="28"/>
                <w:lang w:val="uk-UA"/>
              </w:rPr>
              <w:fldChar w:fldCharType="begin"/>
            </w:r>
            <w:r w:rsidR="009B3EDC" w:rsidRPr="009B3EDC">
              <w:rPr>
                <w:rFonts w:ascii="Times New Roman" w:hAnsi="Times New Roman" w:cs="Times New Roman"/>
                <w:noProof/>
                <w:webHidden/>
                <w:sz w:val="28"/>
                <w:szCs w:val="28"/>
                <w:lang w:val="uk-UA"/>
              </w:rPr>
              <w:instrText xml:space="preserve"> PAGEREF _Toc167871388 \h </w:instrText>
            </w:r>
            <w:r w:rsidR="009B3EDC" w:rsidRPr="009B3EDC">
              <w:rPr>
                <w:rFonts w:ascii="Times New Roman" w:hAnsi="Times New Roman" w:cs="Times New Roman"/>
                <w:noProof/>
                <w:webHidden/>
                <w:sz w:val="28"/>
                <w:szCs w:val="28"/>
                <w:lang w:val="uk-UA"/>
              </w:rPr>
            </w:r>
            <w:r w:rsidR="009B3EDC" w:rsidRPr="009B3EDC">
              <w:rPr>
                <w:rFonts w:ascii="Times New Roman" w:hAnsi="Times New Roman" w:cs="Times New Roman"/>
                <w:noProof/>
                <w:webHidden/>
                <w:sz w:val="28"/>
                <w:szCs w:val="28"/>
                <w:lang w:val="uk-UA"/>
              </w:rPr>
              <w:fldChar w:fldCharType="separate"/>
            </w:r>
            <w:r w:rsidR="00033241">
              <w:rPr>
                <w:rFonts w:ascii="Times New Roman" w:hAnsi="Times New Roman" w:cs="Times New Roman"/>
                <w:noProof/>
                <w:webHidden/>
                <w:sz w:val="28"/>
                <w:szCs w:val="28"/>
                <w:lang w:val="uk-UA"/>
              </w:rPr>
              <w:t>6</w:t>
            </w:r>
            <w:r w:rsidR="009B3EDC" w:rsidRPr="009B3EDC">
              <w:rPr>
                <w:rFonts w:ascii="Times New Roman" w:hAnsi="Times New Roman" w:cs="Times New Roman"/>
                <w:noProof/>
                <w:webHidden/>
                <w:sz w:val="28"/>
                <w:szCs w:val="28"/>
                <w:lang w:val="uk-UA"/>
              </w:rPr>
              <w:fldChar w:fldCharType="end"/>
            </w:r>
          </w:hyperlink>
        </w:p>
        <w:p w14:paraId="07D76B20" w14:textId="13D5F20A" w:rsidR="009B3EDC" w:rsidRPr="009B3EDC" w:rsidRDefault="00EC7E6E" w:rsidP="009B3EDC">
          <w:pPr>
            <w:tabs>
              <w:tab w:val="right" w:leader="dot" w:pos="9628"/>
            </w:tabs>
            <w:spacing w:after="0" w:line="360" w:lineRule="auto"/>
            <w:jc w:val="both"/>
            <w:rPr>
              <w:rFonts w:ascii="Times New Roman" w:hAnsi="Times New Roman" w:cs="Times New Roman"/>
              <w:noProof/>
              <w:sz w:val="28"/>
              <w:szCs w:val="28"/>
              <w:lang w:val="uk-UA"/>
            </w:rPr>
          </w:pPr>
          <w:hyperlink w:anchor="_Toc167871389" w:history="1">
            <w:r w:rsidR="009B3EDC" w:rsidRPr="009B3EDC">
              <w:rPr>
                <w:rFonts w:ascii="Times New Roman" w:hAnsi="Times New Roman" w:cs="Times New Roman"/>
                <w:noProof/>
                <w:sz w:val="28"/>
                <w:szCs w:val="28"/>
                <w:u w:val="single"/>
                <w:lang w:val="uk-UA"/>
              </w:rPr>
              <w:t>1.1 Розвиток думок щодо сутності мотивації персоналу</w:t>
            </w:r>
            <w:r w:rsidR="009B3EDC" w:rsidRPr="009B3EDC">
              <w:rPr>
                <w:rFonts w:ascii="Times New Roman" w:hAnsi="Times New Roman" w:cs="Times New Roman"/>
                <w:noProof/>
                <w:webHidden/>
                <w:sz w:val="28"/>
                <w:szCs w:val="28"/>
                <w:lang w:val="uk-UA"/>
              </w:rPr>
              <w:tab/>
            </w:r>
            <w:r w:rsidR="009B3EDC" w:rsidRPr="009B3EDC">
              <w:rPr>
                <w:rFonts w:ascii="Times New Roman" w:hAnsi="Times New Roman" w:cs="Times New Roman"/>
                <w:noProof/>
                <w:webHidden/>
                <w:sz w:val="28"/>
                <w:szCs w:val="28"/>
                <w:lang w:val="uk-UA"/>
              </w:rPr>
              <w:fldChar w:fldCharType="begin"/>
            </w:r>
            <w:r w:rsidR="009B3EDC" w:rsidRPr="009B3EDC">
              <w:rPr>
                <w:rFonts w:ascii="Times New Roman" w:hAnsi="Times New Roman" w:cs="Times New Roman"/>
                <w:noProof/>
                <w:webHidden/>
                <w:sz w:val="28"/>
                <w:szCs w:val="28"/>
                <w:lang w:val="uk-UA"/>
              </w:rPr>
              <w:instrText xml:space="preserve"> PAGEREF _Toc167871389 \h </w:instrText>
            </w:r>
            <w:r w:rsidR="009B3EDC" w:rsidRPr="009B3EDC">
              <w:rPr>
                <w:rFonts w:ascii="Times New Roman" w:hAnsi="Times New Roman" w:cs="Times New Roman"/>
                <w:noProof/>
                <w:webHidden/>
                <w:sz w:val="28"/>
                <w:szCs w:val="28"/>
                <w:lang w:val="uk-UA"/>
              </w:rPr>
            </w:r>
            <w:r w:rsidR="009B3EDC" w:rsidRPr="009B3EDC">
              <w:rPr>
                <w:rFonts w:ascii="Times New Roman" w:hAnsi="Times New Roman" w:cs="Times New Roman"/>
                <w:noProof/>
                <w:webHidden/>
                <w:sz w:val="28"/>
                <w:szCs w:val="28"/>
                <w:lang w:val="uk-UA"/>
              </w:rPr>
              <w:fldChar w:fldCharType="separate"/>
            </w:r>
            <w:r w:rsidR="00033241">
              <w:rPr>
                <w:rFonts w:ascii="Times New Roman" w:hAnsi="Times New Roman" w:cs="Times New Roman"/>
                <w:noProof/>
                <w:webHidden/>
                <w:sz w:val="28"/>
                <w:szCs w:val="28"/>
                <w:lang w:val="uk-UA"/>
              </w:rPr>
              <w:t>6</w:t>
            </w:r>
            <w:r w:rsidR="009B3EDC" w:rsidRPr="009B3EDC">
              <w:rPr>
                <w:rFonts w:ascii="Times New Roman" w:hAnsi="Times New Roman" w:cs="Times New Roman"/>
                <w:noProof/>
                <w:webHidden/>
                <w:sz w:val="28"/>
                <w:szCs w:val="28"/>
                <w:lang w:val="uk-UA"/>
              </w:rPr>
              <w:fldChar w:fldCharType="end"/>
            </w:r>
          </w:hyperlink>
        </w:p>
        <w:p w14:paraId="6E3568AA" w14:textId="5338DB13" w:rsidR="009B3EDC" w:rsidRPr="009B3EDC" w:rsidRDefault="00EC7E6E" w:rsidP="009B3EDC">
          <w:pPr>
            <w:tabs>
              <w:tab w:val="right" w:leader="dot" w:pos="9628"/>
            </w:tabs>
            <w:spacing w:after="0" w:line="360" w:lineRule="auto"/>
            <w:jc w:val="both"/>
            <w:rPr>
              <w:rFonts w:ascii="Times New Roman" w:hAnsi="Times New Roman" w:cs="Times New Roman"/>
              <w:noProof/>
              <w:sz w:val="28"/>
              <w:szCs w:val="28"/>
              <w:lang w:val="uk-UA"/>
            </w:rPr>
          </w:pPr>
          <w:hyperlink w:anchor="_Toc167871390" w:history="1">
            <w:r w:rsidR="009B3EDC" w:rsidRPr="009B3EDC">
              <w:rPr>
                <w:rFonts w:ascii="Times New Roman" w:hAnsi="Times New Roman" w:cs="Times New Roman"/>
                <w:noProof/>
                <w:sz w:val="28"/>
                <w:szCs w:val="28"/>
                <w:u w:val="single"/>
                <w:lang w:val="uk-UA"/>
              </w:rPr>
              <w:t>1.2 Види і підходи до мотивації персоналу</w:t>
            </w:r>
            <w:r w:rsidR="009B3EDC" w:rsidRPr="009B3EDC">
              <w:rPr>
                <w:rFonts w:ascii="Times New Roman" w:hAnsi="Times New Roman" w:cs="Times New Roman"/>
                <w:noProof/>
                <w:webHidden/>
                <w:sz w:val="28"/>
                <w:szCs w:val="28"/>
                <w:lang w:val="uk-UA"/>
              </w:rPr>
              <w:tab/>
            </w:r>
            <w:r w:rsidR="009B3EDC" w:rsidRPr="009B3EDC">
              <w:rPr>
                <w:rFonts w:ascii="Times New Roman" w:hAnsi="Times New Roman" w:cs="Times New Roman"/>
                <w:noProof/>
                <w:webHidden/>
                <w:sz w:val="28"/>
                <w:szCs w:val="28"/>
                <w:lang w:val="uk-UA"/>
              </w:rPr>
              <w:fldChar w:fldCharType="begin"/>
            </w:r>
            <w:r w:rsidR="009B3EDC" w:rsidRPr="009B3EDC">
              <w:rPr>
                <w:rFonts w:ascii="Times New Roman" w:hAnsi="Times New Roman" w:cs="Times New Roman"/>
                <w:noProof/>
                <w:webHidden/>
                <w:sz w:val="28"/>
                <w:szCs w:val="28"/>
                <w:lang w:val="uk-UA"/>
              </w:rPr>
              <w:instrText xml:space="preserve"> PAGEREF _Toc167871390 \h </w:instrText>
            </w:r>
            <w:r w:rsidR="009B3EDC" w:rsidRPr="009B3EDC">
              <w:rPr>
                <w:rFonts w:ascii="Times New Roman" w:hAnsi="Times New Roman" w:cs="Times New Roman"/>
                <w:noProof/>
                <w:webHidden/>
                <w:sz w:val="28"/>
                <w:szCs w:val="28"/>
                <w:lang w:val="uk-UA"/>
              </w:rPr>
            </w:r>
            <w:r w:rsidR="009B3EDC" w:rsidRPr="009B3EDC">
              <w:rPr>
                <w:rFonts w:ascii="Times New Roman" w:hAnsi="Times New Roman" w:cs="Times New Roman"/>
                <w:noProof/>
                <w:webHidden/>
                <w:sz w:val="28"/>
                <w:szCs w:val="28"/>
                <w:lang w:val="uk-UA"/>
              </w:rPr>
              <w:fldChar w:fldCharType="separate"/>
            </w:r>
            <w:r w:rsidR="00033241">
              <w:rPr>
                <w:rFonts w:ascii="Times New Roman" w:hAnsi="Times New Roman" w:cs="Times New Roman"/>
                <w:noProof/>
                <w:webHidden/>
                <w:sz w:val="28"/>
                <w:szCs w:val="28"/>
                <w:lang w:val="uk-UA"/>
              </w:rPr>
              <w:t>21</w:t>
            </w:r>
            <w:r w:rsidR="009B3EDC" w:rsidRPr="009B3EDC">
              <w:rPr>
                <w:rFonts w:ascii="Times New Roman" w:hAnsi="Times New Roman" w:cs="Times New Roman"/>
                <w:noProof/>
                <w:webHidden/>
                <w:sz w:val="28"/>
                <w:szCs w:val="28"/>
                <w:lang w:val="uk-UA"/>
              </w:rPr>
              <w:fldChar w:fldCharType="end"/>
            </w:r>
          </w:hyperlink>
        </w:p>
        <w:p w14:paraId="11FD2AE3" w14:textId="6C46D25B" w:rsidR="009B3EDC" w:rsidRPr="009B3EDC" w:rsidRDefault="00EC7E6E" w:rsidP="009B3EDC">
          <w:pPr>
            <w:tabs>
              <w:tab w:val="right" w:leader="dot" w:pos="9628"/>
            </w:tabs>
            <w:spacing w:after="0" w:line="360" w:lineRule="auto"/>
            <w:jc w:val="both"/>
            <w:rPr>
              <w:rFonts w:ascii="Times New Roman" w:hAnsi="Times New Roman" w:cs="Times New Roman"/>
              <w:noProof/>
              <w:sz w:val="28"/>
              <w:szCs w:val="28"/>
              <w:lang w:val="uk-UA"/>
            </w:rPr>
          </w:pPr>
          <w:hyperlink w:anchor="_Toc167871391" w:history="1">
            <w:r w:rsidR="009B3EDC" w:rsidRPr="009B3EDC">
              <w:rPr>
                <w:rFonts w:ascii="Times New Roman" w:hAnsi="Times New Roman" w:cs="Times New Roman"/>
                <w:noProof/>
                <w:sz w:val="28"/>
                <w:szCs w:val="28"/>
                <w:u w:val="single"/>
                <w:lang w:val="uk-UA"/>
              </w:rPr>
              <w:t>1.3 Розробка системи стимулювання працівників на підприємстві</w:t>
            </w:r>
            <w:r w:rsidR="009B3EDC" w:rsidRPr="009B3EDC">
              <w:rPr>
                <w:rFonts w:ascii="Times New Roman" w:hAnsi="Times New Roman" w:cs="Times New Roman"/>
                <w:noProof/>
                <w:webHidden/>
                <w:sz w:val="28"/>
                <w:szCs w:val="28"/>
                <w:lang w:val="uk-UA"/>
              </w:rPr>
              <w:tab/>
            </w:r>
            <w:r w:rsidR="009B3EDC" w:rsidRPr="009B3EDC">
              <w:rPr>
                <w:rFonts w:ascii="Times New Roman" w:hAnsi="Times New Roman" w:cs="Times New Roman"/>
                <w:noProof/>
                <w:webHidden/>
                <w:sz w:val="28"/>
                <w:szCs w:val="28"/>
                <w:lang w:val="uk-UA"/>
              </w:rPr>
              <w:fldChar w:fldCharType="begin"/>
            </w:r>
            <w:r w:rsidR="009B3EDC" w:rsidRPr="009B3EDC">
              <w:rPr>
                <w:rFonts w:ascii="Times New Roman" w:hAnsi="Times New Roman" w:cs="Times New Roman"/>
                <w:noProof/>
                <w:webHidden/>
                <w:sz w:val="28"/>
                <w:szCs w:val="28"/>
                <w:lang w:val="uk-UA"/>
              </w:rPr>
              <w:instrText xml:space="preserve"> PAGEREF _Toc167871391 \h </w:instrText>
            </w:r>
            <w:r w:rsidR="009B3EDC" w:rsidRPr="009B3EDC">
              <w:rPr>
                <w:rFonts w:ascii="Times New Roman" w:hAnsi="Times New Roman" w:cs="Times New Roman"/>
                <w:noProof/>
                <w:webHidden/>
                <w:sz w:val="28"/>
                <w:szCs w:val="28"/>
                <w:lang w:val="uk-UA"/>
              </w:rPr>
            </w:r>
            <w:r w:rsidR="009B3EDC" w:rsidRPr="009B3EDC">
              <w:rPr>
                <w:rFonts w:ascii="Times New Roman" w:hAnsi="Times New Roman" w:cs="Times New Roman"/>
                <w:noProof/>
                <w:webHidden/>
                <w:sz w:val="28"/>
                <w:szCs w:val="28"/>
                <w:lang w:val="uk-UA"/>
              </w:rPr>
              <w:fldChar w:fldCharType="separate"/>
            </w:r>
            <w:r w:rsidR="00033241">
              <w:rPr>
                <w:rFonts w:ascii="Times New Roman" w:hAnsi="Times New Roman" w:cs="Times New Roman"/>
                <w:noProof/>
                <w:webHidden/>
                <w:sz w:val="28"/>
                <w:szCs w:val="28"/>
                <w:lang w:val="uk-UA"/>
              </w:rPr>
              <w:t>28</w:t>
            </w:r>
            <w:r w:rsidR="009B3EDC" w:rsidRPr="009B3EDC">
              <w:rPr>
                <w:rFonts w:ascii="Times New Roman" w:hAnsi="Times New Roman" w:cs="Times New Roman"/>
                <w:noProof/>
                <w:webHidden/>
                <w:sz w:val="28"/>
                <w:szCs w:val="28"/>
                <w:lang w:val="uk-UA"/>
              </w:rPr>
              <w:fldChar w:fldCharType="end"/>
            </w:r>
          </w:hyperlink>
        </w:p>
        <w:p w14:paraId="3862F3F2" w14:textId="4D2449E3" w:rsidR="009B3EDC" w:rsidRPr="009B3EDC" w:rsidRDefault="00EC7E6E" w:rsidP="009B3EDC">
          <w:pPr>
            <w:tabs>
              <w:tab w:val="right" w:leader="dot" w:pos="9628"/>
            </w:tabs>
            <w:spacing w:after="0" w:line="360" w:lineRule="auto"/>
            <w:jc w:val="both"/>
            <w:rPr>
              <w:rFonts w:ascii="Times New Roman" w:hAnsi="Times New Roman" w:cs="Times New Roman"/>
              <w:noProof/>
              <w:sz w:val="28"/>
              <w:szCs w:val="28"/>
              <w:lang w:val="uk-UA"/>
            </w:rPr>
          </w:pPr>
          <w:hyperlink w:anchor="_Toc167871392" w:history="1">
            <w:r w:rsidR="009B3EDC" w:rsidRPr="009B3EDC">
              <w:rPr>
                <w:rFonts w:ascii="Times New Roman" w:hAnsi="Times New Roman" w:cs="Times New Roman"/>
                <w:noProof/>
                <w:sz w:val="28"/>
                <w:szCs w:val="28"/>
                <w:u w:val="single"/>
                <w:lang w:val="uk-UA"/>
              </w:rPr>
              <w:t>Висновки до розділу 1</w:t>
            </w:r>
            <w:r w:rsidR="009B3EDC" w:rsidRPr="009B3EDC">
              <w:rPr>
                <w:rFonts w:ascii="Times New Roman" w:hAnsi="Times New Roman" w:cs="Times New Roman"/>
                <w:noProof/>
                <w:webHidden/>
                <w:sz w:val="28"/>
                <w:szCs w:val="28"/>
                <w:lang w:val="uk-UA"/>
              </w:rPr>
              <w:tab/>
            </w:r>
            <w:r w:rsidR="009B3EDC" w:rsidRPr="009B3EDC">
              <w:rPr>
                <w:rFonts w:ascii="Times New Roman" w:hAnsi="Times New Roman" w:cs="Times New Roman"/>
                <w:noProof/>
                <w:webHidden/>
                <w:sz w:val="28"/>
                <w:szCs w:val="28"/>
                <w:lang w:val="uk-UA"/>
              </w:rPr>
              <w:fldChar w:fldCharType="begin"/>
            </w:r>
            <w:r w:rsidR="009B3EDC" w:rsidRPr="009B3EDC">
              <w:rPr>
                <w:rFonts w:ascii="Times New Roman" w:hAnsi="Times New Roman" w:cs="Times New Roman"/>
                <w:noProof/>
                <w:webHidden/>
                <w:sz w:val="28"/>
                <w:szCs w:val="28"/>
                <w:lang w:val="uk-UA"/>
              </w:rPr>
              <w:instrText xml:space="preserve"> PAGEREF _Toc167871392 \h </w:instrText>
            </w:r>
            <w:r w:rsidR="009B3EDC" w:rsidRPr="009B3EDC">
              <w:rPr>
                <w:rFonts w:ascii="Times New Roman" w:hAnsi="Times New Roman" w:cs="Times New Roman"/>
                <w:noProof/>
                <w:webHidden/>
                <w:sz w:val="28"/>
                <w:szCs w:val="28"/>
                <w:lang w:val="uk-UA"/>
              </w:rPr>
            </w:r>
            <w:r w:rsidR="009B3EDC" w:rsidRPr="009B3EDC">
              <w:rPr>
                <w:rFonts w:ascii="Times New Roman" w:hAnsi="Times New Roman" w:cs="Times New Roman"/>
                <w:noProof/>
                <w:webHidden/>
                <w:sz w:val="28"/>
                <w:szCs w:val="28"/>
                <w:lang w:val="uk-UA"/>
              </w:rPr>
              <w:fldChar w:fldCharType="separate"/>
            </w:r>
            <w:r w:rsidR="00033241">
              <w:rPr>
                <w:rFonts w:ascii="Times New Roman" w:hAnsi="Times New Roman" w:cs="Times New Roman"/>
                <w:noProof/>
                <w:webHidden/>
                <w:sz w:val="28"/>
                <w:szCs w:val="28"/>
                <w:lang w:val="uk-UA"/>
              </w:rPr>
              <w:t>3</w:t>
            </w:r>
            <w:r w:rsidR="009B3EDC" w:rsidRPr="009B3EDC">
              <w:rPr>
                <w:rFonts w:ascii="Times New Roman" w:hAnsi="Times New Roman" w:cs="Times New Roman"/>
                <w:noProof/>
                <w:webHidden/>
                <w:sz w:val="28"/>
                <w:szCs w:val="28"/>
                <w:lang w:val="uk-UA"/>
              </w:rPr>
              <w:fldChar w:fldCharType="end"/>
            </w:r>
          </w:hyperlink>
          <w:r w:rsidR="00CA406F">
            <w:rPr>
              <w:rFonts w:ascii="Times New Roman" w:hAnsi="Times New Roman" w:cs="Times New Roman"/>
              <w:noProof/>
              <w:sz w:val="28"/>
              <w:szCs w:val="28"/>
              <w:lang w:val="uk-UA"/>
            </w:rPr>
            <w:t>3</w:t>
          </w:r>
        </w:p>
        <w:p w14:paraId="47356E92" w14:textId="473C8288" w:rsidR="009B3EDC" w:rsidRPr="009B3EDC" w:rsidRDefault="00EC7E6E" w:rsidP="009B3EDC">
          <w:pPr>
            <w:tabs>
              <w:tab w:val="right" w:leader="dot" w:pos="9628"/>
            </w:tabs>
            <w:spacing w:after="0" w:line="360" w:lineRule="auto"/>
            <w:jc w:val="both"/>
            <w:rPr>
              <w:rFonts w:ascii="Times New Roman" w:hAnsi="Times New Roman" w:cs="Times New Roman"/>
              <w:noProof/>
              <w:sz w:val="28"/>
              <w:szCs w:val="28"/>
              <w:lang w:val="uk-UA"/>
            </w:rPr>
          </w:pPr>
          <w:hyperlink w:anchor="_Toc167871393" w:history="1">
            <w:r w:rsidR="009B3EDC" w:rsidRPr="009B3EDC">
              <w:rPr>
                <w:rFonts w:ascii="Times New Roman" w:hAnsi="Times New Roman" w:cs="Times New Roman"/>
                <w:noProof/>
                <w:sz w:val="28"/>
                <w:szCs w:val="28"/>
                <w:u w:val="single"/>
                <w:lang w:val="uk-UA"/>
              </w:rPr>
              <w:t xml:space="preserve">РОЗДІЛ 2. </w:t>
            </w:r>
            <w:bookmarkStart w:id="1" w:name="_Hlk169190807"/>
            <w:r w:rsidR="009B3EDC" w:rsidRPr="009B3EDC">
              <w:rPr>
                <w:rFonts w:ascii="Times New Roman" w:hAnsi="Times New Roman" w:cs="Times New Roman"/>
                <w:noProof/>
                <w:sz w:val="28"/>
                <w:szCs w:val="28"/>
                <w:u w:val="single"/>
                <w:lang w:val="uk-UA"/>
              </w:rPr>
              <w:t>ОРГАНІЗАЦІЯ СИСТЕМИ МОТИВАЦІЇ ПЕРСОНАЛУ У ТОВ «АТБ-МАРКЕТ»</w:t>
            </w:r>
            <w:bookmarkEnd w:id="1"/>
            <w:r w:rsidR="009B3EDC" w:rsidRPr="009B3EDC">
              <w:rPr>
                <w:rFonts w:ascii="Times New Roman" w:hAnsi="Times New Roman" w:cs="Times New Roman"/>
                <w:noProof/>
                <w:webHidden/>
                <w:sz w:val="28"/>
                <w:szCs w:val="28"/>
                <w:lang w:val="uk-UA"/>
              </w:rPr>
              <w:tab/>
            </w:r>
            <w:r w:rsidR="009B3EDC" w:rsidRPr="009B3EDC">
              <w:rPr>
                <w:rFonts w:ascii="Times New Roman" w:hAnsi="Times New Roman" w:cs="Times New Roman"/>
                <w:noProof/>
                <w:webHidden/>
                <w:sz w:val="28"/>
                <w:szCs w:val="28"/>
                <w:lang w:val="uk-UA"/>
              </w:rPr>
              <w:fldChar w:fldCharType="begin"/>
            </w:r>
            <w:r w:rsidR="009B3EDC" w:rsidRPr="009B3EDC">
              <w:rPr>
                <w:rFonts w:ascii="Times New Roman" w:hAnsi="Times New Roman" w:cs="Times New Roman"/>
                <w:noProof/>
                <w:webHidden/>
                <w:sz w:val="28"/>
                <w:szCs w:val="28"/>
                <w:lang w:val="uk-UA"/>
              </w:rPr>
              <w:instrText xml:space="preserve"> PAGEREF _Toc167871393 \h </w:instrText>
            </w:r>
            <w:r w:rsidR="009B3EDC" w:rsidRPr="009B3EDC">
              <w:rPr>
                <w:rFonts w:ascii="Times New Roman" w:hAnsi="Times New Roman" w:cs="Times New Roman"/>
                <w:noProof/>
                <w:webHidden/>
                <w:sz w:val="28"/>
                <w:szCs w:val="28"/>
                <w:lang w:val="uk-UA"/>
              </w:rPr>
            </w:r>
            <w:r w:rsidR="009B3EDC" w:rsidRPr="009B3EDC">
              <w:rPr>
                <w:rFonts w:ascii="Times New Roman" w:hAnsi="Times New Roman" w:cs="Times New Roman"/>
                <w:noProof/>
                <w:webHidden/>
                <w:sz w:val="28"/>
                <w:szCs w:val="28"/>
                <w:lang w:val="uk-UA"/>
              </w:rPr>
              <w:fldChar w:fldCharType="separate"/>
            </w:r>
            <w:r w:rsidR="00033241">
              <w:rPr>
                <w:rFonts w:ascii="Times New Roman" w:hAnsi="Times New Roman" w:cs="Times New Roman"/>
                <w:noProof/>
                <w:webHidden/>
                <w:sz w:val="28"/>
                <w:szCs w:val="28"/>
                <w:lang w:val="uk-UA"/>
              </w:rPr>
              <w:t>3</w:t>
            </w:r>
            <w:r w:rsidR="009B3EDC" w:rsidRPr="009B3EDC">
              <w:rPr>
                <w:rFonts w:ascii="Times New Roman" w:hAnsi="Times New Roman" w:cs="Times New Roman"/>
                <w:noProof/>
                <w:webHidden/>
                <w:sz w:val="28"/>
                <w:szCs w:val="28"/>
                <w:lang w:val="uk-UA"/>
              </w:rPr>
              <w:fldChar w:fldCharType="end"/>
            </w:r>
          </w:hyperlink>
          <w:r w:rsidR="00742C1B">
            <w:rPr>
              <w:rFonts w:ascii="Times New Roman" w:hAnsi="Times New Roman" w:cs="Times New Roman"/>
              <w:noProof/>
              <w:sz w:val="28"/>
              <w:szCs w:val="28"/>
              <w:lang w:val="uk-UA"/>
            </w:rPr>
            <w:t>5</w:t>
          </w:r>
        </w:p>
        <w:p w14:paraId="67DFA0D7" w14:textId="7B363CC6" w:rsidR="009B3EDC" w:rsidRPr="009B3EDC" w:rsidRDefault="00EC7E6E" w:rsidP="009B3EDC">
          <w:pPr>
            <w:tabs>
              <w:tab w:val="right" w:leader="dot" w:pos="9628"/>
            </w:tabs>
            <w:spacing w:after="0" w:line="360" w:lineRule="auto"/>
            <w:jc w:val="both"/>
            <w:rPr>
              <w:rFonts w:ascii="Times New Roman" w:hAnsi="Times New Roman" w:cs="Times New Roman"/>
              <w:noProof/>
              <w:sz w:val="28"/>
              <w:szCs w:val="28"/>
              <w:lang w:val="uk-UA"/>
            </w:rPr>
          </w:pPr>
          <w:hyperlink w:anchor="_Toc167871394" w:history="1">
            <w:r w:rsidR="009B3EDC" w:rsidRPr="009B3EDC">
              <w:rPr>
                <w:rFonts w:ascii="Times New Roman" w:hAnsi="Times New Roman" w:cs="Times New Roman"/>
                <w:noProof/>
                <w:sz w:val="28"/>
                <w:szCs w:val="28"/>
                <w:u w:val="single"/>
                <w:lang w:val="uk-UA"/>
              </w:rPr>
              <w:t>2.1 Загальна характеристика діяльності підприємства</w:t>
            </w:r>
            <w:r w:rsidR="009B3EDC" w:rsidRPr="009B3EDC">
              <w:rPr>
                <w:rFonts w:ascii="Times New Roman" w:hAnsi="Times New Roman" w:cs="Times New Roman"/>
                <w:noProof/>
                <w:webHidden/>
                <w:sz w:val="28"/>
                <w:szCs w:val="28"/>
                <w:lang w:val="uk-UA"/>
              </w:rPr>
              <w:tab/>
            </w:r>
            <w:r w:rsidR="009B3EDC" w:rsidRPr="009B3EDC">
              <w:rPr>
                <w:rFonts w:ascii="Times New Roman" w:hAnsi="Times New Roman" w:cs="Times New Roman"/>
                <w:noProof/>
                <w:webHidden/>
                <w:sz w:val="28"/>
                <w:szCs w:val="28"/>
                <w:lang w:val="uk-UA"/>
              </w:rPr>
              <w:fldChar w:fldCharType="begin"/>
            </w:r>
            <w:r w:rsidR="009B3EDC" w:rsidRPr="009B3EDC">
              <w:rPr>
                <w:rFonts w:ascii="Times New Roman" w:hAnsi="Times New Roman" w:cs="Times New Roman"/>
                <w:noProof/>
                <w:webHidden/>
                <w:sz w:val="28"/>
                <w:szCs w:val="28"/>
                <w:lang w:val="uk-UA"/>
              </w:rPr>
              <w:instrText xml:space="preserve"> PAGEREF _Toc167871394 \h </w:instrText>
            </w:r>
            <w:r w:rsidR="009B3EDC" w:rsidRPr="009B3EDC">
              <w:rPr>
                <w:rFonts w:ascii="Times New Roman" w:hAnsi="Times New Roman" w:cs="Times New Roman"/>
                <w:noProof/>
                <w:webHidden/>
                <w:sz w:val="28"/>
                <w:szCs w:val="28"/>
                <w:lang w:val="uk-UA"/>
              </w:rPr>
            </w:r>
            <w:r w:rsidR="009B3EDC" w:rsidRPr="009B3EDC">
              <w:rPr>
                <w:rFonts w:ascii="Times New Roman" w:hAnsi="Times New Roman" w:cs="Times New Roman"/>
                <w:noProof/>
                <w:webHidden/>
                <w:sz w:val="28"/>
                <w:szCs w:val="28"/>
                <w:lang w:val="uk-UA"/>
              </w:rPr>
              <w:fldChar w:fldCharType="separate"/>
            </w:r>
            <w:r w:rsidR="00033241">
              <w:rPr>
                <w:rFonts w:ascii="Times New Roman" w:hAnsi="Times New Roman" w:cs="Times New Roman"/>
                <w:noProof/>
                <w:webHidden/>
                <w:sz w:val="28"/>
                <w:szCs w:val="28"/>
                <w:lang w:val="uk-UA"/>
              </w:rPr>
              <w:t>3</w:t>
            </w:r>
            <w:r w:rsidR="009B3EDC" w:rsidRPr="009B3EDC">
              <w:rPr>
                <w:rFonts w:ascii="Times New Roman" w:hAnsi="Times New Roman" w:cs="Times New Roman"/>
                <w:noProof/>
                <w:webHidden/>
                <w:sz w:val="28"/>
                <w:szCs w:val="28"/>
                <w:lang w:val="uk-UA"/>
              </w:rPr>
              <w:fldChar w:fldCharType="end"/>
            </w:r>
          </w:hyperlink>
          <w:r w:rsidR="00742C1B">
            <w:rPr>
              <w:rFonts w:ascii="Times New Roman" w:hAnsi="Times New Roman" w:cs="Times New Roman"/>
              <w:noProof/>
              <w:sz w:val="28"/>
              <w:szCs w:val="28"/>
              <w:lang w:val="uk-UA"/>
            </w:rPr>
            <w:t>5</w:t>
          </w:r>
        </w:p>
        <w:p w14:paraId="092A5517" w14:textId="041068DD" w:rsidR="009B3EDC" w:rsidRPr="009B3EDC" w:rsidRDefault="00DA142F" w:rsidP="009B3EDC">
          <w:pPr>
            <w:tabs>
              <w:tab w:val="right" w:leader="dot" w:pos="9628"/>
            </w:tabs>
            <w:spacing w:after="0" w:line="360" w:lineRule="auto"/>
            <w:jc w:val="both"/>
            <w:rPr>
              <w:rFonts w:ascii="Times New Roman" w:hAnsi="Times New Roman" w:cs="Times New Roman"/>
              <w:noProof/>
              <w:sz w:val="28"/>
              <w:szCs w:val="28"/>
              <w:lang w:val="uk-UA"/>
            </w:rPr>
          </w:pPr>
          <w:hyperlink w:anchor="_Toc167871395" w:history="1">
            <w:r w:rsidR="009B3EDC" w:rsidRPr="009B3EDC">
              <w:rPr>
                <w:rFonts w:ascii="Times New Roman" w:hAnsi="Times New Roman" w:cs="Times New Roman"/>
                <w:noProof/>
                <w:sz w:val="28"/>
                <w:szCs w:val="28"/>
                <w:u w:val="single"/>
                <w:lang w:val="uk-UA"/>
              </w:rPr>
              <w:t>2.2 Аналіз системи мотивації та стимулювання персоналу</w:t>
            </w:r>
            <w:r w:rsidR="009B3EDC" w:rsidRPr="009B3EDC">
              <w:rPr>
                <w:rFonts w:ascii="Times New Roman" w:hAnsi="Times New Roman" w:cs="Times New Roman"/>
                <w:noProof/>
                <w:webHidden/>
                <w:sz w:val="28"/>
                <w:szCs w:val="28"/>
                <w:lang w:val="uk-UA"/>
              </w:rPr>
              <w:tab/>
            </w:r>
            <w:r w:rsidR="009B3EDC" w:rsidRPr="009B3EDC">
              <w:rPr>
                <w:rFonts w:ascii="Times New Roman" w:hAnsi="Times New Roman" w:cs="Times New Roman"/>
                <w:noProof/>
                <w:webHidden/>
                <w:sz w:val="28"/>
                <w:szCs w:val="28"/>
                <w:lang w:val="uk-UA"/>
              </w:rPr>
              <w:fldChar w:fldCharType="begin"/>
            </w:r>
            <w:r w:rsidR="009B3EDC" w:rsidRPr="009B3EDC">
              <w:rPr>
                <w:rFonts w:ascii="Times New Roman" w:hAnsi="Times New Roman" w:cs="Times New Roman"/>
                <w:noProof/>
                <w:webHidden/>
                <w:sz w:val="28"/>
                <w:szCs w:val="28"/>
                <w:lang w:val="uk-UA"/>
              </w:rPr>
              <w:instrText xml:space="preserve"> PAGEREF _Toc167871395 \h </w:instrText>
            </w:r>
            <w:r w:rsidR="009B3EDC" w:rsidRPr="009B3EDC">
              <w:rPr>
                <w:rFonts w:ascii="Times New Roman" w:hAnsi="Times New Roman" w:cs="Times New Roman"/>
                <w:noProof/>
                <w:webHidden/>
                <w:sz w:val="28"/>
                <w:szCs w:val="28"/>
                <w:lang w:val="uk-UA"/>
              </w:rPr>
            </w:r>
            <w:r w:rsidR="009B3EDC" w:rsidRPr="009B3EDC">
              <w:rPr>
                <w:rFonts w:ascii="Times New Roman" w:hAnsi="Times New Roman" w:cs="Times New Roman"/>
                <w:noProof/>
                <w:webHidden/>
                <w:sz w:val="28"/>
                <w:szCs w:val="28"/>
                <w:lang w:val="uk-UA"/>
              </w:rPr>
              <w:fldChar w:fldCharType="separate"/>
            </w:r>
            <w:r w:rsidR="00033241">
              <w:rPr>
                <w:rFonts w:ascii="Times New Roman" w:hAnsi="Times New Roman" w:cs="Times New Roman"/>
                <w:noProof/>
                <w:webHidden/>
                <w:sz w:val="28"/>
                <w:szCs w:val="28"/>
                <w:lang w:val="uk-UA"/>
              </w:rPr>
              <w:t>5</w:t>
            </w:r>
            <w:r w:rsidR="009B3EDC" w:rsidRPr="009B3EDC">
              <w:rPr>
                <w:rFonts w:ascii="Times New Roman" w:hAnsi="Times New Roman" w:cs="Times New Roman"/>
                <w:noProof/>
                <w:webHidden/>
                <w:sz w:val="28"/>
                <w:szCs w:val="28"/>
                <w:lang w:val="uk-UA"/>
              </w:rPr>
              <w:fldChar w:fldCharType="end"/>
            </w:r>
          </w:hyperlink>
          <w:r w:rsidR="00742C1B">
            <w:rPr>
              <w:rFonts w:ascii="Times New Roman" w:hAnsi="Times New Roman" w:cs="Times New Roman"/>
              <w:noProof/>
              <w:sz w:val="28"/>
              <w:szCs w:val="28"/>
              <w:lang w:val="uk-UA"/>
            </w:rPr>
            <w:t>1</w:t>
          </w:r>
        </w:p>
        <w:p w14:paraId="380F05EF" w14:textId="2C454D9C" w:rsidR="009B3EDC" w:rsidRPr="009B3EDC" w:rsidRDefault="00DA142F" w:rsidP="009B3EDC">
          <w:pPr>
            <w:tabs>
              <w:tab w:val="right" w:leader="dot" w:pos="9628"/>
            </w:tabs>
            <w:spacing w:after="0" w:line="360" w:lineRule="auto"/>
            <w:jc w:val="both"/>
            <w:rPr>
              <w:rFonts w:ascii="Times New Roman" w:hAnsi="Times New Roman" w:cs="Times New Roman"/>
              <w:noProof/>
              <w:sz w:val="28"/>
              <w:szCs w:val="28"/>
              <w:lang w:val="uk-UA"/>
            </w:rPr>
          </w:pPr>
          <w:hyperlink w:anchor="_Toc167871396" w:history="1">
            <w:r w:rsidR="009B3EDC" w:rsidRPr="009B3EDC">
              <w:rPr>
                <w:rFonts w:ascii="Times New Roman" w:hAnsi="Times New Roman" w:cs="Times New Roman"/>
                <w:noProof/>
                <w:sz w:val="28"/>
                <w:szCs w:val="28"/>
                <w:u w:val="single"/>
                <w:lang w:val="uk-UA"/>
              </w:rPr>
              <w:t>2.3 Проблеми стимулювання продуктивної праці на підприємстві в умовах кризи</w:t>
            </w:r>
            <w:r w:rsidR="009B3EDC" w:rsidRPr="009B3EDC">
              <w:rPr>
                <w:rFonts w:ascii="Times New Roman" w:hAnsi="Times New Roman" w:cs="Times New Roman"/>
                <w:noProof/>
                <w:webHidden/>
                <w:sz w:val="28"/>
                <w:szCs w:val="28"/>
                <w:lang w:val="uk-UA"/>
              </w:rPr>
              <w:tab/>
            </w:r>
            <w:r w:rsidR="009B3EDC" w:rsidRPr="009B3EDC">
              <w:rPr>
                <w:rFonts w:ascii="Times New Roman" w:hAnsi="Times New Roman" w:cs="Times New Roman"/>
                <w:noProof/>
                <w:webHidden/>
                <w:sz w:val="28"/>
                <w:szCs w:val="28"/>
                <w:lang w:val="uk-UA"/>
              </w:rPr>
              <w:fldChar w:fldCharType="begin"/>
            </w:r>
            <w:r w:rsidR="009B3EDC" w:rsidRPr="009B3EDC">
              <w:rPr>
                <w:rFonts w:ascii="Times New Roman" w:hAnsi="Times New Roman" w:cs="Times New Roman"/>
                <w:noProof/>
                <w:webHidden/>
                <w:sz w:val="28"/>
                <w:szCs w:val="28"/>
                <w:lang w:val="uk-UA"/>
              </w:rPr>
              <w:instrText xml:space="preserve"> PAGEREF _Toc167871396 \h </w:instrText>
            </w:r>
            <w:r w:rsidR="009B3EDC" w:rsidRPr="009B3EDC">
              <w:rPr>
                <w:rFonts w:ascii="Times New Roman" w:hAnsi="Times New Roman" w:cs="Times New Roman"/>
                <w:noProof/>
                <w:webHidden/>
                <w:sz w:val="28"/>
                <w:szCs w:val="28"/>
                <w:lang w:val="uk-UA"/>
              </w:rPr>
            </w:r>
            <w:r w:rsidR="009B3EDC" w:rsidRPr="009B3EDC">
              <w:rPr>
                <w:rFonts w:ascii="Times New Roman" w:hAnsi="Times New Roman" w:cs="Times New Roman"/>
                <w:noProof/>
                <w:webHidden/>
                <w:sz w:val="28"/>
                <w:szCs w:val="28"/>
                <w:lang w:val="uk-UA"/>
              </w:rPr>
              <w:fldChar w:fldCharType="separate"/>
            </w:r>
            <w:r w:rsidR="00033241">
              <w:rPr>
                <w:rFonts w:ascii="Times New Roman" w:hAnsi="Times New Roman" w:cs="Times New Roman"/>
                <w:noProof/>
                <w:webHidden/>
                <w:sz w:val="28"/>
                <w:szCs w:val="28"/>
                <w:lang w:val="uk-UA"/>
              </w:rPr>
              <w:t>5</w:t>
            </w:r>
            <w:r w:rsidR="009B3EDC" w:rsidRPr="009B3EDC">
              <w:rPr>
                <w:rFonts w:ascii="Times New Roman" w:hAnsi="Times New Roman" w:cs="Times New Roman"/>
                <w:noProof/>
                <w:webHidden/>
                <w:sz w:val="28"/>
                <w:szCs w:val="28"/>
                <w:lang w:val="uk-UA"/>
              </w:rPr>
              <w:fldChar w:fldCharType="end"/>
            </w:r>
          </w:hyperlink>
          <w:r w:rsidR="00742C1B">
            <w:rPr>
              <w:rFonts w:ascii="Times New Roman" w:hAnsi="Times New Roman" w:cs="Times New Roman"/>
              <w:noProof/>
              <w:sz w:val="28"/>
              <w:szCs w:val="28"/>
              <w:lang w:val="uk-UA"/>
            </w:rPr>
            <w:t>6</w:t>
          </w:r>
        </w:p>
        <w:p w14:paraId="33636C9B" w14:textId="356A6E4F" w:rsidR="009B3EDC" w:rsidRPr="009B3EDC" w:rsidRDefault="00DA142F" w:rsidP="009B3EDC">
          <w:pPr>
            <w:tabs>
              <w:tab w:val="right" w:leader="dot" w:pos="9628"/>
            </w:tabs>
            <w:spacing w:after="0" w:line="360" w:lineRule="auto"/>
            <w:jc w:val="both"/>
            <w:rPr>
              <w:rFonts w:ascii="Times New Roman" w:hAnsi="Times New Roman" w:cs="Times New Roman"/>
              <w:noProof/>
              <w:sz w:val="28"/>
              <w:szCs w:val="28"/>
              <w:lang w:val="uk-UA"/>
            </w:rPr>
          </w:pPr>
          <w:hyperlink w:anchor="_Toc167871397" w:history="1">
            <w:r w:rsidR="009B3EDC" w:rsidRPr="009B3EDC">
              <w:rPr>
                <w:rFonts w:ascii="Times New Roman" w:hAnsi="Times New Roman" w:cs="Times New Roman"/>
                <w:noProof/>
                <w:sz w:val="28"/>
                <w:szCs w:val="28"/>
                <w:u w:val="single"/>
                <w:lang w:val="uk-UA"/>
              </w:rPr>
              <w:t>Висновки до розділу 2</w:t>
            </w:r>
            <w:r w:rsidR="009B3EDC" w:rsidRPr="009B3EDC">
              <w:rPr>
                <w:rFonts w:ascii="Times New Roman" w:hAnsi="Times New Roman" w:cs="Times New Roman"/>
                <w:noProof/>
                <w:webHidden/>
                <w:sz w:val="28"/>
                <w:szCs w:val="28"/>
                <w:lang w:val="uk-UA"/>
              </w:rPr>
              <w:tab/>
            </w:r>
            <w:r w:rsidR="009B3EDC" w:rsidRPr="009B3EDC">
              <w:rPr>
                <w:rFonts w:ascii="Times New Roman" w:hAnsi="Times New Roman" w:cs="Times New Roman"/>
                <w:noProof/>
                <w:webHidden/>
                <w:sz w:val="28"/>
                <w:szCs w:val="28"/>
                <w:lang w:val="uk-UA"/>
              </w:rPr>
              <w:fldChar w:fldCharType="begin"/>
            </w:r>
            <w:r w:rsidR="009B3EDC" w:rsidRPr="009B3EDC">
              <w:rPr>
                <w:rFonts w:ascii="Times New Roman" w:hAnsi="Times New Roman" w:cs="Times New Roman"/>
                <w:noProof/>
                <w:webHidden/>
                <w:sz w:val="28"/>
                <w:szCs w:val="28"/>
                <w:lang w:val="uk-UA"/>
              </w:rPr>
              <w:instrText xml:space="preserve"> PAGEREF _Toc167871397 \h </w:instrText>
            </w:r>
            <w:r w:rsidR="009B3EDC" w:rsidRPr="009B3EDC">
              <w:rPr>
                <w:rFonts w:ascii="Times New Roman" w:hAnsi="Times New Roman" w:cs="Times New Roman"/>
                <w:noProof/>
                <w:webHidden/>
                <w:sz w:val="28"/>
                <w:szCs w:val="28"/>
                <w:lang w:val="uk-UA"/>
              </w:rPr>
            </w:r>
            <w:r w:rsidR="009B3EDC" w:rsidRPr="009B3EDC">
              <w:rPr>
                <w:rFonts w:ascii="Times New Roman" w:hAnsi="Times New Roman" w:cs="Times New Roman"/>
                <w:noProof/>
                <w:webHidden/>
                <w:sz w:val="28"/>
                <w:szCs w:val="28"/>
                <w:lang w:val="uk-UA"/>
              </w:rPr>
              <w:fldChar w:fldCharType="separate"/>
            </w:r>
            <w:r w:rsidR="00033241">
              <w:rPr>
                <w:rFonts w:ascii="Times New Roman" w:hAnsi="Times New Roman" w:cs="Times New Roman"/>
                <w:noProof/>
                <w:webHidden/>
                <w:sz w:val="28"/>
                <w:szCs w:val="28"/>
                <w:lang w:val="uk-UA"/>
              </w:rPr>
              <w:t>6</w:t>
            </w:r>
            <w:r w:rsidR="009B3EDC" w:rsidRPr="009B3EDC">
              <w:rPr>
                <w:rFonts w:ascii="Times New Roman" w:hAnsi="Times New Roman" w:cs="Times New Roman"/>
                <w:noProof/>
                <w:webHidden/>
                <w:sz w:val="28"/>
                <w:szCs w:val="28"/>
                <w:lang w:val="uk-UA"/>
              </w:rPr>
              <w:fldChar w:fldCharType="end"/>
            </w:r>
          </w:hyperlink>
          <w:r w:rsidR="00742C1B">
            <w:rPr>
              <w:rFonts w:ascii="Times New Roman" w:hAnsi="Times New Roman" w:cs="Times New Roman"/>
              <w:noProof/>
              <w:sz w:val="28"/>
              <w:szCs w:val="28"/>
              <w:lang w:val="uk-UA"/>
            </w:rPr>
            <w:t>1</w:t>
          </w:r>
        </w:p>
        <w:p w14:paraId="084A346E" w14:textId="30EEE59A" w:rsidR="009B3EDC" w:rsidRPr="009B3EDC" w:rsidRDefault="00DA142F" w:rsidP="009B3EDC">
          <w:pPr>
            <w:tabs>
              <w:tab w:val="right" w:leader="dot" w:pos="9628"/>
            </w:tabs>
            <w:spacing w:after="0" w:line="360" w:lineRule="auto"/>
            <w:jc w:val="both"/>
            <w:rPr>
              <w:rFonts w:ascii="Times New Roman" w:hAnsi="Times New Roman" w:cs="Times New Roman"/>
              <w:noProof/>
              <w:sz w:val="28"/>
              <w:szCs w:val="28"/>
              <w:lang w:val="uk-UA"/>
            </w:rPr>
          </w:pPr>
          <w:hyperlink w:anchor="_Toc167871398" w:history="1">
            <w:r w:rsidR="009B3EDC" w:rsidRPr="009B3EDC">
              <w:rPr>
                <w:rFonts w:ascii="Times New Roman" w:hAnsi="Times New Roman" w:cs="Times New Roman"/>
                <w:noProof/>
                <w:sz w:val="28"/>
                <w:szCs w:val="28"/>
                <w:u w:val="single"/>
                <w:lang w:val="uk-UA"/>
              </w:rPr>
              <w:t>РОЗДІЛ 3. ШЛЯХИ УДОСКОНАЛЕННЯ МОТИВАЦІЇ ПЕРСОНАЛУ У ТОВ «АТБ-МАРКЕТ»</w:t>
            </w:r>
            <w:r w:rsidR="009B3EDC" w:rsidRPr="009B3EDC">
              <w:rPr>
                <w:rFonts w:ascii="Times New Roman" w:hAnsi="Times New Roman" w:cs="Times New Roman"/>
                <w:noProof/>
                <w:webHidden/>
                <w:sz w:val="28"/>
                <w:szCs w:val="28"/>
                <w:lang w:val="uk-UA"/>
              </w:rPr>
              <w:tab/>
            </w:r>
            <w:r w:rsidR="009B3EDC" w:rsidRPr="009B3EDC">
              <w:rPr>
                <w:rFonts w:ascii="Times New Roman" w:hAnsi="Times New Roman" w:cs="Times New Roman"/>
                <w:noProof/>
                <w:webHidden/>
                <w:sz w:val="28"/>
                <w:szCs w:val="28"/>
                <w:lang w:val="uk-UA"/>
              </w:rPr>
              <w:fldChar w:fldCharType="begin"/>
            </w:r>
            <w:r w:rsidR="009B3EDC" w:rsidRPr="009B3EDC">
              <w:rPr>
                <w:rFonts w:ascii="Times New Roman" w:hAnsi="Times New Roman" w:cs="Times New Roman"/>
                <w:noProof/>
                <w:webHidden/>
                <w:sz w:val="28"/>
                <w:szCs w:val="28"/>
                <w:lang w:val="uk-UA"/>
              </w:rPr>
              <w:instrText xml:space="preserve"> PAGEREF _Toc167871398 \h </w:instrText>
            </w:r>
            <w:r w:rsidR="009B3EDC" w:rsidRPr="009B3EDC">
              <w:rPr>
                <w:rFonts w:ascii="Times New Roman" w:hAnsi="Times New Roman" w:cs="Times New Roman"/>
                <w:noProof/>
                <w:webHidden/>
                <w:sz w:val="28"/>
                <w:szCs w:val="28"/>
                <w:lang w:val="uk-UA"/>
              </w:rPr>
            </w:r>
            <w:r w:rsidR="009B3EDC" w:rsidRPr="009B3EDC">
              <w:rPr>
                <w:rFonts w:ascii="Times New Roman" w:hAnsi="Times New Roman" w:cs="Times New Roman"/>
                <w:noProof/>
                <w:webHidden/>
                <w:sz w:val="28"/>
                <w:szCs w:val="28"/>
                <w:lang w:val="uk-UA"/>
              </w:rPr>
              <w:fldChar w:fldCharType="separate"/>
            </w:r>
            <w:r w:rsidR="00033241">
              <w:rPr>
                <w:rFonts w:ascii="Times New Roman" w:hAnsi="Times New Roman" w:cs="Times New Roman"/>
                <w:noProof/>
                <w:webHidden/>
                <w:sz w:val="28"/>
                <w:szCs w:val="28"/>
                <w:lang w:val="uk-UA"/>
              </w:rPr>
              <w:t>6</w:t>
            </w:r>
            <w:r w:rsidR="009B3EDC" w:rsidRPr="009B3EDC">
              <w:rPr>
                <w:rFonts w:ascii="Times New Roman" w:hAnsi="Times New Roman" w:cs="Times New Roman"/>
                <w:noProof/>
                <w:webHidden/>
                <w:sz w:val="28"/>
                <w:szCs w:val="28"/>
                <w:lang w:val="uk-UA"/>
              </w:rPr>
              <w:fldChar w:fldCharType="end"/>
            </w:r>
          </w:hyperlink>
          <w:r w:rsidR="00742C1B">
            <w:rPr>
              <w:rFonts w:ascii="Times New Roman" w:hAnsi="Times New Roman" w:cs="Times New Roman"/>
              <w:noProof/>
              <w:sz w:val="28"/>
              <w:szCs w:val="28"/>
              <w:lang w:val="uk-UA"/>
            </w:rPr>
            <w:t>3</w:t>
          </w:r>
        </w:p>
        <w:p w14:paraId="21CA0354" w14:textId="709EA6FC" w:rsidR="009B3EDC" w:rsidRPr="009B3EDC" w:rsidRDefault="00DA142F" w:rsidP="009B3EDC">
          <w:pPr>
            <w:tabs>
              <w:tab w:val="right" w:leader="dot" w:pos="9628"/>
            </w:tabs>
            <w:spacing w:after="0" w:line="360" w:lineRule="auto"/>
            <w:jc w:val="both"/>
            <w:rPr>
              <w:rFonts w:ascii="Times New Roman" w:hAnsi="Times New Roman" w:cs="Times New Roman"/>
              <w:noProof/>
              <w:sz w:val="28"/>
              <w:szCs w:val="28"/>
              <w:lang w:val="uk-UA"/>
            </w:rPr>
          </w:pPr>
          <w:hyperlink w:anchor="_Toc167871399" w:history="1">
            <w:r w:rsidR="009B3EDC" w:rsidRPr="009B3EDC">
              <w:rPr>
                <w:rFonts w:ascii="Times New Roman" w:hAnsi="Times New Roman" w:cs="Times New Roman"/>
                <w:noProof/>
                <w:sz w:val="28"/>
                <w:szCs w:val="28"/>
                <w:u w:val="single"/>
                <w:lang w:val="uk-UA"/>
              </w:rPr>
              <w:t>3.1 Основні шляхи формування ефективної мотивації на підприємстві</w:t>
            </w:r>
            <w:r w:rsidR="009B3EDC" w:rsidRPr="009B3EDC">
              <w:rPr>
                <w:rFonts w:ascii="Times New Roman" w:hAnsi="Times New Roman" w:cs="Times New Roman"/>
                <w:noProof/>
                <w:webHidden/>
                <w:sz w:val="28"/>
                <w:szCs w:val="28"/>
                <w:lang w:val="uk-UA"/>
              </w:rPr>
              <w:tab/>
            </w:r>
            <w:r w:rsidR="009B3EDC" w:rsidRPr="009B3EDC">
              <w:rPr>
                <w:rFonts w:ascii="Times New Roman" w:hAnsi="Times New Roman" w:cs="Times New Roman"/>
                <w:noProof/>
                <w:webHidden/>
                <w:sz w:val="28"/>
                <w:szCs w:val="28"/>
                <w:lang w:val="uk-UA"/>
              </w:rPr>
              <w:fldChar w:fldCharType="begin"/>
            </w:r>
            <w:r w:rsidR="009B3EDC" w:rsidRPr="009B3EDC">
              <w:rPr>
                <w:rFonts w:ascii="Times New Roman" w:hAnsi="Times New Roman" w:cs="Times New Roman"/>
                <w:noProof/>
                <w:webHidden/>
                <w:sz w:val="28"/>
                <w:szCs w:val="28"/>
                <w:lang w:val="uk-UA"/>
              </w:rPr>
              <w:instrText xml:space="preserve"> PAGEREF _Toc167871399 \h </w:instrText>
            </w:r>
            <w:r w:rsidR="009B3EDC" w:rsidRPr="009B3EDC">
              <w:rPr>
                <w:rFonts w:ascii="Times New Roman" w:hAnsi="Times New Roman" w:cs="Times New Roman"/>
                <w:noProof/>
                <w:webHidden/>
                <w:sz w:val="28"/>
                <w:szCs w:val="28"/>
                <w:lang w:val="uk-UA"/>
              </w:rPr>
            </w:r>
            <w:r w:rsidR="009B3EDC" w:rsidRPr="009B3EDC">
              <w:rPr>
                <w:rFonts w:ascii="Times New Roman" w:hAnsi="Times New Roman" w:cs="Times New Roman"/>
                <w:noProof/>
                <w:webHidden/>
                <w:sz w:val="28"/>
                <w:szCs w:val="28"/>
                <w:lang w:val="uk-UA"/>
              </w:rPr>
              <w:fldChar w:fldCharType="separate"/>
            </w:r>
            <w:r w:rsidR="00033241">
              <w:rPr>
                <w:rFonts w:ascii="Times New Roman" w:hAnsi="Times New Roman" w:cs="Times New Roman"/>
                <w:noProof/>
                <w:webHidden/>
                <w:sz w:val="28"/>
                <w:szCs w:val="28"/>
                <w:lang w:val="uk-UA"/>
              </w:rPr>
              <w:t>6</w:t>
            </w:r>
            <w:r w:rsidR="009B3EDC" w:rsidRPr="009B3EDC">
              <w:rPr>
                <w:rFonts w:ascii="Times New Roman" w:hAnsi="Times New Roman" w:cs="Times New Roman"/>
                <w:noProof/>
                <w:webHidden/>
                <w:sz w:val="28"/>
                <w:szCs w:val="28"/>
                <w:lang w:val="uk-UA"/>
              </w:rPr>
              <w:fldChar w:fldCharType="end"/>
            </w:r>
          </w:hyperlink>
          <w:r w:rsidR="00742C1B">
            <w:rPr>
              <w:rFonts w:ascii="Times New Roman" w:hAnsi="Times New Roman" w:cs="Times New Roman"/>
              <w:noProof/>
              <w:sz w:val="28"/>
              <w:szCs w:val="28"/>
              <w:lang w:val="uk-UA"/>
            </w:rPr>
            <w:t>3</w:t>
          </w:r>
        </w:p>
        <w:p w14:paraId="5DEE7D2A" w14:textId="69ED640D" w:rsidR="009B3EDC" w:rsidRPr="009B3EDC" w:rsidRDefault="00DA142F" w:rsidP="009B3EDC">
          <w:pPr>
            <w:tabs>
              <w:tab w:val="right" w:leader="dot" w:pos="9628"/>
            </w:tabs>
            <w:spacing w:after="0" w:line="360" w:lineRule="auto"/>
            <w:jc w:val="both"/>
            <w:rPr>
              <w:rFonts w:ascii="Times New Roman" w:hAnsi="Times New Roman" w:cs="Times New Roman"/>
              <w:noProof/>
              <w:sz w:val="28"/>
              <w:szCs w:val="28"/>
              <w:lang w:val="uk-UA"/>
            </w:rPr>
          </w:pPr>
          <w:hyperlink w:anchor="_Toc167871400" w:history="1">
            <w:r w:rsidR="009B3EDC" w:rsidRPr="009B3EDC">
              <w:rPr>
                <w:rFonts w:ascii="Times New Roman" w:hAnsi="Times New Roman" w:cs="Times New Roman"/>
                <w:noProof/>
                <w:sz w:val="28"/>
                <w:szCs w:val="28"/>
                <w:u w:val="single"/>
                <w:lang w:val="uk-UA"/>
              </w:rPr>
              <w:t>3.2 Матеріальні напрями удосконалення системи мотивації працівників</w:t>
            </w:r>
            <w:r w:rsidR="009B3EDC" w:rsidRPr="009B3EDC">
              <w:rPr>
                <w:rFonts w:ascii="Times New Roman" w:hAnsi="Times New Roman" w:cs="Times New Roman"/>
                <w:noProof/>
                <w:webHidden/>
                <w:sz w:val="28"/>
                <w:szCs w:val="28"/>
                <w:lang w:val="uk-UA"/>
              </w:rPr>
              <w:tab/>
            </w:r>
            <w:r w:rsidR="009B3EDC" w:rsidRPr="009B3EDC">
              <w:rPr>
                <w:rFonts w:ascii="Times New Roman" w:hAnsi="Times New Roman" w:cs="Times New Roman"/>
                <w:noProof/>
                <w:webHidden/>
                <w:sz w:val="28"/>
                <w:szCs w:val="28"/>
                <w:lang w:val="uk-UA"/>
              </w:rPr>
              <w:fldChar w:fldCharType="begin"/>
            </w:r>
            <w:r w:rsidR="009B3EDC" w:rsidRPr="009B3EDC">
              <w:rPr>
                <w:rFonts w:ascii="Times New Roman" w:hAnsi="Times New Roman" w:cs="Times New Roman"/>
                <w:noProof/>
                <w:webHidden/>
                <w:sz w:val="28"/>
                <w:szCs w:val="28"/>
                <w:lang w:val="uk-UA"/>
              </w:rPr>
              <w:instrText xml:space="preserve"> PAGEREF _Toc167871400 \h </w:instrText>
            </w:r>
            <w:r w:rsidR="009B3EDC" w:rsidRPr="009B3EDC">
              <w:rPr>
                <w:rFonts w:ascii="Times New Roman" w:hAnsi="Times New Roman" w:cs="Times New Roman"/>
                <w:noProof/>
                <w:webHidden/>
                <w:sz w:val="28"/>
                <w:szCs w:val="28"/>
                <w:lang w:val="uk-UA"/>
              </w:rPr>
            </w:r>
            <w:r w:rsidR="009B3EDC" w:rsidRPr="009B3EDC">
              <w:rPr>
                <w:rFonts w:ascii="Times New Roman" w:hAnsi="Times New Roman" w:cs="Times New Roman"/>
                <w:noProof/>
                <w:webHidden/>
                <w:sz w:val="28"/>
                <w:szCs w:val="28"/>
                <w:lang w:val="uk-UA"/>
              </w:rPr>
              <w:fldChar w:fldCharType="separate"/>
            </w:r>
            <w:r w:rsidR="00033241">
              <w:rPr>
                <w:rFonts w:ascii="Times New Roman" w:hAnsi="Times New Roman" w:cs="Times New Roman"/>
                <w:noProof/>
                <w:webHidden/>
                <w:sz w:val="28"/>
                <w:szCs w:val="28"/>
                <w:lang w:val="uk-UA"/>
              </w:rPr>
              <w:t>7</w:t>
            </w:r>
            <w:r w:rsidR="009B3EDC" w:rsidRPr="009B3EDC">
              <w:rPr>
                <w:rFonts w:ascii="Times New Roman" w:hAnsi="Times New Roman" w:cs="Times New Roman"/>
                <w:noProof/>
                <w:webHidden/>
                <w:sz w:val="28"/>
                <w:szCs w:val="28"/>
                <w:lang w:val="uk-UA"/>
              </w:rPr>
              <w:fldChar w:fldCharType="end"/>
            </w:r>
          </w:hyperlink>
          <w:r w:rsidR="00742C1B">
            <w:rPr>
              <w:rFonts w:ascii="Times New Roman" w:hAnsi="Times New Roman" w:cs="Times New Roman"/>
              <w:noProof/>
              <w:sz w:val="28"/>
              <w:szCs w:val="28"/>
              <w:lang w:val="uk-UA"/>
            </w:rPr>
            <w:t>1</w:t>
          </w:r>
        </w:p>
        <w:p w14:paraId="21449152" w14:textId="2E328CC4" w:rsidR="009B3EDC" w:rsidRPr="009B3EDC" w:rsidRDefault="00DA142F" w:rsidP="009B3EDC">
          <w:pPr>
            <w:tabs>
              <w:tab w:val="right" w:leader="dot" w:pos="9628"/>
            </w:tabs>
            <w:spacing w:after="0" w:line="360" w:lineRule="auto"/>
            <w:jc w:val="both"/>
            <w:rPr>
              <w:rFonts w:ascii="Times New Roman" w:hAnsi="Times New Roman" w:cs="Times New Roman"/>
              <w:noProof/>
              <w:sz w:val="28"/>
              <w:szCs w:val="28"/>
              <w:lang w:val="uk-UA"/>
            </w:rPr>
          </w:pPr>
          <w:hyperlink w:anchor="_Toc167871401" w:history="1">
            <w:r w:rsidR="009B3EDC" w:rsidRPr="009B3EDC">
              <w:rPr>
                <w:rFonts w:ascii="Times New Roman" w:hAnsi="Times New Roman" w:cs="Times New Roman"/>
                <w:noProof/>
                <w:sz w:val="28"/>
                <w:szCs w:val="28"/>
                <w:u w:val="single"/>
                <w:lang w:val="uk-UA"/>
              </w:rPr>
              <w:t>3.3 Вдосконалення організаційної структури менеджменту персоналу</w:t>
            </w:r>
            <w:r w:rsidR="009B3EDC" w:rsidRPr="009B3EDC">
              <w:rPr>
                <w:rFonts w:ascii="Times New Roman" w:hAnsi="Times New Roman" w:cs="Times New Roman"/>
                <w:noProof/>
                <w:webHidden/>
                <w:sz w:val="28"/>
                <w:szCs w:val="28"/>
                <w:lang w:val="uk-UA"/>
              </w:rPr>
              <w:tab/>
            </w:r>
            <w:r w:rsidR="009B3EDC" w:rsidRPr="009B3EDC">
              <w:rPr>
                <w:rFonts w:ascii="Times New Roman" w:hAnsi="Times New Roman" w:cs="Times New Roman"/>
                <w:noProof/>
                <w:webHidden/>
                <w:sz w:val="28"/>
                <w:szCs w:val="28"/>
                <w:lang w:val="uk-UA"/>
              </w:rPr>
              <w:fldChar w:fldCharType="begin"/>
            </w:r>
            <w:r w:rsidR="009B3EDC" w:rsidRPr="009B3EDC">
              <w:rPr>
                <w:rFonts w:ascii="Times New Roman" w:hAnsi="Times New Roman" w:cs="Times New Roman"/>
                <w:noProof/>
                <w:webHidden/>
                <w:sz w:val="28"/>
                <w:szCs w:val="28"/>
                <w:lang w:val="uk-UA"/>
              </w:rPr>
              <w:instrText xml:space="preserve"> PAGEREF _Toc167871401 \h </w:instrText>
            </w:r>
            <w:r w:rsidR="009B3EDC" w:rsidRPr="009B3EDC">
              <w:rPr>
                <w:rFonts w:ascii="Times New Roman" w:hAnsi="Times New Roman" w:cs="Times New Roman"/>
                <w:noProof/>
                <w:webHidden/>
                <w:sz w:val="28"/>
                <w:szCs w:val="28"/>
                <w:lang w:val="uk-UA"/>
              </w:rPr>
            </w:r>
            <w:r w:rsidR="009B3EDC" w:rsidRPr="009B3EDC">
              <w:rPr>
                <w:rFonts w:ascii="Times New Roman" w:hAnsi="Times New Roman" w:cs="Times New Roman"/>
                <w:noProof/>
                <w:webHidden/>
                <w:sz w:val="28"/>
                <w:szCs w:val="28"/>
                <w:lang w:val="uk-UA"/>
              </w:rPr>
              <w:fldChar w:fldCharType="separate"/>
            </w:r>
            <w:r w:rsidR="00033241">
              <w:rPr>
                <w:rFonts w:ascii="Times New Roman" w:hAnsi="Times New Roman" w:cs="Times New Roman"/>
                <w:noProof/>
                <w:webHidden/>
                <w:sz w:val="28"/>
                <w:szCs w:val="28"/>
                <w:lang w:val="uk-UA"/>
              </w:rPr>
              <w:t>7</w:t>
            </w:r>
            <w:r w:rsidR="009B3EDC" w:rsidRPr="009B3EDC">
              <w:rPr>
                <w:rFonts w:ascii="Times New Roman" w:hAnsi="Times New Roman" w:cs="Times New Roman"/>
                <w:noProof/>
                <w:webHidden/>
                <w:sz w:val="28"/>
                <w:szCs w:val="28"/>
                <w:lang w:val="uk-UA"/>
              </w:rPr>
              <w:fldChar w:fldCharType="end"/>
            </w:r>
          </w:hyperlink>
          <w:r w:rsidR="00742C1B">
            <w:rPr>
              <w:rFonts w:ascii="Times New Roman" w:hAnsi="Times New Roman" w:cs="Times New Roman"/>
              <w:noProof/>
              <w:sz w:val="28"/>
              <w:szCs w:val="28"/>
              <w:lang w:val="uk-UA"/>
            </w:rPr>
            <w:t>4</w:t>
          </w:r>
        </w:p>
        <w:p w14:paraId="5E87C131" w14:textId="492375F4" w:rsidR="009B3EDC" w:rsidRPr="009B3EDC" w:rsidRDefault="00DA142F" w:rsidP="009B3EDC">
          <w:pPr>
            <w:tabs>
              <w:tab w:val="right" w:leader="dot" w:pos="9628"/>
            </w:tabs>
            <w:spacing w:after="0" w:line="360" w:lineRule="auto"/>
            <w:jc w:val="both"/>
            <w:rPr>
              <w:rFonts w:ascii="Times New Roman" w:hAnsi="Times New Roman" w:cs="Times New Roman"/>
              <w:noProof/>
              <w:sz w:val="28"/>
              <w:szCs w:val="28"/>
              <w:lang w:val="uk-UA"/>
            </w:rPr>
          </w:pPr>
          <w:hyperlink w:anchor="_Toc167871402" w:history="1">
            <w:r w:rsidR="009B3EDC" w:rsidRPr="009B3EDC">
              <w:rPr>
                <w:rFonts w:ascii="Times New Roman" w:hAnsi="Times New Roman" w:cs="Times New Roman"/>
                <w:noProof/>
                <w:sz w:val="28"/>
                <w:szCs w:val="28"/>
                <w:u w:val="single"/>
                <w:lang w:val="uk-UA"/>
              </w:rPr>
              <w:t>Висновки до розділу 3</w:t>
            </w:r>
            <w:r w:rsidR="009B3EDC" w:rsidRPr="009B3EDC">
              <w:rPr>
                <w:rFonts w:ascii="Times New Roman" w:hAnsi="Times New Roman" w:cs="Times New Roman"/>
                <w:noProof/>
                <w:webHidden/>
                <w:sz w:val="28"/>
                <w:szCs w:val="28"/>
                <w:lang w:val="uk-UA"/>
              </w:rPr>
              <w:tab/>
            </w:r>
            <w:r w:rsidR="009B3EDC" w:rsidRPr="009B3EDC">
              <w:rPr>
                <w:rFonts w:ascii="Times New Roman" w:hAnsi="Times New Roman" w:cs="Times New Roman"/>
                <w:noProof/>
                <w:webHidden/>
                <w:sz w:val="28"/>
                <w:szCs w:val="28"/>
                <w:lang w:val="uk-UA"/>
              </w:rPr>
              <w:fldChar w:fldCharType="begin"/>
            </w:r>
            <w:r w:rsidR="009B3EDC" w:rsidRPr="009B3EDC">
              <w:rPr>
                <w:rFonts w:ascii="Times New Roman" w:hAnsi="Times New Roman" w:cs="Times New Roman"/>
                <w:noProof/>
                <w:webHidden/>
                <w:sz w:val="28"/>
                <w:szCs w:val="28"/>
                <w:lang w:val="uk-UA"/>
              </w:rPr>
              <w:instrText xml:space="preserve"> PAGEREF _Toc167871402 \h </w:instrText>
            </w:r>
            <w:r w:rsidR="009B3EDC" w:rsidRPr="009B3EDC">
              <w:rPr>
                <w:rFonts w:ascii="Times New Roman" w:hAnsi="Times New Roman" w:cs="Times New Roman"/>
                <w:noProof/>
                <w:webHidden/>
                <w:sz w:val="28"/>
                <w:szCs w:val="28"/>
                <w:lang w:val="uk-UA"/>
              </w:rPr>
            </w:r>
            <w:r w:rsidR="009B3EDC" w:rsidRPr="009B3EDC">
              <w:rPr>
                <w:rFonts w:ascii="Times New Roman" w:hAnsi="Times New Roman" w:cs="Times New Roman"/>
                <w:noProof/>
                <w:webHidden/>
                <w:sz w:val="28"/>
                <w:szCs w:val="28"/>
                <w:lang w:val="uk-UA"/>
              </w:rPr>
              <w:fldChar w:fldCharType="separate"/>
            </w:r>
            <w:r w:rsidR="00033241">
              <w:rPr>
                <w:rFonts w:ascii="Times New Roman" w:hAnsi="Times New Roman" w:cs="Times New Roman"/>
                <w:noProof/>
                <w:webHidden/>
                <w:sz w:val="28"/>
                <w:szCs w:val="28"/>
                <w:lang w:val="uk-UA"/>
              </w:rPr>
              <w:t>7</w:t>
            </w:r>
            <w:r w:rsidR="009B3EDC" w:rsidRPr="009B3EDC">
              <w:rPr>
                <w:rFonts w:ascii="Times New Roman" w:hAnsi="Times New Roman" w:cs="Times New Roman"/>
                <w:noProof/>
                <w:webHidden/>
                <w:sz w:val="28"/>
                <w:szCs w:val="28"/>
                <w:lang w:val="uk-UA"/>
              </w:rPr>
              <w:fldChar w:fldCharType="end"/>
            </w:r>
          </w:hyperlink>
          <w:r w:rsidR="00742C1B">
            <w:rPr>
              <w:rFonts w:ascii="Times New Roman" w:hAnsi="Times New Roman" w:cs="Times New Roman"/>
              <w:noProof/>
              <w:sz w:val="28"/>
              <w:szCs w:val="28"/>
              <w:lang w:val="uk-UA"/>
            </w:rPr>
            <w:t>8</w:t>
          </w:r>
        </w:p>
        <w:p w14:paraId="190B5CCE" w14:textId="357CD113" w:rsidR="009B3EDC" w:rsidRPr="009B3EDC" w:rsidRDefault="00DA142F" w:rsidP="009B3EDC">
          <w:pPr>
            <w:tabs>
              <w:tab w:val="right" w:leader="dot" w:pos="9628"/>
            </w:tabs>
            <w:spacing w:after="0" w:line="360" w:lineRule="auto"/>
            <w:jc w:val="both"/>
            <w:rPr>
              <w:rFonts w:ascii="Times New Roman" w:hAnsi="Times New Roman" w:cs="Times New Roman"/>
              <w:noProof/>
              <w:sz w:val="28"/>
              <w:szCs w:val="28"/>
              <w:lang w:val="uk-UA"/>
            </w:rPr>
          </w:pPr>
          <w:hyperlink w:anchor="_Toc167871403" w:history="1">
            <w:r w:rsidR="009B3EDC" w:rsidRPr="009B3EDC">
              <w:rPr>
                <w:rFonts w:ascii="Times New Roman" w:hAnsi="Times New Roman" w:cs="Times New Roman"/>
                <w:noProof/>
                <w:sz w:val="28"/>
                <w:szCs w:val="28"/>
                <w:u w:val="single"/>
                <w:lang w:val="uk-UA"/>
              </w:rPr>
              <w:t>ВИСНОВКИ</w:t>
            </w:r>
            <w:r w:rsidR="009B3EDC" w:rsidRPr="009B3EDC">
              <w:rPr>
                <w:rFonts w:ascii="Times New Roman" w:hAnsi="Times New Roman" w:cs="Times New Roman"/>
                <w:noProof/>
                <w:webHidden/>
                <w:sz w:val="28"/>
                <w:szCs w:val="28"/>
                <w:lang w:val="uk-UA"/>
              </w:rPr>
              <w:tab/>
            </w:r>
            <w:r w:rsidR="009B3EDC" w:rsidRPr="009B3EDC">
              <w:rPr>
                <w:rFonts w:ascii="Times New Roman" w:hAnsi="Times New Roman" w:cs="Times New Roman"/>
                <w:noProof/>
                <w:webHidden/>
                <w:sz w:val="28"/>
                <w:szCs w:val="28"/>
                <w:lang w:val="uk-UA"/>
              </w:rPr>
              <w:fldChar w:fldCharType="begin"/>
            </w:r>
            <w:r w:rsidR="009B3EDC" w:rsidRPr="009B3EDC">
              <w:rPr>
                <w:rFonts w:ascii="Times New Roman" w:hAnsi="Times New Roman" w:cs="Times New Roman"/>
                <w:noProof/>
                <w:webHidden/>
                <w:sz w:val="28"/>
                <w:szCs w:val="28"/>
                <w:lang w:val="uk-UA"/>
              </w:rPr>
              <w:instrText xml:space="preserve"> PAGEREF _Toc167871403 \h </w:instrText>
            </w:r>
            <w:r w:rsidR="009B3EDC" w:rsidRPr="009B3EDC">
              <w:rPr>
                <w:rFonts w:ascii="Times New Roman" w:hAnsi="Times New Roman" w:cs="Times New Roman"/>
                <w:noProof/>
                <w:webHidden/>
                <w:sz w:val="28"/>
                <w:szCs w:val="28"/>
                <w:lang w:val="uk-UA"/>
              </w:rPr>
            </w:r>
            <w:r w:rsidR="009B3EDC" w:rsidRPr="009B3EDC">
              <w:rPr>
                <w:rFonts w:ascii="Times New Roman" w:hAnsi="Times New Roman" w:cs="Times New Roman"/>
                <w:noProof/>
                <w:webHidden/>
                <w:sz w:val="28"/>
                <w:szCs w:val="28"/>
                <w:lang w:val="uk-UA"/>
              </w:rPr>
              <w:fldChar w:fldCharType="separate"/>
            </w:r>
            <w:r w:rsidR="00033241">
              <w:rPr>
                <w:rFonts w:ascii="Times New Roman" w:hAnsi="Times New Roman" w:cs="Times New Roman"/>
                <w:noProof/>
                <w:webHidden/>
                <w:sz w:val="28"/>
                <w:szCs w:val="28"/>
                <w:lang w:val="uk-UA"/>
              </w:rPr>
              <w:t>8</w:t>
            </w:r>
            <w:r w:rsidR="009B3EDC" w:rsidRPr="009B3EDC">
              <w:rPr>
                <w:rFonts w:ascii="Times New Roman" w:hAnsi="Times New Roman" w:cs="Times New Roman"/>
                <w:noProof/>
                <w:webHidden/>
                <w:sz w:val="28"/>
                <w:szCs w:val="28"/>
                <w:lang w:val="uk-UA"/>
              </w:rPr>
              <w:fldChar w:fldCharType="end"/>
            </w:r>
          </w:hyperlink>
          <w:r w:rsidR="00742C1B">
            <w:rPr>
              <w:rFonts w:ascii="Times New Roman" w:hAnsi="Times New Roman" w:cs="Times New Roman"/>
              <w:noProof/>
              <w:sz w:val="28"/>
              <w:szCs w:val="28"/>
              <w:lang w:val="uk-UA"/>
            </w:rPr>
            <w:t>0</w:t>
          </w:r>
        </w:p>
        <w:p w14:paraId="63F402CE" w14:textId="56E6E118" w:rsidR="009B3EDC" w:rsidRPr="009B3EDC" w:rsidRDefault="00DA142F" w:rsidP="009B3EDC">
          <w:pPr>
            <w:tabs>
              <w:tab w:val="right" w:leader="dot" w:pos="9628"/>
            </w:tabs>
            <w:spacing w:after="0" w:line="360" w:lineRule="auto"/>
            <w:jc w:val="both"/>
            <w:rPr>
              <w:rFonts w:ascii="Times New Roman" w:hAnsi="Times New Roman" w:cs="Times New Roman"/>
              <w:noProof/>
              <w:sz w:val="28"/>
              <w:szCs w:val="28"/>
              <w:lang w:val="uk-UA"/>
            </w:rPr>
          </w:pPr>
          <w:hyperlink w:anchor="_Toc167871404" w:history="1">
            <w:r w:rsidR="009B3EDC" w:rsidRPr="009B3EDC">
              <w:rPr>
                <w:rFonts w:ascii="Times New Roman" w:hAnsi="Times New Roman" w:cs="Times New Roman"/>
                <w:noProof/>
                <w:sz w:val="28"/>
                <w:szCs w:val="28"/>
                <w:u w:val="single"/>
                <w:lang w:val="uk-UA"/>
              </w:rPr>
              <w:t>СПИСОК ВИКОРИСТАНИХ ДЖЕРЕЛ</w:t>
            </w:r>
            <w:r w:rsidR="009B3EDC" w:rsidRPr="009B3EDC">
              <w:rPr>
                <w:rFonts w:ascii="Times New Roman" w:hAnsi="Times New Roman" w:cs="Times New Roman"/>
                <w:noProof/>
                <w:webHidden/>
                <w:sz w:val="28"/>
                <w:szCs w:val="28"/>
                <w:lang w:val="uk-UA"/>
              </w:rPr>
              <w:tab/>
            </w:r>
            <w:r w:rsidR="009B3EDC" w:rsidRPr="009B3EDC">
              <w:rPr>
                <w:rFonts w:ascii="Times New Roman" w:hAnsi="Times New Roman" w:cs="Times New Roman"/>
                <w:noProof/>
                <w:webHidden/>
                <w:sz w:val="28"/>
                <w:szCs w:val="28"/>
                <w:lang w:val="uk-UA"/>
              </w:rPr>
              <w:fldChar w:fldCharType="begin"/>
            </w:r>
            <w:r w:rsidR="009B3EDC" w:rsidRPr="009B3EDC">
              <w:rPr>
                <w:rFonts w:ascii="Times New Roman" w:hAnsi="Times New Roman" w:cs="Times New Roman"/>
                <w:noProof/>
                <w:webHidden/>
                <w:sz w:val="28"/>
                <w:szCs w:val="28"/>
                <w:lang w:val="uk-UA"/>
              </w:rPr>
              <w:instrText xml:space="preserve"> PAGEREF _Toc167871404 \h </w:instrText>
            </w:r>
            <w:r w:rsidR="009B3EDC" w:rsidRPr="009B3EDC">
              <w:rPr>
                <w:rFonts w:ascii="Times New Roman" w:hAnsi="Times New Roman" w:cs="Times New Roman"/>
                <w:noProof/>
                <w:webHidden/>
                <w:sz w:val="28"/>
                <w:szCs w:val="28"/>
                <w:lang w:val="uk-UA"/>
              </w:rPr>
            </w:r>
            <w:r w:rsidR="009B3EDC" w:rsidRPr="009B3EDC">
              <w:rPr>
                <w:rFonts w:ascii="Times New Roman" w:hAnsi="Times New Roman" w:cs="Times New Roman"/>
                <w:noProof/>
                <w:webHidden/>
                <w:sz w:val="28"/>
                <w:szCs w:val="28"/>
                <w:lang w:val="uk-UA"/>
              </w:rPr>
              <w:fldChar w:fldCharType="separate"/>
            </w:r>
            <w:r w:rsidR="00033241">
              <w:rPr>
                <w:rFonts w:ascii="Times New Roman" w:hAnsi="Times New Roman" w:cs="Times New Roman"/>
                <w:noProof/>
                <w:webHidden/>
                <w:sz w:val="28"/>
                <w:szCs w:val="28"/>
                <w:lang w:val="uk-UA"/>
              </w:rPr>
              <w:t>8</w:t>
            </w:r>
            <w:r w:rsidR="009B3EDC" w:rsidRPr="009B3EDC">
              <w:rPr>
                <w:rFonts w:ascii="Times New Roman" w:hAnsi="Times New Roman" w:cs="Times New Roman"/>
                <w:noProof/>
                <w:webHidden/>
                <w:sz w:val="28"/>
                <w:szCs w:val="28"/>
                <w:lang w:val="uk-UA"/>
              </w:rPr>
              <w:fldChar w:fldCharType="end"/>
            </w:r>
          </w:hyperlink>
          <w:r w:rsidR="00742C1B">
            <w:rPr>
              <w:rFonts w:ascii="Times New Roman" w:hAnsi="Times New Roman" w:cs="Times New Roman"/>
              <w:noProof/>
              <w:sz w:val="28"/>
              <w:szCs w:val="28"/>
              <w:lang w:val="uk-UA"/>
            </w:rPr>
            <w:t>3</w:t>
          </w:r>
        </w:p>
        <w:p w14:paraId="231C8CFA" w14:textId="31F29A6E" w:rsidR="009B3EDC" w:rsidRPr="009B3EDC" w:rsidRDefault="00DA142F" w:rsidP="009B3EDC">
          <w:pPr>
            <w:tabs>
              <w:tab w:val="right" w:leader="dot" w:pos="9628"/>
            </w:tabs>
            <w:spacing w:after="0" w:line="360" w:lineRule="auto"/>
            <w:jc w:val="both"/>
            <w:rPr>
              <w:rFonts w:ascii="Times New Roman" w:hAnsi="Times New Roman" w:cs="Times New Roman"/>
              <w:noProof/>
              <w:sz w:val="28"/>
              <w:szCs w:val="28"/>
              <w:lang w:val="uk-UA"/>
            </w:rPr>
          </w:pPr>
          <w:hyperlink w:anchor="_Toc167871405" w:history="1">
            <w:r w:rsidR="009B3EDC" w:rsidRPr="009B3EDC">
              <w:rPr>
                <w:rFonts w:ascii="Times New Roman" w:hAnsi="Times New Roman" w:cs="Times New Roman"/>
                <w:noProof/>
                <w:sz w:val="28"/>
                <w:szCs w:val="28"/>
                <w:u w:val="single"/>
                <w:lang w:val="uk-UA"/>
              </w:rPr>
              <w:t>ДОДАТКИ</w:t>
            </w:r>
            <w:r w:rsidR="009B3EDC" w:rsidRPr="009B3EDC">
              <w:rPr>
                <w:rFonts w:ascii="Times New Roman" w:hAnsi="Times New Roman" w:cs="Times New Roman"/>
                <w:noProof/>
                <w:webHidden/>
                <w:sz w:val="28"/>
                <w:szCs w:val="28"/>
                <w:lang w:val="uk-UA"/>
              </w:rPr>
              <w:tab/>
            </w:r>
            <w:r w:rsidR="009B3EDC" w:rsidRPr="009B3EDC">
              <w:rPr>
                <w:rFonts w:ascii="Times New Roman" w:hAnsi="Times New Roman" w:cs="Times New Roman"/>
                <w:noProof/>
                <w:webHidden/>
                <w:sz w:val="28"/>
                <w:szCs w:val="28"/>
                <w:lang w:val="uk-UA"/>
              </w:rPr>
              <w:fldChar w:fldCharType="begin"/>
            </w:r>
            <w:r w:rsidR="009B3EDC" w:rsidRPr="009B3EDC">
              <w:rPr>
                <w:rFonts w:ascii="Times New Roman" w:hAnsi="Times New Roman" w:cs="Times New Roman"/>
                <w:noProof/>
                <w:webHidden/>
                <w:sz w:val="28"/>
                <w:szCs w:val="28"/>
                <w:lang w:val="uk-UA"/>
              </w:rPr>
              <w:instrText xml:space="preserve"> PAGEREF _Toc167871405 \h </w:instrText>
            </w:r>
            <w:r w:rsidR="009B3EDC" w:rsidRPr="009B3EDC">
              <w:rPr>
                <w:rFonts w:ascii="Times New Roman" w:hAnsi="Times New Roman" w:cs="Times New Roman"/>
                <w:noProof/>
                <w:webHidden/>
                <w:sz w:val="28"/>
                <w:szCs w:val="28"/>
                <w:lang w:val="uk-UA"/>
              </w:rPr>
            </w:r>
            <w:r w:rsidR="009B3EDC" w:rsidRPr="009B3EDC">
              <w:rPr>
                <w:rFonts w:ascii="Times New Roman" w:hAnsi="Times New Roman" w:cs="Times New Roman"/>
                <w:noProof/>
                <w:webHidden/>
                <w:sz w:val="28"/>
                <w:szCs w:val="28"/>
                <w:lang w:val="uk-UA"/>
              </w:rPr>
              <w:fldChar w:fldCharType="separate"/>
            </w:r>
            <w:r w:rsidR="00033241">
              <w:rPr>
                <w:rFonts w:ascii="Times New Roman" w:hAnsi="Times New Roman" w:cs="Times New Roman"/>
                <w:noProof/>
                <w:webHidden/>
                <w:sz w:val="28"/>
                <w:szCs w:val="28"/>
                <w:lang w:val="uk-UA"/>
              </w:rPr>
              <w:t>8</w:t>
            </w:r>
            <w:r w:rsidR="009B3EDC" w:rsidRPr="009B3EDC">
              <w:rPr>
                <w:rFonts w:ascii="Times New Roman" w:hAnsi="Times New Roman" w:cs="Times New Roman"/>
                <w:noProof/>
                <w:webHidden/>
                <w:sz w:val="28"/>
                <w:szCs w:val="28"/>
                <w:lang w:val="uk-UA"/>
              </w:rPr>
              <w:fldChar w:fldCharType="end"/>
            </w:r>
          </w:hyperlink>
          <w:r w:rsidR="00C913EE">
            <w:rPr>
              <w:rFonts w:ascii="Times New Roman" w:hAnsi="Times New Roman" w:cs="Times New Roman"/>
              <w:noProof/>
              <w:sz w:val="28"/>
              <w:szCs w:val="28"/>
              <w:lang w:val="uk-UA"/>
            </w:rPr>
            <w:t>8</w:t>
          </w:r>
        </w:p>
        <w:p w14:paraId="026F55E0" w14:textId="19591B21" w:rsidR="00C31A92" w:rsidRPr="000857C6" w:rsidRDefault="009B3EDC" w:rsidP="009B3EDC">
          <w:pPr>
            <w:spacing w:after="0" w:line="360" w:lineRule="auto"/>
            <w:jc w:val="both"/>
            <w:rPr>
              <w:rFonts w:ascii="Times New Roman" w:hAnsi="Times New Roman" w:cs="Times New Roman"/>
              <w:sz w:val="28"/>
              <w:szCs w:val="28"/>
              <w:lang w:val="uk-UA"/>
            </w:rPr>
          </w:pPr>
          <w:r w:rsidRPr="00DF7DFA">
            <w:rPr>
              <w:rFonts w:ascii="Times New Roman" w:hAnsi="Times New Roman" w:cs="Times New Roman"/>
              <w:b/>
              <w:bCs/>
              <w:sz w:val="28"/>
              <w:szCs w:val="28"/>
              <w:lang w:val="uk-UA"/>
            </w:rPr>
            <w:fldChar w:fldCharType="end"/>
          </w:r>
        </w:p>
      </w:sdtContent>
    </w:sdt>
    <w:p w14:paraId="5FE65651" w14:textId="228A515F" w:rsidR="0037730A" w:rsidRPr="000857C6" w:rsidRDefault="0037730A" w:rsidP="0037730A">
      <w:pPr>
        <w:spacing w:after="0" w:line="360" w:lineRule="auto"/>
        <w:ind w:firstLine="709"/>
        <w:jc w:val="both"/>
        <w:rPr>
          <w:rFonts w:ascii="Times New Roman" w:hAnsi="Times New Roman" w:cs="Times New Roman"/>
          <w:sz w:val="28"/>
          <w:szCs w:val="28"/>
          <w:lang w:val="uk-UA"/>
        </w:rPr>
      </w:pPr>
    </w:p>
    <w:p w14:paraId="2F606B3A" w14:textId="20FE4F03" w:rsidR="0037730A" w:rsidRPr="000857C6" w:rsidRDefault="0037730A" w:rsidP="0037730A">
      <w:pPr>
        <w:spacing w:after="0" w:line="360" w:lineRule="auto"/>
        <w:ind w:firstLine="709"/>
        <w:jc w:val="both"/>
        <w:rPr>
          <w:rFonts w:ascii="Times New Roman" w:hAnsi="Times New Roman" w:cs="Times New Roman"/>
          <w:sz w:val="28"/>
          <w:szCs w:val="28"/>
          <w:lang w:val="uk-UA"/>
        </w:rPr>
      </w:pPr>
    </w:p>
    <w:p w14:paraId="5729EFBE" w14:textId="7EDF3B10" w:rsidR="0037730A" w:rsidRPr="000857C6" w:rsidRDefault="0037730A" w:rsidP="0037730A">
      <w:pPr>
        <w:spacing w:after="0" w:line="360" w:lineRule="auto"/>
        <w:ind w:firstLine="709"/>
        <w:jc w:val="both"/>
        <w:rPr>
          <w:rFonts w:ascii="Times New Roman" w:hAnsi="Times New Roman" w:cs="Times New Roman"/>
          <w:sz w:val="28"/>
          <w:szCs w:val="28"/>
          <w:lang w:val="uk-UA"/>
        </w:rPr>
      </w:pPr>
    </w:p>
    <w:p w14:paraId="54E9DC5B" w14:textId="2AB77F87" w:rsidR="0037730A" w:rsidRPr="000857C6" w:rsidRDefault="0037730A">
      <w:pPr>
        <w:rPr>
          <w:rFonts w:ascii="Times New Roman" w:hAnsi="Times New Roman" w:cs="Times New Roman"/>
          <w:sz w:val="28"/>
          <w:szCs w:val="28"/>
          <w:lang w:val="uk-UA"/>
        </w:rPr>
      </w:pPr>
      <w:r w:rsidRPr="000857C6">
        <w:rPr>
          <w:rFonts w:ascii="Times New Roman" w:hAnsi="Times New Roman" w:cs="Times New Roman"/>
          <w:sz w:val="28"/>
          <w:szCs w:val="28"/>
          <w:lang w:val="uk-UA"/>
        </w:rPr>
        <w:br w:type="page"/>
      </w:r>
    </w:p>
    <w:p w14:paraId="5CA42A2B" w14:textId="0A111202" w:rsidR="0037730A" w:rsidRDefault="00C31A92" w:rsidP="004121CB">
      <w:pPr>
        <w:pStyle w:val="1"/>
        <w:spacing w:before="0" w:line="360" w:lineRule="auto"/>
        <w:jc w:val="center"/>
        <w:rPr>
          <w:rFonts w:ascii="Times New Roman" w:hAnsi="Times New Roman" w:cs="Times New Roman"/>
          <w:b/>
          <w:bCs/>
          <w:color w:val="auto"/>
          <w:sz w:val="28"/>
          <w:szCs w:val="28"/>
          <w:lang w:val="uk-UA"/>
        </w:rPr>
      </w:pPr>
      <w:bookmarkStart w:id="2" w:name="_Toc167871387"/>
      <w:r w:rsidRPr="000857C6">
        <w:rPr>
          <w:rFonts w:ascii="Times New Roman" w:hAnsi="Times New Roman" w:cs="Times New Roman"/>
          <w:b/>
          <w:bCs/>
          <w:color w:val="auto"/>
          <w:sz w:val="28"/>
          <w:szCs w:val="28"/>
          <w:lang w:val="uk-UA"/>
        </w:rPr>
        <w:lastRenderedPageBreak/>
        <w:t>ВСТУП</w:t>
      </w:r>
      <w:bookmarkEnd w:id="2"/>
    </w:p>
    <w:p w14:paraId="4BEC8B2D" w14:textId="77777777" w:rsidR="0003206C" w:rsidRPr="0003206C" w:rsidRDefault="0003206C" w:rsidP="0003206C">
      <w:pPr>
        <w:rPr>
          <w:lang w:val="uk-UA"/>
        </w:rPr>
      </w:pPr>
    </w:p>
    <w:p w14:paraId="3E05DD0F" w14:textId="77777777" w:rsidR="004C68E1" w:rsidRPr="000857C6" w:rsidRDefault="004C68E1" w:rsidP="004C68E1">
      <w:pPr>
        <w:spacing w:after="0" w:line="360" w:lineRule="auto"/>
        <w:ind w:firstLine="709"/>
        <w:jc w:val="both"/>
        <w:rPr>
          <w:rFonts w:ascii="Times New Roman" w:hAnsi="Times New Roman" w:cs="Times New Roman"/>
          <w:b/>
          <w:sz w:val="28"/>
          <w:szCs w:val="28"/>
          <w:lang w:val="uk-UA"/>
        </w:rPr>
      </w:pPr>
      <w:r w:rsidRPr="000857C6">
        <w:rPr>
          <w:rFonts w:ascii="Times New Roman" w:hAnsi="Times New Roman" w:cs="Times New Roman"/>
          <w:b/>
          <w:sz w:val="28"/>
          <w:szCs w:val="28"/>
          <w:lang w:val="uk-UA"/>
        </w:rPr>
        <w:t xml:space="preserve">Актуальність. </w:t>
      </w:r>
      <w:r w:rsidRPr="000857C6">
        <w:rPr>
          <w:rFonts w:ascii="Times New Roman" w:hAnsi="Times New Roman" w:cs="Times New Roman"/>
          <w:sz w:val="28"/>
          <w:szCs w:val="28"/>
          <w:lang w:val="uk-UA"/>
        </w:rPr>
        <w:t>В умовах сучасної ринкової економіки питання підвищення ефективності діяльності підприємств і зміцнення їх конкурентоспроможності стають надзвичайно актуальними. Одним із ключових чинників розвитку підприємств є їх персонал, здатний забезпечити значне зростання продуктивності та ефективності праці, що сприяє підвищенню прибутків. Головним фактором, який стимулює трудову діяльність працівників і підвищує їх внесок у діяльність підприємства, є мотивація. Без оптимальної системи мотивації праці персоналу жодне підприємство не може функціонувати ефективно, оскільки вона стимулює працівників до продуктивної праці для досягнення як особистих, так і корпоративних цілей.</w:t>
      </w:r>
    </w:p>
    <w:p w14:paraId="01FE5A80" w14:textId="77777777" w:rsidR="004C68E1" w:rsidRPr="000857C6" w:rsidRDefault="004C68E1" w:rsidP="004C68E1">
      <w:pPr>
        <w:spacing w:after="0" w:line="360" w:lineRule="auto"/>
        <w:ind w:firstLine="709"/>
        <w:jc w:val="both"/>
        <w:rPr>
          <w:rFonts w:ascii="Times New Roman" w:hAnsi="Times New Roman" w:cs="Times New Roman"/>
          <w:b/>
          <w:sz w:val="28"/>
          <w:szCs w:val="28"/>
          <w:lang w:val="uk-UA"/>
        </w:rPr>
      </w:pPr>
      <w:r w:rsidRPr="000857C6">
        <w:rPr>
          <w:rFonts w:ascii="Times New Roman" w:hAnsi="Times New Roman" w:cs="Times New Roman"/>
          <w:b/>
          <w:sz w:val="28"/>
          <w:szCs w:val="28"/>
          <w:lang w:val="uk-UA"/>
        </w:rPr>
        <w:t xml:space="preserve">Аналіз останніх досліджень і публікацій. </w:t>
      </w:r>
      <w:r w:rsidRPr="000857C6">
        <w:rPr>
          <w:rFonts w:ascii="Times New Roman" w:hAnsi="Times New Roman" w:cs="Times New Roman"/>
          <w:sz w:val="28"/>
          <w:szCs w:val="28"/>
          <w:lang w:val="uk-UA"/>
        </w:rPr>
        <w:t>Теоретичні основи мотивації були висвітлені у роботах таких відомих вчених, як Ф. Герцберг, К. Альдерфер, А. Маккелланд, А. Маслоу та інших. Актуальні питання сьогодення, зокрема пошук інструментів для формування ефективної системи мотивації, розглядали В. Бочаров, О. Магопець, М. Полюк, А. Устиловська, О. Шубна. Однак, незважаючи на значну кількість досліджень з питань мотивації персоналу, питання системного підходу до теоретичних основ створення ефективної системи мотивації на підприємстві потребує подальшого вивчення та аналізу. На сьогодні для більшості українських підприємств характерною є одностороння система мотивації, яка акцентується на заробітній платі та не враховує нефінансові, моральні методи мотивації. Крім того, спостерігається тенденція до бездумного копіювання зарубіжних систем мотивації, що не завжди відповідає умовам господарювання, потребам та менталітету українських працівників.</w:t>
      </w:r>
    </w:p>
    <w:p w14:paraId="7BE0186F" w14:textId="76C8CA60" w:rsidR="00432D63" w:rsidRPr="00432D63" w:rsidRDefault="000857C6" w:rsidP="00432D63">
      <w:pPr>
        <w:spacing w:after="0" w:line="360" w:lineRule="auto"/>
        <w:ind w:firstLine="709"/>
        <w:jc w:val="both"/>
        <w:rPr>
          <w:rFonts w:ascii="Times New Roman" w:eastAsia="Times New Roman" w:hAnsi="Times New Roman" w:cs="Times New Roman"/>
          <w:sz w:val="28"/>
          <w:szCs w:val="28"/>
          <w:lang w:val="uk-UA" w:eastAsia="ru-RU"/>
        </w:rPr>
      </w:pPr>
      <w:r w:rsidRPr="00432D63">
        <w:rPr>
          <w:rFonts w:ascii="Times New Roman" w:eastAsia="Times New Roman" w:hAnsi="Times New Roman" w:cs="Times New Roman"/>
          <w:b/>
          <w:sz w:val="28"/>
          <w:szCs w:val="28"/>
          <w:lang w:val="uk-UA" w:eastAsia="ru-RU"/>
        </w:rPr>
        <w:t>Зв’язок</w:t>
      </w:r>
      <w:r w:rsidR="00432D63" w:rsidRPr="00432D63">
        <w:rPr>
          <w:rFonts w:ascii="Times New Roman" w:eastAsia="Times New Roman" w:hAnsi="Times New Roman" w:cs="Times New Roman"/>
          <w:b/>
          <w:sz w:val="28"/>
          <w:szCs w:val="28"/>
          <w:lang w:val="uk-UA" w:eastAsia="ru-RU"/>
        </w:rPr>
        <w:t xml:space="preserve"> кваліфікаційної </w:t>
      </w:r>
      <w:r w:rsidRPr="00432D63">
        <w:rPr>
          <w:rFonts w:ascii="Times New Roman" w:eastAsia="Times New Roman" w:hAnsi="Times New Roman" w:cs="Times New Roman"/>
          <w:b/>
          <w:sz w:val="28"/>
          <w:szCs w:val="28"/>
          <w:lang w:val="uk-UA" w:eastAsia="ru-RU"/>
        </w:rPr>
        <w:t>роботи</w:t>
      </w:r>
      <w:r w:rsidR="00432D63" w:rsidRPr="00432D63">
        <w:rPr>
          <w:rFonts w:ascii="Times New Roman" w:eastAsia="Times New Roman" w:hAnsi="Times New Roman" w:cs="Times New Roman"/>
          <w:b/>
          <w:sz w:val="28"/>
          <w:szCs w:val="28"/>
          <w:lang w:val="uk-UA" w:eastAsia="ru-RU"/>
        </w:rPr>
        <w:t xml:space="preserve"> з </w:t>
      </w:r>
      <w:r w:rsidRPr="00432D63">
        <w:rPr>
          <w:rFonts w:ascii="Times New Roman" w:eastAsia="Times New Roman" w:hAnsi="Times New Roman" w:cs="Times New Roman"/>
          <w:b/>
          <w:sz w:val="28"/>
          <w:szCs w:val="28"/>
          <w:lang w:val="uk-UA" w:eastAsia="ru-RU"/>
        </w:rPr>
        <w:t>науковими</w:t>
      </w:r>
      <w:r w:rsidR="00432D63" w:rsidRPr="00432D63">
        <w:rPr>
          <w:rFonts w:ascii="Times New Roman" w:eastAsia="Times New Roman" w:hAnsi="Times New Roman" w:cs="Times New Roman"/>
          <w:b/>
          <w:sz w:val="28"/>
          <w:szCs w:val="28"/>
          <w:lang w:val="uk-UA" w:eastAsia="ru-RU"/>
        </w:rPr>
        <w:t xml:space="preserve"> </w:t>
      </w:r>
      <w:r w:rsidRPr="00432D63">
        <w:rPr>
          <w:rFonts w:ascii="Times New Roman" w:eastAsia="Times New Roman" w:hAnsi="Times New Roman" w:cs="Times New Roman"/>
          <w:b/>
          <w:sz w:val="28"/>
          <w:szCs w:val="28"/>
          <w:lang w:val="uk-UA" w:eastAsia="ru-RU"/>
        </w:rPr>
        <w:t>програмами</w:t>
      </w:r>
      <w:r w:rsidR="00432D63" w:rsidRPr="00432D63">
        <w:rPr>
          <w:rFonts w:ascii="Times New Roman" w:eastAsia="Times New Roman" w:hAnsi="Times New Roman" w:cs="Times New Roman"/>
          <w:b/>
          <w:sz w:val="28"/>
          <w:szCs w:val="28"/>
          <w:lang w:val="uk-UA" w:eastAsia="ru-RU"/>
        </w:rPr>
        <w:t>, планами, темами</w:t>
      </w:r>
      <w:r w:rsidR="00432D63" w:rsidRPr="00432D63">
        <w:rPr>
          <w:rFonts w:ascii="Times New Roman" w:eastAsia="Times New Roman" w:hAnsi="Times New Roman" w:cs="Times New Roman"/>
          <w:sz w:val="28"/>
          <w:szCs w:val="28"/>
          <w:lang w:val="uk-UA" w:eastAsia="ru-RU"/>
        </w:rPr>
        <w:t xml:space="preserve">. Кваліфікаційна  </w:t>
      </w:r>
      <w:r w:rsidR="0003206C" w:rsidRPr="00432D63">
        <w:rPr>
          <w:rFonts w:ascii="Times New Roman" w:eastAsia="Times New Roman" w:hAnsi="Times New Roman" w:cs="Times New Roman"/>
          <w:sz w:val="28"/>
          <w:szCs w:val="28"/>
          <w:lang w:val="uk-UA" w:eastAsia="ru-RU"/>
        </w:rPr>
        <w:t>робота</w:t>
      </w:r>
      <w:r w:rsidR="00432D63" w:rsidRPr="00432D63">
        <w:rPr>
          <w:rFonts w:ascii="Times New Roman" w:eastAsia="Times New Roman" w:hAnsi="Times New Roman" w:cs="Times New Roman"/>
          <w:sz w:val="28"/>
          <w:szCs w:val="28"/>
          <w:lang w:val="uk-UA" w:eastAsia="ru-RU"/>
        </w:rPr>
        <w:t xml:space="preserve">  бакалавра </w:t>
      </w:r>
      <w:r w:rsidR="0003206C" w:rsidRPr="00432D63">
        <w:rPr>
          <w:rFonts w:ascii="Times New Roman" w:eastAsia="Times New Roman" w:hAnsi="Times New Roman" w:cs="Times New Roman"/>
          <w:sz w:val="28"/>
          <w:szCs w:val="28"/>
          <w:lang w:val="uk-UA" w:eastAsia="ru-RU"/>
        </w:rPr>
        <w:t>виконана</w:t>
      </w:r>
      <w:r w:rsidR="00432D63" w:rsidRPr="00432D63">
        <w:rPr>
          <w:rFonts w:ascii="Times New Roman" w:eastAsia="Times New Roman" w:hAnsi="Times New Roman" w:cs="Times New Roman"/>
          <w:sz w:val="28"/>
          <w:szCs w:val="28"/>
          <w:lang w:val="uk-UA" w:eastAsia="ru-RU"/>
        </w:rPr>
        <w:t xml:space="preserve"> на </w:t>
      </w:r>
      <w:r w:rsidR="0003206C" w:rsidRPr="00432D63">
        <w:rPr>
          <w:rFonts w:ascii="Times New Roman" w:eastAsia="Times New Roman" w:hAnsi="Times New Roman" w:cs="Times New Roman"/>
          <w:sz w:val="28"/>
          <w:szCs w:val="28"/>
          <w:lang w:val="uk-UA" w:eastAsia="ru-RU"/>
        </w:rPr>
        <w:t>кафедрі</w:t>
      </w:r>
      <w:r w:rsidR="00432D63" w:rsidRPr="00432D63">
        <w:rPr>
          <w:rFonts w:ascii="Times New Roman" w:eastAsia="Times New Roman" w:hAnsi="Times New Roman" w:cs="Times New Roman"/>
          <w:sz w:val="28"/>
          <w:szCs w:val="28"/>
          <w:lang w:val="uk-UA" w:eastAsia="ru-RU"/>
        </w:rPr>
        <w:t xml:space="preserve"> менеджменту та iннoвацiй Oдеськoгo нацioнальнoгo унiверситету iменi I.I. Мечникова вiдпoвiднo </w:t>
      </w:r>
      <w:r w:rsidR="0003206C" w:rsidRPr="00432D63">
        <w:rPr>
          <w:rFonts w:ascii="Times New Roman" w:eastAsia="Times New Roman" w:hAnsi="Times New Roman" w:cs="Times New Roman"/>
          <w:sz w:val="28"/>
          <w:szCs w:val="28"/>
          <w:lang w:val="uk-UA" w:eastAsia="ru-RU"/>
        </w:rPr>
        <w:t>до</w:t>
      </w:r>
      <w:r w:rsidR="00432D63" w:rsidRPr="00432D63">
        <w:rPr>
          <w:rFonts w:ascii="Times New Roman" w:eastAsia="Times New Roman" w:hAnsi="Times New Roman" w:cs="Times New Roman"/>
          <w:sz w:val="28"/>
          <w:szCs w:val="28"/>
          <w:lang w:val="uk-UA" w:eastAsia="ru-RU"/>
        </w:rPr>
        <w:t xml:space="preserve"> плану </w:t>
      </w:r>
      <w:r w:rsidR="0003206C" w:rsidRPr="00432D63">
        <w:rPr>
          <w:rFonts w:ascii="Times New Roman" w:eastAsia="Times New Roman" w:hAnsi="Times New Roman" w:cs="Times New Roman"/>
          <w:sz w:val="28"/>
          <w:szCs w:val="28"/>
          <w:lang w:val="uk-UA" w:eastAsia="ru-RU"/>
        </w:rPr>
        <w:t>наукових</w:t>
      </w:r>
      <w:r w:rsidR="00432D63" w:rsidRPr="00432D63">
        <w:rPr>
          <w:rFonts w:ascii="Times New Roman" w:eastAsia="Times New Roman" w:hAnsi="Times New Roman" w:cs="Times New Roman"/>
          <w:sz w:val="28"/>
          <w:szCs w:val="28"/>
          <w:lang w:val="uk-UA" w:eastAsia="ru-RU"/>
        </w:rPr>
        <w:t xml:space="preserve"> </w:t>
      </w:r>
      <w:r w:rsidR="0003206C" w:rsidRPr="00432D63">
        <w:rPr>
          <w:rFonts w:ascii="Times New Roman" w:eastAsia="Times New Roman" w:hAnsi="Times New Roman" w:cs="Times New Roman"/>
          <w:sz w:val="28"/>
          <w:szCs w:val="28"/>
          <w:lang w:val="uk-UA" w:eastAsia="ru-RU"/>
        </w:rPr>
        <w:t>досліджень</w:t>
      </w:r>
      <w:r w:rsidR="00432D63" w:rsidRPr="00432D63">
        <w:rPr>
          <w:rFonts w:ascii="Times New Roman" w:eastAsia="Times New Roman" w:hAnsi="Times New Roman" w:cs="Times New Roman"/>
          <w:sz w:val="28"/>
          <w:szCs w:val="28"/>
          <w:lang w:val="uk-UA" w:eastAsia="ru-RU"/>
        </w:rPr>
        <w:t xml:space="preserve"> кафедри у </w:t>
      </w:r>
      <w:r w:rsidR="0003206C" w:rsidRPr="00432D63">
        <w:rPr>
          <w:rFonts w:ascii="Times New Roman" w:eastAsia="Times New Roman" w:hAnsi="Times New Roman" w:cs="Times New Roman"/>
          <w:sz w:val="28"/>
          <w:szCs w:val="28"/>
          <w:lang w:val="uk-UA" w:eastAsia="ru-RU"/>
        </w:rPr>
        <w:t>процесі</w:t>
      </w:r>
      <w:r w:rsidR="00432D63" w:rsidRPr="00432D63">
        <w:rPr>
          <w:rFonts w:ascii="Times New Roman" w:eastAsia="Times New Roman" w:hAnsi="Times New Roman" w:cs="Times New Roman"/>
          <w:sz w:val="28"/>
          <w:szCs w:val="28"/>
          <w:lang w:val="uk-UA" w:eastAsia="ru-RU"/>
        </w:rPr>
        <w:t xml:space="preserve"> </w:t>
      </w:r>
      <w:r w:rsidR="0003206C" w:rsidRPr="00432D63">
        <w:rPr>
          <w:rFonts w:ascii="Times New Roman" w:eastAsia="Times New Roman" w:hAnsi="Times New Roman" w:cs="Times New Roman"/>
          <w:sz w:val="28"/>
          <w:szCs w:val="28"/>
          <w:lang w:val="uk-UA" w:eastAsia="ru-RU"/>
        </w:rPr>
        <w:t>виконання</w:t>
      </w:r>
      <w:r w:rsidR="00432D63" w:rsidRPr="00432D63">
        <w:rPr>
          <w:rFonts w:ascii="Times New Roman" w:eastAsia="Times New Roman" w:hAnsi="Times New Roman" w:cs="Times New Roman"/>
          <w:sz w:val="28"/>
          <w:szCs w:val="28"/>
          <w:lang w:val="uk-UA" w:eastAsia="ru-RU"/>
        </w:rPr>
        <w:t xml:space="preserve"> держбюджетної теми:  </w:t>
      </w:r>
      <w:r w:rsidR="00432D63" w:rsidRPr="00432D63">
        <w:rPr>
          <w:rFonts w:ascii="Times New Roman" w:eastAsia="Times New Roman" w:hAnsi="Times New Roman" w:cs="Times New Roman"/>
          <w:iCs/>
          <w:sz w:val="28"/>
          <w:szCs w:val="28"/>
          <w:lang w:val="uk-UA" w:eastAsia="ru-RU"/>
        </w:rPr>
        <w:t xml:space="preserve">«Інноваційно-інвестиційні орієнтири модернізації національної економіки </w:t>
      </w:r>
      <w:r w:rsidR="00432D63" w:rsidRPr="00432D63">
        <w:rPr>
          <w:rFonts w:ascii="Times New Roman" w:eastAsia="Times New Roman" w:hAnsi="Times New Roman" w:cs="Times New Roman"/>
          <w:iCs/>
          <w:sz w:val="28"/>
          <w:szCs w:val="28"/>
          <w:lang w:val="uk-UA" w:eastAsia="ru-RU"/>
        </w:rPr>
        <w:lastRenderedPageBreak/>
        <w:t>в умовах глобалізації</w:t>
      </w:r>
      <w:r w:rsidR="00432D63" w:rsidRPr="00432D63">
        <w:rPr>
          <w:rFonts w:ascii="Times New Roman" w:eastAsia="Times New Roman" w:hAnsi="Times New Roman" w:cs="Times New Roman"/>
          <w:sz w:val="28"/>
          <w:szCs w:val="28"/>
          <w:lang w:val="uk-UA" w:eastAsia="ru-RU"/>
        </w:rPr>
        <w:t xml:space="preserve">» (нoмер державнoї реєстрацiї 0121U109469, 2021-2025 рр.) – досліджено теоретичні аспекти </w:t>
      </w:r>
      <w:r w:rsidR="00FC3455">
        <w:rPr>
          <w:rFonts w:ascii="Times New Roman" w:eastAsia="TimesNewRoman" w:hAnsi="Times New Roman" w:cs="Times New Roman"/>
          <w:sz w:val="28"/>
          <w:szCs w:val="28"/>
          <w:lang w:val="uk-UA" w:eastAsia="ru-RU"/>
        </w:rPr>
        <w:t xml:space="preserve">формування </w:t>
      </w:r>
      <w:r w:rsidR="00FC3455" w:rsidRPr="000857C6">
        <w:rPr>
          <w:rFonts w:ascii="Times New Roman" w:hAnsi="Times New Roman" w:cs="Times New Roman"/>
          <w:sz w:val="28"/>
          <w:szCs w:val="28"/>
          <w:lang w:val="uk-UA"/>
        </w:rPr>
        <w:t>мотиваці</w:t>
      </w:r>
      <w:r w:rsidR="00FC3455">
        <w:rPr>
          <w:rFonts w:ascii="Times New Roman" w:hAnsi="Times New Roman" w:cs="Times New Roman"/>
          <w:sz w:val="28"/>
          <w:szCs w:val="28"/>
          <w:lang w:val="uk-UA"/>
        </w:rPr>
        <w:t>йної політики</w:t>
      </w:r>
      <w:r w:rsidR="00FC3455" w:rsidRPr="000857C6">
        <w:rPr>
          <w:rFonts w:ascii="Times New Roman" w:hAnsi="Times New Roman" w:cs="Times New Roman"/>
          <w:sz w:val="28"/>
          <w:szCs w:val="28"/>
          <w:lang w:val="uk-UA"/>
        </w:rPr>
        <w:t xml:space="preserve"> на підприємствах</w:t>
      </w:r>
      <w:r w:rsidR="00432D63" w:rsidRPr="00432D63">
        <w:rPr>
          <w:rFonts w:ascii="Times New Roman" w:eastAsia="Times New Roman" w:hAnsi="Times New Roman" w:cs="Times New Roman"/>
          <w:sz w:val="28"/>
          <w:szCs w:val="28"/>
          <w:lang w:val="uk-UA" w:eastAsia="ru-RU"/>
        </w:rPr>
        <w:t>.</w:t>
      </w:r>
    </w:p>
    <w:p w14:paraId="15E29002" w14:textId="71DE4505" w:rsidR="004C68E1" w:rsidRPr="000857C6" w:rsidRDefault="004C68E1" w:rsidP="004C68E1">
      <w:pPr>
        <w:spacing w:after="0" w:line="360" w:lineRule="auto"/>
        <w:ind w:firstLine="709"/>
        <w:jc w:val="both"/>
        <w:rPr>
          <w:rFonts w:ascii="Times New Roman" w:hAnsi="Times New Roman" w:cs="Times New Roman"/>
          <w:b/>
          <w:sz w:val="28"/>
          <w:szCs w:val="28"/>
          <w:lang w:val="uk-UA"/>
        </w:rPr>
      </w:pPr>
      <w:r w:rsidRPr="000857C6">
        <w:rPr>
          <w:rFonts w:ascii="Times New Roman" w:hAnsi="Times New Roman" w:cs="Times New Roman"/>
          <w:b/>
          <w:sz w:val="28"/>
          <w:szCs w:val="28"/>
          <w:lang w:val="uk-UA"/>
        </w:rPr>
        <w:t xml:space="preserve">Мета і завдання. </w:t>
      </w:r>
      <w:r w:rsidRPr="000857C6">
        <w:rPr>
          <w:rFonts w:ascii="Times New Roman" w:hAnsi="Times New Roman" w:cs="Times New Roman"/>
          <w:sz w:val="28"/>
          <w:szCs w:val="28"/>
          <w:lang w:val="uk-UA"/>
        </w:rPr>
        <w:t>Метою даної роботи є дослідження теоретичних та практичних основ формування ефективної системи мотивації персоналу на підприємстві. Для досягнення цієї мети були сформульовані наступні завдання:</w:t>
      </w:r>
    </w:p>
    <w:p w14:paraId="2FBB565A" w14:textId="77777777" w:rsidR="004C68E1" w:rsidRPr="000857C6" w:rsidRDefault="004C68E1" w:rsidP="004C68E1">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 xml:space="preserve">1. Дослідити теоретичні та методологічні основи формування </w:t>
      </w:r>
      <w:bookmarkStart w:id="3" w:name="_Hlk169428652"/>
      <w:r w:rsidRPr="000857C6">
        <w:rPr>
          <w:rFonts w:ascii="Times New Roman" w:hAnsi="Times New Roman" w:cs="Times New Roman"/>
          <w:sz w:val="28"/>
          <w:szCs w:val="28"/>
          <w:lang w:val="uk-UA"/>
        </w:rPr>
        <w:t>системи мотивації персоналу на підприємствах</w:t>
      </w:r>
      <w:bookmarkEnd w:id="3"/>
      <w:r w:rsidRPr="000857C6">
        <w:rPr>
          <w:rFonts w:ascii="Times New Roman" w:hAnsi="Times New Roman" w:cs="Times New Roman"/>
          <w:sz w:val="28"/>
          <w:szCs w:val="28"/>
          <w:lang w:val="uk-UA"/>
        </w:rPr>
        <w:t>.</w:t>
      </w:r>
    </w:p>
    <w:p w14:paraId="40EC78F6" w14:textId="49251A22" w:rsidR="004C68E1" w:rsidRPr="000857C6" w:rsidRDefault="004C68E1" w:rsidP="004C68E1">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2. Проаналізувати та оцінити існуючу систему мотивації на ТОВ «АТБ-маркет».</w:t>
      </w:r>
    </w:p>
    <w:p w14:paraId="4AE94D08" w14:textId="77777777" w:rsidR="004C68E1" w:rsidRPr="000857C6" w:rsidRDefault="004C68E1" w:rsidP="004C68E1">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3. Визначити ефективність діючої системи мотивації персоналу на зазначеному підприємстві.</w:t>
      </w:r>
    </w:p>
    <w:p w14:paraId="733D19AC" w14:textId="77777777" w:rsidR="004C68E1" w:rsidRPr="000857C6" w:rsidRDefault="004C68E1" w:rsidP="004C68E1">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4. Дослідити рівень задоволеності працівників компанії діючою системою мотивації та їх основні трудові мотиви.</w:t>
      </w:r>
    </w:p>
    <w:p w14:paraId="0A0EDFA9" w14:textId="2AC25FFD" w:rsidR="004C68E1" w:rsidRPr="000857C6" w:rsidRDefault="004C68E1" w:rsidP="004C68E1">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5. Розробити пропозиції щодо вдосконалення системи мотивації персоналу на ТОВ «АТБ-маркет».</w:t>
      </w:r>
    </w:p>
    <w:p w14:paraId="77A719C1" w14:textId="7D2DA794" w:rsidR="004C68E1" w:rsidRPr="000857C6" w:rsidRDefault="004C68E1" w:rsidP="004C68E1">
      <w:pPr>
        <w:spacing w:after="0" w:line="360" w:lineRule="auto"/>
        <w:ind w:firstLine="709"/>
        <w:jc w:val="both"/>
        <w:rPr>
          <w:rFonts w:ascii="Times New Roman" w:hAnsi="Times New Roman" w:cs="Times New Roman"/>
          <w:b/>
          <w:sz w:val="28"/>
          <w:szCs w:val="28"/>
          <w:lang w:val="uk-UA"/>
        </w:rPr>
      </w:pPr>
      <w:r w:rsidRPr="000857C6">
        <w:rPr>
          <w:rFonts w:ascii="Times New Roman" w:hAnsi="Times New Roman" w:cs="Times New Roman"/>
          <w:b/>
          <w:sz w:val="28"/>
          <w:szCs w:val="28"/>
          <w:lang w:val="uk-UA"/>
        </w:rPr>
        <w:t>Об'єктом дослідження є</w:t>
      </w:r>
      <w:r w:rsidRPr="000857C6">
        <w:rPr>
          <w:rFonts w:ascii="Times New Roman" w:hAnsi="Times New Roman" w:cs="Times New Roman"/>
          <w:bCs/>
          <w:i/>
          <w:iCs/>
          <w:sz w:val="28"/>
          <w:szCs w:val="28"/>
          <w:lang w:val="uk-UA"/>
        </w:rPr>
        <w:t xml:space="preserve"> </w:t>
      </w:r>
      <w:r w:rsidR="00A06072" w:rsidRPr="000857C6">
        <w:rPr>
          <w:rFonts w:ascii="Times New Roman" w:hAnsi="Times New Roman" w:cs="Times New Roman"/>
          <w:sz w:val="28"/>
          <w:szCs w:val="28"/>
          <w:lang w:val="uk-UA"/>
        </w:rPr>
        <w:t xml:space="preserve">система мотивації персоналу </w:t>
      </w:r>
      <w:r w:rsidRPr="000857C6">
        <w:rPr>
          <w:rFonts w:ascii="Times New Roman" w:hAnsi="Times New Roman" w:cs="Times New Roman"/>
          <w:sz w:val="28"/>
          <w:szCs w:val="28"/>
          <w:lang w:val="uk-UA"/>
        </w:rPr>
        <w:t>на підприємствах в умовах сучасної ринкової економіки. Це охоплює організаційні та соціально-економічні аспекти, які впливають на ефективність роботи працівників.</w:t>
      </w:r>
    </w:p>
    <w:p w14:paraId="6093E644" w14:textId="2F153D92" w:rsidR="004C68E1" w:rsidRPr="000857C6" w:rsidRDefault="004C68E1" w:rsidP="004C68E1">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b/>
          <w:sz w:val="28"/>
          <w:szCs w:val="28"/>
          <w:lang w:val="uk-UA"/>
        </w:rPr>
        <w:t>Предметом дослідження є</w:t>
      </w:r>
      <w:r w:rsidRPr="000857C6">
        <w:rPr>
          <w:rFonts w:ascii="Times New Roman" w:hAnsi="Times New Roman" w:cs="Times New Roman"/>
          <w:sz w:val="28"/>
          <w:szCs w:val="28"/>
          <w:lang w:val="uk-UA"/>
        </w:rPr>
        <w:t xml:space="preserve"> </w:t>
      </w:r>
      <w:r w:rsidR="00A06072" w:rsidRPr="000857C6">
        <w:rPr>
          <w:rFonts w:ascii="Times New Roman" w:hAnsi="Times New Roman" w:cs="Times New Roman"/>
          <w:sz w:val="28"/>
          <w:szCs w:val="28"/>
          <w:lang w:val="uk-UA"/>
        </w:rPr>
        <w:t xml:space="preserve">процеси мотивації персоналу </w:t>
      </w:r>
      <w:r w:rsidRPr="000857C6">
        <w:rPr>
          <w:rFonts w:ascii="Times New Roman" w:hAnsi="Times New Roman" w:cs="Times New Roman"/>
          <w:sz w:val="28"/>
          <w:szCs w:val="28"/>
          <w:lang w:val="uk-UA"/>
        </w:rPr>
        <w:t>на конкретному підприємстві, а саме на ТОВ «АТБ-маркет». Особлива увага приділяється механізмам та методам, що використовуються для стимулювання працівників до підвищення продуктивності та задоволеності роботою.</w:t>
      </w:r>
    </w:p>
    <w:p w14:paraId="7E2BCFAE" w14:textId="1F31D473" w:rsidR="004C68E1" w:rsidRPr="000857C6" w:rsidRDefault="004C68E1" w:rsidP="004C68E1">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b/>
          <w:bCs/>
          <w:sz w:val="28"/>
          <w:szCs w:val="28"/>
          <w:lang w:val="uk-UA"/>
        </w:rPr>
        <w:t>Методи дослідження</w:t>
      </w:r>
      <w:r w:rsidR="00432D63" w:rsidRPr="000857C6">
        <w:rPr>
          <w:rFonts w:ascii="Times New Roman" w:hAnsi="Times New Roman" w:cs="Times New Roman"/>
          <w:b/>
          <w:bCs/>
          <w:sz w:val="28"/>
          <w:szCs w:val="28"/>
          <w:lang w:val="uk-UA"/>
        </w:rPr>
        <w:t>.</w:t>
      </w:r>
      <w:r w:rsidR="00432D63" w:rsidRPr="000857C6">
        <w:rPr>
          <w:rFonts w:ascii="Times New Roman" w:hAnsi="Times New Roman" w:cs="Times New Roman"/>
          <w:sz w:val="28"/>
          <w:szCs w:val="28"/>
          <w:lang w:val="uk-UA"/>
        </w:rPr>
        <w:t xml:space="preserve"> </w:t>
      </w:r>
      <w:r w:rsidRPr="000857C6">
        <w:rPr>
          <w:rFonts w:ascii="Times New Roman" w:hAnsi="Times New Roman" w:cs="Times New Roman"/>
          <w:sz w:val="28"/>
          <w:szCs w:val="28"/>
          <w:lang w:val="uk-UA"/>
        </w:rPr>
        <w:t>У процесі дослідження використовувались різноманітні методи, зокрема:</w:t>
      </w:r>
    </w:p>
    <w:p w14:paraId="71CB44C3" w14:textId="5068547A" w:rsidR="004C68E1" w:rsidRPr="000857C6" w:rsidRDefault="004C68E1" w:rsidP="004C68E1">
      <w:pPr>
        <w:pStyle w:val="a9"/>
        <w:numPr>
          <w:ilvl w:val="0"/>
          <w:numId w:val="42"/>
        </w:numPr>
        <w:tabs>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аналіз: для вивчення теоретичних основ та оцінки існуючих систем мотивації;</w:t>
      </w:r>
    </w:p>
    <w:p w14:paraId="1E19E51A" w14:textId="687063A9" w:rsidR="004C68E1" w:rsidRPr="000857C6" w:rsidRDefault="004C68E1" w:rsidP="004C68E1">
      <w:pPr>
        <w:pStyle w:val="a9"/>
        <w:numPr>
          <w:ilvl w:val="0"/>
          <w:numId w:val="42"/>
        </w:numPr>
        <w:tabs>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синтез: для узагальнення отриманих даних та формування нових висновків;</w:t>
      </w:r>
    </w:p>
    <w:p w14:paraId="6276DE73" w14:textId="7A52B3D1" w:rsidR="004C68E1" w:rsidRPr="000857C6" w:rsidRDefault="004C68E1" w:rsidP="004C68E1">
      <w:pPr>
        <w:pStyle w:val="a9"/>
        <w:numPr>
          <w:ilvl w:val="0"/>
          <w:numId w:val="42"/>
        </w:numPr>
        <w:tabs>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lastRenderedPageBreak/>
        <w:t>індукція та дедукція: для виведення загальних положень на основі конкретних прикладів;</w:t>
      </w:r>
    </w:p>
    <w:p w14:paraId="0540D0FA" w14:textId="345EB975" w:rsidR="004C68E1" w:rsidRPr="000857C6" w:rsidRDefault="004C68E1" w:rsidP="004C68E1">
      <w:pPr>
        <w:pStyle w:val="a9"/>
        <w:numPr>
          <w:ilvl w:val="0"/>
          <w:numId w:val="42"/>
        </w:numPr>
        <w:tabs>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порівняння: для зіставлення різних підходів до мотивації та вибору найбільш ефективних;</w:t>
      </w:r>
    </w:p>
    <w:p w14:paraId="229DA937" w14:textId="0B000404" w:rsidR="004C68E1" w:rsidRPr="000857C6" w:rsidRDefault="004C68E1" w:rsidP="004C68E1">
      <w:pPr>
        <w:pStyle w:val="a9"/>
        <w:numPr>
          <w:ilvl w:val="0"/>
          <w:numId w:val="42"/>
        </w:numPr>
        <w:tabs>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узагальнення: для створення цілісної картини щодо системи мотивації на підприємстві;</w:t>
      </w:r>
    </w:p>
    <w:p w14:paraId="157164C5" w14:textId="7354E3AC" w:rsidR="004C68E1" w:rsidRPr="000857C6" w:rsidRDefault="004C68E1" w:rsidP="004C68E1">
      <w:pPr>
        <w:pStyle w:val="a9"/>
        <w:numPr>
          <w:ilvl w:val="0"/>
          <w:numId w:val="42"/>
        </w:numPr>
        <w:tabs>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методи опису та аналогії: для опису та пояснення результатів дослідження.</w:t>
      </w:r>
    </w:p>
    <w:p w14:paraId="5567F2AC" w14:textId="730CBDB5" w:rsidR="004C68E1" w:rsidRPr="000857C6" w:rsidRDefault="004C68E1" w:rsidP="00A06072">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b/>
          <w:sz w:val="28"/>
          <w:szCs w:val="28"/>
          <w:lang w:val="uk-UA"/>
        </w:rPr>
        <w:t>Інформаційною базою кваліфікаційної роботи</w:t>
      </w:r>
      <w:r w:rsidRPr="000857C6">
        <w:rPr>
          <w:rFonts w:ascii="Times New Roman" w:hAnsi="Times New Roman" w:cs="Times New Roman"/>
          <w:sz w:val="28"/>
          <w:szCs w:val="28"/>
          <w:lang w:val="uk-UA"/>
        </w:rPr>
        <w:t xml:space="preserve"> стали дані, отримані з різних джерел, зокрема: роботи вітчизняних та зарубіжних вчених у галузі мотивації персоналу, економіки праці, управління персоналом;</w:t>
      </w:r>
      <w:r w:rsidR="00A06072" w:rsidRPr="000857C6">
        <w:rPr>
          <w:rFonts w:ascii="Times New Roman" w:hAnsi="Times New Roman" w:cs="Times New Roman"/>
          <w:sz w:val="28"/>
          <w:szCs w:val="28"/>
          <w:lang w:val="uk-UA"/>
        </w:rPr>
        <w:t xml:space="preserve"> </w:t>
      </w:r>
      <w:r w:rsidRPr="000857C6">
        <w:rPr>
          <w:rFonts w:ascii="Times New Roman" w:hAnsi="Times New Roman" w:cs="Times New Roman"/>
          <w:sz w:val="28"/>
          <w:szCs w:val="28"/>
          <w:lang w:val="uk-UA"/>
        </w:rPr>
        <w:t xml:space="preserve">аналітичні звіти </w:t>
      </w:r>
      <w:r w:rsidR="00A06072" w:rsidRPr="000857C6">
        <w:rPr>
          <w:rFonts w:ascii="Times New Roman" w:hAnsi="Times New Roman" w:cs="Times New Roman"/>
          <w:sz w:val="28"/>
          <w:szCs w:val="28"/>
          <w:lang w:val="uk-UA"/>
        </w:rPr>
        <w:t xml:space="preserve">- </w:t>
      </w:r>
      <w:r w:rsidRPr="000857C6">
        <w:rPr>
          <w:rFonts w:ascii="Times New Roman" w:hAnsi="Times New Roman" w:cs="Times New Roman"/>
          <w:sz w:val="28"/>
          <w:szCs w:val="28"/>
          <w:lang w:val="uk-UA"/>
        </w:rPr>
        <w:t>дані про діяльність ТОВ «АТБ-маркет», включаючи внутрішню документацію, звіти про продуктивність та ефективність праці;</w:t>
      </w:r>
      <w:r w:rsidR="00A06072" w:rsidRPr="000857C6">
        <w:rPr>
          <w:rFonts w:ascii="Times New Roman" w:hAnsi="Times New Roman" w:cs="Times New Roman"/>
          <w:sz w:val="28"/>
          <w:szCs w:val="28"/>
          <w:lang w:val="uk-UA"/>
        </w:rPr>
        <w:t xml:space="preserve"> </w:t>
      </w:r>
      <w:r w:rsidRPr="000857C6">
        <w:rPr>
          <w:rFonts w:ascii="Times New Roman" w:hAnsi="Times New Roman" w:cs="Times New Roman"/>
          <w:sz w:val="28"/>
          <w:szCs w:val="28"/>
          <w:lang w:val="uk-UA"/>
        </w:rPr>
        <w:t xml:space="preserve">результати </w:t>
      </w:r>
      <w:r w:rsidR="00A06072" w:rsidRPr="000857C6">
        <w:rPr>
          <w:rFonts w:ascii="Times New Roman" w:hAnsi="Times New Roman" w:cs="Times New Roman"/>
          <w:sz w:val="28"/>
          <w:szCs w:val="28"/>
          <w:lang w:val="uk-UA"/>
        </w:rPr>
        <w:t xml:space="preserve">соціологічного </w:t>
      </w:r>
      <w:r w:rsidRPr="000857C6">
        <w:rPr>
          <w:rFonts w:ascii="Times New Roman" w:hAnsi="Times New Roman" w:cs="Times New Roman"/>
          <w:sz w:val="28"/>
          <w:szCs w:val="28"/>
          <w:lang w:val="uk-UA"/>
        </w:rPr>
        <w:t>опитуван</w:t>
      </w:r>
      <w:r w:rsidR="00A06072" w:rsidRPr="000857C6">
        <w:rPr>
          <w:rFonts w:ascii="Times New Roman" w:hAnsi="Times New Roman" w:cs="Times New Roman"/>
          <w:sz w:val="28"/>
          <w:szCs w:val="28"/>
          <w:lang w:val="uk-UA"/>
        </w:rPr>
        <w:t>ня</w:t>
      </w:r>
      <w:r w:rsidRPr="000857C6">
        <w:rPr>
          <w:rFonts w:ascii="Times New Roman" w:hAnsi="Times New Roman" w:cs="Times New Roman"/>
          <w:sz w:val="28"/>
          <w:szCs w:val="28"/>
          <w:lang w:val="uk-UA"/>
        </w:rPr>
        <w:t xml:space="preserve"> працівників ТОВ  «АТБ-маркет» щодо їх задоволеності системою мотивації;</w:t>
      </w:r>
      <w:r w:rsidR="00A06072" w:rsidRPr="000857C6">
        <w:rPr>
          <w:rFonts w:ascii="Times New Roman" w:hAnsi="Times New Roman" w:cs="Times New Roman"/>
          <w:sz w:val="28"/>
          <w:szCs w:val="28"/>
          <w:lang w:val="uk-UA"/>
        </w:rPr>
        <w:t xml:space="preserve"> </w:t>
      </w:r>
      <w:r w:rsidRPr="000857C6">
        <w:rPr>
          <w:rFonts w:ascii="Times New Roman" w:hAnsi="Times New Roman" w:cs="Times New Roman"/>
          <w:sz w:val="28"/>
          <w:szCs w:val="28"/>
          <w:lang w:val="uk-UA"/>
        </w:rPr>
        <w:t>офіційні статистичні матеріали, що стосуються ринку праці та умов господарювання в Україні.</w:t>
      </w:r>
    </w:p>
    <w:p w14:paraId="789BB787" w14:textId="0782AA32" w:rsidR="00432D63" w:rsidRPr="000857C6" w:rsidRDefault="000857C6" w:rsidP="004C68E1">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b/>
          <w:bCs/>
          <w:sz w:val="28"/>
          <w:szCs w:val="28"/>
          <w:lang w:val="uk-UA"/>
        </w:rPr>
        <w:t>Апробація</w:t>
      </w:r>
      <w:r w:rsidR="00432D63" w:rsidRPr="000857C6">
        <w:rPr>
          <w:rFonts w:ascii="Times New Roman" w:hAnsi="Times New Roman" w:cs="Times New Roman"/>
          <w:b/>
          <w:bCs/>
          <w:sz w:val="28"/>
          <w:szCs w:val="28"/>
          <w:lang w:val="uk-UA"/>
        </w:rPr>
        <w:t xml:space="preserve"> результатів </w:t>
      </w:r>
      <w:r w:rsidRPr="000857C6">
        <w:rPr>
          <w:rFonts w:ascii="Times New Roman" w:hAnsi="Times New Roman" w:cs="Times New Roman"/>
          <w:b/>
          <w:bCs/>
          <w:sz w:val="28"/>
          <w:szCs w:val="28"/>
          <w:lang w:val="uk-UA"/>
        </w:rPr>
        <w:t>дослідження</w:t>
      </w:r>
      <w:r w:rsidR="00432D63" w:rsidRPr="000857C6">
        <w:rPr>
          <w:rFonts w:ascii="Times New Roman" w:hAnsi="Times New Roman" w:cs="Times New Roman"/>
          <w:b/>
          <w:bCs/>
          <w:sz w:val="28"/>
          <w:szCs w:val="28"/>
          <w:lang w:val="uk-UA"/>
        </w:rPr>
        <w:t xml:space="preserve"> та </w:t>
      </w:r>
      <w:r w:rsidRPr="000857C6">
        <w:rPr>
          <w:rFonts w:ascii="Times New Roman" w:hAnsi="Times New Roman" w:cs="Times New Roman"/>
          <w:b/>
          <w:bCs/>
          <w:sz w:val="28"/>
          <w:szCs w:val="28"/>
          <w:lang w:val="uk-UA"/>
        </w:rPr>
        <w:t>публікації</w:t>
      </w:r>
      <w:r w:rsidR="00432D63" w:rsidRPr="000857C6">
        <w:rPr>
          <w:rFonts w:ascii="Times New Roman" w:hAnsi="Times New Roman" w:cs="Times New Roman"/>
          <w:b/>
          <w:bCs/>
          <w:sz w:val="28"/>
          <w:szCs w:val="28"/>
          <w:lang w:val="uk-UA"/>
        </w:rPr>
        <w:t>.</w:t>
      </w:r>
      <w:r w:rsidR="00432D63" w:rsidRPr="000857C6">
        <w:rPr>
          <w:rFonts w:ascii="Times New Roman" w:hAnsi="Times New Roman" w:cs="Times New Roman"/>
          <w:sz w:val="28"/>
          <w:szCs w:val="28"/>
          <w:lang w:val="uk-UA"/>
        </w:rPr>
        <w:t xml:space="preserve"> </w:t>
      </w:r>
      <w:r w:rsidRPr="000857C6">
        <w:rPr>
          <w:rFonts w:ascii="Times New Roman" w:hAnsi="Times New Roman" w:cs="Times New Roman"/>
          <w:sz w:val="28"/>
          <w:szCs w:val="28"/>
          <w:lang w:val="uk-UA"/>
        </w:rPr>
        <w:t>Матеріали</w:t>
      </w:r>
      <w:r w:rsidR="00432D63" w:rsidRPr="000857C6">
        <w:rPr>
          <w:rFonts w:ascii="Times New Roman" w:hAnsi="Times New Roman" w:cs="Times New Roman"/>
          <w:sz w:val="28"/>
          <w:szCs w:val="28"/>
          <w:lang w:val="uk-UA"/>
        </w:rPr>
        <w:t xml:space="preserve"> бакалаврської кваліфікаційної </w:t>
      </w:r>
      <w:r w:rsidRPr="000857C6">
        <w:rPr>
          <w:rFonts w:ascii="Times New Roman" w:hAnsi="Times New Roman" w:cs="Times New Roman"/>
          <w:sz w:val="28"/>
          <w:szCs w:val="28"/>
          <w:lang w:val="uk-UA"/>
        </w:rPr>
        <w:t>роботи</w:t>
      </w:r>
      <w:r w:rsidR="00432D63" w:rsidRPr="000857C6">
        <w:rPr>
          <w:rFonts w:ascii="Times New Roman" w:hAnsi="Times New Roman" w:cs="Times New Roman"/>
          <w:sz w:val="28"/>
          <w:szCs w:val="28"/>
          <w:lang w:val="uk-UA"/>
        </w:rPr>
        <w:t xml:space="preserve"> </w:t>
      </w:r>
      <w:r w:rsidRPr="000857C6">
        <w:rPr>
          <w:rFonts w:ascii="Times New Roman" w:hAnsi="Times New Roman" w:cs="Times New Roman"/>
          <w:sz w:val="28"/>
          <w:szCs w:val="28"/>
          <w:lang w:val="uk-UA"/>
        </w:rPr>
        <w:t>апробовані</w:t>
      </w:r>
      <w:r w:rsidR="00432D63" w:rsidRPr="000857C6">
        <w:rPr>
          <w:rFonts w:ascii="Times New Roman" w:hAnsi="Times New Roman" w:cs="Times New Roman"/>
          <w:sz w:val="28"/>
          <w:szCs w:val="28"/>
          <w:lang w:val="uk-UA"/>
        </w:rPr>
        <w:t xml:space="preserve"> на </w:t>
      </w:r>
      <w:r w:rsidR="00345386" w:rsidRPr="00345386">
        <w:rPr>
          <w:rFonts w:ascii="Times New Roman" w:hAnsi="Times New Roman" w:cs="Times New Roman"/>
          <w:sz w:val="28"/>
          <w:szCs w:val="28"/>
          <w:lang w:val="en-US"/>
        </w:rPr>
        <w:t>VI</w:t>
      </w:r>
      <w:r w:rsidR="00432D63" w:rsidRPr="00345386">
        <w:rPr>
          <w:rFonts w:ascii="Times New Roman" w:hAnsi="Times New Roman" w:cs="Times New Roman"/>
          <w:sz w:val="28"/>
          <w:szCs w:val="28"/>
          <w:lang w:val="uk-UA"/>
        </w:rPr>
        <w:t xml:space="preserve"> </w:t>
      </w:r>
      <w:r w:rsidR="00345386" w:rsidRPr="00345386">
        <w:rPr>
          <w:rFonts w:ascii="Times New Roman" w:hAnsi="Times New Roman" w:cs="Times New Roman"/>
          <w:sz w:val="28"/>
          <w:szCs w:val="28"/>
          <w:lang w:val="uk-UA"/>
        </w:rPr>
        <w:t>М</w:t>
      </w:r>
      <w:r w:rsidR="00432D63" w:rsidRPr="00345386">
        <w:rPr>
          <w:rFonts w:ascii="Times New Roman" w:hAnsi="Times New Roman" w:cs="Times New Roman"/>
          <w:sz w:val="28"/>
          <w:szCs w:val="28"/>
          <w:lang w:val="uk-UA"/>
        </w:rPr>
        <w:t>іжнародній науков</w:t>
      </w:r>
      <w:r w:rsidR="00345386" w:rsidRPr="00345386">
        <w:rPr>
          <w:rFonts w:ascii="Times New Roman" w:hAnsi="Times New Roman" w:cs="Times New Roman"/>
          <w:sz w:val="28"/>
          <w:szCs w:val="28"/>
          <w:lang w:val="uk-UA"/>
        </w:rPr>
        <w:t>о-практичній конференції</w:t>
      </w:r>
      <w:r w:rsidR="00432D63" w:rsidRPr="00345386">
        <w:rPr>
          <w:rFonts w:ascii="Times New Roman" w:hAnsi="Times New Roman" w:cs="Times New Roman"/>
          <w:sz w:val="28"/>
          <w:szCs w:val="28"/>
          <w:lang w:val="uk-UA"/>
        </w:rPr>
        <w:t xml:space="preserve"> «</w:t>
      </w:r>
      <w:r w:rsidR="00345386">
        <w:rPr>
          <w:rFonts w:ascii="Times New Roman" w:hAnsi="Times New Roman" w:cs="Times New Roman"/>
          <w:sz w:val="28"/>
          <w:szCs w:val="28"/>
          <w:lang w:val="en-US"/>
        </w:rPr>
        <w:t>European</w:t>
      </w:r>
      <w:r w:rsidR="00345386" w:rsidRPr="00CF5384">
        <w:rPr>
          <w:rFonts w:ascii="Times New Roman" w:hAnsi="Times New Roman" w:cs="Times New Roman"/>
          <w:sz w:val="28"/>
          <w:szCs w:val="28"/>
          <w:lang w:val="uk-UA"/>
        </w:rPr>
        <w:t xml:space="preserve"> </w:t>
      </w:r>
      <w:r w:rsidR="00345386">
        <w:rPr>
          <w:rFonts w:ascii="Times New Roman" w:hAnsi="Times New Roman" w:cs="Times New Roman"/>
          <w:sz w:val="28"/>
          <w:szCs w:val="28"/>
          <w:lang w:val="en-US"/>
        </w:rPr>
        <w:t>congress</w:t>
      </w:r>
      <w:r w:rsidR="00345386" w:rsidRPr="00CF5384">
        <w:rPr>
          <w:rFonts w:ascii="Times New Roman" w:hAnsi="Times New Roman" w:cs="Times New Roman"/>
          <w:sz w:val="28"/>
          <w:szCs w:val="28"/>
          <w:lang w:val="uk-UA"/>
        </w:rPr>
        <w:t xml:space="preserve"> </w:t>
      </w:r>
      <w:r w:rsidR="00345386">
        <w:rPr>
          <w:rFonts w:ascii="Times New Roman" w:hAnsi="Times New Roman" w:cs="Times New Roman"/>
          <w:sz w:val="28"/>
          <w:szCs w:val="28"/>
          <w:lang w:val="en-US"/>
        </w:rPr>
        <w:t>of</w:t>
      </w:r>
      <w:r w:rsidR="00345386" w:rsidRPr="00CF5384">
        <w:rPr>
          <w:rFonts w:ascii="Times New Roman" w:hAnsi="Times New Roman" w:cs="Times New Roman"/>
          <w:sz w:val="28"/>
          <w:szCs w:val="28"/>
          <w:lang w:val="uk-UA"/>
        </w:rPr>
        <w:t xml:space="preserve"> </w:t>
      </w:r>
      <w:r w:rsidR="00345386">
        <w:rPr>
          <w:rFonts w:ascii="Times New Roman" w:hAnsi="Times New Roman" w:cs="Times New Roman"/>
          <w:sz w:val="28"/>
          <w:szCs w:val="28"/>
          <w:lang w:val="en-US"/>
        </w:rPr>
        <w:t>scientific</w:t>
      </w:r>
      <w:r w:rsidR="00345386" w:rsidRPr="00CF5384">
        <w:rPr>
          <w:rFonts w:ascii="Times New Roman" w:hAnsi="Times New Roman" w:cs="Times New Roman"/>
          <w:sz w:val="28"/>
          <w:szCs w:val="28"/>
          <w:lang w:val="uk-UA"/>
        </w:rPr>
        <w:t xml:space="preserve"> </w:t>
      </w:r>
      <w:r w:rsidR="00345386">
        <w:rPr>
          <w:rFonts w:ascii="Times New Roman" w:hAnsi="Times New Roman" w:cs="Times New Roman"/>
          <w:sz w:val="28"/>
          <w:szCs w:val="28"/>
          <w:lang w:val="en-US"/>
        </w:rPr>
        <w:t>achievements</w:t>
      </w:r>
      <w:r w:rsidR="00432D63" w:rsidRPr="00345386">
        <w:rPr>
          <w:rFonts w:ascii="Times New Roman" w:hAnsi="Times New Roman" w:cs="Times New Roman"/>
          <w:sz w:val="28"/>
          <w:szCs w:val="28"/>
          <w:lang w:val="uk-UA"/>
        </w:rPr>
        <w:t>» (1</w:t>
      </w:r>
      <w:r w:rsidR="00345386">
        <w:rPr>
          <w:rFonts w:ascii="Times New Roman" w:hAnsi="Times New Roman" w:cs="Times New Roman"/>
          <w:sz w:val="28"/>
          <w:szCs w:val="28"/>
          <w:lang w:val="uk-UA"/>
        </w:rPr>
        <w:t>7</w:t>
      </w:r>
      <w:r w:rsidR="00432D63" w:rsidRPr="00345386">
        <w:rPr>
          <w:rFonts w:ascii="Times New Roman" w:hAnsi="Times New Roman" w:cs="Times New Roman"/>
          <w:sz w:val="28"/>
          <w:szCs w:val="28"/>
          <w:lang w:val="uk-UA"/>
        </w:rPr>
        <w:t>-1</w:t>
      </w:r>
      <w:r w:rsidR="00345386">
        <w:rPr>
          <w:rFonts w:ascii="Times New Roman" w:hAnsi="Times New Roman" w:cs="Times New Roman"/>
          <w:sz w:val="28"/>
          <w:szCs w:val="28"/>
          <w:lang w:val="uk-UA"/>
        </w:rPr>
        <w:t>9</w:t>
      </w:r>
      <w:r w:rsidR="00432D63" w:rsidRPr="00345386">
        <w:rPr>
          <w:rFonts w:ascii="Times New Roman" w:hAnsi="Times New Roman" w:cs="Times New Roman"/>
          <w:sz w:val="28"/>
          <w:szCs w:val="28"/>
          <w:lang w:val="uk-UA"/>
        </w:rPr>
        <w:t xml:space="preserve"> червня 202</w:t>
      </w:r>
      <w:r w:rsidR="00345386">
        <w:rPr>
          <w:rFonts w:ascii="Times New Roman" w:hAnsi="Times New Roman" w:cs="Times New Roman"/>
          <w:sz w:val="28"/>
          <w:szCs w:val="28"/>
          <w:lang w:val="uk-UA"/>
        </w:rPr>
        <w:t>4</w:t>
      </w:r>
      <w:r w:rsidR="00432D63" w:rsidRPr="00345386">
        <w:rPr>
          <w:rFonts w:ascii="Times New Roman" w:hAnsi="Times New Roman" w:cs="Times New Roman"/>
          <w:sz w:val="28"/>
          <w:szCs w:val="28"/>
          <w:lang w:val="uk-UA"/>
        </w:rPr>
        <w:t xml:space="preserve"> року, м. </w:t>
      </w:r>
      <w:r w:rsidR="00345386">
        <w:rPr>
          <w:rFonts w:ascii="Times New Roman" w:hAnsi="Times New Roman" w:cs="Times New Roman"/>
          <w:sz w:val="28"/>
          <w:szCs w:val="28"/>
          <w:lang w:val="uk-UA"/>
        </w:rPr>
        <w:t>Барселона</w:t>
      </w:r>
      <w:r w:rsidR="00432D63" w:rsidRPr="00345386">
        <w:rPr>
          <w:rFonts w:ascii="Times New Roman" w:hAnsi="Times New Roman" w:cs="Times New Roman"/>
          <w:sz w:val="28"/>
          <w:szCs w:val="28"/>
          <w:lang w:val="uk-UA"/>
        </w:rPr>
        <w:t xml:space="preserve">. </w:t>
      </w:r>
      <w:r w:rsidR="00345386">
        <w:rPr>
          <w:rFonts w:ascii="Times New Roman" w:hAnsi="Times New Roman" w:cs="Times New Roman"/>
          <w:sz w:val="28"/>
          <w:szCs w:val="28"/>
          <w:lang w:val="uk-UA"/>
        </w:rPr>
        <w:t>Іспанія</w:t>
      </w:r>
      <w:r w:rsidR="00432D63" w:rsidRPr="00345386">
        <w:rPr>
          <w:rFonts w:ascii="Times New Roman" w:hAnsi="Times New Roman" w:cs="Times New Roman"/>
          <w:sz w:val="28"/>
          <w:szCs w:val="28"/>
          <w:lang w:val="uk-UA"/>
        </w:rPr>
        <w:t xml:space="preserve">). За результатами </w:t>
      </w:r>
      <w:r w:rsidR="00345386" w:rsidRPr="00345386">
        <w:rPr>
          <w:rFonts w:ascii="Times New Roman" w:hAnsi="Times New Roman" w:cs="Times New Roman"/>
          <w:sz w:val="28"/>
          <w:szCs w:val="28"/>
          <w:lang w:val="uk-UA"/>
        </w:rPr>
        <w:t>дослідження</w:t>
      </w:r>
      <w:r w:rsidR="00432D63" w:rsidRPr="00345386">
        <w:rPr>
          <w:rFonts w:ascii="Times New Roman" w:hAnsi="Times New Roman" w:cs="Times New Roman"/>
          <w:sz w:val="28"/>
          <w:szCs w:val="28"/>
          <w:lang w:val="uk-UA"/>
        </w:rPr>
        <w:t xml:space="preserve"> підготовлено доповідь: </w:t>
      </w:r>
      <w:r w:rsidR="000209E3">
        <w:rPr>
          <w:rFonts w:ascii="Times New Roman" w:hAnsi="Times New Roman" w:cs="Times New Roman"/>
          <w:sz w:val="28"/>
          <w:szCs w:val="28"/>
          <w:lang w:val="uk-UA"/>
        </w:rPr>
        <w:t>Шляхи вдосконалення мотиваційної політики підприємства в сучасних умовах</w:t>
      </w:r>
      <w:r w:rsidR="00432D63" w:rsidRPr="00345386">
        <w:rPr>
          <w:rFonts w:ascii="Times New Roman" w:hAnsi="Times New Roman" w:cs="Times New Roman"/>
          <w:sz w:val="28"/>
          <w:szCs w:val="28"/>
          <w:lang w:val="uk-UA"/>
        </w:rPr>
        <w:t>.</w:t>
      </w:r>
    </w:p>
    <w:p w14:paraId="2C86FBC0" w14:textId="4137AD85" w:rsidR="00432D63" w:rsidRDefault="00432D63" w:rsidP="00432D63">
      <w:pPr>
        <w:autoSpaceDE w:val="0"/>
        <w:autoSpaceDN w:val="0"/>
        <w:adjustRightInd w:val="0"/>
        <w:spacing w:after="0" w:line="360" w:lineRule="auto"/>
        <w:ind w:firstLine="709"/>
        <w:jc w:val="both"/>
        <w:rPr>
          <w:rFonts w:ascii="Times New Roman" w:eastAsia="TimesNewRoman" w:hAnsi="Times New Roman" w:cs="Times New Roman"/>
          <w:sz w:val="28"/>
          <w:szCs w:val="28"/>
          <w:lang w:val="uk-UA" w:eastAsia="ru-RU"/>
        </w:rPr>
      </w:pPr>
      <w:bookmarkStart w:id="4" w:name="_Hlk138030747"/>
      <w:r w:rsidRPr="00432D63">
        <w:rPr>
          <w:rFonts w:ascii="Times New Roman" w:eastAsia="TimesNewRoman" w:hAnsi="Times New Roman" w:cs="Times New Roman"/>
          <w:sz w:val="28"/>
          <w:szCs w:val="28"/>
          <w:lang w:val="uk-UA" w:eastAsia="ru-RU"/>
        </w:rPr>
        <w:t xml:space="preserve">У першому </w:t>
      </w:r>
      <w:r w:rsidR="000857C6" w:rsidRPr="00432D63">
        <w:rPr>
          <w:rFonts w:ascii="Times New Roman" w:eastAsia="TimesNewRoman" w:hAnsi="Times New Roman" w:cs="Times New Roman"/>
          <w:sz w:val="28"/>
          <w:szCs w:val="28"/>
          <w:lang w:val="uk-UA" w:eastAsia="ru-RU"/>
        </w:rPr>
        <w:t>розділі</w:t>
      </w:r>
      <w:r w:rsidRPr="00432D63">
        <w:rPr>
          <w:rFonts w:ascii="Times New Roman" w:eastAsia="TimesNewRoman" w:hAnsi="Times New Roman" w:cs="Times New Roman"/>
          <w:sz w:val="28"/>
          <w:szCs w:val="28"/>
          <w:lang w:val="uk-UA" w:eastAsia="ru-RU"/>
        </w:rPr>
        <w:t xml:space="preserve"> досліджено теоретичні </w:t>
      </w:r>
      <w:r w:rsidR="000857C6">
        <w:rPr>
          <w:rFonts w:ascii="Times New Roman" w:eastAsia="TimesNewRoman" w:hAnsi="Times New Roman" w:cs="Times New Roman"/>
          <w:sz w:val="28"/>
          <w:szCs w:val="28"/>
          <w:lang w:val="uk-UA" w:eastAsia="ru-RU"/>
        </w:rPr>
        <w:t>засади формування мотиваційної політики підприємства</w:t>
      </w:r>
      <w:r w:rsidRPr="00432D63">
        <w:rPr>
          <w:rFonts w:ascii="Times New Roman" w:eastAsia="Times New Roman" w:hAnsi="Times New Roman" w:cs="Times New Roman"/>
          <w:bCs/>
          <w:sz w:val="28"/>
          <w:szCs w:val="28"/>
          <w:lang w:val="uk-UA" w:eastAsia="ru-RU"/>
        </w:rPr>
        <w:t>.</w:t>
      </w:r>
      <w:r w:rsidRPr="00432D63">
        <w:rPr>
          <w:rFonts w:ascii="Times New Roman" w:eastAsia="TimesNewRoman" w:hAnsi="Times New Roman" w:cs="Times New Roman"/>
          <w:sz w:val="28"/>
          <w:szCs w:val="28"/>
          <w:lang w:val="uk-UA" w:eastAsia="ru-RU"/>
        </w:rPr>
        <w:t xml:space="preserve"> У другому </w:t>
      </w:r>
      <w:r w:rsidR="000857C6" w:rsidRPr="00432D63">
        <w:rPr>
          <w:rFonts w:ascii="Times New Roman" w:eastAsia="TimesNewRoman" w:hAnsi="Times New Roman" w:cs="Times New Roman"/>
          <w:sz w:val="28"/>
          <w:szCs w:val="28"/>
          <w:lang w:val="uk-UA" w:eastAsia="ru-RU"/>
        </w:rPr>
        <w:t>розділі</w:t>
      </w:r>
      <w:r w:rsidRPr="00432D63">
        <w:rPr>
          <w:rFonts w:ascii="Times New Roman" w:eastAsia="TimesNewRoman" w:hAnsi="Times New Roman" w:cs="Times New Roman"/>
          <w:sz w:val="28"/>
          <w:szCs w:val="28"/>
          <w:lang w:val="uk-UA" w:eastAsia="ru-RU"/>
        </w:rPr>
        <w:t xml:space="preserve"> </w:t>
      </w:r>
      <w:r w:rsidR="000857C6" w:rsidRPr="00432D63">
        <w:rPr>
          <w:rFonts w:ascii="Times New Roman" w:eastAsia="TimesNewRoman" w:hAnsi="Times New Roman" w:cs="Times New Roman"/>
          <w:sz w:val="28"/>
          <w:szCs w:val="28"/>
          <w:lang w:val="uk-UA" w:eastAsia="ru-RU"/>
        </w:rPr>
        <w:t>проведено</w:t>
      </w:r>
      <w:r w:rsidRPr="00432D63">
        <w:rPr>
          <w:rFonts w:ascii="Times New Roman" w:eastAsia="TimesNewRoman" w:hAnsi="Times New Roman" w:cs="Times New Roman"/>
          <w:sz w:val="28"/>
          <w:szCs w:val="28"/>
          <w:lang w:val="uk-UA" w:eastAsia="ru-RU"/>
        </w:rPr>
        <w:t xml:space="preserve"> аналітичне дослідження </w:t>
      </w:r>
      <w:r w:rsidR="000857C6">
        <w:rPr>
          <w:rFonts w:ascii="Times New Roman" w:eastAsia="TimesNewRoman" w:hAnsi="Times New Roman" w:cs="Times New Roman"/>
          <w:sz w:val="28"/>
          <w:szCs w:val="28"/>
          <w:lang w:val="uk-UA" w:eastAsia="ru-RU"/>
        </w:rPr>
        <w:t xml:space="preserve">організації системи мотивації персоналу у ТОВ </w:t>
      </w:r>
      <w:bookmarkStart w:id="5" w:name="_Hlk169190927"/>
      <w:r w:rsidR="000857C6">
        <w:rPr>
          <w:rFonts w:ascii="Times New Roman" w:eastAsia="TimesNewRoman" w:hAnsi="Times New Roman" w:cs="Times New Roman"/>
          <w:sz w:val="28"/>
          <w:szCs w:val="28"/>
          <w:lang w:val="uk-UA" w:eastAsia="ru-RU"/>
        </w:rPr>
        <w:t>«АТБ-МАРКЕТ»</w:t>
      </w:r>
      <w:r w:rsidRPr="00432D63">
        <w:rPr>
          <w:rFonts w:ascii="Times New Roman" w:eastAsia="TimesNewRoman" w:hAnsi="Times New Roman" w:cs="Times New Roman"/>
          <w:sz w:val="28"/>
          <w:szCs w:val="28"/>
          <w:lang w:val="uk-UA" w:eastAsia="ru-RU"/>
        </w:rPr>
        <w:t xml:space="preserve">.  </w:t>
      </w:r>
      <w:bookmarkEnd w:id="5"/>
      <w:r w:rsidR="000857C6">
        <w:rPr>
          <w:rFonts w:ascii="Times New Roman" w:eastAsia="TimesNewRoman" w:hAnsi="Times New Roman" w:cs="Times New Roman"/>
          <w:sz w:val="28"/>
          <w:szCs w:val="28"/>
          <w:lang w:val="uk-UA" w:eastAsia="ru-RU"/>
        </w:rPr>
        <w:t>Шляхам у</w:t>
      </w:r>
      <w:r w:rsidRPr="00432D63">
        <w:rPr>
          <w:rFonts w:ascii="Times New Roman" w:eastAsia="TimesNewRoman" w:hAnsi="Times New Roman" w:cs="Times New Roman"/>
          <w:sz w:val="28"/>
          <w:szCs w:val="28"/>
          <w:lang w:val="uk-UA" w:eastAsia="ru-RU"/>
        </w:rPr>
        <w:t xml:space="preserve">досконалення </w:t>
      </w:r>
      <w:r w:rsidR="000857C6">
        <w:rPr>
          <w:rFonts w:ascii="Times New Roman" w:eastAsia="TimesNewRoman" w:hAnsi="Times New Roman" w:cs="Times New Roman"/>
          <w:sz w:val="28"/>
          <w:szCs w:val="28"/>
          <w:lang w:val="uk-UA" w:eastAsia="ru-RU"/>
        </w:rPr>
        <w:t xml:space="preserve">мотивації персоналу у ТОВ </w:t>
      </w:r>
      <w:r w:rsidRPr="00432D63">
        <w:rPr>
          <w:rFonts w:ascii="Times New Roman" w:eastAsia="TimesNewRoman" w:hAnsi="Times New Roman" w:cs="Times New Roman"/>
          <w:bCs/>
          <w:sz w:val="28"/>
          <w:szCs w:val="28"/>
          <w:lang w:val="uk-UA" w:eastAsia="ru-RU"/>
        </w:rPr>
        <w:t xml:space="preserve"> </w:t>
      </w:r>
      <w:r w:rsidR="000857C6">
        <w:rPr>
          <w:rFonts w:ascii="Times New Roman" w:eastAsia="TimesNewRoman" w:hAnsi="Times New Roman" w:cs="Times New Roman"/>
          <w:sz w:val="28"/>
          <w:szCs w:val="28"/>
          <w:lang w:val="uk-UA" w:eastAsia="ru-RU"/>
        </w:rPr>
        <w:t>«АТБ-МАРКЕТ»</w:t>
      </w:r>
      <w:r w:rsidR="000857C6" w:rsidRPr="00432D63">
        <w:rPr>
          <w:rFonts w:ascii="Times New Roman" w:eastAsia="TimesNewRoman" w:hAnsi="Times New Roman" w:cs="Times New Roman"/>
          <w:sz w:val="28"/>
          <w:szCs w:val="28"/>
          <w:lang w:val="uk-UA" w:eastAsia="ru-RU"/>
        </w:rPr>
        <w:t xml:space="preserve">  </w:t>
      </w:r>
      <w:r w:rsidR="000857C6">
        <w:rPr>
          <w:rFonts w:ascii="Times New Roman" w:eastAsia="TimesNewRoman" w:hAnsi="Times New Roman" w:cs="Times New Roman"/>
          <w:sz w:val="28"/>
          <w:szCs w:val="28"/>
          <w:lang w:val="uk-UA" w:eastAsia="ru-RU"/>
        </w:rPr>
        <w:t>присвячено</w:t>
      </w:r>
      <w:r w:rsidRPr="00432D63">
        <w:rPr>
          <w:rFonts w:ascii="Times New Roman" w:eastAsia="TimesNewRoman" w:hAnsi="Times New Roman" w:cs="Times New Roman"/>
          <w:sz w:val="28"/>
          <w:szCs w:val="28"/>
          <w:lang w:val="uk-UA" w:eastAsia="ru-RU"/>
        </w:rPr>
        <w:t xml:space="preserve"> трет</w:t>
      </w:r>
      <w:r w:rsidR="000857C6">
        <w:rPr>
          <w:rFonts w:ascii="Times New Roman" w:eastAsia="TimesNewRoman" w:hAnsi="Times New Roman" w:cs="Times New Roman"/>
          <w:sz w:val="28"/>
          <w:szCs w:val="28"/>
          <w:lang w:val="uk-UA" w:eastAsia="ru-RU"/>
        </w:rPr>
        <w:t>ій</w:t>
      </w:r>
      <w:r w:rsidRPr="00432D63">
        <w:rPr>
          <w:rFonts w:ascii="Times New Roman" w:eastAsia="TimesNewRoman" w:hAnsi="Times New Roman" w:cs="Times New Roman"/>
          <w:sz w:val="28"/>
          <w:szCs w:val="28"/>
          <w:lang w:val="uk-UA" w:eastAsia="ru-RU"/>
        </w:rPr>
        <w:t xml:space="preserve"> </w:t>
      </w:r>
      <w:r w:rsidR="000857C6" w:rsidRPr="00432D63">
        <w:rPr>
          <w:rFonts w:ascii="Times New Roman" w:eastAsia="TimesNewRoman" w:hAnsi="Times New Roman" w:cs="Times New Roman"/>
          <w:sz w:val="28"/>
          <w:szCs w:val="28"/>
          <w:lang w:val="uk-UA" w:eastAsia="ru-RU"/>
        </w:rPr>
        <w:t>розділ</w:t>
      </w:r>
      <w:r w:rsidRPr="00432D63">
        <w:rPr>
          <w:rFonts w:ascii="Times New Roman" w:eastAsia="TimesNewRoman" w:hAnsi="Times New Roman" w:cs="Times New Roman"/>
          <w:sz w:val="28"/>
          <w:szCs w:val="28"/>
          <w:lang w:val="uk-UA" w:eastAsia="ru-RU"/>
        </w:rPr>
        <w:t xml:space="preserve">. </w:t>
      </w:r>
    </w:p>
    <w:p w14:paraId="10088FED" w14:textId="77777777" w:rsidR="00345386" w:rsidRDefault="00345386" w:rsidP="00432D63">
      <w:pPr>
        <w:autoSpaceDE w:val="0"/>
        <w:autoSpaceDN w:val="0"/>
        <w:adjustRightInd w:val="0"/>
        <w:spacing w:after="0" w:line="360" w:lineRule="auto"/>
        <w:ind w:firstLine="709"/>
        <w:jc w:val="both"/>
        <w:rPr>
          <w:rFonts w:ascii="Times New Roman" w:eastAsia="TimesNewRoman" w:hAnsi="Times New Roman" w:cs="Times New Roman"/>
          <w:sz w:val="28"/>
          <w:szCs w:val="28"/>
          <w:lang w:val="uk-UA" w:eastAsia="ru-RU"/>
        </w:rPr>
      </w:pPr>
    </w:p>
    <w:p w14:paraId="34E6103C" w14:textId="77777777" w:rsidR="000857C6" w:rsidRPr="00432D63" w:rsidRDefault="000857C6" w:rsidP="00432D63">
      <w:pPr>
        <w:autoSpaceDE w:val="0"/>
        <w:autoSpaceDN w:val="0"/>
        <w:adjustRightInd w:val="0"/>
        <w:spacing w:after="0" w:line="360" w:lineRule="auto"/>
        <w:ind w:firstLine="709"/>
        <w:jc w:val="both"/>
        <w:rPr>
          <w:rFonts w:ascii="Times New Roman" w:eastAsia="TimesNewRoman" w:hAnsi="Times New Roman" w:cs="Times New Roman"/>
          <w:sz w:val="28"/>
          <w:szCs w:val="28"/>
          <w:lang w:val="uk-UA" w:eastAsia="ru-RU"/>
        </w:rPr>
      </w:pPr>
    </w:p>
    <w:p w14:paraId="4D0BAFBA" w14:textId="77777777" w:rsidR="000857C6" w:rsidRDefault="000857C6" w:rsidP="00A06072">
      <w:pPr>
        <w:spacing w:after="0" w:line="360" w:lineRule="auto"/>
        <w:ind w:firstLine="709"/>
        <w:jc w:val="center"/>
        <w:rPr>
          <w:rFonts w:ascii="Times New Roman" w:hAnsi="Times New Roman" w:cs="Times New Roman"/>
          <w:b/>
          <w:bCs/>
          <w:sz w:val="28"/>
          <w:szCs w:val="28"/>
          <w:lang w:val="uk-UA"/>
        </w:rPr>
      </w:pPr>
      <w:bookmarkStart w:id="6" w:name="_Toc167871388"/>
      <w:bookmarkEnd w:id="4"/>
    </w:p>
    <w:p w14:paraId="5F51D270" w14:textId="29F0F427" w:rsidR="004121CB" w:rsidRPr="00FC5EDF" w:rsidRDefault="00C31A92" w:rsidP="00A06072">
      <w:pPr>
        <w:spacing w:after="0" w:line="360" w:lineRule="auto"/>
        <w:ind w:firstLine="709"/>
        <w:jc w:val="center"/>
        <w:rPr>
          <w:rFonts w:ascii="Times New Roman" w:hAnsi="Times New Roman" w:cs="Times New Roman"/>
          <w:b/>
          <w:bCs/>
          <w:sz w:val="28"/>
          <w:szCs w:val="28"/>
          <w:lang w:val="uk-UA"/>
        </w:rPr>
      </w:pPr>
      <w:r w:rsidRPr="00FC5EDF">
        <w:rPr>
          <w:rFonts w:ascii="Times New Roman" w:hAnsi="Times New Roman" w:cs="Times New Roman"/>
          <w:b/>
          <w:bCs/>
          <w:sz w:val="28"/>
          <w:szCs w:val="28"/>
          <w:lang w:val="uk-UA"/>
        </w:rPr>
        <w:lastRenderedPageBreak/>
        <w:t>РОЗДІЛ 1</w:t>
      </w:r>
    </w:p>
    <w:p w14:paraId="3FA6BE04" w14:textId="5B15685E" w:rsidR="00C74F24" w:rsidRPr="00FC5EDF" w:rsidRDefault="00C31A92" w:rsidP="004121CB">
      <w:pPr>
        <w:pStyle w:val="1"/>
        <w:spacing w:before="0" w:line="360" w:lineRule="auto"/>
        <w:jc w:val="center"/>
        <w:rPr>
          <w:rFonts w:ascii="Times New Roman" w:hAnsi="Times New Roman" w:cs="Times New Roman"/>
          <w:b/>
          <w:bCs/>
          <w:color w:val="auto"/>
          <w:sz w:val="28"/>
          <w:szCs w:val="28"/>
          <w:lang w:val="uk-UA"/>
        </w:rPr>
      </w:pPr>
      <w:r w:rsidRPr="00FC5EDF">
        <w:rPr>
          <w:rFonts w:ascii="Times New Roman" w:hAnsi="Times New Roman" w:cs="Times New Roman"/>
          <w:b/>
          <w:bCs/>
          <w:color w:val="auto"/>
          <w:sz w:val="28"/>
          <w:szCs w:val="28"/>
          <w:lang w:val="uk-UA"/>
        </w:rPr>
        <w:t>ТЕОРЕТИЧНІ ЗАСАДИ ФОРМУВАННЯ МОТИВАЦІЙНОЇ ПОЛІТИКИ ПІДПРИЄМСТВА</w:t>
      </w:r>
      <w:bookmarkEnd w:id="6"/>
    </w:p>
    <w:p w14:paraId="7CECFC63" w14:textId="2A9B6F95" w:rsidR="0037730A" w:rsidRPr="00FC5EDF" w:rsidRDefault="0037730A" w:rsidP="004121CB">
      <w:pPr>
        <w:spacing w:after="0" w:line="360" w:lineRule="auto"/>
        <w:ind w:firstLine="709"/>
        <w:jc w:val="both"/>
        <w:rPr>
          <w:rFonts w:ascii="Times New Roman" w:hAnsi="Times New Roman" w:cs="Times New Roman"/>
          <w:b/>
          <w:bCs/>
          <w:sz w:val="28"/>
          <w:szCs w:val="28"/>
          <w:lang w:val="uk-UA"/>
        </w:rPr>
      </w:pPr>
    </w:p>
    <w:p w14:paraId="2814664C" w14:textId="4F69BAE3" w:rsidR="0037730A" w:rsidRDefault="002F76B6" w:rsidP="00FC5EDF">
      <w:pPr>
        <w:pStyle w:val="2"/>
        <w:numPr>
          <w:ilvl w:val="1"/>
          <w:numId w:val="48"/>
        </w:numPr>
        <w:spacing w:before="0" w:line="360" w:lineRule="auto"/>
        <w:jc w:val="both"/>
        <w:rPr>
          <w:rFonts w:ascii="Times New Roman" w:hAnsi="Times New Roman" w:cs="Times New Roman"/>
          <w:b/>
          <w:bCs/>
          <w:color w:val="auto"/>
          <w:sz w:val="28"/>
          <w:szCs w:val="28"/>
          <w:lang w:val="uk-UA"/>
        </w:rPr>
      </w:pPr>
      <w:bookmarkStart w:id="7" w:name="_Toc167871389"/>
      <w:r w:rsidRPr="00FC5EDF">
        <w:rPr>
          <w:rFonts w:ascii="Times New Roman" w:hAnsi="Times New Roman" w:cs="Times New Roman"/>
          <w:b/>
          <w:bCs/>
          <w:color w:val="auto"/>
          <w:sz w:val="28"/>
          <w:szCs w:val="28"/>
          <w:lang w:val="uk-UA"/>
        </w:rPr>
        <w:t>Розвиток думок</w:t>
      </w:r>
      <w:r w:rsidR="00C74F24" w:rsidRPr="00FC5EDF">
        <w:rPr>
          <w:rFonts w:ascii="Times New Roman" w:hAnsi="Times New Roman" w:cs="Times New Roman"/>
          <w:b/>
          <w:bCs/>
          <w:color w:val="auto"/>
          <w:sz w:val="28"/>
          <w:szCs w:val="28"/>
          <w:lang w:val="uk-UA"/>
        </w:rPr>
        <w:t xml:space="preserve"> </w:t>
      </w:r>
      <w:r w:rsidR="008D5471" w:rsidRPr="00FC5EDF">
        <w:rPr>
          <w:rFonts w:ascii="Times New Roman" w:hAnsi="Times New Roman" w:cs="Times New Roman"/>
          <w:b/>
          <w:bCs/>
          <w:color w:val="auto"/>
          <w:sz w:val="28"/>
          <w:szCs w:val="28"/>
          <w:lang w:val="uk-UA"/>
        </w:rPr>
        <w:t>щодо сутності</w:t>
      </w:r>
      <w:r w:rsidR="00C74F24" w:rsidRPr="00FC5EDF">
        <w:rPr>
          <w:rFonts w:ascii="Times New Roman" w:hAnsi="Times New Roman" w:cs="Times New Roman"/>
          <w:b/>
          <w:bCs/>
          <w:color w:val="auto"/>
          <w:sz w:val="28"/>
          <w:szCs w:val="28"/>
          <w:lang w:val="uk-UA"/>
        </w:rPr>
        <w:t xml:space="preserve"> мотивації персоналу</w:t>
      </w:r>
      <w:bookmarkEnd w:id="7"/>
    </w:p>
    <w:p w14:paraId="5E53C998" w14:textId="77777777" w:rsidR="00FC5EDF" w:rsidRPr="00FC5EDF" w:rsidRDefault="00FC5EDF" w:rsidP="00FC5EDF">
      <w:pPr>
        <w:rPr>
          <w:lang w:val="uk-UA"/>
        </w:rPr>
      </w:pPr>
    </w:p>
    <w:p w14:paraId="2EC2CD38" w14:textId="0380DDC9" w:rsidR="00266AB0" w:rsidRPr="000857C6" w:rsidRDefault="00266AB0" w:rsidP="000C73E2">
      <w:pPr>
        <w:spacing w:after="0" w:line="360" w:lineRule="auto"/>
        <w:ind w:firstLine="709"/>
        <w:jc w:val="both"/>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Мотивація (від лат. movere) – це стимул до дії; динамічний процес психофізіологічного характеру, який керує поведінкою людини, визначаючи її спрямованість, організованість, активність та стійкість; здатність людини активно задовольняти свої потреби [</w:t>
      </w:r>
      <w:r w:rsidR="00D30FB3" w:rsidRPr="000857C6">
        <w:rPr>
          <w:rFonts w:ascii="Times New Roman" w:eastAsia="Times New Roman" w:hAnsi="Times New Roman" w:cs="Times New Roman"/>
          <w:color w:val="000000" w:themeColor="text1"/>
          <w:sz w:val="28"/>
          <w:szCs w:val="28"/>
          <w:lang w:val="uk-UA"/>
        </w:rPr>
        <w:t>1</w:t>
      </w:r>
      <w:r w:rsidRPr="000857C6">
        <w:rPr>
          <w:rFonts w:ascii="Times New Roman" w:eastAsia="Times New Roman" w:hAnsi="Times New Roman" w:cs="Times New Roman"/>
          <w:color w:val="000000" w:themeColor="text1"/>
          <w:sz w:val="28"/>
          <w:szCs w:val="28"/>
          <w:lang w:val="uk-UA"/>
        </w:rPr>
        <w:t xml:space="preserve">, с. 217]. </w:t>
      </w:r>
    </w:p>
    <w:p w14:paraId="0247A128" w14:textId="77777777" w:rsidR="00266AB0" w:rsidRPr="000857C6" w:rsidRDefault="00266AB0" w:rsidP="00266AB0">
      <w:pPr>
        <w:spacing w:after="0" w:line="360" w:lineRule="auto"/>
        <w:ind w:firstLine="709"/>
        <w:jc w:val="both"/>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 xml:space="preserve">У процесі трудової діяльності мотивація дозволяє вирішувати наступні завдання: задовольнити потреби працівників у певних благах через працю, оцінити результати їхньої діяльності, а також визначити рівень задоволеності винагородою за виконану роботу. </w:t>
      </w:r>
    </w:p>
    <w:p w14:paraId="049477ED" w14:textId="77777777" w:rsidR="00266AB0" w:rsidRPr="000857C6" w:rsidRDefault="00266AB0" w:rsidP="00266AB0">
      <w:pPr>
        <w:spacing w:after="0" w:line="360" w:lineRule="auto"/>
        <w:ind w:firstLine="709"/>
        <w:jc w:val="both"/>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 xml:space="preserve">Система мотивації виконує такі управлінські функції: </w:t>
      </w:r>
    </w:p>
    <w:p w14:paraId="4EC982E8" w14:textId="77777777" w:rsidR="00266AB0" w:rsidRPr="000857C6" w:rsidRDefault="00266AB0" w:rsidP="00266AB0">
      <w:pPr>
        <w:spacing w:after="0" w:line="360" w:lineRule="auto"/>
        <w:ind w:firstLine="709"/>
        <w:jc w:val="both"/>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 xml:space="preserve">1) планування мотивації (виявлення потреб, встановлення зв’язку між потребами та стимулами); </w:t>
      </w:r>
    </w:p>
    <w:p w14:paraId="23AFE6E2" w14:textId="77777777" w:rsidR="00266AB0" w:rsidRPr="000857C6" w:rsidRDefault="00266AB0" w:rsidP="00266AB0">
      <w:pPr>
        <w:spacing w:after="0" w:line="360" w:lineRule="auto"/>
        <w:ind w:firstLine="709"/>
        <w:jc w:val="both"/>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 xml:space="preserve">2) здійснення мотивації (створення відповідних умов для задоволення потреб працівників, винагорода за результати праці); </w:t>
      </w:r>
    </w:p>
    <w:p w14:paraId="63C49CAC" w14:textId="714DF8A7" w:rsidR="00266AB0" w:rsidRPr="000857C6" w:rsidRDefault="00266AB0" w:rsidP="00D30FB3">
      <w:pPr>
        <w:spacing w:after="0" w:line="360" w:lineRule="auto"/>
        <w:ind w:firstLine="709"/>
        <w:jc w:val="both"/>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3) управління мотиваційним процесом (контроль мотивації, коригування стимулів мотивації) [</w:t>
      </w:r>
      <w:r w:rsidR="00D30FB3" w:rsidRPr="000857C6">
        <w:rPr>
          <w:rFonts w:ascii="Times New Roman" w:eastAsia="Times New Roman" w:hAnsi="Times New Roman" w:cs="Times New Roman"/>
          <w:color w:val="000000" w:themeColor="text1"/>
          <w:sz w:val="28"/>
          <w:szCs w:val="28"/>
          <w:lang w:val="uk-UA"/>
        </w:rPr>
        <w:t>2</w:t>
      </w:r>
      <w:r w:rsidRPr="000857C6">
        <w:rPr>
          <w:rFonts w:ascii="Times New Roman" w:eastAsia="Times New Roman" w:hAnsi="Times New Roman" w:cs="Times New Roman"/>
          <w:color w:val="000000" w:themeColor="text1"/>
          <w:sz w:val="28"/>
          <w:szCs w:val="28"/>
          <w:lang w:val="uk-UA"/>
        </w:rPr>
        <w:t xml:space="preserve">]. </w:t>
      </w:r>
    </w:p>
    <w:p w14:paraId="4B740635" w14:textId="77777777" w:rsidR="00D30FB3" w:rsidRPr="000857C6" w:rsidRDefault="00266AB0" w:rsidP="00266AB0">
      <w:pPr>
        <w:spacing w:after="0" w:line="360" w:lineRule="auto"/>
        <w:ind w:firstLine="709"/>
        <w:jc w:val="both"/>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Мотивація повинна враховувати ряд факторів (стимулів), які визначають поведінку людини для досягнення своєї мети. До мотивуючих факторів належать значущість і складність виконаної роботи, винагорода за результати праці, прагнення працівника до кар'єри. Ці фактори активно впливають на людину, якщо організація створює всі умови для прояву та реалізації здібностей працівників.</w:t>
      </w:r>
    </w:p>
    <w:p w14:paraId="71734915" w14:textId="09239141" w:rsidR="00D30FB3" w:rsidRPr="000857C6" w:rsidRDefault="00D30FB3" w:rsidP="005365AF">
      <w:pPr>
        <w:spacing w:after="0" w:line="360" w:lineRule="auto"/>
        <w:ind w:firstLine="709"/>
        <w:jc w:val="both"/>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Ці фактори впливають на людину значно ефективніше, якщо організація створює сприятливі умови для реалізації та розвитку здібностей працівників [3].</w:t>
      </w:r>
    </w:p>
    <w:p w14:paraId="7C02E9C8" w14:textId="34882DFA" w:rsidR="00D30FB3" w:rsidRPr="000857C6" w:rsidRDefault="00D30FB3" w:rsidP="005365AF">
      <w:pPr>
        <w:spacing w:after="0" w:line="360" w:lineRule="auto"/>
        <w:ind w:firstLine="709"/>
        <w:jc w:val="both"/>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lastRenderedPageBreak/>
        <w:t>Основою мотиваційного процесу в трудовій діяльності є потреба, мотив і стимул. Потреба виражає необхідність у певних матеріальних, соціальних або духовних цінностях. Це певний стан індивіда, який спонукає його до дій, необхідних для існування та розвитку як особистості. Одна потреба може сформувати різні очікування і визначити тип поведінки працівника в конкретних ситуаціях. Чим сильніше потреба, тим більше зусиль спрямовується на її задоволення.</w:t>
      </w:r>
    </w:p>
    <w:p w14:paraId="16CF9A44" w14:textId="4B63D8C1" w:rsidR="00D30FB3" w:rsidRPr="000857C6" w:rsidRDefault="00D30FB3" w:rsidP="00D30FB3">
      <w:pPr>
        <w:spacing w:after="0" w:line="360" w:lineRule="auto"/>
        <w:ind w:firstLine="709"/>
        <w:jc w:val="both"/>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Мотив – це те, що викликає певні дії людини. Мотив є внутрішнім і персональним для кожної людини, визначаючи, що саме і як буде зроблено [</w:t>
      </w:r>
      <w:r w:rsidR="005365AF" w:rsidRPr="000857C6">
        <w:rPr>
          <w:rFonts w:ascii="Times New Roman" w:eastAsia="Times New Roman" w:hAnsi="Times New Roman" w:cs="Times New Roman"/>
          <w:color w:val="000000" w:themeColor="text1"/>
          <w:sz w:val="28"/>
          <w:szCs w:val="28"/>
          <w:lang w:val="uk-UA"/>
        </w:rPr>
        <w:t>4</w:t>
      </w:r>
      <w:r w:rsidRPr="000857C6">
        <w:rPr>
          <w:rFonts w:ascii="Times New Roman" w:eastAsia="Times New Roman" w:hAnsi="Times New Roman" w:cs="Times New Roman"/>
          <w:color w:val="000000" w:themeColor="text1"/>
          <w:sz w:val="28"/>
          <w:szCs w:val="28"/>
          <w:lang w:val="uk-UA"/>
        </w:rPr>
        <w:t>, с.112]. Мотиви завжди пов’язані з психологічними процесами і утворюють складний механізм мотивації.</w:t>
      </w:r>
    </w:p>
    <w:p w14:paraId="6C55EFBA" w14:textId="77777777" w:rsidR="00D30FB3" w:rsidRPr="000857C6" w:rsidRDefault="00D30FB3" w:rsidP="00D30FB3">
      <w:pPr>
        <w:spacing w:after="0" w:line="360" w:lineRule="auto"/>
        <w:ind w:firstLine="709"/>
        <w:jc w:val="both"/>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 xml:space="preserve">Стимул – це зовнішній вплив на особистість, який сприяє формуванню мотивів. Стимул активізує трудову діяльність, підвищує продуктивність праці, заробітну плату, сприяє кар'єрному росту, усвідомленню значущості виконуваної роботи та підвищенню творчого аспекту праці. </w:t>
      </w:r>
    </w:p>
    <w:p w14:paraId="56FBA1DF" w14:textId="7BAAD05E" w:rsidR="00D30FB3" w:rsidRPr="000857C6" w:rsidRDefault="00D30FB3" w:rsidP="00D30FB3">
      <w:pPr>
        <w:spacing w:after="0" w:line="360" w:lineRule="auto"/>
        <w:ind w:firstLine="709"/>
        <w:jc w:val="both"/>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Стимули включають прагнення працівника просунутися по службовій драбині, його участь в управлінні підприємством та прийнятті рішень в організації [</w:t>
      </w:r>
      <w:r w:rsidR="005365AF" w:rsidRPr="000857C6">
        <w:rPr>
          <w:rFonts w:ascii="Times New Roman" w:eastAsia="Times New Roman" w:hAnsi="Times New Roman" w:cs="Times New Roman"/>
          <w:color w:val="000000" w:themeColor="text1"/>
          <w:sz w:val="28"/>
          <w:szCs w:val="28"/>
          <w:lang w:val="uk-UA"/>
        </w:rPr>
        <w:t>5</w:t>
      </w:r>
      <w:r w:rsidRPr="000857C6">
        <w:rPr>
          <w:rFonts w:ascii="Times New Roman" w:eastAsia="Times New Roman" w:hAnsi="Times New Roman" w:cs="Times New Roman"/>
          <w:color w:val="000000" w:themeColor="text1"/>
          <w:sz w:val="28"/>
          <w:szCs w:val="28"/>
          <w:lang w:val="uk-UA"/>
        </w:rPr>
        <w:t>, с.110].</w:t>
      </w:r>
    </w:p>
    <w:p w14:paraId="399019C8" w14:textId="77777777" w:rsidR="00D30FB3" w:rsidRPr="000857C6" w:rsidRDefault="00D30FB3" w:rsidP="00D30FB3">
      <w:pPr>
        <w:spacing w:after="0" w:line="360" w:lineRule="auto"/>
        <w:ind w:firstLine="709"/>
        <w:jc w:val="both"/>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Ключовим елементом в механізмі мотивації є потреба, яка формує мотив. Стимули, запропоновані підприємством, сприяють виконанню роботи, що задовольняє потреби працівника. Якщо потреби задовольняються, з'являється нова потреба, і процес починається знову. Якщо ж потреба залишається незадоволеною, цикл повторюється для її задоволення.</w:t>
      </w:r>
    </w:p>
    <w:p w14:paraId="6B4A9676" w14:textId="6F26B4E4" w:rsidR="00F60AC9" w:rsidRPr="000857C6" w:rsidRDefault="00157D85" w:rsidP="005365AF">
      <w:pPr>
        <w:spacing w:after="0" w:line="360" w:lineRule="auto"/>
        <w:ind w:firstLine="709"/>
        <w:jc w:val="both"/>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 xml:space="preserve">Рівень конкурентоспроможності та стабільність підприємств значною мірою залежать від ефективності праці персоналу і його кваліфікації. Кваліфікація працівників впливає на якість і своєчасність виконання завдань, виготовлення продукції та формування творчих ідей. Важливим показником ефективності роботи персоналу є продуктивність праці, яка залежить від кадрової політики та системи мотивації. Форми і методи мотивації впливають на продуктивність праці, задоволеність умовами праці, взаємодію і командну </w:t>
      </w:r>
      <w:r w:rsidRPr="000857C6">
        <w:rPr>
          <w:rFonts w:ascii="Times New Roman" w:eastAsia="Times New Roman" w:hAnsi="Times New Roman" w:cs="Times New Roman"/>
          <w:color w:val="000000" w:themeColor="text1"/>
          <w:sz w:val="28"/>
          <w:szCs w:val="28"/>
          <w:lang w:val="uk-UA"/>
        </w:rPr>
        <w:lastRenderedPageBreak/>
        <w:t xml:space="preserve">роботу. На промислових підприємствах доцільно впроваджувати сучасні форми мотивації, що підвищують якість роботи персоналу, зацікавленість у результатах праці, рівень рентабельності та обсяги виробництва і реалізації продукції. Впровадження різних форм стимулювання персоналу забезпечить ефективність роботи і стабільність функціонування підприємства. Серед проблем мотивації персоналу визначено обмежене матеріальне забезпечення, низький рівень заробітної плати, несприятливий психологічний клімат, обмежений доступ до інформації, невикористання непрямих методів мотивації та неефективність кадрової політики. Рекомендації для підвищення мотивації включають: проведення тренінгів та вебінарів, підвищення кваліфікації, наймання кваліфікованих працівників, вивчення психологічного клімату, вдосконалення системи премій, формування соціального пакета, сприяння саморозвитку і командній роботі. Мотивація впливає на продуктивність праці, управління персоналом і функціонування фірми, результати праці та конкурентні переваги. Удосконалення системи мотивації персоналу промислових підприємств, що складається з етапів формування, апробації, впровадження та вдосконалення, сприяє підвищенню ефективності роботи працівників і діяльності підприємств. </w:t>
      </w:r>
      <w:r w:rsidR="00F60AC9" w:rsidRPr="000857C6">
        <w:rPr>
          <w:rFonts w:ascii="Times New Roman" w:eastAsia="Times New Roman" w:hAnsi="Times New Roman" w:cs="Times New Roman"/>
          <w:color w:val="000000" w:themeColor="text1"/>
          <w:sz w:val="28"/>
          <w:szCs w:val="28"/>
          <w:lang w:val="uk-UA"/>
        </w:rPr>
        <w:t>Проблема мотивації як фактора підвищення ефективності управління залишається слабкодослідженою. У науковій літературі мотивація часто ставиться на другий план порівняно з іншими аспектами управління. Хоча деякі дослідники вважають мотивацію менш важливою, ніж інші функції управління, насправді її необхідно розглядати як невід’ємну складову, що потребує уваги під час виконання всіх управлінських завдань</w:t>
      </w:r>
      <w:r w:rsidR="0040552F" w:rsidRPr="000857C6">
        <w:rPr>
          <w:rFonts w:ascii="Times New Roman" w:eastAsia="Times New Roman" w:hAnsi="Times New Roman" w:cs="Times New Roman"/>
          <w:color w:val="000000" w:themeColor="text1"/>
          <w:sz w:val="28"/>
          <w:szCs w:val="28"/>
          <w:lang w:val="uk-UA"/>
        </w:rPr>
        <w:t xml:space="preserve"> [</w:t>
      </w:r>
      <w:r w:rsidR="005365AF" w:rsidRPr="000857C6">
        <w:rPr>
          <w:rFonts w:ascii="Times New Roman" w:eastAsia="Times New Roman" w:hAnsi="Times New Roman" w:cs="Times New Roman"/>
          <w:color w:val="000000" w:themeColor="text1"/>
          <w:sz w:val="28"/>
          <w:szCs w:val="28"/>
          <w:lang w:val="uk-UA"/>
        </w:rPr>
        <w:t>6</w:t>
      </w:r>
      <w:r w:rsidR="0040552F" w:rsidRPr="000857C6">
        <w:rPr>
          <w:rFonts w:ascii="Times New Roman" w:eastAsia="Times New Roman" w:hAnsi="Times New Roman" w:cs="Times New Roman"/>
          <w:color w:val="000000" w:themeColor="text1"/>
          <w:sz w:val="28"/>
          <w:szCs w:val="28"/>
          <w:lang w:val="uk-UA"/>
        </w:rPr>
        <w:t>]</w:t>
      </w:r>
      <w:r w:rsidR="00F60AC9" w:rsidRPr="000857C6">
        <w:rPr>
          <w:rFonts w:ascii="Times New Roman" w:eastAsia="Times New Roman" w:hAnsi="Times New Roman" w:cs="Times New Roman"/>
          <w:color w:val="000000" w:themeColor="text1"/>
          <w:sz w:val="28"/>
          <w:szCs w:val="28"/>
          <w:lang w:val="uk-UA"/>
        </w:rPr>
        <w:t xml:space="preserve">. </w:t>
      </w:r>
    </w:p>
    <w:p w14:paraId="277B273A" w14:textId="1BC96679" w:rsidR="00F60AC9" w:rsidRPr="000857C6" w:rsidRDefault="00F60AC9" w:rsidP="00F60AC9">
      <w:pPr>
        <w:spacing w:after="0" w:line="360" w:lineRule="auto"/>
        <w:ind w:firstLine="709"/>
        <w:jc w:val="both"/>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 xml:space="preserve">Одним з перших, хто досліджував цю проблему, був Адам Сміт. У своїй роботі </w:t>
      </w:r>
      <w:r w:rsidR="006119B7" w:rsidRPr="000857C6">
        <w:rPr>
          <w:rFonts w:ascii="Times New Roman" w:eastAsia="Times New Roman" w:hAnsi="Times New Roman" w:cs="Times New Roman"/>
          <w:color w:val="000000" w:themeColor="text1"/>
          <w:sz w:val="28"/>
          <w:szCs w:val="28"/>
          <w:lang w:val="uk-UA"/>
        </w:rPr>
        <w:t>«</w:t>
      </w:r>
      <w:r w:rsidRPr="000857C6">
        <w:rPr>
          <w:rFonts w:ascii="Times New Roman" w:eastAsia="Times New Roman" w:hAnsi="Times New Roman" w:cs="Times New Roman"/>
          <w:color w:val="000000" w:themeColor="text1"/>
          <w:sz w:val="28"/>
          <w:szCs w:val="28"/>
          <w:lang w:val="uk-UA"/>
        </w:rPr>
        <w:t>Дослідження про природу і причини багатства народів</w:t>
      </w:r>
      <w:r w:rsidR="006119B7" w:rsidRPr="000857C6">
        <w:rPr>
          <w:rFonts w:ascii="Times New Roman" w:eastAsia="Times New Roman" w:hAnsi="Times New Roman" w:cs="Times New Roman"/>
          <w:color w:val="000000" w:themeColor="text1"/>
          <w:sz w:val="28"/>
          <w:szCs w:val="28"/>
          <w:lang w:val="uk-UA"/>
        </w:rPr>
        <w:t>»</w:t>
      </w:r>
      <w:r w:rsidRPr="000857C6">
        <w:rPr>
          <w:rFonts w:ascii="Times New Roman" w:eastAsia="Times New Roman" w:hAnsi="Times New Roman" w:cs="Times New Roman"/>
          <w:color w:val="000000" w:themeColor="text1"/>
          <w:sz w:val="28"/>
          <w:szCs w:val="28"/>
          <w:lang w:val="uk-UA"/>
        </w:rPr>
        <w:t xml:space="preserve"> він сформулював концепцію "економічної людини", яка керується особистими економічними інтересами та прагне покращити своє економічне становище. Крім того, він зазначив, що щедра оплата праці підвищує працелюбність. Високий гонорар за працю заохочує працівників працювати продуктивніше, бути більш послушними і кмітливими</w:t>
      </w:r>
      <w:r w:rsidR="0040552F" w:rsidRPr="000857C6">
        <w:rPr>
          <w:rFonts w:ascii="Times New Roman" w:eastAsia="Times New Roman" w:hAnsi="Times New Roman" w:cs="Times New Roman"/>
          <w:color w:val="000000" w:themeColor="text1"/>
          <w:sz w:val="28"/>
          <w:szCs w:val="28"/>
          <w:lang w:val="uk-UA"/>
        </w:rPr>
        <w:t xml:space="preserve"> [</w:t>
      </w:r>
      <w:r w:rsidR="005365AF" w:rsidRPr="000857C6">
        <w:rPr>
          <w:rFonts w:ascii="Times New Roman" w:eastAsia="Times New Roman" w:hAnsi="Times New Roman" w:cs="Times New Roman"/>
          <w:color w:val="000000" w:themeColor="text1"/>
          <w:sz w:val="28"/>
          <w:szCs w:val="28"/>
          <w:lang w:val="uk-UA"/>
        </w:rPr>
        <w:t>7</w:t>
      </w:r>
      <w:r w:rsidR="0040552F" w:rsidRPr="000857C6">
        <w:rPr>
          <w:rFonts w:ascii="Times New Roman" w:eastAsia="Times New Roman" w:hAnsi="Times New Roman" w:cs="Times New Roman"/>
          <w:color w:val="000000" w:themeColor="text1"/>
          <w:sz w:val="28"/>
          <w:szCs w:val="28"/>
          <w:lang w:val="uk-UA"/>
        </w:rPr>
        <w:t>]</w:t>
      </w:r>
      <w:r w:rsidRPr="000857C6">
        <w:rPr>
          <w:rFonts w:ascii="Times New Roman" w:eastAsia="Times New Roman" w:hAnsi="Times New Roman" w:cs="Times New Roman"/>
          <w:color w:val="000000" w:themeColor="text1"/>
          <w:sz w:val="28"/>
          <w:szCs w:val="28"/>
          <w:lang w:val="uk-UA"/>
        </w:rPr>
        <w:t xml:space="preserve">. </w:t>
      </w:r>
    </w:p>
    <w:p w14:paraId="1802DA31" w14:textId="24B1473F" w:rsidR="00F60AC9" w:rsidRPr="000857C6" w:rsidRDefault="00F60AC9" w:rsidP="00F60AC9">
      <w:pPr>
        <w:spacing w:after="0" w:line="360" w:lineRule="auto"/>
        <w:ind w:firstLine="709"/>
        <w:jc w:val="both"/>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lastRenderedPageBreak/>
        <w:t>Фредерік Тейлор, засновник "школи наукового управління", розвинув цю ідею. Він вважав, що однією з причин повільного темпу роботи є однакова оплата праці для всього персоналу. Тому працівники не мають інтересу підвищувати продуктивність праці, оскільки їх оплата не залежить від обсягу виробленої продукції. Тейлор запропонував систему "уроків", де працівнику надавалися детальні інструкції для виконання роботи, час на виконання та необхідні ресурси. Якщо працівник успішно виконував завдання, йому надавалася премія від 30% до 100% від заробітної плати. За думкою Тейлора, гроші є найважливішим мотивом трудової діяльності</w:t>
      </w:r>
      <w:r w:rsidR="0040552F" w:rsidRPr="000857C6">
        <w:rPr>
          <w:rFonts w:ascii="Times New Roman" w:eastAsia="Times New Roman" w:hAnsi="Times New Roman" w:cs="Times New Roman"/>
          <w:color w:val="000000" w:themeColor="text1"/>
          <w:sz w:val="28"/>
          <w:szCs w:val="28"/>
          <w:lang w:val="uk-UA"/>
        </w:rPr>
        <w:t xml:space="preserve"> [</w:t>
      </w:r>
      <w:r w:rsidR="005365AF" w:rsidRPr="000857C6">
        <w:rPr>
          <w:rFonts w:ascii="Times New Roman" w:eastAsia="Times New Roman" w:hAnsi="Times New Roman" w:cs="Times New Roman"/>
          <w:color w:val="000000" w:themeColor="text1"/>
          <w:sz w:val="28"/>
          <w:szCs w:val="28"/>
          <w:lang w:val="uk-UA"/>
        </w:rPr>
        <w:t>8</w:t>
      </w:r>
      <w:r w:rsidR="0040552F" w:rsidRPr="000857C6">
        <w:rPr>
          <w:rFonts w:ascii="Times New Roman" w:eastAsia="Times New Roman" w:hAnsi="Times New Roman" w:cs="Times New Roman"/>
          <w:color w:val="000000" w:themeColor="text1"/>
          <w:sz w:val="28"/>
          <w:szCs w:val="28"/>
          <w:lang w:val="uk-UA"/>
        </w:rPr>
        <w:t>]</w:t>
      </w:r>
      <w:r w:rsidRPr="000857C6">
        <w:rPr>
          <w:rFonts w:ascii="Times New Roman" w:eastAsia="Times New Roman" w:hAnsi="Times New Roman" w:cs="Times New Roman"/>
          <w:color w:val="000000" w:themeColor="text1"/>
          <w:sz w:val="28"/>
          <w:szCs w:val="28"/>
          <w:lang w:val="uk-UA"/>
        </w:rPr>
        <w:t xml:space="preserve">. </w:t>
      </w:r>
    </w:p>
    <w:p w14:paraId="07F3EA2A" w14:textId="163D9091" w:rsidR="00F60AC9" w:rsidRPr="000857C6" w:rsidRDefault="00F60AC9" w:rsidP="00F60AC9">
      <w:pPr>
        <w:spacing w:after="0" w:line="360" w:lineRule="auto"/>
        <w:ind w:firstLine="709"/>
        <w:jc w:val="both"/>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 xml:space="preserve">З розвитком економічної думки та збільшенням суспільного добробуту виникала ідея, що не тільки матеріальні стимули мотивують працівників. Елтон Мейо, засновник </w:t>
      </w:r>
      <w:r w:rsidR="0040552F" w:rsidRPr="000857C6">
        <w:rPr>
          <w:rFonts w:ascii="Times New Roman" w:eastAsia="Times New Roman" w:hAnsi="Times New Roman" w:cs="Times New Roman"/>
          <w:color w:val="000000" w:themeColor="text1"/>
          <w:sz w:val="28"/>
          <w:szCs w:val="28"/>
          <w:lang w:val="uk-UA"/>
        </w:rPr>
        <w:t>«</w:t>
      </w:r>
      <w:r w:rsidRPr="000857C6">
        <w:rPr>
          <w:rFonts w:ascii="Times New Roman" w:eastAsia="Times New Roman" w:hAnsi="Times New Roman" w:cs="Times New Roman"/>
          <w:color w:val="000000" w:themeColor="text1"/>
          <w:sz w:val="28"/>
          <w:szCs w:val="28"/>
          <w:lang w:val="uk-UA"/>
        </w:rPr>
        <w:t>школи людських ресурсів</w:t>
      </w:r>
      <w:r w:rsidR="0040552F" w:rsidRPr="000857C6">
        <w:rPr>
          <w:rFonts w:ascii="Times New Roman" w:eastAsia="Times New Roman" w:hAnsi="Times New Roman" w:cs="Times New Roman"/>
          <w:color w:val="000000" w:themeColor="text1"/>
          <w:sz w:val="28"/>
          <w:szCs w:val="28"/>
          <w:lang w:val="uk-UA"/>
        </w:rPr>
        <w:t>»</w:t>
      </w:r>
      <w:r w:rsidRPr="000857C6">
        <w:rPr>
          <w:rFonts w:ascii="Times New Roman" w:eastAsia="Times New Roman" w:hAnsi="Times New Roman" w:cs="Times New Roman"/>
          <w:color w:val="000000" w:themeColor="text1"/>
          <w:sz w:val="28"/>
          <w:szCs w:val="28"/>
          <w:lang w:val="uk-UA"/>
        </w:rPr>
        <w:t>, після проведення Хоторнських експериментів прийшов до висновку, що основним чинником підвищення продуктивності праці є не матеріальна винагорода або умови праці, а морально-психологічні фактори, такі як соціальний статус в колективі, соціально-психологічний клімат та можливість спілкування з колегами.</w:t>
      </w:r>
    </w:p>
    <w:p w14:paraId="6A636E74" w14:textId="76118684" w:rsidR="00E731A7" w:rsidRPr="000857C6" w:rsidRDefault="00E731A7" w:rsidP="00E731A7">
      <w:pPr>
        <w:spacing w:after="0" w:line="360" w:lineRule="auto"/>
        <w:ind w:firstLine="709"/>
        <w:jc w:val="both"/>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Наступним етапом вивчення мотивації було дослідження її психологічних аспектів (К. Роджерс, Дж. Роттер). Дж. Роттер вважав, що людина обирає модель поведінки, сподіваючись на підкріплення, через зміни у поведінці під час взаємодії з іншими людьми. Карл Роджерс вважав, що найважливішим мотивом у виборі типу поведінки є потреба в розвитку і вдосконаленні.</w:t>
      </w:r>
    </w:p>
    <w:p w14:paraId="5F108C6D" w14:textId="35CA5BA3" w:rsidR="00F60AC9" w:rsidRPr="000857C6" w:rsidRDefault="00E731A7" w:rsidP="00E731A7">
      <w:pPr>
        <w:spacing w:after="0" w:line="360" w:lineRule="auto"/>
        <w:ind w:firstLine="709"/>
        <w:jc w:val="both"/>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Сучасні теорії мотивації поділяються на дві групи: змістові і процесуальні. Представники змістових теорій (Д. Мак-Грегор, А. Маслоу, К.</w:t>
      </w:r>
      <w:r w:rsidR="003F777A" w:rsidRPr="000857C6">
        <w:rPr>
          <w:rFonts w:ascii="Times New Roman" w:eastAsia="Times New Roman" w:hAnsi="Times New Roman" w:cs="Times New Roman"/>
          <w:color w:val="000000" w:themeColor="text1"/>
          <w:sz w:val="28"/>
          <w:szCs w:val="28"/>
          <w:lang w:val="uk-UA"/>
        </w:rPr>
        <w:t> </w:t>
      </w:r>
      <w:r w:rsidRPr="000857C6">
        <w:rPr>
          <w:rFonts w:ascii="Times New Roman" w:eastAsia="Times New Roman" w:hAnsi="Times New Roman" w:cs="Times New Roman"/>
          <w:color w:val="000000" w:themeColor="text1"/>
          <w:sz w:val="28"/>
          <w:szCs w:val="28"/>
          <w:lang w:val="uk-UA"/>
        </w:rPr>
        <w:t xml:space="preserve">Альдерфер, Д. Мак-Клеланд, Ф. Герцберг) досліджували потреби та їх вплив на мотивацію персоналу. </w:t>
      </w:r>
      <w:r w:rsidR="00F60AC9" w:rsidRPr="000857C6">
        <w:rPr>
          <w:rFonts w:ascii="Times New Roman" w:eastAsia="Times New Roman" w:hAnsi="Times New Roman" w:cs="Times New Roman"/>
          <w:color w:val="000000" w:themeColor="text1"/>
          <w:sz w:val="28"/>
          <w:szCs w:val="28"/>
          <w:lang w:val="uk-UA"/>
        </w:rPr>
        <w:t xml:space="preserve">Абрахам Маслоу стверджував, що поведінку людини визначають потреби найнижчого незаповненого рівня, які стають пріоритетними лише після задоволення потреб нижчого рівня. Це означає, що людина починає дбати про свою безпеку лише після задоволення базових біологічних потреб. Прагнення до любові та поваги виходить на перший план, коли матеріальні потреби забезпечені, є захист від природних і суспільних загроз та перспектива </w:t>
      </w:r>
      <w:r w:rsidR="00F60AC9" w:rsidRPr="000857C6">
        <w:rPr>
          <w:rFonts w:ascii="Times New Roman" w:eastAsia="Times New Roman" w:hAnsi="Times New Roman" w:cs="Times New Roman"/>
          <w:color w:val="000000" w:themeColor="text1"/>
          <w:sz w:val="28"/>
          <w:szCs w:val="28"/>
          <w:lang w:val="uk-UA"/>
        </w:rPr>
        <w:lastRenderedPageBreak/>
        <w:t>майбутнього (сім'я, здоров'я, власність). Відповідно, питання гідності, поваги та самореалізації не є пріоритетними без задоволення потреб попереднього рівня</w:t>
      </w:r>
      <w:r w:rsidR="006119B7" w:rsidRPr="000857C6">
        <w:rPr>
          <w:rFonts w:ascii="Times New Roman" w:eastAsia="Times New Roman" w:hAnsi="Times New Roman" w:cs="Times New Roman"/>
          <w:color w:val="000000" w:themeColor="text1"/>
          <w:sz w:val="28"/>
          <w:szCs w:val="28"/>
          <w:lang w:val="uk-UA"/>
        </w:rPr>
        <w:t> </w:t>
      </w:r>
      <w:r w:rsidR="00F60AC9" w:rsidRPr="000857C6">
        <w:rPr>
          <w:rFonts w:ascii="Times New Roman" w:eastAsia="Times New Roman" w:hAnsi="Times New Roman" w:cs="Times New Roman"/>
          <w:color w:val="000000" w:themeColor="text1"/>
          <w:sz w:val="28"/>
          <w:szCs w:val="28"/>
          <w:lang w:val="uk-UA"/>
        </w:rPr>
        <w:t>[</w:t>
      </w:r>
      <w:r w:rsidR="00E77FCF" w:rsidRPr="000857C6">
        <w:rPr>
          <w:rFonts w:ascii="Times New Roman" w:eastAsia="Times New Roman" w:hAnsi="Times New Roman" w:cs="Times New Roman"/>
          <w:color w:val="000000" w:themeColor="text1"/>
          <w:sz w:val="28"/>
          <w:szCs w:val="28"/>
          <w:lang w:val="uk-UA"/>
        </w:rPr>
        <w:t>9</w:t>
      </w:r>
      <w:r w:rsidR="00F60AC9" w:rsidRPr="000857C6">
        <w:rPr>
          <w:rFonts w:ascii="Times New Roman" w:eastAsia="Times New Roman" w:hAnsi="Times New Roman" w:cs="Times New Roman"/>
          <w:color w:val="000000" w:themeColor="text1"/>
          <w:sz w:val="28"/>
          <w:szCs w:val="28"/>
          <w:lang w:val="uk-UA"/>
        </w:rPr>
        <w:t>]</w:t>
      </w:r>
      <w:r w:rsidR="006119B7" w:rsidRPr="000857C6">
        <w:rPr>
          <w:rFonts w:ascii="Times New Roman" w:eastAsia="Times New Roman" w:hAnsi="Times New Roman" w:cs="Times New Roman"/>
          <w:color w:val="000000" w:themeColor="text1"/>
          <w:sz w:val="28"/>
          <w:szCs w:val="28"/>
          <w:lang w:val="uk-UA"/>
        </w:rPr>
        <w:t>.</w:t>
      </w:r>
      <w:r w:rsidR="00F60AC9" w:rsidRPr="000857C6">
        <w:rPr>
          <w:rFonts w:ascii="Times New Roman" w:eastAsia="Times New Roman" w:hAnsi="Times New Roman" w:cs="Times New Roman"/>
          <w:color w:val="000000" w:themeColor="text1"/>
          <w:sz w:val="28"/>
          <w:szCs w:val="28"/>
          <w:lang w:val="uk-UA"/>
        </w:rPr>
        <w:t xml:space="preserve"> Людина звертається до прагнення до самореалізації лише після того, як вона відчуває, що основні потреби задоволені, і вона має стабільність та впевненість у майбутньому</w:t>
      </w:r>
      <w:r w:rsidR="006119B7" w:rsidRPr="000857C6">
        <w:rPr>
          <w:rFonts w:ascii="Times New Roman" w:eastAsia="Times New Roman" w:hAnsi="Times New Roman" w:cs="Times New Roman"/>
          <w:color w:val="000000" w:themeColor="text1"/>
          <w:sz w:val="28"/>
          <w:szCs w:val="28"/>
          <w:lang w:val="uk-UA"/>
        </w:rPr>
        <w:t xml:space="preserve"> (р</w:t>
      </w:r>
      <w:r w:rsidR="00F60AC9" w:rsidRPr="000857C6">
        <w:rPr>
          <w:rFonts w:ascii="Times New Roman" w:eastAsia="Times New Roman" w:hAnsi="Times New Roman" w:cs="Times New Roman"/>
          <w:color w:val="000000" w:themeColor="text1"/>
          <w:sz w:val="28"/>
          <w:szCs w:val="28"/>
          <w:lang w:val="uk-UA"/>
        </w:rPr>
        <w:t>ис.1.1</w:t>
      </w:r>
      <w:r w:rsidR="006119B7" w:rsidRPr="000857C6">
        <w:rPr>
          <w:rFonts w:ascii="Times New Roman" w:eastAsia="Times New Roman" w:hAnsi="Times New Roman" w:cs="Times New Roman"/>
          <w:color w:val="000000" w:themeColor="text1"/>
          <w:sz w:val="28"/>
          <w:szCs w:val="28"/>
          <w:lang w:val="uk-UA"/>
        </w:rPr>
        <w:t>).</w:t>
      </w:r>
    </w:p>
    <w:p w14:paraId="18E82A29" w14:textId="5B5A104F" w:rsidR="00F60AC9" w:rsidRPr="000857C6" w:rsidRDefault="006119B7" w:rsidP="006119B7">
      <w:pPr>
        <w:spacing w:after="0" w:line="360" w:lineRule="auto"/>
        <w:ind w:firstLine="709"/>
        <w:jc w:val="both"/>
        <w:rPr>
          <w:rFonts w:ascii="Times New Roman" w:hAnsi="Times New Roman" w:cs="Times New Roman"/>
          <w:color w:val="000000" w:themeColor="text1"/>
          <w:sz w:val="28"/>
          <w:szCs w:val="28"/>
          <w:lang w:val="uk-UA"/>
        </w:rPr>
      </w:pPr>
      <w:r w:rsidRPr="000857C6">
        <w:rPr>
          <w:rFonts w:ascii="Times New Roman" w:eastAsia="Calibri" w:hAnsi="Times New Roman" w:cs="Times New Roman"/>
          <w:noProof/>
          <w:sz w:val="24"/>
          <w:szCs w:val="24"/>
          <w:lang w:val="uk-UA" w:eastAsia="ru-RU"/>
        </w:rPr>
        <w:drawing>
          <wp:anchor distT="0" distB="0" distL="114300" distR="114300" simplePos="0" relativeHeight="251678720" behindDoc="0" locked="0" layoutInCell="1" allowOverlap="1" wp14:anchorId="0CAB1346" wp14:editId="3CCABA12">
            <wp:simplePos x="0" y="0"/>
            <wp:positionH relativeFrom="column">
              <wp:posOffset>470535</wp:posOffset>
            </wp:positionH>
            <wp:positionV relativeFrom="paragraph">
              <wp:posOffset>252095</wp:posOffset>
            </wp:positionV>
            <wp:extent cx="4933950" cy="3457575"/>
            <wp:effectExtent l="57150" t="0" r="57150" b="47625"/>
            <wp:wrapTopAndBottom/>
            <wp:docPr id="72" name="Схема 7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14:sizeRelH relativeFrom="margin">
              <wp14:pctWidth>0</wp14:pctWidth>
            </wp14:sizeRelH>
            <wp14:sizeRelV relativeFrom="margin">
              <wp14:pctHeight>0</wp14:pctHeight>
            </wp14:sizeRelV>
          </wp:anchor>
        </w:drawing>
      </w:r>
    </w:p>
    <w:p w14:paraId="1DA62457" w14:textId="50E8A3D8" w:rsidR="00F60AC9" w:rsidRPr="000857C6" w:rsidRDefault="00F60AC9" w:rsidP="006119B7">
      <w:pPr>
        <w:spacing w:after="0" w:line="360" w:lineRule="auto"/>
        <w:jc w:val="center"/>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Рис 1.1 Теорія мотивації Абрахама Маслоу</w:t>
      </w:r>
    </w:p>
    <w:p w14:paraId="169BBF19" w14:textId="33EF3229" w:rsidR="006119B7" w:rsidRPr="000857C6" w:rsidRDefault="006119B7" w:rsidP="00053451">
      <w:pPr>
        <w:spacing w:after="0" w:line="360" w:lineRule="auto"/>
        <w:ind w:firstLine="709"/>
        <w:jc w:val="both"/>
        <w:rPr>
          <w:rFonts w:ascii="Times New Roman" w:eastAsia="Calibri" w:hAnsi="Times New Roman" w:cs="Times New Roman"/>
          <w:i/>
          <w:iCs/>
          <w:sz w:val="28"/>
          <w:szCs w:val="28"/>
          <w:lang w:val="uk-UA"/>
        </w:rPr>
      </w:pPr>
      <w:r w:rsidRPr="000857C6">
        <w:rPr>
          <w:rFonts w:ascii="Times New Roman" w:eastAsia="Calibri" w:hAnsi="Times New Roman" w:cs="Times New Roman"/>
          <w:i/>
          <w:iCs/>
          <w:sz w:val="28"/>
          <w:szCs w:val="28"/>
          <w:lang w:val="uk-UA"/>
        </w:rPr>
        <w:t>*Джерело: побудовано автором</w:t>
      </w:r>
      <w:r w:rsidR="00EF6A88" w:rsidRPr="000857C6">
        <w:rPr>
          <w:rFonts w:ascii="Times New Roman" w:eastAsia="Calibri" w:hAnsi="Times New Roman" w:cs="Times New Roman"/>
          <w:i/>
          <w:iCs/>
          <w:sz w:val="28"/>
          <w:szCs w:val="28"/>
          <w:lang w:val="uk-UA"/>
        </w:rPr>
        <w:t xml:space="preserve"> на основі [</w:t>
      </w:r>
      <w:r w:rsidR="00053451" w:rsidRPr="000857C6">
        <w:rPr>
          <w:rFonts w:ascii="Times New Roman" w:eastAsia="Calibri" w:hAnsi="Times New Roman" w:cs="Times New Roman"/>
          <w:i/>
          <w:iCs/>
          <w:sz w:val="28"/>
          <w:szCs w:val="28"/>
          <w:lang w:val="uk-UA"/>
        </w:rPr>
        <w:t>9</w:t>
      </w:r>
      <w:r w:rsidR="00EF6A88" w:rsidRPr="000857C6">
        <w:rPr>
          <w:rFonts w:ascii="Times New Roman" w:eastAsia="Calibri" w:hAnsi="Times New Roman" w:cs="Times New Roman"/>
          <w:i/>
          <w:iCs/>
          <w:sz w:val="28"/>
          <w:szCs w:val="28"/>
          <w:lang w:val="uk-UA"/>
        </w:rPr>
        <w:t>]</w:t>
      </w:r>
    </w:p>
    <w:p w14:paraId="79FE7C4C" w14:textId="77777777" w:rsidR="0040552F" w:rsidRPr="000857C6" w:rsidRDefault="0040552F" w:rsidP="00F60AC9">
      <w:pPr>
        <w:spacing w:after="0" w:line="360" w:lineRule="auto"/>
        <w:ind w:firstLine="709"/>
        <w:jc w:val="both"/>
        <w:rPr>
          <w:rFonts w:ascii="Times New Roman" w:hAnsi="Times New Roman" w:cs="Times New Roman"/>
          <w:color w:val="000000" w:themeColor="text1"/>
          <w:sz w:val="28"/>
          <w:szCs w:val="28"/>
          <w:lang w:val="uk-UA"/>
        </w:rPr>
      </w:pPr>
    </w:p>
    <w:p w14:paraId="76F32911" w14:textId="025FF75B" w:rsidR="00F60AC9" w:rsidRPr="000857C6" w:rsidRDefault="00F60AC9" w:rsidP="000444B9">
      <w:pPr>
        <w:spacing w:after="0" w:line="360" w:lineRule="auto"/>
        <w:ind w:firstLine="709"/>
        <w:jc w:val="both"/>
        <w:rPr>
          <w:rFonts w:ascii="Times New Roman" w:hAnsi="Times New Roman" w:cs="Times New Roman"/>
          <w:color w:val="000000" w:themeColor="text1"/>
          <w:sz w:val="28"/>
          <w:szCs w:val="28"/>
          <w:lang w:val="uk-UA"/>
        </w:rPr>
      </w:pPr>
      <w:r w:rsidRPr="000857C6">
        <w:rPr>
          <w:rFonts w:ascii="Times New Roman" w:hAnsi="Times New Roman" w:cs="Times New Roman"/>
          <w:color w:val="000000" w:themeColor="text1"/>
          <w:sz w:val="28"/>
          <w:szCs w:val="28"/>
          <w:lang w:val="uk-UA"/>
        </w:rPr>
        <w:t xml:space="preserve">За теорією К. Альдерфера, потреби задовольняються послідовно, починаючи з вищих і переходячи до нижчих, якщо задоволення вищих потреб неможливе. </w:t>
      </w:r>
      <w:r w:rsidR="00B42066" w:rsidRPr="000857C6">
        <w:rPr>
          <w:rFonts w:ascii="Times New Roman" w:hAnsi="Times New Roman" w:cs="Times New Roman"/>
          <w:color w:val="000000" w:themeColor="text1"/>
          <w:sz w:val="28"/>
          <w:szCs w:val="28"/>
          <w:lang w:val="uk-UA"/>
        </w:rPr>
        <w:t>У теорії X Макгрегора передбачається, що працівники природно ліниві й намагатимуться уникати роботи, коли це можливо. Через це необхідний суворий нагляд і комплексні системи контролю.</w:t>
      </w:r>
      <w:r w:rsidR="009D6DCE" w:rsidRPr="000857C6">
        <w:rPr>
          <w:rFonts w:ascii="Times New Roman" w:hAnsi="Times New Roman" w:cs="Times New Roman"/>
          <w:color w:val="000000" w:themeColor="text1"/>
          <w:sz w:val="28"/>
          <w:szCs w:val="28"/>
          <w:lang w:val="uk-UA"/>
        </w:rPr>
        <w:t xml:space="preserve"> </w:t>
      </w:r>
      <w:r w:rsidR="00B42066" w:rsidRPr="000857C6">
        <w:rPr>
          <w:rFonts w:ascii="Times New Roman" w:hAnsi="Times New Roman" w:cs="Times New Roman"/>
          <w:color w:val="000000" w:themeColor="text1"/>
          <w:sz w:val="28"/>
          <w:szCs w:val="28"/>
          <w:lang w:val="uk-UA"/>
        </w:rPr>
        <w:t>Теорія передбачає ієрархічну структуру з низьким рівнем керованості на кожному рівні. Працівники, без належних стимулів, виявляють мало амбіцій і уникають відповідальності.</w:t>
      </w:r>
      <w:r w:rsidR="009D6DCE" w:rsidRPr="000857C6">
        <w:rPr>
          <w:rFonts w:ascii="Times New Roman" w:hAnsi="Times New Roman" w:cs="Times New Roman"/>
          <w:color w:val="000000" w:themeColor="text1"/>
          <w:sz w:val="28"/>
          <w:szCs w:val="28"/>
          <w:lang w:val="uk-UA"/>
        </w:rPr>
        <w:t xml:space="preserve"> </w:t>
      </w:r>
      <w:r w:rsidR="00B42066" w:rsidRPr="000857C6">
        <w:rPr>
          <w:rFonts w:ascii="Times New Roman" w:hAnsi="Times New Roman" w:cs="Times New Roman"/>
          <w:color w:val="000000" w:themeColor="text1"/>
          <w:sz w:val="28"/>
          <w:szCs w:val="28"/>
          <w:lang w:val="uk-UA"/>
        </w:rPr>
        <w:t xml:space="preserve">Менеджери, які дотримуються теорії X, вважають, що відповідальність завжди повинна бути покладена на когось. Вони переконані, що всі працівники шукають особистої вигоди, і єдина їхня мотивація </w:t>
      </w:r>
      <w:r w:rsidR="003F777A" w:rsidRPr="000857C6">
        <w:rPr>
          <w:rFonts w:ascii="Times New Roman" w:hAnsi="Times New Roman" w:cs="Times New Roman"/>
          <w:color w:val="000000" w:themeColor="text1"/>
          <w:sz w:val="28"/>
          <w:szCs w:val="28"/>
          <w:lang w:val="uk-UA"/>
        </w:rPr>
        <w:t>–</w:t>
      </w:r>
      <w:r w:rsidR="00B42066" w:rsidRPr="000857C6">
        <w:rPr>
          <w:rFonts w:ascii="Times New Roman" w:hAnsi="Times New Roman" w:cs="Times New Roman"/>
          <w:color w:val="000000" w:themeColor="text1"/>
          <w:sz w:val="28"/>
          <w:szCs w:val="28"/>
          <w:lang w:val="uk-UA"/>
        </w:rPr>
        <w:t xml:space="preserve"> гроші.</w:t>
      </w:r>
      <w:r w:rsidR="009D6DCE" w:rsidRPr="000857C6">
        <w:rPr>
          <w:rFonts w:ascii="Times New Roman" w:hAnsi="Times New Roman" w:cs="Times New Roman"/>
          <w:color w:val="000000" w:themeColor="text1"/>
          <w:sz w:val="28"/>
          <w:szCs w:val="28"/>
          <w:lang w:val="uk-UA"/>
        </w:rPr>
        <w:t xml:space="preserve"> </w:t>
      </w:r>
      <w:r w:rsidR="00B42066" w:rsidRPr="000857C6">
        <w:rPr>
          <w:rFonts w:ascii="Times New Roman" w:hAnsi="Times New Roman" w:cs="Times New Roman"/>
          <w:color w:val="000000" w:themeColor="text1"/>
          <w:sz w:val="28"/>
          <w:szCs w:val="28"/>
          <w:lang w:val="uk-UA"/>
        </w:rPr>
        <w:t xml:space="preserve">Такі керівники зазвичай </w:t>
      </w:r>
      <w:r w:rsidR="00B42066" w:rsidRPr="000857C6">
        <w:rPr>
          <w:rFonts w:ascii="Times New Roman" w:hAnsi="Times New Roman" w:cs="Times New Roman"/>
          <w:color w:val="000000" w:themeColor="text1"/>
          <w:sz w:val="28"/>
          <w:szCs w:val="28"/>
          <w:lang w:val="uk-UA"/>
        </w:rPr>
        <w:lastRenderedPageBreak/>
        <w:t>вважають, що проблема криється в окремих працівниках, а не в системі, стратегії чи недостатній підготовці. Вони не довіряють співробітникам, що негативно впливає на продуктивність і моральний дух.</w:t>
      </w:r>
      <w:r w:rsidR="009D6DCE" w:rsidRPr="000857C6">
        <w:rPr>
          <w:rFonts w:ascii="Times New Roman" w:hAnsi="Times New Roman" w:cs="Times New Roman"/>
          <w:color w:val="000000" w:themeColor="text1"/>
          <w:sz w:val="28"/>
          <w:szCs w:val="28"/>
          <w:lang w:val="uk-UA"/>
        </w:rPr>
        <w:t xml:space="preserve"> </w:t>
      </w:r>
      <w:r w:rsidR="00B42066" w:rsidRPr="000857C6">
        <w:rPr>
          <w:rFonts w:ascii="Times New Roman" w:hAnsi="Times New Roman" w:cs="Times New Roman"/>
          <w:color w:val="000000" w:themeColor="text1"/>
          <w:sz w:val="28"/>
          <w:szCs w:val="28"/>
          <w:lang w:val="uk-UA"/>
        </w:rPr>
        <w:t>Одним із суттєвих недоліків цього підходу є високий ризик негативних наслідків у великих організаціях. На противагу, теорія Y сприяє розвитку бізнесу та підвищенню прибутковості, оскільки працівники беруть на себе більше відповідальності.</w:t>
      </w:r>
      <w:r w:rsidR="009D6DCE" w:rsidRPr="000857C6">
        <w:rPr>
          <w:rFonts w:ascii="Times New Roman" w:hAnsi="Times New Roman" w:cs="Times New Roman"/>
          <w:color w:val="000000" w:themeColor="text1"/>
          <w:sz w:val="28"/>
          <w:szCs w:val="28"/>
          <w:lang w:val="uk-UA"/>
        </w:rPr>
        <w:t xml:space="preserve"> </w:t>
      </w:r>
      <w:r w:rsidR="009D6DCE" w:rsidRPr="000857C6">
        <w:rPr>
          <w:rFonts w:ascii="Times New Roman" w:eastAsia="Times New Roman" w:hAnsi="Times New Roman" w:cs="Times New Roman"/>
          <w:color w:val="000000" w:themeColor="text1"/>
          <w:sz w:val="28"/>
          <w:szCs w:val="28"/>
          <w:lang w:val="uk-UA"/>
        </w:rPr>
        <w:t>Theory X передбачає, що грошова винагорода та безпека є основними мотиваторами для співробітників і мож</w:t>
      </w:r>
      <w:r w:rsidR="000444B9" w:rsidRPr="000857C6">
        <w:rPr>
          <w:rFonts w:ascii="Times New Roman" w:eastAsia="Times New Roman" w:hAnsi="Times New Roman" w:cs="Times New Roman"/>
          <w:color w:val="000000" w:themeColor="text1"/>
          <w:sz w:val="28"/>
          <w:szCs w:val="28"/>
          <w:lang w:val="uk-UA"/>
        </w:rPr>
        <w:t>уть</w:t>
      </w:r>
      <w:r w:rsidR="009D6DCE" w:rsidRPr="000857C6">
        <w:rPr>
          <w:rFonts w:ascii="Times New Roman" w:eastAsia="Times New Roman" w:hAnsi="Times New Roman" w:cs="Times New Roman"/>
          <w:color w:val="000000" w:themeColor="text1"/>
          <w:sz w:val="28"/>
          <w:szCs w:val="28"/>
          <w:lang w:val="uk-UA"/>
        </w:rPr>
        <w:t xml:space="preserve"> бути застосова</w:t>
      </w:r>
      <w:r w:rsidR="000444B9" w:rsidRPr="000857C6">
        <w:rPr>
          <w:rFonts w:ascii="Times New Roman" w:eastAsia="Times New Roman" w:hAnsi="Times New Roman" w:cs="Times New Roman"/>
          <w:color w:val="000000" w:themeColor="text1"/>
          <w:sz w:val="28"/>
          <w:szCs w:val="28"/>
          <w:lang w:val="uk-UA"/>
        </w:rPr>
        <w:t>ні</w:t>
      </w:r>
      <w:r w:rsidR="009D6DCE" w:rsidRPr="000857C6">
        <w:rPr>
          <w:rFonts w:ascii="Times New Roman" w:eastAsia="Times New Roman" w:hAnsi="Times New Roman" w:cs="Times New Roman"/>
          <w:color w:val="000000" w:themeColor="text1"/>
          <w:sz w:val="28"/>
          <w:szCs w:val="28"/>
          <w:lang w:val="uk-UA"/>
        </w:rPr>
        <w:t xml:space="preserve"> як жорсткий, так і м'який </w:t>
      </w:r>
      <w:r w:rsidR="000444B9" w:rsidRPr="000857C6">
        <w:rPr>
          <w:rFonts w:ascii="Times New Roman" w:eastAsia="Times New Roman" w:hAnsi="Times New Roman" w:cs="Times New Roman"/>
          <w:color w:val="000000" w:themeColor="text1"/>
          <w:sz w:val="28"/>
          <w:szCs w:val="28"/>
          <w:lang w:val="uk-UA"/>
        </w:rPr>
        <w:t>підхід</w:t>
      </w:r>
      <w:r w:rsidR="009D6DCE" w:rsidRPr="000857C6">
        <w:rPr>
          <w:rFonts w:ascii="Times New Roman" w:eastAsia="Times New Roman" w:hAnsi="Times New Roman" w:cs="Times New Roman"/>
          <w:color w:val="000000" w:themeColor="text1"/>
          <w:sz w:val="28"/>
          <w:szCs w:val="28"/>
          <w:lang w:val="uk-UA"/>
        </w:rPr>
        <w:t xml:space="preserve"> для досягнення результатів. Під жорстким підходом розуміється використання примусу, загроз, мікроменеджменту та жорсткого контролю, що створює командно-контрольне середовище. Натомість, м'який підхід передбачає дозвіл та пошук гармонії, сподіваючись на співпрацю співробітників. Обидва ці підходи не є оптимальними, оскільки вони можуть призвести до низької продуктивності та ворожнечі (у випадку жорсткого підходу), або до прагнення отримати більшу винагороду при зменшенні обсягу роботи (у випадку м'якого підходу) [</w:t>
      </w:r>
      <w:r w:rsidR="00E77FCF" w:rsidRPr="000857C6">
        <w:rPr>
          <w:rFonts w:ascii="Times New Roman" w:eastAsia="Times New Roman" w:hAnsi="Times New Roman" w:cs="Times New Roman"/>
          <w:color w:val="000000" w:themeColor="text1"/>
          <w:sz w:val="28"/>
          <w:szCs w:val="28"/>
          <w:lang w:val="uk-UA"/>
        </w:rPr>
        <w:t>10</w:t>
      </w:r>
      <w:r w:rsidR="009D6DCE" w:rsidRPr="000857C6">
        <w:rPr>
          <w:rFonts w:ascii="Times New Roman" w:eastAsia="Times New Roman" w:hAnsi="Times New Roman" w:cs="Times New Roman"/>
          <w:color w:val="000000" w:themeColor="text1"/>
          <w:sz w:val="28"/>
          <w:szCs w:val="28"/>
          <w:lang w:val="uk-UA"/>
        </w:rPr>
        <w:t xml:space="preserve">]. </w:t>
      </w:r>
      <w:r w:rsidR="009D6DCE" w:rsidRPr="000857C6">
        <w:rPr>
          <w:rFonts w:ascii="Times New Roman" w:hAnsi="Times New Roman" w:cs="Times New Roman"/>
          <w:color w:val="000000" w:themeColor="text1"/>
          <w:sz w:val="28"/>
          <w:szCs w:val="28"/>
          <w:lang w:val="uk-UA"/>
        </w:rPr>
        <w:t xml:space="preserve">Теорія Y Макгрегора передбачає, що працівники можуть бути амбітними, мати внутрішні стимули, прагнути брати на себе більше відповідальності, здійснювати самоконтроль і самоврядування. Вважається, що співробітники отримують задоволення від своїх обов'язків, як розумових, так і фізичних. Теорія також припускає, що працівники схильні до творчого і прогресивного мислення у своїй роботі, якщо для цього створені відповідні умови. Продуктивність можна підвищити, надаючи працівникам свободу працювати відповідно до їхніх здібностей, без зайвих правил. Менеджер за теорією Y вірить, що більшість людей прагнуть добре працювати за сприятливих умов і що в робочій силі є значний резерв невикористаних творчих здібностей. Вони вважають, що задоволення від якісного виконання роботи є потужним стимулом саме по собі, і намагаються усунути перешкоди, які заважають працівникам повністю реалізувати свій потенціал. Теорія Y часто розглядається як позитивний набір припущень про працівників. Проте уважне прочитання "Людського боку підприємства" показує, що Макгрегор лише аргументує на користь того, що </w:t>
      </w:r>
      <w:r w:rsidR="009D6DCE" w:rsidRPr="000857C6">
        <w:rPr>
          <w:rFonts w:ascii="Times New Roman" w:hAnsi="Times New Roman" w:cs="Times New Roman"/>
          <w:color w:val="000000" w:themeColor="text1"/>
          <w:sz w:val="28"/>
          <w:szCs w:val="28"/>
          <w:lang w:val="uk-UA"/>
        </w:rPr>
        <w:lastRenderedPageBreak/>
        <w:t xml:space="preserve">керівники мають бути відкриті до більш позитивного погляду і можливостей, які він створює. </w:t>
      </w:r>
      <w:r w:rsidRPr="000857C6">
        <w:rPr>
          <w:rFonts w:ascii="Times New Roman" w:eastAsia="Times New Roman" w:hAnsi="Times New Roman" w:cs="Times New Roman"/>
          <w:color w:val="000000" w:themeColor="text1"/>
          <w:sz w:val="28"/>
          <w:szCs w:val="28"/>
          <w:lang w:val="uk-UA"/>
        </w:rPr>
        <w:t>Згідно з теорією ієрархії потреб Маслоу, Макгрегор стверджує, що коли нижчі потреби задоволені, вони вже не стимулюють працівників. Теорія X, яка не враховує важливості вищих рівнів потреб на робочому місці, переважно спонукає працівників до здобуття грошової винагороди, задовольняючи нижчі потреби. Макгрегор наголошує на тому, що традиційні методи мотивації, що базуються на нижчих потребах, не є ефективними в управлінні. Він переконаний, що краще використовувати теорію Y, яка сприяє урахуванню вищих потреб та стимулює самореалізацію працівників.</w:t>
      </w:r>
      <w:r w:rsidR="000444B9" w:rsidRPr="000857C6">
        <w:rPr>
          <w:rFonts w:ascii="Times New Roman" w:hAnsi="Times New Roman" w:cs="Times New Roman"/>
          <w:color w:val="000000" w:themeColor="text1"/>
          <w:sz w:val="28"/>
          <w:szCs w:val="28"/>
          <w:lang w:val="uk-UA"/>
        </w:rPr>
        <w:t xml:space="preserve"> </w:t>
      </w:r>
      <w:r w:rsidRPr="000857C6">
        <w:rPr>
          <w:rFonts w:ascii="Times New Roman" w:eastAsia="Times New Roman" w:hAnsi="Times New Roman" w:cs="Times New Roman"/>
          <w:color w:val="000000" w:themeColor="text1"/>
          <w:sz w:val="28"/>
          <w:szCs w:val="28"/>
          <w:lang w:val="uk-UA"/>
        </w:rPr>
        <w:t>Згідно з Теорією Y, потреби в повазі та самореалізації є постійними для більшості людей і ніколи не задовольняються повністю. Ці вищі рівні потреб, які стимулюють найкращу мотивацію працівників, вважаються ключовими.</w:t>
      </w:r>
      <w:r w:rsidR="000444B9" w:rsidRPr="000857C6">
        <w:rPr>
          <w:rFonts w:ascii="Times New Roman" w:hAnsi="Times New Roman" w:cs="Times New Roman"/>
          <w:color w:val="000000" w:themeColor="text1"/>
          <w:sz w:val="28"/>
          <w:szCs w:val="28"/>
          <w:lang w:val="uk-UA"/>
        </w:rPr>
        <w:t xml:space="preserve"> </w:t>
      </w:r>
      <w:r w:rsidRPr="000857C6">
        <w:rPr>
          <w:rFonts w:ascii="Times New Roman" w:eastAsia="system-ui" w:hAnsi="Times New Roman" w:cs="Times New Roman"/>
          <w:color w:val="000000" w:themeColor="text1"/>
          <w:sz w:val="28"/>
          <w:szCs w:val="28"/>
          <w:lang w:val="uk-UA"/>
        </w:rPr>
        <w:t>У порівнянні з Theory X, підходи, що використовуються відповідно до Theory Y, мають ряд специфічних припущень. Перш за все, вони покладаються на ідею, що робота може бути природньою та цікавою для людини, якщо створені відповідні умови. Крім того, Theory Y передбачає, що у людей є потенціал для самореалізації та творчості, особливо коли вони зацікавлені в своїй роботі і мають можливість виражати свої ідеї. Також важливо враховувати, що продуктивність може бути підвищена, якщо працівники мають можливість самостійно приймати рішення та отримують винагороду, яка відповідає їхнім вищим потребам.</w:t>
      </w:r>
    </w:p>
    <w:p w14:paraId="697B58CD" w14:textId="77777777" w:rsidR="00F60AC9" w:rsidRPr="000857C6" w:rsidRDefault="00F60AC9" w:rsidP="00F60AC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0857C6">
        <w:rPr>
          <w:rFonts w:ascii="Times New Roman" w:eastAsia="system-ui" w:hAnsi="Times New Roman" w:cs="Times New Roman"/>
          <w:color w:val="000000" w:themeColor="text1"/>
          <w:sz w:val="28"/>
          <w:szCs w:val="28"/>
          <w:lang w:val="uk-UA"/>
        </w:rPr>
        <w:t>Зокрема, в рамках Theory Y, підходи до управління спрямовані на те, щоб забезпечити відповідність особистих цілей працівників та організаційних цілей, що стимулює мотивацію працівників. Важливо враховувати, що управління за Theory Y не передбачає м'якого підходу.</w:t>
      </w:r>
    </w:p>
    <w:p w14:paraId="3C0A9268" w14:textId="77777777" w:rsidR="00F60AC9" w:rsidRPr="000857C6" w:rsidRDefault="00F60AC9" w:rsidP="00F60AC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0857C6">
        <w:rPr>
          <w:rFonts w:ascii="Times New Roman" w:eastAsia="system-ui" w:hAnsi="Times New Roman" w:cs="Times New Roman"/>
          <w:color w:val="000000" w:themeColor="text1"/>
          <w:sz w:val="28"/>
          <w:szCs w:val="28"/>
          <w:lang w:val="uk-UA"/>
        </w:rPr>
        <w:t>Також, слід зазначити, що деяким працівникам може знадобитися час для досягнення рівня зрілості, необхідного для успішного впровадження підходів, що передбачаються Theory Y. Отже, на початковому етапі може бути необхідний більш жорсткий контроль, який потім можна поступово зменшувати з розвитком працівника.</w:t>
      </w:r>
    </w:p>
    <w:p w14:paraId="7C9F62C4" w14:textId="77777777" w:rsidR="00F60AC9" w:rsidRPr="000857C6" w:rsidRDefault="00F60AC9" w:rsidP="00F60AC9">
      <w:pPr>
        <w:spacing w:after="0" w:line="360" w:lineRule="auto"/>
        <w:ind w:firstLine="709"/>
        <w:jc w:val="both"/>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lastRenderedPageBreak/>
        <w:t>Застосування принципів наукового управління, таких як делегування відповідальності, розширення робочих обов'язків, участь у прийнятті рішень та оцінка ефективності, може підвищити мотивацію працівників та створити сприятливе середовище для самореалізації та успіху на робочому місці.</w:t>
      </w:r>
    </w:p>
    <w:p w14:paraId="099CE1E2" w14:textId="2F0B9910" w:rsidR="00F60AC9" w:rsidRPr="000857C6" w:rsidRDefault="00F60AC9" w:rsidP="00F60AC9">
      <w:pPr>
        <w:spacing w:after="0" w:line="360" w:lineRule="auto"/>
        <w:ind w:firstLine="709"/>
        <w:jc w:val="both"/>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 xml:space="preserve">Теорія </w:t>
      </w:r>
      <w:r w:rsidR="006119B7" w:rsidRPr="000857C6">
        <w:rPr>
          <w:rFonts w:ascii="Times New Roman" w:eastAsia="Times New Roman" w:hAnsi="Times New Roman" w:cs="Times New Roman"/>
          <w:color w:val="000000" w:themeColor="text1"/>
          <w:sz w:val="28"/>
          <w:szCs w:val="28"/>
          <w:lang w:val="uk-UA"/>
        </w:rPr>
        <w:t>«</w:t>
      </w:r>
      <w:r w:rsidRPr="000857C6">
        <w:rPr>
          <w:rFonts w:ascii="Times New Roman" w:eastAsia="Times New Roman" w:hAnsi="Times New Roman" w:cs="Times New Roman"/>
          <w:color w:val="000000" w:themeColor="text1"/>
          <w:sz w:val="28"/>
          <w:szCs w:val="28"/>
          <w:lang w:val="uk-UA"/>
        </w:rPr>
        <w:t>Х</w:t>
      </w:r>
      <w:r w:rsidR="006119B7" w:rsidRPr="000857C6">
        <w:rPr>
          <w:rFonts w:ascii="Times New Roman" w:eastAsia="Times New Roman" w:hAnsi="Times New Roman" w:cs="Times New Roman"/>
          <w:color w:val="000000" w:themeColor="text1"/>
          <w:sz w:val="28"/>
          <w:szCs w:val="28"/>
          <w:lang w:val="uk-UA"/>
        </w:rPr>
        <w:t>»</w:t>
      </w:r>
      <w:r w:rsidRPr="000857C6">
        <w:rPr>
          <w:rFonts w:ascii="Times New Roman" w:eastAsia="Times New Roman" w:hAnsi="Times New Roman" w:cs="Times New Roman"/>
          <w:color w:val="000000" w:themeColor="text1"/>
          <w:sz w:val="28"/>
          <w:szCs w:val="28"/>
          <w:lang w:val="uk-UA"/>
        </w:rPr>
        <w:t xml:space="preserve"> та теорія </w:t>
      </w:r>
      <w:r w:rsidR="006119B7" w:rsidRPr="000857C6">
        <w:rPr>
          <w:rFonts w:ascii="Times New Roman" w:eastAsia="Times New Roman" w:hAnsi="Times New Roman" w:cs="Times New Roman"/>
          <w:color w:val="000000" w:themeColor="text1"/>
          <w:sz w:val="28"/>
          <w:szCs w:val="28"/>
          <w:lang w:val="uk-UA"/>
        </w:rPr>
        <w:t>«</w:t>
      </w:r>
      <w:r w:rsidRPr="000857C6">
        <w:rPr>
          <w:rFonts w:ascii="Times New Roman" w:eastAsia="Times New Roman" w:hAnsi="Times New Roman" w:cs="Times New Roman"/>
          <w:color w:val="000000" w:themeColor="text1"/>
          <w:sz w:val="28"/>
          <w:szCs w:val="28"/>
          <w:lang w:val="uk-UA"/>
        </w:rPr>
        <w:t>Y</w:t>
      </w:r>
      <w:r w:rsidR="006119B7" w:rsidRPr="000857C6">
        <w:rPr>
          <w:rFonts w:ascii="Times New Roman" w:eastAsia="Times New Roman" w:hAnsi="Times New Roman" w:cs="Times New Roman"/>
          <w:color w:val="000000" w:themeColor="text1"/>
          <w:sz w:val="28"/>
          <w:szCs w:val="28"/>
          <w:lang w:val="uk-UA"/>
        </w:rPr>
        <w:t>»</w:t>
      </w:r>
      <w:r w:rsidRPr="000857C6">
        <w:rPr>
          <w:rFonts w:ascii="Times New Roman" w:eastAsia="Times New Roman" w:hAnsi="Times New Roman" w:cs="Times New Roman"/>
          <w:color w:val="000000" w:themeColor="text1"/>
          <w:sz w:val="28"/>
          <w:szCs w:val="28"/>
          <w:lang w:val="uk-UA"/>
        </w:rPr>
        <w:t xml:space="preserve"> представляють різні підходи до управління людськими ресурсами і не можуть бути повністю заміненими одна одною. Дуглас Мак-Грегор вважає, що будь-якій організації працюють люди, які можуть бути віднесені до категорії </w:t>
      </w:r>
      <w:r w:rsidR="006119B7" w:rsidRPr="000857C6">
        <w:rPr>
          <w:rFonts w:ascii="Times New Roman" w:eastAsia="Times New Roman" w:hAnsi="Times New Roman" w:cs="Times New Roman"/>
          <w:color w:val="000000" w:themeColor="text1"/>
          <w:sz w:val="28"/>
          <w:szCs w:val="28"/>
          <w:lang w:val="uk-UA"/>
        </w:rPr>
        <w:t>«</w:t>
      </w:r>
      <w:r w:rsidRPr="000857C6">
        <w:rPr>
          <w:rFonts w:ascii="Times New Roman" w:eastAsia="Times New Roman" w:hAnsi="Times New Roman" w:cs="Times New Roman"/>
          <w:color w:val="000000" w:themeColor="text1"/>
          <w:sz w:val="28"/>
          <w:szCs w:val="28"/>
          <w:lang w:val="uk-UA"/>
        </w:rPr>
        <w:t>Х</w:t>
      </w:r>
      <w:r w:rsidR="006119B7" w:rsidRPr="000857C6">
        <w:rPr>
          <w:rFonts w:ascii="Times New Roman" w:eastAsia="Times New Roman" w:hAnsi="Times New Roman" w:cs="Times New Roman"/>
          <w:color w:val="000000" w:themeColor="text1"/>
          <w:sz w:val="28"/>
          <w:szCs w:val="28"/>
          <w:lang w:val="uk-UA"/>
        </w:rPr>
        <w:t>»</w:t>
      </w:r>
      <w:r w:rsidRPr="000857C6">
        <w:rPr>
          <w:rFonts w:ascii="Times New Roman" w:eastAsia="Times New Roman" w:hAnsi="Times New Roman" w:cs="Times New Roman"/>
          <w:color w:val="000000" w:themeColor="text1"/>
          <w:sz w:val="28"/>
          <w:szCs w:val="28"/>
          <w:lang w:val="uk-UA"/>
        </w:rPr>
        <w:t xml:space="preserve"> або </w:t>
      </w:r>
      <w:r w:rsidR="006119B7" w:rsidRPr="000857C6">
        <w:rPr>
          <w:rFonts w:ascii="Times New Roman" w:eastAsia="Times New Roman" w:hAnsi="Times New Roman" w:cs="Times New Roman"/>
          <w:color w:val="000000" w:themeColor="text1"/>
          <w:sz w:val="28"/>
          <w:szCs w:val="28"/>
          <w:lang w:val="uk-UA"/>
        </w:rPr>
        <w:t>«</w:t>
      </w:r>
      <w:r w:rsidRPr="000857C6">
        <w:rPr>
          <w:rFonts w:ascii="Times New Roman" w:eastAsia="Times New Roman" w:hAnsi="Times New Roman" w:cs="Times New Roman"/>
          <w:color w:val="000000" w:themeColor="text1"/>
          <w:sz w:val="28"/>
          <w:szCs w:val="28"/>
          <w:lang w:val="uk-UA"/>
        </w:rPr>
        <w:t>Y</w:t>
      </w:r>
      <w:r w:rsidR="006119B7" w:rsidRPr="000857C6">
        <w:rPr>
          <w:rFonts w:ascii="Times New Roman" w:eastAsia="Times New Roman" w:hAnsi="Times New Roman" w:cs="Times New Roman"/>
          <w:color w:val="000000" w:themeColor="text1"/>
          <w:sz w:val="28"/>
          <w:szCs w:val="28"/>
          <w:lang w:val="uk-UA"/>
        </w:rPr>
        <w:t>»</w:t>
      </w:r>
      <w:r w:rsidRPr="000857C6">
        <w:rPr>
          <w:rFonts w:ascii="Times New Roman" w:eastAsia="Times New Roman" w:hAnsi="Times New Roman" w:cs="Times New Roman"/>
          <w:color w:val="000000" w:themeColor="text1"/>
          <w:sz w:val="28"/>
          <w:szCs w:val="28"/>
          <w:lang w:val="uk-UA"/>
        </w:rPr>
        <w:t xml:space="preserve">. Керівник повинен застосовувати принципи теорії </w:t>
      </w:r>
      <w:r w:rsidR="006119B7" w:rsidRPr="000857C6">
        <w:rPr>
          <w:rFonts w:ascii="Times New Roman" w:eastAsia="Times New Roman" w:hAnsi="Times New Roman" w:cs="Times New Roman"/>
          <w:color w:val="000000" w:themeColor="text1"/>
          <w:sz w:val="28"/>
          <w:szCs w:val="28"/>
          <w:lang w:val="uk-UA"/>
        </w:rPr>
        <w:t>«</w:t>
      </w:r>
      <w:r w:rsidRPr="000857C6">
        <w:rPr>
          <w:rFonts w:ascii="Times New Roman" w:eastAsia="Times New Roman" w:hAnsi="Times New Roman" w:cs="Times New Roman"/>
          <w:color w:val="000000" w:themeColor="text1"/>
          <w:sz w:val="28"/>
          <w:szCs w:val="28"/>
          <w:lang w:val="uk-UA"/>
        </w:rPr>
        <w:t>Y</w:t>
      </w:r>
      <w:r w:rsidR="006119B7" w:rsidRPr="000857C6">
        <w:rPr>
          <w:rFonts w:ascii="Times New Roman" w:eastAsia="Times New Roman" w:hAnsi="Times New Roman" w:cs="Times New Roman"/>
          <w:color w:val="000000" w:themeColor="text1"/>
          <w:sz w:val="28"/>
          <w:szCs w:val="28"/>
          <w:lang w:val="uk-UA"/>
        </w:rPr>
        <w:t>»</w:t>
      </w:r>
      <w:r w:rsidRPr="000857C6">
        <w:rPr>
          <w:rFonts w:ascii="Times New Roman" w:eastAsia="Times New Roman" w:hAnsi="Times New Roman" w:cs="Times New Roman"/>
          <w:color w:val="000000" w:themeColor="text1"/>
          <w:sz w:val="28"/>
          <w:szCs w:val="28"/>
          <w:lang w:val="uk-UA"/>
        </w:rPr>
        <w:t xml:space="preserve">, враховуючи особливості працівників категорії </w:t>
      </w:r>
      <w:r w:rsidR="006119B7" w:rsidRPr="000857C6">
        <w:rPr>
          <w:rFonts w:ascii="Times New Roman" w:eastAsia="Times New Roman" w:hAnsi="Times New Roman" w:cs="Times New Roman"/>
          <w:color w:val="000000" w:themeColor="text1"/>
          <w:sz w:val="28"/>
          <w:szCs w:val="28"/>
          <w:lang w:val="uk-UA"/>
        </w:rPr>
        <w:t>«</w:t>
      </w:r>
      <w:r w:rsidRPr="000857C6">
        <w:rPr>
          <w:rFonts w:ascii="Times New Roman" w:eastAsia="Times New Roman" w:hAnsi="Times New Roman" w:cs="Times New Roman"/>
          <w:color w:val="000000" w:themeColor="text1"/>
          <w:sz w:val="28"/>
          <w:szCs w:val="28"/>
          <w:lang w:val="uk-UA"/>
        </w:rPr>
        <w:t>Х</w:t>
      </w:r>
      <w:r w:rsidR="006119B7" w:rsidRPr="000857C6">
        <w:rPr>
          <w:rFonts w:ascii="Times New Roman" w:eastAsia="Times New Roman" w:hAnsi="Times New Roman" w:cs="Times New Roman"/>
          <w:color w:val="000000" w:themeColor="text1"/>
          <w:sz w:val="28"/>
          <w:szCs w:val="28"/>
          <w:lang w:val="uk-UA"/>
        </w:rPr>
        <w:t>»</w:t>
      </w:r>
      <w:r w:rsidRPr="000857C6">
        <w:rPr>
          <w:rFonts w:ascii="Times New Roman" w:eastAsia="Times New Roman" w:hAnsi="Times New Roman" w:cs="Times New Roman"/>
          <w:color w:val="000000" w:themeColor="text1"/>
          <w:sz w:val="28"/>
          <w:szCs w:val="28"/>
          <w:lang w:val="uk-UA"/>
        </w:rPr>
        <w:t xml:space="preserve"> і допомагаючи їм здійснити перехід у категорію </w:t>
      </w:r>
      <w:r w:rsidR="006119B7" w:rsidRPr="000857C6">
        <w:rPr>
          <w:rFonts w:ascii="Times New Roman" w:eastAsia="Times New Roman" w:hAnsi="Times New Roman" w:cs="Times New Roman"/>
          <w:color w:val="000000" w:themeColor="text1"/>
          <w:sz w:val="28"/>
          <w:szCs w:val="28"/>
          <w:lang w:val="uk-UA"/>
        </w:rPr>
        <w:t>«</w:t>
      </w:r>
      <w:r w:rsidRPr="000857C6">
        <w:rPr>
          <w:rFonts w:ascii="Times New Roman" w:eastAsia="Times New Roman" w:hAnsi="Times New Roman" w:cs="Times New Roman"/>
          <w:color w:val="000000" w:themeColor="text1"/>
          <w:sz w:val="28"/>
          <w:szCs w:val="28"/>
          <w:lang w:val="uk-UA"/>
        </w:rPr>
        <w:t>Y</w:t>
      </w:r>
      <w:r w:rsidR="006119B7" w:rsidRPr="000857C6">
        <w:rPr>
          <w:rFonts w:ascii="Times New Roman" w:eastAsia="Times New Roman" w:hAnsi="Times New Roman" w:cs="Times New Roman"/>
          <w:color w:val="000000" w:themeColor="text1"/>
          <w:sz w:val="28"/>
          <w:szCs w:val="28"/>
          <w:lang w:val="uk-UA"/>
        </w:rPr>
        <w:t>»</w:t>
      </w:r>
      <w:r w:rsidRPr="000857C6">
        <w:rPr>
          <w:rFonts w:ascii="Times New Roman" w:eastAsia="Times New Roman" w:hAnsi="Times New Roman" w:cs="Times New Roman"/>
          <w:color w:val="000000" w:themeColor="text1"/>
          <w:sz w:val="28"/>
          <w:szCs w:val="28"/>
          <w:lang w:val="uk-UA"/>
        </w:rPr>
        <w:t>.</w:t>
      </w:r>
    </w:p>
    <w:p w14:paraId="62924522" w14:textId="0AD11439" w:rsidR="00F60AC9" w:rsidRPr="000857C6" w:rsidRDefault="00F60AC9" w:rsidP="00F60AC9">
      <w:pPr>
        <w:spacing w:after="0" w:line="360" w:lineRule="auto"/>
        <w:ind w:firstLine="709"/>
        <w:jc w:val="both"/>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 xml:space="preserve">Фредерік Герцберг у своїй праці </w:t>
      </w:r>
      <w:r w:rsidR="006119B7" w:rsidRPr="000857C6">
        <w:rPr>
          <w:rFonts w:ascii="Times New Roman" w:eastAsia="Times New Roman" w:hAnsi="Times New Roman" w:cs="Times New Roman"/>
          <w:color w:val="000000" w:themeColor="text1"/>
          <w:sz w:val="28"/>
          <w:szCs w:val="28"/>
          <w:lang w:val="uk-UA"/>
        </w:rPr>
        <w:t>«</w:t>
      </w:r>
      <w:r w:rsidRPr="000857C6">
        <w:rPr>
          <w:rFonts w:ascii="Times New Roman" w:eastAsia="Times New Roman" w:hAnsi="Times New Roman" w:cs="Times New Roman"/>
          <w:color w:val="000000" w:themeColor="text1"/>
          <w:sz w:val="28"/>
          <w:szCs w:val="28"/>
          <w:lang w:val="uk-UA"/>
        </w:rPr>
        <w:t>Мотивація до праці</w:t>
      </w:r>
      <w:r w:rsidR="006119B7" w:rsidRPr="000857C6">
        <w:rPr>
          <w:rFonts w:ascii="Times New Roman" w:eastAsia="Times New Roman" w:hAnsi="Times New Roman" w:cs="Times New Roman"/>
          <w:color w:val="000000" w:themeColor="text1"/>
          <w:sz w:val="28"/>
          <w:szCs w:val="28"/>
          <w:lang w:val="uk-UA"/>
        </w:rPr>
        <w:t>»</w:t>
      </w:r>
      <w:r w:rsidRPr="000857C6">
        <w:rPr>
          <w:rFonts w:ascii="Times New Roman" w:eastAsia="Times New Roman" w:hAnsi="Times New Roman" w:cs="Times New Roman"/>
          <w:color w:val="000000" w:themeColor="text1"/>
          <w:sz w:val="28"/>
          <w:szCs w:val="28"/>
          <w:lang w:val="uk-UA"/>
        </w:rPr>
        <w:t xml:space="preserve"> розробив двохфакторну теорію мотивації. Провівши дослідження серед працівників, він визначив фактори, які викликають задоволення та невдоволення працівників роботою</w:t>
      </w:r>
      <w:r w:rsidR="006119B7" w:rsidRPr="000857C6">
        <w:rPr>
          <w:rFonts w:ascii="Times New Roman" w:eastAsia="Times New Roman" w:hAnsi="Times New Roman" w:cs="Times New Roman"/>
          <w:color w:val="000000" w:themeColor="text1"/>
          <w:sz w:val="28"/>
          <w:szCs w:val="28"/>
          <w:lang w:val="uk-UA"/>
        </w:rPr>
        <w:t xml:space="preserve"> (табл. 1.1)</w:t>
      </w:r>
      <w:r w:rsidRPr="000857C6">
        <w:rPr>
          <w:rFonts w:ascii="Times New Roman" w:eastAsia="Times New Roman" w:hAnsi="Times New Roman" w:cs="Times New Roman"/>
          <w:color w:val="000000" w:themeColor="text1"/>
          <w:sz w:val="28"/>
          <w:szCs w:val="28"/>
          <w:lang w:val="uk-UA"/>
        </w:rPr>
        <w:t>. До факторів, які призводять до задоволення працею, респонденти віднесли ті, що пов'язані із змістом роботи та можливостями професійного зростання. Такі фактори називаються мотиваційними. Фактори, що викликають невдоволення, респонденти пов'язали з характеристиками лінійного керівництва, міжособистісними відносинами, фізичними умовами праці, заробітною платою, політикою компанії та стилем управління, пільгами для працівників, надійністю та стабільністю роботи. Вони називаються гігієнічними</w:t>
      </w:r>
      <w:r w:rsidR="007C14AB" w:rsidRPr="000857C6">
        <w:rPr>
          <w:rFonts w:ascii="Times New Roman" w:eastAsia="Times New Roman" w:hAnsi="Times New Roman" w:cs="Times New Roman"/>
          <w:color w:val="000000" w:themeColor="text1"/>
          <w:sz w:val="28"/>
          <w:szCs w:val="28"/>
          <w:lang w:val="uk-UA"/>
        </w:rPr>
        <w:t xml:space="preserve"> [</w:t>
      </w:r>
      <w:r w:rsidR="00E77FCF" w:rsidRPr="000857C6">
        <w:rPr>
          <w:rFonts w:ascii="Times New Roman" w:eastAsia="Times New Roman" w:hAnsi="Times New Roman" w:cs="Times New Roman"/>
          <w:color w:val="000000" w:themeColor="text1"/>
          <w:sz w:val="28"/>
          <w:szCs w:val="28"/>
          <w:lang w:val="uk-UA"/>
        </w:rPr>
        <w:t>11</w:t>
      </w:r>
      <w:r w:rsidR="007C14AB" w:rsidRPr="000857C6">
        <w:rPr>
          <w:rFonts w:ascii="Times New Roman" w:eastAsia="Times New Roman" w:hAnsi="Times New Roman" w:cs="Times New Roman"/>
          <w:color w:val="000000" w:themeColor="text1"/>
          <w:sz w:val="28"/>
          <w:szCs w:val="28"/>
          <w:lang w:val="uk-UA"/>
        </w:rPr>
        <w:t>]</w:t>
      </w:r>
      <w:r w:rsidRPr="000857C6">
        <w:rPr>
          <w:rFonts w:ascii="Times New Roman" w:eastAsia="Times New Roman" w:hAnsi="Times New Roman" w:cs="Times New Roman"/>
          <w:color w:val="000000" w:themeColor="text1"/>
          <w:sz w:val="28"/>
          <w:szCs w:val="28"/>
          <w:lang w:val="uk-UA"/>
        </w:rPr>
        <w:t xml:space="preserve">. </w:t>
      </w:r>
    </w:p>
    <w:p w14:paraId="56BB54A9" w14:textId="7D59DBC8" w:rsidR="007C14AB" w:rsidRPr="000857C6" w:rsidRDefault="006119B7" w:rsidP="00DF5AE1">
      <w:pPr>
        <w:spacing w:after="0" w:line="360" w:lineRule="auto"/>
        <w:ind w:firstLine="709"/>
        <w:jc w:val="right"/>
        <w:rPr>
          <w:rFonts w:ascii="Times New Roman" w:eastAsia="Times New Roman" w:hAnsi="Times New Roman" w:cs="Times New Roman"/>
          <w:i/>
          <w:iCs/>
          <w:color w:val="000000" w:themeColor="text1"/>
          <w:sz w:val="28"/>
          <w:szCs w:val="28"/>
          <w:lang w:val="uk-UA"/>
        </w:rPr>
      </w:pPr>
      <w:r w:rsidRPr="000857C6">
        <w:rPr>
          <w:rFonts w:ascii="Times New Roman" w:eastAsia="Times New Roman" w:hAnsi="Times New Roman" w:cs="Times New Roman"/>
          <w:i/>
          <w:iCs/>
          <w:color w:val="000000" w:themeColor="text1"/>
          <w:sz w:val="28"/>
          <w:szCs w:val="28"/>
          <w:lang w:val="uk-UA"/>
        </w:rPr>
        <w:t>Таблиця 1.1</w:t>
      </w:r>
    </w:p>
    <w:p w14:paraId="37B21155" w14:textId="2AE73017" w:rsidR="007C14AB" w:rsidRPr="000857C6" w:rsidRDefault="00DF5AE1" w:rsidP="00DF5AE1">
      <w:pPr>
        <w:spacing w:after="0" w:line="360" w:lineRule="auto"/>
        <w:jc w:val="center"/>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Чинники впливу на задоволеність працівників за Ф. Герцбергом</w:t>
      </w:r>
    </w:p>
    <w:tbl>
      <w:tblPr>
        <w:tblStyle w:val="ac"/>
        <w:tblW w:w="5000" w:type="pct"/>
        <w:tblLook w:val="04A0" w:firstRow="1" w:lastRow="0" w:firstColumn="1" w:lastColumn="0" w:noHBand="0" w:noVBand="1"/>
      </w:tblPr>
      <w:tblGrid>
        <w:gridCol w:w="4814"/>
        <w:gridCol w:w="4814"/>
      </w:tblGrid>
      <w:tr w:rsidR="00F60AC9" w:rsidRPr="000857C6" w14:paraId="24D8EAF2" w14:textId="77777777" w:rsidTr="00DF5AE1">
        <w:trPr>
          <w:trHeight w:val="454"/>
        </w:trPr>
        <w:tc>
          <w:tcPr>
            <w:tcW w:w="4814" w:type="dxa"/>
            <w:vAlign w:val="center"/>
          </w:tcPr>
          <w:p w14:paraId="207325BC" w14:textId="72508EE4" w:rsidR="00F60AC9" w:rsidRPr="000857C6" w:rsidRDefault="00F60AC9" w:rsidP="00DF5AE1">
            <w:pPr>
              <w:jc w:val="center"/>
              <w:rPr>
                <w:rFonts w:ascii="Times New Roman" w:hAnsi="Times New Roman" w:cs="Times New Roman"/>
                <w:bCs/>
                <w:color w:val="000000" w:themeColor="text1"/>
                <w:sz w:val="24"/>
                <w:szCs w:val="24"/>
              </w:rPr>
            </w:pPr>
            <w:r w:rsidRPr="000857C6">
              <w:rPr>
                <w:rFonts w:ascii="Times New Roman" w:hAnsi="Times New Roman" w:cs="Times New Roman"/>
                <w:bCs/>
                <w:color w:val="000000" w:themeColor="text1"/>
                <w:sz w:val="24"/>
                <w:szCs w:val="24"/>
              </w:rPr>
              <w:t>Гігієнічні фактори</w:t>
            </w:r>
          </w:p>
        </w:tc>
        <w:tc>
          <w:tcPr>
            <w:tcW w:w="4814" w:type="dxa"/>
            <w:vAlign w:val="center"/>
          </w:tcPr>
          <w:p w14:paraId="7C7B64DA" w14:textId="77777777" w:rsidR="00F60AC9" w:rsidRPr="000857C6" w:rsidRDefault="00F60AC9" w:rsidP="00DF5AE1">
            <w:pPr>
              <w:jc w:val="center"/>
              <w:rPr>
                <w:rFonts w:ascii="Times New Roman" w:hAnsi="Times New Roman" w:cs="Times New Roman"/>
                <w:bCs/>
                <w:color w:val="000000" w:themeColor="text1"/>
                <w:sz w:val="24"/>
                <w:szCs w:val="24"/>
              </w:rPr>
            </w:pPr>
            <w:r w:rsidRPr="000857C6">
              <w:rPr>
                <w:rFonts w:ascii="Times New Roman" w:hAnsi="Times New Roman" w:cs="Times New Roman"/>
                <w:bCs/>
                <w:color w:val="000000" w:themeColor="text1"/>
                <w:sz w:val="24"/>
                <w:szCs w:val="24"/>
              </w:rPr>
              <w:t>Мотиваційні фактори</w:t>
            </w:r>
          </w:p>
        </w:tc>
      </w:tr>
      <w:tr w:rsidR="00F60AC9" w:rsidRPr="000857C6" w14:paraId="372F3505" w14:textId="77777777" w:rsidTr="00DF5AE1">
        <w:trPr>
          <w:trHeight w:val="454"/>
        </w:trPr>
        <w:tc>
          <w:tcPr>
            <w:tcW w:w="4814" w:type="dxa"/>
            <w:vAlign w:val="center"/>
          </w:tcPr>
          <w:p w14:paraId="30BA012F" w14:textId="77777777" w:rsidR="00F60AC9" w:rsidRPr="000857C6" w:rsidRDefault="00F60AC9" w:rsidP="00DF5AE1">
            <w:pPr>
              <w:jc w:val="center"/>
              <w:rPr>
                <w:rFonts w:ascii="Times New Roman" w:hAnsi="Times New Roman" w:cs="Times New Roman"/>
                <w:bCs/>
                <w:color w:val="000000" w:themeColor="text1"/>
                <w:sz w:val="24"/>
                <w:szCs w:val="24"/>
              </w:rPr>
            </w:pPr>
            <w:r w:rsidRPr="000857C6">
              <w:rPr>
                <w:rFonts w:ascii="Times New Roman" w:hAnsi="Times New Roman" w:cs="Times New Roman"/>
                <w:bCs/>
                <w:color w:val="000000" w:themeColor="text1"/>
                <w:sz w:val="24"/>
                <w:szCs w:val="24"/>
              </w:rPr>
              <w:t>Політика й управління</w:t>
            </w:r>
          </w:p>
        </w:tc>
        <w:tc>
          <w:tcPr>
            <w:tcW w:w="4814" w:type="dxa"/>
            <w:vAlign w:val="center"/>
          </w:tcPr>
          <w:p w14:paraId="6ACC358C" w14:textId="77777777" w:rsidR="00F60AC9" w:rsidRPr="000857C6" w:rsidRDefault="00F60AC9" w:rsidP="00DF5AE1">
            <w:pPr>
              <w:jc w:val="center"/>
              <w:rPr>
                <w:rFonts w:ascii="Times New Roman" w:hAnsi="Times New Roman" w:cs="Times New Roman"/>
                <w:bCs/>
                <w:color w:val="000000" w:themeColor="text1"/>
                <w:sz w:val="24"/>
                <w:szCs w:val="24"/>
              </w:rPr>
            </w:pPr>
            <w:r w:rsidRPr="000857C6">
              <w:rPr>
                <w:rFonts w:ascii="Times New Roman" w:hAnsi="Times New Roman" w:cs="Times New Roman"/>
                <w:bCs/>
                <w:color w:val="000000" w:themeColor="text1"/>
                <w:sz w:val="24"/>
                <w:szCs w:val="24"/>
              </w:rPr>
              <w:t>Досягнення</w:t>
            </w:r>
          </w:p>
        </w:tc>
      </w:tr>
      <w:tr w:rsidR="00F60AC9" w:rsidRPr="000857C6" w14:paraId="4A76DEBE" w14:textId="77777777" w:rsidTr="00DF5AE1">
        <w:trPr>
          <w:trHeight w:val="454"/>
        </w:trPr>
        <w:tc>
          <w:tcPr>
            <w:tcW w:w="4814" w:type="dxa"/>
            <w:vAlign w:val="center"/>
          </w:tcPr>
          <w:p w14:paraId="2911CFB8" w14:textId="1786C1A2" w:rsidR="00F60AC9" w:rsidRPr="000857C6" w:rsidRDefault="00F60AC9" w:rsidP="00DF5AE1">
            <w:pPr>
              <w:jc w:val="center"/>
              <w:rPr>
                <w:rFonts w:ascii="Times New Roman" w:hAnsi="Times New Roman" w:cs="Times New Roman"/>
                <w:bCs/>
                <w:color w:val="000000" w:themeColor="text1"/>
                <w:sz w:val="24"/>
                <w:szCs w:val="24"/>
              </w:rPr>
            </w:pPr>
            <w:r w:rsidRPr="000857C6">
              <w:rPr>
                <w:rFonts w:ascii="Times New Roman" w:hAnsi="Times New Roman" w:cs="Times New Roman"/>
                <w:bCs/>
                <w:color w:val="000000" w:themeColor="text1"/>
                <w:sz w:val="24"/>
                <w:szCs w:val="24"/>
              </w:rPr>
              <w:t>Технічне керівництво</w:t>
            </w:r>
          </w:p>
        </w:tc>
        <w:tc>
          <w:tcPr>
            <w:tcW w:w="4814" w:type="dxa"/>
            <w:vAlign w:val="center"/>
          </w:tcPr>
          <w:p w14:paraId="2B5A8396" w14:textId="77777777" w:rsidR="00F60AC9" w:rsidRPr="000857C6" w:rsidRDefault="00F60AC9" w:rsidP="00DF5AE1">
            <w:pPr>
              <w:jc w:val="center"/>
              <w:rPr>
                <w:rFonts w:ascii="Times New Roman" w:hAnsi="Times New Roman" w:cs="Times New Roman"/>
                <w:bCs/>
                <w:color w:val="000000" w:themeColor="text1"/>
                <w:sz w:val="24"/>
                <w:szCs w:val="24"/>
              </w:rPr>
            </w:pPr>
            <w:r w:rsidRPr="000857C6">
              <w:rPr>
                <w:rFonts w:ascii="Times New Roman" w:hAnsi="Times New Roman" w:cs="Times New Roman"/>
                <w:bCs/>
                <w:color w:val="000000" w:themeColor="text1"/>
                <w:sz w:val="24"/>
                <w:szCs w:val="24"/>
              </w:rPr>
              <w:t>Визнання</w:t>
            </w:r>
          </w:p>
        </w:tc>
      </w:tr>
      <w:tr w:rsidR="00F60AC9" w:rsidRPr="000857C6" w14:paraId="7B549A31" w14:textId="77777777" w:rsidTr="00DF5AE1">
        <w:trPr>
          <w:trHeight w:val="454"/>
        </w:trPr>
        <w:tc>
          <w:tcPr>
            <w:tcW w:w="4814" w:type="dxa"/>
            <w:vAlign w:val="center"/>
          </w:tcPr>
          <w:p w14:paraId="4D4C0347" w14:textId="77777777" w:rsidR="00F60AC9" w:rsidRPr="000857C6" w:rsidRDefault="00F60AC9" w:rsidP="00DF5AE1">
            <w:pPr>
              <w:jc w:val="center"/>
              <w:rPr>
                <w:rFonts w:ascii="Times New Roman" w:hAnsi="Times New Roman" w:cs="Times New Roman"/>
                <w:bCs/>
                <w:color w:val="000000" w:themeColor="text1"/>
                <w:sz w:val="24"/>
                <w:szCs w:val="24"/>
              </w:rPr>
            </w:pPr>
            <w:r w:rsidRPr="000857C6">
              <w:rPr>
                <w:rFonts w:ascii="Times New Roman" w:hAnsi="Times New Roman" w:cs="Times New Roman"/>
                <w:bCs/>
                <w:color w:val="000000" w:themeColor="text1"/>
                <w:sz w:val="24"/>
                <w:szCs w:val="24"/>
              </w:rPr>
              <w:t>Оплата праці</w:t>
            </w:r>
          </w:p>
        </w:tc>
        <w:tc>
          <w:tcPr>
            <w:tcW w:w="4814" w:type="dxa"/>
            <w:vAlign w:val="center"/>
          </w:tcPr>
          <w:p w14:paraId="782695FA" w14:textId="77777777" w:rsidR="00F60AC9" w:rsidRPr="000857C6" w:rsidRDefault="00F60AC9" w:rsidP="00DF5AE1">
            <w:pPr>
              <w:jc w:val="center"/>
              <w:rPr>
                <w:rFonts w:ascii="Times New Roman" w:hAnsi="Times New Roman" w:cs="Times New Roman"/>
                <w:bCs/>
                <w:color w:val="000000" w:themeColor="text1"/>
                <w:sz w:val="24"/>
                <w:szCs w:val="24"/>
              </w:rPr>
            </w:pPr>
            <w:r w:rsidRPr="000857C6">
              <w:rPr>
                <w:rFonts w:ascii="Times New Roman" w:hAnsi="Times New Roman" w:cs="Times New Roman"/>
                <w:bCs/>
                <w:color w:val="000000" w:themeColor="text1"/>
                <w:sz w:val="24"/>
                <w:szCs w:val="24"/>
              </w:rPr>
              <w:t>Процес роботи</w:t>
            </w:r>
          </w:p>
        </w:tc>
      </w:tr>
      <w:tr w:rsidR="00F60AC9" w:rsidRPr="000857C6" w14:paraId="4A32D98B" w14:textId="77777777" w:rsidTr="00DF5AE1">
        <w:trPr>
          <w:trHeight w:val="454"/>
        </w:trPr>
        <w:tc>
          <w:tcPr>
            <w:tcW w:w="4814" w:type="dxa"/>
            <w:vAlign w:val="center"/>
          </w:tcPr>
          <w:p w14:paraId="77AC4C19" w14:textId="27BF209F" w:rsidR="00F60AC9" w:rsidRPr="000857C6" w:rsidRDefault="00F60AC9" w:rsidP="00DF5AE1">
            <w:pPr>
              <w:jc w:val="center"/>
              <w:rPr>
                <w:rFonts w:ascii="Times New Roman" w:hAnsi="Times New Roman" w:cs="Times New Roman"/>
                <w:bCs/>
                <w:color w:val="000000" w:themeColor="text1"/>
                <w:sz w:val="24"/>
                <w:szCs w:val="24"/>
              </w:rPr>
            </w:pPr>
            <w:r w:rsidRPr="000857C6">
              <w:rPr>
                <w:rFonts w:ascii="Times New Roman" w:hAnsi="Times New Roman" w:cs="Times New Roman"/>
                <w:bCs/>
                <w:color w:val="000000" w:themeColor="text1"/>
                <w:sz w:val="24"/>
                <w:szCs w:val="24"/>
              </w:rPr>
              <w:t>Взаємовідносини з керівництвом</w:t>
            </w:r>
          </w:p>
        </w:tc>
        <w:tc>
          <w:tcPr>
            <w:tcW w:w="4814" w:type="dxa"/>
            <w:vAlign w:val="center"/>
          </w:tcPr>
          <w:p w14:paraId="27F0567E" w14:textId="77777777" w:rsidR="00F60AC9" w:rsidRPr="000857C6" w:rsidRDefault="00F60AC9" w:rsidP="00DF5AE1">
            <w:pPr>
              <w:jc w:val="center"/>
              <w:rPr>
                <w:rFonts w:ascii="Times New Roman" w:hAnsi="Times New Roman" w:cs="Times New Roman"/>
                <w:bCs/>
                <w:color w:val="000000" w:themeColor="text1"/>
                <w:sz w:val="24"/>
                <w:szCs w:val="24"/>
              </w:rPr>
            </w:pPr>
            <w:r w:rsidRPr="000857C6">
              <w:rPr>
                <w:rFonts w:ascii="Times New Roman" w:hAnsi="Times New Roman" w:cs="Times New Roman"/>
                <w:bCs/>
                <w:color w:val="000000" w:themeColor="text1"/>
                <w:sz w:val="24"/>
                <w:szCs w:val="24"/>
              </w:rPr>
              <w:t>Відповідальність</w:t>
            </w:r>
          </w:p>
        </w:tc>
      </w:tr>
      <w:tr w:rsidR="00F60AC9" w:rsidRPr="000857C6" w14:paraId="30FFACE2" w14:textId="77777777" w:rsidTr="00DF5AE1">
        <w:trPr>
          <w:trHeight w:val="454"/>
        </w:trPr>
        <w:tc>
          <w:tcPr>
            <w:tcW w:w="4814" w:type="dxa"/>
            <w:vAlign w:val="center"/>
          </w:tcPr>
          <w:p w14:paraId="1BD08510" w14:textId="77777777" w:rsidR="00F60AC9" w:rsidRPr="000857C6" w:rsidRDefault="00F60AC9" w:rsidP="00DF5AE1">
            <w:pPr>
              <w:jc w:val="center"/>
              <w:rPr>
                <w:rFonts w:ascii="Times New Roman" w:hAnsi="Times New Roman" w:cs="Times New Roman"/>
                <w:bCs/>
                <w:color w:val="000000" w:themeColor="text1"/>
                <w:sz w:val="24"/>
                <w:szCs w:val="24"/>
              </w:rPr>
            </w:pPr>
            <w:r w:rsidRPr="000857C6">
              <w:rPr>
                <w:rFonts w:ascii="Times New Roman" w:hAnsi="Times New Roman" w:cs="Times New Roman"/>
                <w:bCs/>
                <w:color w:val="000000" w:themeColor="text1"/>
                <w:sz w:val="24"/>
                <w:szCs w:val="24"/>
              </w:rPr>
              <w:t>Умови роботи</w:t>
            </w:r>
          </w:p>
        </w:tc>
        <w:tc>
          <w:tcPr>
            <w:tcW w:w="4814" w:type="dxa"/>
            <w:vAlign w:val="center"/>
          </w:tcPr>
          <w:p w14:paraId="298D68F1" w14:textId="77777777" w:rsidR="00F60AC9" w:rsidRPr="000857C6" w:rsidRDefault="00F60AC9" w:rsidP="00DF5AE1">
            <w:pPr>
              <w:jc w:val="center"/>
              <w:rPr>
                <w:rFonts w:ascii="Times New Roman" w:hAnsi="Times New Roman" w:cs="Times New Roman"/>
                <w:bCs/>
                <w:color w:val="000000" w:themeColor="text1"/>
                <w:sz w:val="24"/>
                <w:szCs w:val="24"/>
              </w:rPr>
            </w:pPr>
            <w:r w:rsidRPr="000857C6">
              <w:rPr>
                <w:rFonts w:ascii="Times New Roman" w:hAnsi="Times New Roman" w:cs="Times New Roman"/>
                <w:bCs/>
                <w:color w:val="000000" w:themeColor="text1"/>
                <w:sz w:val="24"/>
                <w:szCs w:val="24"/>
              </w:rPr>
              <w:t>Просування по службі</w:t>
            </w:r>
          </w:p>
        </w:tc>
      </w:tr>
    </w:tbl>
    <w:p w14:paraId="3403A1A1" w14:textId="574E5CBD" w:rsidR="00DF5AE1" w:rsidRPr="000857C6" w:rsidRDefault="00DF5AE1" w:rsidP="00DF5AE1">
      <w:pPr>
        <w:spacing w:after="0" w:line="360" w:lineRule="auto"/>
        <w:ind w:firstLine="709"/>
        <w:jc w:val="both"/>
        <w:rPr>
          <w:rFonts w:ascii="Times New Roman" w:hAnsi="Times New Roman" w:cs="Times New Roman"/>
          <w:sz w:val="40"/>
          <w:szCs w:val="40"/>
          <w:lang w:val="uk-UA"/>
        </w:rPr>
      </w:pPr>
      <w:r w:rsidRPr="000857C6">
        <w:rPr>
          <w:rFonts w:ascii="Times New Roman" w:eastAsia="Calibri" w:hAnsi="Times New Roman" w:cs="Times New Roman"/>
          <w:i/>
          <w:iCs/>
          <w:sz w:val="28"/>
          <w:szCs w:val="28"/>
          <w:lang w:val="uk-UA"/>
        </w:rPr>
        <w:t>*Джерело: побудовано автором на основі [</w:t>
      </w:r>
      <w:r w:rsidR="00215F1A" w:rsidRPr="000857C6">
        <w:rPr>
          <w:rFonts w:ascii="Times New Roman" w:eastAsia="Calibri" w:hAnsi="Times New Roman" w:cs="Times New Roman"/>
          <w:i/>
          <w:iCs/>
          <w:sz w:val="28"/>
          <w:szCs w:val="28"/>
          <w:lang w:val="uk-UA"/>
        </w:rPr>
        <w:t>11</w:t>
      </w:r>
      <w:r w:rsidRPr="000857C6">
        <w:rPr>
          <w:rFonts w:ascii="Times New Roman" w:eastAsia="Calibri" w:hAnsi="Times New Roman" w:cs="Times New Roman"/>
          <w:i/>
          <w:iCs/>
          <w:sz w:val="28"/>
          <w:szCs w:val="28"/>
          <w:lang w:val="uk-UA"/>
        </w:rPr>
        <w:t>]</w:t>
      </w:r>
    </w:p>
    <w:p w14:paraId="789A7B64" w14:textId="2E12473A" w:rsidR="00F60AC9" w:rsidRPr="000857C6" w:rsidRDefault="00F60AC9" w:rsidP="00F60AC9">
      <w:pPr>
        <w:spacing w:after="0" w:line="360" w:lineRule="auto"/>
        <w:ind w:firstLine="709"/>
        <w:jc w:val="both"/>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lastRenderedPageBreak/>
        <w:t>Для вивчення причин задоволення або незадоволення роботою, а також факторів, що впливають на підвищення або зниження продуктивності праці, Фредерік Герцберг разом із колегами у 1959 році розробив двохфакторну теорію мотивації (теорію задоволення в роботі). Для цього було проведено опитування 200 інженерів і офісних працівників однієї великої лакофарбової компанії. Учасники детально описали ситуації, коли вони ставилися до своєї роботи позитивно, з почуттям бажання працювати, і навпаки, коли вони ставилися до своєї роботи негативно, відчували незадоволеність і небажання працювати. Після аналізу дослідження Герцберг прийшов до висновку, що задоволеність пов'язана зо внутрішніми, змістовними аспектами роботи, тоді як незадоволеність - зовнішніми, контекстуальними аспектами роботи. Як результат, всі фактори, які впливають на працевлаштування у виробничому середовищі, були розділені на мотивуючі (</w:t>
      </w:r>
      <w:r w:rsidR="00DF5AE1" w:rsidRPr="000857C6">
        <w:rPr>
          <w:rFonts w:ascii="Times New Roman" w:eastAsia="Times New Roman" w:hAnsi="Times New Roman" w:cs="Times New Roman"/>
          <w:color w:val="000000" w:themeColor="text1"/>
          <w:sz w:val="28"/>
          <w:szCs w:val="28"/>
          <w:lang w:val="uk-UA"/>
        </w:rPr>
        <w:t>«</w:t>
      </w:r>
      <w:r w:rsidRPr="000857C6">
        <w:rPr>
          <w:rFonts w:ascii="Times New Roman" w:eastAsia="Times New Roman" w:hAnsi="Times New Roman" w:cs="Times New Roman"/>
          <w:color w:val="000000" w:themeColor="text1"/>
          <w:sz w:val="28"/>
          <w:szCs w:val="28"/>
          <w:lang w:val="uk-UA"/>
        </w:rPr>
        <w:t>мотиватори</w:t>
      </w:r>
      <w:r w:rsidR="00DF5AE1" w:rsidRPr="000857C6">
        <w:rPr>
          <w:rFonts w:ascii="Times New Roman" w:eastAsia="Times New Roman" w:hAnsi="Times New Roman" w:cs="Times New Roman"/>
          <w:color w:val="000000" w:themeColor="text1"/>
          <w:sz w:val="28"/>
          <w:szCs w:val="28"/>
          <w:lang w:val="uk-UA"/>
        </w:rPr>
        <w:t>»</w:t>
      </w:r>
      <w:r w:rsidRPr="000857C6">
        <w:rPr>
          <w:rFonts w:ascii="Times New Roman" w:eastAsia="Times New Roman" w:hAnsi="Times New Roman" w:cs="Times New Roman"/>
          <w:color w:val="000000" w:themeColor="text1"/>
          <w:sz w:val="28"/>
          <w:szCs w:val="28"/>
          <w:lang w:val="uk-UA"/>
        </w:rPr>
        <w:t>) та гігієнічні.</w:t>
      </w:r>
    </w:p>
    <w:p w14:paraId="2070FF46" w14:textId="6536A292" w:rsidR="00F60AC9" w:rsidRPr="000857C6" w:rsidRDefault="00F60AC9" w:rsidP="00F60AC9">
      <w:pPr>
        <w:spacing w:after="0" w:line="360" w:lineRule="auto"/>
        <w:ind w:firstLine="709"/>
        <w:jc w:val="both"/>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 xml:space="preserve">Гігієнічні фактори, або фактори </w:t>
      </w:r>
      <w:r w:rsidR="007C14AB" w:rsidRPr="000857C6">
        <w:rPr>
          <w:rFonts w:ascii="Times New Roman" w:eastAsia="Times New Roman" w:hAnsi="Times New Roman" w:cs="Times New Roman"/>
          <w:color w:val="000000" w:themeColor="text1"/>
          <w:sz w:val="28"/>
          <w:szCs w:val="28"/>
          <w:lang w:val="uk-UA"/>
        </w:rPr>
        <w:t>«</w:t>
      </w:r>
      <w:r w:rsidRPr="000857C6">
        <w:rPr>
          <w:rFonts w:ascii="Times New Roman" w:eastAsia="Times New Roman" w:hAnsi="Times New Roman" w:cs="Times New Roman"/>
          <w:color w:val="000000" w:themeColor="text1"/>
          <w:sz w:val="28"/>
          <w:szCs w:val="28"/>
          <w:lang w:val="uk-UA"/>
        </w:rPr>
        <w:t>здоров'я</w:t>
      </w:r>
      <w:r w:rsidR="007C14AB" w:rsidRPr="000857C6">
        <w:rPr>
          <w:rFonts w:ascii="Times New Roman" w:eastAsia="Times New Roman" w:hAnsi="Times New Roman" w:cs="Times New Roman"/>
          <w:color w:val="000000" w:themeColor="text1"/>
          <w:sz w:val="28"/>
          <w:szCs w:val="28"/>
          <w:lang w:val="uk-UA"/>
        </w:rPr>
        <w:t>»</w:t>
      </w:r>
      <w:r w:rsidRPr="000857C6">
        <w:rPr>
          <w:rFonts w:ascii="Times New Roman" w:eastAsia="Times New Roman" w:hAnsi="Times New Roman" w:cs="Times New Roman"/>
          <w:color w:val="000000" w:themeColor="text1"/>
          <w:sz w:val="28"/>
          <w:szCs w:val="28"/>
          <w:lang w:val="uk-UA"/>
        </w:rPr>
        <w:t xml:space="preserve">, </w:t>
      </w:r>
      <w:r w:rsidR="007C14AB" w:rsidRPr="000857C6">
        <w:rPr>
          <w:rFonts w:ascii="Times New Roman" w:eastAsia="Times New Roman" w:hAnsi="Times New Roman" w:cs="Times New Roman"/>
          <w:color w:val="000000" w:themeColor="text1"/>
          <w:sz w:val="28"/>
          <w:szCs w:val="28"/>
          <w:lang w:val="uk-UA"/>
        </w:rPr>
        <w:t>−</w:t>
      </w:r>
      <w:r w:rsidRPr="000857C6">
        <w:rPr>
          <w:rFonts w:ascii="Times New Roman" w:eastAsia="Times New Roman" w:hAnsi="Times New Roman" w:cs="Times New Roman"/>
          <w:color w:val="000000" w:themeColor="text1"/>
          <w:sz w:val="28"/>
          <w:szCs w:val="28"/>
          <w:lang w:val="uk-UA"/>
        </w:rPr>
        <w:t xml:space="preserve"> це аспекти робочого середовища. Герцберг використовував термін </w:t>
      </w:r>
      <w:r w:rsidR="00A06072" w:rsidRPr="000857C6">
        <w:rPr>
          <w:rFonts w:ascii="Times New Roman" w:eastAsia="Times New Roman" w:hAnsi="Times New Roman" w:cs="Times New Roman"/>
          <w:color w:val="000000" w:themeColor="text1"/>
          <w:sz w:val="28"/>
          <w:szCs w:val="28"/>
          <w:lang w:val="uk-UA"/>
        </w:rPr>
        <w:t>«</w:t>
      </w:r>
      <w:r w:rsidRPr="000857C6">
        <w:rPr>
          <w:rFonts w:ascii="Times New Roman" w:eastAsia="Times New Roman" w:hAnsi="Times New Roman" w:cs="Times New Roman"/>
          <w:color w:val="000000" w:themeColor="text1"/>
          <w:sz w:val="28"/>
          <w:szCs w:val="28"/>
          <w:lang w:val="uk-UA"/>
        </w:rPr>
        <w:t>гігієнічні</w:t>
      </w:r>
      <w:r w:rsidR="00A06072" w:rsidRPr="000857C6">
        <w:rPr>
          <w:rFonts w:ascii="Times New Roman" w:eastAsia="Times New Roman" w:hAnsi="Times New Roman" w:cs="Times New Roman"/>
          <w:color w:val="000000" w:themeColor="text1"/>
          <w:sz w:val="28"/>
          <w:szCs w:val="28"/>
          <w:lang w:val="uk-UA"/>
        </w:rPr>
        <w:t>»</w:t>
      </w:r>
      <w:r w:rsidRPr="000857C6">
        <w:rPr>
          <w:rFonts w:ascii="Times New Roman" w:eastAsia="Times New Roman" w:hAnsi="Times New Roman" w:cs="Times New Roman"/>
          <w:color w:val="000000" w:themeColor="text1"/>
          <w:sz w:val="28"/>
          <w:szCs w:val="28"/>
          <w:lang w:val="uk-UA"/>
        </w:rPr>
        <w:t xml:space="preserve"> за позначенням факторів, що необхідні для підтримки здоров'я, але не обов'язково сприяють його поліпшенню. Найважливіші гігієнічні фактори включають політику компанії та адміністрації, комфортність і безпеку робочого місця, належне освітлення, заробітну плату, оплачувані вихідні, медичні страховки та інші соціальні програми, міжособистісні відносини з керівництвом і колегами, та рівень контролю над роботою.</w:t>
      </w:r>
    </w:p>
    <w:p w14:paraId="0C82FCC1" w14:textId="77777777" w:rsidR="00F60AC9" w:rsidRPr="000857C6" w:rsidRDefault="00F60AC9" w:rsidP="00F60AC9">
      <w:pPr>
        <w:spacing w:after="0" w:line="360" w:lineRule="auto"/>
        <w:ind w:firstLine="709"/>
        <w:jc w:val="both"/>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У більшості випадків такі фактори не приносять задоволення, але сприяють уникненню незадоволеності; відсутність їх може призвести до незадоволення і роздратування серед працівників. Проте, наявність гігієнічних факторів не гарантує задоволення, а тільки запобігає негативним відчуттям.</w:t>
      </w:r>
    </w:p>
    <w:p w14:paraId="3321A19F" w14:textId="77777777" w:rsidR="00F60AC9" w:rsidRPr="000857C6" w:rsidRDefault="00F60AC9" w:rsidP="00F60AC9">
      <w:pPr>
        <w:spacing w:after="0" w:line="360" w:lineRule="auto"/>
        <w:ind w:firstLine="709"/>
        <w:jc w:val="both"/>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Мотивуючі фактори пов'язані з самою сутністю роботи, сприяють задоволенню від праці і вважаються самостійними потребами, які можна охарактеризувати як потребу в зростанні. Найважливіші мотивуючі фактори включають успіх, визнання, цікавість роботою, можливості для професійного зростання, службове становище і відповідальність.</w:t>
      </w:r>
    </w:p>
    <w:p w14:paraId="2C4221FC" w14:textId="77777777" w:rsidR="00F60AC9" w:rsidRPr="000857C6" w:rsidRDefault="00F60AC9" w:rsidP="00F60AC9">
      <w:pPr>
        <w:spacing w:after="0" w:line="360" w:lineRule="auto"/>
        <w:ind w:firstLine="709"/>
        <w:jc w:val="both"/>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lastRenderedPageBreak/>
        <w:t>Отже, згідно з Герцбергом:</w:t>
      </w:r>
    </w:p>
    <w:p w14:paraId="001E967E" w14:textId="43CBB3B2" w:rsidR="00F60AC9" w:rsidRPr="000857C6" w:rsidRDefault="007C14AB" w:rsidP="007C14AB">
      <w:pPr>
        <w:pStyle w:val="a9"/>
        <w:numPr>
          <w:ilvl w:val="0"/>
          <w:numId w:val="31"/>
        </w:numPr>
        <w:tabs>
          <w:tab w:val="left" w:pos="993"/>
        </w:tabs>
        <w:spacing w:after="0" w:line="360" w:lineRule="auto"/>
        <w:ind w:left="0" w:firstLine="709"/>
        <w:jc w:val="both"/>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з</w:t>
      </w:r>
      <w:r w:rsidR="00F60AC9" w:rsidRPr="000857C6">
        <w:rPr>
          <w:rFonts w:ascii="Times New Roman" w:eastAsia="Times New Roman" w:hAnsi="Times New Roman" w:cs="Times New Roman"/>
          <w:color w:val="000000" w:themeColor="text1"/>
          <w:sz w:val="28"/>
          <w:szCs w:val="28"/>
          <w:lang w:val="uk-UA"/>
        </w:rPr>
        <w:t xml:space="preserve">адоволеність і незадоволеність роботою </w:t>
      </w:r>
      <w:r w:rsidRPr="000857C6">
        <w:rPr>
          <w:rFonts w:ascii="Times New Roman" w:eastAsia="Times New Roman" w:hAnsi="Times New Roman" w:cs="Times New Roman"/>
          <w:color w:val="000000" w:themeColor="text1"/>
          <w:sz w:val="28"/>
          <w:szCs w:val="28"/>
          <w:lang w:val="uk-UA"/>
        </w:rPr>
        <w:t>−</w:t>
      </w:r>
      <w:r w:rsidR="00F60AC9" w:rsidRPr="000857C6">
        <w:rPr>
          <w:rFonts w:ascii="Times New Roman" w:eastAsia="Times New Roman" w:hAnsi="Times New Roman" w:cs="Times New Roman"/>
          <w:color w:val="000000" w:themeColor="text1"/>
          <w:sz w:val="28"/>
          <w:szCs w:val="28"/>
          <w:lang w:val="uk-UA"/>
        </w:rPr>
        <w:t xml:space="preserve"> це дві незалежні від щедрості вимірювання, які можна представити на двох різних шкалах;</w:t>
      </w:r>
    </w:p>
    <w:p w14:paraId="3080205D" w14:textId="573F1BFF" w:rsidR="00F60AC9" w:rsidRPr="000857C6" w:rsidRDefault="007C14AB" w:rsidP="007C14AB">
      <w:pPr>
        <w:pStyle w:val="a9"/>
        <w:numPr>
          <w:ilvl w:val="0"/>
          <w:numId w:val="31"/>
        </w:numPr>
        <w:tabs>
          <w:tab w:val="left" w:pos="993"/>
        </w:tabs>
        <w:spacing w:after="0" w:line="360" w:lineRule="auto"/>
        <w:ind w:left="0" w:firstLine="709"/>
        <w:jc w:val="both"/>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і</w:t>
      </w:r>
      <w:r w:rsidR="00F60AC9" w:rsidRPr="000857C6">
        <w:rPr>
          <w:rFonts w:ascii="Times New Roman" w:eastAsia="Times New Roman" w:hAnsi="Times New Roman" w:cs="Times New Roman"/>
          <w:color w:val="000000" w:themeColor="text1"/>
          <w:sz w:val="28"/>
          <w:szCs w:val="28"/>
          <w:lang w:val="uk-UA"/>
        </w:rPr>
        <w:t xml:space="preserve">снує ряд факторів, що впливають на область </w:t>
      </w:r>
      <w:r w:rsidRPr="000857C6">
        <w:rPr>
          <w:rFonts w:ascii="Times New Roman" w:eastAsia="Times New Roman" w:hAnsi="Times New Roman" w:cs="Times New Roman"/>
          <w:color w:val="000000" w:themeColor="text1"/>
          <w:sz w:val="28"/>
          <w:szCs w:val="28"/>
          <w:lang w:val="uk-UA"/>
        </w:rPr>
        <w:t>«</w:t>
      </w:r>
      <w:r w:rsidR="00F60AC9" w:rsidRPr="000857C6">
        <w:rPr>
          <w:rFonts w:ascii="Times New Roman" w:eastAsia="Times New Roman" w:hAnsi="Times New Roman" w:cs="Times New Roman"/>
          <w:color w:val="000000" w:themeColor="text1"/>
          <w:sz w:val="28"/>
          <w:szCs w:val="28"/>
          <w:lang w:val="uk-UA"/>
        </w:rPr>
        <w:t xml:space="preserve">задоволення роботою </w:t>
      </w:r>
      <w:r w:rsidRPr="000857C6">
        <w:rPr>
          <w:rFonts w:ascii="Times New Roman" w:eastAsia="Times New Roman" w:hAnsi="Times New Roman" w:cs="Times New Roman"/>
          <w:color w:val="000000" w:themeColor="text1"/>
          <w:sz w:val="28"/>
          <w:szCs w:val="28"/>
          <w:lang w:val="uk-UA"/>
        </w:rPr>
        <w:t>−</w:t>
      </w:r>
      <w:r w:rsidR="00F60AC9" w:rsidRPr="000857C6">
        <w:rPr>
          <w:rFonts w:ascii="Times New Roman" w:eastAsia="Times New Roman" w:hAnsi="Times New Roman" w:cs="Times New Roman"/>
          <w:color w:val="000000" w:themeColor="text1"/>
          <w:sz w:val="28"/>
          <w:szCs w:val="28"/>
          <w:lang w:val="uk-UA"/>
        </w:rPr>
        <w:t xml:space="preserve"> відсутність задоволення роботою</w:t>
      </w:r>
      <w:r w:rsidRPr="000857C6">
        <w:rPr>
          <w:rFonts w:ascii="Times New Roman" w:eastAsia="Times New Roman" w:hAnsi="Times New Roman" w:cs="Times New Roman"/>
          <w:color w:val="000000" w:themeColor="text1"/>
          <w:sz w:val="28"/>
          <w:szCs w:val="28"/>
          <w:lang w:val="uk-UA"/>
        </w:rPr>
        <w:t>»</w:t>
      </w:r>
      <w:r w:rsidR="00F60AC9" w:rsidRPr="000857C6">
        <w:rPr>
          <w:rFonts w:ascii="Times New Roman" w:eastAsia="Times New Roman" w:hAnsi="Times New Roman" w:cs="Times New Roman"/>
          <w:color w:val="000000" w:themeColor="text1"/>
          <w:sz w:val="28"/>
          <w:szCs w:val="28"/>
          <w:lang w:val="uk-UA"/>
        </w:rPr>
        <w:t xml:space="preserve"> (мотиватори), і інший ряд факторів, що впливають на область "відсутність незадоволеності роботою - незадоволеність роботою" (гігієнічні фактори). Формула свідчить: робоче середовище плюс мотивуючі чинники дорівнює задоволеності; робоче середовище мінус мотивуючі чинники [</w:t>
      </w:r>
      <w:r w:rsidR="00E77FCF" w:rsidRPr="000857C6">
        <w:rPr>
          <w:rFonts w:ascii="Times New Roman" w:eastAsia="Times New Roman" w:hAnsi="Times New Roman" w:cs="Times New Roman"/>
          <w:color w:val="000000" w:themeColor="text1"/>
          <w:sz w:val="28"/>
          <w:szCs w:val="28"/>
          <w:lang w:val="uk-UA"/>
        </w:rPr>
        <w:t>12</w:t>
      </w:r>
      <w:r w:rsidR="00F60AC9" w:rsidRPr="000857C6">
        <w:rPr>
          <w:rFonts w:ascii="Times New Roman" w:eastAsia="Times New Roman" w:hAnsi="Times New Roman" w:cs="Times New Roman"/>
          <w:color w:val="000000" w:themeColor="text1"/>
          <w:sz w:val="28"/>
          <w:szCs w:val="28"/>
          <w:lang w:val="uk-UA"/>
        </w:rPr>
        <w:t>]</w:t>
      </w:r>
      <w:r w:rsidR="00DF5AE1" w:rsidRPr="000857C6">
        <w:rPr>
          <w:rFonts w:ascii="Times New Roman" w:eastAsia="Times New Roman" w:hAnsi="Times New Roman" w:cs="Times New Roman"/>
          <w:color w:val="000000" w:themeColor="text1"/>
          <w:sz w:val="28"/>
          <w:szCs w:val="28"/>
          <w:lang w:val="uk-UA"/>
        </w:rPr>
        <w:t>.</w:t>
      </w:r>
    </w:p>
    <w:p w14:paraId="777C5B60" w14:textId="77777777" w:rsidR="00F60AC9" w:rsidRPr="000857C6" w:rsidRDefault="00F60AC9" w:rsidP="00F60AC9">
      <w:pPr>
        <w:spacing w:after="0" w:line="360" w:lineRule="auto"/>
        <w:ind w:firstLine="709"/>
        <w:jc w:val="both"/>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Загальновідомо, що ефективність мотивації залежить від того, наскільки працівник вважає, що його зусилля принесуть очікувані результати та відповідну винагороду. Теорія справедливості Дж. Адамса показує, що люди оцінюють відповідність між отриманою винагородою та витраченими зусиллями порівняно з минулими періодами та зусиллями інших колег. Якщо вони вважають, що їх ставлення є справедливим як для себе, так і для інших, це стимулює їхню працездатність. Однак, якщо співвідношення вважається недостатнім або несправедливим, виникає психологічний дисбаланс. У такому випадку важливо заохочувати цього працівника та відновити справедливість для подолання дисбалансу.</w:t>
      </w:r>
    </w:p>
    <w:p w14:paraId="78CA5680" w14:textId="77777777" w:rsidR="00F60AC9" w:rsidRPr="000857C6" w:rsidRDefault="00F60AC9" w:rsidP="00F60AC9">
      <w:pPr>
        <w:spacing w:after="0" w:line="360" w:lineRule="auto"/>
        <w:ind w:firstLine="709"/>
        <w:jc w:val="both"/>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Працівники, які вважають, що отримують менше, ніж інші, можуть зменшити свою працездатність або вимагати більшої винагороди. Ті, хто вважають, що отримують велику винагороду, залишатимуться продуктивними або навіть підвищуватимуть свою працездатність. Поняття витрат включає не лише зусилля для виконання завдання, але і такі аспекти, як вік, кваліфікація, досвід роботи, соціальний статус і т. д.</w:t>
      </w:r>
    </w:p>
    <w:p w14:paraId="05656A9C" w14:textId="77777777" w:rsidR="00F60AC9" w:rsidRPr="000857C6" w:rsidRDefault="00F60AC9" w:rsidP="00F60AC9">
      <w:pPr>
        <w:spacing w:after="0" w:line="360" w:lineRule="auto"/>
        <w:ind w:firstLine="709"/>
        <w:jc w:val="both"/>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Якщо всі оцінки та порівняння вважаються правильними, мотивуючі чинники функціонують без перешкод. Однак, якщо виникає дисбаланс, це може призвести до демотивації, зменшення продуктивності, вимог до підвищення заробітної плати та поліпшення умов праці, а також навіть до звільнення. Якщо ж людина вважає, що їй переплачують, вона не мінятиме свою поведінку.</w:t>
      </w:r>
    </w:p>
    <w:p w14:paraId="1EB78AC3" w14:textId="77777777" w:rsidR="00F60AC9" w:rsidRPr="000857C6" w:rsidRDefault="00F60AC9" w:rsidP="00F60AC9">
      <w:pPr>
        <w:spacing w:after="0" w:line="360" w:lineRule="auto"/>
        <w:ind w:firstLine="709"/>
        <w:jc w:val="both"/>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lastRenderedPageBreak/>
        <w:t>Люди можуть відновити баланс, змінивши рівень своїх зусиль або рівень отримуваної винагороди. Поки вони вважають, що винагорода відповідає їхнім зусиллям, вони будуть стимульовані для підтримки працездатності.</w:t>
      </w:r>
    </w:p>
    <w:p w14:paraId="02531523" w14:textId="77777777" w:rsidR="00F60AC9" w:rsidRPr="000857C6" w:rsidRDefault="00F60AC9" w:rsidP="00F60AC9">
      <w:pPr>
        <w:spacing w:after="0" w:line="360" w:lineRule="auto"/>
        <w:ind w:firstLine="709"/>
        <w:jc w:val="both"/>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У теорії Мак-Клелланда виділяються три групи потреб: досягнення (успіху), співучасті (причетності) і владарювання. Автор теорії свідомо надає перевагу цим потребам, які належать до так званих потреб високого порядку, оскільки вважає, що потреби нижчого порядку в сучасному суспільстві здебільшого задоволені. За Мак-Клелландом, якщо ці вищі потреби достатньо розвинуті у людини, то вони можуть суттєво впливати на її поведінку та активізувати трудову діяльність. Ці потреби розглядаються як набуті під впливом навчання, життєвих обставин та досвіду.</w:t>
      </w:r>
    </w:p>
    <w:p w14:paraId="485E9F54" w14:textId="0F28186B" w:rsidR="00F60AC9" w:rsidRPr="000857C6" w:rsidRDefault="00F60AC9" w:rsidP="00F60AC9">
      <w:pPr>
        <w:spacing w:after="0" w:line="360" w:lineRule="auto"/>
        <w:ind w:firstLine="709"/>
        <w:jc w:val="both"/>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 xml:space="preserve">Перша група потреб </w:t>
      </w:r>
      <w:r w:rsidR="007C14AB" w:rsidRPr="000857C6">
        <w:rPr>
          <w:rFonts w:ascii="Times New Roman" w:eastAsia="Times New Roman" w:hAnsi="Times New Roman" w:cs="Times New Roman"/>
          <w:color w:val="000000" w:themeColor="text1"/>
          <w:sz w:val="28"/>
          <w:szCs w:val="28"/>
          <w:lang w:val="uk-UA"/>
        </w:rPr>
        <w:t>−</w:t>
      </w:r>
      <w:r w:rsidRPr="000857C6">
        <w:rPr>
          <w:rFonts w:ascii="Times New Roman" w:eastAsia="Times New Roman" w:hAnsi="Times New Roman" w:cs="Times New Roman"/>
          <w:color w:val="000000" w:themeColor="text1"/>
          <w:sz w:val="28"/>
          <w:szCs w:val="28"/>
          <w:lang w:val="uk-UA"/>
        </w:rPr>
        <w:t xml:space="preserve"> потреби досягнення </w:t>
      </w:r>
      <w:r w:rsidR="007C14AB" w:rsidRPr="000857C6">
        <w:rPr>
          <w:rFonts w:ascii="Times New Roman" w:eastAsia="Times New Roman" w:hAnsi="Times New Roman" w:cs="Times New Roman"/>
          <w:color w:val="000000" w:themeColor="text1"/>
          <w:sz w:val="28"/>
          <w:szCs w:val="28"/>
          <w:lang w:val="uk-UA"/>
        </w:rPr>
        <w:t>−</w:t>
      </w:r>
      <w:r w:rsidRPr="000857C6">
        <w:rPr>
          <w:rFonts w:ascii="Times New Roman" w:eastAsia="Times New Roman" w:hAnsi="Times New Roman" w:cs="Times New Roman"/>
          <w:color w:val="000000" w:themeColor="text1"/>
          <w:sz w:val="28"/>
          <w:szCs w:val="28"/>
          <w:lang w:val="uk-UA"/>
        </w:rPr>
        <w:t xml:space="preserve"> проявляється в прагненні людини вирішувати поставлені перед нею завдання ефективніше, ніж раніше. Люди з вираженою потребою досягнень зазвичай самостійно визначають свої цілі та вибирають дедалі складніші завдання. Вони люблять приймати рішення, захоплюються вирішенням проблем і легко беруть на себе особисту відповідальність.</w:t>
      </w:r>
    </w:p>
    <w:p w14:paraId="09DF64A4" w14:textId="77777777" w:rsidR="00F60AC9" w:rsidRPr="000857C6" w:rsidRDefault="00F60AC9" w:rsidP="00F60AC9">
      <w:pPr>
        <w:spacing w:after="0" w:line="360" w:lineRule="auto"/>
        <w:ind w:firstLine="709"/>
        <w:jc w:val="both"/>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Мак-Клелланд на основі проведених досліджень дійшов висновку, що потребу досягнення можна застосувати не лише до окремих людей, а й до цілих економічних систем. Ті системи, що мають постійну потребу досягнення, зазвичай демонструють високі показники економічного розвитку. Наявність у працівників організації високої потреби досягнення суттєво впливає на їхню активність і результати праці. Тому важливо регулярно оцінювати рівень потреб досягнення у членів організації, враховувати цю потребу при доборі персоналу та атестації, а також сприяти її розвитку.</w:t>
      </w:r>
    </w:p>
    <w:p w14:paraId="5A249CDA" w14:textId="4554DA66" w:rsidR="00F60AC9" w:rsidRPr="000857C6" w:rsidRDefault="00F60AC9" w:rsidP="00F60AC9">
      <w:pPr>
        <w:spacing w:after="0" w:line="360" w:lineRule="auto"/>
        <w:ind w:firstLine="709"/>
        <w:jc w:val="both"/>
        <w:rPr>
          <w:rFonts w:ascii="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 xml:space="preserve">Потреба співучасті проявляється у прагненні людини до дружніх стосунків з оточенням. Люди з високою потребою співучасті намагаються встановлювати й підтримувати дружні стосунки, прагнуть до участі в об'єднаннях та колективній роботі. Їм важливо відчувати, що вони комусь потрібні, і що оточення не байдуже до них. Працівники з високою потребою співучасті </w:t>
      </w:r>
      <w:r w:rsidRPr="000857C6">
        <w:rPr>
          <w:rFonts w:ascii="Times New Roman" w:eastAsia="Times New Roman" w:hAnsi="Times New Roman" w:cs="Times New Roman"/>
          <w:color w:val="000000" w:themeColor="text1"/>
          <w:sz w:val="28"/>
          <w:szCs w:val="28"/>
          <w:lang w:val="uk-UA"/>
        </w:rPr>
        <w:lastRenderedPageBreak/>
        <w:t>прагнуть обіймати такі позиції і виконувати таку роботу, щоб постійно бути в активній взаємодії з іншими людьми</w:t>
      </w:r>
      <w:r w:rsidR="007C14AB" w:rsidRPr="000857C6">
        <w:rPr>
          <w:rFonts w:ascii="Times New Roman" w:eastAsia="Times New Roman" w:hAnsi="Times New Roman" w:cs="Times New Roman"/>
          <w:color w:val="000000" w:themeColor="text1"/>
          <w:sz w:val="28"/>
          <w:szCs w:val="28"/>
          <w:lang w:val="uk-UA"/>
        </w:rPr>
        <w:t xml:space="preserve"> [</w:t>
      </w:r>
      <w:r w:rsidR="00E77FCF" w:rsidRPr="000857C6">
        <w:rPr>
          <w:rFonts w:ascii="Times New Roman" w:eastAsia="Times New Roman" w:hAnsi="Times New Roman" w:cs="Times New Roman"/>
          <w:color w:val="000000" w:themeColor="text1"/>
          <w:sz w:val="28"/>
          <w:szCs w:val="28"/>
          <w:lang w:val="uk-UA"/>
        </w:rPr>
        <w:t>1</w:t>
      </w:r>
      <w:r w:rsidR="00215F1A" w:rsidRPr="000857C6">
        <w:rPr>
          <w:rFonts w:ascii="Times New Roman" w:eastAsia="Times New Roman" w:hAnsi="Times New Roman" w:cs="Times New Roman"/>
          <w:color w:val="000000" w:themeColor="text1"/>
          <w:sz w:val="28"/>
          <w:szCs w:val="28"/>
          <w:lang w:val="uk-UA"/>
        </w:rPr>
        <w:t>1</w:t>
      </w:r>
      <w:r w:rsidR="007C14AB" w:rsidRPr="000857C6">
        <w:rPr>
          <w:rFonts w:ascii="Times New Roman" w:eastAsia="Times New Roman" w:hAnsi="Times New Roman" w:cs="Times New Roman"/>
          <w:color w:val="000000" w:themeColor="text1"/>
          <w:sz w:val="28"/>
          <w:szCs w:val="28"/>
          <w:lang w:val="uk-UA"/>
        </w:rPr>
        <w:t>]</w:t>
      </w:r>
      <w:r w:rsidRPr="000857C6">
        <w:rPr>
          <w:rFonts w:ascii="Times New Roman" w:eastAsia="Times New Roman" w:hAnsi="Times New Roman" w:cs="Times New Roman"/>
          <w:color w:val="000000" w:themeColor="text1"/>
          <w:sz w:val="28"/>
          <w:szCs w:val="28"/>
          <w:lang w:val="uk-UA"/>
        </w:rPr>
        <w:t xml:space="preserve">. </w:t>
      </w:r>
    </w:p>
    <w:p w14:paraId="49A236A7" w14:textId="534633F7" w:rsidR="00F60AC9" w:rsidRPr="000857C6" w:rsidRDefault="00F60AC9" w:rsidP="00F60AC9">
      <w:pPr>
        <w:spacing w:after="0" w:line="360" w:lineRule="auto"/>
        <w:ind w:firstLine="709"/>
        <w:jc w:val="both"/>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 xml:space="preserve">Все вищезазначене дозволяє виокремити кілька загальних пунктів і відмінностей між різними змістовими теоріями мотивації. Спільним для них є визнання того, що основою мотивації є потреби конкретних людей, які перетворюються в їхні мотиви та стимулюють до певних дій. У всіх змістових теоріях мотивації наводиться структура потреб, їх характеристика і зв'язок з мотивацією праці. Проте існують і значні відмінності між ними. Наприклад, у теорії Маслоу потреби ієрархічно розташовані, і розвиток по них відбувається від нижчих до вищих. Поведінку людини визначає найнижча незадоволена потреба у цій ієрархії. У теорії Альдерфера також є певна ієрархія потреб, але ключовим положенням є твердження, що рух по цій ієрархії може відбуватися як знизу вгору, так і згори донизу, в залежності від того, які потреби задоволені чи ні. Ця можливість двох напрямків задоволення потреб, за Альдерфером, розкриває додаткові можливості для мотивації праці. Мак-Клелланд пропонує свою класифікацію потреб людини, в якій акцентується на потребах вищого порядку, оскільки в розвинених країнах потреби нижчого рівня в основному задоволені. Цей автор </w:t>
      </w:r>
      <w:r w:rsidR="007C14AB" w:rsidRPr="000857C6">
        <w:rPr>
          <w:rFonts w:ascii="Times New Roman" w:eastAsia="Times New Roman" w:hAnsi="Times New Roman" w:cs="Times New Roman"/>
          <w:color w:val="000000" w:themeColor="text1"/>
          <w:sz w:val="28"/>
          <w:szCs w:val="28"/>
          <w:lang w:val="uk-UA"/>
        </w:rPr>
        <w:t>обґрунтовує</w:t>
      </w:r>
      <w:r w:rsidRPr="000857C6">
        <w:rPr>
          <w:rFonts w:ascii="Times New Roman" w:eastAsia="Times New Roman" w:hAnsi="Times New Roman" w:cs="Times New Roman"/>
          <w:color w:val="000000" w:themeColor="text1"/>
          <w:sz w:val="28"/>
          <w:szCs w:val="28"/>
          <w:lang w:val="uk-UA"/>
        </w:rPr>
        <w:t xml:space="preserve"> появу та розвиток потреб вищого порядку (досягнення, співучасті, владарювання) під впливом навчання та досвіду життя. Відзначеною особливістю цієї теорії є те, що вплив потреб на поведінку людей розглядається як результат їхньої комплексної взаємодії, а не як ізольований фактор</w:t>
      </w:r>
      <w:r w:rsidR="007C14AB" w:rsidRPr="000857C6">
        <w:rPr>
          <w:rFonts w:ascii="Times New Roman" w:eastAsia="Times New Roman" w:hAnsi="Times New Roman" w:cs="Times New Roman"/>
          <w:color w:val="000000" w:themeColor="text1"/>
          <w:sz w:val="28"/>
          <w:szCs w:val="28"/>
          <w:lang w:val="uk-UA"/>
        </w:rPr>
        <w:t>.</w:t>
      </w:r>
    </w:p>
    <w:p w14:paraId="6F178E3D" w14:textId="77777777" w:rsidR="00F60AC9" w:rsidRPr="000857C6" w:rsidRDefault="00F60AC9" w:rsidP="00F60AC9">
      <w:pPr>
        <w:spacing w:after="0" w:line="360" w:lineRule="auto"/>
        <w:ind w:firstLine="709"/>
        <w:jc w:val="both"/>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Згідно з цільовою теорією мотивації Е. Локе, поведінка працівника визначається його цілями. Ці цілі фокусують його зусилля на конкретних напрямках і виступаю</w:t>
      </w:r>
    </w:p>
    <w:p w14:paraId="4A6DB7FC" w14:textId="77777777" w:rsidR="00F60AC9" w:rsidRPr="000857C6" w:rsidRDefault="00F60AC9" w:rsidP="00F60AC9">
      <w:pPr>
        <w:spacing w:after="0" w:line="360" w:lineRule="auto"/>
        <w:ind w:firstLine="709"/>
        <w:jc w:val="both"/>
        <w:rPr>
          <w:rFonts w:ascii="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 xml:space="preserve">Модель Портера–Лоулера, розроблена Лайманом Портером і Едвардом Лоулером, представляє комплексну теорію мотивації, що враховує елементи теорії очікувань та теорії справедливості. Ця модель включає п'ять ключових категорій: зусилля, сприйняття, отримані результати, винагорода та ступінь </w:t>
      </w:r>
      <w:r w:rsidRPr="000857C6">
        <w:rPr>
          <w:rFonts w:ascii="Times New Roman" w:eastAsia="Times New Roman" w:hAnsi="Times New Roman" w:cs="Times New Roman"/>
          <w:color w:val="000000" w:themeColor="text1"/>
          <w:sz w:val="28"/>
          <w:szCs w:val="28"/>
          <w:lang w:val="uk-UA"/>
        </w:rPr>
        <w:lastRenderedPageBreak/>
        <w:t>задоволення. Для більшого зрозуміння механізму мотивації за цією моделлю, розглянемо її складові послідовно.</w:t>
      </w:r>
    </w:p>
    <w:p w14:paraId="779C7030" w14:textId="77777777" w:rsidR="00F60AC9" w:rsidRPr="000857C6" w:rsidRDefault="00F60AC9" w:rsidP="00F60AC9">
      <w:pPr>
        <w:spacing w:after="0" w:line="360" w:lineRule="auto"/>
        <w:ind w:firstLine="709"/>
        <w:jc w:val="both"/>
        <w:rPr>
          <w:rFonts w:ascii="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Досягнення результатів працівником (відповідно до моделі Портера–Лоулера) залежать від трьох змінних: витрачених зусиль, здібностей та характерних особливостей людини, а також від усвідомлення ним своєї ролі в процесі праці.</w:t>
      </w:r>
    </w:p>
    <w:p w14:paraId="4788D7C0" w14:textId="77777777" w:rsidR="00F60AC9" w:rsidRPr="000857C6" w:rsidRDefault="00F60AC9" w:rsidP="00F60AC9">
      <w:pPr>
        <w:spacing w:after="0" w:line="360" w:lineRule="auto"/>
        <w:ind w:firstLine="709"/>
        <w:jc w:val="both"/>
        <w:rPr>
          <w:rFonts w:ascii="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Рівень витрачених зусиль, у свою чергу, залежить від цінності винагороди та ймовірності зв'язку між зусиллям і можливою винагородою.</w:t>
      </w:r>
    </w:p>
    <w:p w14:paraId="67C9B365" w14:textId="27FDCDC1" w:rsidR="00F60AC9" w:rsidRPr="000857C6" w:rsidRDefault="00F60AC9" w:rsidP="00F60AC9">
      <w:pPr>
        <w:spacing w:after="0" w:line="360" w:lineRule="auto"/>
        <w:ind w:firstLine="709"/>
        <w:jc w:val="both"/>
        <w:rPr>
          <w:rFonts w:ascii="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 xml:space="preserve">Досягнення необхідного рівня результативності передбачає можливість внутрішніх і зовнішніх винагород. Перші пов'язані з самою роботою і мають суб'єктивний характер, другі </w:t>
      </w:r>
      <w:r w:rsidR="007C14AB" w:rsidRPr="000857C6">
        <w:rPr>
          <w:rFonts w:ascii="Times New Roman" w:eastAsia="Times New Roman" w:hAnsi="Times New Roman" w:cs="Times New Roman"/>
          <w:color w:val="000000" w:themeColor="text1"/>
          <w:sz w:val="28"/>
          <w:szCs w:val="28"/>
          <w:lang w:val="uk-UA"/>
        </w:rPr>
        <w:t>−</w:t>
      </w:r>
      <w:r w:rsidRPr="000857C6">
        <w:rPr>
          <w:rFonts w:ascii="Times New Roman" w:eastAsia="Times New Roman" w:hAnsi="Times New Roman" w:cs="Times New Roman"/>
          <w:color w:val="000000" w:themeColor="text1"/>
          <w:sz w:val="28"/>
          <w:szCs w:val="28"/>
          <w:lang w:val="uk-UA"/>
        </w:rPr>
        <w:t xml:space="preserve"> це зовнішні стимули, що залежать від політики та можливостей організації.</w:t>
      </w:r>
    </w:p>
    <w:p w14:paraId="3FF410F1" w14:textId="77777777" w:rsidR="00F60AC9" w:rsidRPr="000857C6" w:rsidRDefault="00F60AC9" w:rsidP="00F60AC9">
      <w:pPr>
        <w:spacing w:after="0" w:line="360" w:lineRule="auto"/>
        <w:ind w:firstLine="709"/>
        <w:jc w:val="both"/>
        <w:rPr>
          <w:rFonts w:ascii="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Задоволення працівника є результатом внутрішніх і зовнішніх винагород, враховуючи їх справедливість. Воно є мірилом цінності винагороди та впливає на подальшу поведінку працівника.</w:t>
      </w:r>
    </w:p>
    <w:p w14:paraId="113AD2EF" w14:textId="77777777" w:rsidR="00F60AC9" w:rsidRPr="000857C6" w:rsidRDefault="00F60AC9" w:rsidP="00F60AC9">
      <w:pPr>
        <w:spacing w:after="0" w:line="360" w:lineRule="auto"/>
        <w:ind w:firstLine="709"/>
        <w:jc w:val="both"/>
        <w:rPr>
          <w:rFonts w:ascii="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Модель Портера–Лоулера є важливим інструментом як для теорії, так і для практики мотивації. Вона показує, що мотивація є складною системою взаємозв'язаних чинників, і наголошує на важливості об'єднання зусиль, здібностей, результатів, винагород та сприйняття в єдину структуру.</w:t>
      </w:r>
    </w:p>
    <w:p w14:paraId="18BAC516" w14:textId="127B0596" w:rsidR="00F60AC9" w:rsidRPr="000857C6" w:rsidRDefault="00F60AC9" w:rsidP="00F60AC9">
      <w:pPr>
        <w:spacing w:after="0" w:line="360" w:lineRule="auto"/>
        <w:ind w:firstLine="709"/>
        <w:jc w:val="both"/>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Не менш важливим висновком є те, що саме результативна праця приносить задоволення. Це протилежно деяким теоріям, які стверджують, що задоволення приводить до високої результативності праці. Таким чином, висока результативність виступає як причина задоволення, а не її наслідок.</w:t>
      </w:r>
    </w:p>
    <w:p w14:paraId="14920C88" w14:textId="2D33282D" w:rsidR="00DF5AE1" w:rsidRPr="000857C6" w:rsidRDefault="00DF5AE1" w:rsidP="00F60AC9">
      <w:pPr>
        <w:spacing w:after="0" w:line="360" w:lineRule="auto"/>
        <w:ind w:firstLine="709"/>
        <w:jc w:val="both"/>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Узагальнено дані про різні теорії мотивації представлено в додатку А.</w:t>
      </w:r>
    </w:p>
    <w:p w14:paraId="5027A18D" w14:textId="49B3D18E" w:rsidR="00F60AC9" w:rsidRPr="000857C6" w:rsidRDefault="00F60AC9" w:rsidP="00F60AC9">
      <w:pPr>
        <w:spacing w:after="0" w:line="360" w:lineRule="auto"/>
        <w:ind w:firstLine="709"/>
        <w:jc w:val="both"/>
        <w:rPr>
          <w:rFonts w:ascii="Times New Roman" w:eastAsia="Times New Roman" w:hAnsi="Times New Roman" w:cs="Times New Roman"/>
          <w:color w:val="000000" w:themeColor="text1"/>
          <w:sz w:val="28"/>
          <w:szCs w:val="28"/>
          <w:lang w:val="uk-UA" w:eastAsia="en-GB"/>
        </w:rPr>
      </w:pPr>
      <w:r w:rsidRPr="000857C6">
        <w:rPr>
          <w:rFonts w:ascii="Times New Roman" w:eastAsia="Times New Roman" w:hAnsi="Times New Roman" w:cs="Times New Roman"/>
          <w:color w:val="000000" w:themeColor="text1"/>
          <w:sz w:val="28"/>
          <w:szCs w:val="28"/>
          <w:lang w:val="uk-UA" w:eastAsia="en-GB"/>
        </w:rPr>
        <w:t xml:space="preserve">У сучасній економічній літературі немає єдиного розуміння сутності мотивації персоналу. </w:t>
      </w:r>
      <w:r w:rsidR="00DF5AE1" w:rsidRPr="000857C6">
        <w:rPr>
          <w:rFonts w:ascii="Times New Roman" w:eastAsia="Times New Roman" w:hAnsi="Times New Roman" w:cs="Times New Roman"/>
          <w:color w:val="000000" w:themeColor="text1"/>
          <w:sz w:val="28"/>
          <w:szCs w:val="28"/>
          <w:lang w:val="uk-UA" w:eastAsia="en-GB"/>
        </w:rPr>
        <w:t>Доцільно розглянути</w:t>
      </w:r>
      <w:r w:rsidRPr="000857C6">
        <w:rPr>
          <w:rFonts w:ascii="Times New Roman" w:eastAsia="Times New Roman" w:hAnsi="Times New Roman" w:cs="Times New Roman"/>
          <w:color w:val="000000" w:themeColor="text1"/>
          <w:sz w:val="28"/>
          <w:szCs w:val="28"/>
          <w:lang w:val="uk-UA" w:eastAsia="en-GB"/>
        </w:rPr>
        <w:t xml:space="preserve"> визначення терміну «мотивація» в роботах вітчизняних та зарубіжних науковців.</w:t>
      </w:r>
    </w:p>
    <w:p w14:paraId="1B6D7FC8" w14:textId="77777777" w:rsidR="00F60AC9" w:rsidRPr="000857C6" w:rsidRDefault="00F60AC9" w:rsidP="00F60AC9">
      <w:pPr>
        <w:spacing w:after="0" w:line="360" w:lineRule="auto"/>
        <w:ind w:firstLine="709"/>
        <w:jc w:val="both"/>
        <w:rPr>
          <w:rFonts w:ascii="Times New Roman" w:eastAsia="Times New Roman" w:hAnsi="Times New Roman" w:cs="Times New Roman"/>
          <w:color w:val="000000" w:themeColor="text1"/>
          <w:sz w:val="28"/>
          <w:szCs w:val="28"/>
          <w:lang w:val="uk-UA" w:eastAsia="en-GB"/>
        </w:rPr>
      </w:pPr>
      <w:r w:rsidRPr="000857C6">
        <w:rPr>
          <w:rFonts w:ascii="Times New Roman" w:eastAsia="Times New Roman" w:hAnsi="Times New Roman" w:cs="Times New Roman"/>
          <w:color w:val="000000" w:themeColor="text1"/>
          <w:sz w:val="28"/>
          <w:szCs w:val="28"/>
          <w:lang w:val="uk-UA" w:eastAsia="en-GB"/>
        </w:rPr>
        <w:t xml:space="preserve">В економічній енциклопедії мотивація описується як «причина, яка підштовхує економічного суб'єкта до активності для досягнення певної мети, </w:t>
      </w:r>
      <w:r w:rsidRPr="000857C6">
        <w:rPr>
          <w:rFonts w:ascii="Times New Roman" w:eastAsia="Times New Roman" w:hAnsi="Times New Roman" w:cs="Times New Roman"/>
          <w:color w:val="000000" w:themeColor="text1"/>
          <w:sz w:val="28"/>
          <w:szCs w:val="28"/>
          <w:lang w:val="uk-UA" w:eastAsia="en-GB"/>
        </w:rPr>
        <w:lastRenderedPageBreak/>
        <w:t xml:space="preserve">виявлення інтересу до цієї активності та шляхів її здійснення». Проте, на нашу думку, це визначення більше відповідає терміну «мотив». </w:t>
      </w:r>
    </w:p>
    <w:p w14:paraId="52CBE22A" w14:textId="5BCB2973" w:rsidR="00F60AC9" w:rsidRPr="001A2309" w:rsidRDefault="00F60AC9" w:rsidP="001A2309">
      <w:pPr>
        <w:spacing w:after="0" w:line="360" w:lineRule="auto"/>
        <w:ind w:firstLine="709"/>
        <w:jc w:val="both"/>
        <w:rPr>
          <w:rFonts w:ascii="Times New Roman" w:eastAsia="Times New Roman" w:hAnsi="Times New Roman" w:cs="Times New Roman"/>
          <w:color w:val="000000" w:themeColor="text1"/>
          <w:sz w:val="28"/>
          <w:szCs w:val="28"/>
          <w:lang w:val="uk-UA"/>
        </w:rPr>
      </w:pPr>
      <w:r w:rsidRPr="001A2309">
        <w:rPr>
          <w:rFonts w:ascii="Times New Roman" w:eastAsia="Times New Roman" w:hAnsi="Times New Roman" w:cs="Times New Roman"/>
          <w:color w:val="000000" w:themeColor="text1"/>
          <w:sz w:val="28"/>
          <w:szCs w:val="28"/>
          <w:lang w:val="uk-UA"/>
        </w:rPr>
        <w:t xml:space="preserve">А. М. Колот висловлює думку, що мотивація </w:t>
      </w:r>
      <w:r w:rsidR="007C14AB" w:rsidRPr="001A2309">
        <w:rPr>
          <w:rFonts w:ascii="Times New Roman" w:eastAsia="Times New Roman" w:hAnsi="Times New Roman" w:cs="Times New Roman"/>
          <w:color w:val="000000" w:themeColor="text1"/>
          <w:sz w:val="28"/>
          <w:szCs w:val="28"/>
          <w:lang w:val="uk-UA"/>
        </w:rPr>
        <w:t>−</w:t>
      </w:r>
      <w:r w:rsidRPr="001A2309">
        <w:rPr>
          <w:rFonts w:ascii="Times New Roman" w:eastAsia="Times New Roman" w:hAnsi="Times New Roman" w:cs="Times New Roman"/>
          <w:color w:val="000000" w:themeColor="text1"/>
          <w:sz w:val="28"/>
          <w:szCs w:val="28"/>
          <w:lang w:val="uk-UA"/>
        </w:rPr>
        <w:t xml:space="preserve"> це не лише внутрішні впливи, а й зовнішні чинники, що впливають на людину та спонукають її до активності. Він наголошує, що ці фактори формують не лише поведінку, а й надають їй напрямок, спрямований на досягнення як особистих, так і організаційних цілей</w:t>
      </w:r>
      <w:r w:rsidR="007C14AB" w:rsidRPr="001A2309">
        <w:rPr>
          <w:rFonts w:ascii="Times New Roman" w:eastAsia="Times New Roman" w:hAnsi="Times New Roman" w:cs="Times New Roman"/>
          <w:color w:val="000000" w:themeColor="text1"/>
          <w:sz w:val="28"/>
          <w:szCs w:val="28"/>
          <w:lang w:val="uk-UA"/>
        </w:rPr>
        <w:t xml:space="preserve"> [1</w:t>
      </w:r>
      <w:r w:rsidR="00215F1A" w:rsidRPr="001A2309">
        <w:rPr>
          <w:rFonts w:ascii="Times New Roman" w:eastAsia="Times New Roman" w:hAnsi="Times New Roman" w:cs="Times New Roman"/>
          <w:color w:val="000000" w:themeColor="text1"/>
          <w:sz w:val="28"/>
          <w:szCs w:val="28"/>
          <w:lang w:val="uk-UA"/>
        </w:rPr>
        <w:t>3</w:t>
      </w:r>
      <w:r w:rsidR="007C14AB" w:rsidRPr="001A2309">
        <w:rPr>
          <w:rFonts w:ascii="Times New Roman" w:eastAsia="Times New Roman" w:hAnsi="Times New Roman" w:cs="Times New Roman"/>
          <w:color w:val="000000" w:themeColor="text1"/>
          <w:sz w:val="28"/>
          <w:szCs w:val="28"/>
          <w:lang w:val="uk-UA"/>
        </w:rPr>
        <w:t>]</w:t>
      </w:r>
      <w:r w:rsidRPr="001A2309">
        <w:rPr>
          <w:rFonts w:ascii="Times New Roman" w:eastAsia="Times New Roman" w:hAnsi="Times New Roman" w:cs="Times New Roman"/>
          <w:color w:val="000000" w:themeColor="text1"/>
          <w:sz w:val="28"/>
          <w:szCs w:val="28"/>
          <w:lang w:val="uk-UA"/>
        </w:rPr>
        <w:t xml:space="preserve">. </w:t>
      </w:r>
    </w:p>
    <w:p w14:paraId="72B03C2C" w14:textId="13C18805" w:rsidR="00F60AC9" w:rsidRPr="001A2309" w:rsidRDefault="00F60AC9" w:rsidP="001A2309">
      <w:pPr>
        <w:spacing w:after="0" w:line="360" w:lineRule="auto"/>
        <w:ind w:firstLine="709"/>
        <w:jc w:val="both"/>
        <w:rPr>
          <w:rFonts w:ascii="Times New Roman" w:hAnsi="Times New Roman" w:cs="Times New Roman"/>
          <w:color w:val="000000" w:themeColor="text1"/>
          <w:sz w:val="28"/>
          <w:szCs w:val="28"/>
          <w:lang w:val="uk-UA"/>
        </w:rPr>
      </w:pPr>
      <w:r w:rsidRPr="001A2309">
        <w:rPr>
          <w:rFonts w:ascii="Times New Roman" w:hAnsi="Times New Roman" w:cs="Times New Roman"/>
          <w:color w:val="000000" w:themeColor="text1"/>
          <w:sz w:val="28"/>
          <w:szCs w:val="28"/>
          <w:lang w:val="uk-UA"/>
        </w:rPr>
        <w:t>Д. П. Богиня розглядає мотивацію як особистісний аспект, що складається з усіх потреб та інтересів, притаманних конкретній людині. Він підкреслює, що ці потреби та інтереси є внутрішньою складовою особистості та впливають на її поведінку [1</w:t>
      </w:r>
      <w:r w:rsidR="00215F1A" w:rsidRPr="001A2309">
        <w:rPr>
          <w:rFonts w:ascii="Times New Roman" w:hAnsi="Times New Roman" w:cs="Times New Roman"/>
          <w:color w:val="000000" w:themeColor="text1"/>
          <w:sz w:val="28"/>
          <w:szCs w:val="28"/>
          <w:lang w:val="uk-UA"/>
        </w:rPr>
        <w:t>4</w:t>
      </w:r>
      <w:r w:rsidRPr="001A2309">
        <w:rPr>
          <w:rFonts w:ascii="Times New Roman" w:hAnsi="Times New Roman" w:cs="Times New Roman"/>
          <w:color w:val="000000" w:themeColor="text1"/>
          <w:sz w:val="28"/>
          <w:szCs w:val="28"/>
          <w:lang w:val="uk-UA"/>
        </w:rPr>
        <w:t>, c.11]</w:t>
      </w:r>
      <w:r w:rsidR="007C14AB" w:rsidRPr="001A2309">
        <w:rPr>
          <w:rFonts w:ascii="Times New Roman" w:hAnsi="Times New Roman" w:cs="Times New Roman"/>
          <w:color w:val="000000" w:themeColor="text1"/>
          <w:sz w:val="28"/>
          <w:szCs w:val="28"/>
          <w:lang w:val="uk-UA"/>
        </w:rPr>
        <w:t>.</w:t>
      </w:r>
    </w:p>
    <w:p w14:paraId="6E0158CC" w14:textId="4D1A7EE1" w:rsidR="00F60AC9" w:rsidRPr="001A2309" w:rsidRDefault="00F60AC9" w:rsidP="001A2309">
      <w:pPr>
        <w:spacing w:after="0" w:line="360" w:lineRule="auto"/>
        <w:ind w:firstLine="709"/>
        <w:jc w:val="both"/>
        <w:rPr>
          <w:rFonts w:ascii="Times New Roman" w:hAnsi="Times New Roman" w:cs="Times New Roman"/>
          <w:color w:val="000000" w:themeColor="text1"/>
          <w:sz w:val="28"/>
          <w:szCs w:val="28"/>
          <w:lang w:val="uk-UA"/>
        </w:rPr>
      </w:pPr>
      <w:r w:rsidRPr="001A2309">
        <w:rPr>
          <w:rFonts w:ascii="Times New Roman" w:hAnsi="Times New Roman" w:cs="Times New Roman"/>
          <w:color w:val="000000" w:themeColor="text1"/>
          <w:sz w:val="28"/>
          <w:szCs w:val="28"/>
          <w:lang w:val="uk-UA"/>
        </w:rPr>
        <w:t>Капустянський розуміє мотивацію як довгостроковий процес впливу на працівників з метою зміни їхніх цінностей та інтересів. Він підкреслює, що цей вплив має на меті формування нових цінностей та переорієнтацію інтересів працівників [1</w:t>
      </w:r>
      <w:r w:rsidR="00215F1A" w:rsidRPr="001A2309">
        <w:rPr>
          <w:rFonts w:ascii="Times New Roman" w:hAnsi="Times New Roman" w:cs="Times New Roman"/>
          <w:color w:val="000000" w:themeColor="text1"/>
          <w:sz w:val="28"/>
          <w:szCs w:val="28"/>
          <w:lang w:val="uk-UA"/>
        </w:rPr>
        <w:t>5</w:t>
      </w:r>
      <w:r w:rsidRPr="001A2309">
        <w:rPr>
          <w:rFonts w:ascii="Times New Roman" w:hAnsi="Times New Roman" w:cs="Times New Roman"/>
          <w:color w:val="000000" w:themeColor="text1"/>
          <w:sz w:val="28"/>
          <w:szCs w:val="28"/>
          <w:lang w:val="uk-UA"/>
        </w:rPr>
        <w:t>, c. 21]</w:t>
      </w:r>
      <w:r w:rsidR="007C14AB" w:rsidRPr="001A2309">
        <w:rPr>
          <w:rFonts w:ascii="Times New Roman" w:hAnsi="Times New Roman" w:cs="Times New Roman"/>
          <w:color w:val="000000" w:themeColor="text1"/>
          <w:sz w:val="28"/>
          <w:szCs w:val="28"/>
          <w:lang w:val="uk-UA"/>
        </w:rPr>
        <w:t>.</w:t>
      </w:r>
    </w:p>
    <w:p w14:paraId="44B86AD8" w14:textId="009763BC" w:rsidR="00F60AC9" w:rsidRPr="001A2309" w:rsidRDefault="00F60AC9" w:rsidP="001A2309">
      <w:pPr>
        <w:spacing w:after="0" w:line="360" w:lineRule="auto"/>
        <w:ind w:firstLine="709"/>
        <w:jc w:val="both"/>
        <w:rPr>
          <w:rFonts w:ascii="Times New Roman" w:hAnsi="Times New Roman" w:cs="Times New Roman"/>
          <w:color w:val="000000" w:themeColor="text1"/>
          <w:sz w:val="28"/>
          <w:szCs w:val="28"/>
          <w:lang w:val="uk-UA"/>
        </w:rPr>
      </w:pPr>
      <w:r w:rsidRPr="001A2309">
        <w:rPr>
          <w:rFonts w:ascii="Times New Roman" w:hAnsi="Times New Roman" w:cs="Times New Roman"/>
          <w:color w:val="000000" w:themeColor="text1"/>
          <w:sz w:val="28"/>
          <w:szCs w:val="28"/>
          <w:lang w:val="uk-UA"/>
        </w:rPr>
        <w:t>А. Я. Кібанов розглядає мотивацію як свідомий вибір поведінки людини, який визначається як зовнішніми, так і внутрішніми факторами. Він підкреслює важливість усвідомлення людиною своїх мотивів та їх впливу на її дії [1</w:t>
      </w:r>
      <w:r w:rsidR="00215F1A" w:rsidRPr="001A2309">
        <w:rPr>
          <w:rFonts w:ascii="Times New Roman" w:hAnsi="Times New Roman" w:cs="Times New Roman"/>
          <w:color w:val="000000" w:themeColor="text1"/>
          <w:sz w:val="28"/>
          <w:szCs w:val="28"/>
          <w:lang w:val="uk-UA"/>
        </w:rPr>
        <w:t>6</w:t>
      </w:r>
      <w:r w:rsidRPr="001A2309">
        <w:rPr>
          <w:rFonts w:ascii="Times New Roman" w:hAnsi="Times New Roman" w:cs="Times New Roman"/>
          <w:color w:val="000000" w:themeColor="text1"/>
          <w:sz w:val="28"/>
          <w:szCs w:val="28"/>
          <w:lang w:val="uk-UA"/>
        </w:rPr>
        <w:t>, c. 17]</w:t>
      </w:r>
      <w:r w:rsidR="007C14AB" w:rsidRPr="001A2309">
        <w:rPr>
          <w:rFonts w:ascii="Times New Roman" w:hAnsi="Times New Roman" w:cs="Times New Roman"/>
          <w:color w:val="000000" w:themeColor="text1"/>
          <w:sz w:val="28"/>
          <w:szCs w:val="28"/>
          <w:lang w:val="uk-UA"/>
        </w:rPr>
        <w:t>.</w:t>
      </w:r>
    </w:p>
    <w:p w14:paraId="71E7A720" w14:textId="242AC36C" w:rsidR="00F60AC9" w:rsidRPr="00B67F3C" w:rsidRDefault="00F60AC9" w:rsidP="001A2309">
      <w:pPr>
        <w:spacing w:after="0" w:line="360" w:lineRule="auto"/>
        <w:ind w:firstLine="709"/>
        <w:jc w:val="both"/>
        <w:rPr>
          <w:rFonts w:ascii="Times New Roman" w:hAnsi="Times New Roman" w:cs="Times New Roman"/>
          <w:color w:val="000000" w:themeColor="text1"/>
          <w:sz w:val="28"/>
          <w:szCs w:val="28"/>
          <w:lang w:val="uk-UA"/>
        </w:rPr>
      </w:pPr>
      <w:r w:rsidRPr="001A2309">
        <w:rPr>
          <w:rFonts w:ascii="Times New Roman" w:hAnsi="Times New Roman" w:cs="Times New Roman"/>
          <w:color w:val="000000" w:themeColor="text1"/>
          <w:sz w:val="28"/>
          <w:szCs w:val="28"/>
          <w:lang w:val="uk-UA"/>
        </w:rPr>
        <w:t>Г. Т. Куліков визначає мотивацію як процес стимулювання людини до дії з метою задоволення потреб та досягнення цілей. Він наголошує на важливості забезпечення умов для реалізації цих потреб та досягнення цілей як на рівні особистості, так і на рівні організації [1</w:t>
      </w:r>
      <w:r w:rsidR="00215F1A" w:rsidRPr="001A2309">
        <w:rPr>
          <w:rFonts w:ascii="Times New Roman" w:hAnsi="Times New Roman" w:cs="Times New Roman"/>
          <w:color w:val="000000" w:themeColor="text1"/>
          <w:sz w:val="28"/>
          <w:szCs w:val="28"/>
          <w:lang w:val="uk-UA"/>
        </w:rPr>
        <w:t>7</w:t>
      </w:r>
      <w:r w:rsidRPr="001A2309">
        <w:rPr>
          <w:rFonts w:ascii="Times New Roman" w:hAnsi="Times New Roman" w:cs="Times New Roman"/>
          <w:color w:val="000000" w:themeColor="text1"/>
          <w:sz w:val="28"/>
          <w:szCs w:val="28"/>
          <w:lang w:val="uk-UA"/>
        </w:rPr>
        <w:t>, c.</w:t>
      </w:r>
      <w:r w:rsidR="007C14AB" w:rsidRPr="001A2309">
        <w:rPr>
          <w:rFonts w:ascii="Times New Roman" w:hAnsi="Times New Roman" w:cs="Times New Roman"/>
          <w:color w:val="000000" w:themeColor="text1"/>
          <w:sz w:val="28"/>
          <w:szCs w:val="28"/>
          <w:lang w:val="uk-UA"/>
        </w:rPr>
        <w:t> </w:t>
      </w:r>
      <w:r w:rsidRPr="001A2309">
        <w:rPr>
          <w:rFonts w:ascii="Times New Roman" w:hAnsi="Times New Roman" w:cs="Times New Roman"/>
          <w:color w:val="000000" w:themeColor="text1"/>
          <w:sz w:val="28"/>
          <w:szCs w:val="28"/>
          <w:lang w:val="uk-UA"/>
        </w:rPr>
        <w:t>37]</w:t>
      </w:r>
      <w:r w:rsidR="007C14AB" w:rsidRPr="001A2309">
        <w:rPr>
          <w:rFonts w:ascii="Times New Roman" w:hAnsi="Times New Roman" w:cs="Times New Roman"/>
          <w:color w:val="000000" w:themeColor="text1"/>
          <w:sz w:val="28"/>
          <w:szCs w:val="28"/>
          <w:lang w:val="uk-UA"/>
        </w:rPr>
        <w:t>.</w:t>
      </w:r>
    </w:p>
    <w:p w14:paraId="5776F254" w14:textId="28CCE708" w:rsidR="00364D27" w:rsidRPr="001A2309" w:rsidRDefault="00B856B3" w:rsidP="001A2309">
      <w:pPr>
        <w:spacing w:after="0" w:line="360" w:lineRule="auto"/>
        <w:ind w:firstLine="709"/>
        <w:jc w:val="both"/>
        <w:rPr>
          <w:rFonts w:ascii="Times New Roman" w:hAnsi="Times New Roman" w:cs="Times New Roman"/>
          <w:color w:val="000000" w:themeColor="text1"/>
          <w:sz w:val="28"/>
          <w:szCs w:val="28"/>
          <w:lang w:val="uk-UA"/>
        </w:rPr>
      </w:pPr>
      <w:r w:rsidRPr="00B67F3C">
        <w:rPr>
          <w:rFonts w:ascii="Times New Roman" w:hAnsi="Times New Roman" w:cs="Times New Roman"/>
          <w:color w:val="000000" w:themeColor="text1"/>
          <w:sz w:val="28"/>
          <w:szCs w:val="28"/>
          <w:lang w:val="uk-UA"/>
        </w:rPr>
        <w:t xml:space="preserve">С. Мочерний зазначає, що мотив належить самому суб'єкту діяльності і є його стійкою особистісною рисою, яка спонукає до виконання певних дій зсередини [18, с. 237]. </w:t>
      </w:r>
      <w:r w:rsidRPr="001A2309">
        <w:rPr>
          <w:rFonts w:ascii="Times New Roman" w:hAnsi="Times New Roman" w:cs="Times New Roman"/>
          <w:color w:val="000000" w:themeColor="text1"/>
          <w:sz w:val="28"/>
          <w:szCs w:val="28"/>
        </w:rPr>
        <w:t>Сам мотив створює у працівника певну потребу, що визначає його подальші дії, спрямовані на задоволення цієї потреби.</w:t>
      </w:r>
    </w:p>
    <w:p w14:paraId="77178B18" w14:textId="77777777" w:rsidR="00A045E3" w:rsidRPr="001A2309" w:rsidRDefault="00B856B3" w:rsidP="001A2309">
      <w:pPr>
        <w:spacing w:after="0" w:line="360" w:lineRule="auto"/>
        <w:ind w:firstLine="709"/>
        <w:jc w:val="both"/>
        <w:rPr>
          <w:rFonts w:ascii="Times New Roman" w:hAnsi="Times New Roman" w:cs="Times New Roman"/>
          <w:color w:val="000000" w:themeColor="text1"/>
          <w:sz w:val="28"/>
          <w:szCs w:val="28"/>
          <w:lang w:val="uk-UA"/>
        </w:rPr>
      </w:pPr>
      <w:r w:rsidRPr="001A2309">
        <w:rPr>
          <w:rFonts w:ascii="Times New Roman" w:hAnsi="Times New Roman" w:cs="Times New Roman"/>
          <w:color w:val="000000" w:themeColor="text1"/>
          <w:sz w:val="28"/>
          <w:szCs w:val="28"/>
          <w:lang w:val="uk-UA"/>
        </w:rPr>
        <w:t xml:space="preserve">Деякі науковці, досліджуючи поняття і особливості мотивів, вважають, що мотиви є свідомими чинниками вибору певної поведінки працівника. Вони передбачають виникнення зовнішніх і внутрішніх умов, які здатні активізувати працівника, формуючи певні блага, які він може реалізувати у своїй професійній </w:t>
      </w:r>
      <w:r w:rsidRPr="001A2309">
        <w:rPr>
          <w:rFonts w:ascii="Times New Roman" w:hAnsi="Times New Roman" w:cs="Times New Roman"/>
          <w:color w:val="000000" w:themeColor="text1"/>
          <w:sz w:val="28"/>
          <w:szCs w:val="28"/>
          <w:lang w:val="uk-UA"/>
        </w:rPr>
        <w:lastRenderedPageBreak/>
        <w:t>діяльності через виконання певних завдань керівництва [1</w:t>
      </w:r>
      <w:r w:rsidR="00DA6BE5" w:rsidRPr="001A2309">
        <w:rPr>
          <w:rFonts w:ascii="Times New Roman" w:hAnsi="Times New Roman" w:cs="Times New Roman"/>
          <w:color w:val="000000" w:themeColor="text1"/>
          <w:sz w:val="28"/>
          <w:szCs w:val="28"/>
          <w:lang w:val="uk-UA"/>
        </w:rPr>
        <w:t>9</w:t>
      </w:r>
      <w:r w:rsidRPr="001A2309">
        <w:rPr>
          <w:rFonts w:ascii="Times New Roman" w:hAnsi="Times New Roman" w:cs="Times New Roman"/>
          <w:color w:val="000000" w:themeColor="text1"/>
          <w:sz w:val="28"/>
          <w:szCs w:val="28"/>
          <w:lang w:val="uk-UA"/>
        </w:rPr>
        <w:t>, с. 12]. Мотив є складовою і основою мотивації працівника, слугуючи своєрідним мостом між його потребами і діями, спрямованими на їх задоволення. Відповідна діяльність працівника забезпечується запропонованими йому стимулами у вигляді винагород чи благ, які він може отримати для задоволення своїх потреб при якісному виконанні чітко окреслених завдань, робіт і функціональних обов'язків [2</w:t>
      </w:r>
      <w:r w:rsidR="00DA6BE5" w:rsidRPr="001A2309">
        <w:rPr>
          <w:rFonts w:ascii="Times New Roman" w:hAnsi="Times New Roman" w:cs="Times New Roman"/>
          <w:color w:val="000000" w:themeColor="text1"/>
          <w:sz w:val="28"/>
          <w:szCs w:val="28"/>
          <w:lang w:val="uk-UA"/>
        </w:rPr>
        <w:t>0</w:t>
      </w:r>
      <w:r w:rsidRPr="001A2309">
        <w:rPr>
          <w:rFonts w:ascii="Times New Roman" w:hAnsi="Times New Roman" w:cs="Times New Roman"/>
          <w:color w:val="000000" w:themeColor="text1"/>
          <w:sz w:val="28"/>
          <w:szCs w:val="28"/>
          <w:lang w:val="uk-UA"/>
        </w:rPr>
        <w:t>, с. 25].</w:t>
      </w:r>
      <w:r w:rsidR="00597E13" w:rsidRPr="001A2309">
        <w:rPr>
          <w:rFonts w:ascii="Times New Roman" w:hAnsi="Times New Roman" w:cs="Times New Roman"/>
          <w:color w:val="000000" w:themeColor="text1"/>
          <w:sz w:val="28"/>
          <w:szCs w:val="28"/>
          <w:lang w:val="uk-UA"/>
        </w:rPr>
        <w:t xml:space="preserve"> Для задоволення власних потреб кожна людина обирає різні шляхи цілеспрямованої поведінки. </w:t>
      </w:r>
    </w:p>
    <w:p w14:paraId="7B14163F" w14:textId="77777777" w:rsidR="00A045E3" w:rsidRPr="001A2309" w:rsidRDefault="00597E13" w:rsidP="001A2309">
      <w:pPr>
        <w:spacing w:after="0" w:line="360" w:lineRule="auto"/>
        <w:ind w:firstLine="709"/>
        <w:jc w:val="both"/>
        <w:rPr>
          <w:rFonts w:ascii="Times New Roman" w:hAnsi="Times New Roman" w:cs="Times New Roman"/>
          <w:color w:val="000000" w:themeColor="text1"/>
          <w:sz w:val="28"/>
          <w:szCs w:val="28"/>
          <w:lang w:val="uk-UA"/>
        </w:rPr>
      </w:pPr>
      <w:r w:rsidRPr="001A2309">
        <w:rPr>
          <w:rFonts w:ascii="Times New Roman" w:hAnsi="Times New Roman" w:cs="Times New Roman"/>
          <w:color w:val="000000" w:themeColor="text1"/>
          <w:sz w:val="28"/>
          <w:szCs w:val="28"/>
          <w:lang w:val="uk-UA"/>
        </w:rPr>
        <w:t xml:space="preserve">На думку О. Темченко та О. Лісніченко, потреби стають внутрішньою спонукальною причиною трудової поведінки тільки тоді, коли усвідомлюються працівниками і набувають форми інтересів до різних видів діяльності, об’єктів та предметів; тільки через інтереси виявляються їхні економічні відносини [28, с. 350]. </w:t>
      </w:r>
    </w:p>
    <w:p w14:paraId="4990A262" w14:textId="2F03E857" w:rsidR="00A045E3" w:rsidRPr="001A2309" w:rsidRDefault="00A045E3" w:rsidP="001A2309">
      <w:pPr>
        <w:spacing w:after="0" w:line="360" w:lineRule="auto"/>
        <w:ind w:firstLine="709"/>
        <w:jc w:val="both"/>
        <w:rPr>
          <w:rFonts w:ascii="Times New Roman" w:hAnsi="Times New Roman" w:cs="Times New Roman"/>
          <w:color w:val="000000" w:themeColor="text1"/>
          <w:sz w:val="28"/>
          <w:szCs w:val="28"/>
          <w:lang w:val="uk-UA"/>
        </w:rPr>
      </w:pPr>
      <w:r w:rsidRPr="001A2309">
        <w:rPr>
          <w:rFonts w:ascii="Times New Roman" w:hAnsi="Times New Roman" w:cs="Times New Roman"/>
          <w:color w:val="000000" w:themeColor="text1"/>
          <w:sz w:val="28"/>
          <w:szCs w:val="28"/>
          <w:lang w:val="uk-UA"/>
        </w:rPr>
        <w:t>Як зазначає О. Єлець, мотивація — це процес впливу суб’єкта управління на поведінку об’єкта управління через систему стимулів, що формують у об’єкта управління мотиви до такої поведінки, яка забезпечує досягнення суб’єктом управління поставлених цілей [31, с. 79]. На думку О. Тужилкіної, у структурі мотивів трудової діяльності працівників переважають матеріальні стимули. Існує пряма залежність між задоволенням працею та трудовою активністю, а також між розміром заробітної плати і рівнем задоволеності працею та трудової активності [32, с. 842].</w:t>
      </w:r>
    </w:p>
    <w:p w14:paraId="291CDE3D" w14:textId="23D1FAD6" w:rsidR="00B856B3" w:rsidRPr="001A2309" w:rsidRDefault="00597E13" w:rsidP="001A2309">
      <w:pPr>
        <w:spacing w:after="0" w:line="360" w:lineRule="auto"/>
        <w:ind w:firstLine="709"/>
        <w:jc w:val="both"/>
        <w:rPr>
          <w:rFonts w:ascii="Times New Roman" w:hAnsi="Times New Roman" w:cs="Times New Roman"/>
          <w:color w:val="000000" w:themeColor="text1"/>
          <w:sz w:val="28"/>
          <w:szCs w:val="28"/>
          <w:lang w:val="uk-UA"/>
        </w:rPr>
      </w:pPr>
      <w:r w:rsidRPr="001A2309">
        <w:rPr>
          <w:rFonts w:ascii="Times New Roman" w:hAnsi="Times New Roman" w:cs="Times New Roman"/>
          <w:color w:val="000000" w:themeColor="text1"/>
          <w:sz w:val="28"/>
          <w:szCs w:val="28"/>
          <w:lang w:val="uk-UA"/>
        </w:rPr>
        <w:t>Завдання керівника підприємства – всіляко сприяти задоволенню особистісних потреб працівників в обмін на результативну працю. Мотивація персоналу – це процес спонукання працівників до праці, який передбачає використання мотивів поведінки людини для задоволення своїх потреб через трудову діяльність [2</w:t>
      </w:r>
      <w:r w:rsidRPr="001A2309">
        <w:rPr>
          <w:rFonts w:ascii="Times New Roman" w:hAnsi="Times New Roman" w:cs="Times New Roman"/>
          <w:color w:val="000000" w:themeColor="text1"/>
          <w:sz w:val="28"/>
          <w:szCs w:val="28"/>
        </w:rPr>
        <w:t>9</w:t>
      </w:r>
      <w:r w:rsidRPr="001A2309">
        <w:rPr>
          <w:rFonts w:ascii="Times New Roman" w:hAnsi="Times New Roman" w:cs="Times New Roman"/>
          <w:color w:val="000000" w:themeColor="text1"/>
          <w:sz w:val="28"/>
          <w:szCs w:val="28"/>
          <w:lang w:val="uk-UA"/>
        </w:rPr>
        <w:t>]. Однак кінцевим результатом мотивації є досягнення стратегічної мети підприємства, яка полягає у створенні необхідних умов для економічного зростання та конкурентоспроможності підприємства.</w:t>
      </w:r>
    </w:p>
    <w:p w14:paraId="17E7A397" w14:textId="77777777" w:rsidR="00DF5AE1" w:rsidRPr="000857C6" w:rsidRDefault="00DF5AE1" w:rsidP="004121CB">
      <w:pPr>
        <w:spacing w:after="0" w:line="360" w:lineRule="auto"/>
        <w:ind w:firstLine="709"/>
        <w:jc w:val="both"/>
        <w:rPr>
          <w:rFonts w:ascii="Times New Roman" w:hAnsi="Times New Roman" w:cs="Times New Roman"/>
          <w:sz w:val="28"/>
          <w:szCs w:val="28"/>
          <w:lang w:val="uk-UA"/>
        </w:rPr>
      </w:pPr>
    </w:p>
    <w:p w14:paraId="5F945798" w14:textId="2DA34C0B" w:rsidR="00C74F24" w:rsidRDefault="00EF6A88" w:rsidP="00FC5EDF">
      <w:pPr>
        <w:pStyle w:val="2"/>
        <w:numPr>
          <w:ilvl w:val="1"/>
          <w:numId w:val="48"/>
        </w:numPr>
        <w:spacing w:before="0" w:line="360" w:lineRule="auto"/>
        <w:jc w:val="both"/>
        <w:rPr>
          <w:rFonts w:ascii="Times New Roman" w:hAnsi="Times New Roman" w:cs="Times New Roman"/>
          <w:b/>
          <w:bCs/>
          <w:color w:val="auto"/>
          <w:sz w:val="28"/>
          <w:szCs w:val="28"/>
          <w:lang w:val="uk-UA"/>
        </w:rPr>
      </w:pPr>
      <w:bookmarkStart w:id="8" w:name="_Toc167871390"/>
      <w:r w:rsidRPr="000857C6">
        <w:rPr>
          <w:rFonts w:ascii="Times New Roman" w:hAnsi="Times New Roman" w:cs="Times New Roman"/>
          <w:b/>
          <w:bCs/>
          <w:color w:val="auto"/>
          <w:sz w:val="28"/>
          <w:szCs w:val="28"/>
          <w:lang w:val="uk-UA"/>
        </w:rPr>
        <w:lastRenderedPageBreak/>
        <w:t>Види і підходи до</w:t>
      </w:r>
      <w:r w:rsidR="00C74F24" w:rsidRPr="000857C6">
        <w:rPr>
          <w:rFonts w:ascii="Times New Roman" w:hAnsi="Times New Roman" w:cs="Times New Roman"/>
          <w:b/>
          <w:bCs/>
          <w:color w:val="auto"/>
          <w:sz w:val="28"/>
          <w:szCs w:val="28"/>
          <w:lang w:val="uk-UA"/>
        </w:rPr>
        <w:t xml:space="preserve"> мотивації персоналу</w:t>
      </w:r>
      <w:bookmarkEnd w:id="8"/>
    </w:p>
    <w:p w14:paraId="76FEF253" w14:textId="77777777" w:rsidR="00FC5EDF" w:rsidRPr="00FC5EDF" w:rsidRDefault="00FC5EDF" w:rsidP="00FC5EDF">
      <w:pPr>
        <w:pStyle w:val="a9"/>
        <w:ind w:left="1129"/>
        <w:rPr>
          <w:lang w:val="uk-UA"/>
        </w:rPr>
      </w:pPr>
    </w:p>
    <w:p w14:paraId="04A01D6D" w14:textId="2016D5C2" w:rsidR="006C3FEB" w:rsidRPr="0005685D" w:rsidRDefault="006C3FEB" w:rsidP="006C3FEB">
      <w:pPr>
        <w:spacing w:after="0" w:line="360" w:lineRule="auto"/>
        <w:ind w:firstLine="709"/>
        <w:jc w:val="both"/>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Ряд нових відомих факторів суттєво змінили умови функціонування сучасних організацій, що вимагає перегляду стратегій управління персоналом. Однією з ключових задач у цьому контексті є пошук ефективних методів стимулювання людського потенціалу, зокрема через поліпшення мотивації. Таким чином, розробка методів та засобів підвищення мотивації персоналу будь-якої організації стає одним із основних пріоритетів сучасної наукової думки, що підкреслює актуальність даної проблеми.</w:t>
      </w:r>
      <w:r w:rsidR="0005685D">
        <w:rPr>
          <w:rFonts w:ascii="Times New Roman" w:eastAsia="Times New Roman" w:hAnsi="Times New Roman" w:cs="Times New Roman"/>
          <w:color w:val="000000" w:themeColor="text1"/>
          <w:sz w:val="28"/>
          <w:szCs w:val="28"/>
          <w:lang w:val="uk-UA"/>
        </w:rPr>
        <w:t xml:space="preserve"> </w:t>
      </w:r>
      <w:r w:rsidR="0005685D" w:rsidRPr="0005685D">
        <w:rPr>
          <w:rFonts w:ascii="Times New Roman" w:eastAsia="Times New Roman" w:hAnsi="Times New Roman" w:cs="Times New Roman"/>
          <w:color w:val="000000" w:themeColor="text1"/>
          <w:sz w:val="28"/>
          <w:szCs w:val="28"/>
          <w:lang w:val="uk-UA"/>
        </w:rPr>
        <w:t>[</w:t>
      </w:r>
      <w:r w:rsidR="0005685D" w:rsidRPr="00FC3455">
        <w:rPr>
          <w:rFonts w:ascii="Times New Roman" w:eastAsia="Times New Roman" w:hAnsi="Times New Roman" w:cs="Times New Roman"/>
          <w:color w:val="000000" w:themeColor="text1"/>
          <w:sz w:val="28"/>
          <w:szCs w:val="28"/>
          <w:lang w:val="uk-UA"/>
        </w:rPr>
        <w:t>36</w:t>
      </w:r>
      <w:r w:rsidR="0005685D" w:rsidRPr="0005685D">
        <w:rPr>
          <w:rFonts w:ascii="Times New Roman" w:eastAsia="Times New Roman" w:hAnsi="Times New Roman" w:cs="Times New Roman"/>
          <w:color w:val="000000" w:themeColor="text1"/>
          <w:sz w:val="28"/>
          <w:szCs w:val="28"/>
          <w:lang w:val="uk-UA"/>
        </w:rPr>
        <w:t>]</w:t>
      </w:r>
    </w:p>
    <w:p w14:paraId="22635C4A" w14:textId="0131903C" w:rsidR="004C3E5C" w:rsidRPr="00FC3455" w:rsidRDefault="006C3FEB" w:rsidP="004C3E5C">
      <w:pPr>
        <w:spacing w:after="0" w:line="360" w:lineRule="auto"/>
        <w:ind w:firstLine="709"/>
        <w:jc w:val="both"/>
        <w:rPr>
          <w:rFonts w:ascii="Times New Roman" w:eastAsia="Times New Roman" w:hAnsi="Times New Roman" w:cs="Times New Roman"/>
          <w:color w:val="000000" w:themeColor="text1"/>
          <w:sz w:val="28"/>
          <w:szCs w:val="28"/>
        </w:rPr>
      </w:pPr>
      <w:r w:rsidRPr="000857C6">
        <w:rPr>
          <w:rFonts w:ascii="Times New Roman" w:eastAsia="Times New Roman" w:hAnsi="Times New Roman" w:cs="Times New Roman"/>
          <w:color w:val="000000" w:themeColor="text1"/>
          <w:sz w:val="28"/>
          <w:szCs w:val="28"/>
          <w:lang w:val="uk-UA"/>
        </w:rPr>
        <w:t>У сучасній економіці основним ресурсом будь-якої організації є її персонал, що створює передумови для стабільного функціонування в сучасній перспективі та забезпечує можливості економічного зростання у майбутньому. Для забезпечення цих критеріїв українським організаціям необхідно оперативно адаптуватись до змін у зовнішньому середовищі.</w:t>
      </w:r>
      <w:r w:rsidR="004C3E5C">
        <w:rPr>
          <w:rFonts w:ascii="Times New Roman" w:eastAsia="Times New Roman" w:hAnsi="Times New Roman" w:cs="Times New Roman"/>
          <w:color w:val="000000" w:themeColor="text1"/>
          <w:sz w:val="28"/>
          <w:szCs w:val="28"/>
          <w:lang w:val="uk-UA"/>
        </w:rPr>
        <w:t xml:space="preserve"> </w:t>
      </w:r>
      <w:r w:rsidR="0005685D" w:rsidRPr="00FC3455">
        <w:rPr>
          <w:rFonts w:ascii="Times New Roman" w:eastAsia="Times New Roman" w:hAnsi="Times New Roman" w:cs="Times New Roman"/>
          <w:color w:val="000000" w:themeColor="text1"/>
          <w:sz w:val="28"/>
          <w:szCs w:val="28"/>
          <w:lang w:val="uk-UA"/>
        </w:rPr>
        <w:t xml:space="preserve">[33] </w:t>
      </w:r>
      <w:r w:rsidR="004C3E5C" w:rsidRPr="004C3E5C">
        <w:rPr>
          <w:rFonts w:ascii="Times New Roman" w:eastAsia="Times New Roman" w:hAnsi="Times New Roman" w:cs="Times New Roman"/>
          <w:color w:val="000000" w:themeColor="text1"/>
          <w:sz w:val="28"/>
          <w:szCs w:val="28"/>
          <w:lang w:val="uk-UA"/>
        </w:rPr>
        <w:t xml:space="preserve">Управління людськими ресурсами є ключовою функцією будь-якої організації. У цій концепції персонал розглядається як основний капітал, а витрати на нього вважаються довгостроковими інвестиціями. Кадрове планування тісно пов'язане з виробничим, і працівники стають частиною корпоративної стратегії. Впровадження групової організації праці сприяє створенню команд, розвитку здібностей працівників та формуванню корпоративної культури. </w:t>
      </w:r>
      <w:r w:rsidR="004C3E5C" w:rsidRPr="00364D27">
        <w:rPr>
          <w:rFonts w:ascii="Times New Roman" w:eastAsia="Times New Roman" w:hAnsi="Times New Roman" w:cs="Times New Roman"/>
          <w:color w:val="000000" w:themeColor="text1"/>
          <w:sz w:val="28"/>
          <w:szCs w:val="28"/>
          <w:lang w:val="uk-UA"/>
        </w:rPr>
        <w:t>[</w:t>
      </w:r>
      <w:r w:rsidR="00DA6BE5">
        <w:rPr>
          <w:rFonts w:ascii="Times New Roman" w:eastAsia="Times New Roman" w:hAnsi="Times New Roman" w:cs="Times New Roman"/>
          <w:color w:val="000000" w:themeColor="text1"/>
          <w:sz w:val="28"/>
          <w:szCs w:val="28"/>
          <w:lang w:val="uk-UA"/>
        </w:rPr>
        <w:t>21</w:t>
      </w:r>
      <w:r w:rsidR="004C3E5C" w:rsidRPr="00364D27">
        <w:rPr>
          <w:rFonts w:ascii="Times New Roman" w:eastAsia="Times New Roman" w:hAnsi="Times New Roman" w:cs="Times New Roman"/>
          <w:color w:val="000000" w:themeColor="text1"/>
          <w:sz w:val="28"/>
          <w:szCs w:val="28"/>
          <w:lang w:val="uk-UA"/>
        </w:rPr>
        <w:t xml:space="preserve">] </w:t>
      </w:r>
      <w:r w:rsidR="004C3E5C" w:rsidRPr="004C3E5C">
        <w:rPr>
          <w:rFonts w:ascii="Times New Roman" w:eastAsia="Times New Roman" w:hAnsi="Times New Roman" w:cs="Times New Roman"/>
          <w:color w:val="000000" w:themeColor="text1"/>
          <w:sz w:val="28"/>
          <w:szCs w:val="28"/>
          <w:lang w:val="uk-UA"/>
        </w:rPr>
        <w:t xml:space="preserve">Кадрові служби займаються організаційними та аналітичними питаннями, а також підтримують лінійних керівників, допомагаючи працівникам адаптуватися в компанії. </w:t>
      </w:r>
      <w:r w:rsidR="0005685D" w:rsidRPr="0005685D">
        <w:rPr>
          <w:rFonts w:ascii="Times New Roman" w:eastAsia="Times New Roman" w:hAnsi="Times New Roman" w:cs="Times New Roman"/>
          <w:color w:val="000000" w:themeColor="text1"/>
          <w:sz w:val="28"/>
          <w:szCs w:val="28"/>
          <w:lang w:val="uk-UA"/>
        </w:rPr>
        <w:t xml:space="preserve">[34] </w:t>
      </w:r>
      <w:r w:rsidR="004C3E5C" w:rsidRPr="004C3E5C">
        <w:rPr>
          <w:rFonts w:ascii="Times New Roman" w:eastAsia="Times New Roman" w:hAnsi="Times New Roman" w:cs="Times New Roman"/>
          <w:color w:val="000000" w:themeColor="text1"/>
          <w:sz w:val="28"/>
          <w:szCs w:val="28"/>
          <w:lang w:val="uk-UA"/>
        </w:rPr>
        <w:t>У концепції людських стосунків наголошується, що люди прагнуть соціальних зв</w:t>
      </w:r>
      <w:r w:rsidR="00B67F3C" w:rsidRPr="00FC5EDF">
        <w:rPr>
          <w:rFonts w:ascii="Times New Roman" w:eastAsia="Times New Roman" w:hAnsi="Times New Roman" w:cs="Times New Roman"/>
          <w:color w:val="000000" w:themeColor="text1"/>
          <w:sz w:val="28"/>
          <w:szCs w:val="28"/>
          <w:lang w:val="uk-UA"/>
        </w:rPr>
        <w:t>’</w:t>
      </w:r>
      <w:r w:rsidR="004C3E5C" w:rsidRPr="004C3E5C">
        <w:rPr>
          <w:rFonts w:ascii="Times New Roman" w:eastAsia="Times New Roman" w:hAnsi="Times New Roman" w:cs="Times New Roman"/>
          <w:color w:val="000000" w:themeColor="text1"/>
          <w:sz w:val="28"/>
          <w:szCs w:val="28"/>
          <w:lang w:val="uk-UA"/>
        </w:rPr>
        <w:t xml:space="preserve">язків і виконання економічних функцій, важливих для групи. Таким чином, управління людськими ресурсами спрямоване на вирішення нових, довгострокових завдань, підвищення економічної та соціальної ефективності організації, та підтримку її балансу із зовнішнім середовищем. Персонал є найбільш складним об'єктом управління, оскільки, на відміну від неживих факторів виробництва, працівники мають здатність самостійно приймати рішення, діяти та критично оцінювати вимоги до них. Персонал є </w:t>
      </w:r>
      <w:r w:rsidR="004C3E5C" w:rsidRPr="004C3E5C">
        <w:rPr>
          <w:rFonts w:ascii="Times New Roman" w:eastAsia="Times New Roman" w:hAnsi="Times New Roman" w:cs="Times New Roman"/>
          <w:color w:val="000000" w:themeColor="text1"/>
          <w:sz w:val="28"/>
          <w:szCs w:val="28"/>
          <w:lang w:val="uk-UA"/>
        </w:rPr>
        <w:lastRenderedPageBreak/>
        <w:t>двигуном організації. Часто керівники зосереджуються на фінансових, виробничих питаннях та проблемах матеріально-технічного забезпечення чи збуту продукції, не приділяючи належної уваги людям, які забезпечують функціонування організації. Це призводить до значних втрат, оскільки без людей організація не може існувати та досягати своїх цілей.</w:t>
      </w:r>
      <w:r w:rsidR="0005685D" w:rsidRPr="0005685D">
        <w:rPr>
          <w:rFonts w:ascii="Times New Roman" w:eastAsia="Times New Roman" w:hAnsi="Times New Roman" w:cs="Times New Roman"/>
          <w:color w:val="000000" w:themeColor="text1"/>
          <w:sz w:val="28"/>
          <w:szCs w:val="28"/>
        </w:rPr>
        <w:t xml:space="preserve"> </w:t>
      </w:r>
      <w:r w:rsidR="0005685D" w:rsidRPr="00FC3455">
        <w:rPr>
          <w:rFonts w:ascii="Times New Roman" w:eastAsia="Times New Roman" w:hAnsi="Times New Roman" w:cs="Times New Roman"/>
          <w:color w:val="000000" w:themeColor="text1"/>
          <w:sz w:val="28"/>
          <w:szCs w:val="28"/>
        </w:rPr>
        <w:t>[35]</w:t>
      </w:r>
    </w:p>
    <w:p w14:paraId="42C33874" w14:textId="1F5A0852" w:rsidR="004C3E5C" w:rsidRPr="00B67F3C" w:rsidRDefault="004C3E5C" w:rsidP="004C3E5C">
      <w:pPr>
        <w:spacing w:after="0" w:line="360" w:lineRule="auto"/>
        <w:ind w:firstLine="709"/>
        <w:jc w:val="both"/>
        <w:rPr>
          <w:rFonts w:ascii="Times New Roman" w:eastAsia="Times New Roman" w:hAnsi="Times New Roman" w:cs="Times New Roman"/>
          <w:color w:val="000000" w:themeColor="text1"/>
          <w:sz w:val="28"/>
          <w:szCs w:val="28"/>
          <w:lang w:val="uk-UA"/>
        </w:rPr>
      </w:pPr>
      <w:r w:rsidRPr="004C3E5C">
        <w:rPr>
          <w:rFonts w:ascii="Times New Roman" w:eastAsia="Times New Roman" w:hAnsi="Times New Roman" w:cs="Times New Roman"/>
          <w:color w:val="000000" w:themeColor="text1"/>
          <w:sz w:val="28"/>
          <w:szCs w:val="28"/>
          <w:lang w:val="uk-UA"/>
        </w:rPr>
        <w:t>Проблеми управління людськими ресурсами є актуальними для всіх організацій, але особливо відчутними у великих. Поняття управління людськими ресурсами (УЛР) включає ширший спектр дій, необхідних для створення продуктивних взаємин між працівниками організації. УЛР — це стратегічний і цілісний підхід до управління найціннішими активами організації, а саме персоналом, який індивідуально і колективно сприяє досягненню організаційних цілей. Особливості людських ресурсів такі:</w:t>
      </w:r>
    </w:p>
    <w:p w14:paraId="565995A1" w14:textId="77777777" w:rsidR="004C3E5C" w:rsidRPr="004C3E5C" w:rsidRDefault="004C3E5C" w:rsidP="004C3E5C">
      <w:pPr>
        <w:spacing w:after="0" w:line="360" w:lineRule="auto"/>
        <w:ind w:firstLine="709"/>
        <w:jc w:val="both"/>
        <w:rPr>
          <w:rFonts w:ascii="Times New Roman" w:eastAsia="Times New Roman" w:hAnsi="Times New Roman" w:cs="Times New Roman"/>
          <w:color w:val="000000" w:themeColor="text1"/>
          <w:sz w:val="28"/>
          <w:szCs w:val="28"/>
          <w:lang w:val="uk-UA"/>
        </w:rPr>
      </w:pPr>
      <w:r w:rsidRPr="004C3E5C">
        <w:rPr>
          <w:rFonts w:ascii="Times New Roman" w:eastAsia="Times New Roman" w:hAnsi="Times New Roman" w:cs="Times New Roman"/>
          <w:color w:val="000000" w:themeColor="text1"/>
          <w:sz w:val="28"/>
          <w:szCs w:val="28"/>
          <w:lang w:val="uk-UA"/>
        </w:rPr>
        <w:t>- Люди наділені інтелектом, тому їхня реакція на зовнішні впливи є емоційно-осмисленою, що робить взаємодію між працівником і організацією двосторонньою.</w:t>
      </w:r>
    </w:p>
    <w:p w14:paraId="45CE1303" w14:textId="77777777" w:rsidR="004C3E5C" w:rsidRPr="004C3E5C" w:rsidRDefault="004C3E5C" w:rsidP="004C3E5C">
      <w:pPr>
        <w:spacing w:after="0" w:line="360" w:lineRule="auto"/>
        <w:ind w:firstLine="709"/>
        <w:jc w:val="both"/>
        <w:rPr>
          <w:rFonts w:ascii="Times New Roman" w:eastAsia="Times New Roman" w:hAnsi="Times New Roman" w:cs="Times New Roman"/>
          <w:color w:val="000000" w:themeColor="text1"/>
          <w:sz w:val="28"/>
          <w:szCs w:val="28"/>
          <w:lang w:val="uk-UA"/>
        </w:rPr>
      </w:pPr>
      <w:r w:rsidRPr="004C3E5C">
        <w:rPr>
          <w:rFonts w:ascii="Times New Roman" w:eastAsia="Times New Roman" w:hAnsi="Times New Roman" w:cs="Times New Roman"/>
          <w:color w:val="000000" w:themeColor="text1"/>
          <w:sz w:val="28"/>
          <w:szCs w:val="28"/>
          <w:lang w:val="uk-UA"/>
        </w:rPr>
        <w:t>- Люди здатні до постійного розвитку, що є ключовим джерелом підвищення ефективності організації.</w:t>
      </w:r>
    </w:p>
    <w:p w14:paraId="0D958171" w14:textId="7C011EAF" w:rsidR="006C3FEB" w:rsidRDefault="004C3E5C" w:rsidP="004C3E5C">
      <w:pPr>
        <w:spacing w:after="0" w:line="360" w:lineRule="auto"/>
        <w:ind w:firstLine="709"/>
        <w:jc w:val="both"/>
        <w:rPr>
          <w:rFonts w:ascii="Times New Roman" w:eastAsia="Times New Roman" w:hAnsi="Times New Roman" w:cs="Times New Roman"/>
          <w:color w:val="000000" w:themeColor="text1"/>
          <w:sz w:val="28"/>
          <w:szCs w:val="28"/>
          <w:lang w:val="uk-UA"/>
        </w:rPr>
      </w:pPr>
      <w:r w:rsidRPr="004C3E5C">
        <w:rPr>
          <w:rFonts w:ascii="Times New Roman" w:eastAsia="Times New Roman" w:hAnsi="Times New Roman" w:cs="Times New Roman"/>
          <w:color w:val="000000" w:themeColor="text1"/>
          <w:sz w:val="28"/>
          <w:szCs w:val="28"/>
          <w:lang w:val="uk-UA"/>
        </w:rPr>
        <w:t>- Трудове життя людини триває 30-50 років, тому відносини між працівником і організацією мають довгостроковий характер.</w:t>
      </w:r>
      <w:r w:rsidRPr="004C3E5C">
        <w:rPr>
          <w:rFonts w:ascii="Times New Roman" w:eastAsia="Times New Roman" w:hAnsi="Times New Roman" w:cs="Times New Roman"/>
          <w:color w:val="000000" w:themeColor="text1"/>
          <w:sz w:val="28"/>
          <w:szCs w:val="28"/>
        </w:rPr>
        <w:t xml:space="preserve"> </w:t>
      </w:r>
      <w:r w:rsidRPr="00B67F3C">
        <w:rPr>
          <w:rFonts w:ascii="Times New Roman" w:eastAsia="Times New Roman" w:hAnsi="Times New Roman" w:cs="Times New Roman"/>
          <w:color w:val="000000" w:themeColor="text1"/>
          <w:sz w:val="28"/>
          <w:szCs w:val="28"/>
        </w:rPr>
        <w:t>[</w:t>
      </w:r>
      <w:r w:rsidR="00DA6BE5">
        <w:rPr>
          <w:rFonts w:ascii="Times New Roman" w:eastAsia="Times New Roman" w:hAnsi="Times New Roman" w:cs="Times New Roman"/>
          <w:color w:val="000000" w:themeColor="text1"/>
          <w:sz w:val="28"/>
          <w:szCs w:val="28"/>
          <w:lang w:val="uk-UA"/>
        </w:rPr>
        <w:t>21</w:t>
      </w:r>
      <w:r w:rsidRPr="00B67F3C">
        <w:rPr>
          <w:rFonts w:ascii="Times New Roman" w:eastAsia="Times New Roman" w:hAnsi="Times New Roman" w:cs="Times New Roman"/>
          <w:color w:val="000000" w:themeColor="text1"/>
          <w:sz w:val="28"/>
          <w:szCs w:val="28"/>
        </w:rPr>
        <w:t>]</w:t>
      </w:r>
    </w:p>
    <w:p w14:paraId="3B12FE7D" w14:textId="1DFC3843" w:rsidR="00364D27" w:rsidRPr="00B67F3C" w:rsidRDefault="00364D27" w:rsidP="00364D27">
      <w:pPr>
        <w:spacing w:after="0" w:line="360" w:lineRule="auto"/>
        <w:ind w:firstLine="709"/>
        <w:jc w:val="both"/>
        <w:rPr>
          <w:rFonts w:ascii="Times New Roman" w:eastAsia="Times New Roman" w:hAnsi="Times New Roman" w:cs="Times New Roman"/>
          <w:color w:val="000000" w:themeColor="text1"/>
          <w:sz w:val="28"/>
          <w:szCs w:val="28"/>
        </w:rPr>
      </w:pPr>
      <w:r w:rsidRPr="00364D27">
        <w:rPr>
          <w:rFonts w:ascii="Times New Roman" w:eastAsia="Times New Roman" w:hAnsi="Times New Roman" w:cs="Times New Roman"/>
          <w:color w:val="000000" w:themeColor="text1"/>
          <w:sz w:val="28"/>
          <w:szCs w:val="28"/>
          <w:lang w:val="uk-UA"/>
        </w:rPr>
        <w:t xml:space="preserve">Людина є не тільки ключовим елементом виробничого процесу на підприємстві, а й головним стратегічним ресурсом компанії в конкурентній боротьбі. Незалежно від наявності чудових ідей, новітніх технологій та сприятливих зовнішніх умов, без добре підготовленого персоналу досягти високої ефективності неможливо. Це спричинило радикальні зміни в управлінні людськими ресурсами. Виникає новий погляд на робочу силу як на вирішальний ресурс економіки, як на "людський капітал". Цей капітал є вираженням продуктивних сил людини, що є провідним фактором виробництва в соціально орієнтованій змішаній економіці. Він формує потенціал людини, тобто сукупність того, що людина може використовувати для досягнення цілей і задоволення потреб. </w:t>
      </w:r>
      <w:r w:rsidRPr="00364D27">
        <w:rPr>
          <w:rFonts w:ascii="Times New Roman" w:eastAsia="Times New Roman" w:hAnsi="Times New Roman" w:cs="Times New Roman"/>
          <w:color w:val="000000" w:themeColor="text1"/>
          <w:sz w:val="28"/>
          <w:szCs w:val="28"/>
        </w:rPr>
        <w:t>[</w:t>
      </w:r>
      <w:r w:rsidR="00DA6BE5">
        <w:rPr>
          <w:rFonts w:ascii="Times New Roman" w:eastAsia="Times New Roman" w:hAnsi="Times New Roman" w:cs="Times New Roman"/>
          <w:color w:val="000000" w:themeColor="text1"/>
          <w:sz w:val="28"/>
          <w:szCs w:val="28"/>
          <w:lang w:val="uk-UA"/>
        </w:rPr>
        <w:t>22</w:t>
      </w:r>
      <w:r w:rsidRPr="00B67F3C">
        <w:rPr>
          <w:rFonts w:ascii="Times New Roman" w:eastAsia="Times New Roman" w:hAnsi="Times New Roman" w:cs="Times New Roman"/>
          <w:color w:val="000000" w:themeColor="text1"/>
          <w:sz w:val="28"/>
          <w:szCs w:val="28"/>
        </w:rPr>
        <w:t>]</w:t>
      </w:r>
    </w:p>
    <w:p w14:paraId="6B79DC1D" w14:textId="5E9FB946" w:rsidR="00364D27" w:rsidRPr="00B67F3C" w:rsidRDefault="00364D27" w:rsidP="00364D27">
      <w:pPr>
        <w:spacing w:after="0" w:line="360" w:lineRule="auto"/>
        <w:ind w:firstLine="709"/>
        <w:jc w:val="both"/>
        <w:rPr>
          <w:rFonts w:ascii="Times New Roman" w:eastAsia="Times New Roman" w:hAnsi="Times New Roman" w:cs="Times New Roman"/>
          <w:color w:val="000000" w:themeColor="text1"/>
          <w:sz w:val="28"/>
          <w:szCs w:val="28"/>
        </w:rPr>
      </w:pPr>
      <w:r w:rsidRPr="00364D27">
        <w:rPr>
          <w:rFonts w:ascii="Times New Roman" w:eastAsia="Times New Roman" w:hAnsi="Times New Roman" w:cs="Times New Roman"/>
          <w:color w:val="000000" w:themeColor="text1"/>
          <w:sz w:val="28"/>
          <w:szCs w:val="28"/>
          <w:lang w:val="uk-UA"/>
        </w:rPr>
        <w:lastRenderedPageBreak/>
        <w:t>Сьогодні людей розглядають не як кадри, а як людські ресурси, цінність яких як фактора успіху постійно зростає. Поступово формується система управління людськими ресурсами, яка замінює стару систему управління кадрами. Вона має на меті забезпечити умови конкурентоспроможності і довгострокового розвитку організації. Ця система базується на концепції людських ресурсів, яка підкреслює необхідність інвестицій у їх формування і розвиток. На відміну від управління персоналом, ця концепція обґрунтовує економічну доцільність витрат на залучення якісної робочої сили, її безперервне навчання, підтримку у працездатному стані та створення умов для розкриття потенціалу людини для майбутнього розвитку. Інвестиції в людські ресурси стають довгостроковим фактором конкурентоспроможності і виживання компанії. Тому витрати, пов'язані з персоналом, розглядаються як інвестиції в людський капітал — основне джерело прибутку.</w:t>
      </w:r>
      <w:r>
        <w:rPr>
          <w:rFonts w:ascii="Times New Roman" w:eastAsia="Times New Roman" w:hAnsi="Times New Roman" w:cs="Times New Roman"/>
          <w:color w:val="000000" w:themeColor="text1"/>
          <w:sz w:val="28"/>
          <w:szCs w:val="28"/>
          <w:lang w:val="uk-UA"/>
        </w:rPr>
        <w:t xml:space="preserve"> </w:t>
      </w:r>
      <w:r w:rsidRPr="00B67F3C">
        <w:rPr>
          <w:rFonts w:ascii="Times New Roman" w:eastAsia="Times New Roman" w:hAnsi="Times New Roman" w:cs="Times New Roman"/>
          <w:color w:val="000000" w:themeColor="text1"/>
          <w:sz w:val="28"/>
          <w:szCs w:val="28"/>
        </w:rPr>
        <w:t>[2</w:t>
      </w:r>
      <w:r w:rsidR="00DA6BE5">
        <w:rPr>
          <w:rFonts w:ascii="Times New Roman" w:eastAsia="Times New Roman" w:hAnsi="Times New Roman" w:cs="Times New Roman"/>
          <w:color w:val="000000" w:themeColor="text1"/>
          <w:sz w:val="28"/>
          <w:szCs w:val="28"/>
          <w:lang w:val="uk-UA"/>
        </w:rPr>
        <w:t>2</w:t>
      </w:r>
      <w:r w:rsidRPr="00B67F3C">
        <w:rPr>
          <w:rFonts w:ascii="Times New Roman" w:eastAsia="Times New Roman" w:hAnsi="Times New Roman" w:cs="Times New Roman"/>
          <w:color w:val="000000" w:themeColor="text1"/>
          <w:sz w:val="28"/>
          <w:szCs w:val="28"/>
        </w:rPr>
        <w:t>]</w:t>
      </w:r>
    </w:p>
    <w:p w14:paraId="3B939149" w14:textId="57E0F091" w:rsidR="006C3FEB" w:rsidRPr="000857C6" w:rsidRDefault="006C3FEB" w:rsidP="00364D27">
      <w:pPr>
        <w:spacing w:after="0" w:line="360" w:lineRule="auto"/>
        <w:ind w:firstLine="709"/>
        <w:jc w:val="both"/>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На практичному рівні переосмислення ролі людського фактору в організаціях здійснюється шляхом стимулювання і координації праці персоналу. Ефективне використання та розвиток персоналу сучасної організації, а отже, її ефективність значно залежить від мотивації праці, що є складним комплексом внутрішніх та зовнішніх чинників, що спонукають працівників до результативної діяльності.</w:t>
      </w:r>
      <w:r w:rsidR="00215F1A" w:rsidRPr="000857C6">
        <w:rPr>
          <w:rFonts w:ascii="Times New Roman" w:eastAsia="Times New Roman" w:hAnsi="Times New Roman" w:cs="Times New Roman"/>
          <w:color w:val="000000" w:themeColor="text1"/>
          <w:sz w:val="28"/>
          <w:szCs w:val="28"/>
          <w:lang w:val="uk-UA"/>
        </w:rPr>
        <w:t xml:space="preserve"> [23]</w:t>
      </w:r>
    </w:p>
    <w:p w14:paraId="27397111" w14:textId="56EE313D" w:rsidR="006C3FEB" w:rsidRPr="0005685D" w:rsidRDefault="006C3FEB" w:rsidP="006C3FEB">
      <w:pPr>
        <w:spacing w:after="0" w:line="360" w:lineRule="auto"/>
        <w:ind w:firstLine="709"/>
        <w:jc w:val="both"/>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Мотивація та стимулювання спрямовані на формування внутрішнього спонукального моменту працівника чи колективу за рахунок застосування різних елементів організації трудової діяльності, таких як соціальні умови, умови оплати праці, організація та місце праці тощо. Матеріальна система мотивації включає різні форми оплати праці, такі як заробітна плата, премії, відсотки, компенсації, відпустки, а також нематеріальні заохочення, такі як навчання, похвали, рейтинги тощо.</w:t>
      </w:r>
      <w:r w:rsidR="0005685D" w:rsidRPr="0005685D">
        <w:rPr>
          <w:rFonts w:ascii="Times New Roman" w:eastAsia="Times New Roman" w:hAnsi="Times New Roman" w:cs="Times New Roman"/>
          <w:color w:val="000000" w:themeColor="text1"/>
          <w:sz w:val="28"/>
          <w:szCs w:val="28"/>
          <w:lang w:val="uk-UA"/>
        </w:rPr>
        <w:t>[37]</w:t>
      </w:r>
    </w:p>
    <w:p w14:paraId="61B360F5" w14:textId="58B9AF81" w:rsidR="006C3FEB" w:rsidRPr="000857C6" w:rsidRDefault="006C3FEB" w:rsidP="006C3FEB">
      <w:pPr>
        <w:spacing w:after="0" w:line="360" w:lineRule="auto"/>
        <w:ind w:firstLine="709"/>
        <w:jc w:val="both"/>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 xml:space="preserve">Аналіз останніх досліджень та публікацій підкреслює важливість розробки сучасної системи мотивації персоналу, що відповідає сучасним умовам, що підкреслює необхідність формування мотивованого персоналу через впровадження відповідних форм і методів стимулювання. Актуальні питання </w:t>
      </w:r>
      <w:r w:rsidRPr="000857C6">
        <w:rPr>
          <w:rFonts w:ascii="Times New Roman" w:eastAsia="Times New Roman" w:hAnsi="Times New Roman" w:cs="Times New Roman"/>
          <w:color w:val="000000" w:themeColor="text1"/>
          <w:sz w:val="28"/>
          <w:szCs w:val="28"/>
          <w:lang w:val="uk-UA"/>
        </w:rPr>
        <w:lastRenderedPageBreak/>
        <w:t>мотивації персоналу досліджуються у різних секторах економіки, включаючи визначення мотиваційного поля у різних системах управління.</w:t>
      </w:r>
      <w:r w:rsidR="00215F1A" w:rsidRPr="000857C6">
        <w:rPr>
          <w:rFonts w:ascii="Times New Roman" w:eastAsia="Times New Roman" w:hAnsi="Times New Roman" w:cs="Times New Roman"/>
          <w:color w:val="000000" w:themeColor="text1"/>
          <w:sz w:val="28"/>
          <w:szCs w:val="28"/>
          <w:lang w:val="uk-UA"/>
        </w:rPr>
        <w:t xml:space="preserve"> [24]</w:t>
      </w:r>
    </w:p>
    <w:p w14:paraId="399B714B" w14:textId="6509A5BE" w:rsidR="006C3FEB" w:rsidRPr="00FC3455" w:rsidRDefault="006C3FEB" w:rsidP="006C3FEB">
      <w:pPr>
        <w:spacing w:after="0" w:line="360" w:lineRule="auto"/>
        <w:ind w:firstLine="709"/>
        <w:jc w:val="both"/>
        <w:rPr>
          <w:rFonts w:ascii="Times New Roman" w:eastAsia="Times New Roman" w:hAnsi="Times New Roman" w:cs="Times New Roman"/>
          <w:color w:val="000000" w:themeColor="text1"/>
          <w:sz w:val="28"/>
          <w:szCs w:val="28"/>
        </w:rPr>
      </w:pPr>
      <w:r w:rsidRPr="000857C6">
        <w:rPr>
          <w:rFonts w:ascii="Times New Roman" w:eastAsia="Times New Roman" w:hAnsi="Times New Roman" w:cs="Times New Roman"/>
          <w:color w:val="000000" w:themeColor="text1"/>
          <w:sz w:val="28"/>
          <w:szCs w:val="28"/>
          <w:lang w:val="uk-UA"/>
        </w:rPr>
        <w:t xml:space="preserve">Відзначаються такі елементи мотиваційного характеру, як контроль робочого часу й відпочинку, формування та розвиток моральних якостей особистості та морального клімату в колективі, а також особисте й публічне визнання заслуг працівників організації. Мотивація праці є складним і багатогранним явищем, що знаходиться в координатах специфіки діяльності кожної окремої організації та принципів управління в ній управлінською системою. Загалом, вона виступає однією з важливих функцій управління, стимулюючи працівників до реалізації їхніх професійних цілей для досягнення як особистих, так і цілей організації. У дослідженнях зазначаються дані, які показують, що в середньостатистичній компанії 5% працівників завжди працюють добре, стільки ж працюють погано, а для ефективної роботи інших 88% завжди потрібна правильна постановка цілей та контроль їх виконання. Проблема мотивації полягає у складності встановлення підштовхуючих мотивів для кожного працівника організації, які є достатньо відмінними і можуть змінюватися залежно від ситуації. У теорії і практиці деяких компаній впроваджується концепція team-building, в якій оптимізація структури команди та розподіл функцій розглядаються через формування командних навичок та командного духу. Проблеми, пов'язані з низькою мотивацією персоналу в різних організаціях, можуть мати різноманітні прояви, такі як відсутність зв'язку між результатами праці та заохоченням, відсутність умов для самореалізації співробітників, слабкий вплив керівників на підлеглих тощо. Для підвищення ефективності діяльності організації за рахунок мотивації працівників пропонуються різні шляхи, такі як зв'язок між результатами роботи та оплатою, прозора система заохочення, зниження текучості кадрів, поліпшення психологічного клімату тощо. </w:t>
      </w:r>
      <w:r w:rsidR="0005685D" w:rsidRPr="0005685D">
        <w:rPr>
          <w:rFonts w:ascii="Times New Roman" w:eastAsia="Times New Roman" w:hAnsi="Times New Roman" w:cs="Times New Roman"/>
          <w:color w:val="000000" w:themeColor="text1"/>
          <w:sz w:val="28"/>
          <w:szCs w:val="28"/>
        </w:rPr>
        <w:t xml:space="preserve">[38] </w:t>
      </w:r>
      <w:r w:rsidRPr="000857C6">
        <w:rPr>
          <w:rFonts w:ascii="Times New Roman" w:eastAsia="Times New Roman" w:hAnsi="Times New Roman" w:cs="Times New Roman"/>
          <w:color w:val="000000" w:themeColor="text1"/>
          <w:sz w:val="28"/>
          <w:szCs w:val="28"/>
          <w:lang w:val="uk-UA"/>
        </w:rPr>
        <w:t xml:space="preserve">У практиці вітчизняних організацій вказується, наприклад, що особистий внесок кожного керівника чи спеціаліста у досягнення високих результатів не завжди відображається у їхній зарплаті, а премії розподіляються несправедливо. Система мотивації на рівні організації має </w:t>
      </w:r>
      <w:r w:rsidRPr="000857C6">
        <w:rPr>
          <w:rFonts w:ascii="Times New Roman" w:eastAsia="Times New Roman" w:hAnsi="Times New Roman" w:cs="Times New Roman"/>
          <w:color w:val="000000" w:themeColor="text1"/>
          <w:sz w:val="28"/>
          <w:szCs w:val="28"/>
          <w:lang w:val="uk-UA"/>
        </w:rPr>
        <w:lastRenderedPageBreak/>
        <w:t>створювати довіру між керівництвом та працівниками і допускати позитивну реакцію на пропозиції та проблеми працівників, включаючи гарантії зайнятості для всіх працівників. Ефективність такої системи оцінюється не лише через матеріальні фактори, а й через нематеріальні, такі як стабільність робочого місця, досягнення особистих цілей та бажання взяти на себе ініціативу й відповідальність. Така система мотивації має забезпечувати безпечні умови праці, можливості використання професійних послуг з охорони здоров'я та програми навчання на робочому місці. При впровадженні мотиваційної системи в певній організації рекомендовано провести попередній моніторинг, що включає аналіз системи мотивації, оцінку кваліфікаційного рівня працівників та мотиваційного середовища персоналу з метою визначення необхідності змін та напрямку розвитку системи мотивації. Важливо враховувати основні вимоги до такої системи: об'єктивність оцінки результатів праці та розміру винагороди для працівника; чіткість правил визначення винагороди для кожного працівника. В мотиваційних програмах велике значення має передбачуваність, коли працівник заздалегідь знає, яку винагороду отримає в залежності від результатів своєї праці. Нові підходи до побудови мотиваційних програм базуються на стратегіях, які сприяють розвитку творчих, нетрадиційних та ризикованих підходів працівника до діяльності організації.</w:t>
      </w:r>
      <w:r w:rsidR="0005685D" w:rsidRPr="0005685D">
        <w:rPr>
          <w:rFonts w:ascii="Times New Roman" w:eastAsia="Times New Roman" w:hAnsi="Times New Roman" w:cs="Times New Roman"/>
          <w:color w:val="000000" w:themeColor="text1"/>
          <w:sz w:val="28"/>
          <w:szCs w:val="28"/>
        </w:rPr>
        <w:t xml:space="preserve"> </w:t>
      </w:r>
      <w:r w:rsidR="0005685D" w:rsidRPr="00FC3455">
        <w:rPr>
          <w:rFonts w:ascii="Times New Roman" w:eastAsia="Times New Roman" w:hAnsi="Times New Roman" w:cs="Times New Roman"/>
          <w:color w:val="000000" w:themeColor="text1"/>
          <w:sz w:val="28"/>
          <w:szCs w:val="28"/>
        </w:rPr>
        <w:t>[39]</w:t>
      </w:r>
    </w:p>
    <w:p w14:paraId="1B561F5E" w14:textId="77777777" w:rsidR="006C3FEB" w:rsidRPr="000857C6" w:rsidRDefault="006C3FEB" w:rsidP="006C3FEB">
      <w:pPr>
        <w:spacing w:after="0" w:line="360" w:lineRule="auto"/>
        <w:ind w:firstLine="709"/>
        <w:jc w:val="both"/>
        <w:rPr>
          <w:rFonts w:ascii="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У сфері трудової мотивації, де основним джерелом доходу працівників є заробітна плата, вона відіграє ключову роль. По-перше, підвищення рівня заробітної плати сприяє стабільності кадрів, що дозволяє підприємствам знижувати витрати на найм та навчання персоналу, перерозподіляючи звільнені кошти на розвиток виробництва і, відповідно, підвищення конкурентоспроможності продукції. По-друге, політика високої заробітної плати сприяє привабленню на ринок праці найбільш кваліфікованих, досвідчених, та мотивованих до успіху працівників, чия продуктивність потенційно перевищує середній рівень і безперечно сприятиме успішній діяльності підприємства.</w:t>
      </w:r>
    </w:p>
    <w:p w14:paraId="51FE19D0" w14:textId="77777777" w:rsidR="006C3FEB" w:rsidRPr="000857C6" w:rsidRDefault="006C3FEB" w:rsidP="006C3FEB">
      <w:pPr>
        <w:spacing w:after="0" w:line="360" w:lineRule="auto"/>
        <w:ind w:firstLine="709"/>
        <w:jc w:val="both"/>
        <w:rPr>
          <w:rFonts w:ascii="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 xml:space="preserve">Бонуси та премії є значущими інструментами мотивації, однак для досягнення очікуваних результатів необхідно, щоб кожен працівник розумів, за </w:t>
      </w:r>
      <w:r w:rsidRPr="000857C6">
        <w:rPr>
          <w:rFonts w:ascii="Times New Roman" w:eastAsia="Times New Roman" w:hAnsi="Times New Roman" w:cs="Times New Roman"/>
          <w:color w:val="000000" w:themeColor="text1"/>
          <w:sz w:val="28"/>
          <w:szCs w:val="28"/>
          <w:lang w:val="uk-UA"/>
        </w:rPr>
        <w:lastRenderedPageBreak/>
        <w:t xml:space="preserve">що саме він отримує свій бонус і які завдання має виконати для того, щоб заслужити премію у майбутньому. В іншому випадку матеріальна винагорода розглядається як простий виграш, що не впливає на підвищення мотивації. </w:t>
      </w:r>
    </w:p>
    <w:p w14:paraId="1C31110A" w14:textId="77777777" w:rsidR="006C3FEB" w:rsidRPr="000857C6" w:rsidRDefault="006C3FEB" w:rsidP="006C3FEB">
      <w:pPr>
        <w:spacing w:after="0" w:line="360" w:lineRule="auto"/>
        <w:ind w:firstLine="709"/>
        <w:jc w:val="both"/>
        <w:rPr>
          <w:rFonts w:ascii="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Поряд із матеріальними стимулами, система нематеріального стимулювання персоналу відіграє не менш важливу роль. До них належать заохочення до високо результативної роботи, що не виражається у формі грошових винагород, але потребує інвестицій з боку підприємства у якість робочої сили. Ці стимули включають просування по кар'єрній лінії, словесне подяку, нагороди, навчання, підвищення кваліфікації, оплачені комунікації, корпоративні обіди, путівки та інше.</w:t>
      </w:r>
    </w:p>
    <w:p w14:paraId="16579E6A" w14:textId="27ADF483" w:rsidR="006C3FEB" w:rsidRPr="00FC3455" w:rsidRDefault="006C3FEB" w:rsidP="006C3FEB">
      <w:pPr>
        <w:spacing w:after="0" w:line="360" w:lineRule="auto"/>
        <w:ind w:firstLine="709"/>
        <w:jc w:val="both"/>
        <w:rPr>
          <w:rFonts w:ascii="Times New Roman" w:hAnsi="Times New Roman" w:cs="Times New Roman"/>
          <w:color w:val="000000" w:themeColor="text1"/>
          <w:sz w:val="28"/>
          <w:szCs w:val="28"/>
        </w:rPr>
      </w:pPr>
      <w:r w:rsidRPr="000857C6">
        <w:rPr>
          <w:rFonts w:ascii="Times New Roman" w:eastAsia="Times New Roman" w:hAnsi="Times New Roman" w:cs="Times New Roman"/>
          <w:color w:val="000000" w:themeColor="text1"/>
          <w:sz w:val="28"/>
          <w:szCs w:val="28"/>
          <w:lang w:val="uk-UA"/>
        </w:rPr>
        <w:t>Похвала, як простий засіб впливу на поведінку, успішно використовується в багатьох організаціях. Іноді визнання працівника керівництвом та підвищення його морального статусу в колективі може ефективніше впливати на його продуктивність, ніж матеріальна винагорода.</w:t>
      </w:r>
      <w:r w:rsidR="0005685D" w:rsidRPr="0005685D">
        <w:rPr>
          <w:rFonts w:ascii="Times New Roman" w:eastAsia="Times New Roman" w:hAnsi="Times New Roman" w:cs="Times New Roman"/>
          <w:color w:val="000000" w:themeColor="text1"/>
          <w:sz w:val="28"/>
          <w:szCs w:val="28"/>
        </w:rPr>
        <w:t xml:space="preserve"> </w:t>
      </w:r>
      <w:r w:rsidR="0005685D" w:rsidRPr="00FC3455">
        <w:rPr>
          <w:rFonts w:ascii="Times New Roman" w:eastAsia="Times New Roman" w:hAnsi="Times New Roman" w:cs="Times New Roman"/>
          <w:color w:val="000000" w:themeColor="text1"/>
          <w:sz w:val="28"/>
          <w:szCs w:val="28"/>
        </w:rPr>
        <w:t>[38]</w:t>
      </w:r>
    </w:p>
    <w:p w14:paraId="51E124AA" w14:textId="77777777" w:rsidR="006C3FEB" w:rsidRPr="000857C6" w:rsidRDefault="006C3FEB" w:rsidP="006C3FEB">
      <w:pPr>
        <w:spacing w:after="0" w:line="360" w:lineRule="auto"/>
        <w:ind w:firstLine="709"/>
        <w:jc w:val="both"/>
        <w:rPr>
          <w:rFonts w:ascii="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Для багатьох висококваліфікованих працівників можливість професійного зростання є більш важливою, ніж заробітна плата. Утримання провідних спеціалістів на підприємстві часто залежить від можливості отримання додаткових знань, оскільки це визначає перспективу їх кар'єрного розвитку.</w:t>
      </w:r>
    </w:p>
    <w:p w14:paraId="45485F0E" w14:textId="4C0A8285" w:rsidR="006C3FEB" w:rsidRPr="00FC3455" w:rsidRDefault="006C3FEB" w:rsidP="006C3FEB">
      <w:pPr>
        <w:spacing w:after="0" w:line="360" w:lineRule="auto"/>
        <w:ind w:firstLine="709"/>
        <w:jc w:val="both"/>
        <w:rPr>
          <w:rFonts w:ascii="Times New Roman" w:hAnsi="Times New Roman" w:cs="Times New Roman"/>
          <w:color w:val="000000" w:themeColor="text1"/>
          <w:sz w:val="28"/>
          <w:szCs w:val="28"/>
        </w:rPr>
      </w:pPr>
      <w:r w:rsidRPr="000857C6">
        <w:rPr>
          <w:rFonts w:ascii="Times New Roman" w:eastAsia="Times New Roman" w:hAnsi="Times New Roman" w:cs="Times New Roman"/>
          <w:color w:val="000000" w:themeColor="text1"/>
          <w:sz w:val="28"/>
          <w:szCs w:val="28"/>
          <w:lang w:val="uk-UA"/>
        </w:rPr>
        <w:t>Позитивна та негативна мотивація діють за принципом «палиці та моркви»: працівників винагороджують за покращення результатів, але застосовують санкції за невдачі. Система мотивації не ефективна лише з покараннями за погану роботу, але й без заохочень. Рішення про застосування позитивного чи негативного підходу залежить від умов праці та працівника.</w:t>
      </w:r>
      <w:r w:rsidR="0005685D" w:rsidRPr="0005685D">
        <w:rPr>
          <w:rFonts w:ascii="Times New Roman" w:eastAsia="Times New Roman" w:hAnsi="Times New Roman" w:cs="Times New Roman"/>
          <w:color w:val="000000" w:themeColor="text1"/>
          <w:sz w:val="28"/>
          <w:szCs w:val="28"/>
        </w:rPr>
        <w:t xml:space="preserve"> </w:t>
      </w:r>
      <w:r w:rsidR="0005685D" w:rsidRPr="00FC3455">
        <w:rPr>
          <w:rFonts w:ascii="Times New Roman" w:eastAsia="Times New Roman" w:hAnsi="Times New Roman" w:cs="Times New Roman"/>
          <w:color w:val="000000" w:themeColor="text1"/>
          <w:sz w:val="28"/>
          <w:szCs w:val="28"/>
        </w:rPr>
        <w:t>[40]</w:t>
      </w:r>
    </w:p>
    <w:p w14:paraId="5CF5B177" w14:textId="027265CC" w:rsidR="006C3FEB" w:rsidRPr="000857C6" w:rsidRDefault="006C3FEB" w:rsidP="006C3FEB">
      <w:pPr>
        <w:spacing w:after="0" w:line="360" w:lineRule="auto"/>
        <w:ind w:firstLine="709"/>
        <w:jc w:val="both"/>
        <w:rPr>
          <w:rFonts w:ascii="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Зовнішня мотивація враховує зовнішні фактори та оцінку успішності працівників. Внутрішня мотивація пов'язана зі змістом діяльності та самооцінкою результатів праці.</w:t>
      </w:r>
      <w:r w:rsidR="00215F1A" w:rsidRPr="000857C6">
        <w:rPr>
          <w:rFonts w:ascii="Times New Roman" w:eastAsia="Times New Roman" w:hAnsi="Times New Roman" w:cs="Times New Roman"/>
          <w:color w:val="000000" w:themeColor="text1"/>
          <w:sz w:val="28"/>
          <w:szCs w:val="28"/>
          <w:lang w:val="uk-UA"/>
        </w:rPr>
        <w:t xml:space="preserve"> </w:t>
      </w:r>
    </w:p>
    <w:p w14:paraId="58A61279" w14:textId="77777777" w:rsidR="006C3FEB" w:rsidRPr="000857C6" w:rsidRDefault="006C3FEB" w:rsidP="006C3FEB">
      <w:pPr>
        <w:spacing w:after="0" w:line="360" w:lineRule="auto"/>
        <w:ind w:firstLine="709"/>
        <w:jc w:val="both"/>
        <w:rPr>
          <w:rFonts w:ascii="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На підприємствах використовується загальнокорпоративна система мотивації, але все частіше впроваджуються групова та індивідуальна мотивація. Самомотивація ґрунтується на внутрішніх мотивах працівників.</w:t>
      </w:r>
    </w:p>
    <w:p w14:paraId="761F898A" w14:textId="1BCA5647" w:rsidR="006C3FEB" w:rsidRPr="000857C6" w:rsidRDefault="006C3FEB" w:rsidP="006C3FEB">
      <w:pPr>
        <w:spacing w:after="0" w:line="360" w:lineRule="auto"/>
        <w:ind w:firstLine="709"/>
        <w:jc w:val="both"/>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lastRenderedPageBreak/>
        <w:t xml:space="preserve"> Адміністративні методи передбачають безпосередній вплив суб’єкта на об’єкт управління. Вони ґрунтуються на таких мотивах, як усвідомлення потреби у дотриманні трудової дисципліни, почуття обов’язку та культура праці. Використання адміністративних методів ґрунтується на теорії «Х» Д. Мак-Грегора, яка вважає, що люди ліниві та не хочуть працювати, тому їх потрібно контролювати за допомогою наказів, контролю та покарань.</w:t>
      </w:r>
      <w:r w:rsidR="008D5471" w:rsidRPr="000857C6">
        <w:rPr>
          <w:rFonts w:ascii="Times New Roman" w:eastAsia="Times New Roman" w:hAnsi="Times New Roman" w:cs="Times New Roman"/>
          <w:color w:val="000000" w:themeColor="text1"/>
          <w:sz w:val="28"/>
          <w:szCs w:val="28"/>
          <w:lang w:val="uk-UA"/>
        </w:rPr>
        <w:t xml:space="preserve"> [10]</w:t>
      </w:r>
    </w:p>
    <w:p w14:paraId="32EC6E51" w14:textId="77777777" w:rsidR="006C3FEB" w:rsidRPr="000857C6" w:rsidRDefault="006C3FEB" w:rsidP="006C3FEB">
      <w:pPr>
        <w:spacing w:after="0" w:line="360" w:lineRule="auto"/>
        <w:ind w:firstLine="709"/>
        <w:jc w:val="both"/>
        <w:rPr>
          <w:rFonts w:ascii="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До адміністративних методів належать:</w:t>
      </w:r>
    </w:p>
    <w:p w14:paraId="3350E494" w14:textId="2BEFDC1E" w:rsidR="006C3FEB" w:rsidRPr="000857C6" w:rsidRDefault="006C3FEB" w:rsidP="006C3FEB">
      <w:pPr>
        <w:pStyle w:val="a9"/>
        <w:numPr>
          <w:ilvl w:val="0"/>
          <w:numId w:val="33"/>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організаційно-стабілізуючі, які передбачають застосування системи нормативно-правових актів;</w:t>
      </w:r>
    </w:p>
    <w:p w14:paraId="415DE2B9" w14:textId="221A24AC" w:rsidR="006C3FEB" w:rsidRPr="000857C6" w:rsidRDefault="006C3FEB" w:rsidP="006C3FEB">
      <w:pPr>
        <w:pStyle w:val="a9"/>
        <w:numPr>
          <w:ilvl w:val="0"/>
          <w:numId w:val="33"/>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методи організаційного впливу, що діють всередині організації (інструкції, нормування праці, організаційні схеми, правила внутрішнього трудового розпорядку, регламенти та інші);</w:t>
      </w:r>
    </w:p>
    <w:p w14:paraId="49CFAEB2" w14:textId="48140F36" w:rsidR="006C3FEB" w:rsidRPr="000857C6" w:rsidRDefault="006C3FEB" w:rsidP="006C3FEB">
      <w:pPr>
        <w:pStyle w:val="a9"/>
        <w:numPr>
          <w:ilvl w:val="0"/>
          <w:numId w:val="33"/>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розпорядчі, що застосовуються в процесі оперативного керівництва (накази, розпорядження);</w:t>
      </w:r>
    </w:p>
    <w:p w14:paraId="3F6DB430" w14:textId="2CD04A6C" w:rsidR="006C3FEB" w:rsidRPr="000857C6" w:rsidRDefault="006C3FEB" w:rsidP="006C3FEB">
      <w:pPr>
        <w:pStyle w:val="a9"/>
        <w:numPr>
          <w:ilvl w:val="0"/>
          <w:numId w:val="33"/>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дисциплінарні, що передбачають реалізацію різних форм відповідальності, включаючи методи негативної мотивації (позбавлення премії, штрафи, звільнення та інше).</w:t>
      </w:r>
    </w:p>
    <w:p w14:paraId="6EA660E3" w14:textId="77777777" w:rsidR="006C3FEB" w:rsidRPr="000857C6" w:rsidRDefault="006C3FEB" w:rsidP="006C3FEB">
      <w:pPr>
        <w:spacing w:after="0" w:line="360" w:lineRule="auto"/>
        <w:ind w:firstLine="709"/>
        <w:jc w:val="both"/>
        <w:rPr>
          <w:rFonts w:ascii="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Економічні методи передбачають матеріальне стимулювання працівників та трудових колективів. До них належать:</w:t>
      </w:r>
    </w:p>
    <w:p w14:paraId="7FDFE14B" w14:textId="31AE0D3D" w:rsidR="006C3FEB" w:rsidRPr="000857C6" w:rsidRDefault="006C3FEB" w:rsidP="006C3FEB">
      <w:pPr>
        <w:pStyle w:val="a9"/>
        <w:numPr>
          <w:ilvl w:val="0"/>
          <w:numId w:val="35"/>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методи, що використовуються державними і місцевими органами влади (податкова система, фінансово-кредитний механізм);</w:t>
      </w:r>
    </w:p>
    <w:p w14:paraId="4AD2EBC3" w14:textId="30B26F51" w:rsidR="006C3FEB" w:rsidRPr="000857C6" w:rsidRDefault="006C3FEB" w:rsidP="006C3FEB">
      <w:pPr>
        <w:pStyle w:val="a9"/>
        <w:numPr>
          <w:ilvl w:val="0"/>
          <w:numId w:val="35"/>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методи, що застосовуються в організації (економічні нормативи діяльності підприємства, система матеріального стимулювання працівників, система відповідальності за якість та ефективність роботи, участь в прибутку підприємства).</w:t>
      </w:r>
    </w:p>
    <w:p w14:paraId="18AB78E0" w14:textId="77777777" w:rsidR="006C3FEB" w:rsidRPr="000857C6" w:rsidRDefault="006C3FEB" w:rsidP="006C3FEB">
      <w:pPr>
        <w:spacing w:after="0" w:line="360" w:lineRule="auto"/>
        <w:ind w:firstLine="709"/>
        <w:jc w:val="both"/>
        <w:rPr>
          <w:rFonts w:ascii="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Соціально-психологічні методи ґрунтуються на соціальних відносинах та психологічному впливі, використанні моральних стимулів до праці та формуванні внутрішнього прагнення працівника виконувати необхідну роботу без адміністративного втручання. До соціально-психологічних методів належать:</w:t>
      </w:r>
    </w:p>
    <w:p w14:paraId="0548E579" w14:textId="26ADB86E" w:rsidR="006C3FEB" w:rsidRPr="000857C6" w:rsidRDefault="006C3FEB" w:rsidP="006C3FEB">
      <w:pPr>
        <w:pStyle w:val="a9"/>
        <w:numPr>
          <w:ilvl w:val="1"/>
          <w:numId w:val="38"/>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lastRenderedPageBreak/>
        <w:t>формування трудових колективів з урахуванням типів особистості та характеру робітників;</w:t>
      </w:r>
    </w:p>
    <w:p w14:paraId="5897F9FE" w14:textId="23EEFE44" w:rsidR="006C3FEB" w:rsidRPr="000857C6" w:rsidRDefault="006C3FEB" w:rsidP="006C3FEB">
      <w:pPr>
        <w:pStyle w:val="a9"/>
        <w:numPr>
          <w:ilvl w:val="1"/>
          <w:numId w:val="38"/>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власний приклад керівника підлеглим;</w:t>
      </w:r>
    </w:p>
    <w:p w14:paraId="595E7777" w14:textId="01A7EB4E" w:rsidR="006C3FEB" w:rsidRPr="000857C6" w:rsidRDefault="006C3FEB" w:rsidP="006C3FEB">
      <w:pPr>
        <w:pStyle w:val="a9"/>
        <w:numPr>
          <w:ilvl w:val="1"/>
          <w:numId w:val="38"/>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орієнтування на мету підприємства;</w:t>
      </w:r>
    </w:p>
    <w:p w14:paraId="1819E32E" w14:textId="41F1165A" w:rsidR="006C3FEB" w:rsidRPr="000857C6" w:rsidRDefault="006C3FEB" w:rsidP="006C3FEB">
      <w:pPr>
        <w:pStyle w:val="a9"/>
        <w:numPr>
          <w:ilvl w:val="1"/>
          <w:numId w:val="38"/>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участь працівників в управлінні;</w:t>
      </w:r>
    </w:p>
    <w:p w14:paraId="342D121C" w14:textId="30C80AE3" w:rsidR="006C3FEB" w:rsidRPr="000857C6" w:rsidRDefault="006C3FEB" w:rsidP="006C3FEB">
      <w:pPr>
        <w:pStyle w:val="a9"/>
        <w:numPr>
          <w:ilvl w:val="1"/>
          <w:numId w:val="38"/>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задоволення культурних та духовних потреб працівників;</w:t>
      </w:r>
    </w:p>
    <w:p w14:paraId="401C9111" w14:textId="6776E61E" w:rsidR="006C3FEB" w:rsidRPr="000857C6" w:rsidRDefault="006C3FEB" w:rsidP="006C3FEB">
      <w:pPr>
        <w:pStyle w:val="a9"/>
        <w:numPr>
          <w:ilvl w:val="1"/>
          <w:numId w:val="38"/>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встановлення соціальних норм поведінки;</w:t>
      </w:r>
    </w:p>
    <w:p w14:paraId="22F60B4D" w14:textId="3C5CA681" w:rsidR="006C3FEB" w:rsidRPr="000857C6" w:rsidRDefault="006C3FEB" w:rsidP="006C3FEB">
      <w:pPr>
        <w:pStyle w:val="a9"/>
        <w:numPr>
          <w:ilvl w:val="1"/>
          <w:numId w:val="38"/>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 xml:space="preserve">визначення моральних санкцій і заохочень, поєднання позитивних та негативних стимулів. </w:t>
      </w:r>
    </w:p>
    <w:p w14:paraId="541C3F72" w14:textId="496C6BFE" w:rsidR="006C3FEB" w:rsidRPr="000857C6" w:rsidRDefault="006C3FEB" w:rsidP="006C3FEB">
      <w:pPr>
        <w:spacing w:after="0" w:line="360" w:lineRule="auto"/>
        <w:ind w:firstLine="709"/>
        <w:jc w:val="both"/>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 xml:space="preserve">Отже, для ефективного управління персоналом і забезпечення розвитку підприємства необхідно розробляти систему мотивації, яка б враховувала індивідуальні потреби кожного працівника та стратегічні цілі компанії. Система мотивації, яка поєднує матеріальні та нематеріальні стимули, допоможе ефективно управляти персоналом і забезпечити розвиток та процвітання підприємства. </w:t>
      </w:r>
    </w:p>
    <w:p w14:paraId="3438D99D" w14:textId="7A21750D" w:rsidR="0037730A" w:rsidRPr="000857C6" w:rsidRDefault="0037730A" w:rsidP="006C3FEB">
      <w:pPr>
        <w:spacing w:after="0" w:line="360" w:lineRule="auto"/>
        <w:ind w:firstLine="709"/>
        <w:jc w:val="both"/>
        <w:rPr>
          <w:rFonts w:ascii="Times New Roman" w:hAnsi="Times New Roman" w:cs="Times New Roman"/>
          <w:sz w:val="28"/>
          <w:szCs w:val="28"/>
          <w:lang w:val="uk-UA"/>
        </w:rPr>
      </w:pPr>
    </w:p>
    <w:p w14:paraId="70947A84" w14:textId="17528A3E" w:rsidR="00C74F24" w:rsidRPr="000857C6" w:rsidRDefault="00C74F24" w:rsidP="004121CB">
      <w:pPr>
        <w:pStyle w:val="2"/>
        <w:spacing w:before="0" w:line="360" w:lineRule="auto"/>
        <w:ind w:firstLine="709"/>
        <w:jc w:val="both"/>
        <w:rPr>
          <w:rFonts w:ascii="Times New Roman" w:hAnsi="Times New Roman" w:cs="Times New Roman"/>
          <w:b/>
          <w:bCs/>
          <w:color w:val="auto"/>
          <w:sz w:val="28"/>
          <w:szCs w:val="28"/>
          <w:lang w:val="uk-UA"/>
        </w:rPr>
      </w:pPr>
      <w:bookmarkStart w:id="9" w:name="_Toc167871391"/>
      <w:r w:rsidRPr="000857C6">
        <w:rPr>
          <w:rFonts w:ascii="Times New Roman" w:hAnsi="Times New Roman" w:cs="Times New Roman"/>
          <w:b/>
          <w:bCs/>
          <w:color w:val="auto"/>
          <w:sz w:val="28"/>
          <w:szCs w:val="28"/>
          <w:lang w:val="uk-UA"/>
        </w:rPr>
        <w:t>1.3 </w:t>
      </w:r>
      <w:bookmarkEnd w:id="9"/>
      <w:r w:rsidR="00EF6A88" w:rsidRPr="000857C6">
        <w:rPr>
          <w:rFonts w:ascii="Times New Roman" w:hAnsi="Times New Roman" w:cs="Times New Roman"/>
          <w:b/>
          <w:bCs/>
          <w:color w:val="auto"/>
          <w:sz w:val="28"/>
          <w:szCs w:val="28"/>
          <w:lang w:val="uk-UA"/>
        </w:rPr>
        <w:t>Розробка системи стимулювання працівників на підприємстві</w:t>
      </w:r>
    </w:p>
    <w:p w14:paraId="5ED3EEFC" w14:textId="77777777" w:rsidR="00B67F3C" w:rsidRDefault="00B67F3C" w:rsidP="006C3FEB">
      <w:pPr>
        <w:spacing w:after="0" w:line="360" w:lineRule="auto"/>
        <w:ind w:firstLine="709"/>
        <w:jc w:val="both"/>
        <w:rPr>
          <w:rFonts w:ascii="Times New Roman" w:eastAsia="Times New Roman" w:hAnsi="Times New Roman" w:cs="Times New Roman"/>
          <w:color w:val="000000" w:themeColor="text1"/>
          <w:sz w:val="28"/>
          <w:szCs w:val="28"/>
          <w:lang w:val="uk-UA"/>
        </w:rPr>
      </w:pPr>
    </w:p>
    <w:p w14:paraId="41E6D720" w14:textId="7588FA4C" w:rsidR="006C3FEB" w:rsidRPr="00FC3455" w:rsidRDefault="006C3FEB" w:rsidP="006C3FEB">
      <w:pPr>
        <w:spacing w:after="0" w:line="360" w:lineRule="auto"/>
        <w:ind w:firstLine="709"/>
        <w:jc w:val="both"/>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У зв'язку зі зростанням процесів глобалізації підприємствам стає важливим підвищення ефективності та конкурентоспроможності на ринку. Для цього необхідно розробити оптимальну систему мотивації персоналу, яка б стимулювала кожного співробітника до продуктивної праці та досягнення стратегічних цілей компанії. Ефективна мотивація сприяє зниженню текучості кадрів, формуванню стабільного колективу та підвищенню конкурентоспроможності продукції. Отже, для підприємства необхідні відповідальні, ініціативні та мотивовані працівники, які прагнуть до самореалізації.</w:t>
      </w:r>
      <w:r w:rsidR="0005685D" w:rsidRPr="0005685D">
        <w:rPr>
          <w:rFonts w:ascii="Times New Roman" w:eastAsia="Times New Roman" w:hAnsi="Times New Roman" w:cs="Times New Roman"/>
          <w:color w:val="000000" w:themeColor="text1"/>
          <w:sz w:val="28"/>
          <w:szCs w:val="28"/>
          <w:lang w:val="uk-UA"/>
        </w:rPr>
        <w:t xml:space="preserve"> </w:t>
      </w:r>
      <w:r w:rsidR="0005685D" w:rsidRPr="00FC3455">
        <w:rPr>
          <w:rFonts w:ascii="Times New Roman" w:eastAsia="Times New Roman" w:hAnsi="Times New Roman" w:cs="Times New Roman"/>
          <w:color w:val="000000" w:themeColor="text1"/>
          <w:sz w:val="28"/>
          <w:szCs w:val="28"/>
          <w:lang w:val="uk-UA"/>
        </w:rPr>
        <w:t>[37]</w:t>
      </w:r>
    </w:p>
    <w:p w14:paraId="4FD7B18D" w14:textId="77777777" w:rsidR="006C3FEB" w:rsidRPr="000857C6" w:rsidRDefault="006C3FEB" w:rsidP="006C3FEB">
      <w:pPr>
        <w:spacing w:after="0" w:line="360" w:lineRule="auto"/>
        <w:ind w:firstLine="709"/>
        <w:jc w:val="both"/>
        <w:rPr>
          <w:rFonts w:ascii="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 xml:space="preserve">Аналіз останніх досліджень і публікацій показує, що теоретичні та прикладні аспекти мотиваційної діяльності на підприємстві вивчені у роботах відомих авторів. Проте, деякі питання, пов'язані з формуванням системи </w:t>
      </w:r>
      <w:r w:rsidRPr="000857C6">
        <w:rPr>
          <w:rFonts w:ascii="Times New Roman" w:eastAsia="Times New Roman" w:hAnsi="Times New Roman" w:cs="Times New Roman"/>
          <w:color w:val="000000" w:themeColor="text1"/>
          <w:sz w:val="28"/>
          <w:szCs w:val="28"/>
          <w:lang w:val="uk-UA"/>
        </w:rPr>
        <w:lastRenderedPageBreak/>
        <w:t>мотивації персоналу, залишаються невирішеними, що підкреслює актуальність подальших досліджень у цій області.</w:t>
      </w:r>
    </w:p>
    <w:p w14:paraId="7D222553" w14:textId="53AEE29F" w:rsidR="004169E1" w:rsidRPr="000857C6" w:rsidRDefault="006C3FEB" w:rsidP="006C3FEB">
      <w:pPr>
        <w:spacing w:after="0" w:line="360" w:lineRule="auto"/>
        <w:ind w:firstLine="709"/>
        <w:jc w:val="both"/>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Мотивація − це сили, які стимулюють людей діяти, працювати наполегливо та досягати поставлених цілей. Ці сили можуть бути зовнішніми або внутрішніми, та вони спонукають працівника діяти свідомо або несвідомо. Роль мотивації надзвичайно важлива як для окремого працівника, так і для підприємства в цілому. Під системою мотивації розуміють комплекс заходів, які стимулюють персонал до ефективної праці для досягнення цілей підприємства. Формування такої системи є складним процесом, оскільки воно торкається питання того, що саме спонукає людину працювати на визначеному рівні якості.</w:t>
      </w:r>
      <w:r w:rsidRPr="000857C6">
        <w:rPr>
          <w:rFonts w:ascii="Times New Roman" w:hAnsi="Times New Roman" w:cs="Times New Roman"/>
          <w:color w:val="000000" w:themeColor="text1"/>
          <w:sz w:val="28"/>
          <w:szCs w:val="28"/>
          <w:lang w:val="uk-UA"/>
        </w:rPr>
        <w:t xml:space="preserve"> </w:t>
      </w:r>
      <w:r w:rsidRPr="000857C6">
        <w:rPr>
          <w:rFonts w:ascii="Times New Roman" w:eastAsia="Times New Roman" w:hAnsi="Times New Roman" w:cs="Times New Roman"/>
          <w:color w:val="000000" w:themeColor="text1"/>
          <w:sz w:val="28"/>
          <w:szCs w:val="28"/>
          <w:lang w:val="uk-UA"/>
        </w:rPr>
        <w:t xml:space="preserve">Кожне підприємство використовує власну систему мотивації персоналу, яка має свої переваги та недоліки. </w:t>
      </w:r>
      <w:r w:rsidR="0005685D" w:rsidRPr="0005685D">
        <w:rPr>
          <w:rFonts w:ascii="Times New Roman" w:eastAsia="Times New Roman" w:hAnsi="Times New Roman" w:cs="Times New Roman"/>
          <w:color w:val="000000" w:themeColor="text1"/>
          <w:sz w:val="28"/>
          <w:szCs w:val="28"/>
        </w:rPr>
        <w:t xml:space="preserve">[36] </w:t>
      </w:r>
      <w:r w:rsidRPr="000857C6">
        <w:rPr>
          <w:rFonts w:ascii="Times New Roman" w:eastAsia="Times New Roman" w:hAnsi="Times New Roman" w:cs="Times New Roman"/>
          <w:color w:val="000000" w:themeColor="text1"/>
          <w:sz w:val="28"/>
          <w:szCs w:val="28"/>
          <w:lang w:val="uk-UA"/>
        </w:rPr>
        <w:t>Недоліки такої системи можуть уповільнювати розвиток підприємства та не дозволяти реалізувати повний потенціал працівників.</w:t>
      </w:r>
      <w:r w:rsidRPr="000857C6">
        <w:rPr>
          <w:rFonts w:ascii="Times New Roman" w:hAnsi="Times New Roman" w:cs="Times New Roman"/>
          <w:color w:val="000000" w:themeColor="text1"/>
          <w:sz w:val="28"/>
          <w:szCs w:val="28"/>
          <w:lang w:val="uk-UA"/>
        </w:rPr>
        <w:t xml:space="preserve"> </w:t>
      </w:r>
      <w:r w:rsidRPr="000857C6">
        <w:rPr>
          <w:rFonts w:ascii="Times New Roman" w:eastAsia="Times New Roman" w:hAnsi="Times New Roman" w:cs="Times New Roman"/>
          <w:color w:val="000000" w:themeColor="text1"/>
          <w:sz w:val="28"/>
          <w:szCs w:val="28"/>
          <w:lang w:val="uk-UA"/>
        </w:rPr>
        <w:t>Існують різноманітні підходи до створення системи мотивації персоналу, такі як адміністративно-технологічний, ресурсно-дефіцитний, ментальний, програмно-галузевий, організаційний, соціально-поведінковий, корпоративний, антропоцентричний, та патріархальний. Класифікація методів мотивації персоналу представлена на рис. 1.</w:t>
      </w:r>
      <w:r w:rsidR="004169E1" w:rsidRPr="000857C6">
        <w:rPr>
          <w:rFonts w:ascii="Times New Roman" w:eastAsia="Times New Roman" w:hAnsi="Times New Roman" w:cs="Times New Roman"/>
          <w:color w:val="000000" w:themeColor="text1"/>
          <w:sz w:val="28"/>
          <w:szCs w:val="28"/>
          <w:lang w:val="uk-UA"/>
        </w:rPr>
        <w:t>2.</w:t>
      </w:r>
    </w:p>
    <w:p w14:paraId="6D11AFD1" w14:textId="5A92D099" w:rsidR="00597E13" w:rsidRPr="00B67F3C" w:rsidRDefault="00CB4811" w:rsidP="00597E13">
      <w:pPr>
        <w:spacing w:after="0" w:line="360" w:lineRule="auto"/>
        <w:ind w:firstLine="709"/>
        <w:jc w:val="both"/>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 xml:space="preserve">Система мотивації включає в себе як матеріальну, так і нематеріальну мотивацію персоналу. Матеріальний підхід до мотивації відображає роль механізму оплати праці у збільшенні продуктивності. </w:t>
      </w:r>
      <w:r w:rsidRPr="000857C6">
        <w:rPr>
          <w:rFonts w:ascii="Times New Roman" w:hAnsi="Times New Roman" w:cs="Times New Roman"/>
          <w:color w:val="000000" w:themeColor="text1"/>
          <w:sz w:val="28"/>
          <w:szCs w:val="28"/>
          <w:lang w:val="uk-UA"/>
        </w:rPr>
        <w:t xml:space="preserve"> </w:t>
      </w:r>
      <w:r w:rsidRPr="000857C6">
        <w:rPr>
          <w:rFonts w:ascii="Times New Roman" w:eastAsia="Times New Roman" w:hAnsi="Times New Roman" w:cs="Times New Roman"/>
          <w:color w:val="000000" w:themeColor="text1"/>
          <w:sz w:val="28"/>
          <w:szCs w:val="28"/>
          <w:lang w:val="uk-UA"/>
        </w:rPr>
        <w:t xml:space="preserve">Керівництво використовує різні методи, такі як зарплата, регулярні або нерегулярні бонуси, індивідуальні винагороди, та інші фінансові заохочення. Нематеріальна мотивація, напроти, спрямована на задоволення внутрішніх, психологічних потреб. Це може включати мотиваційні наради, вітання з іменинами, публічні похвали, комфортні умови праці, гнучкий графік, можливості для професійного зростання, пільгове харчування, та інші. Кожен працівник унікальний, тому необхідно розглядати індивідуальні потреби для ефективної мотивації. </w:t>
      </w:r>
      <w:r w:rsidR="00EF6A88" w:rsidRPr="000857C6">
        <w:rPr>
          <w:rFonts w:ascii="Times New Roman" w:eastAsia="Times New Roman" w:hAnsi="Times New Roman" w:cs="Times New Roman"/>
          <w:color w:val="000000" w:themeColor="text1"/>
          <w:sz w:val="28"/>
          <w:szCs w:val="28"/>
          <w:lang w:val="uk-UA"/>
        </w:rPr>
        <w:t>[</w:t>
      </w:r>
      <w:r w:rsidR="004322C1" w:rsidRPr="000857C6">
        <w:rPr>
          <w:rFonts w:ascii="Times New Roman" w:eastAsia="Times New Roman" w:hAnsi="Times New Roman" w:cs="Times New Roman"/>
          <w:color w:val="000000" w:themeColor="text1"/>
          <w:sz w:val="28"/>
          <w:szCs w:val="28"/>
          <w:lang w:val="uk-UA"/>
        </w:rPr>
        <w:t>1</w:t>
      </w:r>
      <w:r w:rsidR="00EF6A88" w:rsidRPr="000857C6">
        <w:rPr>
          <w:rFonts w:ascii="Times New Roman" w:eastAsia="Times New Roman" w:hAnsi="Times New Roman" w:cs="Times New Roman"/>
          <w:color w:val="000000" w:themeColor="text1"/>
          <w:sz w:val="28"/>
          <w:szCs w:val="28"/>
          <w:lang w:val="uk-UA"/>
        </w:rPr>
        <w:t>]</w:t>
      </w:r>
    </w:p>
    <w:p w14:paraId="3E3C6B6E" w14:textId="2EF23AF2" w:rsidR="00597E13" w:rsidRPr="00B67F3C" w:rsidRDefault="00597E13" w:rsidP="00597E13">
      <w:pPr>
        <w:spacing w:after="0" w:line="360" w:lineRule="auto"/>
        <w:ind w:firstLine="709"/>
        <w:jc w:val="both"/>
        <w:rPr>
          <w:rFonts w:ascii="Times New Roman" w:eastAsia="Times New Roman" w:hAnsi="Times New Roman" w:cs="Times New Roman"/>
          <w:color w:val="000000" w:themeColor="text1"/>
          <w:sz w:val="28"/>
          <w:szCs w:val="28"/>
          <w:lang w:val="uk-UA"/>
        </w:rPr>
      </w:pPr>
      <w:r w:rsidRPr="00B67F3C">
        <w:rPr>
          <w:rFonts w:ascii="Times New Roman" w:eastAsia="Times New Roman" w:hAnsi="Times New Roman" w:cs="Times New Roman"/>
          <w:color w:val="000000" w:themeColor="text1"/>
          <w:sz w:val="28"/>
          <w:szCs w:val="28"/>
          <w:lang w:val="uk-UA"/>
        </w:rPr>
        <w:br w:type="page"/>
      </w:r>
    </w:p>
    <w:p w14:paraId="6CE83A1C" w14:textId="06158D58" w:rsidR="00CB4811" w:rsidRPr="000857C6" w:rsidRDefault="00CB4811" w:rsidP="00CB4811">
      <w:pPr>
        <w:spacing w:before="120" w:after="0" w:line="360" w:lineRule="auto"/>
        <w:jc w:val="center"/>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noProof/>
          <w:color w:val="000000" w:themeColor="text1"/>
          <w:sz w:val="28"/>
          <w:szCs w:val="28"/>
          <w:lang w:val="uk-UA" w:eastAsia="ru-RU"/>
        </w:rPr>
        <w:lastRenderedPageBreak/>
        <w:drawing>
          <wp:anchor distT="0" distB="0" distL="114300" distR="114300" simplePos="0" relativeHeight="251679744" behindDoc="0" locked="0" layoutInCell="1" allowOverlap="1" wp14:anchorId="510696E4" wp14:editId="5986646C">
            <wp:simplePos x="0" y="0"/>
            <wp:positionH relativeFrom="margin">
              <wp:posOffset>685165</wp:posOffset>
            </wp:positionH>
            <wp:positionV relativeFrom="paragraph">
              <wp:posOffset>66675</wp:posOffset>
            </wp:positionV>
            <wp:extent cx="4791710" cy="5494655"/>
            <wp:effectExtent l="0" t="0" r="27940" b="10795"/>
            <wp:wrapTopAndBottom/>
            <wp:docPr id="54" name="Схема 5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14:sizeRelH relativeFrom="page">
              <wp14:pctWidth>0</wp14:pctWidth>
            </wp14:sizeRelH>
            <wp14:sizeRelV relativeFrom="page">
              <wp14:pctHeight>0</wp14:pctHeight>
            </wp14:sizeRelV>
          </wp:anchor>
        </w:drawing>
      </w:r>
      <w:r w:rsidRPr="000857C6">
        <w:rPr>
          <w:rFonts w:ascii="Times New Roman" w:eastAsia="Times New Roman" w:hAnsi="Times New Roman" w:cs="Times New Roman"/>
          <w:color w:val="000000" w:themeColor="text1"/>
          <w:sz w:val="28"/>
          <w:szCs w:val="28"/>
          <w:lang w:val="uk-UA"/>
        </w:rPr>
        <w:t>Рис. 1.2. Методи мотивації персоналу</w:t>
      </w:r>
    </w:p>
    <w:p w14:paraId="276F868C" w14:textId="3F48E9E2" w:rsidR="00CB4811" w:rsidRPr="000857C6" w:rsidRDefault="00CB4811" w:rsidP="00CB4811">
      <w:pPr>
        <w:spacing w:after="0" w:line="360" w:lineRule="auto"/>
        <w:ind w:firstLine="709"/>
        <w:jc w:val="both"/>
        <w:rPr>
          <w:rFonts w:ascii="Times New Roman" w:hAnsi="Times New Roman" w:cs="Times New Roman"/>
          <w:sz w:val="40"/>
          <w:szCs w:val="40"/>
          <w:lang w:val="uk-UA"/>
        </w:rPr>
      </w:pPr>
      <w:r w:rsidRPr="000857C6">
        <w:rPr>
          <w:rFonts w:ascii="Times New Roman" w:eastAsia="Calibri" w:hAnsi="Times New Roman" w:cs="Times New Roman"/>
          <w:i/>
          <w:iCs/>
          <w:sz w:val="28"/>
          <w:szCs w:val="28"/>
          <w:lang w:val="uk-UA"/>
        </w:rPr>
        <w:t>*Джерело: побудовано автором</w:t>
      </w:r>
      <w:r w:rsidR="00EF6A88" w:rsidRPr="000857C6">
        <w:rPr>
          <w:rFonts w:ascii="Times New Roman" w:eastAsia="Calibri" w:hAnsi="Times New Roman" w:cs="Times New Roman"/>
          <w:i/>
          <w:iCs/>
          <w:sz w:val="28"/>
          <w:szCs w:val="28"/>
          <w:lang w:val="uk-UA"/>
        </w:rPr>
        <w:t xml:space="preserve"> на основі [</w:t>
      </w:r>
      <w:r w:rsidR="008D5471" w:rsidRPr="000857C6">
        <w:rPr>
          <w:rFonts w:ascii="Times New Roman" w:eastAsia="Calibri" w:hAnsi="Times New Roman" w:cs="Times New Roman"/>
          <w:i/>
          <w:iCs/>
          <w:sz w:val="28"/>
          <w:szCs w:val="28"/>
          <w:lang w:val="uk-UA"/>
        </w:rPr>
        <w:t>8</w:t>
      </w:r>
      <w:r w:rsidR="00EF6A88" w:rsidRPr="000857C6">
        <w:rPr>
          <w:rFonts w:ascii="Times New Roman" w:eastAsia="Calibri" w:hAnsi="Times New Roman" w:cs="Times New Roman"/>
          <w:i/>
          <w:iCs/>
          <w:sz w:val="28"/>
          <w:szCs w:val="28"/>
          <w:lang w:val="uk-UA"/>
        </w:rPr>
        <w:t>]</w:t>
      </w:r>
    </w:p>
    <w:p w14:paraId="20C360A4" w14:textId="1A3747B6" w:rsidR="006C3FEB" w:rsidRPr="000857C6" w:rsidRDefault="006C3FEB" w:rsidP="006C3FEB">
      <w:pPr>
        <w:spacing w:after="0" w:line="360" w:lineRule="auto"/>
        <w:ind w:firstLine="709"/>
        <w:jc w:val="both"/>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Формування системи мотивації має базуватися на комплексному підході та враховувати різноманітність потреб працівників та особливості діяльності підприємства</w:t>
      </w:r>
      <w:r w:rsidR="00D7036B" w:rsidRPr="000857C6">
        <w:rPr>
          <w:rFonts w:ascii="Times New Roman" w:eastAsia="Times New Roman" w:hAnsi="Times New Roman" w:cs="Times New Roman"/>
          <w:color w:val="000000" w:themeColor="text1"/>
          <w:sz w:val="28"/>
          <w:szCs w:val="28"/>
          <w:lang w:val="uk-UA"/>
        </w:rPr>
        <w:t>.</w:t>
      </w:r>
      <w:r w:rsidR="004C5B19" w:rsidRPr="000857C6">
        <w:rPr>
          <w:rFonts w:ascii="Times New Roman" w:eastAsia="Times New Roman" w:hAnsi="Times New Roman" w:cs="Times New Roman"/>
          <w:color w:val="000000" w:themeColor="text1"/>
          <w:sz w:val="28"/>
          <w:szCs w:val="28"/>
          <w:lang w:val="uk-UA"/>
        </w:rPr>
        <w:t xml:space="preserve"> </w:t>
      </w:r>
      <w:r w:rsidR="00D7036B" w:rsidRPr="000857C6">
        <w:rPr>
          <w:rFonts w:ascii="Times New Roman" w:eastAsia="Times New Roman" w:hAnsi="Times New Roman" w:cs="Times New Roman"/>
          <w:color w:val="000000" w:themeColor="text1"/>
          <w:sz w:val="28"/>
          <w:szCs w:val="28"/>
          <w:lang w:val="uk-UA"/>
        </w:rPr>
        <w:t>Етапи мотиваційної систем</w:t>
      </w:r>
      <w:r w:rsidR="00C96BBC" w:rsidRPr="000857C6">
        <w:rPr>
          <w:rFonts w:ascii="Times New Roman" w:eastAsia="Times New Roman" w:hAnsi="Times New Roman" w:cs="Times New Roman"/>
          <w:color w:val="000000" w:themeColor="text1"/>
          <w:sz w:val="28"/>
          <w:szCs w:val="28"/>
          <w:lang w:val="uk-UA"/>
        </w:rPr>
        <w:t xml:space="preserve">и підприємства наведено на </w:t>
      </w:r>
      <w:r w:rsidR="004C5B19" w:rsidRPr="000857C6">
        <w:rPr>
          <w:rFonts w:ascii="Times New Roman" w:eastAsia="Times New Roman" w:hAnsi="Times New Roman" w:cs="Times New Roman"/>
          <w:color w:val="000000" w:themeColor="text1"/>
          <w:sz w:val="28"/>
          <w:szCs w:val="28"/>
          <w:lang w:val="uk-UA"/>
        </w:rPr>
        <w:t>рис. 1.3</w:t>
      </w:r>
      <w:r w:rsidRPr="000857C6">
        <w:rPr>
          <w:rFonts w:ascii="Times New Roman" w:eastAsia="Times New Roman" w:hAnsi="Times New Roman" w:cs="Times New Roman"/>
          <w:color w:val="000000" w:themeColor="text1"/>
          <w:sz w:val="28"/>
          <w:szCs w:val="28"/>
          <w:lang w:val="uk-UA"/>
        </w:rPr>
        <w:t>.</w:t>
      </w:r>
    </w:p>
    <w:p w14:paraId="53165486" w14:textId="7527FA65" w:rsidR="00CB4811" w:rsidRPr="000857C6" w:rsidRDefault="00CB4811" w:rsidP="00D7036B">
      <w:pPr>
        <w:spacing w:after="0" w:line="240" w:lineRule="auto"/>
        <w:ind w:firstLine="709"/>
        <w:jc w:val="both"/>
        <w:rPr>
          <w:rFonts w:ascii="Times New Roman" w:hAnsi="Times New Roman" w:cs="Times New Roman"/>
          <w:color w:val="000000" w:themeColor="text1"/>
          <w:sz w:val="28"/>
          <w:szCs w:val="28"/>
          <w:lang w:val="uk-UA"/>
        </w:rPr>
      </w:pPr>
      <w:r w:rsidRPr="000857C6">
        <w:rPr>
          <w:rFonts w:ascii="Times New Roman" w:hAnsi="Times New Roman" w:cs="Times New Roman"/>
          <w:noProof/>
          <w:color w:val="000000" w:themeColor="text1"/>
          <w:sz w:val="28"/>
          <w:szCs w:val="28"/>
          <w:lang w:val="uk-UA" w:eastAsia="ru-RU"/>
        </w:rPr>
        <w:lastRenderedPageBreak/>
        <w:drawing>
          <wp:anchor distT="0" distB="0" distL="114300" distR="114300" simplePos="0" relativeHeight="251680768" behindDoc="0" locked="0" layoutInCell="1" allowOverlap="1" wp14:anchorId="56C40AA8" wp14:editId="50AABD19">
            <wp:simplePos x="0" y="0"/>
            <wp:positionH relativeFrom="column">
              <wp:posOffset>448310</wp:posOffset>
            </wp:positionH>
            <wp:positionV relativeFrom="paragraph">
              <wp:posOffset>334010</wp:posOffset>
            </wp:positionV>
            <wp:extent cx="5384800" cy="4572000"/>
            <wp:effectExtent l="0" t="0" r="25400" b="0"/>
            <wp:wrapTopAndBottom/>
            <wp:docPr id="55" name="Схема 5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14:sizeRelH relativeFrom="page">
              <wp14:pctWidth>0</wp14:pctWidth>
            </wp14:sizeRelH>
            <wp14:sizeRelV relativeFrom="page">
              <wp14:pctHeight>0</wp14:pctHeight>
            </wp14:sizeRelV>
          </wp:anchor>
        </w:drawing>
      </w:r>
    </w:p>
    <w:p w14:paraId="5623D067" w14:textId="773627B3" w:rsidR="00CB4811" w:rsidRPr="000857C6" w:rsidRDefault="004C5B19" w:rsidP="004C5B19">
      <w:pPr>
        <w:spacing w:before="240" w:after="0" w:line="360" w:lineRule="auto"/>
        <w:jc w:val="center"/>
        <w:rPr>
          <w:rFonts w:ascii="Times New Roman" w:hAnsi="Times New Roman" w:cs="Times New Roman"/>
          <w:color w:val="000000" w:themeColor="text1"/>
          <w:sz w:val="28"/>
          <w:szCs w:val="28"/>
          <w:lang w:val="uk-UA"/>
        </w:rPr>
      </w:pPr>
      <w:r w:rsidRPr="000857C6">
        <w:rPr>
          <w:rFonts w:ascii="Times New Roman" w:hAnsi="Times New Roman" w:cs="Times New Roman"/>
          <w:color w:val="000000" w:themeColor="text1"/>
          <w:sz w:val="28"/>
          <w:szCs w:val="28"/>
          <w:lang w:val="uk-UA"/>
        </w:rPr>
        <w:t>Рис. 1.3. Етапи мотиваційної системи підприємства</w:t>
      </w:r>
    </w:p>
    <w:p w14:paraId="46BDB9FF" w14:textId="6C5E0D3C" w:rsidR="004C5B19" w:rsidRPr="000857C6" w:rsidRDefault="004C5B19" w:rsidP="004C5B19">
      <w:pPr>
        <w:spacing w:after="0" w:line="360" w:lineRule="auto"/>
        <w:ind w:firstLine="709"/>
        <w:jc w:val="both"/>
        <w:rPr>
          <w:rFonts w:ascii="Times New Roman" w:hAnsi="Times New Roman" w:cs="Times New Roman"/>
          <w:sz w:val="40"/>
          <w:szCs w:val="40"/>
          <w:lang w:val="uk-UA"/>
        </w:rPr>
      </w:pPr>
      <w:r w:rsidRPr="000857C6">
        <w:rPr>
          <w:rFonts w:ascii="Times New Roman" w:eastAsia="Calibri" w:hAnsi="Times New Roman" w:cs="Times New Roman"/>
          <w:i/>
          <w:iCs/>
          <w:sz w:val="28"/>
          <w:szCs w:val="28"/>
          <w:lang w:val="uk-UA"/>
        </w:rPr>
        <w:t>*Джерело: побудовано автором</w:t>
      </w:r>
      <w:r w:rsidR="00EF6A88" w:rsidRPr="000857C6">
        <w:rPr>
          <w:rFonts w:ascii="Times New Roman" w:eastAsia="Calibri" w:hAnsi="Times New Roman" w:cs="Times New Roman"/>
          <w:i/>
          <w:iCs/>
          <w:sz w:val="28"/>
          <w:szCs w:val="28"/>
          <w:lang w:val="uk-UA"/>
        </w:rPr>
        <w:t xml:space="preserve"> на основі [</w:t>
      </w:r>
      <w:r w:rsidR="004322C1" w:rsidRPr="000857C6">
        <w:rPr>
          <w:rFonts w:ascii="Times New Roman" w:eastAsia="Calibri" w:hAnsi="Times New Roman" w:cs="Times New Roman"/>
          <w:i/>
          <w:iCs/>
          <w:sz w:val="28"/>
          <w:szCs w:val="28"/>
          <w:lang w:val="uk-UA"/>
        </w:rPr>
        <w:t>8</w:t>
      </w:r>
      <w:r w:rsidR="00EF6A88" w:rsidRPr="000857C6">
        <w:rPr>
          <w:rFonts w:ascii="Times New Roman" w:eastAsia="Calibri" w:hAnsi="Times New Roman" w:cs="Times New Roman"/>
          <w:i/>
          <w:iCs/>
          <w:sz w:val="28"/>
          <w:szCs w:val="28"/>
          <w:lang w:val="uk-UA"/>
        </w:rPr>
        <w:t>]</w:t>
      </w:r>
    </w:p>
    <w:p w14:paraId="2353ACD8" w14:textId="77777777" w:rsidR="00CD2A12" w:rsidRPr="000857C6" w:rsidRDefault="00CD2A12" w:rsidP="00C96BBC">
      <w:pPr>
        <w:spacing w:after="0" w:line="336" w:lineRule="auto"/>
        <w:ind w:firstLine="709"/>
        <w:jc w:val="both"/>
        <w:rPr>
          <w:rFonts w:ascii="Times New Roman" w:eastAsia="Times New Roman" w:hAnsi="Times New Roman" w:cs="Times New Roman"/>
          <w:color w:val="000000" w:themeColor="text1"/>
          <w:sz w:val="28"/>
          <w:szCs w:val="28"/>
          <w:lang w:val="uk-UA"/>
        </w:rPr>
      </w:pPr>
    </w:p>
    <w:p w14:paraId="41599FC2" w14:textId="77777777" w:rsidR="00C96BBC" w:rsidRPr="000857C6" w:rsidRDefault="00C96BBC" w:rsidP="00C96BBC">
      <w:pPr>
        <w:spacing w:after="0" w:line="336" w:lineRule="auto"/>
        <w:ind w:firstLine="709"/>
        <w:jc w:val="both"/>
        <w:rPr>
          <w:rFonts w:ascii="Times New Roman" w:eastAsia="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Методи нематеріальної мотивації різняться залежно від статі працівника, соціального статусу, віку та психологічних особливостей. До таких методів можна віднести:</w:t>
      </w:r>
    </w:p>
    <w:p w14:paraId="2652A7C0" w14:textId="77777777" w:rsidR="00C96BBC" w:rsidRPr="000857C6" w:rsidRDefault="00C96BBC" w:rsidP="00C96BBC">
      <w:pPr>
        <w:pStyle w:val="a9"/>
        <w:numPr>
          <w:ilvl w:val="1"/>
          <w:numId w:val="40"/>
        </w:numPr>
        <w:spacing w:after="0" w:line="336" w:lineRule="auto"/>
        <w:ind w:left="1134"/>
        <w:jc w:val="both"/>
        <w:rPr>
          <w:rFonts w:ascii="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мотиваційні наради;</w:t>
      </w:r>
    </w:p>
    <w:p w14:paraId="4BFA3529" w14:textId="77777777" w:rsidR="00C96BBC" w:rsidRPr="000857C6" w:rsidRDefault="00C96BBC" w:rsidP="00C96BBC">
      <w:pPr>
        <w:pStyle w:val="a9"/>
        <w:numPr>
          <w:ilvl w:val="1"/>
          <w:numId w:val="40"/>
        </w:numPr>
        <w:spacing w:after="0" w:line="336" w:lineRule="auto"/>
        <w:ind w:left="1134"/>
        <w:jc w:val="both"/>
        <w:rPr>
          <w:rFonts w:ascii="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вітання з іменинними датами;</w:t>
      </w:r>
    </w:p>
    <w:p w14:paraId="58D63983" w14:textId="77777777" w:rsidR="00C96BBC" w:rsidRPr="000857C6" w:rsidRDefault="00C96BBC" w:rsidP="00C96BBC">
      <w:pPr>
        <w:pStyle w:val="a9"/>
        <w:numPr>
          <w:ilvl w:val="1"/>
          <w:numId w:val="40"/>
        </w:numPr>
        <w:spacing w:after="0" w:line="336" w:lineRule="auto"/>
        <w:ind w:left="1134"/>
        <w:jc w:val="both"/>
        <w:rPr>
          <w:rFonts w:ascii="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публічну похвалу старанних працівників;</w:t>
      </w:r>
    </w:p>
    <w:p w14:paraId="2D694BB4" w14:textId="77777777" w:rsidR="00C96BBC" w:rsidRPr="000857C6" w:rsidRDefault="00C96BBC" w:rsidP="00C96BBC">
      <w:pPr>
        <w:pStyle w:val="a9"/>
        <w:numPr>
          <w:ilvl w:val="1"/>
          <w:numId w:val="40"/>
        </w:numPr>
        <w:spacing w:after="0" w:line="336" w:lineRule="auto"/>
        <w:ind w:left="1134"/>
        <w:jc w:val="both"/>
        <w:rPr>
          <w:rFonts w:ascii="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комфортні умови праці;</w:t>
      </w:r>
    </w:p>
    <w:p w14:paraId="3B8A0E8F" w14:textId="77777777" w:rsidR="00C96BBC" w:rsidRPr="000857C6" w:rsidRDefault="00C96BBC" w:rsidP="00C96BBC">
      <w:pPr>
        <w:pStyle w:val="a9"/>
        <w:numPr>
          <w:ilvl w:val="1"/>
          <w:numId w:val="40"/>
        </w:numPr>
        <w:spacing w:after="0" w:line="336" w:lineRule="auto"/>
        <w:ind w:left="1134"/>
        <w:jc w:val="both"/>
        <w:rPr>
          <w:rFonts w:ascii="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гнучкий графік;</w:t>
      </w:r>
    </w:p>
    <w:p w14:paraId="3A5D5971" w14:textId="77777777" w:rsidR="00C96BBC" w:rsidRPr="000857C6" w:rsidRDefault="00C96BBC" w:rsidP="00C96BBC">
      <w:pPr>
        <w:pStyle w:val="a9"/>
        <w:numPr>
          <w:ilvl w:val="1"/>
          <w:numId w:val="40"/>
        </w:numPr>
        <w:spacing w:after="0" w:line="336" w:lineRule="auto"/>
        <w:ind w:left="1134"/>
        <w:jc w:val="both"/>
        <w:rPr>
          <w:rFonts w:ascii="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додаткові вихідні;</w:t>
      </w:r>
    </w:p>
    <w:p w14:paraId="2A3D278F" w14:textId="77777777" w:rsidR="00C96BBC" w:rsidRPr="000857C6" w:rsidRDefault="00C96BBC" w:rsidP="00C96BBC">
      <w:pPr>
        <w:pStyle w:val="a9"/>
        <w:numPr>
          <w:ilvl w:val="1"/>
          <w:numId w:val="40"/>
        </w:numPr>
        <w:spacing w:after="0" w:line="336" w:lineRule="auto"/>
        <w:ind w:left="1134"/>
        <w:jc w:val="both"/>
        <w:rPr>
          <w:rFonts w:ascii="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можливості для професійного зростання;</w:t>
      </w:r>
    </w:p>
    <w:p w14:paraId="072354D2" w14:textId="77777777" w:rsidR="00C96BBC" w:rsidRPr="000857C6" w:rsidRDefault="00C96BBC" w:rsidP="00C96BBC">
      <w:pPr>
        <w:pStyle w:val="a9"/>
        <w:numPr>
          <w:ilvl w:val="1"/>
          <w:numId w:val="40"/>
        </w:numPr>
        <w:spacing w:after="0" w:line="336" w:lineRule="auto"/>
        <w:ind w:left="1134"/>
        <w:jc w:val="both"/>
        <w:rPr>
          <w:rFonts w:ascii="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пільгове харчування;</w:t>
      </w:r>
    </w:p>
    <w:p w14:paraId="7179B4C8" w14:textId="77777777" w:rsidR="00C96BBC" w:rsidRPr="000857C6" w:rsidRDefault="00C96BBC" w:rsidP="00C96BBC">
      <w:pPr>
        <w:pStyle w:val="a9"/>
        <w:numPr>
          <w:ilvl w:val="1"/>
          <w:numId w:val="40"/>
        </w:numPr>
        <w:spacing w:after="0" w:line="336" w:lineRule="auto"/>
        <w:ind w:left="1134"/>
        <w:jc w:val="both"/>
        <w:rPr>
          <w:rFonts w:ascii="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lastRenderedPageBreak/>
        <w:t>надання знижок за продукцію підприємства.</w:t>
      </w:r>
    </w:p>
    <w:p w14:paraId="16B03E35" w14:textId="15311CCE" w:rsidR="006C3FEB" w:rsidRPr="000857C6" w:rsidRDefault="006C3FEB" w:rsidP="006C3FEB">
      <w:pPr>
        <w:spacing w:after="0" w:line="360" w:lineRule="auto"/>
        <w:ind w:firstLine="709"/>
        <w:jc w:val="both"/>
        <w:rPr>
          <w:rFonts w:ascii="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 xml:space="preserve">Кожен працівник унікальний, і у нього власні потреби, які він прагне задовольнити, працюючи на підприємстві. Тому формуючи систему мотивації, керівнику варто пам’ятати, що не можна всіх мотивувати однаково. Найоптимальнішою є система мотивації, яка охоплює різні форми, враховуючи потреби працівників та особливості діяльності підприємства. Перевагами раціонального мотивування є підвищення продуктивності праці, покращення якості виконуваної роботи, формування стійкої корпоративної культури, підвищення відповідальності з боку персоналу, зниження плинності персоналу тощо. Формування системи мотивації персоналу повинне ґрунтуватися на принципах комплексності, системності, спеціалізації, регламентації, стабільності, цілеспрямованості, керованості, гнучкості, орієнтації на кінцевий результат. </w:t>
      </w:r>
      <w:r w:rsidR="0005685D" w:rsidRPr="0005685D">
        <w:rPr>
          <w:rFonts w:ascii="Times New Roman" w:eastAsia="Times New Roman" w:hAnsi="Times New Roman" w:cs="Times New Roman"/>
          <w:color w:val="000000" w:themeColor="text1"/>
          <w:sz w:val="28"/>
          <w:szCs w:val="28"/>
        </w:rPr>
        <w:t xml:space="preserve">[37] </w:t>
      </w:r>
      <w:r w:rsidRPr="000857C6">
        <w:rPr>
          <w:rFonts w:ascii="Times New Roman" w:eastAsia="Times New Roman" w:hAnsi="Times New Roman" w:cs="Times New Roman"/>
          <w:color w:val="000000" w:themeColor="text1"/>
          <w:sz w:val="28"/>
          <w:szCs w:val="28"/>
          <w:lang w:val="uk-UA"/>
        </w:rPr>
        <w:t>Мотивацію персоналу формують такі складові, як стиль управління, соціальний пакет, корпоративна культура, система оплати праці тощо. Основними складовими мотивації, які визначають поведінку людини, є мотиви, потреби, стимули та інтереси. За допомогою ефективної мотивації керівництво підприємства може залучати кращих спеціалістів, досягати цілей, знижувати плинність кадрів, покращувати психологічний клімат, підвищувати командну роботу тощо. На підприємстві варто проводити моніторинг, що передбачає дослідження існуючої системи мотивації, діагностику якісного складу персоналу, мотиваційну сферу персоналу, оцінку необхідності зміни системи мотивації.</w:t>
      </w:r>
      <w:r w:rsidR="0005685D" w:rsidRPr="0005685D">
        <w:rPr>
          <w:rFonts w:ascii="Times New Roman" w:eastAsia="Times New Roman" w:hAnsi="Times New Roman" w:cs="Times New Roman"/>
          <w:color w:val="000000" w:themeColor="text1"/>
          <w:sz w:val="28"/>
          <w:szCs w:val="28"/>
          <w:lang w:val="uk-UA"/>
        </w:rPr>
        <w:t xml:space="preserve"> </w:t>
      </w:r>
      <w:r w:rsidR="0005685D" w:rsidRPr="0005685D">
        <w:rPr>
          <w:rFonts w:ascii="Times New Roman" w:eastAsia="Times New Roman" w:hAnsi="Times New Roman" w:cs="Times New Roman"/>
          <w:color w:val="000000" w:themeColor="text1"/>
          <w:sz w:val="28"/>
          <w:szCs w:val="28"/>
        </w:rPr>
        <w:t>[36]</w:t>
      </w:r>
      <w:r w:rsidRPr="000857C6">
        <w:rPr>
          <w:rFonts w:ascii="Times New Roman" w:eastAsia="Times New Roman" w:hAnsi="Times New Roman" w:cs="Times New Roman"/>
          <w:color w:val="000000" w:themeColor="text1"/>
          <w:sz w:val="28"/>
          <w:szCs w:val="28"/>
          <w:lang w:val="uk-UA"/>
        </w:rPr>
        <w:t xml:space="preserve"> У формуванні системи мотивації персоналу підприємства участь повинні приймати всі працівники на усіх рівнях. Лише з дотриманням даної умови система мотивації буде ефективною та комплексною. Керівництву підприємства слід оцінювати відповідність елементів, інструментів, структури системи мотивації стратегії, цілям підприємства та етапу його життєвого циклу. Таким чином, рушійною силою розвитку підприємства є персонал, а інструментом активізації професійної діяльності є система мотивації. Підприємства використовують різні способи та методи мотивації працівників. Мотивований персонал є запорукою успіху підприємства у реалізаці</w:t>
      </w:r>
      <w:r w:rsidR="004C5B19" w:rsidRPr="000857C6">
        <w:rPr>
          <w:rFonts w:ascii="Times New Roman" w:eastAsia="Times New Roman" w:hAnsi="Times New Roman" w:cs="Times New Roman"/>
          <w:color w:val="000000" w:themeColor="text1"/>
          <w:sz w:val="28"/>
          <w:szCs w:val="28"/>
          <w:lang w:val="uk-UA"/>
        </w:rPr>
        <w:t>ї.</w:t>
      </w:r>
      <w:r w:rsidR="00EF6A88" w:rsidRPr="000857C6">
        <w:rPr>
          <w:rFonts w:ascii="Times New Roman" w:eastAsia="Times New Roman" w:hAnsi="Times New Roman" w:cs="Times New Roman"/>
          <w:color w:val="000000" w:themeColor="text1"/>
          <w:sz w:val="28"/>
          <w:szCs w:val="28"/>
          <w:lang w:val="uk-UA"/>
        </w:rPr>
        <w:t xml:space="preserve"> [</w:t>
      </w:r>
      <w:r w:rsidR="008D5471" w:rsidRPr="000857C6">
        <w:rPr>
          <w:rFonts w:ascii="Times New Roman" w:eastAsia="Times New Roman" w:hAnsi="Times New Roman" w:cs="Times New Roman"/>
          <w:color w:val="000000" w:themeColor="text1"/>
          <w:sz w:val="28"/>
          <w:szCs w:val="28"/>
          <w:lang w:val="uk-UA"/>
        </w:rPr>
        <w:t>9</w:t>
      </w:r>
      <w:r w:rsidR="00EF6A88" w:rsidRPr="000857C6">
        <w:rPr>
          <w:rFonts w:ascii="Times New Roman" w:eastAsia="Times New Roman" w:hAnsi="Times New Roman" w:cs="Times New Roman"/>
          <w:color w:val="000000" w:themeColor="text1"/>
          <w:sz w:val="28"/>
          <w:szCs w:val="28"/>
          <w:lang w:val="uk-UA"/>
        </w:rPr>
        <w:t>]</w:t>
      </w:r>
    </w:p>
    <w:p w14:paraId="024F3825" w14:textId="2A6EF92C" w:rsidR="006C3FEB" w:rsidRPr="000857C6" w:rsidRDefault="006C3FEB" w:rsidP="006C3FEB">
      <w:pPr>
        <w:spacing w:after="0" w:line="360" w:lineRule="auto"/>
        <w:ind w:firstLine="709"/>
        <w:jc w:val="both"/>
        <w:rPr>
          <w:rFonts w:ascii="Times New Roman" w:hAnsi="Times New Roman" w:cs="Times New Roman"/>
          <w:color w:val="000000" w:themeColor="text1"/>
          <w:sz w:val="28"/>
          <w:szCs w:val="28"/>
          <w:lang w:val="uk-UA"/>
        </w:rPr>
      </w:pPr>
      <w:r w:rsidRPr="000857C6">
        <w:rPr>
          <w:rFonts w:ascii="Times New Roman" w:hAnsi="Times New Roman" w:cs="Times New Roman"/>
          <w:color w:val="000000" w:themeColor="text1"/>
          <w:sz w:val="28"/>
          <w:szCs w:val="28"/>
          <w:lang w:val="uk-UA"/>
        </w:rPr>
        <w:lastRenderedPageBreak/>
        <w:t xml:space="preserve">Залежність методів нематеріальної мотивації від етапу життєвого циклу підприємства </w:t>
      </w:r>
      <w:r w:rsidR="004C5B19" w:rsidRPr="000857C6">
        <w:rPr>
          <w:rFonts w:ascii="Times New Roman" w:hAnsi="Times New Roman" w:cs="Times New Roman"/>
          <w:color w:val="000000" w:themeColor="text1"/>
          <w:sz w:val="28"/>
          <w:szCs w:val="28"/>
          <w:lang w:val="uk-UA"/>
        </w:rPr>
        <w:t>представлено в табл. 1.2</w:t>
      </w:r>
      <w:r w:rsidRPr="000857C6">
        <w:rPr>
          <w:rFonts w:ascii="Times New Roman" w:hAnsi="Times New Roman" w:cs="Times New Roman"/>
          <w:color w:val="000000" w:themeColor="text1"/>
          <w:sz w:val="28"/>
          <w:szCs w:val="28"/>
          <w:lang w:val="uk-UA"/>
        </w:rPr>
        <w:t>.</w:t>
      </w:r>
    </w:p>
    <w:p w14:paraId="031DA6BE" w14:textId="00EB3BBD" w:rsidR="004C5B19" w:rsidRPr="000857C6" w:rsidRDefault="004C5B19" w:rsidP="004C5B19">
      <w:pPr>
        <w:spacing w:after="0" w:line="360" w:lineRule="auto"/>
        <w:ind w:firstLine="709"/>
        <w:jc w:val="right"/>
        <w:rPr>
          <w:rFonts w:ascii="Times New Roman" w:hAnsi="Times New Roman" w:cs="Times New Roman"/>
          <w:i/>
          <w:iCs/>
          <w:color w:val="000000" w:themeColor="text1"/>
          <w:sz w:val="28"/>
          <w:szCs w:val="28"/>
          <w:lang w:val="uk-UA"/>
        </w:rPr>
      </w:pPr>
      <w:r w:rsidRPr="000857C6">
        <w:rPr>
          <w:rFonts w:ascii="Times New Roman" w:hAnsi="Times New Roman" w:cs="Times New Roman"/>
          <w:i/>
          <w:iCs/>
          <w:color w:val="000000" w:themeColor="text1"/>
          <w:sz w:val="28"/>
          <w:szCs w:val="28"/>
          <w:lang w:val="uk-UA"/>
        </w:rPr>
        <w:t>Таблиця 1.2</w:t>
      </w:r>
    </w:p>
    <w:p w14:paraId="5B5F8133" w14:textId="7DC0FD15" w:rsidR="004C5B19" w:rsidRPr="000857C6" w:rsidRDefault="004C5B19" w:rsidP="004C5B19">
      <w:pPr>
        <w:spacing w:after="0" w:line="360" w:lineRule="auto"/>
        <w:jc w:val="center"/>
        <w:rPr>
          <w:rFonts w:ascii="Times New Roman" w:hAnsi="Times New Roman" w:cs="Times New Roman"/>
          <w:color w:val="000000" w:themeColor="text1"/>
          <w:sz w:val="28"/>
          <w:szCs w:val="28"/>
          <w:lang w:val="uk-UA"/>
        </w:rPr>
      </w:pPr>
      <w:r w:rsidRPr="000857C6">
        <w:rPr>
          <w:rFonts w:ascii="Times New Roman" w:hAnsi="Times New Roman" w:cs="Times New Roman"/>
          <w:color w:val="000000" w:themeColor="text1"/>
          <w:sz w:val="28"/>
          <w:szCs w:val="28"/>
          <w:lang w:val="uk-UA"/>
        </w:rPr>
        <w:t>Залежність методів нематеріальної мотивації від етапу життєвого циклу підприємства</w:t>
      </w:r>
    </w:p>
    <w:tbl>
      <w:tblPr>
        <w:tblStyle w:val="ac"/>
        <w:tblW w:w="5000" w:type="pct"/>
        <w:tblLayout w:type="fixed"/>
        <w:tblCellMar>
          <w:left w:w="57" w:type="dxa"/>
          <w:right w:w="57" w:type="dxa"/>
        </w:tblCellMar>
        <w:tblLook w:val="06A0" w:firstRow="1" w:lastRow="0" w:firstColumn="1" w:lastColumn="0" w:noHBand="1" w:noVBand="1"/>
      </w:tblPr>
      <w:tblGrid>
        <w:gridCol w:w="562"/>
        <w:gridCol w:w="2268"/>
        <w:gridCol w:w="2268"/>
        <w:gridCol w:w="4530"/>
      </w:tblGrid>
      <w:tr w:rsidR="006C3FEB" w:rsidRPr="000857C6" w14:paraId="08139CD1" w14:textId="77777777" w:rsidTr="004C5B19">
        <w:trPr>
          <w:trHeight w:val="454"/>
        </w:trPr>
        <w:tc>
          <w:tcPr>
            <w:tcW w:w="562" w:type="dxa"/>
            <w:vAlign w:val="center"/>
          </w:tcPr>
          <w:p w14:paraId="3429A275" w14:textId="77777777" w:rsidR="006C3FEB" w:rsidRPr="000857C6" w:rsidRDefault="006C3FEB" w:rsidP="004C5B19">
            <w:pPr>
              <w:jc w:val="center"/>
              <w:rPr>
                <w:rFonts w:ascii="Times New Roman" w:hAnsi="Times New Roman" w:cs="Times New Roman"/>
                <w:color w:val="000000" w:themeColor="text1"/>
                <w:sz w:val="24"/>
                <w:szCs w:val="24"/>
              </w:rPr>
            </w:pPr>
            <w:r w:rsidRPr="000857C6">
              <w:rPr>
                <w:rFonts w:ascii="Times New Roman" w:eastAsia="Calibri" w:hAnsi="Times New Roman" w:cs="Times New Roman"/>
                <w:color w:val="000000" w:themeColor="text1"/>
                <w:sz w:val="24"/>
                <w:szCs w:val="24"/>
              </w:rPr>
              <w:t>№ з/п</w:t>
            </w:r>
          </w:p>
        </w:tc>
        <w:tc>
          <w:tcPr>
            <w:tcW w:w="2268" w:type="dxa"/>
            <w:vAlign w:val="center"/>
          </w:tcPr>
          <w:p w14:paraId="3C4A3321" w14:textId="77777777" w:rsidR="006C3FEB" w:rsidRPr="000857C6" w:rsidRDefault="006C3FEB" w:rsidP="004C5B19">
            <w:pPr>
              <w:jc w:val="center"/>
              <w:rPr>
                <w:rFonts w:ascii="Times New Roman" w:hAnsi="Times New Roman" w:cs="Times New Roman"/>
                <w:color w:val="000000" w:themeColor="text1"/>
                <w:sz w:val="24"/>
                <w:szCs w:val="24"/>
              </w:rPr>
            </w:pPr>
            <w:r w:rsidRPr="000857C6">
              <w:rPr>
                <w:rFonts w:ascii="Times New Roman" w:eastAsia="Calibri" w:hAnsi="Times New Roman" w:cs="Times New Roman"/>
                <w:color w:val="000000" w:themeColor="text1"/>
                <w:sz w:val="24"/>
                <w:szCs w:val="24"/>
              </w:rPr>
              <w:t>Етап життєвого циклу підприємства</w:t>
            </w:r>
          </w:p>
        </w:tc>
        <w:tc>
          <w:tcPr>
            <w:tcW w:w="2268" w:type="dxa"/>
            <w:vAlign w:val="center"/>
          </w:tcPr>
          <w:p w14:paraId="0598548E" w14:textId="77777777" w:rsidR="006C3FEB" w:rsidRPr="000857C6" w:rsidRDefault="006C3FEB" w:rsidP="004C5B19">
            <w:pPr>
              <w:jc w:val="center"/>
              <w:rPr>
                <w:rFonts w:ascii="Times New Roman" w:hAnsi="Times New Roman" w:cs="Times New Roman"/>
                <w:color w:val="000000" w:themeColor="text1"/>
                <w:sz w:val="24"/>
                <w:szCs w:val="24"/>
              </w:rPr>
            </w:pPr>
            <w:r w:rsidRPr="000857C6">
              <w:rPr>
                <w:rFonts w:ascii="Times New Roman" w:eastAsia="Calibri" w:hAnsi="Times New Roman" w:cs="Times New Roman"/>
                <w:color w:val="000000" w:themeColor="text1"/>
                <w:sz w:val="24"/>
                <w:szCs w:val="24"/>
              </w:rPr>
              <w:t>Мета підприємства</w:t>
            </w:r>
          </w:p>
        </w:tc>
        <w:tc>
          <w:tcPr>
            <w:tcW w:w="4530" w:type="dxa"/>
            <w:vAlign w:val="center"/>
          </w:tcPr>
          <w:p w14:paraId="3FF07DB7" w14:textId="77777777" w:rsidR="006C3FEB" w:rsidRPr="000857C6" w:rsidRDefault="006C3FEB" w:rsidP="004C5B19">
            <w:pPr>
              <w:jc w:val="center"/>
              <w:rPr>
                <w:rFonts w:ascii="Times New Roman" w:hAnsi="Times New Roman" w:cs="Times New Roman"/>
                <w:color w:val="000000" w:themeColor="text1"/>
                <w:sz w:val="24"/>
                <w:szCs w:val="24"/>
              </w:rPr>
            </w:pPr>
            <w:r w:rsidRPr="000857C6">
              <w:rPr>
                <w:rFonts w:ascii="Times New Roman" w:eastAsia="Calibri" w:hAnsi="Times New Roman" w:cs="Times New Roman"/>
                <w:color w:val="000000" w:themeColor="text1"/>
                <w:sz w:val="24"/>
                <w:szCs w:val="24"/>
              </w:rPr>
              <w:t>Методи нематеріальної мотивації</w:t>
            </w:r>
          </w:p>
        </w:tc>
      </w:tr>
      <w:tr w:rsidR="006C3FEB" w:rsidRPr="000857C6" w14:paraId="49F3C1CF" w14:textId="77777777" w:rsidTr="004C5B19">
        <w:trPr>
          <w:trHeight w:val="454"/>
        </w:trPr>
        <w:tc>
          <w:tcPr>
            <w:tcW w:w="562" w:type="dxa"/>
            <w:vAlign w:val="center"/>
          </w:tcPr>
          <w:p w14:paraId="7373AE67" w14:textId="77777777" w:rsidR="006C3FEB" w:rsidRPr="000857C6" w:rsidRDefault="006C3FEB" w:rsidP="004C5B19">
            <w:pPr>
              <w:jc w:val="center"/>
              <w:rPr>
                <w:rFonts w:ascii="Times New Roman" w:hAnsi="Times New Roman" w:cs="Times New Roman"/>
                <w:color w:val="000000" w:themeColor="text1"/>
                <w:sz w:val="24"/>
                <w:szCs w:val="24"/>
              </w:rPr>
            </w:pPr>
            <w:r w:rsidRPr="000857C6">
              <w:rPr>
                <w:rFonts w:ascii="Times New Roman" w:hAnsi="Times New Roman" w:cs="Times New Roman"/>
                <w:color w:val="000000" w:themeColor="text1"/>
                <w:sz w:val="24"/>
                <w:szCs w:val="24"/>
              </w:rPr>
              <w:t>1.</w:t>
            </w:r>
          </w:p>
        </w:tc>
        <w:tc>
          <w:tcPr>
            <w:tcW w:w="2268" w:type="dxa"/>
            <w:vAlign w:val="center"/>
          </w:tcPr>
          <w:p w14:paraId="37F69344" w14:textId="4E93D8AB" w:rsidR="006C3FEB" w:rsidRPr="000857C6" w:rsidRDefault="004C5B19" w:rsidP="004C5B19">
            <w:pPr>
              <w:jc w:val="center"/>
              <w:rPr>
                <w:rFonts w:ascii="Times New Roman" w:hAnsi="Times New Roman" w:cs="Times New Roman"/>
                <w:color w:val="000000" w:themeColor="text1"/>
                <w:sz w:val="24"/>
                <w:szCs w:val="24"/>
              </w:rPr>
            </w:pPr>
            <w:r w:rsidRPr="000857C6">
              <w:rPr>
                <w:rFonts w:ascii="Times New Roman" w:hAnsi="Times New Roman" w:cs="Times New Roman"/>
                <w:color w:val="000000" w:themeColor="text1"/>
                <w:sz w:val="24"/>
                <w:szCs w:val="24"/>
              </w:rPr>
              <w:t>С</w:t>
            </w:r>
            <w:r w:rsidR="006C3FEB" w:rsidRPr="000857C6">
              <w:rPr>
                <w:rFonts w:ascii="Times New Roman" w:hAnsi="Times New Roman" w:cs="Times New Roman"/>
                <w:color w:val="000000" w:themeColor="text1"/>
                <w:sz w:val="24"/>
                <w:szCs w:val="24"/>
              </w:rPr>
              <w:t>творення</w:t>
            </w:r>
          </w:p>
        </w:tc>
        <w:tc>
          <w:tcPr>
            <w:tcW w:w="2268" w:type="dxa"/>
            <w:vAlign w:val="center"/>
          </w:tcPr>
          <w:p w14:paraId="097C5646" w14:textId="77777777" w:rsidR="006C3FEB" w:rsidRPr="000857C6" w:rsidRDefault="006C3FEB" w:rsidP="004C5B19">
            <w:pPr>
              <w:jc w:val="center"/>
              <w:rPr>
                <w:rFonts w:ascii="Times New Roman" w:hAnsi="Times New Roman" w:cs="Times New Roman"/>
                <w:color w:val="000000" w:themeColor="text1"/>
                <w:sz w:val="24"/>
                <w:szCs w:val="24"/>
              </w:rPr>
            </w:pPr>
            <w:r w:rsidRPr="000857C6">
              <w:rPr>
                <w:rFonts w:ascii="Times New Roman" w:hAnsi="Times New Roman" w:cs="Times New Roman"/>
                <w:color w:val="000000" w:themeColor="text1"/>
                <w:sz w:val="24"/>
                <w:szCs w:val="24"/>
              </w:rPr>
              <w:t>виживання</w:t>
            </w:r>
          </w:p>
        </w:tc>
        <w:tc>
          <w:tcPr>
            <w:tcW w:w="4530" w:type="dxa"/>
          </w:tcPr>
          <w:p w14:paraId="0206623F" w14:textId="77777777" w:rsidR="006C3FEB" w:rsidRPr="000857C6" w:rsidRDefault="006C3FEB" w:rsidP="004C5B19">
            <w:pPr>
              <w:jc w:val="both"/>
              <w:rPr>
                <w:rFonts w:ascii="Times New Roman" w:hAnsi="Times New Roman" w:cs="Times New Roman"/>
                <w:color w:val="000000" w:themeColor="text1"/>
                <w:sz w:val="24"/>
                <w:szCs w:val="24"/>
              </w:rPr>
            </w:pPr>
            <w:r w:rsidRPr="000857C6">
              <w:rPr>
                <w:rFonts w:ascii="Times New Roman" w:eastAsia="Calibri" w:hAnsi="Times New Roman" w:cs="Times New Roman"/>
                <w:color w:val="000000" w:themeColor="text1"/>
                <w:sz w:val="24"/>
                <w:szCs w:val="24"/>
              </w:rPr>
              <w:t>Можливість отримання нового досвіду; можливість кар’єрного росту; відповідальність працівників; визнання результатів.</w:t>
            </w:r>
          </w:p>
        </w:tc>
      </w:tr>
      <w:tr w:rsidR="006C3FEB" w:rsidRPr="000857C6" w14:paraId="4AE9C80D" w14:textId="77777777" w:rsidTr="004C5B19">
        <w:trPr>
          <w:trHeight w:val="454"/>
        </w:trPr>
        <w:tc>
          <w:tcPr>
            <w:tcW w:w="562" w:type="dxa"/>
            <w:vAlign w:val="center"/>
          </w:tcPr>
          <w:p w14:paraId="275F0183" w14:textId="77777777" w:rsidR="006C3FEB" w:rsidRPr="000857C6" w:rsidRDefault="006C3FEB" w:rsidP="004C5B19">
            <w:pPr>
              <w:jc w:val="center"/>
              <w:rPr>
                <w:rFonts w:ascii="Times New Roman" w:hAnsi="Times New Roman" w:cs="Times New Roman"/>
                <w:color w:val="000000" w:themeColor="text1"/>
                <w:sz w:val="24"/>
                <w:szCs w:val="24"/>
              </w:rPr>
            </w:pPr>
            <w:r w:rsidRPr="000857C6">
              <w:rPr>
                <w:rFonts w:ascii="Times New Roman" w:hAnsi="Times New Roman" w:cs="Times New Roman"/>
                <w:color w:val="000000" w:themeColor="text1"/>
                <w:sz w:val="24"/>
                <w:szCs w:val="24"/>
              </w:rPr>
              <w:t>2.</w:t>
            </w:r>
          </w:p>
        </w:tc>
        <w:tc>
          <w:tcPr>
            <w:tcW w:w="2268" w:type="dxa"/>
            <w:vAlign w:val="center"/>
          </w:tcPr>
          <w:p w14:paraId="02C9CADF" w14:textId="2CF686D5" w:rsidR="006C3FEB" w:rsidRPr="000857C6" w:rsidRDefault="004C5B19" w:rsidP="004C5B19">
            <w:pPr>
              <w:jc w:val="center"/>
              <w:rPr>
                <w:rFonts w:ascii="Times New Roman" w:hAnsi="Times New Roman" w:cs="Times New Roman"/>
                <w:color w:val="000000" w:themeColor="text1"/>
                <w:sz w:val="24"/>
                <w:szCs w:val="24"/>
              </w:rPr>
            </w:pPr>
            <w:r w:rsidRPr="000857C6">
              <w:rPr>
                <w:rFonts w:ascii="Times New Roman" w:hAnsi="Times New Roman" w:cs="Times New Roman"/>
                <w:color w:val="000000" w:themeColor="text1"/>
                <w:sz w:val="24"/>
                <w:szCs w:val="24"/>
              </w:rPr>
              <w:t>Р</w:t>
            </w:r>
            <w:r w:rsidR="006C3FEB" w:rsidRPr="000857C6">
              <w:rPr>
                <w:rFonts w:ascii="Times New Roman" w:hAnsi="Times New Roman" w:cs="Times New Roman"/>
                <w:color w:val="000000" w:themeColor="text1"/>
                <w:sz w:val="24"/>
                <w:szCs w:val="24"/>
              </w:rPr>
              <w:t>іст</w:t>
            </w:r>
          </w:p>
        </w:tc>
        <w:tc>
          <w:tcPr>
            <w:tcW w:w="2268" w:type="dxa"/>
            <w:vAlign w:val="center"/>
          </w:tcPr>
          <w:p w14:paraId="12787D0B" w14:textId="77777777" w:rsidR="006C3FEB" w:rsidRPr="000857C6" w:rsidRDefault="006C3FEB" w:rsidP="004C5B19">
            <w:pPr>
              <w:jc w:val="center"/>
              <w:rPr>
                <w:rFonts w:ascii="Times New Roman" w:hAnsi="Times New Roman" w:cs="Times New Roman"/>
                <w:color w:val="000000" w:themeColor="text1"/>
                <w:sz w:val="24"/>
                <w:szCs w:val="24"/>
              </w:rPr>
            </w:pPr>
            <w:r w:rsidRPr="000857C6">
              <w:rPr>
                <w:rFonts w:ascii="Times New Roman" w:hAnsi="Times New Roman" w:cs="Times New Roman"/>
                <w:color w:val="000000" w:themeColor="text1"/>
                <w:sz w:val="24"/>
                <w:szCs w:val="24"/>
              </w:rPr>
              <w:t>Прибуток і ріст</w:t>
            </w:r>
          </w:p>
        </w:tc>
        <w:tc>
          <w:tcPr>
            <w:tcW w:w="4530" w:type="dxa"/>
          </w:tcPr>
          <w:p w14:paraId="3361D309" w14:textId="77777777" w:rsidR="006C3FEB" w:rsidRPr="000857C6" w:rsidRDefault="006C3FEB" w:rsidP="004C5B19">
            <w:pPr>
              <w:jc w:val="both"/>
              <w:rPr>
                <w:rFonts w:ascii="Times New Roman" w:hAnsi="Times New Roman" w:cs="Times New Roman"/>
                <w:color w:val="000000" w:themeColor="text1"/>
                <w:sz w:val="24"/>
                <w:szCs w:val="24"/>
              </w:rPr>
            </w:pPr>
            <w:r w:rsidRPr="000857C6">
              <w:rPr>
                <w:rFonts w:ascii="Times New Roman" w:eastAsia="Calibri" w:hAnsi="Times New Roman" w:cs="Times New Roman"/>
                <w:color w:val="000000" w:themeColor="text1"/>
                <w:sz w:val="24"/>
                <w:szCs w:val="24"/>
              </w:rPr>
              <w:t>Можливість кар’єрного росту; можливість навчання і професійного розвитку; корпоративні заходи.</w:t>
            </w:r>
          </w:p>
        </w:tc>
      </w:tr>
      <w:tr w:rsidR="006C3FEB" w:rsidRPr="000857C6" w14:paraId="26CA74A0" w14:textId="77777777" w:rsidTr="004C5B19">
        <w:trPr>
          <w:trHeight w:val="454"/>
        </w:trPr>
        <w:tc>
          <w:tcPr>
            <w:tcW w:w="562" w:type="dxa"/>
            <w:vAlign w:val="center"/>
          </w:tcPr>
          <w:p w14:paraId="05AC7504" w14:textId="77777777" w:rsidR="006C3FEB" w:rsidRPr="000857C6" w:rsidRDefault="006C3FEB" w:rsidP="004C5B19">
            <w:pPr>
              <w:jc w:val="center"/>
              <w:rPr>
                <w:rFonts w:ascii="Times New Roman" w:hAnsi="Times New Roman" w:cs="Times New Roman"/>
                <w:color w:val="000000" w:themeColor="text1"/>
                <w:sz w:val="24"/>
                <w:szCs w:val="24"/>
              </w:rPr>
            </w:pPr>
            <w:r w:rsidRPr="000857C6">
              <w:rPr>
                <w:rFonts w:ascii="Times New Roman" w:hAnsi="Times New Roman" w:cs="Times New Roman"/>
                <w:color w:val="000000" w:themeColor="text1"/>
                <w:sz w:val="24"/>
                <w:szCs w:val="24"/>
              </w:rPr>
              <w:t>3.</w:t>
            </w:r>
          </w:p>
        </w:tc>
        <w:tc>
          <w:tcPr>
            <w:tcW w:w="2268" w:type="dxa"/>
            <w:vAlign w:val="center"/>
          </w:tcPr>
          <w:p w14:paraId="4411C935" w14:textId="636832D0" w:rsidR="006C3FEB" w:rsidRPr="000857C6" w:rsidRDefault="004C5B19" w:rsidP="004C5B19">
            <w:pPr>
              <w:jc w:val="center"/>
              <w:rPr>
                <w:rFonts w:ascii="Times New Roman" w:hAnsi="Times New Roman" w:cs="Times New Roman"/>
                <w:color w:val="000000" w:themeColor="text1"/>
                <w:sz w:val="24"/>
                <w:szCs w:val="24"/>
              </w:rPr>
            </w:pPr>
            <w:r w:rsidRPr="000857C6">
              <w:rPr>
                <w:rFonts w:ascii="Times New Roman" w:hAnsi="Times New Roman" w:cs="Times New Roman"/>
                <w:color w:val="000000" w:themeColor="text1"/>
                <w:sz w:val="24"/>
                <w:szCs w:val="24"/>
              </w:rPr>
              <w:t>З</w:t>
            </w:r>
            <w:r w:rsidR="006C3FEB" w:rsidRPr="000857C6">
              <w:rPr>
                <w:rFonts w:ascii="Times New Roman" w:hAnsi="Times New Roman" w:cs="Times New Roman"/>
                <w:color w:val="000000" w:themeColor="text1"/>
                <w:sz w:val="24"/>
                <w:szCs w:val="24"/>
              </w:rPr>
              <w:t>рілість</w:t>
            </w:r>
          </w:p>
        </w:tc>
        <w:tc>
          <w:tcPr>
            <w:tcW w:w="2268" w:type="dxa"/>
            <w:vAlign w:val="center"/>
          </w:tcPr>
          <w:p w14:paraId="7960DD47" w14:textId="2F724954" w:rsidR="006C3FEB" w:rsidRPr="000857C6" w:rsidRDefault="006C3FEB" w:rsidP="004C5B19">
            <w:pPr>
              <w:jc w:val="center"/>
              <w:rPr>
                <w:rFonts w:ascii="Times New Roman" w:hAnsi="Times New Roman" w:cs="Times New Roman"/>
                <w:color w:val="000000" w:themeColor="text1"/>
                <w:sz w:val="24"/>
                <w:szCs w:val="24"/>
              </w:rPr>
            </w:pPr>
            <w:r w:rsidRPr="000857C6">
              <w:rPr>
                <w:rFonts w:ascii="Times New Roman" w:hAnsi="Times New Roman" w:cs="Times New Roman"/>
                <w:color w:val="000000" w:themeColor="text1"/>
                <w:sz w:val="24"/>
                <w:szCs w:val="24"/>
              </w:rPr>
              <w:t>Ріст прибутку</w:t>
            </w:r>
          </w:p>
        </w:tc>
        <w:tc>
          <w:tcPr>
            <w:tcW w:w="4530" w:type="dxa"/>
          </w:tcPr>
          <w:p w14:paraId="1415E3A2" w14:textId="77777777" w:rsidR="006C3FEB" w:rsidRPr="000857C6" w:rsidRDefault="006C3FEB" w:rsidP="004C5B19">
            <w:pPr>
              <w:jc w:val="both"/>
              <w:rPr>
                <w:rFonts w:ascii="Times New Roman" w:hAnsi="Times New Roman" w:cs="Times New Roman"/>
                <w:color w:val="000000" w:themeColor="text1"/>
                <w:sz w:val="24"/>
                <w:szCs w:val="24"/>
              </w:rPr>
            </w:pPr>
            <w:r w:rsidRPr="000857C6">
              <w:rPr>
                <w:rFonts w:ascii="Times New Roman" w:eastAsia="Calibri" w:hAnsi="Times New Roman" w:cs="Times New Roman"/>
                <w:color w:val="000000" w:themeColor="text1"/>
                <w:sz w:val="24"/>
                <w:szCs w:val="24"/>
              </w:rPr>
              <w:t>Наставництво; організація професійних змагань; відповідальність працівників; нагородження грамотами.</w:t>
            </w:r>
          </w:p>
        </w:tc>
      </w:tr>
      <w:tr w:rsidR="006C3FEB" w:rsidRPr="000857C6" w14:paraId="3EAC0FA7" w14:textId="77777777" w:rsidTr="004C5B19">
        <w:trPr>
          <w:trHeight w:val="454"/>
        </w:trPr>
        <w:tc>
          <w:tcPr>
            <w:tcW w:w="562" w:type="dxa"/>
            <w:vAlign w:val="center"/>
          </w:tcPr>
          <w:p w14:paraId="3FE8EF7F" w14:textId="77777777" w:rsidR="006C3FEB" w:rsidRPr="000857C6" w:rsidRDefault="006C3FEB" w:rsidP="004C5B19">
            <w:pPr>
              <w:jc w:val="center"/>
              <w:rPr>
                <w:rFonts w:ascii="Times New Roman" w:hAnsi="Times New Roman" w:cs="Times New Roman"/>
                <w:color w:val="000000" w:themeColor="text1"/>
                <w:sz w:val="24"/>
                <w:szCs w:val="24"/>
              </w:rPr>
            </w:pPr>
            <w:r w:rsidRPr="000857C6">
              <w:rPr>
                <w:rFonts w:ascii="Times New Roman" w:hAnsi="Times New Roman" w:cs="Times New Roman"/>
                <w:color w:val="000000" w:themeColor="text1"/>
                <w:sz w:val="24"/>
                <w:szCs w:val="24"/>
              </w:rPr>
              <w:t>4.</w:t>
            </w:r>
          </w:p>
        </w:tc>
        <w:tc>
          <w:tcPr>
            <w:tcW w:w="2268" w:type="dxa"/>
            <w:vAlign w:val="center"/>
          </w:tcPr>
          <w:p w14:paraId="6638BF04" w14:textId="3DF5D0A7" w:rsidR="006C3FEB" w:rsidRPr="000857C6" w:rsidRDefault="0005685D" w:rsidP="004C5B19">
            <w:pPr>
              <w:jc w:val="center"/>
              <w:rPr>
                <w:rFonts w:ascii="Times New Roman" w:hAnsi="Times New Roman" w:cs="Times New Roman"/>
                <w:color w:val="000000" w:themeColor="text1"/>
                <w:sz w:val="24"/>
                <w:szCs w:val="24"/>
              </w:rPr>
            </w:pPr>
            <w:r w:rsidRPr="000857C6">
              <w:rPr>
                <w:rFonts w:ascii="Times New Roman" w:hAnsi="Times New Roman" w:cs="Times New Roman"/>
                <w:color w:val="000000" w:themeColor="text1"/>
                <w:sz w:val="24"/>
                <w:szCs w:val="24"/>
              </w:rPr>
              <w:t>З</w:t>
            </w:r>
            <w:r w:rsidR="00D7036B" w:rsidRPr="000857C6">
              <w:rPr>
                <w:rFonts w:ascii="Times New Roman" w:hAnsi="Times New Roman" w:cs="Times New Roman"/>
                <w:color w:val="000000" w:themeColor="text1"/>
                <w:sz w:val="24"/>
                <w:szCs w:val="24"/>
              </w:rPr>
              <w:t>анепад</w:t>
            </w:r>
          </w:p>
        </w:tc>
        <w:tc>
          <w:tcPr>
            <w:tcW w:w="2268" w:type="dxa"/>
            <w:vAlign w:val="center"/>
          </w:tcPr>
          <w:p w14:paraId="2A04DB2A" w14:textId="4E73E758" w:rsidR="006C3FEB" w:rsidRPr="000857C6" w:rsidRDefault="006C3FEB" w:rsidP="004C5B19">
            <w:pPr>
              <w:jc w:val="center"/>
              <w:rPr>
                <w:rFonts w:ascii="Times New Roman" w:hAnsi="Times New Roman" w:cs="Times New Roman"/>
                <w:color w:val="000000" w:themeColor="text1"/>
                <w:sz w:val="24"/>
                <w:szCs w:val="24"/>
              </w:rPr>
            </w:pPr>
            <w:r w:rsidRPr="000857C6">
              <w:rPr>
                <w:rFonts w:ascii="Times New Roman" w:hAnsi="Times New Roman" w:cs="Times New Roman"/>
                <w:color w:val="000000" w:themeColor="text1"/>
                <w:sz w:val="24"/>
                <w:szCs w:val="24"/>
              </w:rPr>
              <w:t>Збереження результатів</w:t>
            </w:r>
          </w:p>
        </w:tc>
        <w:tc>
          <w:tcPr>
            <w:tcW w:w="4530" w:type="dxa"/>
          </w:tcPr>
          <w:p w14:paraId="1758A484" w14:textId="77777777" w:rsidR="006C3FEB" w:rsidRPr="000857C6" w:rsidRDefault="006C3FEB" w:rsidP="004C5B19">
            <w:pPr>
              <w:jc w:val="both"/>
              <w:rPr>
                <w:rFonts w:ascii="Times New Roman" w:hAnsi="Times New Roman" w:cs="Times New Roman"/>
                <w:color w:val="000000" w:themeColor="text1"/>
                <w:sz w:val="24"/>
                <w:szCs w:val="24"/>
              </w:rPr>
            </w:pPr>
            <w:r w:rsidRPr="000857C6">
              <w:rPr>
                <w:rFonts w:ascii="Times New Roman" w:eastAsia="Calibri" w:hAnsi="Times New Roman" w:cs="Times New Roman"/>
                <w:color w:val="000000" w:themeColor="text1"/>
                <w:sz w:val="24"/>
                <w:szCs w:val="24"/>
              </w:rPr>
              <w:t>Корпоративні заходи; гнучкий графік, визнання заслуг «золотого фонду».</w:t>
            </w:r>
          </w:p>
        </w:tc>
      </w:tr>
    </w:tbl>
    <w:p w14:paraId="4D3A2DBD" w14:textId="65A267F0" w:rsidR="004C5B19" w:rsidRPr="000857C6" w:rsidRDefault="004C5B19" w:rsidP="004C5B19">
      <w:pPr>
        <w:spacing w:after="0" w:line="360" w:lineRule="auto"/>
        <w:ind w:firstLine="709"/>
        <w:jc w:val="both"/>
        <w:rPr>
          <w:rFonts w:ascii="Times New Roman" w:hAnsi="Times New Roman" w:cs="Times New Roman"/>
          <w:sz w:val="40"/>
          <w:szCs w:val="40"/>
          <w:lang w:val="uk-UA"/>
        </w:rPr>
      </w:pPr>
      <w:r w:rsidRPr="000857C6">
        <w:rPr>
          <w:rFonts w:ascii="Times New Roman" w:eastAsia="Calibri" w:hAnsi="Times New Roman" w:cs="Times New Roman"/>
          <w:i/>
          <w:iCs/>
          <w:sz w:val="28"/>
          <w:szCs w:val="28"/>
          <w:lang w:val="uk-UA"/>
        </w:rPr>
        <w:t>*Джерело: складено автором</w:t>
      </w:r>
      <w:r w:rsidR="008D5471" w:rsidRPr="000857C6">
        <w:rPr>
          <w:rFonts w:ascii="Times New Roman" w:eastAsia="Calibri" w:hAnsi="Times New Roman" w:cs="Times New Roman"/>
          <w:i/>
          <w:iCs/>
          <w:sz w:val="28"/>
          <w:szCs w:val="28"/>
          <w:lang w:val="uk-UA"/>
        </w:rPr>
        <w:t xml:space="preserve"> на основі [9]</w:t>
      </w:r>
    </w:p>
    <w:p w14:paraId="6130330A" w14:textId="5A0598BE" w:rsidR="006C3FEB" w:rsidRPr="000857C6" w:rsidRDefault="006C3FEB" w:rsidP="004C5B19">
      <w:pPr>
        <w:spacing w:after="0" w:line="360" w:lineRule="auto"/>
        <w:ind w:firstLine="709"/>
        <w:jc w:val="both"/>
        <w:rPr>
          <w:rFonts w:ascii="Times New Roman" w:hAnsi="Times New Roman" w:cs="Times New Roman"/>
          <w:sz w:val="28"/>
          <w:szCs w:val="28"/>
          <w:lang w:val="uk-UA"/>
        </w:rPr>
      </w:pPr>
    </w:p>
    <w:p w14:paraId="23C189F8" w14:textId="05CE0928" w:rsidR="006B001C" w:rsidRPr="00FC3455" w:rsidRDefault="006B001C" w:rsidP="004C5B19">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Ефективна система мотивації, що враховує специфіку етапів життєвого циклу підприємства та залучає працівників до її формування, може суттєво підвищити продуктивність і сприяти сталому розвитку компанії. Керівництво має постійно оцінювати і вдосконалювати цю систему, орієнтуючись на потреби та цілі організації.</w:t>
      </w:r>
      <w:r w:rsidR="0005685D" w:rsidRPr="0005685D">
        <w:rPr>
          <w:rFonts w:ascii="Times New Roman" w:hAnsi="Times New Roman" w:cs="Times New Roman"/>
          <w:sz w:val="28"/>
          <w:szCs w:val="28"/>
          <w:lang w:val="uk-UA"/>
        </w:rPr>
        <w:t xml:space="preserve"> </w:t>
      </w:r>
      <w:r w:rsidR="0005685D" w:rsidRPr="00FC3455">
        <w:rPr>
          <w:rFonts w:ascii="Times New Roman" w:hAnsi="Times New Roman" w:cs="Times New Roman"/>
          <w:sz w:val="28"/>
          <w:szCs w:val="28"/>
          <w:lang w:val="uk-UA"/>
        </w:rPr>
        <w:t>[39]</w:t>
      </w:r>
    </w:p>
    <w:p w14:paraId="292810C1" w14:textId="225F3A93" w:rsidR="00C74F24" w:rsidRPr="000857C6" w:rsidRDefault="00C74F24" w:rsidP="004C5B19">
      <w:pPr>
        <w:spacing w:after="0" w:line="360" w:lineRule="auto"/>
        <w:ind w:firstLine="709"/>
        <w:jc w:val="both"/>
        <w:rPr>
          <w:rFonts w:ascii="Times New Roman" w:hAnsi="Times New Roman" w:cs="Times New Roman"/>
          <w:sz w:val="28"/>
          <w:szCs w:val="28"/>
          <w:lang w:val="uk-UA"/>
        </w:rPr>
      </w:pPr>
    </w:p>
    <w:p w14:paraId="3A56D366" w14:textId="1ADE7A0A" w:rsidR="00C74F24" w:rsidRPr="000857C6" w:rsidRDefault="00C74F24" w:rsidP="004C5B19">
      <w:pPr>
        <w:pStyle w:val="2"/>
        <w:spacing w:before="0" w:line="360" w:lineRule="auto"/>
        <w:ind w:firstLine="709"/>
        <w:jc w:val="both"/>
        <w:rPr>
          <w:rFonts w:ascii="Times New Roman" w:hAnsi="Times New Roman" w:cs="Times New Roman"/>
          <w:b/>
          <w:bCs/>
          <w:color w:val="auto"/>
          <w:sz w:val="28"/>
          <w:szCs w:val="28"/>
          <w:lang w:val="uk-UA"/>
        </w:rPr>
      </w:pPr>
      <w:bookmarkStart w:id="10" w:name="_Toc167871392"/>
      <w:r w:rsidRPr="000857C6">
        <w:rPr>
          <w:rFonts w:ascii="Times New Roman" w:hAnsi="Times New Roman" w:cs="Times New Roman"/>
          <w:b/>
          <w:bCs/>
          <w:color w:val="auto"/>
          <w:sz w:val="28"/>
          <w:szCs w:val="28"/>
          <w:lang w:val="uk-UA"/>
        </w:rPr>
        <w:t>Висновки до розділу 1</w:t>
      </w:r>
      <w:bookmarkEnd w:id="10"/>
    </w:p>
    <w:p w14:paraId="740A8305" w14:textId="3DC025CD" w:rsidR="00C74F24" w:rsidRPr="000857C6" w:rsidRDefault="00C74F24" w:rsidP="004C5B19">
      <w:pPr>
        <w:spacing w:after="0" w:line="360" w:lineRule="auto"/>
        <w:ind w:firstLine="709"/>
        <w:jc w:val="both"/>
        <w:rPr>
          <w:rFonts w:ascii="Times New Roman" w:hAnsi="Times New Roman" w:cs="Times New Roman"/>
          <w:sz w:val="28"/>
          <w:szCs w:val="28"/>
          <w:lang w:val="uk-UA"/>
        </w:rPr>
      </w:pPr>
    </w:p>
    <w:p w14:paraId="63AFE6C4" w14:textId="77777777" w:rsidR="006C3FEB" w:rsidRPr="000857C6" w:rsidRDefault="006C3FEB" w:rsidP="004C5B19">
      <w:pPr>
        <w:spacing w:after="0" w:line="360" w:lineRule="auto"/>
        <w:ind w:firstLine="709"/>
        <w:jc w:val="both"/>
        <w:rPr>
          <w:rFonts w:ascii="Times New Roman" w:hAnsi="Times New Roman" w:cs="Times New Roman"/>
          <w:color w:val="000000" w:themeColor="text1"/>
          <w:sz w:val="28"/>
          <w:szCs w:val="28"/>
          <w:lang w:val="uk-UA"/>
        </w:rPr>
      </w:pPr>
      <w:r w:rsidRPr="000857C6">
        <w:rPr>
          <w:rFonts w:ascii="Times New Roman" w:hAnsi="Times New Roman" w:cs="Times New Roman"/>
          <w:color w:val="000000" w:themeColor="text1"/>
          <w:sz w:val="28"/>
          <w:szCs w:val="28"/>
          <w:lang w:val="uk-UA"/>
        </w:rPr>
        <w:t>Проблема мотивації персоналу давно цікавить науковців. Існує багато досліджень щодо того, як збадьорити працівників на більш ефективну працю, і вони можуть бути розділені на дві групи: змістові теорії і процесуальні теорії.</w:t>
      </w:r>
    </w:p>
    <w:p w14:paraId="6E34E78F" w14:textId="77777777" w:rsidR="006C3FEB" w:rsidRPr="000857C6" w:rsidRDefault="006C3FEB" w:rsidP="004C5B19">
      <w:pPr>
        <w:spacing w:after="0" w:line="360" w:lineRule="auto"/>
        <w:ind w:firstLine="709"/>
        <w:jc w:val="both"/>
        <w:rPr>
          <w:rFonts w:ascii="Times New Roman" w:hAnsi="Times New Roman" w:cs="Times New Roman"/>
          <w:color w:val="000000" w:themeColor="text1"/>
          <w:sz w:val="28"/>
          <w:szCs w:val="28"/>
          <w:lang w:val="uk-UA"/>
        </w:rPr>
      </w:pPr>
      <w:r w:rsidRPr="000857C6">
        <w:rPr>
          <w:rFonts w:ascii="Times New Roman" w:hAnsi="Times New Roman" w:cs="Times New Roman"/>
          <w:color w:val="000000" w:themeColor="text1"/>
          <w:sz w:val="28"/>
          <w:szCs w:val="28"/>
          <w:lang w:val="uk-UA"/>
        </w:rPr>
        <w:t xml:space="preserve">Сучасні дослідники розглядають мотивацію як процес впливу на працівників з боку керівництва; процес свідомого вибору певної поведінки під впливом зовнішніх і внутрішніх чинників; комплекс зовнішніх і внутрішніх сил, </w:t>
      </w:r>
      <w:r w:rsidRPr="000857C6">
        <w:rPr>
          <w:rFonts w:ascii="Times New Roman" w:hAnsi="Times New Roman" w:cs="Times New Roman"/>
          <w:color w:val="000000" w:themeColor="text1"/>
          <w:sz w:val="28"/>
          <w:szCs w:val="28"/>
          <w:lang w:val="uk-UA"/>
        </w:rPr>
        <w:lastRenderedPageBreak/>
        <w:t>що визначають поведінку працівника; внутрішній стан працівника, що залежить від його потреб і інтересів.</w:t>
      </w:r>
    </w:p>
    <w:p w14:paraId="7EA44A89" w14:textId="062B344A" w:rsidR="006C3FEB" w:rsidRPr="000857C6" w:rsidRDefault="006C3FEB" w:rsidP="004C5B19">
      <w:pPr>
        <w:spacing w:after="0" w:line="360" w:lineRule="auto"/>
        <w:ind w:firstLine="709"/>
        <w:jc w:val="both"/>
        <w:rPr>
          <w:rFonts w:ascii="Times New Roman" w:hAnsi="Times New Roman" w:cs="Times New Roman"/>
          <w:color w:val="000000" w:themeColor="text1"/>
          <w:sz w:val="28"/>
          <w:szCs w:val="28"/>
          <w:lang w:val="uk-UA"/>
        </w:rPr>
      </w:pPr>
      <w:r w:rsidRPr="000857C6">
        <w:rPr>
          <w:rFonts w:ascii="Times New Roman" w:hAnsi="Times New Roman" w:cs="Times New Roman"/>
          <w:color w:val="000000" w:themeColor="text1"/>
          <w:sz w:val="28"/>
          <w:szCs w:val="28"/>
          <w:lang w:val="uk-UA"/>
        </w:rPr>
        <w:t>Мотивацію можна реалізувати різними способами, такими як матеріальна і нематеріальна, зовнішня і внутрішня, позитивна і негативна, самомотивація. Існують різні методи мотивації: примус, винагородження, солідарність, позитивне і негативне мотивування, прямі і непрямі методи, економічні, організаційні, соціальні і морально-психологічні.</w:t>
      </w:r>
    </w:p>
    <w:p w14:paraId="7FCC780E" w14:textId="3280FC76" w:rsidR="006C3FEB" w:rsidRPr="000857C6" w:rsidRDefault="006C3FEB" w:rsidP="004C5B19">
      <w:pPr>
        <w:spacing w:after="0" w:line="360" w:lineRule="auto"/>
        <w:ind w:firstLine="709"/>
        <w:jc w:val="both"/>
        <w:rPr>
          <w:rFonts w:ascii="Times New Roman" w:hAnsi="Times New Roman" w:cs="Times New Roman"/>
          <w:color w:val="000000" w:themeColor="text1"/>
          <w:sz w:val="28"/>
          <w:szCs w:val="28"/>
          <w:lang w:val="uk-UA"/>
        </w:rPr>
      </w:pPr>
      <w:r w:rsidRPr="000857C6">
        <w:rPr>
          <w:rFonts w:ascii="Times New Roman" w:hAnsi="Times New Roman" w:cs="Times New Roman"/>
          <w:color w:val="000000" w:themeColor="text1"/>
          <w:sz w:val="28"/>
          <w:szCs w:val="28"/>
          <w:lang w:val="uk-UA"/>
        </w:rPr>
        <w:t xml:space="preserve">Усі ці форми і методи об'єднуються в систему мотивації </w:t>
      </w:r>
      <w:r w:rsidR="004C5B19" w:rsidRPr="000857C6">
        <w:rPr>
          <w:rFonts w:ascii="Times New Roman" w:hAnsi="Times New Roman" w:cs="Times New Roman"/>
          <w:color w:val="000000" w:themeColor="text1"/>
          <w:sz w:val="28"/>
          <w:szCs w:val="28"/>
          <w:lang w:val="uk-UA"/>
        </w:rPr>
        <w:t>−</w:t>
      </w:r>
      <w:r w:rsidRPr="000857C6">
        <w:rPr>
          <w:rFonts w:ascii="Times New Roman" w:hAnsi="Times New Roman" w:cs="Times New Roman"/>
          <w:color w:val="000000" w:themeColor="text1"/>
          <w:sz w:val="28"/>
          <w:szCs w:val="28"/>
          <w:lang w:val="uk-UA"/>
        </w:rPr>
        <w:t xml:space="preserve"> комплекс заходів, спрямованих на підвищення ефективності праці персоналу для досягнення цілей підприємства. Побудова системи мотивації передбачає декілька етапів: діагностика діючої системи, формулювання цілей, розробка систем стимулювання, створення нормативних документів. Основні принципи побудови системи мотивації </w:t>
      </w:r>
      <w:r w:rsidR="004C5B19" w:rsidRPr="000857C6">
        <w:rPr>
          <w:rFonts w:ascii="Times New Roman" w:hAnsi="Times New Roman" w:cs="Times New Roman"/>
          <w:color w:val="000000" w:themeColor="text1"/>
          <w:sz w:val="28"/>
          <w:szCs w:val="28"/>
          <w:lang w:val="uk-UA"/>
        </w:rPr>
        <w:t>−</w:t>
      </w:r>
      <w:r w:rsidRPr="000857C6">
        <w:rPr>
          <w:rFonts w:ascii="Times New Roman" w:hAnsi="Times New Roman" w:cs="Times New Roman"/>
          <w:color w:val="000000" w:themeColor="text1"/>
          <w:sz w:val="28"/>
          <w:szCs w:val="28"/>
          <w:lang w:val="uk-UA"/>
        </w:rPr>
        <w:t xml:space="preserve"> комплексність, системність, регламентація, цілеспрямована творчість, орієнтація на результат, простота і зрозумілість, відкритість і об'єктивність. Щоб побудувати ефективну систему мотивації, слід ретельно вивчити переваги і недоліки існуючої системи, її відповідність стратегії і цілям підприємства. </w:t>
      </w:r>
    </w:p>
    <w:p w14:paraId="6226AEE4" w14:textId="77777777" w:rsidR="006C3FEB" w:rsidRPr="000857C6" w:rsidRDefault="006C3FEB" w:rsidP="004C5B19">
      <w:pPr>
        <w:spacing w:after="0" w:line="360" w:lineRule="auto"/>
        <w:ind w:firstLine="709"/>
        <w:jc w:val="both"/>
        <w:rPr>
          <w:rFonts w:ascii="Times New Roman" w:hAnsi="Times New Roman" w:cs="Times New Roman"/>
          <w:sz w:val="28"/>
          <w:szCs w:val="28"/>
          <w:lang w:val="uk-UA"/>
        </w:rPr>
      </w:pPr>
    </w:p>
    <w:p w14:paraId="0F7702B7" w14:textId="77777777" w:rsidR="006C3FEB" w:rsidRPr="000857C6" w:rsidRDefault="006C3FEB" w:rsidP="004C5B19">
      <w:pPr>
        <w:spacing w:after="0" w:line="360" w:lineRule="auto"/>
        <w:ind w:firstLine="709"/>
        <w:jc w:val="both"/>
        <w:rPr>
          <w:rFonts w:ascii="Times New Roman" w:hAnsi="Times New Roman" w:cs="Times New Roman"/>
          <w:sz w:val="28"/>
          <w:szCs w:val="28"/>
          <w:lang w:val="uk-UA"/>
        </w:rPr>
      </w:pPr>
    </w:p>
    <w:p w14:paraId="392538D8" w14:textId="64028A50" w:rsidR="00C74F24" w:rsidRPr="000857C6" w:rsidRDefault="00C74F24" w:rsidP="004C5B19">
      <w:pPr>
        <w:spacing w:after="0" w:line="360" w:lineRule="auto"/>
        <w:ind w:firstLine="709"/>
        <w:jc w:val="both"/>
        <w:rPr>
          <w:rFonts w:ascii="Times New Roman" w:hAnsi="Times New Roman" w:cs="Times New Roman"/>
          <w:sz w:val="28"/>
          <w:szCs w:val="28"/>
          <w:lang w:val="uk-UA"/>
        </w:rPr>
      </w:pPr>
    </w:p>
    <w:p w14:paraId="508102B7" w14:textId="16158537" w:rsidR="00C74F24" w:rsidRPr="000857C6" w:rsidRDefault="00C74F24" w:rsidP="004121CB">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br w:type="page"/>
      </w:r>
    </w:p>
    <w:p w14:paraId="2BE924ED" w14:textId="77777777" w:rsidR="004121CB" w:rsidRPr="000857C6" w:rsidRDefault="00C31A92" w:rsidP="004121CB">
      <w:pPr>
        <w:pStyle w:val="1"/>
        <w:spacing w:before="0" w:line="360" w:lineRule="auto"/>
        <w:jc w:val="center"/>
        <w:rPr>
          <w:rFonts w:ascii="Times New Roman" w:hAnsi="Times New Roman" w:cs="Times New Roman"/>
          <w:b/>
          <w:bCs/>
          <w:color w:val="auto"/>
          <w:sz w:val="28"/>
          <w:szCs w:val="28"/>
          <w:lang w:val="uk-UA"/>
        </w:rPr>
      </w:pPr>
      <w:bookmarkStart w:id="11" w:name="_Toc167871393"/>
      <w:r w:rsidRPr="000857C6">
        <w:rPr>
          <w:rFonts w:ascii="Times New Roman" w:hAnsi="Times New Roman" w:cs="Times New Roman"/>
          <w:b/>
          <w:bCs/>
          <w:color w:val="auto"/>
          <w:sz w:val="28"/>
          <w:szCs w:val="28"/>
          <w:lang w:val="uk-UA"/>
        </w:rPr>
        <w:lastRenderedPageBreak/>
        <w:t>РОЗДІЛ 2</w:t>
      </w:r>
    </w:p>
    <w:p w14:paraId="52A45410" w14:textId="2F2B51AD" w:rsidR="00C74F24" w:rsidRPr="000857C6" w:rsidRDefault="00C31A92" w:rsidP="004121CB">
      <w:pPr>
        <w:pStyle w:val="1"/>
        <w:spacing w:before="0" w:line="360" w:lineRule="auto"/>
        <w:jc w:val="center"/>
        <w:rPr>
          <w:rFonts w:ascii="Times New Roman" w:hAnsi="Times New Roman" w:cs="Times New Roman"/>
          <w:b/>
          <w:bCs/>
          <w:color w:val="auto"/>
          <w:sz w:val="28"/>
          <w:szCs w:val="28"/>
          <w:lang w:val="uk-UA"/>
        </w:rPr>
      </w:pPr>
      <w:r w:rsidRPr="000857C6">
        <w:rPr>
          <w:rFonts w:ascii="Times New Roman" w:hAnsi="Times New Roman" w:cs="Times New Roman"/>
          <w:b/>
          <w:bCs/>
          <w:color w:val="auto"/>
          <w:sz w:val="28"/>
          <w:szCs w:val="28"/>
          <w:lang w:val="uk-UA"/>
        </w:rPr>
        <w:t>ОРГАНІЗАЦІЯ СИСТЕМИ МОТИВАЦІЇ ПЕРСОНАЛУ НА ТОВ «АТБ-МАРКЕТ»</w:t>
      </w:r>
      <w:bookmarkEnd w:id="11"/>
    </w:p>
    <w:p w14:paraId="683BB4EB" w14:textId="55989AAD" w:rsidR="00C74F24" w:rsidRPr="000857C6" w:rsidRDefault="00C74F24" w:rsidP="004121CB">
      <w:pPr>
        <w:spacing w:after="0" w:line="360" w:lineRule="auto"/>
        <w:ind w:firstLine="709"/>
        <w:jc w:val="both"/>
        <w:rPr>
          <w:rFonts w:ascii="Times New Roman" w:hAnsi="Times New Roman" w:cs="Times New Roman"/>
          <w:sz w:val="28"/>
          <w:szCs w:val="28"/>
          <w:lang w:val="uk-UA"/>
        </w:rPr>
      </w:pPr>
    </w:p>
    <w:p w14:paraId="5A72B803" w14:textId="22EB65B6" w:rsidR="00C74F24" w:rsidRPr="000857C6" w:rsidRDefault="00C74F24" w:rsidP="004121CB">
      <w:pPr>
        <w:pStyle w:val="2"/>
        <w:spacing w:before="0" w:line="360" w:lineRule="auto"/>
        <w:ind w:firstLine="709"/>
        <w:jc w:val="both"/>
        <w:rPr>
          <w:rFonts w:ascii="Times New Roman" w:hAnsi="Times New Roman" w:cs="Times New Roman"/>
          <w:b/>
          <w:bCs/>
          <w:color w:val="auto"/>
          <w:sz w:val="28"/>
          <w:szCs w:val="28"/>
          <w:lang w:val="uk-UA"/>
        </w:rPr>
      </w:pPr>
      <w:bookmarkStart w:id="12" w:name="_Toc167871394"/>
      <w:r w:rsidRPr="000857C6">
        <w:rPr>
          <w:rFonts w:ascii="Times New Roman" w:hAnsi="Times New Roman" w:cs="Times New Roman"/>
          <w:b/>
          <w:bCs/>
          <w:color w:val="auto"/>
          <w:sz w:val="28"/>
          <w:szCs w:val="28"/>
          <w:lang w:val="uk-UA"/>
        </w:rPr>
        <w:t>2.1 Загальна характеристика діяльності підприємства</w:t>
      </w:r>
      <w:bookmarkEnd w:id="12"/>
    </w:p>
    <w:p w14:paraId="6717C60B" w14:textId="77777777" w:rsidR="00C74F24" w:rsidRPr="000857C6" w:rsidRDefault="00C74F24" w:rsidP="00244012">
      <w:pPr>
        <w:spacing w:after="0" w:line="360" w:lineRule="auto"/>
        <w:ind w:firstLine="709"/>
        <w:jc w:val="both"/>
        <w:rPr>
          <w:rFonts w:ascii="Times New Roman" w:hAnsi="Times New Roman" w:cs="Times New Roman"/>
          <w:sz w:val="28"/>
          <w:szCs w:val="28"/>
          <w:lang w:val="uk-UA"/>
        </w:rPr>
      </w:pPr>
    </w:p>
    <w:p w14:paraId="4A3804D4" w14:textId="77777777" w:rsidR="00244012" w:rsidRPr="000857C6" w:rsidRDefault="00244012" w:rsidP="00244012">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ТОВ «АТБ-Маркет» – підприємство корпорації «АТБ» – найбільша мережа України, що динамічно розвивається. Логотип компанії представлено на рис. 2.1.</w:t>
      </w:r>
    </w:p>
    <w:p w14:paraId="621E195F" w14:textId="77777777" w:rsidR="00244012" w:rsidRPr="000857C6" w:rsidRDefault="00244012" w:rsidP="00244012">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noProof/>
          <w:sz w:val="28"/>
          <w:szCs w:val="28"/>
          <w:lang w:val="uk-UA" w:eastAsia="ru-RU"/>
        </w:rPr>
        <w:drawing>
          <wp:anchor distT="0" distB="0" distL="114300" distR="114300" simplePos="0" relativeHeight="251656192" behindDoc="0" locked="0" layoutInCell="1" allowOverlap="1" wp14:anchorId="35FBC12A" wp14:editId="727C6A0E">
            <wp:simplePos x="0" y="0"/>
            <wp:positionH relativeFrom="margin">
              <wp:align>center</wp:align>
            </wp:positionH>
            <wp:positionV relativeFrom="paragraph">
              <wp:posOffset>391160</wp:posOffset>
            </wp:positionV>
            <wp:extent cx="1552575" cy="1552575"/>
            <wp:effectExtent l="0" t="0" r="0" b="0"/>
            <wp:wrapTopAndBottom/>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14"/>
                    <pic:cNvPicPr/>
                  </pic:nvPicPr>
                  <pic:blipFill>
                    <a:blip r:embed="rId23" cstate="print">
                      <a:extLst>
                        <a:ext uri="{28A0092B-C50C-407E-A947-70E740481C1C}">
                          <a14:useLocalDpi xmlns:a14="http://schemas.microsoft.com/office/drawing/2010/main" val="0"/>
                        </a:ext>
                      </a:extLst>
                    </a:blip>
                    <a:stretch>
                      <a:fillRect/>
                    </a:stretch>
                  </pic:blipFill>
                  <pic:spPr>
                    <a:xfrm>
                      <a:off x="0" y="0"/>
                      <a:ext cx="1552575" cy="1552575"/>
                    </a:xfrm>
                    <a:prstGeom prst="rect">
                      <a:avLst/>
                    </a:prstGeom>
                  </pic:spPr>
                </pic:pic>
              </a:graphicData>
            </a:graphic>
            <wp14:sizeRelH relativeFrom="page">
              <wp14:pctWidth>0</wp14:pctWidth>
            </wp14:sizeRelH>
            <wp14:sizeRelV relativeFrom="page">
              <wp14:pctHeight>0</wp14:pctHeight>
            </wp14:sizeRelV>
          </wp:anchor>
        </w:drawing>
      </w:r>
    </w:p>
    <w:p w14:paraId="37C041FB" w14:textId="6B870954" w:rsidR="00244012" w:rsidRPr="000857C6" w:rsidRDefault="00244012" w:rsidP="00244012">
      <w:pPr>
        <w:spacing w:before="120" w:after="0" w:line="360" w:lineRule="auto"/>
        <w:jc w:val="center"/>
        <w:rPr>
          <w:rFonts w:ascii="Times New Roman" w:hAnsi="Times New Roman" w:cs="Times New Roman"/>
          <w:sz w:val="28"/>
          <w:szCs w:val="28"/>
          <w:lang w:val="uk-UA"/>
        </w:rPr>
      </w:pPr>
      <w:r w:rsidRPr="000857C6">
        <w:rPr>
          <w:rFonts w:ascii="Times New Roman" w:hAnsi="Times New Roman" w:cs="Times New Roman"/>
          <w:sz w:val="28"/>
          <w:szCs w:val="28"/>
          <w:lang w:val="uk-UA"/>
        </w:rPr>
        <w:t>Рис. 2.1. Логотип ТОВ «АТБ-Маркет»</w:t>
      </w:r>
    </w:p>
    <w:p w14:paraId="65B0064F" w14:textId="3B7C45DE" w:rsidR="00244012" w:rsidRPr="000857C6" w:rsidRDefault="00244012" w:rsidP="001F2D28">
      <w:pPr>
        <w:spacing w:after="0" w:line="360" w:lineRule="auto"/>
        <w:ind w:firstLine="709"/>
        <w:jc w:val="both"/>
        <w:rPr>
          <w:rFonts w:ascii="Times New Roman" w:hAnsi="Times New Roman" w:cs="Times New Roman"/>
          <w:i/>
          <w:iCs/>
          <w:sz w:val="28"/>
          <w:szCs w:val="28"/>
          <w:lang w:val="uk-UA"/>
        </w:rPr>
      </w:pPr>
      <w:r w:rsidRPr="000857C6">
        <w:rPr>
          <w:rFonts w:ascii="Times New Roman" w:hAnsi="Times New Roman" w:cs="Times New Roman"/>
          <w:i/>
          <w:iCs/>
          <w:sz w:val="28"/>
          <w:szCs w:val="28"/>
          <w:lang w:val="uk-UA"/>
        </w:rPr>
        <w:t>*Джерело: [</w:t>
      </w:r>
      <w:r w:rsidR="006B001C" w:rsidRPr="000857C6">
        <w:rPr>
          <w:rFonts w:ascii="Times New Roman" w:hAnsi="Times New Roman" w:cs="Times New Roman"/>
          <w:i/>
          <w:iCs/>
          <w:sz w:val="28"/>
          <w:szCs w:val="28"/>
          <w:lang w:val="uk-UA"/>
        </w:rPr>
        <w:t>2</w:t>
      </w:r>
      <w:r w:rsidR="00597E13" w:rsidRPr="00B67F3C">
        <w:rPr>
          <w:rFonts w:ascii="Times New Roman" w:hAnsi="Times New Roman" w:cs="Times New Roman"/>
          <w:i/>
          <w:iCs/>
          <w:sz w:val="28"/>
          <w:szCs w:val="28"/>
        </w:rPr>
        <w:t>6</w:t>
      </w:r>
      <w:r w:rsidRPr="000857C6">
        <w:rPr>
          <w:rFonts w:ascii="Times New Roman" w:hAnsi="Times New Roman" w:cs="Times New Roman"/>
          <w:i/>
          <w:iCs/>
          <w:sz w:val="28"/>
          <w:szCs w:val="28"/>
          <w:lang w:val="uk-UA"/>
        </w:rPr>
        <w:t>]</w:t>
      </w:r>
    </w:p>
    <w:p w14:paraId="2CEEF385" w14:textId="77777777" w:rsidR="00244012" w:rsidRPr="000857C6" w:rsidRDefault="00244012" w:rsidP="001F2D28">
      <w:pPr>
        <w:spacing w:after="0" w:line="360" w:lineRule="auto"/>
        <w:ind w:firstLine="709"/>
        <w:jc w:val="both"/>
        <w:rPr>
          <w:rFonts w:ascii="Times New Roman" w:hAnsi="Times New Roman" w:cs="Times New Roman"/>
          <w:sz w:val="28"/>
          <w:szCs w:val="28"/>
          <w:lang w:val="uk-UA"/>
        </w:rPr>
      </w:pPr>
    </w:p>
    <w:p w14:paraId="66010197" w14:textId="4CF18CC6" w:rsidR="00244012" w:rsidRPr="000857C6" w:rsidRDefault="00244012" w:rsidP="001F2D28">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Компанія «АТБ-Маркет» була заснована в 1993 році, коли магазини організації «Агротехбізнес» поклали початок становленню мережі дискаунтерів «АТБ». Вже в 2000-х роках мережа «АТБ» вперше в Україні впроваджує нову систему самообслуговування у форматі «дискаунтер». Дискаунтер − магазин з широким асортиментом товарів за оптовими цінами. У поєднанні зі зручним розташуванням і високою якістю продукції, даний формат максимально відповідає пріоритетам споживачів [</w:t>
      </w:r>
      <w:r w:rsidR="006B001C" w:rsidRPr="000857C6">
        <w:rPr>
          <w:rFonts w:ascii="Times New Roman" w:hAnsi="Times New Roman" w:cs="Times New Roman"/>
          <w:sz w:val="28"/>
          <w:szCs w:val="28"/>
          <w:lang w:val="uk-UA"/>
        </w:rPr>
        <w:t>2</w:t>
      </w:r>
      <w:r w:rsidR="00597E13" w:rsidRPr="00597E13">
        <w:rPr>
          <w:rFonts w:ascii="Times New Roman" w:hAnsi="Times New Roman" w:cs="Times New Roman"/>
          <w:sz w:val="28"/>
          <w:szCs w:val="28"/>
          <w:lang w:val="uk-UA"/>
        </w:rPr>
        <w:t>6]</w:t>
      </w:r>
      <w:r w:rsidRPr="000857C6">
        <w:rPr>
          <w:rFonts w:ascii="Times New Roman" w:hAnsi="Times New Roman" w:cs="Times New Roman"/>
          <w:sz w:val="28"/>
          <w:szCs w:val="28"/>
          <w:lang w:val="uk-UA"/>
        </w:rPr>
        <w:t>.</w:t>
      </w:r>
    </w:p>
    <w:p w14:paraId="328C75F2" w14:textId="3C09CE9B" w:rsidR="00070364" w:rsidRPr="000857C6" w:rsidRDefault="00070364" w:rsidP="001F2D28">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ТОВ «АТБ-маркет» – підприємство корпорації «АТБ» – найбільша мережа України, що динамічно розвивається. Початок роздрібної мережі «АТБ» було покладено в 1993 році. Тоді у місті Дніпропетровськ працювали шість гастрономів, які пізніше об`єдналися у єдине підприємство. Свою назву, «АТБ-</w:t>
      </w:r>
      <w:r w:rsidRPr="000857C6">
        <w:rPr>
          <w:rFonts w:ascii="Times New Roman" w:hAnsi="Times New Roman" w:cs="Times New Roman"/>
          <w:sz w:val="28"/>
          <w:szCs w:val="28"/>
          <w:lang w:val="uk-UA"/>
        </w:rPr>
        <w:lastRenderedPageBreak/>
        <w:t>маркет», компанія отримала від абревіатури «АгроТехБізнес» у 1998 году, і з тих часів усі магазини «АТБ» працюють під єдиним брендом та у моноформаті [</w:t>
      </w:r>
      <w:r w:rsidR="006B001C" w:rsidRPr="000857C6">
        <w:rPr>
          <w:rFonts w:ascii="Times New Roman" w:hAnsi="Times New Roman" w:cs="Times New Roman"/>
          <w:sz w:val="28"/>
          <w:szCs w:val="28"/>
          <w:lang w:val="uk-UA"/>
        </w:rPr>
        <w:t>20</w:t>
      </w:r>
      <w:r w:rsidRPr="000857C6">
        <w:rPr>
          <w:rFonts w:ascii="Times New Roman" w:hAnsi="Times New Roman" w:cs="Times New Roman"/>
          <w:sz w:val="28"/>
          <w:szCs w:val="28"/>
          <w:lang w:val="uk-UA"/>
        </w:rPr>
        <w:t>].</w:t>
      </w:r>
    </w:p>
    <w:p w14:paraId="724BD70D" w14:textId="79440C6B" w:rsidR="00070364" w:rsidRPr="000857C6" w:rsidRDefault="00070364" w:rsidP="001F2D28">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 xml:space="preserve">За 30 років підприємство виросло в найбільшу роздрібну мережу національного масштабу. На кінець 2021 року мережа «АТБ-маркет» налічувала 1 316 магазинів у 24 областях України. Повномасштабне військове вторгнення у лютому 2022 року завдало компанії багато збитків </w:t>
      </w:r>
      <w:r w:rsidR="00327D4C" w:rsidRPr="000857C6">
        <w:rPr>
          <w:rFonts w:ascii="Times New Roman" w:hAnsi="Times New Roman" w:cs="Times New Roman"/>
          <w:sz w:val="28"/>
          <w:szCs w:val="28"/>
          <w:lang w:val="uk-UA"/>
        </w:rPr>
        <w:t>−</w:t>
      </w:r>
      <w:r w:rsidRPr="000857C6">
        <w:rPr>
          <w:rFonts w:ascii="Times New Roman" w:hAnsi="Times New Roman" w:cs="Times New Roman"/>
          <w:sz w:val="28"/>
          <w:szCs w:val="28"/>
          <w:lang w:val="uk-UA"/>
        </w:rPr>
        <w:t xml:space="preserve"> сотні розбитих магазинів, розкрадені та захоплені складські комплекси та супермаркети на окупованих територіях. Компанія переходить на особливий режим роботи в умовах військової агресії та працює в посиленому режимі 24/7 задля  безперебійного постачання продуктів харчування та товарів першої необхідності у міста та селища країни [</w:t>
      </w:r>
      <w:r w:rsidR="006B001C" w:rsidRPr="000857C6">
        <w:rPr>
          <w:rFonts w:ascii="Times New Roman" w:hAnsi="Times New Roman" w:cs="Times New Roman"/>
          <w:sz w:val="28"/>
          <w:szCs w:val="28"/>
          <w:lang w:val="uk-UA"/>
        </w:rPr>
        <w:t>2</w:t>
      </w:r>
      <w:r w:rsidR="00597E13" w:rsidRPr="00597E13">
        <w:rPr>
          <w:rFonts w:ascii="Times New Roman" w:hAnsi="Times New Roman" w:cs="Times New Roman"/>
          <w:sz w:val="28"/>
          <w:szCs w:val="28"/>
        </w:rPr>
        <w:t>6</w:t>
      </w:r>
      <w:r w:rsidRPr="000857C6">
        <w:rPr>
          <w:rFonts w:ascii="Times New Roman" w:hAnsi="Times New Roman" w:cs="Times New Roman"/>
          <w:sz w:val="28"/>
          <w:szCs w:val="28"/>
          <w:lang w:val="uk-UA"/>
        </w:rPr>
        <w:t>].</w:t>
      </w:r>
    </w:p>
    <w:p w14:paraId="4BC86F28" w14:textId="2BAB7688" w:rsidR="00070364" w:rsidRPr="000857C6" w:rsidRDefault="00070364" w:rsidP="001F2D28">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 xml:space="preserve">Незважаючи на всі складнощі ведення бізнесу у воєнний час, компанія «АТБ» стрімко відновлює діяльність на звільнених від окупантів територіях України та продовжує свій розвиток у </w:t>
      </w:r>
      <w:r w:rsidR="009B68E5" w:rsidRPr="000857C6">
        <w:rPr>
          <w:rFonts w:ascii="Times New Roman" w:hAnsi="Times New Roman" w:cs="Times New Roman"/>
          <w:sz w:val="28"/>
          <w:szCs w:val="28"/>
          <w:lang w:val="uk-UA"/>
        </w:rPr>
        <w:t xml:space="preserve">тих </w:t>
      </w:r>
      <w:r w:rsidRPr="000857C6">
        <w:rPr>
          <w:rFonts w:ascii="Times New Roman" w:hAnsi="Times New Roman" w:cs="Times New Roman"/>
          <w:sz w:val="28"/>
          <w:szCs w:val="28"/>
          <w:lang w:val="uk-UA"/>
        </w:rPr>
        <w:t>регіонах країни</w:t>
      </w:r>
      <w:r w:rsidR="009B68E5" w:rsidRPr="000857C6">
        <w:rPr>
          <w:rFonts w:ascii="Times New Roman" w:hAnsi="Times New Roman" w:cs="Times New Roman"/>
          <w:sz w:val="28"/>
          <w:szCs w:val="28"/>
          <w:lang w:val="uk-UA"/>
        </w:rPr>
        <w:t>, де не ведуться активні бойові дії</w:t>
      </w:r>
      <w:r w:rsidRPr="000857C6">
        <w:rPr>
          <w:rFonts w:ascii="Times New Roman" w:hAnsi="Times New Roman" w:cs="Times New Roman"/>
          <w:sz w:val="28"/>
          <w:szCs w:val="28"/>
          <w:lang w:val="uk-UA"/>
        </w:rPr>
        <w:t>.  Основні зусилля компанії спрямовані на відновлення роботи тимчасово закритих магазинів, запуск нових складських та логістичних майданчиків, відкриттю нових торговельних об`єктів та створенню нових робочих місць для українців [</w:t>
      </w:r>
      <w:r w:rsidR="006B001C" w:rsidRPr="000857C6">
        <w:rPr>
          <w:rFonts w:ascii="Times New Roman" w:hAnsi="Times New Roman" w:cs="Times New Roman"/>
          <w:sz w:val="28"/>
          <w:szCs w:val="28"/>
          <w:lang w:val="uk-UA"/>
        </w:rPr>
        <w:t>2</w:t>
      </w:r>
      <w:r w:rsidR="00597E13" w:rsidRPr="00597E13">
        <w:rPr>
          <w:rFonts w:ascii="Times New Roman" w:hAnsi="Times New Roman" w:cs="Times New Roman"/>
          <w:sz w:val="28"/>
          <w:szCs w:val="28"/>
          <w:lang w:val="uk-UA"/>
        </w:rPr>
        <w:t>6</w:t>
      </w:r>
      <w:r w:rsidRPr="000857C6">
        <w:rPr>
          <w:rFonts w:ascii="Times New Roman" w:hAnsi="Times New Roman" w:cs="Times New Roman"/>
          <w:sz w:val="28"/>
          <w:szCs w:val="28"/>
          <w:lang w:val="uk-UA"/>
        </w:rPr>
        <w:t>].</w:t>
      </w:r>
    </w:p>
    <w:p w14:paraId="0A1EB8A0" w14:textId="4D8044E1" w:rsidR="00070364" w:rsidRPr="000857C6" w:rsidRDefault="00070364" w:rsidP="001F2D28">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На початок 2024 року, торговельна мережа «АТБ» налічувала 1207 магазинів у 24 областях України та продовжує демонструвати високі темпи зростання. Науково виважені підходи до розроб</w:t>
      </w:r>
      <w:r w:rsidR="009B68E5" w:rsidRPr="000857C6">
        <w:rPr>
          <w:rFonts w:ascii="Times New Roman" w:hAnsi="Times New Roman" w:cs="Times New Roman"/>
          <w:sz w:val="28"/>
          <w:szCs w:val="28"/>
          <w:lang w:val="uk-UA"/>
        </w:rPr>
        <w:t>ки</w:t>
      </w:r>
      <w:r w:rsidRPr="000857C6">
        <w:rPr>
          <w:rFonts w:ascii="Times New Roman" w:hAnsi="Times New Roman" w:cs="Times New Roman"/>
          <w:sz w:val="28"/>
          <w:szCs w:val="28"/>
          <w:lang w:val="uk-UA"/>
        </w:rPr>
        <w:t xml:space="preserve"> ма</w:t>
      </w:r>
      <w:r w:rsidR="009B68E5" w:rsidRPr="000857C6">
        <w:rPr>
          <w:rFonts w:ascii="Times New Roman" w:hAnsi="Times New Roman" w:cs="Times New Roman"/>
          <w:sz w:val="28"/>
          <w:szCs w:val="28"/>
          <w:lang w:val="uk-UA"/>
        </w:rPr>
        <w:t>ркетингової стратегії, логістики</w:t>
      </w:r>
      <w:r w:rsidRPr="000857C6">
        <w:rPr>
          <w:rFonts w:ascii="Times New Roman" w:hAnsi="Times New Roman" w:cs="Times New Roman"/>
          <w:sz w:val="28"/>
          <w:szCs w:val="28"/>
          <w:lang w:val="uk-UA"/>
        </w:rPr>
        <w:t>, до контролю якості продовольчих товарів та до обслуговування клієнтів забезпечили підприємству лідерські позиції у торгової галузі країни, як по кількості покупців, так й по товарообігу та податковим виплатам [</w:t>
      </w:r>
      <w:r w:rsidR="006B001C" w:rsidRPr="000857C6">
        <w:rPr>
          <w:rFonts w:ascii="Times New Roman" w:hAnsi="Times New Roman" w:cs="Times New Roman"/>
          <w:sz w:val="28"/>
          <w:szCs w:val="28"/>
          <w:lang w:val="uk-UA"/>
        </w:rPr>
        <w:t>2</w:t>
      </w:r>
      <w:r w:rsidR="00597E13" w:rsidRPr="00597E13">
        <w:rPr>
          <w:rFonts w:ascii="Times New Roman" w:hAnsi="Times New Roman" w:cs="Times New Roman"/>
          <w:sz w:val="28"/>
          <w:szCs w:val="28"/>
          <w:lang w:val="uk-UA"/>
        </w:rPr>
        <w:t>6</w:t>
      </w:r>
      <w:r w:rsidRPr="000857C6">
        <w:rPr>
          <w:rFonts w:ascii="Times New Roman" w:hAnsi="Times New Roman" w:cs="Times New Roman"/>
          <w:sz w:val="28"/>
          <w:szCs w:val="28"/>
          <w:lang w:val="uk-UA"/>
        </w:rPr>
        <w:t>].</w:t>
      </w:r>
    </w:p>
    <w:p w14:paraId="4C6D2194" w14:textId="2CCD8CD1" w:rsidR="00244012" w:rsidRPr="000857C6" w:rsidRDefault="00070364" w:rsidP="001F2D28">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Щоденно в магазинах мережі «АТБ» здійснюють покупки понад 3 млн. українців. За підсумками 2023 року товарообіг мережі склав 215,7 млрд. грн. Компанія «АТБ-маркет</w:t>
      </w:r>
      <w:r w:rsidR="009B68E5" w:rsidRPr="000857C6">
        <w:rPr>
          <w:rFonts w:ascii="Times New Roman" w:hAnsi="Times New Roman" w:cs="Times New Roman"/>
          <w:sz w:val="28"/>
          <w:szCs w:val="28"/>
          <w:lang w:val="uk-UA"/>
        </w:rPr>
        <w:t>» – один з найбільших роботодав</w:t>
      </w:r>
      <w:r w:rsidRPr="000857C6">
        <w:rPr>
          <w:rFonts w:ascii="Times New Roman" w:hAnsi="Times New Roman" w:cs="Times New Roman"/>
          <w:sz w:val="28"/>
          <w:szCs w:val="28"/>
          <w:lang w:val="uk-UA"/>
        </w:rPr>
        <w:t>ців країни: сьогодні на підприємстві працюють понад 44 тисячі осіб. Співробітники, які займають адміністративні посади та ті, хто працює у торговельної мережі, отримали професійну підготовку в учбових центрах компанії [</w:t>
      </w:r>
      <w:r w:rsidR="006B001C" w:rsidRPr="000857C6">
        <w:rPr>
          <w:rFonts w:ascii="Times New Roman" w:hAnsi="Times New Roman" w:cs="Times New Roman"/>
          <w:sz w:val="28"/>
          <w:szCs w:val="28"/>
          <w:lang w:val="uk-UA"/>
        </w:rPr>
        <w:t>2</w:t>
      </w:r>
      <w:r w:rsidR="00597E13" w:rsidRPr="00597E13">
        <w:rPr>
          <w:rFonts w:ascii="Times New Roman" w:hAnsi="Times New Roman" w:cs="Times New Roman"/>
          <w:sz w:val="28"/>
          <w:szCs w:val="28"/>
          <w:lang w:val="uk-UA"/>
        </w:rPr>
        <w:t>6</w:t>
      </w:r>
      <w:r w:rsidRPr="000857C6">
        <w:rPr>
          <w:rFonts w:ascii="Times New Roman" w:hAnsi="Times New Roman" w:cs="Times New Roman"/>
          <w:sz w:val="28"/>
          <w:szCs w:val="28"/>
          <w:lang w:val="uk-UA"/>
        </w:rPr>
        <w:t>].</w:t>
      </w:r>
    </w:p>
    <w:p w14:paraId="5D928090" w14:textId="6A39FD2A" w:rsidR="00244012" w:rsidRPr="000857C6" w:rsidRDefault="00244012" w:rsidP="001F2D28">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lastRenderedPageBreak/>
        <w:t>«АТБ-Маркет» є найбільшим роботодавцем, сьогодні на підприємстві працюють близька 60 тис. чол. Співробітники, які посідають адміністративні посади, та ті, хто працює у торгівельній мережі, отримали професійну підготовку в навчальних центрах компанії [</w:t>
      </w:r>
      <w:r w:rsidR="00327D4C" w:rsidRPr="000857C6">
        <w:rPr>
          <w:rFonts w:ascii="Times New Roman" w:hAnsi="Times New Roman" w:cs="Times New Roman"/>
          <w:sz w:val="28"/>
          <w:szCs w:val="28"/>
          <w:lang w:val="uk-UA"/>
        </w:rPr>
        <w:t>2</w:t>
      </w:r>
      <w:r w:rsidR="00597E13" w:rsidRPr="00597E13">
        <w:rPr>
          <w:rFonts w:ascii="Times New Roman" w:hAnsi="Times New Roman" w:cs="Times New Roman"/>
          <w:sz w:val="28"/>
          <w:szCs w:val="28"/>
          <w:lang w:val="uk-UA"/>
        </w:rPr>
        <w:t>6</w:t>
      </w:r>
      <w:r w:rsidRPr="000857C6">
        <w:rPr>
          <w:rFonts w:ascii="Times New Roman" w:hAnsi="Times New Roman" w:cs="Times New Roman"/>
          <w:sz w:val="28"/>
          <w:szCs w:val="28"/>
          <w:lang w:val="uk-UA"/>
        </w:rPr>
        <w:t>].</w:t>
      </w:r>
    </w:p>
    <w:p w14:paraId="585B0EF8" w14:textId="48EF6066" w:rsidR="00244012" w:rsidRPr="000857C6" w:rsidRDefault="00244012" w:rsidP="001F2D28">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Націленість на результат, розвиток професійних якостей, дотримання корпоративних норм та високий рівень відповідальності кожного співробітники роблять можливим досягнення місії підприємства – забезпечувати населення України якісними продуктами харчування та непродовольчими товарами першої необхідності за мінімальними цінами; гарантувати якість товару за рахунок використання високоефективних технологій і етичного ведення роздрібного бізнесу [</w:t>
      </w:r>
      <w:r w:rsidR="00327D4C" w:rsidRPr="000857C6">
        <w:rPr>
          <w:rFonts w:ascii="Times New Roman" w:hAnsi="Times New Roman" w:cs="Times New Roman"/>
          <w:sz w:val="28"/>
          <w:szCs w:val="28"/>
          <w:lang w:val="uk-UA"/>
        </w:rPr>
        <w:t>2</w:t>
      </w:r>
      <w:r w:rsidR="00597E13" w:rsidRPr="00597E13">
        <w:rPr>
          <w:rFonts w:ascii="Times New Roman" w:hAnsi="Times New Roman" w:cs="Times New Roman"/>
          <w:sz w:val="28"/>
          <w:szCs w:val="28"/>
          <w:lang w:val="uk-UA"/>
        </w:rPr>
        <w:t>6</w:t>
      </w:r>
      <w:r w:rsidRPr="000857C6">
        <w:rPr>
          <w:rFonts w:ascii="Times New Roman" w:hAnsi="Times New Roman" w:cs="Times New Roman"/>
          <w:sz w:val="28"/>
          <w:szCs w:val="28"/>
          <w:lang w:val="uk-UA"/>
        </w:rPr>
        <w:t>].</w:t>
      </w:r>
    </w:p>
    <w:p w14:paraId="759E809A" w14:textId="67BE9198" w:rsidR="00244012" w:rsidRPr="000857C6" w:rsidRDefault="00244012" w:rsidP="001F2D28">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Мережа «АТБ-маркет» − це магазини самообслуговування, що торгують товарами повсякденного попиту за зниженими цінами. Компанія «АТБ-маркет» позиціонується як національна мережа формату «економний супермаркет», в той же час 90% існуючих торгових точок мережі − це типові м'які дискаунтери. Йдучи в ногу з загальносвітовими тенденціями розвитку дискаунтерів, компанія активно збільшує асортимент товарів під власними торговими марками.</w:t>
      </w:r>
    </w:p>
    <w:p w14:paraId="5CB8932C" w14:textId="48CE614C" w:rsidR="00244012" w:rsidRPr="000857C6" w:rsidRDefault="00244012" w:rsidP="001F2D28">
      <w:pPr>
        <w:spacing w:after="0" w:line="360" w:lineRule="auto"/>
        <w:ind w:firstLine="709"/>
        <w:jc w:val="both"/>
        <w:rPr>
          <w:rFonts w:ascii="Times New Roman" w:eastAsia="Gungsuh" w:hAnsi="Times New Roman" w:cs="Times New Roman"/>
          <w:sz w:val="28"/>
          <w:szCs w:val="28"/>
          <w:lang w:val="uk-UA"/>
        </w:rPr>
      </w:pPr>
      <w:r w:rsidRPr="000857C6">
        <w:rPr>
          <w:rFonts w:ascii="Times New Roman" w:eastAsia="Calibri" w:hAnsi="Times New Roman" w:cs="Times New Roman"/>
          <w:sz w:val="28"/>
          <w:szCs w:val="28"/>
          <w:lang w:val="uk-UA"/>
        </w:rPr>
        <w:t xml:space="preserve">Система управління організації і її організаційна структура є взаємопов'язаними. Організаційна структура повинна відповідати планам компанії і цільовим орієнтирам концепції її управління. </w:t>
      </w:r>
      <w:r w:rsidRPr="000857C6">
        <w:rPr>
          <w:rFonts w:ascii="Times New Roman" w:eastAsia="Gungsuh" w:hAnsi="Times New Roman" w:cs="Times New Roman"/>
          <w:sz w:val="28"/>
          <w:szCs w:val="28"/>
          <w:lang w:val="uk-UA"/>
        </w:rPr>
        <w:t xml:space="preserve">Організаційна структура ТОВ «АТБ-маркет» представлена на рис. 2.2. </w:t>
      </w:r>
    </w:p>
    <w:p w14:paraId="30777E1F" w14:textId="762A4357" w:rsidR="000A0CDE" w:rsidRPr="000857C6" w:rsidRDefault="000A0CDE" w:rsidP="001F2D28">
      <w:pPr>
        <w:spacing w:after="0" w:line="360" w:lineRule="auto"/>
        <w:ind w:firstLine="709"/>
        <w:jc w:val="both"/>
        <w:rPr>
          <w:rFonts w:ascii="Times New Roman" w:eastAsia="Calibri" w:hAnsi="Times New Roman" w:cs="Times New Roman"/>
          <w:sz w:val="28"/>
          <w:szCs w:val="28"/>
          <w:lang w:val="uk-UA"/>
        </w:rPr>
      </w:pPr>
      <w:r w:rsidRPr="000857C6">
        <w:rPr>
          <w:rFonts w:ascii="Times New Roman" w:eastAsia="Calibri" w:hAnsi="Times New Roman" w:cs="Times New Roman"/>
          <w:sz w:val="28"/>
          <w:szCs w:val="28"/>
          <w:lang w:val="uk-UA"/>
        </w:rPr>
        <w:t>Організаційна структура ТОВ «АТБ-Маркет» побудована на територіально-функціональному принципі, об'єднуючи головний управлінський орган (центральний офіс, штаб-квартиру), регіональні центри і мережу роздрібних магазинів під спільною торговою маркою. Головний центр стратегічно координує роботу розташованих по всій території магазинів, тоді як регіональні центри беруть на себе оперативний контроль.</w:t>
      </w:r>
    </w:p>
    <w:p w14:paraId="744D24BA" w14:textId="5D331B17" w:rsidR="000A0CDE" w:rsidRPr="000857C6" w:rsidRDefault="000A0CDE" w:rsidP="00327D4C">
      <w:pPr>
        <w:spacing w:after="0" w:line="360" w:lineRule="auto"/>
        <w:ind w:firstLine="709"/>
        <w:jc w:val="both"/>
        <w:rPr>
          <w:rFonts w:ascii="Times New Roman" w:eastAsia="Calibri" w:hAnsi="Times New Roman" w:cs="Times New Roman"/>
          <w:sz w:val="28"/>
          <w:szCs w:val="28"/>
          <w:lang w:val="uk-UA"/>
        </w:rPr>
      </w:pPr>
      <w:r w:rsidRPr="000857C6">
        <w:rPr>
          <w:rFonts w:ascii="Times New Roman" w:eastAsia="Calibri" w:hAnsi="Times New Roman" w:cs="Times New Roman"/>
          <w:sz w:val="28"/>
          <w:szCs w:val="28"/>
          <w:lang w:val="uk-UA"/>
        </w:rPr>
        <w:t xml:space="preserve">Організаційна структура управління ТОВ «АТБ-Маркет» ґрунтується на розподілі функцій управління між підрозділами (службами) апарату управління. </w:t>
      </w:r>
      <w:r w:rsidRPr="000857C6">
        <w:rPr>
          <w:rFonts w:ascii="Times New Roman" w:eastAsia="Calibri" w:hAnsi="Times New Roman" w:cs="Times New Roman"/>
          <w:sz w:val="28"/>
          <w:szCs w:val="28"/>
          <w:lang w:val="uk-UA"/>
        </w:rPr>
        <w:lastRenderedPageBreak/>
        <w:t>Ця структура управління є лінійно-функціональною, що передбачає чіткий розподіл повноважень і відповідальності по вертикалі.</w:t>
      </w:r>
    </w:p>
    <w:p w14:paraId="285A1AAA" w14:textId="77777777" w:rsidR="000A0CDE" w:rsidRPr="000857C6" w:rsidRDefault="000A0CDE" w:rsidP="00244012">
      <w:pPr>
        <w:spacing w:after="0" w:line="360" w:lineRule="auto"/>
        <w:ind w:firstLine="851"/>
        <w:jc w:val="both"/>
        <w:rPr>
          <w:rFonts w:ascii="Times New Roman" w:eastAsia="Calibri" w:hAnsi="Times New Roman" w:cs="Times New Roman"/>
          <w:sz w:val="28"/>
          <w:szCs w:val="28"/>
          <w:lang w:val="uk-UA"/>
        </w:rPr>
      </w:pPr>
    </w:p>
    <w:p w14:paraId="6ECE3C54" w14:textId="6D413DFB" w:rsidR="00244012" w:rsidRPr="000857C6" w:rsidRDefault="00244012" w:rsidP="00244012">
      <w:pPr>
        <w:spacing w:before="240" w:after="0" w:line="360" w:lineRule="auto"/>
        <w:jc w:val="center"/>
        <w:rPr>
          <w:rFonts w:ascii="Times New Roman" w:hAnsi="Times New Roman" w:cs="Times New Roman"/>
          <w:sz w:val="28"/>
          <w:szCs w:val="28"/>
          <w:lang w:val="uk-UA"/>
        </w:rPr>
      </w:pPr>
      <w:r w:rsidRPr="000857C6">
        <w:rPr>
          <w:rFonts w:ascii="Times New Roman" w:hAnsi="Times New Roman" w:cs="Times New Roman"/>
          <w:noProof/>
          <w:color w:val="000000" w:themeColor="text1"/>
          <w:sz w:val="28"/>
          <w:szCs w:val="28"/>
          <w:lang w:val="uk-UA" w:eastAsia="ru-RU"/>
        </w:rPr>
        <w:drawing>
          <wp:anchor distT="0" distB="0" distL="114300" distR="114300" simplePos="0" relativeHeight="251657216" behindDoc="0" locked="0" layoutInCell="1" allowOverlap="1" wp14:anchorId="082EC4CF" wp14:editId="29FD8928">
            <wp:simplePos x="0" y="0"/>
            <wp:positionH relativeFrom="column">
              <wp:posOffset>185420</wp:posOffset>
            </wp:positionH>
            <wp:positionV relativeFrom="paragraph">
              <wp:posOffset>184573</wp:posOffset>
            </wp:positionV>
            <wp:extent cx="5848350" cy="6762750"/>
            <wp:effectExtent l="0" t="0" r="0" b="0"/>
            <wp:wrapTopAndBottom/>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ified_Management_Report_2019.jpg"/>
                    <pic:cNvPicPr/>
                  </pic:nvPicPr>
                  <pic:blipFill rotWithShape="1">
                    <a:blip r:embed="rId24" cstate="print">
                      <a:extLst>
                        <a:ext uri="{28A0092B-C50C-407E-A947-70E740481C1C}">
                          <a14:useLocalDpi xmlns:a14="http://schemas.microsoft.com/office/drawing/2010/main" val="0"/>
                        </a:ext>
                      </a:extLst>
                    </a:blip>
                    <a:srcRect l="2401" t="3176" r="-913" b="16268"/>
                    <a:stretch/>
                  </pic:blipFill>
                  <pic:spPr bwMode="auto">
                    <a:xfrm>
                      <a:off x="0" y="0"/>
                      <a:ext cx="5848350" cy="6762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0A0CDE" w:rsidRPr="000857C6">
        <w:rPr>
          <w:rFonts w:ascii="Times New Roman" w:hAnsi="Times New Roman" w:cs="Times New Roman"/>
          <w:sz w:val="28"/>
          <w:szCs w:val="28"/>
          <w:lang w:val="uk-UA"/>
        </w:rPr>
        <w:t>Рис. 2.2.</w:t>
      </w:r>
      <w:r w:rsidRPr="000857C6">
        <w:rPr>
          <w:rFonts w:ascii="Times New Roman" w:hAnsi="Times New Roman" w:cs="Times New Roman"/>
          <w:sz w:val="28"/>
          <w:szCs w:val="28"/>
          <w:lang w:val="uk-UA"/>
        </w:rPr>
        <w:t xml:space="preserve"> </w:t>
      </w:r>
      <w:r w:rsidRPr="000857C6">
        <w:rPr>
          <w:rFonts w:ascii="Times New Roman" w:eastAsia="Gungsuh" w:hAnsi="Times New Roman" w:cs="Times New Roman"/>
          <w:sz w:val="28"/>
          <w:szCs w:val="28"/>
          <w:lang w:val="uk-UA"/>
        </w:rPr>
        <w:t>Організаційна структура ТОВ «АТБ-маркет»</w:t>
      </w:r>
    </w:p>
    <w:p w14:paraId="78ED4D23" w14:textId="518C497C" w:rsidR="00244012" w:rsidRPr="000857C6" w:rsidRDefault="000A0CDE" w:rsidP="001F2D28">
      <w:pPr>
        <w:spacing w:after="0" w:line="360" w:lineRule="auto"/>
        <w:ind w:firstLine="709"/>
        <w:jc w:val="both"/>
        <w:rPr>
          <w:rFonts w:ascii="Times New Roman" w:hAnsi="Times New Roman" w:cs="Times New Roman"/>
          <w:i/>
          <w:iCs/>
          <w:sz w:val="36"/>
          <w:szCs w:val="36"/>
          <w:lang w:val="uk-UA"/>
        </w:rPr>
      </w:pPr>
      <w:r w:rsidRPr="000857C6">
        <w:rPr>
          <w:rFonts w:ascii="Times New Roman" w:hAnsi="Times New Roman" w:cs="Times New Roman"/>
          <w:i/>
          <w:iCs/>
          <w:sz w:val="28"/>
          <w:szCs w:val="28"/>
          <w:lang w:val="uk-UA"/>
        </w:rPr>
        <w:t>*</w:t>
      </w:r>
      <w:r w:rsidR="00244012" w:rsidRPr="000857C6">
        <w:rPr>
          <w:rFonts w:ascii="Times New Roman" w:hAnsi="Times New Roman" w:cs="Times New Roman"/>
          <w:i/>
          <w:iCs/>
          <w:sz w:val="28"/>
          <w:szCs w:val="28"/>
          <w:lang w:val="uk-UA"/>
        </w:rPr>
        <w:t>Джерело: [</w:t>
      </w:r>
      <w:r w:rsidR="00327D4C" w:rsidRPr="000857C6">
        <w:rPr>
          <w:rFonts w:ascii="Times New Roman" w:hAnsi="Times New Roman" w:cs="Times New Roman"/>
          <w:i/>
          <w:iCs/>
          <w:sz w:val="28"/>
          <w:szCs w:val="28"/>
          <w:lang w:val="uk-UA"/>
        </w:rPr>
        <w:t>2</w:t>
      </w:r>
      <w:r w:rsidR="00597E13" w:rsidRPr="00B67F3C">
        <w:rPr>
          <w:rFonts w:ascii="Times New Roman" w:hAnsi="Times New Roman" w:cs="Times New Roman"/>
          <w:i/>
          <w:iCs/>
          <w:sz w:val="28"/>
          <w:szCs w:val="28"/>
          <w:lang w:val="uk-UA"/>
        </w:rPr>
        <w:t>6</w:t>
      </w:r>
      <w:r w:rsidR="00244012" w:rsidRPr="000857C6">
        <w:rPr>
          <w:rFonts w:ascii="Times New Roman" w:hAnsi="Times New Roman" w:cs="Times New Roman"/>
          <w:i/>
          <w:iCs/>
          <w:sz w:val="28"/>
          <w:szCs w:val="28"/>
          <w:lang w:val="uk-UA"/>
        </w:rPr>
        <w:t>]</w:t>
      </w:r>
    </w:p>
    <w:p w14:paraId="403CB1A1" w14:textId="6FB2D5CF" w:rsidR="000A0CDE" w:rsidRPr="000857C6" w:rsidRDefault="000A0CDE" w:rsidP="006B3512">
      <w:pPr>
        <w:spacing w:after="0" w:line="348"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lastRenderedPageBreak/>
        <w:t>Керівництво здійснюється за лінійною схемою, з функціональними підрозділами, які підтримують керівників у рішеннях управлінських завдань. Ця організаційна структура закріплена в організаційно-розпорядчих документах.</w:t>
      </w:r>
    </w:p>
    <w:p w14:paraId="3AC16308" w14:textId="5E5FE705" w:rsidR="000A0CDE" w:rsidRPr="000857C6" w:rsidRDefault="000A0CDE" w:rsidP="006B3512">
      <w:pPr>
        <w:spacing w:after="0" w:line="348"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Статут товариства визначає його склад учасників, статутний капітал, відповідальність засновників за невнесення внесків, та умови розподілу прибутку між учасниками. У ньому містяться повні відомості про компанію, включаючи місцезнаходження, статутний капітал, права та обов'язки учасників тощо</w:t>
      </w:r>
      <w:r w:rsidR="00E306E3" w:rsidRPr="000857C6">
        <w:rPr>
          <w:rFonts w:ascii="Times New Roman" w:hAnsi="Times New Roman" w:cs="Times New Roman"/>
          <w:sz w:val="28"/>
          <w:szCs w:val="28"/>
          <w:lang w:val="uk-UA"/>
        </w:rPr>
        <w:t>.</w:t>
      </w:r>
    </w:p>
    <w:p w14:paraId="08467E4F" w14:textId="77777777" w:rsidR="000A0CDE" w:rsidRPr="000857C6" w:rsidRDefault="000A0CDE" w:rsidP="006B3512">
      <w:pPr>
        <w:spacing w:after="0" w:line="348"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У компанії існують внутрішні правила для діяльності відділів, процедури співпраці між структурними підрозділами, область повноважень їх керівників та організація робочих процесів. Посадові інструкції для спеціалістів дозволяють чітко визначити кваліфікаційні вимоги, обов'язки та відповідальність за посадою, а також права працівників.</w:t>
      </w:r>
    </w:p>
    <w:p w14:paraId="47C62168" w14:textId="678D9FDF" w:rsidR="000A0CDE" w:rsidRPr="000857C6" w:rsidRDefault="000A0CDE" w:rsidP="006B3512">
      <w:pPr>
        <w:spacing w:after="0" w:line="348"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У компанії ТОВ «АТБ-маркет» керівництво здійснює генеральний директор, який має широкі повноваження в управлінні. Під його безпосереднім керівництвом знаходяться заступник генерального директора та керівники різних служб та відділів. Заступник генерального директора підтримує зв'язок з керівниками інших ключових відділів та служб.</w:t>
      </w:r>
    </w:p>
    <w:p w14:paraId="0D915BDE" w14:textId="77777777" w:rsidR="00244012" w:rsidRPr="000857C6" w:rsidRDefault="00244012" w:rsidP="006B3512">
      <w:pPr>
        <w:spacing w:after="0" w:line="348" w:lineRule="auto"/>
        <w:ind w:firstLine="709"/>
        <w:jc w:val="both"/>
        <w:rPr>
          <w:rFonts w:ascii="Times New Roman" w:eastAsia="Calibri" w:hAnsi="Times New Roman" w:cs="Times New Roman"/>
          <w:sz w:val="28"/>
          <w:szCs w:val="28"/>
          <w:lang w:val="uk-UA"/>
        </w:rPr>
      </w:pPr>
      <w:r w:rsidRPr="000857C6">
        <w:rPr>
          <w:rFonts w:ascii="Times New Roman" w:eastAsia="Calibri" w:hAnsi="Times New Roman" w:cs="Times New Roman"/>
          <w:sz w:val="28"/>
          <w:szCs w:val="28"/>
          <w:lang w:val="uk-UA"/>
        </w:rPr>
        <w:t xml:space="preserve">Серед переваг організаційної структури управління </w:t>
      </w:r>
      <w:r w:rsidRPr="000857C6">
        <w:rPr>
          <w:rFonts w:ascii="Times New Roman" w:eastAsia="Gungsuh" w:hAnsi="Times New Roman" w:cs="Times New Roman"/>
          <w:sz w:val="28"/>
          <w:szCs w:val="28"/>
          <w:lang w:val="uk-UA"/>
        </w:rPr>
        <w:t>ТОВ «АТБ-маркет</w:t>
      </w:r>
      <w:r w:rsidRPr="000857C6">
        <w:rPr>
          <w:rFonts w:ascii="Times New Roman" w:eastAsia="Calibri" w:hAnsi="Times New Roman" w:cs="Times New Roman"/>
          <w:sz w:val="28"/>
          <w:szCs w:val="28"/>
          <w:lang w:val="uk-UA"/>
        </w:rPr>
        <w:t>» можна виділити:</w:t>
      </w:r>
    </w:p>
    <w:p w14:paraId="1C7E1A02" w14:textId="03CBA1DC" w:rsidR="00244012" w:rsidRPr="000857C6" w:rsidRDefault="000A0CDE" w:rsidP="006B3512">
      <w:pPr>
        <w:numPr>
          <w:ilvl w:val="0"/>
          <w:numId w:val="1"/>
        </w:numPr>
        <w:tabs>
          <w:tab w:val="left" w:pos="1276"/>
        </w:tabs>
        <w:spacing w:after="0" w:line="348" w:lineRule="auto"/>
        <w:ind w:left="0" w:firstLine="709"/>
        <w:contextualSpacing/>
        <w:jc w:val="both"/>
        <w:rPr>
          <w:rFonts w:ascii="Times New Roman" w:eastAsia="Calibri" w:hAnsi="Times New Roman" w:cs="Times New Roman"/>
          <w:sz w:val="28"/>
          <w:szCs w:val="28"/>
          <w:lang w:val="uk-UA"/>
        </w:rPr>
      </w:pPr>
      <w:r w:rsidRPr="000857C6">
        <w:rPr>
          <w:rFonts w:ascii="Times New Roman" w:eastAsia="Calibri" w:hAnsi="Times New Roman" w:cs="Times New Roman"/>
          <w:sz w:val="28"/>
          <w:szCs w:val="28"/>
          <w:lang w:val="uk-UA"/>
        </w:rPr>
        <w:t>звільнення лінійних керівників від рутинного вирішення багатьох питань, таких як фінансове планування та матеріально-технічне забезпечення. Це дозволяє лінійним керівникам зосередитися на координації, уникнути суперечностей у висновках та розпорядженнях</w:t>
      </w:r>
      <w:r w:rsidR="00244012" w:rsidRPr="000857C6">
        <w:rPr>
          <w:rFonts w:ascii="Times New Roman" w:eastAsia="Calibri" w:hAnsi="Times New Roman" w:cs="Times New Roman"/>
          <w:sz w:val="28"/>
          <w:szCs w:val="28"/>
          <w:lang w:val="uk-UA"/>
        </w:rPr>
        <w:t>;</w:t>
      </w:r>
    </w:p>
    <w:p w14:paraId="2CB887B5" w14:textId="54BFE130" w:rsidR="00244012" w:rsidRPr="000857C6" w:rsidRDefault="000A0CDE" w:rsidP="006B3512">
      <w:pPr>
        <w:numPr>
          <w:ilvl w:val="0"/>
          <w:numId w:val="1"/>
        </w:numPr>
        <w:tabs>
          <w:tab w:val="left" w:pos="1276"/>
        </w:tabs>
        <w:spacing w:after="0" w:line="348" w:lineRule="auto"/>
        <w:ind w:left="0" w:firstLine="709"/>
        <w:contextualSpacing/>
        <w:jc w:val="both"/>
        <w:rPr>
          <w:rFonts w:ascii="Times New Roman" w:eastAsia="Calibri" w:hAnsi="Times New Roman" w:cs="Times New Roman"/>
          <w:sz w:val="28"/>
          <w:szCs w:val="28"/>
          <w:lang w:val="uk-UA"/>
        </w:rPr>
      </w:pPr>
      <w:r w:rsidRPr="000857C6">
        <w:rPr>
          <w:rFonts w:ascii="Times New Roman" w:eastAsia="Calibri" w:hAnsi="Times New Roman" w:cs="Times New Roman"/>
          <w:sz w:val="28"/>
          <w:szCs w:val="28"/>
          <w:lang w:val="uk-UA"/>
        </w:rPr>
        <w:t>кожен працівник має лише одного лінійного керівника, що сприяє сильнішій мотивації та відсутності можливості уникнути виконання своїх обов'язків</w:t>
      </w:r>
      <w:r w:rsidR="00244012" w:rsidRPr="000857C6">
        <w:rPr>
          <w:rFonts w:ascii="Times New Roman" w:eastAsia="Calibri" w:hAnsi="Times New Roman" w:cs="Times New Roman"/>
          <w:sz w:val="28"/>
          <w:szCs w:val="28"/>
          <w:lang w:val="uk-UA"/>
        </w:rPr>
        <w:t>.</w:t>
      </w:r>
    </w:p>
    <w:p w14:paraId="0E727030" w14:textId="7AE3BDA7" w:rsidR="000A0CDE" w:rsidRPr="000857C6" w:rsidRDefault="000A0CDE" w:rsidP="001F2D28">
      <w:pPr>
        <w:spacing w:after="0" w:line="360" w:lineRule="auto"/>
        <w:ind w:firstLine="709"/>
        <w:jc w:val="both"/>
        <w:rPr>
          <w:rFonts w:ascii="Times New Roman" w:eastAsia="Calibri" w:hAnsi="Times New Roman" w:cs="Times New Roman"/>
          <w:sz w:val="28"/>
          <w:szCs w:val="28"/>
          <w:lang w:val="uk-UA"/>
        </w:rPr>
      </w:pPr>
      <w:r w:rsidRPr="000857C6">
        <w:rPr>
          <w:rFonts w:ascii="Times New Roman" w:eastAsia="Calibri" w:hAnsi="Times New Roman" w:cs="Times New Roman"/>
          <w:sz w:val="28"/>
          <w:szCs w:val="28"/>
          <w:lang w:val="uk-UA"/>
        </w:rPr>
        <w:t>У ТОВ «АТБ-маркет» жоден відділ не працює автономно. Дії всіх відділів скоординовані, існує не лише вертикальний зв'язок всередині відділів, але і розвинений неформальний горизонтальний зв'язок між ними.</w:t>
      </w:r>
    </w:p>
    <w:p w14:paraId="3A96DE01" w14:textId="47EDA194" w:rsidR="00281A63" w:rsidRPr="000857C6" w:rsidRDefault="00281A63" w:rsidP="001F2D28">
      <w:pPr>
        <w:spacing w:after="0" w:line="360" w:lineRule="auto"/>
        <w:ind w:firstLine="709"/>
        <w:jc w:val="both"/>
        <w:rPr>
          <w:rFonts w:ascii="Times New Roman" w:eastAsia="Calibri" w:hAnsi="Times New Roman" w:cs="Times New Roman"/>
          <w:sz w:val="28"/>
          <w:szCs w:val="28"/>
          <w:lang w:val="uk-UA"/>
        </w:rPr>
      </w:pPr>
      <w:r w:rsidRPr="000857C6">
        <w:rPr>
          <w:rFonts w:ascii="Times New Roman" w:eastAsia="Calibri" w:hAnsi="Times New Roman" w:cs="Times New Roman"/>
          <w:sz w:val="28"/>
          <w:szCs w:val="28"/>
          <w:lang w:val="uk-UA"/>
        </w:rPr>
        <w:lastRenderedPageBreak/>
        <w:t>Успішність підприємства нерозривно пов'язана з кадрами, їхньою мотивацією. У ТОВ «АТБ-маркет» впроваджений демократичний стиль керівництва, де прийняття рішень базується на увазі й участі персоналу. Кожна ідея, пропозиція чи висловлене бачення важливі для команди.</w:t>
      </w:r>
    </w:p>
    <w:p w14:paraId="5DD230F9" w14:textId="157E3A03" w:rsidR="00281A63" w:rsidRPr="000857C6" w:rsidRDefault="00281A63" w:rsidP="001F2D28">
      <w:pPr>
        <w:spacing w:after="0" w:line="360" w:lineRule="auto"/>
        <w:ind w:firstLine="709"/>
        <w:jc w:val="both"/>
        <w:rPr>
          <w:rFonts w:ascii="Times New Roman" w:eastAsia="Calibri" w:hAnsi="Times New Roman" w:cs="Times New Roman"/>
          <w:sz w:val="28"/>
          <w:szCs w:val="28"/>
          <w:lang w:val="uk-UA"/>
        </w:rPr>
      </w:pPr>
      <w:r w:rsidRPr="000857C6">
        <w:rPr>
          <w:rFonts w:ascii="Times New Roman" w:eastAsia="Calibri" w:hAnsi="Times New Roman" w:cs="Times New Roman"/>
          <w:sz w:val="28"/>
          <w:szCs w:val="28"/>
          <w:lang w:val="uk-UA"/>
        </w:rPr>
        <w:t>Оглянувши організаційну структуру ТОВ «АТБ-маркет», можна зазначити, що вона добре відповідає потребам компанії, забезпечуючи її ефективність та розвиток.</w:t>
      </w:r>
    </w:p>
    <w:p w14:paraId="4C5B0931" w14:textId="22F4AFBF" w:rsidR="000A0CDE" w:rsidRPr="000857C6" w:rsidRDefault="00281A63" w:rsidP="001F2D28">
      <w:pPr>
        <w:spacing w:after="0" w:line="360" w:lineRule="auto"/>
        <w:ind w:firstLine="709"/>
        <w:jc w:val="both"/>
        <w:rPr>
          <w:rFonts w:ascii="Times New Roman" w:eastAsia="Calibri" w:hAnsi="Times New Roman" w:cs="Times New Roman"/>
          <w:sz w:val="28"/>
          <w:szCs w:val="28"/>
          <w:lang w:val="uk-UA"/>
        </w:rPr>
      </w:pPr>
      <w:r w:rsidRPr="000857C6">
        <w:rPr>
          <w:rFonts w:ascii="Times New Roman" w:eastAsia="Calibri" w:hAnsi="Times New Roman" w:cs="Times New Roman"/>
          <w:sz w:val="28"/>
          <w:szCs w:val="28"/>
          <w:lang w:val="uk-UA"/>
        </w:rPr>
        <w:t>Ключові цінності ТОВ «АТБ-маркет» включають дисципліну, підпорядкування, ієрархію, владу, досягнення та надійність. При цьому існуючий стиль лідерства відзначається бізнес-орієнтованістю, наполегливістю та фокусом на конкретні результати.</w:t>
      </w:r>
    </w:p>
    <w:p w14:paraId="726FFAD9" w14:textId="77777777" w:rsidR="0078745B" w:rsidRPr="000857C6" w:rsidRDefault="0078745B" w:rsidP="001F2D28">
      <w:pPr>
        <w:spacing w:after="0" w:line="360" w:lineRule="auto"/>
        <w:ind w:firstLine="709"/>
        <w:jc w:val="both"/>
        <w:rPr>
          <w:rFonts w:ascii="Times New Roman" w:eastAsia="Calibri" w:hAnsi="Times New Roman" w:cs="Times New Roman"/>
          <w:sz w:val="28"/>
          <w:szCs w:val="28"/>
          <w:lang w:val="uk-UA"/>
        </w:rPr>
      </w:pPr>
      <w:r w:rsidRPr="000857C6">
        <w:rPr>
          <w:rFonts w:ascii="Times New Roman" w:eastAsia="Calibri" w:hAnsi="Times New Roman" w:cs="Times New Roman"/>
          <w:color w:val="000000"/>
          <w:sz w:val="28"/>
          <w:szCs w:val="28"/>
          <w:shd w:val="clear" w:color="auto" w:fill="FFFFFF"/>
          <w:lang w:val="uk-UA"/>
        </w:rPr>
        <w:t xml:space="preserve">Дані для </w:t>
      </w:r>
      <w:r w:rsidRPr="000857C6">
        <w:rPr>
          <w:rFonts w:ascii="Times New Roman" w:eastAsia="Calibri" w:hAnsi="Times New Roman" w:cs="Times New Roman"/>
          <w:sz w:val="28"/>
          <w:szCs w:val="28"/>
          <w:lang w:val="uk-UA"/>
        </w:rPr>
        <w:t xml:space="preserve">дослідження балансу </w:t>
      </w:r>
      <w:r w:rsidRPr="000857C6">
        <w:rPr>
          <w:rFonts w:ascii="Times New Roman" w:eastAsia="Calibri" w:hAnsi="Times New Roman" w:cs="Times New Roman"/>
          <w:color w:val="000000"/>
          <w:sz w:val="28"/>
          <w:szCs w:val="28"/>
          <w:lang w:val="uk-UA"/>
        </w:rPr>
        <w:t>ТОВ «</w:t>
      </w:r>
      <w:r w:rsidRPr="000857C6">
        <w:rPr>
          <w:rFonts w:ascii="Times New Roman" w:eastAsia="Gungsuh" w:hAnsi="Times New Roman" w:cs="Times New Roman"/>
          <w:sz w:val="28"/>
          <w:szCs w:val="28"/>
          <w:lang w:val="uk-UA"/>
        </w:rPr>
        <w:t>АТБ-маркет</w:t>
      </w:r>
      <w:r w:rsidRPr="000857C6">
        <w:rPr>
          <w:rFonts w:ascii="Times New Roman" w:eastAsia="Calibri" w:hAnsi="Times New Roman" w:cs="Times New Roman"/>
          <w:color w:val="000000"/>
          <w:sz w:val="28"/>
          <w:szCs w:val="28"/>
          <w:lang w:val="uk-UA"/>
        </w:rPr>
        <w:t xml:space="preserve">» </w:t>
      </w:r>
      <w:r w:rsidRPr="000857C6">
        <w:rPr>
          <w:rFonts w:ascii="Times New Roman" w:eastAsia="Calibri" w:hAnsi="Times New Roman" w:cs="Times New Roman"/>
          <w:sz w:val="28"/>
          <w:szCs w:val="28"/>
          <w:lang w:val="uk-UA"/>
        </w:rPr>
        <w:t>представлено на рис. 2.3.</w:t>
      </w:r>
    </w:p>
    <w:p w14:paraId="007BFBA1" w14:textId="779FB9A4" w:rsidR="00E306E3" w:rsidRPr="000857C6" w:rsidRDefault="00E306E3" w:rsidP="00E306E3">
      <w:pPr>
        <w:spacing w:after="0" w:line="360" w:lineRule="auto"/>
        <w:ind w:firstLine="709"/>
        <w:jc w:val="both"/>
        <w:rPr>
          <w:rFonts w:ascii="Times New Roman" w:eastAsia="Calibri" w:hAnsi="Times New Roman" w:cs="Times New Roman"/>
          <w:sz w:val="28"/>
          <w:szCs w:val="28"/>
          <w:lang w:val="uk-UA"/>
        </w:rPr>
      </w:pPr>
      <w:r w:rsidRPr="000857C6">
        <w:rPr>
          <w:rFonts w:ascii="Times New Roman" w:eastAsia="Times New Roman" w:hAnsi="Times New Roman" w:cs="Times New Roman"/>
          <w:color w:val="000000"/>
          <w:sz w:val="28"/>
          <w:szCs w:val="28"/>
          <w:lang w:val="uk-UA" w:eastAsia="ru-RU"/>
        </w:rPr>
        <w:t xml:space="preserve">Інформаційними джерелами для розрахунку показників і проведення аналізу є річна і бухгалтерська звітність </w:t>
      </w:r>
      <w:r w:rsidRPr="000857C6">
        <w:rPr>
          <w:rFonts w:ascii="Times New Roman" w:eastAsia="Calibri" w:hAnsi="Times New Roman" w:cs="Times New Roman"/>
          <w:sz w:val="28"/>
          <w:szCs w:val="28"/>
          <w:lang w:val="uk-UA"/>
        </w:rPr>
        <w:t>ТОВ «АТБ-маркет» [2</w:t>
      </w:r>
      <w:r w:rsidR="008D5471" w:rsidRPr="000857C6">
        <w:rPr>
          <w:rFonts w:ascii="Times New Roman" w:eastAsia="Calibri" w:hAnsi="Times New Roman" w:cs="Times New Roman"/>
          <w:sz w:val="28"/>
          <w:szCs w:val="28"/>
          <w:lang w:val="uk-UA"/>
        </w:rPr>
        <w:t>6</w:t>
      </w:r>
      <w:r w:rsidRPr="000857C6">
        <w:rPr>
          <w:rFonts w:ascii="Times New Roman" w:eastAsia="Calibri" w:hAnsi="Times New Roman" w:cs="Times New Roman"/>
          <w:sz w:val="28"/>
          <w:szCs w:val="28"/>
          <w:lang w:val="uk-UA"/>
        </w:rPr>
        <w:t>].</w:t>
      </w:r>
    </w:p>
    <w:p w14:paraId="2F70ED9C" w14:textId="782BBB74" w:rsidR="00E306E3" w:rsidRPr="000857C6" w:rsidRDefault="00E306E3" w:rsidP="00E306E3">
      <w:pPr>
        <w:spacing w:after="0" w:line="360" w:lineRule="auto"/>
        <w:ind w:firstLine="709"/>
        <w:jc w:val="both"/>
        <w:rPr>
          <w:rFonts w:ascii="Times New Roman" w:eastAsia="Calibri" w:hAnsi="Times New Roman" w:cs="Times New Roman"/>
          <w:sz w:val="28"/>
          <w:szCs w:val="28"/>
          <w:lang w:val="uk-UA"/>
        </w:rPr>
      </w:pPr>
      <w:r w:rsidRPr="000857C6">
        <w:rPr>
          <w:rFonts w:ascii="Times New Roman" w:eastAsia="Calibri" w:hAnsi="Times New Roman" w:cs="Times New Roman"/>
          <w:sz w:val="28"/>
          <w:szCs w:val="28"/>
          <w:lang w:val="uk-UA"/>
        </w:rPr>
        <w:t xml:space="preserve">Баланс ТОВ «АТБ-маркет» в цілому зріс на 33,3% протягом 2020-2023 рр.: </w:t>
      </w:r>
      <w:r w:rsidRPr="000857C6">
        <w:rPr>
          <w:rFonts w:ascii="Times New Roman" w:hAnsi="Times New Roman" w:cs="Times New Roman"/>
          <w:sz w:val="28"/>
          <w:szCs w:val="28"/>
          <w:lang w:val="uk-UA"/>
        </w:rPr>
        <w:t>у 2021 р. до 2020 р. на 18,9%, у 2022 р. до 2021 р. зменшився на 2,4%, у 2023 р. до 2021 р. зріс на 14,8%.</w:t>
      </w:r>
    </w:p>
    <w:p w14:paraId="690C34C8" w14:textId="77777777" w:rsidR="00E306E3" w:rsidRPr="000857C6" w:rsidRDefault="00E306E3" w:rsidP="00E306E3">
      <w:pPr>
        <w:spacing w:after="0" w:line="360" w:lineRule="auto"/>
        <w:ind w:firstLine="709"/>
        <w:jc w:val="both"/>
        <w:rPr>
          <w:rFonts w:ascii="Times New Roman" w:eastAsia="Calibri" w:hAnsi="Times New Roman" w:cs="Times New Roman"/>
          <w:sz w:val="28"/>
          <w:szCs w:val="28"/>
          <w:lang w:val="uk-UA"/>
        </w:rPr>
      </w:pPr>
      <w:r w:rsidRPr="000857C6">
        <w:rPr>
          <w:rFonts w:ascii="Times New Roman" w:eastAsia="Calibri" w:hAnsi="Times New Roman" w:cs="Times New Roman"/>
          <w:sz w:val="28"/>
          <w:szCs w:val="28"/>
          <w:lang w:val="uk-UA"/>
        </w:rPr>
        <w:t>Дані для аналізу майна ТОВ «АТБ-маркет» приведено в табл. 2.1.</w:t>
      </w:r>
    </w:p>
    <w:p w14:paraId="1451D572" w14:textId="1F1B167C" w:rsidR="00E306E3" w:rsidRPr="000857C6" w:rsidRDefault="00E306E3" w:rsidP="00E306E3">
      <w:pPr>
        <w:spacing w:after="0" w:line="360" w:lineRule="auto"/>
        <w:ind w:firstLine="709"/>
        <w:jc w:val="both"/>
        <w:rPr>
          <w:rFonts w:ascii="Times New Roman" w:eastAsia="Calibri" w:hAnsi="Times New Roman" w:cs="Times New Roman"/>
          <w:sz w:val="28"/>
          <w:szCs w:val="28"/>
          <w:lang w:val="uk-UA"/>
        </w:rPr>
      </w:pPr>
      <w:r w:rsidRPr="000857C6">
        <w:rPr>
          <w:rFonts w:ascii="Times New Roman" w:eastAsia="Calibri" w:hAnsi="Times New Roman" w:cs="Times New Roman"/>
          <w:sz w:val="28"/>
          <w:szCs w:val="28"/>
          <w:lang w:val="uk-UA"/>
        </w:rPr>
        <w:t>Спостерігається посилення господарського потенціалу ТОВ «АТБ-маркет», на що вказує збільшення суми активів на 12% у 2023 р. порівняно з показником 2021 р. Тобто у підприємства збільшується обсяг наявного у розпорядженні майна.</w:t>
      </w:r>
    </w:p>
    <w:p w14:paraId="4CF7474D" w14:textId="7814BAB8" w:rsidR="0078745B" w:rsidRPr="000857C6" w:rsidRDefault="00E306E3" w:rsidP="0078745B">
      <w:pPr>
        <w:spacing w:after="0" w:line="360" w:lineRule="auto"/>
        <w:ind w:firstLine="851"/>
        <w:jc w:val="both"/>
        <w:rPr>
          <w:rFonts w:ascii="Times New Roman" w:eastAsia="Calibri" w:hAnsi="Times New Roman" w:cs="Times New Roman"/>
          <w:sz w:val="28"/>
          <w:szCs w:val="28"/>
          <w:lang w:val="uk-UA"/>
        </w:rPr>
      </w:pPr>
      <w:r w:rsidRPr="000857C6">
        <w:rPr>
          <w:rFonts w:ascii="Times New Roman" w:eastAsia="Calibri" w:hAnsi="Times New Roman" w:cs="Times New Roman"/>
          <w:sz w:val="28"/>
          <w:szCs w:val="28"/>
          <w:lang w:val="uk-UA"/>
        </w:rPr>
        <w:t xml:space="preserve">Структура активів ТОВ «АТБ-маркет» станом на 2023 рік у порівнянні з 2022-2021 рр. дещо змінилась. </w:t>
      </w:r>
      <w:r w:rsidRPr="000857C6">
        <w:rPr>
          <w:rFonts w:ascii="Times New Roman" w:eastAsia="Calibri" w:hAnsi="Times New Roman" w:cs="Times New Roman"/>
          <w:color w:val="000000"/>
          <w:sz w:val="28"/>
          <w:szCs w:val="28"/>
          <w:lang w:val="uk-UA"/>
        </w:rPr>
        <w:t>Структура активу компанії</w:t>
      </w:r>
      <w:r w:rsidRPr="000857C6">
        <w:rPr>
          <w:rFonts w:ascii="Times New Roman" w:eastAsia="Calibri" w:hAnsi="Times New Roman" w:cs="Times New Roman"/>
          <w:sz w:val="28"/>
          <w:szCs w:val="28"/>
          <w:lang w:val="uk-UA"/>
        </w:rPr>
        <w:t xml:space="preserve"> у 2021 році</w:t>
      </w:r>
      <w:r w:rsidRPr="000857C6">
        <w:rPr>
          <w:lang w:val="uk-UA"/>
        </w:rPr>
        <w:t xml:space="preserve"> </w:t>
      </w:r>
      <w:r w:rsidRPr="000857C6">
        <w:rPr>
          <w:rFonts w:ascii="Times New Roman" w:eastAsia="Calibri" w:hAnsi="Times New Roman" w:cs="Times New Roman"/>
          <w:sz w:val="28"/>
          <w:szCs w:val="28"/>
          <w:lang w:val="uk-UA"/>
        </w:rPr>
        <w:t>характеризувалась питомою вагою оборотних активів 38 % балансу.</w:t>
      </w:r>
    </w:p>
    <w:p w14:paraId="5A8A36D2" w14:textId="149248F2" w:rsidR="006B3512" w:rsidRPr="000857C6" w:rsidRDefault="006B3512" w:rsidP="0078745B">
      <w:pPr>
        <w:spacing w:after="0" w:line="360" w:lineRule="auto"/>
        <w:ind w:firstLine="851"/>
        <w:jc w:val="both"/>
        <w:rPr>
          <w:rFonts w:ascii="Times New Roman" w:eastAsia="Calibri" w:hAnsi="Times New Roman" w:cs="Times New Roman"/>
          <w:sz w:val="28"/>
          <w:szCs w:val="28"/>
          <w:lang w:val="uk-UA"/>
        </w:rPr>
      </w:pPr>
      <w:r w:rsidRPr="000857C6">
        <w:rPr>
          <w:rFonts w:ascii="Times New Roman" w:eastAsia="Calibri" w:hAnsi="Times New Roman" w:cs="Times New Roman"/>
          <w:sz w:val="28"/>
          <w:szCs w:val="28"/>
          <w:lang w:val="uk-UA"/>
        </w:rPr>
        <w:t>Станом на 2023 рік частка оборотних активів у структурі балансу підприємства складає 43%.</w:t>
      </w:r>
    </w:p>
    <w:p w14:paraId="4577212D" w14:textId="77777777" w:rsidR="0078745B" w:rsidRPr="000857C6" w:rsidRDefault="0078745B" w:rsidP="0078745B">
      <w:pPr>
        <w:spacing w:after="200" w:line="276" w:lineRule="auto"/>
        <w:rPr>
          <w:rFonts w:ascii="Times New Roman" w:eastAsia="Calibri" w:hAnsi="Times New Roman" w:cs="Times New Roman"/>
          <w:lang w:val="uk-UA"/>
        </w:rPr>
      </w:pPr>
      <w:r w:rsidRPr="000857C6">
        <w:rPr>
          <w:rFonts w:ascii="Times New Roman" w:eastAsia="Calibri" w:hAnsi="Times New Roman" w:cs="Times New Roman"/>
          <w:noProof/>
          <w:lang w:val="uk-UA" w:eastAsia="ru-RU"/>
        </w:rPr>
        <w:lastRenderedPageBreak/>
        <w:drawing>
          <wp:inline distT="0" distB="0" distL="0" distR="0" wp14:anchorId="57AEA766" wp14:editId="7E8396EC">
            <wp:extent cx="6076950" cy="1828800"/>
            <wp:effectExtent l="0" t="0" r="0" b="0"/>
            <wp:docPr id="83" name="Диаграмма 8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06408AC7" w14:textId="77777777" w:rsidR="0078745B" w:rsidRPr="000857C6" w:rsidRDefault="0078745B" w:rsidP="0078745B">
      <w:pPr>
        <w:spacing w:after="200" w:line="276" w:lineRule="auto"/>
        <w:rPr>
          <w:rFonts w:ascii="Times New Roman" w:eastAsia="Calibri" w:hAnsi="Times New Roman" w:cs="Times New Roman"/>
          <w:lang w:val="uk-UA"/>
        </w:rPr>
      </w:pPr>
      <w:r w:rsidRPr="000857C6">
        <w:rPr>
          <w:rFonts w:ascii="Times New Roman" w:eastAsia="Calibri" w:hAnsi="Times New Roman" w:cs="Times New Roman"/>
          <w:noProof/>
          <w:lang w:val="uk-UA" w:eastAsia="ru-RU"/>
        </w:rPr>
        <w:drawing>
          <wp:inline distT="0" distB="0" distL="0" distR="0" wp14:anchorId="02E2A73F" wp14:editId="1941E24F">
            <wp:extent cx="6200775" cy="2095500"/>
            <wp:effectExtent l="0" t="0" r="0" b="0"/>
            <wp:docPr id="84" name="Диаграмма 8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75189615" w14:textId="4EC79D76" w:rsidR="0078745B" w:rsidRPr="000857C6" w:rsidRDefault="0078745B" w:rsidP="0078745B">
      <w:pPr>
        <w:spacing w:after="0" w:line="360" w:lineRule="auto"/>
        <w:jc w:val="center"/>
        <w:rPr>
          <w:rFonts w:ascii="Times New Roman" w:eastAsia="Calibri" w:hAnsi="Times New Roman" w:cs="Times New Roman"/>
          <w:sz w:val="28"/>
          <w:szCs w:val="28"/>
          <w:lang w:val="uk-UA"/>
        </w:rPr>
      </w:pPr>
      <w:r w:rsidRPr="000857C6">
        <w:rPr>
          <w:rFonts w:ascii="Times New Roman" w:hAnsi="Times New Roman" w:cs="Times New Roman"/>
          <w:sz w:val="28"/>
          <w:szCs w:val="28"/>
          <w:lang w:val="uk-UA"/>
        </w:rPr>
        <w:t xml:space="preserve">Рис. 2.3. </w:t>
      </w:r>
      <w:r w:rsidRPr="000857C6">
        <w:rPr>
          <w:rFonts w:ascii="Times New Roman" w:eastAsia="Calibri" w:hAnsi="Times New Roman" w:cs="Times New Roman"/>
          <w:bCs/>
          <w:sz w:val="28"/>
          <w:szCs w:val="28"/>
          <w:lang w:val="uk-UA"/>
        </w:rPr>
        <w:t xml:space="preserve">Динаміка змін балансу </w:t>
      </w:r>
      <w:r w:rsidRPr="000857C6">
        <w:rPr>
          <w:rFonts w:ascii="Times New Roman" w:eastAsia="Calibri" w:hAnsi="Times New Roman" w:cs="Times New Roman"/>
          <w:sz w:val="28"/>
          <w:szCs w:val="28"/>
          <w:lang w:val="uk-UA"/>
        </w:rPr>
        <w:t xml:space="preserve">ТОВ «АТБ-маркет» </w:t>
      </w:r>
      <w:r w:rsidRPr="000857C6">
        <w:rPr>
          <w:rFonts w:ascii="Times New Roman" w:eastAsia="Calibri" w:hAnsi="Times New Roman" w:cs="Times New Roman"/>
          <w:color w:val="000000"/>
          <w:sz w:val="28"/>
          <w:szCs w:val="28"/>
          <w:lang w:val="uk-UA"/>
        </w:rPr>
        <w:t xml:space="preserve"> </w:t>
      </w:r>
      <w:r w:rsidRPr="000857C6">
        <w:rPr>
          <w:rFonts w:ascii="Times New Roman" w:eastAsia="Calibri" w:hAnsi="Times New Roman" w:cs="Times New Roman"/>
          <w:bCs/>
          <w:sz w:val="28"/>
          <w:szCs w:val="28"/>
          <w:lang w:val="uk-UA"/>
        </w:rPr>
        <w:t>за 2021-2023 рр., тис. грн.</w:t>
      </w:r>
    </w:p>
    <w:p w14:paraId="4B42A0C2" w14:textId="61635A5A" w:rsidR="0078745B" w:rsidRPr="000857C6" w:rsidRDefault="001F2D28" w:rsidP="001F2D28">
      <w:pPr>
        <w:spacing w:after="0" w:line="360" w:lineRule="auto"/>
        <w:ind w:firstLine="709"/>
        <w:jc w:val="both"/>
        <w:rPr>
          <w:rFonts w:ascii="Times New Roman" w:eastAsia="Calibri" w:hAnsi="Times New Roman" w:cs="Times New Roman"/>
          <w:i/>
          <w:iCs/>
          <w:sz w:val="28"/>
          <w:szCs w:val="28"/>
          <w:lang w:val="uk-UA"/>
        </w:rPr>
      </w:pPr>
      <w:r w:rsidRPr="000857C6">
        <w:rPr>
          <w:rFonts w:ascii="Times New Roman" w:eastAsia="Calibri" w:hAnsi="Times New Roman" w:cs="Times New Roman"/>
          <w:i/>
          <w:iCs/>
          <w:sz w:val="28"/>
          <w:szCs w:val="28"/>
          <w:lang w:val="uk-UA"/>
        </w:rPr>
        <w:t>*</w:t>
      </w:r>
      <w:r w:rsidR="0078745B" w:rsidRPr="000857C6">
        <w:rPr>
          <w:rFonts w:ascii="Times New Roman" w:eastAsia="Calibri" w:hAnsi="Times New Roman" w:cs="Times New Roman"/>
          <w:i/>
          <w:iCs/>
          <w:sz w:val="28"/>
          <w:szCs w:val="28"/>
          <w:lang w:val="uk-UA"/>
        </w:rPr>
        <w:t>Джерело: побудовано на основі фінансової звітності підприємства [</w:t>
      </w:r>
      <w:r w:rsidR="00597E13" w:rsidRPr="00597E13">
        <w:rPr>
          <w:rFonts w:ascii="Times New Roman" w:eastAsia="Calibri" w:hAnsi="Times New Roman" w:cs="Times New Roman"/>
          <w:i/>
          <w:iCs/>
          <w:sz w:val="28"/>
          <w:szCs w:val="28"/>
        </w:rPr>
        <w:t>27</w:t>
      </w:r>
      <w:r w:rsidR="0078745B" w:rsidRPr="000857C6">
        <w:rPr>
          <w:rFonts w:ascii="Times New Roman" w:eastAsia="Calibri" w:hAnsi="Times New Roman" w:cs="Times New Roman"/>
          <w:i/>
          <w:iCs/>
          <w:sz w:val="28"/>
          <w:szCs w:val="28"/>
          <w:lang w:val="uk-UA"/>
        </w:rPr>
        <w:t>]</w:t>
      </w:r>
    </w:p>
    <w:p w14:paraId="5D65CEDA" w14:textId="77777777" w:rsidR="001F2D28" w:rsidRPr="000857C6" w:rsidRDefault="001F2D28" w:rsidP="006B3512">
      <w:pPr>
        <w:spacing w:after="0" w:line="360" w:lineRule="auto"/>
        <w:ind w:firstLine="709"/>
        <w:jc w:val="both"/>
        <w:rPr>
          <w:rFonts w:ascii="Times New Roman" w:eastAsia="Calibri" w:hAnsi="Times New Roman" w:cs="Times New Roman"/>
          <w:sz w:val="28"/>
          <w:szCs w:val="28"/>
          <w:lang w:val="uk-UA"/>
        </w:rPr>
      </w:pPr>
      <w:r w:rsidRPr="000857C6">
        <w:rPr>
          <w:rFonts w:ascii="Times New Roman" w:eastAsia="Times New Roman" w:hAnsi="Times New Roman" w:cs="Times New Roman"/>
          <w:color w:val="000000"/>
          <w:sz w:val="28"/>
          <w:szCs w:val="28"/>
          <w:lang w:val="uk-UA" w:eastAsia="ru-RU"/>
        </w:rPr>
        <w:t xml:space="preserve">Найбільш значущою складовою оборотних активів </w:t>
      </w:r>
      <w:r w:rsidRPr="000857C6">
        <w:rPr>
          <w:rFonts w:ascii="Times New Roman" w:eastAsia="Calibri" w:hAnsi="Times New Roman" w:cs="Times New Roman"/>
          <w:sz w:val="28"/>
          <w:szCs w:val="28"/>
          <w:lang w:val="uk-UA"/>
        </w:rPr>
        <w:t xml:space="preserve">ТОВ «АТБ-маркет» </w:t>
      </w:r>
      <w:r w:rsidRPr="000857C6">
        <w:rPr>
          <w:rFonts w:ascii="Times New Roman" w:eastAsia="Times New Roman" w:hAnsi="Times New Roman" w:cs="Times New Roman"/>
          <w:color w:val="000000"/>
          <w:sz w:val="28"/>
          <w:szCs w:val="28"/>
          <w:lang w:val="uk-UA" w:eastAsia="ru-RU"/>
        </w:rPr>
        <w:t xml:space="preserve">у 2023 році є гроші та їх еквіваленти. Її частка становить 59,2% в загальній сумі оборотних активів. Натомість у 2021 році гроші та їх еквіваленти становили 40,2% оборотних активів. Частка запасів </w:t>
      </w:r>
      <w:r w:rsidRPr="000857C6">
        <w:rPr>
          <w:rFonts w:ascii="Times New Roman" w:eastAsia="Calibri" w:hAnsi="Times New Roman" w:cs="Times New Roman"/>
          <w:sz w:val="28"/>
          <w:szCs w:val="28"/>
          <w:lang w:val="uk-UA"/>
        </w:rPr>
        <w:t xml:space="preserve">ТОВ «АТБ-маркет» </w:t>
      </w:r>
      <w:r w:rsidRPr="000857C6">
        <w:rPr>
          <w:rFonts w:ascii="Times New Roman" w:eastAsia="Times New Roman" w:hAnsi="Times New Roman" w:cs="Times New Roman"/>
          <w:color w:val="000000"/>
          <w:sz w:val="28"/>
          <w:szCs w:val="28"/>
          <w:lang w:val="uk-UA" w:eastAsia="ru-RU"/>
        </w:rPr>
        <w:t>у оборотних активах компанії за 2023 р – 36,7%, частка дебіторської заборгованості – 4%.</w:t>
      </w:r>
    </w:p>
    <w:p w14:paraId="25BD6082" w14:textId="77777777" w:rsidR="001F2D28" w:rsidRPr="000857C6" w:rsidRDefault="001F2D28" w:rsidP="006B3512">
      <w:pPr>
        <w:spacing w:after="0" w:line="360" w:lineRule="auto"/>
        <w:ind w:firstLine="709"/>
        <w:jc w:val="both"/>
        <w:rPr>
          <w:rFonts w:ascii="Times New Roman" w:eastAsia="Calibri" w:hAnsi="Times New Roman" w:cs="Times New Roman"/>
          <w:sz w:val="28"/>
          <w:szCs w:val="28"/>
          <w:lang w:val="uk-UA"/>
        </w:rPr>
      </w:pPr>
      <w:r w:rsidRPr="000857C6">
        <w:rPr>
          <w:rFonts w:ascii="Times New Roman" w:eastAsia="Times New Roman" w:hAnsi="Times New Roman" w:cs="Times New Roman"/>
          <w:color w:val="000000"/>
          <w:sz w:val="28"/>
          <w:szCs w:val="28"/>
          <w:lang w:val="uk-UA" w:eastAsia="ru-RU"/>
        </w:rPr>
        <w:t xml:space="preserve">Необоротні активи </w:t>
      </w:r>
      <w:r w:rsidRPr="000857C6">
        <w:rPr>
          <w:rFonts w:ascii="Times New Roman" w:eastAsia="Calibri" w:hAnsi="Times New Roman" w:cs="Times New Roman"/>
          <w:sz w:val="28"/>
          <w:szCs w:val="28"/>
          <w:lang w:val="uk-UA"/>
        </w:rPr>
        <w:t xml:space="preserve">ТОВ «АТБ-маркет» </w:t>
      </w:r>
      <w:r w:rsidRPr="000857C6">
        <w:rPr>
          <w:rFonts w:ascii="Times New Roman" w:eastAsia="Times New Roman" w:hAnsi="Times New Roman" w:cs="Times New Roman"/>
          <w:color w:val="000000"/>
          <w:sz w:val="28"/>
          <w:szCs w:val="28"/>
          <w:lang w:val="uk-UA" w:eastAsia="ru-RU"/>
        </w:rPr>
        <w:t xml:space="preserve">представлені нематеріальними активами, основними засобами, незавершеними капітальними інвестиціями, інвестиційною нерухомістю, фінансовими інвестиціями, довгостроковою дебіторською заборгованістю та відстроченими податковими активами. Питома вага необоротних активів підприємства станом на 2023 рік складає 52%, за даними 2021 року питома вага необоротних активів становила 62% активу балансу. Велика частина необоротних активів </w:t>
      </w:r>
      <w:r w:rsidRPr="000857C6">
        <w:rPr>
          <w:rFonts w:ascii="Times New Roman" w:eastAsia="Calibri" w:hAnsi="Times New Roman" w:cs="Times New Roman"/>
          <w:sz w:val="28"/>
          <w:szCs w:val="28"/>
          <w:lang w:val="uk-UA"/>
        </w:rPr>
        <w:t xml:space="preserve">ТОВ «АТБ-маркет» </w:t>
      </w:r>
      <w:r w:rsidRPr="000857C6">
        <w:rPr>
          <w:rFonts w:ascii="Times New Roman" w:eastAsia="Times New Roman" w:hAnsi="Times New Roman" w:cs="Times New Roman"/>
          <w:color w:val="000000"/>
          <w:sz w:val="28"/>
          <w:szCs w:val="28"/>
          <w:lang w:val="uk-UA" w:eastAsia="ru-RU"/>
        </w:rPr>
        <w:t xml:space="preserve">залучена в основні засоби – </w:t>
      </w:r>
      <w:r w:rsidRPr="000857C6">
        <w:rPr>
          <w:rFonts w:ascii="Times New Roman" w:hAnsi="Times New Roman" w:cs="Times New Roman"/>
          <w:color w:val="000000"/>
          <w:sz w:val="28"/>
          <w:szCs w:val="28"/>
          <w:lang w:val="uk-UA"/>
        </w:rPr>
        <w:t>22384988</w:t>
      </w:r>
      <w:r w:rsidRPr="000857C6">
        <w:rPr>
          <w:rFonts w:ascii="Times New Roman" w:eastAsia="Times New Roman" w:hAnsi="Times New Roman" w:cs="Times New Roman"/>
          <w:color w:val="000000"/>
          <w:sz w:val="28"/>
          <w:szCs w:val="28"/>
          <w:lang w:val="uk-UA" w:eastAsia="ru-RU"/>
        </w:rPr>
        <w:t> тис. грн. у 2023 році (90,8% в необоротних активах), що відповідає традиційній для підприємств галузі схемі розміщення майна.</w:t>
      </w:r>
    </w:p>
    <w:p w14:paraId="6A9AEF15" w14:textId="77777777" w:rsidR="001F2D28" w:rsidRPr="000857C6" w:rsidRDefault="0078745B" w:rsidP="001F2D28">
      <w:pPr>
        <w:widowControl w:val="0"/>
        <w:spacing w:after="0" w:line="360" w:lineRule="auto"/>
        <w:ind w:firstLine="851"/>
        <w:jc w:val="right"/>
        <w:rPr>
          <w:rFonts w:ascii="Times New Roman" w:eastAsia="Times New Roman" w:hAnsi="Times New Roman" w:cs="Times New Roman"/>
          <w:i/>
          <w:iCs/>
          <w:sz w:val="28"/>
          <w:szCs w:val="28"/>
          <w:lang w:val="uk-UA" w:eastAsia="ru-RU"/>
        </w:rPr>
      </w:pPr>
      <w:r w:rsidRPr="000857C6">
        <w:rPr>
          <w:rFonts w:ascii="Times New Roman" w:eastAsia="Times New Roman" w:hAnsi="Times New Roman" w:cs="Times New Roman"/>
          <w:i/>
          <w:iCs/>
          <w:sz w:val="28"/>
          <w:szCs w:val="28"/>
          <w:lang w:val="uk-UA" w:eastAsia="ru-RU"/>
        </w:rPr>
        <w:lastRenderedPageBreak/>
        <w:t>Таблиця 2.1</w:t>
      </w:r>
    </w:p>
    <w:p w14:paraId="5E94D786" w14:textId="43F7D4A4" w:rsidR="0078745B" w:rsidRPr="000857C6" w:rsidRDefault="001F2D28" w:rsidP="001F2D28">
      <w:pPr>
        <w:widowControl w:val="0"/>
        <w:spacing w:after="0" w:line="360" w:lineRule="auto"/>
        <w:jc w:val="center"/>
        <w:rPr>
          <w:rFonts w:ascii="Times New Roman" w:eastAsia="Times New Roman" w:hAnsi="Times New Roman" w:cs="Times New Roman"/>
          <w:sz w:val="28"/>
          <w:szCs w:val="28"/>
          <w:lang w:val="uk-UA" w:eastAsia="ru-RU"/>
        </w:rPr>
      </w:pPr>
      <w:r w:rsidRPr="000857C6">
        <w:rPr>
          <w:rFonts w:ascii="Times New Roman" w:eastAsia="Times New Roman" w:hAnsi="Times New Roman" w:cs="Times New Roman"/>
          <w:sz w:val="28"/>
          <w:szCs w:val="28"/>
          <w:lang w:val="uk-UA" w:eastAsia="ru-RU"/>
        </w:rPr>
        <w:t>Дані для аналізу</w:t>
      </w:r>
      <w:r w:rsidR="0078745B" w:rsidRPr="000857C6">
        <w:rPr>
          <w:rFonts w:ascii="Times New Roman" w:eastAsia="Times New Roman" w:hAnsi="Times New Roman" w:cs="Times New Roman"/>
          <w:sz w:val="28"/>
          <w:szCs w:val="28"/>
          <w:lang w:val="uk-UA" w:eastAsia="ru-RU"/>
        </w:rPr>
        <w:t xml:space="preserve"> структури та динаміки майна </w:t>
      </w:r>
      <w:r w:rsidR="0078745B" w:rsidRPr="000857C6">
        <w:rPr>
          <w:rFonts w:ascii="Times New Roman" w:eastAsia="Calibri" w:hAnsi="Times New Roman" w:cs="Times New Roman"/>
          <w:sz w:val="28"/>
          <w:szCs w:val="28"/>
          <w:lang w:val="uk-UA"/>
        </w:rPr>
        <w:t>ТОВ «АТБ-маркет»</w:t>
      </w:r>
    </w:p>
    <w:tbl>
      <w:tblPr>
        <w:tblW w:w="5000" w:type="pct"/>
        <w:tblCellMar>
          <w:left w:w="0" w:type="dxa"/>
          <w:right w:w="0" w:type="dxa"/>
        </w:tblCellMar>
        <w:tblLook w:val="04A0" w:firstRow="1" w:lastRow="0" w:firstColumn="1" w:lastColumn="0" w:noHBand="0" w:noVBand="1"/>
      </w:tblPr>
      <w:tblGrid>
        <w:gridCol w:w="2645"/>
        <w:gridCol w:w="931"/>
        <w:gridCol w:w="615"/>
        <w:gridCol w:w="1082"/>
        <w:gridCol w:w="615"/>
        <w:gridCol w:w="1061"/>
        <w:gridCol w:w="615"/>
        <w:gridCol w:w="845"/>
        <w:gridCol w:w="624"/>
        <w:gridCol w:w="595"/>
      </w:tblGrid>
      <w:tr w:rsidR="0078745B" w:rsidRPr="000857C6" w14:paraId="313697FC" w14:textId="77777777" w:rsidTr="001F2D28">
        <w:trPr>
          <w:trHeight w:val="397"/>
        </w:trPr>
        <w:tc>
          <w:tcPr>
            <w:tcW w:w="1376" w:type="pct"/>
            <w:vMerge w:val="restart"/>
            <w:tcBorders>
              <w:top w:val="single" w:sz="4" w:space="0" w:color="auto"/>
              <w:left w:val="single" w:sz="4" w:space="0" w:color="auto"/>
              <w:bottom w:val="single" w:sz="4" w:space="0" w:color="auto"/>
              <w:right w:val="single" w:sz="4" w:space="0" w:color="auto"/>
            </w:tcBorders>
            <w:vAlign w:val="center"/>
          </w:tcPr>
          <w:p w14:paraId="0F1D2758" w14:textId="77777777" w:rsidR="0078745B" w:rsidRPr="000857C6" w:rsidRDefault="0078745B" w:rsidP="0078745B">
            <w:pPr>
              <w:widowControl w:val="0"/>
              <w:spacing w:after="0" w:line="240" w:lineRule="auto"/>
              <w:jc w:val="center"/>
              <w:rPr>
                <w:rFonts w:ascii="Times New Roman" w:eastAsia="Times New Roman" w:hAnsi="Times New Roman" w:cs="Times New Roman"/>
                <w:bCs/>
                <w:color w:val="000000"/>
                <w:lang w:val="uk-UA" w:eastAsia="ru-RU"/>
              </w:rPr>
            </w:pPr>
            <w:r w:rsidRPr="000857C6">
              <w:rPr>
                <w:rFonts w:ascii="Times New Roman" w:eastAsia="Times New Roman" w:hAnsi="Times New Roman" w:cs="Times New Roman"/>
                <w:bCs/>
                <w:color w:val="000000"/>
                <w:lang w:val="uk-UA" w:eastAsia="ru-RU"/>
              </w:rPr>
              <w:t>Статті балансу</w:t>
            </w:r>
          </w:p>
        </w:tc>
        <w:tc>
          <w:tcPr>
            <w:tcW w:w="800" w:type="pct"/>
            <w:gridSpan w:val="2"/>
            <w:tcBorders>
              <w:top w:val="single" w:sz="4" w:space="0" w:color="auto"/>
              <w:left w:val="nil"/>
              <w:bottom w:val="single" w:sz="4" w:space="0" w:color="auto"/>
              <w:right w:val="single" w:sz="4" w:space="0" w:color="auto"/>
            </w:tcBorders>
            <w:vAlign w:val="center"/>
          </w:tcPr>
          <w:p w14:paraId="6C7B1184"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 xml:space="preserve">На </w:t>
            </w:r>
          </w:p>
          <w:p w14:paraId="485BD7C9"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31.12.2021 р.</w:t>
            </w:r>
          </w:p>
        </w:tc>
        <w:tc>
          <w:tcPr>
            <w:tcW w:w="878" w:type="pct"/>
            <w:gridSpan w:val="2"/>
            <w:tcBorders>
              <w:top w:val="single" w:sz="4" w:space="0" w:color="auto"/>
              <w:left w:val="nil"/>
              <w:bottom w:val="single" w:sz="4" w:space="0" w:color="auto"/>
              <w:right w:val="single" w:sz="4" w:space="0" w:color="auto"/>
            </w:tcBorders>
            <w:vAlign w:val="center"/>
          </w:tcPr>
          <w:p w14:paraId="067203FA"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 xml:space="preserve">На </w:t>
            </w:r>
          </w:p>
          <w:p w14:paraId="5F0F4C02"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31.12.2022 р.</w:t>
            </w:r>
          </w:p>
        </w:tc>
        <w:tc>
          <w:tcPr>
            <w:tcW w:w="868" w:type="pct"/>
            <w:gridSpan w:val="2"/>
            <w:tcBorders>
              <w:top w:val="single" w:sz="4" w:space="0" w:color="auto"/>
              <w:left w:val="nil"/>
              <w:bottom w:val="single" w:sz="4" w:space="0" w:color="auto"/>
              <w:right w:val="single" w:sz="4" w:space="0" w:color="auto"/>
            </w:tcBorders>
            <w:vAlign w:val="center"/>
          </w:tcPr>
          <w:p w14:paraId="68E3DFC9"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На</w:t>
            </w:r>
          </w:p>
          <w:p w14:paraId="090D13EA"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31.12.2023 р.</w:t>
            </w:r>
          </w:p>
        </w:tc>
        <w:tc>
          <w:tcPr>
            <w:tcW w:w="1078" w:type="pct"/>
            <w:gridSpan w:val="3"/>
            <w:tcBorders>
              <w:top w:val="single" w:sz="4" w:space="0" w:color="auto"/>
              <w:left w:val="nil"/>
              <w:bottom w:val="single" w:sz="4" w:space="0" w:color="auto"/>
              <w:right w:val="single" w:sz="4" w:space="0" w:color="auto"/>
            </w:tcBorders>
            <w:vAlign w:val="center"/>
          </w:tcPr>
          <w:p w14:paraId="55C1AF14"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 xml:space="preserve">Відхилення </w:t>
            </w:r>
          </w:p>
          <w:p w14:paraId="02667F84"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2023 р. до 2021 р.</w:t>
            </w:r>
          </w:p>
        </w:tc>
      </w:tr>
      <w:tr w:rsidR="0078745B" w:rsidRPr="000857C6" w14:paraId="6C1D454D" w14:textId="77777777" w:rsidTr="001F2D28">
        <w:trPr>
          <w:trHeight w:val="397"/>
        </w:trPr>
        <w:tc>
          <w:tcPr>
            <w:tcW w:w="1376" w:type="pct"/>
            <w:vMerge/>
            <w:tcBorders>
              <w:top w:val="single" w:sz="4" w:space="0" w:color="auto"/>
              <w:left w:val="single" w:sz="4" w:space="0" w:color="auto"/>
              <w:bottom w:val="single" w:sz="4" w:space="0" w:color="auto"/>
              <w:right w:val="single" w:sz="4" w:space="0" w:color="auto"/>
            </w:tcBorders>
            <w:vAlign w:val="center"/>
          </w:tcPr>
          <w:p w14:paraId="16717EC3" w14:textId="77777777" w:rsidR="0078745B" w:rsidRPr="000857C6" w:rsidRDefault="0078745B" w:rsidP="0078745B">
            <w:pPr>
              <w:widowControl w:val="0"/>
              <w:spacing w:after="0" w:line="240" w:lineRule="auto"/>
              <w:rPr>
                <w:rFonts w:ascii="Times New Roman" w:eastAsia="Times New Roman" w:hAnsi="Times New Roman" w:cs="Times New Roman"/>
                <w:bCs/>
                <w:color w:val="000000"/>
                <w:lang w:val="uk-UA" w:eastAsia="ru-RU"/>
              </w:rPr>
            </w:pPr>
          </w:p>
        </w:tc>
        <w:tc>
          <w:tcPr>
            <w:tcW w:w="486" w:type="pct"/>
            <w:tcBorders>
              <w:top w:val="nil"/>
              <w:left w:val="nil"/>
              <w:bottom w:val="single" w:sz="4" w:space="0" w:color="auto"/>
              <w:right w:val="single" w:sz="4" w:space="0" w:color="auto"/>
            </w:tcBorders>
            <w:vAlign w:val="center"/>
          </w:tcPr>
          <w:p w14:paraId="1B18ABA6"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 xml:space="preserve">тис. </w:t>
            </w:r>
          </w:p>
          <w:p w14:paraId="1C7DCA9C"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грн.</w:t>
            </w:r>
          </w:p>
        </w:tc>
        <w:tc>
          <w:tcPr>
            <w:tcW w:w="314" w:type="pct"/>
            <w:tcBorders>
              <w:top w:val="nil"/>
              <w:left w:val="nil"/>
              <w:bottom w:val="single" w:sz="4" w:space="0" w:color="auto"/>
              <w:right w:val="single" w:sz="4" w:space="0" w:color="auto"/>
            </w:tcBorders>
            <w:vAlign w:val="center"/>
          </w:tcPr>
          <w:p w14:paraId="20D28B34"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w:t>
            </w:r>
          </w:p>
        </w:tc>
        <w:tc>
          <w:tcPr>
            <w:tcW w:w="564" w:type="pct"/>
            <w:tcBorders>
              <w:top w:val="nil"/>
              <w:left w:val="nil"/>
              <w:bottom w:val="single" w:sz="4" w:space="0" w:color="auto"/>
              <w:right w:val="single" w:sz="4" w:space="0" w:color="auto"/>
            </w:tcBorders>
            <w:vAlign w:val="center"/>
          </w:tcPr>
          <w:p w14:paraId="48331D23"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 xml:space="preserve">тис. </w:t>
            </w:r>
          </w:p>
          <w:p w14:paraId="6BF199FC"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грн.</w:t>
            </w:r>
          </w:p>
        </w:tc>
        <w:tc>
          <w:tcPr>
            <w:tcW w:w="314" w:type="pct"/>
            <w:tcBorders>
              <w:top w:val="nil"/>
              <w:left w:val="nil"/>
              <w:bottom w:val="single" w:sz="4" w:space="0" w:color="auto"/>
              <w:right w:val="single" w:sz="4" w:space="0" w:color="auto"/>
            </w:tcBorders>
            <w:vAlign w:val="center"/>
          </w:tcPr>
          <w:p w14:paraId="2EAD4352"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w:t>
            </w:r>
          </w:p>
        </w:tc>
        <w:tc>
          <w:tcPr>
            <w:tcW w:w="553" w:type="pct"/>
            <w:tcBorders>
              <w:top w:val="nil"/>
              <w:left w:val="nil"/>
              <w:bottom w:val="single" w:sz="4" w:space="0" w:color="auto"/>
              <w:right w:val="single" w:sz="4" w:space="0" w:color="auto"/>
            </w:tcBorders>
            <w:vAlign w:val="center"/>
          </w:tcPr>
          <w:p w14:paraId="47FC747C"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 xml:space="preserve">тис. </w:t>
            </w:r>
          </w:p>
          <w:p w14:paraId="3B0D8EC4"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грн.</w:t>
            </w:r>
          </w:p>
        </w:tc>
        <w:tc>
          <w:tcPr>
            <w:tcW w:w="315" w:type="pct"/>
            <w:tcBorders>
              <w:top w:val="nil"/>
              <w:left w:val="nil"/>
              <w:bottom w:val="single" w:sz="4" w:space="0" w:color="auto"/>
              <w:right w:val="single" w:sz="4" w:space="0" w:color="auto"/>
            </w:tcBorders>
            <w:vAlign w:val="center"/>
          </w:tcPr>
          <w:p w14:paraId="122AC741"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w:t>
            </w:r>
          </w:p>
        </w:tc>
        <w:tc>
          <w:tcPr>
            <w:tcW w:w="441" w:type="pct"/>
            <w:tcBorders>
              <w:top w:val="nil"/>
              <w:left w:val="nil"/>
              <w:bottom w:val="single" w:sz="4" w:space="0" w:color="auto"/>
              <w:right w:val="single" w:sz="4" w:space="0" w:color="auto"/>
            </w:tcBorders>
            <w:vAlign w:val="center"/>
          </w:tcPr>
          <w:p w14:paraId="0E2AB81F"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 -</w:t>
            </w:r>
          </w:p>
        </w:tc>
        <w:tc>
          <w:tcPr>
            <w:tcW w:w="326" w:type="pct"/>
            <w:tcBorders>
              <w:top w:val="nil"/>
              <w:left w:val="nil"/>
              <w:bottom w:val="single" w:sz="4" w:space="0" w:color="auto"/>
              <w:right w:val="single" w:sz="4" w:space="0" w:color="auto"/>
            </w:tcBorders>
            <w:vAlign w:val="center"/>
          </w:tcPr>
          <w:p w14:paraId="17E636E2"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w:t>
            </w:r>
          </w:p>
        </w:tc>
        <w:tc>
          <w:tcPr>
            <w:tcW w:w="311" w:type="pct"/>
            <w:tcBorders>
              <w:top w:val="nil"/>
              <w:left w:val="nil"/>
              <w:bottom w:val="single" w:sz="4" w:space="0" w:color="auto"/>
              <w:right w:val="single" w:sz="4" w:space="0" w:color="auto"/>
            </w:tcBorders>
            <w:vAlign w:val="center"/>
          </w:tcPr>
          <w:p w14:paraId="75D449B9"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пунк. стр.</w:t>
            </w:r>
          </w:p>
        </w:tc>
      </w:tr>
      <w:tr w:rsidR="0078745B" w:rsidRPr="000857C6" w14:paraId="0E860035" w14:textId="77777777" w:rsidTr="001F2D28">
        <w:trPr>
          <w:trHeight w:val="397"/>
        </w:trPr>
        <w:tc>
          <w:tcPr>
            <w:tcW w:w="5000" w:type="pct"/>
            <w:gridSpan w:val="10"/>
            <w:tcBorders>
              <w:top w:val="nil"/>
              <w:left w:val="single" w:sz="4" w:space="0" w:color="auto"/>
              <w:bottom w:val="single" w:sz="4" w:space="0" w:color="auto"/>
              <w:right w:val="single" w:sz="4" w:space="0" w:color="auto"/>
            </w:tcBorders>
            <w:vAlign w:val="center"/>
          </w:tcPr>
          <w:p w14:paraId="39F887FE" w14:textId="77777777" w:rsidR="0078745B" w:rsidRPr="000857C6" w:rsidRDefault="0078745B" w:rsidP="0078745B">
            <w:pPr>
              <w:widowControl w:val="0"/>
              <w:spacing w:after="0" w:line="240" w:lineRule="auto"/>
              <w:ind w:left="147"/>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bCs/>
                <w:color w:val="000000"/>
                <w:lang w:val="uk-UA" w:eastAsia="ru-RU"/>
              </w:rPr>
              <w:t>I. Необоротні активи</w:t>
            </w:r>
          </w:p>
        </w:tc>
      </w:tr>
      <w:tr w:rsidR="0078745B" w:rsidRPr="000857C6" w14:paraId="36A45076" w14:textId="77777777" w:rsidTr="001F2D28">
        <w:trPr>
          <w:trHeight w:val="397"/>
        </w:trPr>
        <w:tc>
          <w:tcPr>
            <w:tcW w:w="1376" w:type="pct"/>
            <w:tcBorders>
              <w:top w:val="nil"/>
              <w:left w:val="single" w:sz="4" w:space="0" w:color="auto"/>
              <w:bottom w:val="single" w:sz="4" w:space="0" w:color="auto"/>
              <w:right w:val="single" w:sz="4" w:space="0" w:color="auto"/>
            </w:tcBorders>
            <w:vAlign w:val="center"/>
          </w:tcPr>
          <w:p w14:paraId="45C29811" w14:textId="77777777" w:rsidR="0078745B" w:rsidRPr="000857C6" w:rsidRDefault="0078745B" w:rsidP="0078745B">
            <w:pPr>
              <w:widowControl w:val="0"/>
              <w:spacing w:after="0" w:line="240" w:lineRule="auto"/>
              <w:ind w:left="147"/>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Нематеріальні активи</w:t>
            </w:r>
          </w:p>
        </w:tc>
        <w:tc>
          <w:tcPr>
            <w:tcW w:w="486" w:type="pct"/>
            <w:tcBorders>
              <w:top w:val="nil"/>
              <w:left w:val="nil"/>
              <w:bottom w:val="single" w:sz="4" w:space="0" w:color="auto"/>
              <w:right w:val="single" w:sz="4" w:space="0" w:color="auto"/>
            </w:tcBorders>
            <w:vAlign w:val="center"/>
          </w:tcPr>
          <w:p w14:paraId="5550A176"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86689</w:t>
            </w:r>
          </w:p>
        </w:tc>
        <w:tc>
          <w:tcPr>
            <w:tcW w:w="314" w:type="pct"/>
            <w:tcBorders>
              <w:top w:val="nil"/>
              <w:left w:val="nil"/>
              <w:bottom w:val="single" w:sz="4" w:space="0" w:color="auto"/>
              <w:right w:val="single" w:sz="4" w:space="0" w:color="auto"/>
            </w:tcBorders>
            <w:vAlign w:val="center"/>
          </w:tcPr>
          <w:p w14:paraId="114F0B2E"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0,33</w:t>
            </w:r>
          </w:p>
        </w:tc>
        <w:tc>
          <w:tcPr>
            <w:tcW w:w="564" w:type="pct"/>
            <w:tcBorders>
              <w:top w:val="nil"/>
              <w:left w:val="nil"/>
              <w:bottom w:val="single" w:sz="4" w:space="0" w:color="auto"/>
              <w:right w:val="single" w:sz="4" w:space="0" w:color="auto"/>
            </w:tcBorders>
            <w:vAlign w:val="center"/>
          </w:tcPr>
          <w:p w14:paraId="206C98FD"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101948</w:t>
            </w:r>
          </w:p>
        </w:tc>
        <w:tc>
          <w:tcPr>
            <w:tcW w:w="314" w:type="pct"/>
            <w:tcBorders>
              <w:top w:val="nil"/>
              <w:left w:val="nil"/>
              <w:bottom w:val="single" w:sz="4" w:space="0" w:color="auto"/>
              <w:right w:val="single" w:sz="4" w:space="0" w:color="auto"/>
            </w:tcBorders>
            <w:vAlign w:val="center"/>
          </w:tcPr>
          <w:p w14:paraId="0135DB02"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0,44</w:t>
            </w:r>
          </w:p>
        </w:tc>
        <w:tc>
          <w:tcPr>
            <w:tcW w:w="553" w:type="pct"/>
            <w:tcBorders>
              <w:top w:val="nil"/>
              <w:left w:val="nil"/>
              <w:bottom w:val="single" w:sz="4" w:space="0" w:color="auto"/>
              <w:right w:val="single" w:sz="4" w:space="0" w:color="auto"/>
            </w:tcBorders>
            <w:vAlign w:val="center"/>
          </w:tcPr>
          <w:p w14:paraId="0A1F9EF1"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57676</w:t>
            </w:r>
          </w:p>
        </w:tc>
        <w:tc>
          <w:tcPr>
            <w:tcW w:w="315" w:type="pct"/>
            <w:tcBorders>
              <w:top w:val="nil"/>
              <w:left w:val="nil"/>
              <w:bottom w:val="single" w:sz="4" w:space="0" w:color="auto"/>
              <w:right w:val="single" w:sz="4" w:space="0" w:color="auto"/>
            </w:tcBorders>
            <w:vAlign w:val="center"/>
          </w:tcPr>
          <w:p w14:paraId="7A213467"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0,23</w:t>
            </w:r>
          </w:p>
        </w:tc>
        <w:tc>
          <w:tcPr>
            <w:tcW w:w="441" w:type="pct"/>
            <w:tcBorders>
              <w:top w:val="nil"/>
              <w:left w:val="nil"/>
              <w:bottom w:val="single" w:sz="4" w:space="0" w:color="auto"/>
              <w:right w:val="single" w:sz="4" w:space="0" w:color="auto"/>
            </w:tcBorders>
            <w:vAlign w:val="center"/>
          </w:tcPr>
          <w:p w14:paraId="66E4493E"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-29013</w:t>
            </w:r>
          </w:p>
        </w:tc>
        <w:tc>
          <w:tcPr>
            <w:tcW w:w="326" w:type="pct"/>
            <w:tcBorders>
              <w:top w:val="nil"/>
              <w:left w:val="nil"/>
              <w:bottom w:val="single" w:sz="4" w:space="0" w:color="auto"/>
              <w:right w:val="single" w:sz="4" w:space="0" w:color="auto"/>
            </w:tcBorders>
            <w:vAlign w:val="center"/>
          </w:tcPr>
          <w:p w14:paraId="5EDAAE75"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-33</w:t>
            </w:r>
          </w:p>
        </w:tc>
        <w:tc>
          <w:tcPr>
            <w:tcW w:w="311" w:type="pct"/>
            <w:tcBorders>
              <w:top w:val="nil"/>
              <w:left w:val="nil"/>
              <w:bottom w:val="single" w:sz="4" w:space="0" w:color="auto"/>
              <w:right w:val="single" w:sz="4" w:space="0" w:color="auto"/>
            </w:tcBorders>
            <w:vAlign w:val="center"/>
          </w:tcPr>
          <w:p w14:paraId="06639DAB"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-0,09</w:t>
            </w:r>
          </w:p>
        </w:tc>
      </w:tr>
      <w:tr w:rsidR="0078745B" w:rsidRPr="000857C6" w14:paraId="667E0B11" w14:textId="77777777" w:rsidTr="001F2D28">
        <w:trPr>
          <w:trHeight w:val="397"/>
        </w:trPr>
        <w:tc>
          <w:tcPr>
            <w:tcW w:w="1376" w:type="pct"/>
            <w:tcBorders>
              <w:top w:val="nil"/>
              <w:left w:val="single" w:sz="4" w:space="0" w:color="auto"/>
              <w:bottom w:val="single" w:sz="4" w:space="0" w:color="auto"/>
              <w:right w:val="single" w:sz="4" w:space="0" w:color="auto"/>
            </w:tcBorders>
            <w:vAlign w:val="center"/>
          </w:tcPr>
          <w:p w14:paraId="58AF8034" w14:textId="77777777" w:rsidR="0078745B" w:rsidRPr="000857C6" w:rsidRDefault="0078745B" w:rsidP="0078745B">
            <w:pPr>
              <w:widowControl w:val="0"/>
              <w:spacing w:after="0" w:line="240" w:lineRule="auto"/>
              <w:ind w:left="147"/>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Незавершені капітальні інвестиції</w:t>
            </w:r>
          </w:p>
        </w:tc>
        <w:tc>
          <w:tcPr>
            <w:tcW w:w="486" w:type="pct"/>
            <w:tcBorders>
              <w:top w:val="nil"/>
              <w:left w:val="nil"/>
              <w:bottom w:val="single" w:sz="4" w:space="0" w:color="auto"/>
              <w:right w:val="single" w:sz="4" w:space="0" w:color="auto"/>
            </w:tcBorders>
            <w:vAlign w:val="center"/>
          </w:tcPr>
          <w:p w14:paraId="5FD633B7"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1782972</w:t>
            </w:r>
          </w:p>
        </w:tc>
        <w:tc>
          <w:tcPr>
            <w:tcW w:w="314" w:type="pct"/>
            <w:tcBorders>
              <w:top w:val="nil"/>
              <w:left w:val="nil"/>
              <w:bottom w:val="single" w:sz="4" w:space="0" w:color="auto"/>
              <w:right w:val="single" w:sz="4" w:space="0" w:color="auto"/>
            </w:tcBorders>
            <w:vAlign w:val="center"/>
          </w:tcPr>
          <w:p w14:paraId="378AD1BE"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6,74</w:t>
            </w:r>
          </w:p>
        </w:tc>
        <w:tc>
          <w:tcPr>
            <w:tcW w:w="564" w:type="pct"/>
            <w:tcBorders>
              <w:top w:val="nil"/>
              <w:left w:val="nil"/>
              <w:bottom w:val="single" w:sz="4" w:space="0" w:color="auto"/>
              <w:right w:val="single" w:sz="4" w:space="0" w:color="auto"/>
            </w:tcBorders>
            <w:vAlign w:val="center"/>
          </w:tcPr>
          <w:p w14:paraId="639D2CD4"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1755082</w:t>
            </w:r>
          </w:p>
        </w:tc>
        <w:tc>
          <w:tcPr>
            <w:tcW w:w="314" w:type="pct"/>
            <w:tcBorders>
              <w:top w:val="nil"/>
              <w:left w:val="nil"/>
              <w:bottom w:val="single" w:sz="4" w:space="0" w:color="auto"/>
              <w:right w:val="single" w:sz="4" w:space="0" w:color="auto"/>
            </w:tcBorders>
            <w:vAlign w:val="center"/>
          </w:tcPr>
          <w:p w14:paraId="1FCDB3CF"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7,50</w:t>
            </w:r>
          </w:p>
        </w:tc>
        <w:tc>
          <w:tcPr>
            <w:tcW w:w="553" w:type="pct"/>
            <w:tcBorders>
              <w:top w:val="nil"/>
              <w:left w:val="nil"/>
              <w:bottom w:val="single" w:sz="4" w:space="0" w:color="auto"/>
              <w:right w:val="single" w:sz="4" w:space="0" w:color="auto"/>
            </w:tcBorders>
            <w:vAlign w:val="center"/>
          </w:tcPr>
          <w:p w14:paraId="3177CA2B"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1780720</w:t>
            </w:r>
          </w:p>
        </w:tc>
        <w:tc>
          <w:tcPr>
            <w:tcW w:w="315" w:type="pct"/>
            <w:tcBorders>
              <w:top w:val="nil"/>
              <w:left w:val="nil"/>
              <w:bottom w:val="single" w:sz="4" w:space="0" w:color="auto"/>
              <w:right w:val="single" w:sz="4" w:space="0" w:color="auto"/>
            </w:tcBorders>
            <w:vAlign w:val="center"/>
          </w:tcPr>
          <w:p w14:paraId="5B938F6A"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7,22</w:t>
            </w:r>
          </w:p>
        </w:tc>
        <w:tc>
          <w:tcPr>
            <w:tcW w:w="441" w:type="pct"/>
            <w:tcBorders>
              <w:top w:val="nil"/>
              <w:left w:val="nil"/>
              <w:bottom w:val="single" w:sz="4" w:space="0" w:color="auto"/>
              <w:right w:val="single" w:sz="4" w:space="0" w:color="auto"/>
            </w:tcBorders>
            <w:vAlign w:val="center"/>
          </w:tcPr>
          <w:p w14:paraId="46F1AD66"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-2252</w:t>
            </w:r>
          </w:p>
        </w:tc>
        <w:tc>
          <w:tcPr>
            <w:tcW w:w="326" w:type="pct"/>
            <w:tcBorders>
              <w:top w:val="nil"/>
              <w:left w:val="nil"/>
              <w:bottom w:val="single" w:sz="4" w:space="0" w:color="auto"/>
              <w:right w:val="single" w:sz="4" w:space="0" w:color="auto"/>
            </w:tcBorders>
            <w:vAlign w:val="center"/>
          </w:tcPr>
          <w:p w14:paraId="4095FE5E"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-0,1</w:t>
            </w:r>
          </w:p>
        </w:tc>
        <w:tc>
          <w:tcPr>
            <w:tcW w:w="311" w:type="pct"/>
            <w:tcBorders>
              <w:top w:val="nil"/>
              <w:left w:val="nil"/>
              <w:bottom w:val="single" w:sz="4" w:space="0" w:color="auto"/>
              <w:right w:val="single" w:sz="4" w:space="0" w:color="auto"/>
            </w:tcBorders>
            <w:vAlign w:val="center"/>
          </w:tcPr>
          <w:p w14:paraId="554C2D98"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0,48</w:t>
            </w:r>
          </w:p>
        </w:tc>
      </w:tr>
      <w:tr w:rsidR="0078745B" w:rsidRPr="000857C6" w14:paraId="43F4BCD2" w14:textId="77777777" w:rsidTr="001F2D28">
        <w:trPr>
          <w:trHeight w:val="397"/>
        </w:trPr>
        <w:tc>
          <w:tcPr>
            <w:tcW w:w="1376" w:type="pct"/>
            <w:tcBorders>
              <w:top w:val="nil"/>
              <w:left w:val="single" w:sz="4" w:space="0" w:color="auto"/>
              <w:bottom w:val="single" w:sz="4" w:space="0" w:color="auto"/>
              <w:right w:val="single" w:sz="4" w:space="0" w:color="auto"/>
            </w:tcBorders>
            <w:vAlign w:val="center"/>
          </w:tcPr>
          <w:p w14:paraId="0C7B65C4" w14:textId="77777777" w:rsidR="0078745B" w:rsidRPr="000857C6" w:rsidRDefault="0078745B" w:rsidP="0078745B">
            <w:pPr>
              <w:widowControl w:val="0"/>
              <w:spacing w:after="0" w:line="240" w:lineRule="auto"/>
              <w:ind w:left="147"/>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Основні засоби за залишковою вартістю</w:t>
            </w:r>
          </w:p>
        </w:tc>
        <w:tc>
          <w:tcPr>
            <w:tcW w:w="486" w:type="pct"/>
            <w:tcBorders>
              <w:top w:val="nil"/>
              <w:left w:val="nil"/>
              <w:bottom w:val="single" w:sz="4" w:space="0" w:color="auto"/>
              <w:right w:val="single" w:sz="4" w:space="0" w:color="auto"/>
            </w:tcBorders>
            <w:vAlign w:val="center"/>
          </w:tcPr>
          <w:p w14:paraId="74FBDAD4"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23895667</w:t>
            </w:r>
          </w:p>
        </w:tc>
        <w:tc>
          <w:tcPr>
            <w:tcW w:w="314" w:type="pct"/>
            <w:tcBorders>
              <w:top w:val="nil"/>
              <w:left w:val="nil"/>
              <w:bottom w:val="single" w:sz="4" w:space="0" w:color="auto"/>
              <w:right w:val="single" w:sz="4" w:space="0" w:color="auto"/>
            </w:tcBorders>
            <w:vAlign w:val="center"/>
          </w:tcPr>
          <w:p w14:paraId="7D06F3EB"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90,36</w:t>
            </w:r>
          </w:p>
        </w:tc>
        <w:tc>
          <w:tcPr>
            <w:tcW w:w="564" w:type="pct"/>
            <w:tcBorders>
              <w:top w:val="nil"/>
              <w:left w:val="nil"/>
              <w:bottom w:val="single" w:sz="4" w:space="0" w:color="auto"/>
              <w:right w:val="single" w:sz="4" w:space="0" w:color="auto"/>
            </w:tcBorders>
            <w:vAlign w:val="center"/>
          </w:tcPr>
          <w:p w14:paraId="0EC876C9"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20763561</w:t>
            </w:r>
          </w:p>
        </w:tc>
        <w:tc>
          <w:tcPr>
            <w:tcW w:w="314" w:type="pct"/>
            <w:tcBorders>
              <w:top w:val="nil"/>
              <w:left w:val="nil"/>
              <w:bottom w:val="single" w:sz="4" w:space="0" w:color="auto"/>
              <w:right w:val="single" w:sz="4" w:space="0" w:color="auto"/>
            </w:tcBorders>
            <w:vAlign w:val="center"/>
          </w:tcPr>
          <w:p w14:paraId="3B81AC99"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88,77</w:t>
            </w:r>
          </w:p>
        </w:tc>
        <w:tc>
          <w:tcPr>
            <w:tcW w:w="553" w:type="pct"/>
            <w:tcBorders>
              <w:top w:val="nil"/>
              <w:left w:val="nil"/>
              <w:bottom w:val="single" w:sz="4" w:space="0" w:color="auto"/>
              <w:right w:val="single" w:sz="4" w:space="0" w:color="auto"/>
            </w:tcBorders>
            <w:vAlign w:val="center"/>
          </w:tcPr>
          <w:p w14:paraId="78C75088"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22384988</w:t>
            </w:r>
          </w:p>
        </w:tc>
        <w:tc>
          <w:tcPr>
            <w:tcW w:w="315" w:type="pct"/>
            <w:tcBorders>
              <w:top w:val="nil"/>
              <w:left w:val="nil"/>
              <w:bottom w:val="single" w:sz="4" w:space="0" w:color="auto"/>
              <w:right w:val="single" w:sz="4" w:space="0" w:color="auto"/>
            </w:tcBorders>
            <w:vAlign w:val="center"/>
          </w:tcPr>
          <w:p w14:paraId="11696147"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90,79</w:t>
            </w:r>
          </w:p>
        </w:tc>
        <w:tc>
          <w:tcPr>
            <w:tcW w:w="441" w:type="pct"/>
            <w:tcBorders>
              <w:top w:val="nil"/>
              <w:left w:val="nil"/>
              <w:bottom w:val="single" w:sz="4" w:space="0" w:color="auto"/>
              <w:right w:val="single" w:sz="4" w:space="0" w:color="auto"/>
            </w:tcBorders>
            <w:vAlign w:val="center"/>
          </w:tcPr>
          <w:p w14:paraId="12C59B9D"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-1510679</w:t>
            </w:r>
          </w:p>
        </w:tc>
        <w:tc>
          <w:tcPr>
            <w:tcW w:w="326" w:type="pct"/>
            <w:tcBorders>
              <w:top w:val="nil"/>
              <w:left w:val="nil"/>
              <w:bottom w:val="single" w:sz="4" w:space="0" w:color="auto"/>
              <w:right w:val="single" w:sz="4" w:space="0" w:color="auto"/>
            </w:tcBorders>
            <w:vAlign w:val="center"/>
          </w:tcPr>
          <w:p w14:paraId="41EFA011"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-6</w:t>
            </w:r>
          </w:p>
        </w:tc>
        <w:tc>
          <w:tcPr>
            <w:tcW w:w="311" w:type="pct"/>
            <w:tcBorders>
              <w:top w:val="nil"/>
              <w:left w:val="nil"/>
              <w:bottom w:val="single" w:sz="4" w:space="0" w:color="auto"/>
              <w:right w:val="single" w:sz="4" w:space="0" w:color="auto"/>
            </w:tcBorders>
            <w:vAlign w:val="center"/>
          </w:tcPr>
          <w:p w14:paraId="20DC7156"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0,44</w:t>
            </w:r>
          </w:p>
        </w:tc>
      </w:tr>
      <w:tr w:rsidR="0078745B" w:rsidRPr="000857C6" w14:paraId="382FA203" w14:textId="77777777" w:rsidTr="001F2D28">
        <w:trPr>
          <w:trHeight w:val="397"/>
        </w:trPr>
        <w:tc>
          <w:tcPr>
            <w:tcW w:w="1376" w:type="pct"/>
            <w:tcBorders>
              <w:top w:val="nil"/>
              <w:left w:val="single" w:sz="4" w:space="0" w:color="auto"/>
              <w:bottom w:val="single" w:sz="4" w:space="0" w:color="auto"/>
              <w:right w:val="single" w:sz="4" w:space="0" w:color="auto"/>
            </w:tcBorders>
            <w:vAlign w:val="center"/>
          </w:tcPr>
          <w:p w14:paraId="1EFC9032" w14:textId="77777777" w:rsidR="0078745B" w:rsidRPr="000857C6" w:rsidRDefault="0078745B" w:rsidP="0078745B">
            <w:pPr>
              <w:widowControl w:val="0"/>
              <w:spacing w:after="0" w:line="240" w:lineRule="auto"/>
              <w:ind w:left="147"/>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Інвестиційна нерухомість за залишковою вартістю</w:t>
            </w:r>
          </w:p>
        </w:tc>
        <w:tc>
          <w:tcPr>
            <w:tcW w:w="486" w:type="pct"/>
            <w:tcBorders>
              <w:top w:val="nil"/>
              <w:left w:val="nil"/>
              <w:bottom w:val="single" w:sz="4" w:space="0" w:color="auto"/>
              <w:right w:val="single" w:sz="4" w:space="0" w:color="auto"/>
            </w:tcBorders>
            <w:vAlign w:val="center"/>
          </w:tcPr>
          <w:p w14:paraId="5A3481B7"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586227</w:t>
            </w:r>
          </w:p>
        </w:tc>
        <w:tc>
          <w:tcPr>
            <w:tcW w:w="314" w:type="pct"/>
            <w:tcBorders>
              <w:top w:val="nil"/>
              <w:left w:val="nil"/>
              <w:bottom w:val="single" w:sz="4" w:space="0" w:color="auto"/>
              <w:right w:val="single" w:sz="4" w:space="0" w:color="auto"/>
            </w:tcBorders>
            <w:vAlign w:val="center"/>
          </w:tcPr>
          <w:p w14:paraId="2B61221F"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2,22</w:t>
            </w:r>
          </w:p>
        </w:tc>
        <w:tc>
          <w:tcPr>
            <w:tcW w:w="564" w:type="pct"/>
            <w:tcBorders>
              <w:top w:val="nil"/>
              <w:left w:val="nil"/>
              <w:bottom w:val="single" w:sz="4" w:space="0" w:color="auto"/>
              <w:right w:val="single" w:sz="4" w:space="0" w:color="auto"/>
            </w:tcBorders>
            <w:vAlign w:val="center"/>
          </w:tcPr>
          <w:p w14:paraId="4866D488"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554752</w:t>
            </w:r>
          </w:p>
        </w:tc>
        <w:tc>
          <w:tcPr>
            <w:tcW w:w="314" w:type="pct"/>
            <w:tcBorders>
              <w:top w:val="nil"/>
              <w:left w:val="nil"/>
              <w:bottom w:val="single" w:sz="4" w:space="0" w:color="auto"/>
              <w:right w:val="single" w:sz="4" w:space="0" w:color="auto"/>
            </w:tcBorders>
            <w:vAlign w:val="center"/>
          </w:tcPr>
          <w:p w14:paraId="2BF43402"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2,37</w:t>
            </w:r>
          </w:p>
        </w:tc>
        <w:tc>
          <w:tcPr>
            <w:tcW w:w="553" w:type="pct"/>
            <w:tcBorders>
              <w:top w:val="nil"/>
              <w:left w:val="nil"/>
              <w:bottom w:val="single" w:sz="4" w:space="0" w:color="auto"/>
              <w:right w:val="single" w:sz="4" w:space="0" w:color="auto"/>
            </w:tcBorders>
            <w:vAlign w:val="center"/>
          </w:tcPr>
          <w:p w14:paraId="527BF8F5"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195327</w:t>
            </w:r>
          </w:p>
        </w:tc>
        <w:tc>
          <w:tcPr>
            <w:tcW w:w="315" w:type="pct"/>
            <w:tcBorders>
              <w:top w:val="nil"/>
              <w:left w:val="nil"/>
              <w:bottom w:val="single" w:sz="4" w:space="0" w:color="auto"/>
              <w:right w:val="single" w:sz="4" w:space="0" w:color="auto"/>
            </w:tcBorders>
            <w:vAlign w:val="center"/>
          </w:tcPr>
          <w:p w14:paraId="790AACBC"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0,79</w:t>
            </w:r>
          </w:p>
        </w:tc>
        <w:tc>
          <w:tcPr>
            <w:tcW w:w="441" w:type="pct"/>
            <w:tcBorders>
              <w:top w:val="nil"/>
              <w:left w:val="nil"/>
              <w:bottom w:val="single" w:sz="4" w:space="0" w:color="auto"/>
              <w:right w:val="single" w:sz="4" w:space="0" w:color="auto"/>
            </w:tcBorders>
            <w:vAlign w:val="center"/>
          </w:tcPr>
          <w:p w14:paraId="2991B16B"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-390900</w:t>
            </w:r>
          </w:p>
        </w:tc>
        <w:tc>
          <w:tcPr>
            <w:tcW w:w="326" w:type="pct"/>
            <w:tcBorders>
              <w:top w:val="nil"/>
              <w:left w:val="nil"/>
              <w:bottom w:val="single" w:sz="4" w:space="0" w:color="auto"/>
              <w:right w:val="single" w:sz="4" w:space="0" w:color="auto"/>
            </w:tcBorders>
            <w:vAlign w:val="center"/>
          </w:tcPr>
          <w:p w14:paraId="555018EE"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-67</w:t>
            </w:r>
          </w:p>
        </w:tc>
        <w:tc>
          <w:tcPr>
            <w:tcW w:w="311" w:type="pct"/>
            <w:tcBorders>
              <w:top w:val="nil"/>
              <w:left w:val="nil"/>
              <w:bottom w:val="single" w:sz="4" w:space="0" w:color="auto"/>
              <w:right w:val="single" w:sz="4" w:space="0" w:color="auto"/>
            </w:tcBorders>
            <w:vAlign w:val="center"/>
          </w:tcPr>
          <w:p w14:paraId="7CD9521A"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-1,42</w:t>
            </w:r>
          </w:p>
        </w:tc>
      </w:tr>
      <w:tr w:rsidR="0078745B" w:rsidRPr="000857C6" w14:paraId="1488319C" w14:textId="77777777" w:rsidTr="001F2D28">
        <w:trPr>
          <w:trHeight w:val="397"/>
        </w:trPr>
        <w:tc>
          <w:tcPr>
            <w:tcW w:w="1376" w:type="pct"/>
            <w:tcBorders>
              <w:top w:val="nil"/>
              <w:left w:val="single" w:sz="4" w:space="0" w:color="auto"/>
              <w:bottom w:val="single" w:sz="4" w:space="0" w:color="auto"/>
              <w:right w:val="single" w:sz="4" w:space="0" w:color="auto"/>
            </w:tcBorders>
            <w:vAlign w:val="center"/>
          </w:tcPr>
          <w:p w14:paraId="16671C97" w14:textId="77777777" w:rsidR="0078745B" w:rsidRPr="000857C6" w:rsidRDefault="0078745B" w:rsidP="0078745B">
            <w:pPr>
              <w:widowControl w:val="0"/>
              <w:spacing w:after="0" w:line="240" w:lineRule="auto"/>
              <w:ind w:left="147"/>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Інші фінансові інвестиції</w:t>
            </w:r>
          </w:p>
        </w:tc>
        <w:tc>
          <w:tcPr>
            <w:tcW w:w="486" w:type="pct"/>
            <w:tcBorders>
              <w:top w:val="nil"/>
              <w:left w:val="nil"/>
              <w:bottom w:val="single" w:sz="4" w:space="0" w:color="auto"/>
              <w:right w:val="single" w:sz="4" w:space="0" w:color="auto"/>
            </w:tcBorders>
            <w:vAlign w:val="center"/>
          </w:tcPr>
          <w:p w14:paraId="0CC09BFC"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60</w:t>
            </w:r>
          </w:p>
        </w:tc>
        <w:tc>
          <w:tcPr>
            <w:tcW w:w="314" w:type="pct"/>
            <w:tcBorders>
              <w:top w:val="nil"/>
              <w:left w:val="nil"/>
              <w:bottom w:val="single" w:sz="4" w:space="0" w:color="auto"/>
              <w:right w:val="single" w:sz="4" w:space="0" w:color="auto"/>
            </w:tcBorders>
            <w:vAlign w:val="center"/>
          </w:tcPr>
          <w:p w14:paraId="542CBED4"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0,0002</w:t>
            </w:r>
          </w:p>
        </w:tc>
        <w:tc>
          <w:tcPr>
            <w:tcW w:w="564" w:type="pct"/>
            <w:tcBorders>
              <w:top w:val="nil"/>
              <w:left w:val="nil"/>
              <w:bottom w:val="single" w:sz="4" w:space="0" w:color="auto"/>
              <w:right w:val="single" w:sz="4" w:space="0" w:color="auto"/>
            </w:tcBorders>
            <w:vAlign w:val="center"/>
          </w:tcPr>
          <w:p w14:paraId="53A1B244"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60</w:t>
            </w:r>
          </w:p>
        </w:tc>
        <w:tc>
          <w:tcPr>
            <w:tcW w:w="314" w:type="pct"/>
            <w:tcBorders>
              <w:top w:val="nil"/>
              <w:left w:val="nil"/>
              <w:bottom w:val="single" w:sz="4" w:space="0" w:color="auto"/>
              <w:right w:val="single" w:sz="4" w:space="0" w:color="auto"/>
            </w:tcBorders>
            <w:vAlign w:val="center"/>
          </w:tcPr>
          <w:p w14:paraId="7D40C014"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0,0003</w:t>
            </w:r>
          </w:p>
        </w:tc>
        <w:tc>
          <w:tcPr>
            <w:tcW w:w="553" w:type="pct"/>
            <w:tcBorders>
              <w:top w:val="nil"/>
              <w:left w:val="nil"/>
              <w:bottom w:val="single" w:sz="4" w:space="0" w:color="auto"/>
              <w:right w:val="single" w:sz="4" w:space="0" w:color="auto"/>
            </w:tcBorders>
            <w:vAlign w:val="center"/>
          </w:tcPr>
          <w:p w14:paraId="3815B641"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60</w:t>
            </w:r>
          </w:p>
        </w:tc>
        <w:tc>
          <w:tcPr>
            <w:tcW w:w="315" w:type="pct"/>
            <w:tcBorders>
              <w:top w:val="nil"/>
              <w:left w:val="nil"/>
              <w:bottom w:val="single" w:sz="4" w:space="0" w:color="auto"/>
              <w:right w:val="single" w:sz="4" w:space="0" w:color="auto"/>
            </w:tcBorders>
            <w:vAlign w:val="center"/>
          </w:tcPr>
          <w:p w14:paraId="33FDA02C"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0,0002</w:t>
            </w:r>
          </w:p>
        </w:tc>
        <w:tc>
          <w:tcPr>
            <w:tcW w:w="441" w:type="pct"/>
            <w:tcBorders>
              <w:top w:val="nil"/>
              <w:left w:val="nil"/>
              <w:bottom w:val="single" w:sz="4" w:space="0" w:color="auto"/>
              <w:right w:val="single" w:sz="4" w:space="0" w:color="auto"/>
            </w:tcBorders>
            <w:vAlign w:val="center"/>
          </w:tcPr>
          <w:p w14:paraId="23F6998B"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w:t>
            </w:r>
          </w:p>
        </w:tc>
        <w:tc>
          <w:tcPr>
            <w:tcW w:w="326" w:type="pct"/>
            <w:tcBorders>
              <w:top w:val="nil"/>
              <w:left w:val="nil"/>
              <w:bottom w:val="single" w:sz="4" w:space="0" w:color="auto"/>
              <w:right w:val="single" w:sz="4" w:space="0" w:color="auto"/>
            </w:tcBorders>
            <w:vAlign w:val="center"/>
          </w:tcPr>
          <w:p w14:paraId="466D3001"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0,0</w:t>
            </w:r>
          </w:p>
        </w:tc>
        <w:tc>
          <w:tcPr>
            <w:tcW w:w="311" w:type="pct"/>
            <w:tcBorders>
              <w:top w:val="nil"/>
              <w:left w:val="nil"/>
              <w:bottom w:val="single" w:sz="4" w:space="0" w:color="auto"/>
              <w:right w:val="single" w:sz="4" w:space="0" w:color="auto"/>
            </w:tcBorders>
            <w:vAlign w:val="center"/>
          </w:tcPr>
          <w:p w14:paraId="65D76D47"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0,00</w:t>
            </w:r>
          </w:p>
        </w:tc>
      </w:tr>
      <w:tr w:rsidR="0078745B" w:rsidRPr="000857C6" w14:paraId="6AB9F914" w14:textId="77777777" w:rsidTr="001F2D28">
        <w:trPr>
          <w:trHeight w:val="397"/>
        </w:trPr>
        <w:tc>
          <w:tcPr>
            <w:tcW w:w="1376" w:type="pct"/>
            <w:tcBorders>
              <w:top w:val="nil"/>
              <w:left w:val="single" w:sz="4" w:space="0" w:color="auto"/>
              <w:bottom w:val="single" w:sz="4" w:space="0" w:color="auto"/>
              <w:right w:val="single" w:sz="4" w:space="0" w:color="auto"/>
            </w:tcBorders>
            <w:vAlign w:val="center"/>
          </w:tcPr>
          <w:p w14:paraId="47E3E7F7" w14:textId="77777777" w:rsidR="0078745B" w:rsidRPr="000857C6" w:rsidRDefault="0078745B" w:rsidP="0078745B">
            <w:pPr>
              <w:widowControl w:val="0"/>
              <w:spacing w:after="0" w:line="240" w:lineRule="auto"/>
              <w:ind w:left="147"/>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Довгострокова дебіторська заборгованість</w:t>
            </w:r>
          </w:p>
        </w:tc>
        <w:tc>
          <w:tcPr>
            <w:tcW w:w="486" w:type="pct"/>
            <w:tcBorders>
              <w:top w:val="nil"/>
              <w:left w:val="nil"/>
              <w:bottom w:val="single" w:sz="4" w:space="0" w:color="auto"/>
              <w:right w:val="single" w:sz="4" w:space="0" w:color="auto"/>
            </w:tcBorders>
            <w:vAlign w:val="center"/>
          </w:tcPr>
          <w:p w14:paraId="0D46D4B6"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3705</w:t>
            </w:r>
          </w:p>
        </w:tc>
        <w:tc>
          <w:tcPr>
            <w:tcW w:w="314" w:type="pct"/>
            <w:tcBorders>
              <w:top w:val="nil"/>
              <w:left w:val="nil"/>
              <w:bottom w:val="single" w:sz="4" w:space="0" w:color="auto"/>
              <w:right w:val="single" w:sz="4" w:space="0" w:color="auto"/>
            </w:tcBorders>
            <w:vAlign w:val="center"/>
          </w:tcPr>
          <w:p w14:paraId="715B05C2"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0,01</w:t>
            </w:r>
          </w:p>
        </w:tc>
        <w:tc>
          <w:tcPr>
            <w:tcW w:w="564" w:type="pct"/>
            <w:tcBorders>
              <w:top w:val="nil"/>
              <w:left w:val="nil"/>
              <w:bottom w:val="single" w:sz="4" w:space="0" w:color="auto"/>
              <w:right w:val="single" w:sz="4" w:space="0" w:color="auto"/>
            </w:tcBorders>
            <w:vAlign w:val="center"/>
          </w:tcPr>
          <w:p w14:paraId="4BF8D3CB"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3247</w:t>
            </w:r>
          </w:p>
        </w:tc>
        <w:tc>
          <w:tcPr>
            <w:tcW w:w="314" w:type="pct"/>
            <w:tcBorders>
              <w:top w:val="nil"/>
              <w:left w:val="nil"/>
              <w:bottom w:val="single" w:sz="4" w:space="0" w:color="auto"/>
              <w:right w:val="single" w:sz="4" w:space="0" w:color="auto"/>
            </w:tcBorders>
            <w:vAlign w:val="center"/>
          </w:tcPr>
          <w:p w14:paraId="23E1F760"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0,01</w:t>
            </w:r>
          </w:p>
        </w:tc>
        <w:tc>
          <w:tcPr>
            <w:tcW w:w="553" w:type="pct"/>
            <w:tcBorders>
              <w:top w:val="nil"/>
              <w:left w:val="nil"/>
              <w:bottom w:val="single" w:sz="4" w:space="0" w:color="auto"/>
              <w:right w:val="single" w:sz="4" w:space="0" w:color="auto"/>
            </w:tcBorders>
            <w:vAlign w:val="center"/>
          </w:tcPr>
          <w:p w14:paraId="2EDBF58B"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2485</w:t>
            </w:r>
          </w:p>
        </w:tc>
        <w:tc>
          <w:tcPr>
            <w:tcW w:w="315" w:type="pct"/>
            <w:tcBorders>
              <w:top w:val="nil"/>
              <w:left w:val="nil"/>
              <w:bottom w:val="single" w:sz="4" w:space="0" w:color="auto"/>
              <w:right w:val="single" w:sz="4" w:space="0" w:color="auto"/>
            </w:tcBorders>
            <w:vAlign w:val="center"/>
          </w:tcPr>
          <w:p w14:paraId="47679CE7"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0,01</w:t>
            </w:r>
          </w:p>
        </w:tc>
        <w:tc>
          <w:tcPr>
            <w:tcW w:w="441" w:type="pct"/>
            <w:tcBorders>
              <w:top w:val="nil"/>
              <w:left w:val="nil"/>
              <w:bottom w:val="single" w:sz="4" w:space="0" w:color="auto"/>
              <w:right w:val="single" w:sz="4" w:space="0" w:color="auto"/>
            </w:tcBorders>
            <w:vAlign w:val="center"/>
          </w:tcPr>
          <w:p w14:paraId="6CFB27BA"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-1220</w:t>
            </w:r>
          </w:p>
        </w:tc>
        <w:tc>
          <w:tcPr>
            <w:tcW w:w="326" w:type="pct"/>
            <w:tcBorders>
              <w:top w:val="nil"/>
              <w:left w:val="nil"/>
              <w:bottom w:val="single" w:sz="4" w:space="0" w:color="auto"/>
              <w:right w:val="single" w:sz="4" w:space="0" w:color="auto"/>
            </w:tcBorders>
            <w:vAlign w:val="center"/>
          </w:tcPr>
          <w:p w14:paraId="7A2FF44A"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-33</w:t>
            </w:r>
          </w:p>
        </w:tc>
        <w:tc>
          <w:tcPr>
            <w:tcW w:w="311" w:type="pct"/>
            <w:tcBorders>
              <w:top w:val="nil"/>
              <w:left w:val="nil"/>
              <w:bottom w:val="single" w:sz="4" w:space="0" w:color="auto"/>
              <w:right w:val="single" w:sz="4" w:space="0" w:color="auto"/>
            </w:tcBorders>
            <w:vAlign w:val="center"/>
          </w:tcPr>
          <w:p w14:paraId="1CBBC67A"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0,00</w:t>
            </w:r>
          </w:p>
        </w:tc>
      </w:tr>
      <w:tr w:rsidR="0078745B" w:rsidRPr="000857C6" w14:paraId="0ADBB45C" w14:textId="77777777" w:rsidTr="001F2D28">
        <w:trPr>
          <w:trHeight w:val="397"/>
        </w:trPr>
        <w:tc>
          <w:tcPr>
            <w:tcW w:w="1376" w:type="pct"/>
            <w:tcBorders>
              <w:top w:val="nil"/>
              <w:left w:val="single" w:sz="4" w:space="0" w:color="auto"/>
              <w:bottom w:val="single" w:sz="4" w:space="0" w:color="auto"/>
              <w:right w:val="single" w:sz="4" w:space="0" w:color="auto"/>
            </w:tcBorders>
            <w:vAlign w:val="center"/>
          </w:tcPr>
          <w:p w14:paraId="7B956E65" w14:textId="77777777" w:rsidR="0078745B" w:rsidRPr="000857C6" w:rsidRDefault="0078745B" w:rsidP="0078745B">
            <w:pPr>
              <w:widowControl w:val="0"/>
              <w:spacing w:after="0" w:line="240" w:lineRule="auto"/>
              <w:ind w:left="147"/>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Відстрочені податкові активи</w:t>
            </w:r>
          </w:p>
        </w:tc>
        <w:tc>
          <w:tcPr>
            <w:tcW w:w="486" w:type="pct"/>
            <w:tcBorders>
              <w:top w:val="nil"/>
              <w:left w:val="nil"/>
              <w:bottom w:val="single" w:sz="4" w:space="0" w:color="auto"/>
              <w:right w:val="single" w:sz="4" w:space="0" w:color="auto"/>
            </w:tcBorders>
            <w:vAlign w:val="center"/>
          </w:tcPr>
          <w:p w14:paraId="2EB91BBE"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90903</w:t>
            </w:r>
          </w:p>
        </w:tc>
        <w:tc>
          <w:tcPr>
            <w:tcW w:w="314" w:type="pct"/>
            <w:tcBorders>
              <w:top w:val="nil"/>
              <w:left w:val="nil"/>
              <w:bottom w:val="single" w:sz="4" w:space="0" w:color="auto"/>
              <w:right w:val="single" w:sz="4" w:space="0" w:color="auto"/>
            </w:tcBorders>
            <w:vAlign w:val="center"/>
          </w:tcPr>
          <w:p w14:paraId="0E6A1607"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0,34</w:t>
            </w:r>
          </w:p>
        </w:tc>
        <w:tc>
          <w:tcPr>
            <w:tcW w:w="564" w:type="pct"/>
            <w:tcBorders>
              <w:top w:val="nil"/>
              <w:left w:val="nil"/>
              <w:bottom w:val="single" w:sz="4" w:space="0" w:color="auto"/>
              <w:right w:val="single" w:sz="4" w:space="0" w:color="auto"/>
            </w:tcBorders>
            <w:vAlign w:val="center"/>
          </w:tcPr>
          <w:p w14:paraId="16DBC165"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212088</w:t>
            </w:r>
          </w:p>
        </w:tc>
        <w:tc>
          <w:tcPr>
            <w:tcW w:w="314" w:type="pct"/>
            <w:tcBorders>
              <w:top w:val="nil"/>
              <w:left w:val="nil"/>
              <w:bottom w:val="single" w:sz="4" w:space="0" w:color="auto"/>
              <w:right w:val="single" w:sz="4" w:space="0" w:color="auto"/>
            </w:tcBorders>
            <w:vAlign w:val="center"/>
          </w:tcPr>
          <w:p w14:paraId="0796F1AC"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0,91</w:t>
            </w:r>
          </w:p>
        </w:tc>
        <w:tc>
          <w:tcPr>
            <w:tcW w:w="553" w:type="pct"/>
            <w:tcBorders>
              <w:top w:val="nil"/>
              <w:left w:val="nil"/>
              <w:bottom w:val="single" w:sz="4" w:space="0" w:color="auto"/>
              <w:right w:val="single" w:sz="4" w:space="0" w:color="auto"/>
            </w:tcBorders>
            <w:vAlign w:val="center"/>
          </w:tcPr>
          <w:p w14:paraId="44C20CE1"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234035</w:t>
            </w:r>
          </w:p>
        </w:tc>
        <w:tc>
          <w:tcPr>
            <w:tcW w:w="315" w:type="pct"/>
            <w:tcBorders>
              <w:top w:val="nil"/>
              <w:left w:val="nil"/>
              <w:bottom w:val="single" w:sz="4" w:space="0" w:color="auto"/>
              <w:right w:val="single" w:sz="4" w:space="0" w:color="auto"/>
            </w:tcBorders>
            <w:vAlign w:val="center"/>
          </w:tcPr>
          <w:p w14:paraId="6374F2D2"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0,95</w:t>
            </w:r>
          </w:p>
        </w:tc>
        <w:tc>
          <w:tcPr>
            <w:tcW w:w="441" w:type="pct"/>
            <w:tcBorders>
              <w:top w:val="nil"/>
              <w:left w:val="nil"/>
              <w:bottom w:val="single" w:sz="4" w:space="0" w:color="auto"/>
              <w:right w:val="single" w:sz="4" w:space="0" w:color="auto"/>
            </w:tcBorders>
            <w:vAlign w:val="center"/>
          </w:tcPr>
          <w:p w14:paraId="18944F63"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143132</w:t>
            </w:r>
          </w:p>
        </w:tc>
        <w:tc>
          <w:tcPr>
            <w:tcW w:w="326" w:type="pct"/>
            <w:tcBorders>
              <w:top w:val="nil"/>
              <w:left w:val="nil"/>
              <w:bottom w:val="single" w:sz="4" w:space="0" w:color="auto"/>
              <w:right w:val="single" w:sz="4" w:space="0" w:color="auto"/>
            </w:tcBorders>
            <w:vAlign w:val="center"/>
          </w:tcPr>
          <w:p w14:paraId="0CB64E6D"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157</w:t>
            </w:r>
          </w:p>
        </w:tc>
        <w:tc>
          <w:tcPr>
            <w:tcW w:w="311" w:type="pct"/>
            <w:tcBorders>
              <w:top w:val="nil"/>
              <w:left w:val="nil"/>
              <w:bottom w:val="single" w:sz="4" w:space="0" w:color="auto"/>
              <w:right w:val="single" w:sz="4" w:space="0" w:color="auto"/>
            </w:tcBorders>
            <w:vAlign w:val="center"/>
          </w:tcPr>
          <w:p w14:paraId="48EB6DAF"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0,61</w:t>
            </w:r>
          </w:p>
        </w:tc>
      </w:tr>
      <w:tr w:rsidR="0078745B" w:rsidRPr="000857C6" w14:paraId="35B2284D" w14:textId="77777777" w:rsidTr="001F2D28">
        <w:trPr>
          <w:trHeight w:val="397"/>
        </w:trPr>
        <w:tc>
          <w:tcPr>
            <w:tcW w:w="1376" w:type="pct"/>
            <w:tcBorders>
              <w:top w:val="nil"/>
              <w:left w:val="single" w:sz="4" w:space="0" w:color="auto"/>
              <w:bottom w:val="single" w:sz="4" w:space="0" w:color="auto"/>
              <w:right w:val="single" w:sz="4" w:space="0" w:color="auto"/>
            </w:tcBorders>
            <w:vAlign w:val="center"/>
          </w:tcPr>
          <w:p w14:paraId="29A2E279" w14:textId="77777777" w:rsidR="0078745B" w:rsidRPr="000857C6" w:rsidRDefault="0078745B" w:rsidP="0078745B">
            <w:pPr>
              <w:widowControl w:val="0"/>
              <w:spacing w:after="0" w:line="240" w:lineRule="auto"/>
              <w:ind w:left="147"/>
              <w:rPr>
                <w:rFonts w:ascii="Times New Roman" w:eastAsia="Times New Roman" w:hAnsi="Times New Roman" w:cs="Times New Roman"/>
                <w:b/>
                <w:bCs/>
                <w:color w:val="000000"/>
                <w:lang w:val="uk-UA" w:eastAsia="ru-RU"/>
              </w:rPr>
            </w:pPr>
            <w:r w:rsidRPr="000857C6">
              <w:rPr>
                <w:rFonts w:ascii="Times New Roman" w:eastAsia="Times New Roman" w:hAnsi="Times New Roman" w:cs="Times New Roman"/>
                <w:b/>
                <w:bCs/>
                <w:color w:val="000000"/>
                <w:lang w:val="uk-UA" w:eastAsia="ru-RU"/>
              </w:rPr>
              <w:t>Усього за розділом I</w:t>
            </w:r>
          </w:p>
        </w:tc>
        <w:tc>
          <w:tcPr>
            <w:tcW w:w="486" w:type="pct"/>
            <w:tcBorders>
              <w:top w:val="nil"/>
              <w:left w:val="nil"/>
              <w:bottom w:val="single" w:sz="4" w:space="0" w:color="auto"/>
              <w:right w:val="single" w:sz="4" w:space="0" w:color="auto"/>
            </w:tcBorders>
            <w:vAlign w:val="center"/>
          </w:tcPr>
          <w:p w14:paraId="68D70682" w14:textId="77777777" w:rsidR="0078745B" w:rsidRPr="000857C6" w:rsidRDefault="0078745B" w:rsidP="0078745B">
            <w:pPr>
              <w:widowControl w:val="0"/>
              <w:spacing w:after="0" w:line="240" w:lineRule="auto"/>
              <w:jc w:val="center"/>
              <w:rPr>
                <w:rFonts w:ascii="Times New Roman" w:eastAsia="Times New Roman" w:hAnsi="Times New Roman" w:cs="Times New Roman"/>
                <w:b/>
                <w:color w:val="000000"/>
                <w:lang w:val="uk-UA" w:eastAsia="ru-RU"/>
              </w:rPr>
            </w:pPr>
            <w:r w:rsidRPr="000857C6">
              <w:rPr>
                <w:rFonts w:ascii="Times New Roman" w:hAnsi="Times New Roman" w:cs="Times New Roman"/>
                <w:b/>
                <w:bCs/>
                <w:color w:val="000000"/>
                <w:lang w:val="uk-UA"/>
              </w:rPr>
              <w:t>26446223</w:t>
            </w:r>
          </w:p>
        </w:tc>
        <w:tc>
          <w:tcPr>
            <w:tcW w:w="314" w:type="pct"/>
            <w:tcBorders>
              <w:top w:val="nil"/>
              <w:left w:val="nil"/>
              <w:bottom w:val="single" w:sz="4" w:space="0" w:color="auto"/>
              <w:right w:val="single" w:sz="4" w:space="0" w:color="auto"/>
            </w:tcBorders>
            <w:vAlign w:val="center"/>
          </w:tcPr>
          <w:p w14:paraId="1C219F2B" w14:textId="77777777" w:rsidR="0078745B" w:rsidRPr="000857C6" w:rsidRDefault="0078745B" w:rsidP="0078745B">
            <w:pPr>
              <w:widowControl w:val="0"/>
              <w:spacing w:after="0" w:line="240" w:lineRule="auto"/>
              <w:jc w:val="center"/>
              <w:rPr>
                <w:rFonts w:ascii="Times New Roman" w:eastAsia="Times New Roman" w:hAnsi="Times New Roman" w:cs="Times New Roman"/>
                <w:b/>
                <w:color w:val="000000"/>
                <w:lang w:val="uk-UA" w:eastAsia="ru-RU"/>
              </w:rPr>
            </w:pPr>
            <w:r w:rsidRPr="000857C6">
              <w:rPr>
                <w:rFonts w:ascii="Times New Roman" w:hAnsi="Times New Roman" w:cs="Times New Roman"/>
                <w:color w:val="000000"/>
                <w:lang w:val="uk-UA"/>
              </w:rPr>
              <w:t>62</w:t>
            </w:r>
          </w:p>
        </w:tc>
        <w:tc>
          <w:tcPr>
            <w:tcW w:w="564" w:type="pct"/>
            <w:tcBorders>
              <w:top w:val="nil"/>
              <w:left w:val="nil"/>
              <w:bottom w:val="single" w:sz="4" w:space="0" w:color="auto"/>
              <w:right w:val="single" w:sz="4" w:space="0" w:color="auto"/>
            </w:tcBorders>
            <w:vAlign w:val="center"/>
          </w:tcPr>
          <w:p w14:paraId="50E3E45A" w14:textId="77777777" w:rsidR="0078745B" w:rsidRPr="000857C6" w:rsidRDefault="0078745B" w:rsidP="0078745B">
            <w:pPr>
              <w:widowControl w:val="0"/>
              <w:spacing w:after="0" w:line="240" w:lineRule="auto"/>
              <w:jc w:val="center"/>
              <w:rPr>
                <w:rFonts w:ascii="Times New Roman" w:eastAsia="Times New Roman" w:hAnsi="Times New Roman" w:cs="Times New Roman"/>
                <w:b/>
                <w:color w:val="000000"/>
                <w:lang w:val="uk-UA" w:eastAsia="ru-RU"/>
              </w:rPr>
            </w:pPr>
            <w:r w:rsidRPr="000857C6">
              <w:rPr>
                <w:rFonts w:ascii="Times New Roman" w:hAnsi="Times New Roman" w:cs="Times New Roman"/>
                <w:b/>
                <w:bCs/>
                <w:color w:val="000000"/>
                <w:lang w:val="uk-UA"/>
              </w:rPr>
              <w:t>23390738</w:t>
            </w:r>
          </w:p>
        </w:tc>
        <w:tc>
          <w:tcPr>
            <w:tcW w:w="314" w:type="pct"/>
            <w:tcBorders>
              <w:top w:val="nil"/>
              <w:left w:val="nil"/>
              <w:bottom w:val="single" w:sz="4" w:space="0" w:color="auto"/>
              <w:right w:val="single" w:sz="4" w:space="0" w:color="auto"/>
            </w:tcBorders>
            <w:vAlign w:val="center"/>
          </w:tcPr>
          <w:p w14:paraId="51BC1F38" w14:textId="77777777" w:rsidR="0078745B" w:rsidRPr="000857C6" w:rsidRDefault="0078745B" w:rsidP="0078745B">
            <w:pPr>
              <w:widowControl w:val="0"/>
              <w:spacing w:after="0" w:line="240" w:lineRule="auto"/>
              <w:jc w:val="center"/>
              <w:rPr>
                <w:rFonts w:ascii="Times New Roman" w:eastAsia="Times New Roman" w:hAnsi="Times New Roman" w:cs="Times New Roman"/>
                <w:b/>
                <w:color w:val="000000"/>
                <w:lang w:val="uk-UA" w:eastAsia="ru-RU"/>
              </w:rPr>
            </w:pPr>
            <w:r w:rsidRPr="000857C6">
              <w:rPr>
                <w:rFonts w:ascii="Times New Roman" w:hAnsi="Times New Roman" w:cs="Times New Roman"/>
                <w:color w:val="000000"/>
                <w:lang w:val="uk-UA"/>
              </w:rPr>
              <w:t>57</w:t>
            </w:r>
          </w:p>
        </w:tc>
        <w:tc>
          <w:tcPr>
            <w:tcW w:w="553" w:type="pct"/>
            <w:tcBorders>
              <w:top w:val="nil"/>
              <w:left w:val="nil"/>
              <w:bottom w:val="single" w:sz="4" w:space="0" w:color="auto"/>
              <w:right w:val="single" w:sz="4" w:space="0" w:color="auto"/>
            </w:tcBorders>
            <w:vAlign w:val="center"/>
          </w:tcPr>
          <w:p w14:paraId="39068EF8" w14:textId="77777777" w:rsidR="0078745B" w:rsidRPr="000857C6" w:rsidRDefault="0078745B" w:rsidP="0078745B">
            <w:pPr>
              <w:widowControl w:val="0"/>
              <w:spacing w:after="0" w:line="240" w:lineRule="auto"/>
              <w:jc w:val="center"/>
              <w:rPr>
                <w:rFonts w:ascii="Times New Roman" w:eastAsia="Times New Roman" w:hAnsi="Times New Roman" w:cs="Times New Roman"/>
                <w:b/>
                <w:color w:val="000000"/>
                <w:lang w:val="uk-UA" w:eastAsia="ru-RU"/>
              </w:rPr>
            </w:pPr>
            <w:r w:rsidRPr="000857C6">
              <w:rPr>
                <w:rFonts w:ascii="Times New Roman" w:hAnsi="Times New Roman" w:cs="Times New Roman"/>
                <w:b/>
                <w:bCs/>
                <w:color w:val="000000"/>
                <w:lang w:val="uk-UA"/>
              </w:rPr>
              <w:t>24655291</w:t>
            </w:r>
          </w:p>
        </w:tc>
        <w:tc>
          <w:tcPr>
            <w:tcW w:w="315" w:type="pct"/>
            <w:tcBorders>
              <w:top w:val="nil"/>
              <w:left w:val="nil"/>
              <w:bottom w:val="single" w:sz="4" w:space="0" w:color="auto"/>
              <w:right w:val="single" w:sz="4" w:space="0" w:color="auto"/>
            </w:tcBorders>
            <w:vAlign w:val="center"/>
          </w:tcPr>
          <w:p w14:paraId="4BA7A1F3" w14:textId="77777777" w:rsidR="0078745B" w:rsidRPr="000857C6" w:rsidRDefault="0078745B" w:rsidP="0078745B">
            <w:pPr>
              <w:widowControl w:val="0"/>
              <w:spacing w:after="0" w:line="240" w:lineRule="auto"/>
              <w:jc w:val="center"/>
              <w:rPr>
                <w:rFonts w:ascii="Times New Roman" w:eastAsia="Times New Roman" w:hAnsi="Times New Roman" w:cs="Times New Roman"/>
                <w:b/>
                <w:color w:val="000000"/>
                <w:lang w:val="uk-UA" w:eastAsia="ru-RU"/>
              </w:rPr>
            </w:pPr>
            <w:r w:rsidRPr="000857C6">
              <w:rPr>
                <w:rFonts w:ascii="Times New Roman" w:hAnsi="Times New Roman" w:cs="Times New Roman"/>
                <w:color w:val="000000"/>
                <w:lang w:val="uk-UA"/>
              </w:rPr>
              <w:t>52</w:t>
            </w:r>
          </w:p>
        </w:tc>
        <w:tc>
          <w:tcPr>
            <w:tcW w:w="441" w:type="pct"/>
            <w:tcBorders>
              <w:top w:val="nil"/>
              <w:left w:val="nil"/>
              <w:bottom w:val="single" w:sz="4" w:space="0" w:color="auto"/>
              <w:right w:val="single" w:sz="4" w:space="0" w:color="auto"/>
            </w:tcBorders>
            <w:vAlign w:val="center"/>
          </w:tcPr>
          <w:p w14:paraId="78FCC9A8" w14:textId="77777777" w:rsidR="0078745B" w:rsidRPr="000857C6" w:rsidRDefault="0078745B" w:rsidP="0078745B">
            <w:pPr>
              <w:widowControl w:val="0"/>
              <w:spacing w:after="0" w:line="240" w:lineRule="auto"/>
              <w:jc w:val="center"/>
              <w:rPr>
                <w:rFonts w:ascii="Times New Roman" w:eastAsia="Times New Roman" w:hAnsi="Times New Roman" w:cs="Times New Roman"/>
                <w:b/>
                <w:color w:val="000000"/>
                <w:lang w:val="uk-UA" w:eastAsia="ru-RU"/>
              </w:rPr>
            </w:pPr>
            <w:r w:rsidRPr="000857C6">
              <w:rPr>
                <w:rFonts w:ascii="Times New Roman" w:hAnsi="Times New Roman" w:cs="Times New Roman"/>
                <w:color w:val="000000"/>
                <w:lang w:val="uk-UA"/>
              </w:rPr>
              <w:t>-1790932</w:t>
            </w:r>
          </w:p>
        </w:tc>
        <w:tc>
          <w:tcPr>
            <w:tcW w:w="326" w:type="pct"/>
            <w:tcBorders>
              <w:top w:val="nil"/>
              <w:left w:val="nil"/>
              <w:bottom w:val="single" w:sz="4" w:space="0" w:color="auto"/>
              <w:right w:val="single" w:sz="4" w:space="0" w:color="auto"/>
            </w:tcBorders>
            <w:vAlign w:val="center"/>
          </w:tcPr>
          <w:p w14:paraId="14D11ED5" w14:textId="77777777" w:rsidR="0078745B" w:rsidRPr="000857C6" w:rsidRDefault="0078745B" w:rsidP="0078745B">
            <w:pPr>
              <w:widowControl w:val="0"/>
              <w:spacing w:after="0" w:line="240" w:lineRule="auto"/>
              <w:jc w:val="center"/>
              <w:rPr>
                <w:rFonts w:ascii="Times New Roman" w:eastAsia="Times New Roman" w:hAnsi="Times New Roman" w:cs="Times New Roman"/>
                <w:b/>
                <w:color w:val="000000"/>
                <w:lang w:val="uk-UA" w:eastAsia="ru-RU"/>
              </w:rPr>
            </w:pPr>
            <w:r w:rsidRPr="000857C6">
              <w:rPr>
                <w:rFonts w:ascii="Times New Roman" w:hAnsi="Times New Roman" w:cs="Times New Roman"/>
                <w:color w:val="000000"/>
                <w:lang w:val="uk-UA"/>
              </w:rPr>
              <w:t>-7</w:t>
            </w:r>
          </w:p>
        </w:tc>
        <w:tc>
          <w:tcPr>
            <w:tcW w:w="311" w:type="pct"/>
            <w:tcBorders>
              <w:top w:val="nil"/>
              <w:left w:val="nil"/>
              <w:bottom w:val="single" w:sz="4" w:space="0" w:color="auto"/>
              <w:right w:val="single" w:sz="4" w:space="0" w:color="auto"/>
            </w:tcBorders>
            <w:vAlign w:val="center"/>
          </w:tcPr>
          <w:p w14:paraId="35987AF7" w14:textId="77777777" w:rsidR="0078745B" w:rsidRPr="000857C6" w:rsidRDefault="0078745B" w:rsidP="0078745B">
            <w:pPr>
              <w:widowControl w:val="0"/>
              <w:spacing w:after="0" w:line="240" w:lineRule="auto"/>
              <w:jc w:val="center"/>
              <w:rPr>
                <w:rFonts w:ascii="Times New Roman" w:eastAsia="Times New Roman" w:hAnsi="Times New Roman" w:cs="Times New Roman"/>
                <w:b/>
                <w:color w:val="000000"/>
                <w:lang w:val="uk-UA" w:eastAsia="ru-RU"/>
              </w:rPr>
            </w:pPr>
            <w:r w:rsidRPr="000857C6">
              <w:rPr>
                <w:rFonts w:ascii="Times New Roman" w:hAnsi="Times New Roman" w:cs="Times New Roman"/>
                <w:color w:val="000000"/>
                <w:lang w:val="uk-UA"/>
              </w:rPr>
              <w:t>-10</w:t>
            </w:r>
          </w:p>
        </w:tc>
      </w:tr>
      <w:tr w:rsidR="0078745B" w:rsidRPr="000857C6" w14:paraId="1B1A911D" w14:textId="77777777" w:rsidTr="001F2D28">
        <w:trPr>
          <w:trHeight w:val="397"/>
        </w:trPr>
        <w:tc>
          <w:tcPr>
            <w:tcW w:w="5000" w:type="pct"/>
            <w:gridSpan w:val="10"/>
            <w:tcBorders>
              <w:top w:val="nil"/>
              <w:left w:val="single" w:sz="4" w:space="0" w:color="auto"/>
              <w:bottom w:val="single" w:sz="4" w:space="0" w:color="auto"/>
              <w:right w:val="single" w:sz="4" w:space="0" w:color="auto"/>
            </w:tcBorders>
            <w:vAlign w:val="center"/>
          </w:tcPr>
          <w:p w14:paraId="0EC0F242" w14:textId="77777777" w:rsidR="0078745B" w:rsidRPr="000857C6" w:rsidRDefault="0078745B" w:rsidP="0078745B">
            <w:pPr>
              <w:widowControl w:val="0"/>
              <w:spacing w:after="0" w:line="240" w:lineRule="auto"/>
              <w:ind w:left="147"/>
              <w:rPr>
                <w:rFonts w:ascii="Times New Roman" w:eastAsia="Times New Roman" w:hAnsi="Times New Roman" w:cs="Times New Roman"/>
                <w:bCs/>
                <w:color w:val="000000"/>
                <w:lang w:val="uk-UA" w:eastAsia="ru-RU"/>
              </w:rPr>
            </w:pPr>
            <w:r w:rsidRPr="000857C6">
              <w:rPr>
                <w:rFonts w:ascii="Times New Roman" w:eastAsia="Times New Roman" w:hAnsi="Times New Roman" w:cs="Times New Roman"/>
                <w:bCs/>
                <w:color w:val="000000"/>
                <w:lang w:val="uk-UA" w:eastAsia="ru-RU"/>
              </w:rPr>
              <w:t>II. Оборотні активи</w:t>
            </w:r>
          </w:p>
        </w:tc>
      </w:tr>
      <w:tr w:rsidR="0078745B" w:rsidRPr="000857C6" w14:paraId="52A1372A" w14:textId="77777777" w:rsidTr="001F2D28">
        <w:trPr>
          <w:trHeight w:val="397"/>
        </w:trPr>
        <w:tc>
          <w:tcPr>
            <w:tcW w:w="1376" w:type="pct"/>
            <w:tcBorders>
              <w:top w:val="nil"/>
              <w:left w:val="single" w:sz="4" w:space="0" w:color="auto"/>
              <w:bottom w:val="single" w:sz="4" w:space="0" w:color="auto"/>
              <w:right w:val="single" w:sz="4" w:space="0" w:color="auto"/>
            </w:tcBorders>
            <w:vAlign w:val="center"/>
          </w:tcPr>
          <w:p w14:paraId="653DD5C8" w14:textId="77777777" w:rsidR="0078745B" w:rsidRPr="000857C6" w:rsidRDefault="0078745B" w:rsidP="0078745B">
            <w:pPr>
              <w:widowControl w:val="0"/>
              <w:spacing w:after="0" w:line="240" w:lineRule="auto"/>
              <w:ind w:left="147"/>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 xml:space="preserve">Запаси, в т. ч.: </w:t>
            </w:r>
          </w:p>
        </w:tc>
        <w:tc>
          <w:tcPr>
            <w:tcW w:w="486" w:type="pct"/>
            <w:tcBorders>
              <w:top w:val="nil"/>
              <w:left w:val="nil"/>
              <w:bottom w:val="single" w:sz="4" w:space="0" w:color="auto"/>
              <w:right w:val="single" w:sz="4" w:space="0" w:color="auto"/>
            </w:tcBorders>
            <w:vAlign w:val="center"/>
          </w:tcPr>
          <w:p w14:paraId="103F481B"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7771596</w:t>
            </w:r>
          </w:p>
        </w:tc>
        <w:tc>
          <w:tcPr>
            <w:tcW w:w="314" w:type="pct"/>
            <w:tcBorders>
              <w:top w:val="nil"/>
              <w:left w:val="nil"/>
              <w:bottom w:val="single" w:sz="4" w:space="0" w:color="auto"/>
              <w:right w:val="single" w:sz="4" w:space="0" w:color="auto"/>
            </w:tcBorders>
            <w:vAlign w:val="center"/>
          </w:tcPr>
          <w:p w14:paraId="66BDDD3E"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48,73</w:t>
            </w:r>
          </w:p>
        </w:tc>
        <w:tc>
          <w:tcPr>
            <w:tcW w:w="564" w:type="pct"/>
            <w:tcBorders>
              <w:top w:val="nil"/>
              <w:left w:val="nil"/>
              <w:bottom w:val="single" w:sz="4" w:space="0" w:color="auto"/>
              <w:right w:val="single" w:sz="4" w:space="0" w:color="auto"/>
            </w:tcBorders>
            <w:vAlign w:val="center"/>
          </w:tcPr>
          <w:p w14:paraId="1CDD7E86"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8625581</w:t>
            </w:r>
          </w:p>
        </w:tc>
        <w:tc>
          <w:tcPr>
            <w:tcW w:w="314" w:type="pct"/>
            <w:tcBorders>
              <w:top w:val="nil"/>
              <w:left w:val="nil"/>
              <w:bottom w:val="single" w:sz="4" w:space="0" w:color="auto"/>
              <w:right w:val="single" w:sz="4" w:space="0" w:color="auto"/>
            </w:tcBorders>
            <w:vAlign w:val="center"/>
          </w:tcPr>
          <w:p w14:paraId="784B9CD7"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47,95</w:t>
            </w:r>
          </w:p>
        </w:tc>
        <w:tc>
          <w:tcPr>
            <w:tcW w:w="553" w:type="pct"/>
            <w:tcBorders>
              <w:top w:val="nil"/>
              <w:left w:val="nil"/>
              <w:bottom w:val="single" w:sz="4" w:space="0" w:color="auto"/>
              <w:right w:val="single" w:sz="4" w:space="0" w:color="auto"/>
            </w:tcBorders>
            <w:vAlign w:val="center"/>
          </w:tcPr>
          <w:p w14:paraId="07CCCCDC"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8370136</w:t>
            </w:r>
          </w:p>
        </w:tc>
        <w:tc>
          <w:tcPr>
            <w:tcW w:w="315" w:type="pct"/>
            <w:tcBorders>
              <w:top w:val="nil"/>
              <w:left w:val="nil"/>
              <w:bottom w:val="single" w:sz="4" w:space="0" w:color="auto"/>
              <w:right w:val="single" w:sz="4" w:space="0" w:color="auto"/>
            </w:tcBorders>
            <w:vAlign w:val="center"/>
          </w:tcPr>
          <w:p w14:paraId="56DBC500"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36,66</w:t>
            </w:r>
          </w:p>
        </w:tc>
        <w:tc>
          <w:tcPr>
            <w:tcW w:w="441" w:type="pct"/>
            <w:tcBorders>
              <w:top w:val="nil"/>
              <w:left w:val="nil"/>
              <w:bottom w:val="single" w:sz="4" w:space="0" w:color="auto"/>
              <w:right w:val="single" w:sz="4" w:space="0" w:color="auto"/>
            </w:tcBorders>
            <w:vAlign w:val="center"/>
          </w:tcPr>
          <w:p w14:paraId="482169DD"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598540</w:t>
            </w:r>
          </w:p>
        </w:tc>
        <w:tc>
          <w:tcPr>
            <w:tcW w:w="326" w:type="pct"/>
            <w:tcBorders>
              <w:top w:val="nil"/>
              <w:left w:val="nil"/>
              <w:bottom w:val="single" w:sz="4" w:space="0" w:color="auto"/>
              <w:right w:val="single" w:sz="4" w:space="0" w:color="auto"/>
            </w:tcBorders>
            <w:vAlign w:val="center"/>
          </w:tcPr>
          <w:p w14:paraId="44E72D75"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8</w:t>
            </w:r>
          </w:p>
        </w:tc>
        <w:tc>
          <w:tcPr>
            <w:tcW w:w="311" w:type="pct"/>
            <w:tcBorders>
              <w:top w:val="nil"/>
              <w:left w:val="nil"/>
              <w:bottom w:val="single" w:sz="4" w:space="0" w:color="auto"/>
              <w:right w:val="single" w:sz="4" w:space="0" w:color="auto"/>
            </w:tcBorders>
            <w:vAlign w:val="center"/>
          </w:tcPr>
          <w:p w14:paraId="73C7CA1A"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-12,07</w:t>
            </w:r>
          </w:p>
        </w:tc>
      </w:tr>
      <w:tr w:rsidR="0078745B" w:rsidRPr="000857C6" w14:paraId="3019464A" w14:textId="77777777" w:rsidTr="001F2D28">
        <w:trPr>
          <w:trHeight w:val="397"/>
        </w:trPr>
        <w:tc>
          <w:tcPr>
            <w:tcW w:w="1376" w:type="pct"/>
            <w:tcBorders>
              <w:top w:val="nil"/>
              <w:left w:val="single" w:sz="4" w:space="0" w:color="auto"/>
              <w:bottom w:val="single" w:sz="4" w:space="0" w:color="auto"/>
              <w:right w:val="single" w:sz="4" w:space="0" w:color="auto"/>
            </w:tcBorders>
            <w:vAlign w:val="center"/>
          </w:tcPr>
          <w:p w14:paraId="0DCE1982" w14:textId="77777777" w:rsidR="0078745B" w:rsidRPr="000857C6" w:rsidRDefault="0078745B" w:rsidP="0078745B">
            <w:pPr>
              <w:widowControl w:val="0"/>
              <w:spacing w:after="0" w:line="240" w:lineRule="auto"/>
              <w:ind w:left="147" w:firstLine="425"/>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виробничі запаси</w:t>
            </w:r>
          </w:p>
        </w:tc>
        <w:tc>
          <w:tcPr>
            <w:tcW w:w="486" w:type="pct"/>
            <w:tcBorders>
              <w:top w:val="nil"/>
              <w:left w:val="nil"/>
              <w:bottom w:val="single" w:sz="4" w:space="0" w:color="auto"/>
              <w:right w:val="single" w:sz="4" w:space="0" w:color="auto"/>
            </w:tcBorders>
            <w:vAlign w:val="center"/>
          </w:tcPr>
          <w:p w14:paraId="36B53C23"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98930</w:t>
            </w:r>
          </w:p>
        </w:tc>
        <w:tc>
          <w:tcPr>
            <w:tcW w:w="314" w:type="pct"/>
            <w:tcBorders>
              <w:top w:val="nil"/>
              <w:left w:val="nil"/>
              <w:bottom w:val="single" w:sz="4" w:space="0" w:color="auto"/>
              <w:right w:val="single" w:sz="4" w:space="0" w:color="auto"/>
            </w:tcBorders>
            <w:vAlign w:val="center"/>
          </w:tcPr>
          <w:p w14:paraId="61D0CF1F"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0,62</w:t>
            </w:r>
          </w:p>
        </w:tc>
        <w:tc>
          <w:tcPr>
            <w:tcW w:w="564" w:type="pct"/>
            <w:tcBorders>
              <w:top w:val="nil"/>
              <w:left w:val="nil"/>
              <w:bottom w:val="single" w:sz="4" w:space="0" w:color="auto"/>
              <w:right w:val="single" w:sz="4" w:space="0" w:color="auto"/>
            </w:tcBorders>
            <w:vAlign w:val="center"/>
          </w:tcPr>
          <w:p w14:paraId="22A6D23F"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130579</w:t>
            </w:r>
          </w:p>
        </w:tc>
        <w:tc>
          <w:tcPr>
            <w:tcW w:w="314" w:type="pct"/>
            <w:tcBorders>
              <w:top w:val="nil"/>
              <w:left w:val="nil"/>
              <w:bottom w:val="single" w:sz="4" w:space="0" w:color="auto"/>
              <w:right w:val="single" w:sz="4" w:space="0" w:color="auto"/>
            </w:tcBorders>
            <w:vAlign w:val="center"/>
          </w:tcPr>
          <w:p w14:paraId="74DC89A2"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0,73</w:t>
            </w:r>
          </w:p>
        </w:tc>
        <w:tc>
          <w:tcPr>
            <w:tcW w:w="553" w:type="pct"/>
            <w:tcBorders>
              <w:top w:val="nil"/>
              <w:left w:val="nil"/>
              <w:bottom w:val="single" w:sz="4" w:space="0" w:color="auto"/>
              <w:right w:val="single" w:sz="4" w:space="0" w:color="auto"/>
            </w:tcBorders>
            <w:vAlign w:val="center"/>
          </w:tcPr>
          <w:p w14:paraId="4B990862"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116723</w:t>
            </w:r>
          </w:p>
        </w:tc>
        <w:tc>
          <w:tcPr>
            <w:tcW w:w="315" w:type="pct"/>
            <w:tcBorders>
              <w:top w:val="nil"/>
              <w:left w:val="nil"/>
              <w:bottom w:val="single" w:sz="4" w:space="0" w:color="auto"/>
              <w:right w:val="single" w:sz="4" w:space="0" w:color="auto"/>
            </w:tcBorders>
            <w:vAlign w:val="center"/>
          </w:tcPr>
          <w:p w14:paraId="48E36D3F"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0,51</w:t>
            </w:r>
          </w:p>
        </w:tc>
        <w:tc>
          <w:tcPr>
            <w:tcW w:w="441" w:type="pct"/>
            <w:tcBorders>
              <w:top w:val="nil"/>
              <w:left w:val="nil"/>
              <w:bottom w:val="single" w:sz="4" w:space="0" w:color="auto"/>
              <w:right w:val="single" w:sz="4" w:space="0" w:color="auto"/>
            </w:tcBorders>
            <w:vAlign w:val="center"/>
          </w:tcPr>
          <w:p w14:paraId="57E2D4F7"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17793</w:t>
            </w:r>
          </w:p>
        </w:tc>
        <w:tc>
          <w:tcPr>
            <w:tcW w:w="326" w:type="pct"/>
            <w:tcBorders>
              <w:top w:val="nil"/>
              <w:left w:val="nil"/>
              <w:bottom w:val="single" w:sz="4" w:space="0" w:color="auto"/>
              <w:right w:val="single" w:sz="4" w:space="0" w:color="auto"/>
            </w:tcBorders>
            <w:vAlign w:val="center"/>
          </w:tcPr>
          <w:p w14:paraId="3410E1B8"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18</w:t>
            </w:r>
          </w:p>
        </w:tc>
        <w:tc>
          <w:tcPr>
            <w:tcW w:w="311" w:type="pct"/>
            <w:tcBorders>
              <w:top w:val="nil"/>
              <w:left w:val="nil"/>
              <w:bottom w:val="single" w:sz="4" w:space="0" w:color="auto"/>
              <w:right w:val="single" w:sz="4" w:space="0" w:color="auto"/>
            </w:tcBorders>
            <w:vAlign w:val="center"/>
          </w:tcPr>
          <w:p w14:paraId="06B02F75"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-0,11</w:t>
            </w:r>
          </w:p>
        </w:tc>
      </w:tr>
      <w:tr w:rsidR="0078745B" w:rsidRPr="000857C6" w14:paraId="27FCDBB7" w14:textId="77777777" w:rsidTr="001F2D28">
        <w:trPr>
          <w:trHeight w:val="397"/>
        </w:trPr>
        <w:tc>
          <w:tcPr>
            <w:tcW w:w="1376" w:type="pct"/>
            <w:tcBorders>
              <w:top w:val="nil"/>
              <w:left w:val="single" w:sz="4" w:space="0" w:color="auto"/>
              <w:bottom w:val="single" w:sz="4" w:space="0" w:color="auto"/>
              <w:right w:val="single" w:sz="4" w:space="0" w:color="auto"/>
            </w:tcBorders>
            <w:vAlign w:val="center"/>
          </w:tcPr>
          <w:p w14:paraId="54AA53DB" w14:textId="77777777" w:rsidR="0078745B" w:rsidRPr="000857C6" w:rsidRDefault="0078745B" w:rsidP="0078745B">
            <w:pPr>
              <w:widowControl w:val="0"/>
              <w:spacing w:after="0" w:line="240" w:lineRule="auto"/>
              <w:ind w:left="147" w:firstLine="425"/>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товари</w:t>
            </w:r>
          </w:p>
        </w:tc>
        <w:tc>
          <w:tcPr>
            <w:tcW w:w="486" w:type="pct"/>
            <w:tcBorders>
              <w:top w:val="nil"/>
              <w:left w:val="nil"/>
              <w:bottom w:val="single" w:sz="4" w:space="0" w:color="auto"/>
              <w:right w:val="single" w:sz="4" w:space="0" w:color="auto"/>
            </w:tcBorders>
            <w:vAlign w:val="center"/>
          </w:tcPr>
          <w:p w14:paraId="255FE3A2"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7672665</w:t>
            </w:r>
          </w:p>
        </w:tc>
        <w:tc>
          <w:tcPr>
            <w:tcW w:w="314" w:type="pct"/>
            <w:tcBorders>
              <w:top w:val="nil"/>
              <w:left w:val="nil"/>
              <w:bottom w:val="single" w:sz="4" w:space="0" w:color="auto"/>
              <w:right w:val="single" w:sz="4" w:space="0" w:color="auto"/>
            </w:tcBorders>
            <w:vAlign w:val="center"/>
          </w:tcPr>
          <w:p w14:paraId="6AAC86FB"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48,11</w:t>
            </w:r>
          </w:p>
        </w:tc>
        <w:tc>
          <w:tcPr>
            <w:tcW w:w="564" w:type="pct"/>
            <w:tcBorders>
              <w:top w:val="nil"/>
              <w:left w:val="nil"/>
              <w:bottom w:val="single" w:sz="4" w:space="0" w:color="auto"/>
              <w:right w:val="single" w:sz="4" w:space="0" w:color="auto"/>
            </w:tcBorders>
            <w:vAlign w:val="center"/>
          </w:tcPr>
          <w:p w14:paraId="77C32FCF"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8495002</w:t>
            </w:r>
          </w:p>
        </w:tc>
        <w:tc>
          <w:tcPr>
            <w:tcW w:w="314" w:type="pct"/>
            <w:tcBorders>
              <w:top w:val="nil"/>
              <w:left w:val="nil"/>
              <w:bottom w:val="single" w:sz="4" w:space="0" w:color="auto"/>
              <w:right w:val="single" w:sz="4" w:space="0" w:color="auto"/>
            </w:tcBorders>
            <w:vAlign w:val="center"/>
          </w:tcPr>
          <w:p w14:paraId="160E163B"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47,22</w:t>
            </w:r>
          </w:p>
        </w:tc>
        <w:tc>
          <w:tcPr>
            <w:tcW w:w="553" w:type="pct"/>
            <w:tcBorders>
              <w:top w:val="nil"/>
              <w:left w:val="nil"/>
              <w:bottom w:val="single" w:sz="4" w:space="0" w:color="auto"/>
              <w:right w:val="single" w:sz="4" w:space="0" w:color="auto"/>
            </w:tcBorders>
            <w:vAlign w:val="center"/>
          </w:tcPr>
          <w:p w14:paraId="35779CFE"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8253413</w:t>
            </w:r>
          </w:p>
        </w:tc>
        <w:tc>
          <w:tcPr>
            <w:tcW w:w="315" w:type="pct"/>
            <w:tcBorders>
              <w:top w:val="nil"/>
              <w:left w:val="nil"/>
              <w:bottom w:val="single" w:sz="4" w:space="0" w:color="auto"/>
              <w:right w:val="single" w:sz="4" w:space="0" w:color="auto"/>
            </w:tcBorders>
            <w:vAlign w:val="center"/>
          </w:tcPr>
          <w:p w14:paraId="48CE81A8"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36,15</w:t>
            </w:r>
          </w:p>
        </w:tc>
        <w:tc>
          <w:tcPr>
            <w:tcW w:w="441" w:type="pct"/>
            <w:tcBorders>
              <w:top w:val="nil"/>
              <w:left w:val="nil"/>
              <w:bottom w:val="single" w:sz="4" w:space="0" w:color="auto"/>
              <w:right w:val="single" w:sz="4" w:space="0" w:color="auto"/>
            </w:tcBorders>
            <w:vAlign w:val="center"/>
          </w:tcPr>
          <w:p w14:paraId="3550EB84"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580748</w:t>
            </w:r>
          </w:p>
        </w:tc>
        <w:tc>
          <w:tcPr>
            <w:tcW w:w="326" w:type="pct"/>
            <w:tcBorders>
              <w:top w:val="nil"/>
              <w:left w:val="nil"/>
              <w:bottom w:val="single" w:sz="4" w:space="0" w:color="auto"/>
              <w:right w:val="single" w:sz="4" w:space="0" w:color="auto"/>
            </w:tcBorders>
            <w:vAlign w:val="center"/>
          </w:tcPr>
          <w:p w14:paraId="7C67E67D"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8</w:t>
            </w:r>
          </w:p>
        </w:tc>
        <w:tc>
          <w:tcPr>
            <w:tcW w:w="311" w:type="pct"/>
            <w:tcBorders>
              <w:top w:val="nil"/>
              <w:left w:val="nil"/>
              <w:bottom w:val="single" w:sz="4" w:space="0" w:color="auto"/>
              <w:right w:val="single" w:sz="4" w:space="0" w:color="auto"/>
            </w:tcBorders>
            <w:vAlign w:val="center"/>
          </w:tcPr>
          <w:p w14:paraId="39024AD0"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-11,96</w:t>
            </w:r>
          </w:p>
        </w:tc>
      </w:tr>
      <w:tr w:rsidR="0078745B" w:rsidRPr="000857C6" w14:paraId="1CF8C41D" w14:textId="77777777" w:rsidTr="001F2D28">
        <w:trPr>
          <w:trHeight w:val="397"/>
        </w:trPr>
        <w:tc>
          <w:tcPr>
            <w:tcW w:w="1376" w:type="pct"/>
            <w:tcBorders>
              <w:top w:val="nil"/>
              <w:left w:val="single" w:sz="4" w:space="0" w:color="auto"/>
              <w:bottom w:val="single" w:sz="4" w:space="0" w:color="auto"/>
              <w:right w:val="single" w:sz="4" w:space="0" w:color="auto"/>
            </w:tcBorders>
            <w:vAlign w:val="center"/>
          </w:tcPr>
          <w:p w14:paraId="2A85C044" w14:textId="77777777" w:rsidR="0078745B" w:rsidRPr="000857C6" w:rsidRDefault="0078745B" w:rsidP="0078745B">
            <w:pPr>
              <w:widowControl w:val="0"/>
              <w:spacing w:after="0" w:line="240" w:lineRule="auto"/>
              <w:ind w:left="147" w:right="-41"/>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Дебіторська заборгованість за продукцію, товари, роботи, послуги</w:t>
            </w:r>
          </w:p>
        </w:tc>
        <w:tc>
          <w:tcPr>
            <w:tcW w:w="486" w:type="pct"/>
            <w:tcBorders>
              <w:top w:val="nil"/>
              <w:left w:val="nil"/>
              <w:bottom w:val="single" w:sz="4" w:space="0" w:color="auto"/>
              <w:right w:val="single" w:sz="4" w:space="0" w:color="auto"/>
            </w:tcBorders>
            <w:vAlign w:val="center"/>
          </w:tcPr>
          <w:p w14:paraId="682DC0CD"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1477</w:t>
            </w:r>
          </w:p>
        </w:tc>
        <w:tc>
          <w:tcPr>
            <w:tcW w:w="314" w:type="pct"/>
            <w:tcBorders>
              <w:top w:val="nil"/>
              <w:left w:val="nil"/>
              <w:bottom w:val="single" w:sz="4" w:space="0" w:color="auto"/>
              <w:right w:val="single" w:sz="4" w:space="0" w:color="auto"/>
            </w:tcBorders>
            <w:vAlign w:val="center"/>
          </w:tcPr>
          <w:p w14:paraId="3E4A58FB"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0,01</w:t>
            </w:r>
          </w:p>
        </w:tc>
        <w:tc>
          <w:tcPr>
            <w:tcW w:w="564" w:type="pct"/>
            <w:tcBorders>
              <w:top w:val="nil"/>
              <w:left w:val="nil"/>
              <w:bottom w:val="single" w:sz="4" w:space="0" w:color="auto"/>
              <w:right w:val="single" w:sz="4" w:space="0" w:color="auto"/>
            </w:tcBorders>
            <w:vAlign w:val="center"/>
          </w:tcPr>
          <w:p w14:paraId="45446D39"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1836</w:t>
            </w:r>
          </w:p>
        </w:tc>
        <w:tc>
          <w:tcPr>
            <w:tcW w:w="314" w:type="pct"/>
            <w:tcBorders>
              <w:top w:val="nil"/>
              <w:left w:val="nil"/>
              <w:bottom w:val="single" w:sz="4" w:space="0" w:color="auto"/>
              <w:right w:val="single" w:sz="4" w:space="0" w:color="auto"/>
            </w:tcBorders>
            <w:vAlign w:val="center"/>
          </w:tcPr>
          <w:p w14:paraId="6D1F0DF4"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0,01</w:t>
            </w:r>
          </w:p>
        </w:tc>
        <w:tc>
          <w:tcPr>
            <w:tcW w:w="553" w:type="pct"/>
            <w:tcBorders>
              <w:top w:val="nil"/>
              <w:left w:val="nil"/>
              <w:bottom w:val="single" w:sz="4" w:space="0" w:color="auto"/>
              <w:right w:val="single" w:sz="4" w:space="0" w:color="auto"/>
            </w:tcBorders>
            <w:vAlign w:val="center"/>
          </w:tcPr>
          <w:p w14:paraId="5B673935"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1705</w:t>
            </w:r>
          </w:p>
        </w:tc>
        <w:tc>
          <w:tcPr>
            <w:tcW w:w="315" w:type="pct"/>
            <w:tcBorders>
              <w:top w:val="nil"/>
              <w:left w:val="nil"/>
              <w:bottom w:val="single" w:sz="4" w:space="0" w:color="auto"/>
              <w:right w:val="single" w:sz="4" w:space="0" w:color="auto"/>
            </w:tcBorders>
            <w:vAlign w:val="center"/>
          </w:tcPr>
          <w:p w14:paraId="220A91EE"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0,01</w:t>
            </w:r>
          </w:p>
        </w:tc>
        <w:tc>
          <w:tcPr>
            <w:tcW w:w="441" w:type="pct"/>
            <w:tcBorders>
              <w:top w:val="nil"/>
              <w:left w:val="nil"/>
              <w:bottom w:val="single" w:sz="4" w:space="0" w:color="auto"/>
              <w:right w:val="single" w:sz="4" w:space="0" w:color="auto"/>
            </w:tcBorders>
            <w:vAlign w:val="center"/>
          </w:tcPr>
          <w:p w14:paraId="0A8D0B9D"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228</w:t>
            </w:r>
          </w:p>
        </w:tc>
        <w:tc>
          <w:tcPr>
            <w:tcW w:w="326" w:type="pct"/>
            <w:tcBorders>
              <w:top w:val="nil"/>
              <w:left w:val="nil"/>
              <w:bottom w:val="single" w:sz="4" w:space="0" w:color="auto"/>
              <w:right w:val="single" w:sz="4" w:space="0" w:color="auto"/>
            </w:tcBorders>
            <w:vAlign w:val="center"/>
          </w:tcPr>
          <w:p w14:paraId="600349B2"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15</w:t>
            </w:r>
          </w:p>
        </w:tc>
        <w:tc>
          <w:tcPr>
            <w:tcW w:w="311" w:type="pct"/>
            <w:tcBorders>
              <w:top w:val="nil"/>
              <w:left w:val="nil"/>
              <w:bottom w:val="single" w:sz="4" w:space="0" w:color="auto"/>
              <w:right w:val="single" w:sz="4" w:space="0" w:color="auto"/>
            </w:tcBorders>
            <w:vAlign w:val="center"/>
          </w:tcPr>
          <w:p w14:paraId="792F0C53"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0,00</w:t>
            </w:r>
          </w:p>
        </w:tc>
      </w:tr>
      <w:tr w:rsidR="0078745B" w:rsidRPr="000857C6" w14:paraId="20B28F39" w14:textId="77777777" w:rsidTr="001F2D28">
        <w:trPr>
          <w:trHeight w:val="397"/>
        </w:trPr>
        <w:tc>
          <w:tcPr>
            <w:tcW w:w="5000" w:type="pct"/>
            <w:gridSpan w:val="10"/>
            <w:tcBorders>
              <w:top w:val="nil"/>
              <w:left w:val="single" w:sz="4" w:space="0" w:color="auto"/>
              <w:bottom w:val="single" w:sz="4" w:space="0" w:color="auto"/>
              <w:right w:val="single" w:sz="4" w:space="0" w:color="auto"/>
            </w:tcBorders>
            <w:vAlign w:val="center"/>
          </w:tcPr>
          <w:p w14:paraId="0E885F09" w14:textId="77777777" w:rsidR="0078745B" w:rsidRPr="000857C6" w:rsidRDefault="0078745B" w:rsidP="0078745B">
            <w:pPr>
              <w:widowControl w:val="0"/>
              <w:spacing w:after="0" w:line="240" w:lineRule="auto"/>
              <w:ind w:left="147"/>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Дебіторська заборгованість за розрахунками:</w:t>
            </w:r>
          </w:p>
        </w:tc>
      </w:tr>
      <w:tr w:rsidR="0078745B" w:rsidRPr="000857C6" w14:paraId="07BDF98A" w14:textId="77777777" w:rsidTr="001F2D28">
        <w:trPr>
          <w:trHeight w:val="397"/>
        </w:trPr>
        <w:tc>
          <w:tcPr>
            <w:tcW w:w="1376" w:type="pct"/>
            <w:tcBorders>
              <w:top w:val="nil"/>
              <w:left w:val="single" w:sz="4" w:space="0" w:color="auto"/>
              <w:bottom w:val="single" w:sz="4" w:space="0" w:color="auto"/>
              <w:right w:val="single" w:sz="4" w:space="0" w:color="auto"/>
            </w:tcBorders>
            <w:vAlign w:val="center"/>
          </w:tcPr>
          <w:p w14:paraId="7D2D44F6" w14:textId="77777777" w:rsidR="0078745B" w:rsidRPr="000857C6" w:rsidRDefault="0078745B" w:rsidP="0078745B">
            <w:pPr>
              <w:widowControl w:val="0"/>
              <w:spacing w:after="0" w:line="240" w:lineRule="auto"/>
              <w:ind w:left="142"/>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 за виданими авансами</w:t>
            </w:r>
          </w:p>
        </w:tc>
        <w:tc>
          <w:tcPr>
            <w:tcW w:w="486" w:type="pct"/>
            <w:tcBorders>
              <w:top w:val="nil"/>
              <w:left w:val="nil"/>
              <w:bottom w:val="single" w:sz="4" w:space="0" w:color="auto"/>
              <w:right w:val="single" w:sz="4" w:space="0" w:color="auto"/>
            </w:tcBorders>
            <w:vAlign w:val="center"/>
          </w:tcPr>
          <w:p w14:paraId="4CBB879B"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213226</w:t>
            </w:r>
          </w:p>
        </w:tc>
        <w:tc>
          <w:tcPr>
            <w:tcW w:w="314" w:type="pct"/>
            <w:tcBorders>
              <w:top w:val="nil"/>
              <w:left w:val="nil"/>
              <w:bottom w:val="single" w:sz="4" w:space="0" w:color="auto"/>
              <w:right w:val="single" w:sz="4" w:space="0" w:color="auto"/>
            </w:tcBorders>
            <w:vAlign w:val="center"/>
          </w:tcPr>
          <w:p w14:paraId="514E110F"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1,34</w:t>
            </w:r>
          </w:p>
        </w:tc>
        <w:tc>
          <w:tcPr>
            <w:tcW w:w="564" w:type="pct"/>
            <w:tcBorders>
              <w:top w:val="nil"/>
              <w:left w:val="nil"/>
              <w:bottom w:val="single" w:sz="4" w:space="0" w:color="auto"/>
              <w:right w:val="single" w:sz="4" w:space="0" w:color="auto"/>
            </w:tcBorders>
            <w:vAlign w:val="center"/>
          </w:tcPr>
          <w:p w14:paraId="3AF15ECA"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460855</w:t>
            </w:r>
          </w:p>
        </w:tc>
        <w:tc>
          <w:tcPr>
            <w:tcW w:w="314" w:type="pct"/>
            <w:tcBorders>
              <w:top w:val="nil"/>
              <w:left w:val="nil"/>
              <w:bottom w:val="single" w:sz="4" w:space="0" w:color="auto"/>
              <w:right w:val="single" w:sz="4" w:space="0" w:color="auto"/>
            </w:tcBorders>
            <w:vAlign w:val="center"/>
          </w:tcPr>
          <w:p w14:paraId="58CE4C44"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2,56</w:t>
            </w:r>
          </w:p>
        </w:tc>
        <w:tc>
          <w:tcPr>
            <w:tcW w:w="553" w:type="pct"/>
            <w:tcBorders>
              <w:top w:val="nil"/>
              <w:left w:val="nil"/>
              <w:bottom w:val="single" w:sz="4" w:space="0" w:color="auto"/>
              <w:right w:val="single" w:sz="4" w:space="0" w:color="auto"/>
            </w:tcBorders>
            <w:vAlign w:val="center"/>
          </w:tcPr>
          <w:p w14:paraId="7D50A138"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419864</w:t>
            </w:r>
          </w:p>
        </w:tc>
        <w:tc>
          <w:tcPr>
            <w:tcW w:w="315" w:type="pct"/>
            <w:tcBorders>
              <w:top w:val="nil"/>
              <w:left w:val="nil"/>
              <w:bottom w:val="single" w:sz="4" w:space="0" w:color="auto"/>
              <w:right w:val="single" w:sz="4" w:space="0" w:color="auto"/>
            </w:tcBorders>
            <w:vAlign w:val="center"/>
          </w:tcPr>
          <w:p w14:paraId="1945DD5A"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1,84</w:t>
            </w:r>
          </w:p>
        </w:tc>
        <w:tc>
          <w:tcPr>
            <w:tcW w:w="441" w:type="pct"/>
            <w:tcBorders>
              <w:top w:val="nil"/>
              <w:left w:val="nil"/>
              <w:bottom w:val="single" w:sz="4" w:space="0" w:color="auto"/>
              <w:right w:val="single" w:sz="4" w:space="0" w:color="auto"/>
            </w:tcBorders>
            <w:vAlign w:val="center"/>
          </w:tcPr>
          <w:p w14:paraId="284990DA"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206638</w:t>
            </w:r>
          </w:p>
        </w:tc>
        <w:tc>
          <w:tcPr>
            <w:tcW w:w="326" w:type="pct"/>
            <w:tcBorders>
              <w:top w:val="nil"/>
              <w:left w:val="nil"/>
              <w:bottom w:val="single" w:sz="4" w:space="0" w:color="auto"/>
              <w:right w:val="single" w:sz="4" w:space="0" w:color="auto"/>
            </w:tcBorders>
            <w:vAlign w:val="center"/>
          </w:tcPr>
          <w:p w14:paraId="2946B5CA"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97</w:t>
            </w:r>
          </w:p>
        </w:tc>
        <w:tc>
          <w:tcPr>
            <w:tcW w:w="311" w:type="pct"/>
            <w:tcBorders>
              <w:top w:val="nil"/>
              <w:left w:val="nil"/>
              <w:bottom w:val="single" w:sz="4" w:space="0" w:color="auto"/>
              <w:right w:val="single" w:sz="4" w:space="0" w:color="auto"/>
            </w:tcBorders>
            <w:vAlign w:val="center"/>
          </w:tcPr>
          <w:p w14:paraId="18B8E1DF"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0,50</w:t>
            </w:r>
          </w:p>
        </w:tc>
      </w:tr>
      <w:tr w:rsidR="0078745B" w:rsidRPr="000857C6" w14:paraId="3978A3A4" w14:textId="77777777" w:rsidTr="001F2D28">
        <w:trPr>
          <w:trHeight w:val="397"/>
        </w:trPr>
        <w:tc>
          <w:tcPr>
            <w:tcW w:w="1376" w:type="pct"/>
            <w:tcBorders>
              <w:top w:val="nil"/>
              <w:left w:val="single" w:sz="4" w:space="0" w:color="auto"/>
              <w:bottom w:val="single" w:sz="4" w:space="0" w:color="auto"/>
              <w:right w:val="single" w:sz="4" w:space="0" w:color="auto"/>
            </w:tcBorders>
            <w:vAlign w:val="center"/>
          </w:tcPr>
          <w:p w14:paraId="1E1AC83A" w14:textId="77777777" w:rsidR="0078745B" w:rsidRPr="000857C6" w:rsidRDefault="0078745B" w:rsidP="0078745B">
            <w:pPr>
              <w:widowControl w:val="0"/>
              <w:spacing w:after="0" w:line="240" w:lineRule="auto"/>
              <w:ind w:left="147"/>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 з бюджетом</w:t>
            </w:r>
          </w:p>
        </w:tc>
        <w:tc>
          <w:tcPr>
            <w:tcW w:w="486" w:type="pct"/>
            <w:tcBorders>
              <w:top w:val="nil"/>
              <w:left w:val="nil"/>
              <w:bottom w:val="single" w:sz="4" w:space="0" w:color="auto"/>
              <w:right w:val="single" w:sz="4" w:space="0" w:color="auto"/>
            </w:tcBorders>
            <w:vAlign w:val="center"/>
          </w:tcPr>
          <w:p w14:paraId="0480092E"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60896</w:t>
            </w:r>
          </w:p>
        </w:tc>
        <w:tc>
          <w:tcPr>
            <w:tcW w:w="314" w:type="pct"/>
            <w:tcBorders>
              <w:top w:val="nil"/>
              <w:left w:val="nil"/>
              <w:bottom w:val="single" w:sz="4" w:space="0" w:color="auto"/>
              <w:right w:val="single" w:sz="4" w:space="0" w:color="auto"/>
            </w:tcBorders>
            <w:vAlign w:val="center"/>
          </w:tcPr>
          <w:p w14:paraId="3EECCE5A"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0,38</w:t>
            </w:r>
          </w:p>
        </w:tc>
        <w:tc>
          <w:tcPr>
            <w:tcW w:w="564" w:type="pct"/>
            <w:tcBorders>
              <w:top w:val="nil"/>
              <w:left w:val="nil"/>
              <w:bottom w:val="single" w:sz="4" w:space="0" w:color="auto"/>
              <w:right w:val="single" w:sz="4" w:space="0" w:color="auto"/>
            </w:tcBorders>
            <w:vAlign w:val="center"/>
          </w:tcPr>
          <w:p w14:paraId="1DB525B8"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73339</w:t>
            </w:r>
          </w:p>
        </w:tc>
        <w:tc>
          <w:tcPr>
            <w:tcW w:w="314" w:type="pct"/>
            <w:tcBorders>
              <w:top w:val="nil"/>
              <w:left w:val="nil"/>
              <w:bottom w:val="single" w:sz="4" w:space="0" w:color="auto"/>
              <w:right w:val="single" w:sz="4" w:space="0" w:color="auto"/>
            </w:tcBorders>
            <w:vAlign w:val="center"/>
          </w:tcPr>
          <w:p w14:paraId="4974C136"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0,41</w:t>
            </w:r>
          </w:p>
        </w:tc>
        <w:tc>
          <w:tcPr>
            <w:tcW w:w="553" w:type="pct"/>
            <w:tcBorders>
              <w:top w:val="nil"/>
              <w:left w:val="nil"/>
              <w:bottom w:val="single" w:sz="4" w:space="0" w:color="auto"/>
              <w:right w:val="single" w:sz="4" w:space="0" w:color="auto"/>
            </w:tcBorders>
            <w:vAlign w:val="center"/>
          </w:tcPr>
          <w:p w14:paraId="1F250564"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160290</w:t>
            </w:r>
          </w:p>
        </w:tc>
        <w:tc>
          <w:tcPr>
            <w:tcW w:w="315" w:type="pct"/>
            <w:tcBorders>
              <w:top w:val="nil"/>
              <w:left w:val="nil"/>
              <w:bottom w:val="single" w:sz="4" w:space="0" w:color="auto"/>
              <w:right w:val="single" w:sz="4" w:space="0" w:color="auto"/>
            </w:tcBorders>
            <w:vAlign w:val="center"/>
          </w:tcPr>
          <w:p w14:paraId="6A4C9FD2"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0,70</w:t>
            </w:r>
          </w:p>
        </w:tc>
        <w:tc>
          <w:tcPr>
            <w:tcW w:w="441" w:type="pct"/>
            <w:tcBorders>
              <w:top w:val="nil"/>
              <w:left w:val="nil"/>
              <w:bottom w:val="single" w:sz="4" w:space="0" w:color="auto"/>
              <w:right w:val="single" w:sz="4" w:space="0" w:color="auto"/>
            </w:tcBorders>
            <w:vAlign w:val="center"/>
          </w:tcPr>
          <w:p w14:paraId="189C3AF8"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99394</w:t>
            </w:r>
          </w:p>
        </w:tc>
        <w:tc>
          <w:tcPr>
            <w:tcW w:w="326" w:type="pct"/>
            <w:tcBorders>
              <w:top w:val="nil"/>
              <w:left w:val="nil"/>
              <w:bottom w:val="single" w:sz="4" w:space="0" w:color="auto"/>
              <w:right w:val="single" w:sz="4" w:space="0" w:color="auto"/>
            </w:tcBorders>
            <w:vAlign w:val="center"/>
          </w:tcPr>
          <w:p w14:paraId="3C8F035A"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163</w:t>
            </w:r>
          </w:p>
        </w:tc>
        <w:tc>
          <w:tcPr>
            <w:tcW w:w="311" w:type="pct"/>
            <w:tcBorders>
              <w:top w:val="nil"/>
              <w:left w:val="nil"/>
              <w:bottom w:val="single" w:sz="4" w:space="0" w:color="auto"/>
              <w:right w:val="single" w:sz="4" w:space="0" w:color="auto"/>
            </w:tcBorders>
            <w:vAlign w:val="center"/>
          </w:tcPr>
          <w:p w14:paraId="55806391"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0,32</w:t>
            </w:r>
          </w:p>
        </w:tc>
      </w:tr>
      <w:tr w:rsidR="0078745B" w:rsidRPr="000857C6" w14:paraId="5F8BBC0B" w14:textId="77777777" w:rsidTr="001F2D28">
        <w:trPr>
          <w:trHeight w:val="397"/>
        </w:trPr>
        <w:tc>
          <w:tcPr>
            <w:tcW w:w="1376" w:type="pct"/>
            <w:tcBorders>
              <w:top w:val="nil"/>
              <w:left w:val="single" w:sz="4" w:space="0" w:color="auto"/>
              <w:bottom w:val="single" w:sz="4" w:space="0" w:color="auto"/>
              <w:right w:val="single" w:sz="4" w:space="0" w:color="auto"/>
            </w:tcBorders>
            <w:vAlign w:val="center"/>
          </w:tcPr>
          <w:p w14:paraId="642AAEFB" w14:textId="77777777" w:rsidR="0078745B" w:rsidRPr="000857C6" w:rsidRDefault="0078745B" w:rsidP="0078745B">
            <w:pPr>
              <w:widowControl w:val="0"/>
              <w:spacing w:after="0" w:line="240" w:lineRule="auto"/>
              <w:ind w:left="147"/>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 з нарахованих доходів</w:t>
            </w:r>
          </w:p>
        </w:tc>
        <w:tc>
          <w:tcPr>
            <w:tcW w:w="486" w:type="pct"/>
            <w:tcBorders>
              <w:top w:val="nil"/>
              <w:left w:val="nil"/>
              <w:bottom w:val="single" w:sz="4" w:space="0" w:color="auto"/>
              <w:right w:val="single" w:sz="4" w:space="0" w:color="auto"/>
            </w:tcBorders>
            <w:vAlign w:val="center"/>
          </w:tcPr>
          <w:p w14:paraId="5487BC4F"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451286</w:t>
            </w:r>
          </w:p>
        </w:tc>
        <w:tc>
          <w:tcPr>
            <w:tcW w:w="314" w:type="pct"/>
            <w:tcBorders>
              <w:top w:val="nil"/>
              <w:left w:val="nil"/>
              <w:bottom w:val="single" w:sz="4" w:space="0" w:color="auto"/>
              <w:right w:val="single" w:sz="4" w:space="0" w:color="auto"/>
            </w:tcBorders>
            <w:vAlign w:val="center"/>
          </w:tcPr>
          <w:p w14:paraId="764FF677"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2,83</w:t>
            </w:r>
          </w:p>
        </w:tc>
        <w:tc>
          <w:tcPr>
            <w:tcW w:w="564" w:type="pct"/>
            <w:tcBorders>
              <w:top w:val="nil"/>
              <w:left w:val="nil"/>
              <w:bottom w:val="single" w:sz="4" w:space="0" w:color="auto"/>
              <w:right w:val="single" w:sz="4" w:space="0" w:color="auto"/>
            </w:tcBorders>
            <w:vAlign w:val="bottom"/>
          </w:tcPr>
          <w:p w14:paraId="74AF3647"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369331</w:t>
            </w:r>
          </w:p>
        </w:tc>
        <w:tc>
          <w:tcPr>
            <w:tcW w:w="314" w:type="pct"/>
            <w:tcBorders>
              <w:top w:val="nil"/>
              <w:left w:val="nil"/>
              <w:bottom w:val="single" w:sz="4" w:space="0" w:color="auto"/>
              <w:right w:val="single" w:sz="4" w:space="0" w:color="auto"/>
            </w:tcBorders>
            <w:vAlign w:val="center"/>
          </w:tcPr>
          <w:p w14:paraId="00C23629"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2,05</w:t>
            </w:r>
          </w:p>
        </w:tc>
        <w:tc>
          <w:tcPr>
            <w:tcW w:w="553" w:type="pct"/>
            <w:tcBorders>
              <w:top w:val="nil"/>
              <w:left w:val="nil"/>
              <w:bottom w:val="single" w:sz="4" w:space="0" w:color="auto"/>
              <w:right w:val="single" w:sz="4" w:space="0" w:color="auto"/>
            </w:tcBorders>
            <w:vAlign w:val="bottom"/>
          </w:tcPr>
          <w:p w14:paraId="35A479D1"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355841</w:t>
            </w:r>
          </w:p>
        </w:tc>
        <w:tc>
          <w:tcPr>
            <w:tcW w:w="315" w:type="pct"/>
            <w:tcBorders>
              <w:top w:val="nil"/>
              <w:left w:val="nil"/>
              <w:bottom w:val="single" w:sz="4" w:space="0" w:color="auto"/>
              <w:right w:val="single" w:sz="4" w:space="0" w:color="auto"/>
            </w:tcBorders>
            <w:vAlign w:val="center"/>
          </w:tcPr>
          <w:p w14:paraId="01E2263D"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1,56</w:t>
            </w:r>
          </w:p>
        </w:tc>
        <w:tc>
          <w:tcPr>
            <w:tcW w:w="441" w:type="pct"/>
            <w:tcBorders>
              <w:top w:val="nil"/>
              <w:left w:val="nil"/>
              <w:bottom w:val="single" w:sz="4" w:space="0" w:color="auto"/>
              <w:right w:val="single" w:sz="4" w:space="0" w:color="auto"/>
            </w:tcBorders>
            <w:vAlign w:val="center"/>
          </w:tcPr>
          <w:p w14:paraId="5BE1B2E6"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-95445</w:t>
            </w:r>
          </w:p>
        </w:tc>
        <w:tc>
          <w:tcPr>
            <w:tcW w:w="326" w:type="pct"/>
            <w:tcBorders>
              <w:top w:val="nil"/>
              <w:left w:val="nil"/>
              <w:bottom w:val="single" w:sz="4" w:space="0" w:color="auto"/>
              <w:right w:val="single" w:sz="4" w:space="0" w:color="auto"/>
            </w:tcBorders>
            <w:vAlign w:val="center"/>
          </w:tcPr>
          <w:p w14:paraId="7C98F8FF"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-21</w:t>
            </w:r>
          </w:p>
        </w:tc>
        <w:tc>
          <w:tcPr>
            <w:tcW w:w="311" w:type="pct"/>
            <w:tcBorders>
              <w:top w:val="nil"/>
              <w:left w:val="nil"/>
              <w:bottom w:val="single" w:sz="4" w:space="0" w:color="auto"/>
              <w:right w:val="single" w:sz="4" w:space="0" w:color="auto"/>
            </w:tcBorders>
            <w:vAlign w:val="center"/>
          </w:tcPr>
          <w:p w14:paraId="13953E82"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-1,27</w:t>
            </w:r>
          </w:p>
        </w:tc>
      </w:tr>
      <w:tr w:rsidR="0078745B" w:rsidRPr="000857C6" w14:paraId="5A24BED1" w14:textId="77777777" w:rsidTr="001F2D28">
        <w:trPr>
          <w:trHeight w:val="397"/>
        </w:trPr>
        <w:tc>
          <w:tcPr>
            <w:tcW w:w="1376" w:type="pct"/>
            <w:tcBorders>
              <w:top w:val="nil"/>
              <w:left w:val="single" w:sz="4" w:space="0" w:color="auto"/>
              <w:bottom w:val="single" w:sz="4" w:space="0" w:color="auto"/>
              <w:right w:val="single" w:sz="4" w:space="0" w:color="auto"/>
            </w:tcBorders>
            <w:vAlign w:val="center"/>
          </w:tcPr>
          <w:p w14:paraId="0EB9E264" w14:textId="77777777" w:rsidR="0078745B" w:rsidRPr="000857C6" w:rsidRDefault="0078745B" w:rsidP="0078745B">
            <w:pPr>
              <w:widowControl w:val="0"/>
              <w:spacing w:after="0" w:line="240" w:lineRule="auto"/>
              <w:ind w:left="147"/>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Інша поточна дебіторська заборгованість</w:t>
            </w:r>
          </w:p>
        </w:tc>
        <w:tc>
          <w:tcPr>
            <w:tcW w:w="486" w:type="pct"/>
            <w:tcBorders>
              <w:top w:val="nil"/>
              <w:left w:val="nil"/>
              <w:bottom w:val="single" w:sz="4" w:space="0" w:color="auto"/>
              <w:right w:val="single" w:sz="4" w:space="0" w:color="auto"/>
            </w:tcBorders>
            <w:vAlign w:val="center"/>
          </w:tcPr>
          <w:p w14:paraId="0C2EDB7E"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1043345</w:t>
            </w:r>
          </w:p>
        </w:tc>
        <w:tc>
          <w:tcPr>
            <w:tcW w:w="314" w:type="pct"/>
            <w:tcBorders>
              <w:top w:val="nil"/>
              <w:left w:val="nil"/>
              <w:bottom w:val="single" w:sz="4" w:space="0" w:color="auto"/>
              <w:right w:val="single" w:sz="4" w:space="0" w:color="auto"/>
            </w:tcBorders>
            <w:vAlign w:val="center"/>
          </w:tcPr>
          <w:p w14:paraId="7CA716FC"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6,54</w:t>
            </w:r>
          </w:p>
        </w:tc>
        <w:tc>
          <w:tcPr>
            <w:tcW w:w="564" w:type="pct"/>
            <w:tcBorders>
              <w:top w:val="nil"/>
              <w:left w:val="nil"/>
              <w:bottom w:val="single" w:sz="4" w:space="0" w:color="auto"/>
              <w:right w:val="single" w:sz="4" w:space="0" w:color="auto"/>
            </w:tcBorders>
            <w:vAlign w:val="center"/>
          </w:tcPr>
          <w:p w14:paraId="3129B3D0"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35109</w:t>
            </w:r>
          </w:p>
        </w:tc>
        <w:tc>
          <w:tcPr>
            <w:tcW w:w="314" w:type="pct"/>
            <w:tcBorders>
              <w:top w:val="nil"/>
              <w:left w:val="nil"/>
              <w:bottom w:val="single" w:sz="4" w:space="0" w:color="auto"/>
              <w:right w:val="single" w:sz="4" w:space="0" w:color="auto"/>
            </w:tcBorders>
            <w:vAlign w:val="center"/>
          </w:tcPr>
          <w:p w14:paraId="27E40C8E"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0,20</w:t>
            </w:r>
          </w:p>
        </w:tc>
        <w:tc>
          <w:tcPr>
            <w:tcW w:w="553" w:type="pct"/>
            <w:tcBorders>
              <w:top w:val="nil"/>
              <w:left w:val="nil"/>
              <w:bottom w:val="single" w:sz="4" w:space="0" w:color="auto"/>
              <w:right w:val="single" w:sz="4" w:space="0" w:color="auto"/>
            </w:tcBorders>
            <w:vAlign w:val="center"/>
          </w:tcPr>
          <w:p w14:paraId="72C25CD4"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9343</w:t>
            </w:r>
          </w:p>
        </w:tc>
        <w:tc>
          <w:tcPr>
            <w:tcW w:w="315" w:type="pct"/>
            <w:tcBorders>
              <w:top w:val="nil"/>
              <w:left w:val="nil"/>
              <w:bottom w:val="single" w:sz="4" w:space="0" w:color="auto"/>
              <w:right w:val="single" w:sz="4" w:space="0" w:color="auto"/>
            </w:tcBorders>
            <w:vAlign w:val="center"/>
          </w:tcPr>
          <w:p w14:paraId="25702887"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0,04</w:t>
            </w:r>
          </w:p>
        </w:tc>
        <w:tc>
          <w:tcPr>
            <w:tcW w:w="441" w:type="pct"/>
            <w:tcBorders>
              <w:top w:val="nil"/>
              <w:left w:val="nil"/>
              <w:bottom w:val="single" w:sz="4" w:space="0" w:color="auto"/>
              <w:right w:val="single" w:sz="4" w:space="0" w:color="auto"/>
            </w:tcBorders>
            <w:vAlign w:val="center"/>
          </w:tcPr>
          <w:p w14:paraId="5ACF9217"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-1034002</w:t>
            </w:r>
          </w:p>
        </w:tc>
        <w:tc>
          <w:tcPr>
            <w:tcW w:w="326" w:type="pct"/>
            <w:tcBorders>
              <w:top w:val="nil"/>
              <w:left w:val="nil"/>
              <w:bottom w:val="single" w:sz="4" w:space="0" w:color="auto"/>
              <w:right w:val="single" w:sz="4" w:space="0" w:color="auto"/>
            </w:tcBorders>
            <w:vAlign w:val="center"/>
          </w:tcPr>
          <w:p w14:paraId="68246E65"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-99</w:t>
            </w:r>
          </w:p>
        </w:tc>
        <w:tc>
          <w:tcPr>
            <w:tcW w:w="311" w:type="pct"/>
            <w:tcBorders>
              <w:top w:val="nil"/>
              <w:left w:val="nil"/>
              <w:bottom w:val="single" w:sz="4" w:space="0" w:color="auto"/>
              <w:right w:val="single" w:sz="4" w:space="0" w:color="auto"/>
            </w:tcBorders>
            <w:vAlign w:val="center"/>
          </w:tcPr>
          <w:p w14:paraId="58AC0410"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-6,50</w:t>
            </w:r>
          </w:p>
        </w:tc>
      </w:tr>
      <w:tr w:rsidR="0078745B" w:rsidRPr="000857C6" w14:paraId="033BE260" w14:textId="77777777" w:rsidTr="001F2D28">
        <w:trPr>
          <w:trHeight w:val="397"/>
        </w:trPr>
        <w:tc>
          <w:tcPr>
            <w:tcW w:w="1376" w:type="pct"/>
            <w:tcBorders>
              <w:top w:val="nil"/>
              <w:left w:val="single" w:sz="4" w:space="0" w:color="auto"/>
              <w:bottom w:val="single" w:sz="4" w:space="0" w:color="auto"/>
              <w:right w:val="single" w:sz="4" w:space="0" w:color="auto"/>
            </w:tcBorders>
            <w:vAlign w:val="center"/>
          </w:tcPr>
          <w:p w14:paraId="4EB92C12" w14:textId="77777777" w:rsidR="0078745B" w:rsidRPr="000857C6" w:rsidRDefault="0078745B" w:rsidP="0078745B">
            <w:pPr>
              <w:widowControl w:val="0"/>
              <w:spacing w:after="0" w:line="240" w:lineRule="auto"/>
              <w:ind w:left="147"/>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Гроші та їх еквіваленти</w:t>
            </w:r>
          </w:p>
        </w:tc>
        <w:tc>
          <w:tcPr>
            <w:tcW w:w="486" w:type="pct"/>
            <w:tcBorders>
              <w:top w:val="nil"/>
              <w:left w:val="nil"/>
              <w:bottom w:val="single" w:sz="4" w:space="0" w:color="auto"/>
              <w:right w:val="single" w:sz="4" w:space="0" w:color="auto"/>
            </w:tcBorders>
            <w:vAlign w:val="center"/>
          </w:tcPr>
          <w:p w14:paraId="30DC87B4"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6407400</w:t>
            </w:r>
          </w:p>
        </w:tc>
        <w:tc>
          <w:tcPr>
            <w:tcW w:w="314" w:type="pct"/>
            <w:tcBorders>
              <w:top w:val="nil"/>
              <w:left w:val="nil"/>
              <w:bottom w:val="single" w:sz="4" w:space="0" w:color="auto"/>
              <w:right w:val="single" w:sz="4" w:space="0" w:color="auto"/>
            </w:tcBorders>
            <w:vAlign w:val="center"/>
          </w:tcPr>
          <w:p w14:paraId="174EE414"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40,17</w:t>
            </w:r>
          </w:p>
        </w:tc>
        <w:tc>
          <w:tcPr>
            <w:tcW w:w="564" w:type="pct"/>
            <w:tcBorders>
              <w:top w:val="nil"/>
              <w:left w:val="nil"/>
              <w:bottom w:val="single" w:sz="4" w:space="0" w:color="auto"/>
              <w:right w:val="single" w:sz="4" w:space="0" w:color="auto"/>
            </w:tcBorders>
            <w:vAlign w:val="center"/>
          </w:tcPr>
          <w:p w14:paraId="48908505"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8423611</w:t>
            </w:r>
          </w:p>
        </w:tc>
        <w:tc>
          <w:tcPr>
            <w:tcW w:w="314" w:type="pct"/>
            <w:tcBorders>
              <w:top w:val="nil"/>
              <w:left w:val="nil"/>
              <w:bottom w:val="single" w:sz="4" w:space="0" w:color="auto"/>
              <w:right w:val="single" w:sz="4" w:space="0" w:color="auto"/>
            </w:tcBorders>
            <w:vAlign w:val="center"/>
          </w:tcPr>
          <w:p w14:paraId="6B4BDBAB"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46,82</w:t>
            </w:r>
          </w:p>
        </w:tc>
        <w:tc>
          <w:tcPr>
            <w:tcW w:w="553" w:type="pct"/>
            <w:tcBorders>
              <w:top w:val="nil"/>
              <w:left w:val="nil"/>
              <w:bottom w:val="single" w:sz="4" w:space="0" w:color="auto"/>
              <w:right w:val="single" w:sz="4" w:space="0" w:color="auto"/>
            </w:tcBorders>
            <w:vAlign w:val="center"/>
          </w:tcPr>
          <w:p w14:paraId="58371A91"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13515622</w:t>
            </w:r>
          </w:p>
        </w:tc>
        <w:tc>
          <w:tcPr>
            <w:tcW w:w="315" w:type="pct"/>
            <w:tcBorders>
              <w:top w:val="nil"/>
              <w:left w:val="nil"/>
              <w:bottom w:val="single" w:sz="4" w:space="0" w:color="auto"/>
              <w:right w:val="single" w:sz="4" w:space="0" w:color="auto"/>
            </w:tcBorders>
            <w:vAlign w:val="center"/>
          </w:tcPr>
          <w:p w14:paraId="550318CC"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59,19</w:t>
            </w:r>
          </w:p>
        </w:tc>
        <w:tc>
          <w:tcPr>
            <w:tcW w:w="441" w:type="pct"/>
            <w:tcBorders>
              <w:top w:val="nil"/>
              <w:left w:val="nil"/>
              <w:bottom w:val="single" w:sz="4" w:space="0" w:color="auto"/>
              <w:right w:val="single" w:sz="4" w:space="0" w:color="auto"/>
            </w:tcBorders>
            <w:vAlign w:val="center"/>
          </w:tcPr>
          <w:p w14:paraId="72DB2811"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7108222</w:t>
            </w:r>
          </w:p>
        </w:tc>
        <w:tc>
          <w:tcPr>
            <w:tcW w:w="326" w:type="pct"/>
            <w:tcBorders>
              <w:top w:val="nil"/>
              <w:left w:val="nil"/>
              <w:bottom w:val="single" w:sz="4" w:space="0" w:color="auto"/>
              <w:right w:val="single" w:sz="4" w:space="0" w:color="auto"/>
            </w:tcBorders>
            <w:vAlign w:val="center"/>
          </w:tcPr>
          <w:p w14:paraId="5C9D0BD6"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111</w:t>
            </w:r>
          </w:p>
        </w:tc>
        <w:tc>
          <w:tcPr>
            <w:tcW w:w="311" w:type="pct"/>
            <w:tcBorders>
              <w:top w:val="nil"/>
              <w:left w:val="nil"/>
              <w:bottom w:val="single" w:sz="4" w:space="0" w:color="auto"/>
              <w:right w:val="single" w:sz="4" w:space="0" w:color="auto"/>
            </w:tcBorders>
            <w:vAlign w:val="center"/>
          </w:tcPr>
          <w:p w14:paraId="0FDBEDBB"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19,02</w:t>
            </w:r>
          </w:p>
        </w:tc>
      </w:tr>
      <w:tr w:rsidR="0078745B" w:rsidRPr="000857C6" w14:paraId="557002C7" w14:textId="77777777" w:rsidTr="001F2D28">
        <w:trPr>
          <w:trHeight w:val="397"/>
        </w:trPr>
        <w:tc>
          <w:tcPr>
            <w:tcW w:w="1376" w:type="pct"/>
            <w:tcBorders>
              <w:top w:val="nil"/>
              <w:left w:val="single" w:sz="4" w:space="0" w:color="auto"/>
              <w:bottom w:val="single" w:sz="4" w:space="0" w:color="auto"/>
              <w:right w:val="single" w:sz="4" w:space="0" w:color="auto"/>
            </w:tcBorders>
            <w:vAlign w:val="center"/>
          </w:tcPr>
          <w:p w14:paraId="2B681C46" w14:textId="77777777" w:rsidR="0078745B" w:rsidRPr="000857C6" w:rsidRDefault="0078745B" w:rsidP="0078745B">
            <w:pPr>
              <w:widowControl w:val="0"/>
              <w:spacing w:after="0" w:line="240" w:lineRule="auto"/>
              <w:ind w:left="147"/>
              <w:rPr>
                <w:rFonts w:ascii="Times New Roman" w:eastAsia="Times New Roman" w:hAnsi="Times New Roman" w:cs="Times New Roman"/>
                <w:b/>
                <w:bCs/>
                <w:color w:val="000000"/>
                <w:lang w:val="uk-UA" w:eastAsia="ru-RU"/>
              </w:rPr>
            </w:pPr>
            <w:r w:rsidRPr="000857C6">
              <w:rPr>
                <w:rFonts w:ascii="Times New Roman" w:eastAsia="Times New Roman" w:hAnsi="Times New Roman" w:cs="Times New Roman"/>
                <w:b/>
                <w:bCs/>
                <w:color w:val="000000"/>
                <w:lang w:val="uk-UA" w:eastAsia="ru-RU"/>
              </w:rPr>
              <w:t>Усього за розділом II</w:t>
            </w:r>
          </w:p>
        </w:tc>
        <w:tc>
          <w:tcPr>
            <w:tcW w:w="486" w:type="pct"/>
            <w:tcBorders>
              <w:top w:val="nil"/>
              <w:left w:val="nil"/>
              <w:bottom w:val="single" w:sz="4" w:space="0" w:color="auto"/>
              <w:right w:val="single" w:sz="4" w:space="0" w:color="auto"/>
            </w:tcBorders>
            <w:vAlign w:val="center"/>
          </w:tcPr>
          <w:p w14:paraId="54116107" w14:textId="77777777" w:rsidR="0078745B" w:rsidRPr="000857C6" w:rsidRDefault="0078745B" w:rsidP="0078745B">
            <w:pPr>
              <w:widowControl w:val="0"/>
              <w:spacing w:after="0" w:line="240" w:lineRule="auto"/>
              <w:jc w:val="center"/>
              <w:rPr>
                <w:rFonts w:ascii="Times New Roman" w:eastAsia="Times New Roman" w:hAnsi="Times New Roman" w:cs="Times New Roman"/>
                <w:b/>
                <w:color w:val="000000"/>
                <w:lang w:val="uk-UA" w:eastAsia="ru-RU"/>
              </w:rPr>
            </w:pPr>
            <w:r w:rsidRPr="000857C6">
              <w:rPr>
                <w:rFonts w:ascii="Times New Roman" w:hAnsi="Times New Roman" w:cs="Times New Roman"/>
                <w:b/>
                <w:bCs/>
                <w:color w:val="000000"/>
                <w:lang w:val="uk-UA"/>
              </w:rPr>
              <w:t>15949226</w:t>
            </w:r>
          </w:p>
        </w:tc>
        <w:tc>
          <w:tcPr>
            <w:tcW w:w="314" w:type="pct"/>
            <w:tcBorders>
              <w:top w:val="nil"/>
              <w:left w:val="nil"/>
              <w:bottom w:val="single" w:sz="4" w:space="0" w:color="auto"/>
              <w:right w:val="single" w:sz="4" w:space="0" w:color="auto"/>
            </w:tcBorders>
            <w:vAlign w:val="center"/>
          </w:tcPr>
          <w:p w14:paraId="39C431D8" w14:textId="77777777" w:rsidR="0078745B" w:rsidRPr="000857C6" w:rsidRDefault="0078745B" w:rsidP="0078745B">
            <w:pPr>
              <w:widowControl w:val="0"/>
              <w:spacing w:after="0" w:line="240" w:lineRule="auto"/>
              <w:jc w:val="center"/>
              <w:rPr>
                <w:rFonts w:ascii="Times New Roman" w:eastAsia="Times New Roman" w:hAnsi="Times New Roman" w:cs="Times New Roman"/>
                <w:b/>
                <w:color w:val="000000"/>
                <w:lang w:val="uk-UA" w:eastAsia="ru-RU"/>
              </w:rPr>
            </w:pPr>
            <w:r w:rsidRPr="000857C6">
              <w:rPr>
                <w:rFonts w:ascii="Times New Roman" w:hAnsi="Times New Roman" w:cs="Times New Roman"/>
                <w:color w:val="000000"/>
                <w:lang w:val="uk-UA"/>
              </w:rPr>
              <w:t>38</w:t>
            </w:r>
          </w:p>
        </w:tc>
        <w:tc>
          <w:tcPr>
            <w:tcW w:w="564" w:type="pct"/>
            <w:tcBorders>
              <w:top w:val="nil"/>
              <w:left w:val="nil"/>
              <w:bottom w:val="single" w:sz="4" w:space="0" w:color="auto"/>
              <w:right w:val="single" w:sz="4" w:space="0" w:color="auto"/>
            </w:tcBorders>
            <w:vAlign w:val="center"/>
          </w:tcPr>
          <w:p w14:paraId="36B8FF50" w14:textId="77777777" w:rsidR="0078745B" w:rsidRPr="000857C6" w:rsidRDefault="0078745B" w:rsidP="0078745B">
            <w:pPr>
              <w:widowControl w:val="0"/>
              <w:spacing w:after="0" w:line="240" w:lineRule="auto"/>
              <w:jc w:val="center"/>
              <w:rPr>
                <w:rFonts w:ascii="Times New Roman" w:eastAsia="Times New Roman" w:hAnsi="Times New Roman" w:cs="Times New Roman"/>
                <w:b/>
                <w:color w:val="000000"/>
                <w:lang w:val="uk-UA" w:eastAsia="ru-RU"/>
              </w:rPr>
            </w:pPr>
            <w:r w:rsidRPr="000857C6">
              <w:rPr>
                <w:rFonts w:ascii="Times New Roman" w:hAnsi="Times New Roman" w:cs="Times New Roman"/>
                <w:b/>
                <w:bCs/>
                <w:color w:val="000000"/>
                <w:lang w:val="uk-UA"/>
              </w:rPr>
              <w:t>17989662</w:t>
            </w:r>
          </w:p>
        </w:tc>
        <w:tc>
          <w:tcPr>
            <w:tcW w:w="314" w:type="pct"/>
            <w:tcBorders>
              <w:top w:val="nil"/>
              <w:left w:val="nil"/>
              <w:bottom w:val="single" w:sz="4" w:space="0" w:color="auto"/>
              <w:right w:val="single" w:sz="4" w:space="0" w:color="auto"/>
            </w:tcBorders>
            <w:vAlign w:val="center"/>
          </w:tcPr>
          <w:p w14:paraId="722783B7" w14:textId="77777777" w:rsidR="0078745B" w:rsidRPr="000857C6" w:rsidRDefault="0078745B" w:rsidP="0078745B">
            <w:pPr>
              <w:widowControl w:val="0"/>
              <w:spacing w:after="0" w:line="240" w:lineRule="auto"/>
              <w:jc w:val="center"/>
              <w:rPr>
                <w:rFonts w:ascii="Times New Roman" w:eastAsia="Times New Roman" w:hAnsi="Times New Roman" w:cs="Times New Roman"/>
                <w:b/>
                <w:color w:val="000000"/>
                <w:lang w:val="uk-UA" w:eastAsia="ru-RU"/>
              </w:rPr>
            </w:pPr>
            <w:r w:rsidRPr="000857C6">
              <w:rPr>
                <w:rFonts w:ascii="Times New Roman" w:hAnsi="Times New Roman" w:cs="Times New Roman"/>
                <w:color w:val="000000"/>
                <w:lang w:val="uk-UA"/>
              </w:rPr>
              <w:t>43</w:t>
            </w:r>
          </w:p>
        </w:tc>
        <w:tc>
          <w:tcPr>
            <w:tcW w:w="553" w:type="pct"/>
            <w:tcBorders>
              <w:top w:val="nil"/>
              <w:left w:val="nil"/>
              <w:bottom w:val="single" w:sz="4" w:space="0" w:color="auto"/>
              <w:right w:val="single" w:sz="4" w:space="0" w:color="auto"/>
            </w:tcBorders>
            <w:vAlign w:val="center"/>
          </w:tcPr>
          <w:p w14:paraId="70F4F3A5" w14:textId="77777777" w:rsidR="0078745B" w:rsidRPr="000857C6" w:rsidRDefault="0078745B" w:rsidP="0078745B">
            <w:pPr>
              <w:widowControl w:val="0"/>
              <w:spacing w:after="0" w:line="240" w:lineRule="auto"/>
              <w:jc w:val="center"/>
              <w:rPr>
                <w:rFonts w:ascii="Times New Roman" w:eastAsia="Times New Roman" w:hAnsi="Times New Roman" w:cs="Times New Roman"/>
                <w:b/>
                <w:color w:val="000000"/>
                <w:lang w:val="uk-UA" w:eastAsia="ru-RU"/>
              </w:rPr>
            </w:pPr>
            <w:r w:rsidRPr="000857C6">
              <w:rPr>
                <w:rFonts w:ascii="Times New Roman" w:hAnsi="Times New Roman" w:cs="Times New Roman"/>
                <w:b/>
                <w:bCs/>
                <w:color w:val="000000"/>
                <w:lang w:val="uk-UA"/>
              </w:rPr>
              <w:t>22832801</w:t>
            </w:r>
          </w:p>
        </w:tc>
        <w:tc>
          <w:tcPr>
            <w:tcW w:w="315" w:type="pct"/>
            <w:tcBorders>
              <w:top w:val="nil"/>
              <w:left w:val="nil"/>
              <w:bottom w:val="single" w:sz="4" w:space="0" w:color="auto"/>
              <w:right w:val="single" w:sz="4" w:space="0" w:color="auto"/>
            </w:tcBorders>
            <w:vAlign w:val="center"/>
          </w:tcPr>
          <w:p w14:paraId="0033FE00" w14:textId="77777777" w:rsidR="0078745B" w:rsidRPr="000857C6" w:rsidRDefault="0078745B" w:rsidP="0078745B">
            <w:pPr>
              <w:widowControl w:val="0"/>
              <w:spacing w:after="0" w:line="240" w:lineRule="auto"/>
              <w:jc w:val="center"/>
              <w:rPr>
                <w:rFonts w:ascii="Times New Roman" w:eastAsia="Times New Roman" w:hAnsi="Times New Roman" w:cs="Times New Roman"/>
                <w:b/>
                <w:color w:val="000000"/>
                <w:lang w:val="uk-UA" w:eastAsia="ru-RU"/>
              </w:rPr>
            </w:pPr>
            <w:r w:rsidRPr="000857C6">
              <w:rPr>
                <w:rFonts w:ascii="Times New Roman" w:hAnsi="Times New Roman" w:cs="Times New Roman"/>
                <w:color w:val="000000"/>
                <w:lang w:val="uk-UA"/>
              </w:rPr>
              <w:t>48</w:t>
            </w:r>
          </w:p>
        </w:tc>
        <w:tc>
          <w:tcPr>
            <w:tcW w:w="441" w:type="pct"/>
            <w:tcBorders>
              <w:top w:val="nil"/>
              <w:left w:val="nil"/>
              <w:bottom w:val="single" w:sz="4" w:space="0" w:color="auto"/>
              <w:right w:val="single" w:sz="4" w:space="0" w:color="auto"/>
            </w:tcBorders>
            <w:vAlign w:val="center"/>
          </w:tcPr>
          <w:p w14:paraId="65A3FF9E" w14:textId="77777777" w:rsidR="0078745B" w:rsidRPr="000857C6" w:rsidRDefault="0078745B" w:rsidP="0078745B">
            <w:pPr>
              <w:widowControl w:val="0"/>
              <w:spacing w:after="0" w:line="240" w:lineRule="auto"/>
              <w:jc w:val="center"/>
              <w:rPr>
                <w:rFonts w:ascii="Times New Roman" w:eastAsia="Times New Roman" w:hAnsi="Times New Roman" w:cs="Times New Roman"/>
                <w:b/>
                <w:color w:val="000000"/>
                <w:lang w:val="uk-UA" w:eastAsia="ru-RU"/>
              </w:rPr>
            </w:pPr>
            <w:r w:rsidRPr="000857C6">
              <w:rPr>
                <w:rFonts w:ascii="Times New Roman" w:hAnsi="Times New Roman" w:cs="Times New Roman"/>
                <w:color w:val="000000"/>
                <w:lang w:val="uk-UA"/>
              </w:rPr>
              <w:t>6883575</w:t>
            </w:r>
          </w:p>
        </w:tc>
        <w:tc>
          <w:tcPr>
            <w:tcW w:w="326" w:type="pct"/>
            <w:tcBorders>
              <w:top w:val="nil"/>
              <w:left w:val="nil"/>
              <w:bottom w:val="single" w:sz="4" w:space="0" w:color="auto"/>
              <w:right w:val="single" w:sz="4" w:space="0" w:color="auto"/>
            </w:tcBorders>
            <w:vAlign w:val="center"/>
          </w:tcPr>
          <w:p w14:paraId="5F924463" w14:textId="77777777" w:rsidR="0078745B" w:rsidRPr="000857C6" w:rsidRDefault="0078745B" w:rsidP="0078745B">
            <w:pPr>
              <w:widowControl w:val="0"/>
              <w:spacing w:after="0" w:line="240" w:lineRule="auto"/>
              <w:jc w:val="center"/>
              <w:rPr>
                <w:rFonts w:ascii="Times New Roman" w:eastAsia="Times New Roman" w:hAnsi="Times New Roman" w:cs="Times New Roman"/>
                <w:b/>
                <w:color w:val="000000"/>
                <w:lang w:val="uk-UA" w:eastAsia="ru-RU"/>
              </w:rPr>
            </w:pPr>
            <w:r w:rsidRPr="000857C6">
              <w:rPr>
                <w:rFonts w:ascii="Times New Roman" w:hAnsi="Times New Roman" w:cs="Times New Roman"/>
                <w:color w:val="000000"/>
                <w:lang w:val="uk-UA"/>
              </w:rPr>
              <w:t>43</w:t>
            </w:r>
          </w:p>
        </w:tc>
        <w:tc>
          <w:tcPr>
            <w:tcW w:w="311" w:type="pct"/>
            <w:tcBorders>
              <w:top w:val="nil"/>
              <w:left w:val="nil"/>
              <w:bottom w:val="single" w:sz="4" w:space="0" w:color="auto"/>
              <w:right w:val="single" w:sz="4" w:space="0" w:color="auto"/>
            </w:tcBorders>
            <w:vAlign w:val="center"/>
          </w:tcPr>
          <w:p w14:paraId="09567916" w14:textId="77777777" w:rsidR="0078745B" w:rsidRPr="000857C6" w:rsidRDefault="0078745B" w:rsidP="0078745B">
            <w:pPr>
              <w:widowControl w:val="0"/>
              <w:spacing w:after="0" w:line="240" w:lineRule="auto"/>
              <w:jc w:val="center"/>
              <w:rPr>
                <w:rFonts w:ascii="Times New Roman" w:eastAsia="Times New Roman" w:hAnsi="Times New Roman" w:cs="Times New Roman"/>
                <w:b/>
                <w:color w:val="000000"/>
                <w:lang w:val="uk-UA" w:eastAsia="ru-RU"/>
              </w:rPr>
            </w:pPr>
            <w:r w:rsidRPr="000857C6">
              <w:rPr>
                <w:rFonts w:ascii="Times New Roman" w:hAnsi="Times New Roman" w:cs="Times New Roman"/>
                <w:color w:val="000000"/>
                <w:lang w:val="uk-UA"/>
              </w:rPr>
              <w:t>10</w:t>
            </w:r>
          </w:p>
        </w:tc>
      </w:tr>
      <w:tr w:rsidR="0078745B" w:rsidRPr="000857C6" w14:paraId="40924C7F" w14:textId="77777777" w:rsidTr="001F2D28">
        <w:trPr>
          <w:trHeight w:val="397"/>
        </w:trPr>
        <w:tc>
          <w:tcPr>
            <w:tcW w:w="1376" w:type="pct"/>
            <w:tcBorders>
              <w:top w:val="nil"/>
              <w:left w:val="single" w:sz="4" w:space="0" w:color="auto"/>
              <w:bottom w:val="single" w:sz="4" w:space="0" w:color="auto"/>
              <w:right w:val="single" w:sz="4" w:space="0" w:color="auto"/>
            </w:tcBorders>
            <w:vAlign w:val="center"/>
          </w:tcPr>
          <w:p w14:paraId="45277890" w14:textId="77777777" w:rsidR="0078745B" w:rsidRPr="000857C6" w:rsidRDefault="0078745B" w:rsidP="0078745B">
            <w:pPr>
              <w:widowControl w:val="0"/>
              <w:spacing w:after="0" w:line="240" w:lineRule="auto"/>
              <w:ind w:left="147"/>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b/>
                <w:bCs/>
                <w:color w:val="000000"/>
                <w:lang w:val="uk-UA" w:eastAsia="ru-RU"/>
              </w:rPr>
              <w:t>III.</w:t>
            </w:r>
            <w:r w:rsidRPr="000857C6">
              <w:rPr>
                <w:rFonts w:ascii="Times New Roman" w:eastAsia="Times New Roman" w:hAnsi="Times New Roman" w:cs="Times New Roman"/>
                <w:color w:val="000000"/>
                <w:lang w:val="uk-UA" w:eastAsia="ru-RU"/>
              </w:rPr>
              <w:t xml:space="preserve"> Необоротні активи, утримувані для продажу, та групи вибуття</w:t>
            </w:r>
          </w:p>
        </w:tc>
        <w:tc>
          <w:tcPr>
            <w:tcW w:w="486" w:type="pct"/>
            <w:tcBorders>
              <w:top w:val="nil"/>
              <w:left w:val="nil"/>
              <w:bottom w:val="single" w:sz="4" w:space="0" w:color="auto"/>
              <w:right w:val="single" w:sz="4" w:space="0" w:color="auto"/>
            </w:tcBorders>
            <w:vAlign w:val="center"/>
          </w:tcPr>
          <w:p w14:paraId="16491836"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w:t>
            </w:r>
          </w:p>
        </w:tc>
        <w:tc>
          <w:tcPr>
            <w:tcW w:w="314" w:type="pct"/>
            <w:tcBorders>
              <w:top w:val="nil"/>
              <w:left w:val="nil"/>
              <w:bottom w:val="single" w:sz="4" w:space="0" w:color="auto"/>
              <w:right w:val="single" w:sz="4" w:space="0" w:color="auto"/>
            </w:tcBorders>
            <w:vAlign w:val="center"/>
          </w:tcPr>
          <w:p w14:paraId="0D3298AD"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w:t>
            </w:r>
          </w:p>
        </w:tc>
        <w:tc>
          <w:tcPr>
            <w:tcW w:w="564" w:type="pct"/>
            <w:tcBorders>
              <w:top w:val="nil"/>
              <w:left w:val="nil"/>
              <w:bottom w:val="single" w:sz="4" w:space="0" w:color="auto"/>
              <w:right w:val="single" w:sz="4" w:space="0" w:color="auto"/>
            </w:tcBorders>
            <w:vAlign w:val="center"/>
          </w:tcPr>
          <w:p w14:paraId="6917DC24"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w:t>
            </w:r>
          </w:p>
        </w:tc>
        <w:tc>
          <w:tcPr>
            <w:tcW w:w="314" w:type="pct"/>
            <w:tcBorders>
              <w:top w:val="nil"/>
              <w:left w:val="nil"/>
              <w:bottom w:val="single" w:sz="4" w:space="0" w:color="auto"/>
              <w:right w:val="single" w:sz="4" w:space="0" w:color="auto"/>
            </w:tcBorders>
            <w:vAlign w:val="center"/>
          </w:tcPr>
          <w:p w14:paraId="5365533A"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w:t>
            </w:r>
          </w:p>
        </w:tc>
        <w:tc>
          <w:tcPr>
            <w:tcW w:w="553" w:type="pct"/>
            <w:tcBorders>
              <w:top w:val="nil"/>
              <w:left w:val="nil"/>
              <w:bottom w:val="single" w:sz="4" w:space="0" w:color="auto"/>
              <w:right w:val="single" w:sz="4" w:space="0" w:color="auto"/>
            </w:tcBorders>
            <w:vAlign w:val="center"/>
          </w:tcPr>
          <w:p w14:paraId="7136C577"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19550</w:t>
            </w:r>
          </w:p>
        </w:tc>
        <w:tc>
          <w:tcPr>
            <w:tcW w:w="315" w:type="pct"/>
            <w:tcBorders>
              <w:top w:val="nil"/>
              <w:left w:val="nil"/>
              <w:bottom w:val="single" w:sz="4" w:space="0" w:color="auto"/>
              <w:right w:val="single" w:sz="4" w:space="0" w:color="auto"/>
            </w:tcBorders>
            <w:vAlign w:val="center"/>
          </w:tcPr>
          <w:p w14:paraId="5D424790"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0,04</w:t>
            </w:r>
          </w:p>
        </w:tc>
        <w:tc>
          <w:tcPr>
            <w:tcW w:w="441" w:type="pct"/>
            <w:tcBorders>
              <w:top w:val="nil"/>
              <w:left w:val="nil"/>
              <w:bottom w:val="single" w:sz="4" w:space="0" w:color="auto"/>
              <w:right w:val="single" w:sz="4" w:space="0" w:color="auto"/>
            </w:tcBorders>
            <w:vAlign w:val="center"/>
          </w:tcPr>
          <w:p w14:paraId="52C0375A"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19550</w:t>
            </w:r>
          </w:p>
        </w:tc>
        <w:tc>
          <w:tcPr>
            <w:tcW w:w="326" w:type="pct"/>
            <w:tcBorders>
              <w:top w:val="nil"/>
              <w:left w:val="nil"/>
              <w:bottom w:val="single" w:sz="4" w:space="0" w:color="auto"/>
              <w:right w:val="single" w:sz="4" w:space="0" w:color="auto"/>
            </w:tcBorders>
            <w:vAlign w:val="center"/>
          </w:tcPr>
          <w:p w14:paraId="331861F2"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100</w:t>
            </w:r>
          </w:p>
        </w:tc>
        <w:tc>
          <w:tcPr>
            <w:tcW w:w="311" w:type="pct"/>
            <w:tcBorders>
              <w:top w:val="nil"/>
              <w:left w:val="nil"/>
              <w:bottom w:val="single" w:sz="4" w:space="0" w:color="auto"/>
              <w:right w:val="single" w:sz="4" w:space="0" w:color="auto"/>
            </w:tcBorders>
            <w:vAlign w:val="center"/>
          </w:tcPr>
          <w:p w14:paraId="49724A1E" w14:textId="77777777" w:rsidR="0078745B" w:rsidRPr="000857C6" w:rsidRDefault="0078745B" w:rsidP="0078745B">
            <w:pPr>
              <w:widowControl w:val="0"/>
              <w:spacing w:after="0" w:line="240" w:lineRule="auto"/>
              <w:jc w:val="center"/>
              <w:rPr>
                <w:rFonts w:ascii="Times New Roman" w:eastAsia="Times New Roman" w:hAnsi="Times New Roman" w:cs="Times New Roman"/>
                <w:b/>
                <w:color w:val="000000"/>
                <w:lang w:val="uk-UA" w:eastAsia="ru-RU"/>
              </w:rPr>
            </w:pPr>
            <w:r w:rsidRPr="000857C6">
              <w:rPr>
                <w:rFonts w:ascii="Times New Roman" w:hAnsi="Times New Roman" w:cs="Times New Roman"/>
                <w:color w:val="000000"/>
                <w:lang w:val="uk-UA"/>
              </w:rPr>
              <w:t>0,04</w:t>
            </w:r>
          </w:p>
        </w:tc>
      </w:tr>
      <w:tr w:rsidR="0078745B" w:rsidRPr="000857C6" w14:paraId="3718BE99" w14:textId="77777777" w:rsidTr="001F2D28">
        <w:trPr>
          <w:trHeight w:val="397"/>
        </w:trPr>
        <w:tc>
          <w:tcPr>
            <w:tcW w:w="1376" w:type="pct"/>
            <w:tcBorders>
              <w:top w:val="nil"/>
              <w:left w:val="single" w:sz="4" w:space="0" w:color="auto"/>
              <w:bottom w:val="single" w:sz="4" w:space="0" w:color="auto"/>
              <w:right w:val="single" w:sz="4" w:space="0" w:color="auto"/>
            </w:tcBorders>
            <w:vAlign w:val="center"/>
          </w:tcPr>
          <w:p w14:paraId="478D77AE" w14:textId="77777777" w:rsidR="0078745B" w:rsidRPr="000857C6" w:rsidRDefault="0078745B" w:rsidP="0078745B">
            <w:pPr>
              <w:widowControl w:val="0"/>
              <w:spacing w:after="0" w:line="240" w:lineRule="auto"/>
              <w:ind w:left="147"/>
              <w:rPr>
                <w:rFonts w:ascii="Times New Roman" w:eastAsia="Times New Roman" w:hAnsi="Times New Roman" w:cs="Times New Roman"/>
                <w:b/>
                <w:bCs/>
                <w:i/>
                <w:color w:val="000000"/>
                <w:lang w:val="uk-UA" w:eastAsia="ru-RU"/>
              </w:rPr>
            </w:pPr>
            <w:r w:rsidRPr="000857C6">
              <w:rPr>
                <w:rFonts w:ascii="Times New Roman" w:eastAsia="Times New Roman" w:hAnsi="Times New Roman" w:cs="Times New Roman"/>
                <w:b/>
                <w:bCs/>
                <w:i/>
                <w:color w:val="000000"/>
                <w:lang w:val="uk-UA" w:eastAsia="ru-RU"/>
              </w:rPr>
              <w:t>Баланс</w:t>
            </w:r>
          </w:p>
        </w:tc>
        <w:tc>
          <w:tcPr>
            <w:tcW w:w="486" w:type="pct"/>
            <w:tcBorders>
              <w:top w:val="nil"/>
              <w:left w:val="nil"/>
              <w:bottom w:val="single" w:sz="4" w:space="0" w:color="auto"/>
              <w:right w:val="single" w:sz="4" w:space="0" w:color="auto"/>
            </w:tcBorders>
            <w:vAlign w:val="center"/>
          </w:tcPr>
          <w:p w14:paraId="19353C5C" w14:textId="77777777" w:rsidR="0078745B" w:rsidRPr="000857C6" w:rsidRDefault="0078745B" w:rsidP="0078745B">
            <w:pPr>
              <w:widowControl w:val="0"/>
              <w:spacing w:after="0" w:line="240" w:lineRule="auto"/>
              <w:jc w:val="center"/>
              <w:rPr>
                <w:rFonts w:ascii="Times New Roman" w:eastAsia="Times New Roman" w:hAnsi="Times New Roman" w:cs="Times New Roman"/>
                <w:b/>
                <w:i/>
                <w:color w:val="000000"/>
                <w:lang w:val="uk-UA" w:eastAsia="ru-RU"/>
              </w:rPr>
            </w:pPr>
            <w:r w:rsidRPr="000857C6">
              <w:rPr>
                <w:rFonts w:ascii="Times New Roman" w:hAnsi="Times New Roman" w:cs="Times New Roman"/>
                <w:b/>
                <w:bCs/>
                <w:i/>
                <w:iCs/>
                <w:color w:val="000000"/>
                <w:lang w:val="uk-UA"/>
              </w:rPr>
              <w:t>42395449</w:t>
            </w:r>
          </w:p>
        </w:tc>
        <w:tc>
          <w:tcPr>
            <w:tcW w:w="314" w:type="pct"/>
            <w:tcBorders>
              <w:top w:val="nil"/>
              <w:left w:val="nil"/>
              <w:bottom w:val="single" w:sz="4" w:space="0" w:color="auto"/>
              <w:right w:val="single" w:sz="4" w:space="0" w:color="auto"/>
            </w:tcBorders>
            <w:vAlign w:val="center"/>
          </w:tcPr>
          <w:p w14:paraId="2A594959" w14:textId="77777777" w:rsidR="0078745B" w:rsidRPr="000857C6" w:rsidRDefault="0078745B" w:rsidP="0078745B">
            <w:pPr>
              <w:widowControl w:val="0"/>
              <w:spacing w:after="0" w:line="240" w:lineRule="auto"/>
              <w:jc w:val="center"/>
              <w:rPr>
                <w:rFonts w:ascii="Times New Roman" w:eastAsia="Times New Roman" w:hAnsi="Times New Roman" w:cs="Times New Roman"/>
                <w:b/>
                <w:i/>
                <w:color w:val="000000"/>
                <w:lang w:val="uk-UA" w:eastAsia="ru-RU"/>
              </w:rPr>
            </w:pPr>
            <w:r w:rsidRPr="000857C6">
              <w:rPr>
                <w:rFonts w:ascii="Times New Roman" w:hAnsi="Times New Roman" w:cs="Times New Roman"/>
                <w:b/>
                <w:bCs/>
                <w:color w:val="000000"/>
                <w:lang w:val="uk-UA"/>
              </w:rPr>
              <w:t>100</w:t>
            </w:r>
          </w:p>
        </w:tc>
        <w:tc>
          <w:tcPr>
            <w:tcW w:w="564" w:type="pct"/>
            <w:tcBorders>
              <w:top w:val="nil"/>
              <w:left w:val="nil"/>
              <w:bottom w:val="single" w:sz="4" w:space="0" w:color="auto"/>
              <w:right w:val="single" w:sz="4" w:space="0" w:color="auto"/>
            </w:tcBorders>
            <w:vAlign w:val="center"/>
          </w:tcPr>
          <w:p w14:paraId="3E5FB073" w14:textId="77777777" w:rsidR="0078745B" w:rsidRPr="000857C6" w:rsidRDefault="0078745B" w:rsidP="0078745B">
            <w:pPr>
              <w:widowControl w:val="0"/>
              <w:spacing w:after="0" w:line="240" w:lineRule="auto"/>
              <w:jc w:val="center"/>
              <w:rPr>
                <w:rFonts w:ascii="Times New Roman" w:eastAsia="Times New Roman" w:hAnsi="Times New Roman" w:cs="Times New Roman"/>
                <w:b/>
                <w:i/>
                <w:color w:val="000000"/>
                <w:lang w:val="uk-UA" w:eastAsia="ru-RU"/>
              </w:rPr>
            </w:pPr>
            <w:r w:rsidRPr="000857C6">
              <w:rPr>
                <w:rFonts w:ascii="Times New Roman" w:hAnsi="Times New Roman" w:cs="Times New Roman"/>
                <w:b/>
                <w:bCs/>
                <w:i/>
                <w:iCs/>
                <w:color w:val="000000"/>
                <w:lang w:val="uk-UA"/>
              </w:rPr>
              <w:t>41380400</w:t>
            </w:r>
          </w:p>
        </w:tc>
        <w:tc>
          <w:tcPr>
            <w:tcW w:w="314" w:type="pct"/>
            <w:tcBorders>
              <w:top w:val="nil"/>
              <w:left w:val="nil"/>
              <w:bottom w:val="single" w:sz="4" w:space="0" w:color="auto"/>
              <w:right w:val="single" w:sz="4" w:space="0" w:color="auto"/>
            </w:tcBorders>
            <w:vAlign w:val="center"/>
          </w:tcPr>
          <w:p w14:paraId="780112CD" w14:textId="77777777" w:rsidR="0078745B" w:rsidRPr="000857C6" w:rsidRDefault="0078745B" w:rsidP="0078745B">
            <w:pPr>
              <w:widowControl w:val="0"/>
              <w:spacing w:after="0" w:line="240" w:lineRule="auto"/>
              <w:jc w:val="center"/>
              <w:rPr>
                <w:rFonts w:ascii="Times New Roman" w:eastAsia="Times New Roman" w:hAnsi="Times New Roman" w:cs="Times New Roman"/>
                <w:b/>
                <w:i/>
                <w:color w:val="000000"/>
                <w:lang w:val="uk-UA" w:eastAsia="ru-RU"/>
              </w:rPr>
            </w:pPr>
            <w:r w:rsidRPr="000857C6">
              <w:rPr>
                <w:rFonts w:ascii="Times New Roman" w:hAnsi="Times New Roman" w:cs="Times New Roman"/>
                <w:b/>
                <w:bCs/>
                <w:color w:val="000000"/>
                <w:lang w:val="uk-UA"/>
              </w:rPr>
              <w:t>100</w:t>
            </w:r>
          </w:p>
        </w:tc>
        <w:tc>
          <w:tcPr>
            <w:tcW w:w="553" w:type="pct"/>
            <w:tcBorders>
              <w:top w:val="nil"/>
              <w:left w:val="nil"/>
              <w:bottom w:val="single" w:sz="4" w:space="0" w:color="auto"/>
              <w:right w:val="single" w:sz="4" w:space="0" w:color="auto"/>
            </w:tcBorders>
            <w:vAlign w:val="center"/>
          </w:tcPr>
          <w:p w14:paraId="5C3B394F" w14:textId="77777777" w:rsidR="0078745B" w:rsidRPr="000857C6" w:rsidRDefault="0078745B" w:rsidP="0078745B">
            <w:pPr>
              <w:widowControl w:val="0"/>
              <w:spacing w:after="0" w:line="240" w:lineRule="auto"/>
              <w:jc w:val="center"/>
              <w:rPr>
                <w:rFonts w:ascii="Times New Roman" w:eastAsia="Times New Roman" w:hAnsi="Times New Roman" w:cs="Times New Roman"/>
                <w:b/>
                <w:i/>
                <w:color w:val="000000"/>
                <w:lang w:val="uk-UA" w:eastAsia="ru-RU"/>
              </w:rPr>
            </w:pPr>
            <w:r w:rsidRPr="000857C6">
              <w:rPr>
                <w:rFonts w:ascii="Times New Roman" w:hAnsi="Times New Roman" w:cs="Times New Roman"/>
                <w:b/>
                <w:bCs/>
                <w:i/>
                <w:iCs/>
                <w:color w:val="000000"/>
                <w:lang w:val="uk-UA"/>
              </w:rPr>
              <w:t>47507642</w:t>
            </w:r>
          </w:p>
        </w:tc>
        <w:tc>
          <w:tcPr>
            <w:tcW w:w="315" w:type="pct"/>
            <w:tcBorders>
              <w:top w:val="nil"/>
              <w:left w:val="nil"/>
              <w:bottom w:val="single" w:sz="4" w:space="0" w:color="auto"/>
              <w:right w:val="single" w:sz="4" w:space="0" w:color="auto"/>
            </w:tcBorders>
            <w:vAlign w:val="center"/>
          </w:tcPr>
          <w:p w14:paraId="671268D5" w14:textId="77777777" w:rsidR="0078745B" w:rsidRPr="000857C6" w:rsidRDefault="0078745B" w:rsidP="0078745B">
            <w:pPr>
              <w:widowControl w:val="0"/>
              <w:spacing w:after="0" w:line="240" w:lineRule="auto"/>
              <w:jc w:val="center"/>
              <w:rPr>
                <w:rFonts w:ascii="Times New Roman" w:eastAsia="Times New Roman" w:hAnsi="Times New Roman" w:cs="Times New Roman"/>
                <w:b/>
                <w:i/>
                <w:color w:val="000000"/>
                <w:lang w:val="uk-UA" w:eastAsia="ru-RU"/>
              </w:rPr>
            </w:pPr>
            <w:r w:rsidRPr="000857C6">
              <w:rPr>
                <w:rFonts w:ascii="Times New Roman" w:hAnsi="Times New Roman" w:cs="Times New Roman"/>
                <w:b/>
                <w:bCs/>
                <w:color w:val="000000"/>
                <w:lang w:val="uk-UA"/>
              </w:rPr>
              <w:t>100,00</w:t>
            </w:r>
          </w:p>
        </w:tc>
        <w:tc>
          <w:tcPr>
            <w:tcW w:w="441" w:type="pct"/>
            <w:tcBorders>
              <w:top w:val="nil"/>
              <w:left w:val="nil"/>
              <w:bottom w:val="single" w:sz="4" w:space="0" w:color="auto"/>
              <w:right w:val="single" w:sz="4" w:space="0" w:color="auto"/>
            </w:tcBorders>
            <w:vAlign w:val="center"/>
          </w:tcPr>
          <w:p w14:paraId="484CAB1D" w14:textId="77777777" w:rsidR="0078745B" w:rsidRPr="000857C6" w:rsidRDefault="0078745B" w:rsidP="0078745B">
            <w:pPr>
              <w:widowControl w:val="0"/>
              <w:spacing w:after="0" w:line="240" w:lineRule="auto"/>
              <w:jc w:val="center"/>
              <w:rPr>
                <w:rFonts w:ascii="Times New Roman" w:eastAsia="Times New Roman" w:hAnsi="Times New Roman" w:cs="Times New Roman"/>
                <w:b/>
                <w:i/>
                <w:color w:val="000000"/>
                <w:lang w:val="uk-UA" w:eastAsia="ru-RU"/>
              </w:rPr>
            </w:pPr>
            <w:r w:rsidRPr="000857C6">
              <w:rPr>
                <w:rFonts w:ascii="Times New Roman" w:hAnsi="Times New Roman" w:cs="Times New Roman"/>
                <w:color w:val="000000"/>
                <w:lang w:val="uk-UA"/>
              </w:rPr>
              <w:t>5112193</w:t>
            </w:r>
          </w:p>
        </w:tc>
        <w:tc>
          <w:tcPr>
            <w:tcW w:w="326" w:type="pct"/>
            <w:tcBorders>
              <w:top w:val="nil"/>
              <w:left w:val="nil"/>
              <w:bottom w:val="single" w:sz="4" w:space="0" w:color="auto"/>
              <w:right w:val="single" w:sz="4" w:space="0" w:color="auto"/>
            </w:tcBorders>
            <w:vAlign w:val="center"/>
          </w:tcPr>
          <w:p w14:paraId="404D5B6A" w14:textId="77777777" w:rsidR="0078745B" w:rsidRPr="000857C6" w:rsidRDefault="0078745B" w:rsidP="0078745B">
            <w:pPr>
              <w:widowControl w:val="0"/>
              <w:spacing w:after="0" w:line="240" w:lineRule="auto"/>
              <w:jc w:val="center"/>
              <w:rPr>
                <w:rFonts w:ascii="Times New Roman" w:eastAsia="Times New Roman" w:hAnsi="Times New Roman" w:cs="Times New Roman"/>
                <w:b/>
                <w:i/>
                <w:color w:val="000000"/>
                <w:lang w:val="uk-UA" w:eastAsia="ru-RU"/>
              </w:rPr>
            </w:pPr>
            <w:r w:rsidRPr="000857C6">
              <w:rPr>
                <w:rFonts w:ascii="Times New Roman" w:hAnsi="Times New Roman" w:cs="Times New Roman"/>
                <w:color w:val="000000"/>
                <w:lang w:val="uk-UA"/>
              </w:rPr>
              <w:t>12</w:t>
            </w:r>
          </w:p>
        </w:tc>
        <w:tc>
          <w:tcPr>
            <w:tcW w:w="311" w:type="pct"/>
            <w:tcBorders>
              <w:top w:val="nil"/>
              <w:left w:val="nil"/>
              <w:bottom w:val="single" w:sz="4" w:space="0" w:color="auto"/>
              <w:right w:val="single" w:sz="4" w:space="0" w:color="auto"/>
            </w:tcBorders>
            <w:vAlign w:val="center"/>
          </w:tcPr>
          <w:p w14:paraId="72B8D037" w14:textId="77777777" w:rsidR="0078745B" w:rsidRPr="000857C6" w:rsidRDefault="0078745B" w:rsidP="0078745B">
            <w:pPr>
              <w:widowControl w:val="0"/>
              <w:spacing w:after="0" w:line="240" w:lineRule="auto"/>
              <w:jc w:val="center"/>
              <w:rPr>
                <w:rFonts w:ascii="Times New Roman" w:eastAsia="Times New Roman" w:hAnsi="Times New Roman" w:cs="Times New Roman"/>
                <w:b/>
                <w:i/>
                <w:color w:val="000000"/>
                <w:lang w:val="uk-UA" w:eastAsia="ru-RU"/>
              </w:rPr>
            </w:pPr>
            <w:r w:rsidRPr="000857C6">
              <w:rPr>
                <w:rFonts w:ascii="Times New Roman" w:hAnsi="Times New Roman" w:cs="Times New Roman"/>
                <w:color w:val="000000"/>
                <w:lang w:val="uk-UA"/>
              </w:rPr>
              <w:t>0,00</w:t>
            </w:r>
          </w:p>
        </w:tc>
      </w:tr>
    </w:tbl>
    <w:p w14:paraId="4B54CDB8" w14:textId="53D03718" w:rsidR="0078745B" w:rsidRPr="000857C6" w:rsidRDefault="00825098" w:rsidP="006B3512">
      <w:pPr>
        <w:spacing w:after="0" w:line="360" w:lineRule="auto"/>
        <w:ind w:firstLine="567"/>
        <w:jc w:val="both"/>
        <w:rPr>
          <w:rFonts w:ascii="Times New Roman" w:eastAsia="Calibri" w:hAnsi="Times New Roman" w:cs="Times New Roman"/>
          <w:i/>
          <w:iCs/>
          <w:sz w:val="28"/>
          <w:szCs w:val="28"/>
          <w:lang w:val="uk-UA"/>
        </w:rPr>
      </w:pPr>
      <w:r w:rsidRPr="000857C6">
        <w:rPr>
          <w:rFonts w:ascii="Times New Roman" w:eastAsia="Calibri" w:hAnsi="Times New Roman" w:cs="Times New Roman"/>
          <w:i/>
          <w:iCs/>
          <w:sz w:val="28"/>
          <w:szCs w:val="28"/>
          <w:lang w:val="uk-UA"/>
        </w:rPr>
        <w:t>*</w:t>
      </w:r>
      <w:r w:rsidR="0078745B" w:rsidRPr="000857C6">
        <w:rPr>
          <w:rFonts w:ascii="Times New Roman" w:eastAsia="Calibri" w:hAnsi="Times New Roman" w:cs="Times New Roman"/>
          <w:i/>
          <w:iCs/>
          <w:sz w:val="28"/>
          <w:szCs w:val="28"/>
          <w:lang w:val="uk-UA"/>
        </w:rPr>
        <w:t>Джерело: розраховано на основі фінансової звітності підприємства [</w:t>
      </w:r>
      <w:r w:rsidR="001F2D28" w:rsidRPr="000857C6">
        <w:rPr>
          <w:rFonts w:ascii="Times New Roman" w:eastAsia="Calibri" w:hAnsi="Times New Roman" w:cs="Times New Roman"/>
          <w:i/>
          <w:iCs/>
          <w:sz w:val="28"/>
          <w:szCs w:val="28"/>
          <w:lang w:val="uk-UA"/>
        </w:rPr>
        <w:t>2</w:t>
      </w:r>
      <w:r w:rsidR="00597E13" w:rsidRPr="00597E13">
        <w:rPr>
          <w:rFonts w:ascii="Times New Roman" w:eastAsia="Calibri" w:hAnsi="Times New Roman" w:cs="Times New Roman"/>
          <w:i/>
          <w:iCs/>
          <w:sz w:val="28"/>
          <w:szCs w:val="28"/>
        </w:rPr>
        <w:t>7</w:t>
      </w:r>
      <w:r w:rsidR="0078745B" w:rsidRPr="000857C6">
        <w:rPr>
          <w:rFonts w:ascii="Times New Roman" w:eastAsia="Calibri" w:hAnsi="Times New Roman" w:cs="Times New Roman"/>
          <w:i/>
          <w:iCs/>
          <w:sz w:val="28"/>
          <w:szCs w:val="28"/>
          <w:lang w:val="uk-UA"/>
        </w:rPr>
        <w:t>]</w:t>
      </w:r>
    </w:p>
    <w:p w14:paraId="208B9B5B" w14:textId="35F100D5" w:rsidR="00851311" w:rsidRPr="000857C6" w:rsidRDefault="0078745B" w:rsidP="001F2D28">
      <w:pPr>
        <w:spacing w:after="0" w:line="360" w:lineRule="auto"/>
        <w:ind w:firstLine="709"/>
        <w:jc w:val="both"/>
        <w:rPr>
          <w:rFonts w:ascii="Times New Roman" w:eastAsia="Calibri" w:hAnsi="Times New Roman" w:cs="Times New Roman"/>
          <w:sz w:val="28"/>
          <w:szCs w:val="28"/>
          <w:lang w:val="uk-UA"/>
        </w:rPr>
      </w:pPr>
      <w:r w:rsidRPr="000857C6">
        <w:rPr>
          <w:rFonts w:ascii="Times New Roman" w:eastAsia="Times New Roman" w:hAnsi="Times New Roman" w:cs="Times New Roman"/>
          <w:color w:val="000000"/>
          <w:sz w:val="28"/>
          <w:szCs w:val="28"/>
          <w:lang w:val="uk-UA" w:eastAsia="ru-RU"/>
        </w:rPr>
        <w:lastRenderedPageBreak/>
        <w:t xml:space="preserve">Наступним кроком аналізу </w:t>
      </w:r>
      <w:r w:rsidRPr="000857C6">
        <w:rPr>
          <w:rFonts w:ascii="Times New Roman" w:eastAsia="Calibri" w:hAnsi="Times New Roman" w:cs="Times New Roman"/>
          <w:sz w:val="28"/>
          <w:szCs w:val="28"/>
          <w:lang w:val="uk-UA"/>
        </w:rPr>
        <w:t>балансу ТОВ «АТБ-маркет»</w:t>
      </w:r>
      <w:r w:rsidRPr="000857C6">
        <w:rPr>
          <w:rFonts w:ascii="Times New Roman" w:eastAsia="Times New Roman" w:hAnsi="Times New Roman" w:cs="Times New Roman"/>
          <w:color w:val="000000"/>
          <w:sz w:val="28"/>
          <w:szCs w:val="28"/>
          <w:lang w:val="uk-UA" w:eastAsia="ru-RU"/>
        </w:rPr>
        <w:t xml:space="preserve"> є розгляд структури пасивів підприємства (табл. 2.2). </w:t>
      </w:r>
      <w:r w:rsidRPr="000857C6">
        <w:rPr>
          <w:rFonts w:ascii="Times New Roman" w:eastAsia="Calibri" w:hAnsi="Times New Roman" w:cs="Times New Roman"/>
          <w:sz w:val="28"/>
          <w:szCs w:val="28"/>
          <w:lang w:val="uk-UA"/>
        </w:rPr>
        <w:t>За аналізований період структура пасивів компанії практично не змінилась. Так, якщо станом на 2021 рік власний капітал складав 11% пасивів, то станом на 2023 рік – 10%. В свою чергу частка поточних зобов’язань збільшилась на 6%.</w:t>
      </w:r>
    </w:p>
    <w:p w14:paraId="6B8617AE" w14:textId="7DE89624" w:rsidR="00851311" w:rsidRPr="000857C6" w:rsidRDefault="00851311" w:rsidP="00851311">
      <w:pPr>
        <w:spacing w:after="0" w:line="360" w:lineRule="auto"/>
        <w:ind w:firstLine="709"/>
        <w:jc w:val="both"/>
        <w:rPr>
          <w:rFonts w:ascii="Times New Roman" w:eastAsia="Calibri" w:hAnsi="Times New Roman" w:cs="Times New Roman"/>
          <w:sz w:val="28"/>
          <w:szCs w:val="28"/>
          <w:lang w:val="uk-UA"/>
        </w:rPr>
      </w:pPr>
      <w:r w:rsidRPr="000857C6">
        <w:rPr>
          <w:rFonts w:ascii="Times New Roman" w:eastAsia="Calibri" w:hAnsi="Times New Roman" w:cs="Times New Roman"/>
          <w:sz w:val="28"/>
          <w:szCs w:val="28"/>
          <w:lang w:val="uk-UA"/>
        </w:rPr>
        <w:t>Власний капітал компанії залишався стабільним протягом трьох років, незначно збільшився на 0,3% (або 15191 тис. грн), що відображає стабільність в обсязі зареєстрованого капіталу та нерозподіленого прибутку. Довгострокові зобов’язання значно зменшилися на 12% (або 1202843 тис. грн), що вказує на зменшення довгострокових фінансових зобов’язань компанії.</w:t>
      </w:r>
    </w:p>
    <w:p w14:paraId="5724C41E" w14:textId="7C79ED66" w:rsidR="00851311" w:rsidRPr="000857C6" w:rsidRDefault="00851311" w:rsidP="00851311">
      <w:pPr>
        <w:spacing w:after="0" w:line="360" w:lineRule="auto"/>
        <w:ind w:firstLine="709"/>
        <w:jc w:val="both"/>
        <w:rPr>
          <w:rFonts w:ascii="Times New Roman" w:eastAsia="Calibri" w:hAnsi="Times New Roman" w:cs="Times New Roman"/>
          <w:sz w:val="28"/>
          <w:szCs w:val="28"/>
          <w:lang w:val="uk-UA"/>
        </w:rPr>
      </w:pPr>
      <w:r w:rsidRPr="000857C6">
        <w:rPr>
          <w:rFonts w:ascii="Times New Roman" w:eastAsia="Calibri" w:hAnsi="Times New Roman" w:cs="Times New Roman"/>
          <w:sz w:val="28"/>
          <w:szCs w:val="28"/>
          <w:lang w:val="uk-UA"/>
        </w:rPr>
        <w:t xml:space="preserve">Поточні зобов’язання зросли на 23% (або 6299845 тис. грн), найбільше зростання спостерігалося в категорії «Інші поточні зобов’язання», яка збільшилася на 1530% (або 8715139 тис. грн), а також в «Поточні забезпечення» на 203% (або 865692 тис. грн). Деякі зобов’язання, такі як за розрахунками з учасниками, суттєво зменшилися на 78% (або </w:t>
      </w:r>
      <w:r w:rsidRPr="000857C6">
        <w:rPr>
          <w:rFonts w:ascii="Times New Roman" w:eastAsia="Calibri" w:hAnsi="Times New Roman" w:cs="Times New Roman"/>
          <w:spacing w:val="-20"/>
          <w:sz w:val="28"/>
          <w:szCs w:val="28"/>
          <w:lang w:val="uk-UA"/>
        </w:rPr>
        <w:t>4397284 тис. грн</w:t>
      </w:r>
      <w:r w:rsidRPr="000857C6">
        <w:rPr>
          <w:rFonts w:ascii="Times New Roman" w:eastAsia="Calibri" w:hAnsi="Times New Roman" w:cs="Times New Roman"/>
          <w:sz w:val="28"/>
          <w:szCs w:val="28"/>
          <w:lang w:val="uk-UA"/>
        </w:rPr>
        <w:t>).</w:t>
      </w:r>
    </w:p>
    <w:p w14:paraId="0EBA7DB1" w14:textId="1447DFCC" w:rsidR="0078745B" w:rsidRPr="000857C6" w:rsidRDefault="0078745B" w:rsidP="001F2D28">
      <w:pPr>
        <w:spacing w:after="0" w:line="360" w:lineRule="auto"/>
        <w:ind w:firstLine="709"/>
        <w:jc w:val="both"/>
        <w:rPr>
          <w:rFonts w:ascii="Times New Roman" w:eastAsia="Times New Roman" w:hAnsi="Times New Roman" w:cs="Times New Roman"/>
          <w:color w:val="000000"/>
          <w:sz w:val="28"/>
          <w:szCs w:val="28"/>
          <w:lang w:val="uk-UA" w:eastAsia="ru-RU"/>
        </w:rPr>
      </w:pPr>
      <w:r w:rsidRPr="000857C6">
        <w:rPr>
          <w:rFonts w:ascii="Times New Roman" w:eastAsia="Calibri" w:hAnsi="Times New Roman" w:cs="Times New Roman"/>
          <w:color w:val="000000"/>
          <w:sz w:val="28"/>
          <w:szCs w:val="28"/>
          <w:lang w:val="uk-UA"/>
        </w:rPr>
        <w:t xml:space="preserve">Таким чином, за аналізований період 2023-2021 рр. у </w:t>
      </w:r>
      <w:r w:rsidRPr="000857C6">
        <w:rPr>
          <w:rFonts w:ascii="Times New Roman" w:eastAsia="Calibri" w:hAnsi="Times New Roman" w:cs="Times New Roman"/>
          <w:sz w:val="28"/>
          <w:szCs w:val="28"/>
          <w:lang w:val="uk-UA"/>
        </w:rPr>
        <w:t xml:space="preserve">ТОВ «АТБ-маркет» </w:t>
      </w:r>
      <w:r w:rsidRPr="000857C6">
        <w:rPr>
          <w:rFonts w:ascii="Times New Roman" w:eastAsia="Calibri" w:hAnsi="Times New Roman" w:cs="Times New Roman"/>
          <w:color w:val="000000"/>
          <w:sz w:val="28"/>
          <w:szCs w:val="28"/>
          <w:lang w:val="uk-UA"/>
        </w:rPr>
        <w:t xml:space="preserve">збільшується сума наявних джерел фінансування для залучення активів, що зумовлено зростанням поточних зобов’язань на 23%. </w:t>
      </w:r>
      <w:r w:rsidRPr="000857C6">
        <w:rPr>
          <w:rFonts w:ascii="Times New Roman" w:eastAsia="Calibri" w:hAnsi="Times New Roman" w:cs="Times New Roman"/>
          <w:sz w:val="28"/>
          <w:szCs w:val="28"/>
          <w:lang w:val="uk-UA"/>
        </w:rPr>
        <w:t>Зростання загальної суми зобов’язань забезпечує більш повне розкриття наявного потенціалу ТОВ «АТБ-маркет», хоча призводить до підвищення залежності від зовнішніх постачальників фінансових ресурсів.</w:t>
      </w:r>
      <w:r w:rsidR="000507AD" w:rsidRPr="000857C6">
        <w:rPr>
          <w:rFonts w:ascii="Times New Roman" w:eastAsia="Calibri" w:hAnsi="Times New Roman" w:cs="Times New Roman"/>
          <w:sz w:val="28"/>
          <w:szCs w:val="28"/>
          <w:lang w:val="uk-UA"/>
        </w:rPr>
        <w:t xml:space="preserve"> ТОВ «АТБ-маркет» демонструє тенденцію до зростання зобов’язань, особливо поточних, що може свідчити про активну комерційну діяльність та необхідність залучення коштів для операційної діяльності. Водночас зменшення довгострокових зобов’язань вказує на поступове зниження фінансових ризиків у довгостроковій перспективі.</w:t>
      </w:r>
    </w:p>
    <w:p w14:paraId="70CAD017" w14:textId="77777777" w:rsidR="001F2D28" w:rsidRPr="000857C6" w:rsidRDefault="001F2D28" w:rsidP="001F2D28">
      <w:pPr>
        <w:spacing w:after="0" w:line="360" w:lineRule="auto"/>
        <w:ind w:firstLine="851"/>
        <w:jc w:val="both"/>
        <w:rPr>
          <w:rFonts w:ascii="Times New Roman" w:eastAsia="Calibri" w:hAnsi="Times New Roman" w:cs="Times New Roman"/>
          <w:color w:val="000000"/>
          <w:sz w:val="28"/>
          <w:szCs w:val="28"/>
          <w:lang w:val="uk-UA"/>
        </w:rPr>
      </w:pPr>
      <w:r w:rsidRPr="000857C6">
        <w:rPr>
          <w:rFonts w:ascii="Times New Roman" w:eastAsia="Calibri" w:hAnsi="Times New Roman" w:cs="Times New Roman"/>
          <w:color w:val="000000"/>
          <w:sz w:val="28"/>
          <w:szCs w:val="28"/>
          <w:lang w:val="uk-UA"/>
        </w:rPr>
        <w:t xml:space="preserve">Від оптимального співвідношення власного і позикового капіталу багато в чому залежить фінансове становище підприємства. Негативним є той факт, що позикові кошти </w:t>
      </w:r>
      <w:r w:rsidRPr="000857C6">
        <w:rPr>
          <w:rFonts w:ascii="Times New Roman" w:eastAsia="Calibri" w:hAnsi="Times New Roman" w:cs="Times New Roman"/>
          <w:sz w:val="28"/>
          <w:szCs w:val="28"/>
          <w:lang w:val="uk-UA"/>
        </w:rPr>
        <w:t xml:space="preserve">ТОВ «АТБ-маркет» </w:t>
      </w:r>
      <w:r w:rsidRPr="000857C6">
        <w:rPr>
          <w:rFonts w:ascii="Times New Roman" w:eastAsia="Calibri" w:hAnsi="Times New Roman" w:cs="Times New Roman"/>
          <w:color w:val="000000"/>
          <w:sz w:val="28"/>
          <w:szCs w:val="28"/>
          <w:lang w:val="uk-UA"/>
        </w:rPr>
        <w:t>значно перевищують власний капітал підприємства. Цей факт свідчить про високий фінансовий ризик діяльності підприємства.</w:t>
      </w:r>
    </w:p>
    <w:p w14:paraId="252FAF3A" w14:textId="77777777" w:rsidR="000507AD" w:rsidRPr="000857C6" w:rsidRDefault="0078745B" w:rsidP="000507AD">
      <w:pPr>
        <w:widowControl w:val="0"/>
        <w:shd w:val="clear" w:color="auto" w:fill="FFFFFF"/>
        <w:spacing w:after="0" w:line="360" w:lineRule="auto"/>
        <w:ind w:right="-28" w:firstLine="851"/>
        <w:jc w:val="right"/>
        <w:rPr>
          <w:rFonts w:ascii="Times New Roman" w:eastAsia="Times New Roman" w:hAnsi="Times New Roman" w:cs="Times New Roman"/>
          <w:i/>
          <w:iCs/>
          <w:sz w:val="28"/>
          <w:szCs w:val="28"/>
          <w:lang w:val="uk-UA" w:eastAsia="ru-RU"/>
        </w:rPr>
      </w:pPr>
      <w:r w:rsidRPr="000857C6">
        <w:rPr>
          <w:rFonts w:ascii="Times New Roman" w:eastAsia="Times New Roman" w:hAnsi="Times New Roman" w:cs="Times New Roman"/>
          <w:i/>
          <w:iCs/>
          <w:sz w:val="28"/>
          <w:szCs w:val="28"/>
          <w:lang w:val="uk-UA" w:eastAsia="ru-RU"/>
        </w:rPr>
        <w:lastRenderedPageBreak/>
        <w:t>Таблиця 2.2</w:t>
      </w:r>
    </w:p>
    <w:p w14:paraId="4FCE78D9" w14:textId="4498638B" w:rsidR="0078745B" w:rsidRPr="000857C6" w:rsidRDefault="0078745B" w:rsidP="000507AD">
      <w:pPr>
        <w:widowControl w:val="0"/>
        <w:shd w:val="clear" w:color="auto" w:fill="FFFFFF"/>
        <w:spacing w:after="0" w:line="360" w:lineRule="auto"/>
        <w:ind w:right="-28"/>
        <w:jc w:val="center"/>
        <w:rPr>
          <w:rFonts w:ascii="Times New Roman" w:eastAsia="Times New Roman" w:hAnsi="Times New Roman" w:cs="Times New Roman"/>
          <w:spacing w:val="9"/>
          <w:sz w:val="28"/>
          <w:szCs w:val="28"/>
          <w:lang w:val="uk-UA" w:eastAsia="ru-RU"/>
        </w:rPr>
      </w:pPr>
      <w:r w:rsidRPr="000857C6">
        <w:rPr>
          <w:rFonts w:ascii="Times New Roman" w:eastAsia="Times New Roman" w:hAnsi="Times New Roman" w:cs="Times New Roman"/>
          <w:iCs/>
          <w:spacing w:val="-4"/>
          <w:sz w:val="28"/>
          <w:szCs w:val="28"/>
          <w:lang w:val="uk-UA" w:eastAsia="ru-RU"/>
        </w:rPr>
        <w:t xml:space="preserve">Склад та структура зобов’язань </w:t>
      </w:r>
      <w:r w:rsidRPr="000857C6">
        <w:rPr>
          <w:rFonts w:ascii="Times New Roman" w:eastAsia="Calibri" w:hAnsi="Times New Roman" w:cs="Times New Roman"/>
          <w:sz w:val="28"/>
          <w:szCs w:val="28"/>
          <w:lang w:val="uk-UA"/>
        </w:rPr>
        <w:t>ТОВ «АТБ-маркет»</w:t>
      </w:r>
    </w:p>
    <w:tbl>
      <w:tblPr>
        <w:tblW w:w="5000" w:type="pct"/>
        <w:jc w:val="center"/>
        <w:tblLayout w:type="fixed"/>
        <w:tblCellMar>
          <w:left w:w="0" w:type="dxa"/>
          <w:right w:w="0" w:type="dxa"/>
        </w:tblCellMar>
        <w:tblLook w:val="04A0" w:firstRow="1" w:lastRow="0" w:firstColumn="1" w:lastColumn="0" w:noHBand="0" w:noVBand="1"/>
      </w:tblPr>
      <w:tblGrid>
        <w:gridCol w:w="2683"/>
        <w:gridCol w:w="890"/>
        <w:gridCol w:w="684"/>
        <w:gridCol w:w="969"/>
        <w:gridCol w:w="689"/>
        <w:gridCol w:w="963"/>
        <w:gridCol w:w="689"/>
        <w:gridCol w:w="963"/>
        <w:gridCol w:w="424"/>
        <w:gridCol w:w="674"/>
      </w:tblGrid>
      <w:tr w:rsidR="0078745B" w:rsidRPr="000857C6" w14:paraId="1202992C" w14:textId="77777777" w:rsidTr="00157D85">
        <w:trPr>
          <w:trHeight w:val="454"/>
          <w:jc w:val="center"/>
        </w:trPr>
        <w:tc>
          <w:tcPr>
            <w:tcW w:w="1394" w:type="pct"/>
            <w:vMerge w:val="restart"/>
            <w:tcBorders>
              <w:top w:val="single" w:sz="4" w:space="0" w:color="auto"/>
              <w:left w:val="single" w:sz="4" w:space="0" w:color="auto"/>
              <w:bottom w:val="single" w:sz="4" w:space="0" w:color="auto"/>
              <w:right w:val="single" w:sz="4" w:space="0" w:color="auto"/>
            </w:tcBorders>
            <w:vAlign w:val="center"/>
          </w:tcPr>
          <w:p w14:paraId="3EFEFCBE" w14:textId="77777777" w:rsidR="0078745B" w:rsidRPr="000857C6" w:rsidRDefault="0078745B" w:rsidP="0078745B">
            <w:pPr>
              <w:widowControl w:val="0"/>
              <w:spacing w:after="0" w:line="240" w:lineRule="auto"/>
              <w:jc w:val="center"/>
              <w:rPr>
                <w:rFonts w:ascii="Times New Roman" w:eastAsia="Times New Roman" w:hAnsi="Times New Roman" w:cs="Times New Roman"/>
                <w:bCs/>
                <w:color w:val="000000"/>
                <w:lang w:val="uk-UA" w:eastAsia="ru-RU"/>
              </w:rPr>
            </w:pPr>
            <w:r w:rsidRPr="000857C6">
              <w:rPr>
                <w:rFonts w:ascii="Times New Roman" w:eastAsia="Times New Roman" w:hAnsi="Times New Roman" w:cs="Times New Roman"/>
                <w:bCs/>
                <w:color w:val="000000"/>
                <w:lang w:val="uk-UA" w:eastAsia="ru-RU"/>
              </w:rPr>
              <w:t>Статті балансу</w:t>
            </w:r>
          </w:p>
        </w:tc>
        <w:tc>
          <w:tcPr>
            <w:tcW w:w="817" w:type="pct"/>
            <w:gridSpan w:val="2"/>
            <w:tcBorders>
              <w:top w:val="single" w:sz="4" w:space="0" w:color="auto"/>
              <w:left w:val="nil"/>
              <w:bottom w:val="single" w:sz="4" w:space="0" w:color="auto"/>
              <w:right w:val="single" w:sz="4" w:space="0" w:color="auto"/>
            </w:tcBorders>
            <w:vAlign w:val="center"/>
          </w:tcPr>
          <w:p w14:paraId="5732CBAE"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 xml:space="preserve">На </w:t>
            </w:r>
          </w:p>
          <w:p w14:paraId="52BCB710"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31.12.2021 р.</w:t>
            </w:r>
          </w:p>
        </w:tc>
        <w:tc>
          <w:tcPr>
            <w:tcW w:w="861" w:type="pct"/>
            <w:gridSpan w:val="2"/>
            <w:tcBorders>
              <w:top w:val="single" w:sz="4" w:space="0" w:color="auto"/>
              <w:left w:val="nil"/>
              <w:bottom w:val="single" w:sz="4" w:space="0" w:color="auto"/>
              <w:right w:val="single" w:sz="4" w:space="0" w:color="auto"/>
            </w:tcBorders>
            <w:vAlign w:val="center"/>
          </w:tcPr>
          <w:p w14:paraId="2CC7CD63"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 xml:space="preserve">На </w:t>
            </w:r>
          </w:p>
          <w:p w14:paraId="081F0A03"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31.12.2022 р.</w:t>
            </w:r>
          </w:p>
        </w:tc>
        <w:tc>
          <w:tcPr>
            <w:tcW w:w="858" w:type="pct"/>
            <w:gridSpan w:val="2"/>
            <w:tcBorders>
              <w:top w:val="single" w:sz="4" w:space="0" w:color="auto"/>
              <w:left w:val="nil"/>
              <w:bottom w:val="single" w:sz="4" w:space="0" w:color="auto"/>
              <w:right w:val="single" w:sz="4" w:space="0" w:color="auto"/>
            </w:tcBorders>
            <w:vAlign w:val="center"/>
          </w:tcPr>
          <w:p w14:paraId="29CFCDAA"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На</w:t>
            </w:r>
          </w:p>
          <w:p w14:paraId="2411AB8E"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31.12.2023 р.</w:t>
            </w:r>
          </w:p>
        </w:tc>
        <w:tc>
          <w:tcPr>
            <w:tcW w:w="1069" w:type="pct"/>
            <w:gridSpan w:val="3"/>
            <w:tcBorders>
              <w:top w:val="single" w:sz="4" w:space="0" w:color="auto"/>
              <w:left w:val="nil"/>
              <w:bottom w:val="single" w:sz="4" w:space="0" w:color="auto"/>
              <w:right w:val="single" w:sz="4" w:space="0" w:color="auto"/>
            </w:tcBorders>
            <w:vAlign w:val="center"/>
          </w:tcPr>
          <w:p w14:paraId="54EF3449"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 xml:space="preserve">Відхилення </w:t>
            </w:r>
          </w:p>
          <w:p w14:paraId="77B5BC38"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2023 р. до 2021 р.</w:t>
            </w:r>
          </w:p>
        </w:tc>
      </w:tr>
      <w:tr w:rsidR="0078745B" w:rsidRPr="000857C6" w14:paraId="386F97D6" w14:textId="77777777" w:rsidTr="00157D85">
        <w:trPr>
          <w:trHeight w:val="454"/>
          <w:jc w:val="center"/>
        </w:trPr>
        <w:tc>
          <w:tcPr>
            <w:tcW w:w="1394" w:type="pct"/>
            <w:vMerge/>
            <w:tcBorders>
              <w:top w:val="single" w:sz="4" w:space="0" w:color="auto"/>
              <w:left w:val="single" w:sz="4" w:space="0" w:color="auto"/>
              <w:bottom w:val="single" w:sz="4" w:space="0" w:color="auto"/>
              <w:right w:val="single" w:sz="4" w:space="0" w:color="auto"/>
            </w:tcBorders>
            <w:vAlign w:val="center"/>
          </w:tcPr>
          <w:p w14:paraId="08BAE4F6" w14:textId="77777777" w:rsidR="0078745B" w:rsidRPr="000857C6" w:rsidRDefault="0078745B" w:rsidP="0078745B">
            <w:pPr>
              <w:widowControl w:val="0"/>
              <w:spacing w:after="0" w:line="240" w:lineRule="auto"/>
              <w:rPr>
                <w:rFonts w:ascii="Times New Roman" w:eastAsia="Times New Roman" w:hAnsi="Times New Roman" w:cs="Times New Roman"/>
                <w:bCs/>
                <w:color w:val="000000"/>
                <w:lang w:val="uk-UA" w:eastAsia="ru-RU"/>
              </w:rPr>
            </w:pPr>
          </w:p>
        </w:tc>
        <w:tc>
          <w:tcPr>
            <w:tcW w:w="462" w:type="pct"/>
            <w:tcBorders>
              <w:top w:val="nil"/>
              <w:left w:val="nil"/>
              <w:bottom w:val="single" w:sz="4" w:space="0" w:color="auto"/>
              <w:right w:val="single" w:sz="4" w:space="0" w:color="auto"/>
            </w:tcBorders>
            <w:vAlign w:val="center"/>
          </w:tcPr>
          <w:p w14:paraId="04EE58C9"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 xml:space="preserve">тис. </w:t>
            </w:r>
          </w:p>
          <w:p w14:paraId="46D0B8F6"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грн.</w:t>
            </w:r>
          </w:p>
        </w:tc>
        <w:tc>
          <w:tcPr>
            <w:tcW w:w="355" w:type="pct"/>
            <w:tcBorders>
              <w:top w:val="nil"/>
              <w:left w:val="nil"/>
              <w:bottom w:val="single" w:sz="4" w:space="0" w:color="auto"/>
              <w:right w:val="single" w:sz="4" w:space="0" w:color="auto"/>
            </w:tcBorders>
            <w:vAlign w:val="center"/>
          </w:tcPr>
          <w:p w14:paraId="50549A12"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w:t>
            </w:r>
          </w:p>
        </w:tc>
        <w:tc>
          <w:tcPr>
            <w:tcW w:w="503" w:type="pct"/>
            <w:tcBorders>
              <w:top w:val="nil"/>
              <w:left w:val="nil"/>
              <w:bottom w:val="single" w:sz="4" w:space="0" w:color="auto"/>
              <w:right w:val="single" w:sz="4" w:space="0" w:color="auto"/>
            </w:tcBorders>
            <w:vAlign w:val="center"/>
          </w:tcPr>
          <w:p w14:paraId="58A7832C"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 xml:space="preserve">тис. </w:t>
            </w:r>
          </w:p>
          <w:p w14:paraId="2D6018A2"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грн.</w:t>
            </w:r>
          </w:p>
        </w:tc>
        <w:tc>
          <w:tcPr>
            <w:tcW w:w="358" w:type="pct"/>
            <w:tcBorders>
              <w:top w:val="nil"/>
              <w:left w:val="nil"/>
              <w:bottom w:val="single" w:sz="4" w:space="0" w:color="auto"/>
              <w:right w:val="single" w:sz="4" w:space="0" w:color="auto"/>
            </w:tcBorders>
            <w:vAlign w:val="center"/>
          </w:tcPr>
          <w:p w14:paraId="5A9DDD09"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w:t>
            </w:r>
          </w:p>
        </w:tc>
        <w:tc>
          <w:tcPr>
            <w:tcW w:w="500" w:type="pct"/>
            <w:tcBorders>
              <w:top w:val="nil"/>
              <w:left w:val="nil"/>
              <w:bottom w:val="single" w:sz="4" w:space="0" w:color="auto"/>
              <w:right w:val="single" w:sz="4" w:space="0" w:color="auto"/>
            </w:tcBorders>
            <w:vAlign w:val="center"/>
          </w:tcPr>
          <w:p w14:paraId="75358878"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 xml:space="preserve">тис. </w:t>
            </w:r>
          </w:p>
          <w:p w14:paraId="21C15A82"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грн.</w:t>
            </w:r>
          </w:p>
        </w:tc>
        <w:tc>
          <w:tcPr>
            <w:tcW w:w="358" w:type="pct"/>
            <w:tcBorders>
              <w:top w:val="nil"/>
              <w:left w:val="nil"/>
              <w:bottom w:val="single" w:sz="4" w:space="0" w:color="auto"/>
              <w:right w:val="single" w:sz="4" w:space="0" w:color="auto"/>
            </w:tcBorders>
            <w:vAlign w:val="center"/>
          </w:tcPr>
          <w:p w14:paraId="11B9EAE5"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w:t>
            </w:r>
          </w:p>
        </w:tc>
        <w:tc>
          <w:tcPr>
            <w:tcW w:w="500" w:type="pct"/>
            <w:tcBorders>
              <w:top w:val="nil"/>
              <w:left w:val="nil"/>
              <w:bottom w:val="single" w:sz="4" w:space="0" w:color="auto"/>
              <w:right w:val="single" w:sz="4" w:space="0" w:color="auto"/>
            </w:tcBorders>
            <w:vAlign w:val="center"/>
          </w:tcPr>
          <w:p w14:paraId="2475197A"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 -</w:t>
            </w:r>
          </w:p>
        </w:tc>
        <w:tc>
          <w:tcPr>
            <w:tcW w:w="220" w:type="pct"/>
            <w:tcBorders>
              <w:top w:val="nil"/>
              <w:left w:val="nil"/>
              <w:bottom w:val="single" w:sz="4" w:space="0" w:color="auto"/>
              <w:right w:val="single" w:sz="4" w:space="0" w:color="auto"/>
            </w:tcBorders>
            <w:vAlign w:val="center"/>
          </w:tcPr>
          <w:p w14:paraId="3B5F1F55"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w:t>
            </w:r>
          </w:p>
        </w:tc>
        <w:tc>
          <w:tcPr>
            <w:tcW w:w="348" w:type="pct"/>
            <w:tcBorders>
              <w:top w:val="nil"/>
              <w:left w:val="nil"/>
              <w:bottom w:val="single" w:sz="4" w:space="0" w:color="auto"/>
              <w:right w:val="single" w:sz="4" w:space="0" w:color="auto"/>
            </w:tcBorders>
            <w:vAlign w:val="center"/>
          </w:tcPr>
          <w:p w14:paraId="4B41DAB1"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Пунк стр.</w:t>
            </w:r>
          </w:p>
        </w:tc>
      </w:tr>
      <w:tr w:rsidR="0078745B" w:rsidRPr="000857C6" w14:paraId="7E164ED4" w14:textId="77777777" w:rsidTr="00157D85">
        <w:trPr>
          <w:trHeight w:val="454"/>
          <w:jc w:val="center"/>
        </w:trPr>
        <w:tc>
          <w:tcPr>
            <w:tcW w:w="5000" w:type="pct"/>
            <w:gridSpan w:val="10"/>
            <w:tcBorders>
              <w:top w:val="nil"/>
              <w:left w:val="single" w:sz="4" w:space="0" w:color="auto"/>
              <w:bottom w:val="single" w:sz="4" w:space="0" w:color="auto"/>
              <w:right w:val="single" w:sz="4" w:space="0" w:color="auto"/>
            </w:tcBorders>
            <w:vAlign w:val="center"/>
          </w:tcPr>
          <w:p w14:paraId="2C20B6EC" w14:textId="77777777" w:rsidR="0078745B" w:rsidRPr="000857C6" w:rsidRDefault="0078745B" w:rsidP="0078745B">
            <w:pPr>
              <w:widowControl w:val="0"/>
              <w:spacing w:after="0" w:line="240" w:lineRule="auto"/>
              <w:rPr>
                <w:rFonts w:ascii="Times New Roman" w:eastAsia="Times New Roman" w:hAnsi="Times New Roman" w:cs="Times New Roman"/>
                <w:lang w:val="uk-UA" w:eastAsia="ru-RU"/>
              </w:rPr>
            </w:pPr>
            <w:r w:rsidRPr="000857C6">
              <w:rPr>
                <w:rFonts w:ascii="Times New Roman" w:eastAsia="Times New Roman" w:hAnsi="Times New Roman" w:cs="Times New Roman"/>
                <w:bCs/>
                <w:color w:val="000000"/>
                <w:lang w:val="uk-UA" w:eastAsia="ru-RU"/>
              </w:rPr>
              <w:t>I. Власний капітал</w:t>
            </w:r>
          </w:p>
        </w:tc>
      </w:tr>
      <w:tr w:rsidR="0078745B" w:rsidRPr="000857C6" w14:paraId="09A7F3B6" w14:textId="77777777" w:rsidTr="00157D85">
        <w:trPr>
          <w:trHeight w:val="454"/>
          <w:jc w:val="center"/>
        </w:trPr>
        <w:tc>
          <w:tcPr>
            <w:tcW w:w="1394" w:type="pct"/>
            <w:tcBorders>
              <w:top w:val="nil"/>
              <w:left w:val="single" w:sz="4" w:space="0" w:color="auto"/>
              <w:bottom w:val="single" w:sz="4" w:space="0" w:color="auto"/>
              <w:right w:val="single" w:sz="4" w:space="0" w:color="auto"/>
            </w:tcBorders>
            <w:vAlign w:val="center"/>
          </w:tcPr>
          <w:p w14:paraId="38DB05B7" w14:textId="77777777" w:rsidR="0078745B" w:rsidRPr="000857C6" w:rsidRDefault="0078745B" w:rsidP="0078745B">
            <w:pPr>
              <w:widowControl w:val="0"/>
              <w:spacing w:after="0" w:line="240" w:lineRule="auto"/>
              <w:ind w:left="122"/>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Зареєстрований капітал</w:t>
            </w:r>
          </w:p>
        </w:tc>
        <w:tc>
          <w:tcPr>
            <w:tcW w:w="462" w:type="pct"/>
            <w:tcBorders>
              <w:top w:val="nil"/>
              <w:left w:val="nil"/>
              <w:bottom w:val="single" w:sz="4" w:space="0" w:color="auto"/>
              <w:right w:val="single" w:sz="4" w:space="0" w:color="auto"/>
            </w:tcBorders>
            <w:vAlign w:val="center"/>
          </w:tcPr>
          <w:p w14:paraId="45770A22"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9930</w:t>
            </w:r>
          </w:p>
        </w:tc>
        <w:tc>
          <w:tcPr>
            <w:tcW w:w="355" w:type="pct"/>
            <w:tcBorders>
              <w:top w:val="nil"/>
              <w:left w:val="nil"/>
              <w:bottom w:val="single" w:sz="4" w:space="0" w:color="auto"/>
              <w:right w:val="single" w:sz="4" w:space="0" w:color="auto"/>
            </w:tcBorders>
            <w:vAlign w:val="center"/>
          </w:tcPr>
          <w:p w14:paraId="02CC8D3A"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0,22</w:t>
            </w:r>
          </w:p>
        </w:tc>
        <w:tc>
          <w:tcPr>
            <w:tcW w:w="503" w:type="pct"/>
            <w:tcBorders>
              <w:top w:val="nil"/>
              <w:left w:val="nil"/>
              <w:bottom w:val="single" w:sz="4" w:space="0" w:color="auto"/>
              <w:right w:val="single" w:sz="4" w:space="0" w:color="auto"/>
            </w:tcBorders>
            <w:vAlign w:val="center"/>
          </w:tcPr>
          <w:p w14:paraId="7C52997F"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9930</w:t>
            </w:r>
          </w:p>
        </w:tc>
        <w:tc>
          <w:tcPr>
            <w:tcW w:w="358" w:type="pct"/>
            <w:tcBorders>
              <w:top w:val="nil"/>
              <w:left w:val="nil"/>
              <w:bottom w:val="single" w:sz="4" w:space="0" w:color="auto"/>
              <w:right w:val="single" w:sz="4" w:space="0" w:color="auto"/>
            </w:tcBorders>
            <w:vAlign w:val="center"/>
          </w:tcPr>
          <w:p w14:paraId="07D79C85"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0,19</w:t>
            </w:r>
          </w:p>
        </w:tc>
        <w:tc>
          <w:tcPr>
            <w:tcW w:w="500" w:type="pct"/>
            <w:tcBorders>
              <w:top w:val="nil"/>
              <w:left w:val="nil"/>
              <w:bottom w:val="single" w:sz="4" w:space="0" w:color="auto"/>
              <w:right w:val="single" w:sz="4" w:space="0" w:color="auto"/>
            </w:tcBorders>
            <w:vAlign w:val="center"/>
          </w:tcPr>
          <w:p w14:paraId="759C5CC6"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9930</w:t>
            </w:r>
          </w:p>
        </w:tc>
        <w:tc>
          <w:tcPr>
            <w:tcW w:w="358" w:type="pct"/>
            <w:tcBorders>
              <w:top w:val="nil"/>
              <w:left w:val="nil"/>
              <w:bottom w:val="single" w:sz="4" w:space="0" w:color="auto"/>
              <w:right w:val="single" w:sz="4" w:space="0" w:color="auto"/>
            </w:tcBorders>
            <w:vAlign w:val="center"/>
          </w:tcPr>
          <w:p w14:paraId="0AA01C8E"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0,22</w:t>
            </w:r>
          </w:p>
        </w:tc>
        <w:tc>
          <w:tcPr>
            <w:tcW w:w="500" w:type="pct"/>
            <w:tcBorders>
              <w:top w:val="nil"/>
              <w:left w:val="nil"/>
              <w:bottom w:val="single" w:sz="4" w:space="0" w:color="auto"/>
              <w:right w:val="single" w:sz="4" w:space="0" w:color="auto"/>
            </w:tcBorders>
            <w:vAlign w:val="center"/>
          </w:tcPr>
          <w:p w14:paraId="3B743A8B"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w:t>
            </w:r>
          </w:p>
        </w:tc>
        <w:tc>
          <w:tcPr>
            <w:tcW w:w="220" w:type="pct"/>
            <w:tcBorders>
              <w:top w:val="nil"/>
              <w:left w:val="nil"/>
              <w:bottom w:val="single" w:sz="4" w:space="0" w:color="auto"/>
              <w:right w:val="single" w:sz="4" w:space="0" w:color="auto"/>
            </w:tcBorders>
            <w:vAlign w:val="center"/>
          </w:tcPr>
          <w:p w14:paraId="74F6C0DB"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w:t>
            </w:r>
          </w:p>
        </w:tc>
        <w:tc>
          <w:tcPr>
            <w:tcW w:w="348" w:type="pct"/>
            <w:tcBorders>
              <w:top w:val="nil"/>
              <w:left w:val="nil"/>
              <w:bottom w:val="single" w:sz="4" w:space="0" w:color="auto"/>
              <w:right w:val="single" w:sz="4" w:space="0" w:color="auto"/>
            </w:tcBorders>
            <w:vAlign w:val="center"/>
          </w:tcPr>
          <w:p w14:paraId="39519402"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0,00</w:t>
            </w:r>
          </w:p>
        </w:tc>
      </w:tr>
      <w:tr w:rsidR="0078745B" w:rsidRPr="000857C6" w14:paraId="7CE8AE16" w14:textId="77777777" w:rsidTr="00157D85">
        <w:trPr>
          <w:trHeight w:val="454"/>
          <w:jc w:val="center"/>
        </w:trPr>
        <w:tc>
          <w:tcPr>
            <w:tcW w:w="1394" w:type="pct"/>
            <w:tcBorders>
              <w:top w:val="single" w:sz="4" w:space="0" w:color="auto"/>
              <w:left w:val="single" w:sz="4" w:space="0" w:color="auto"/>
              <w:bottom w:val="single" w:sz="4" w:space="0" w:color="auto"/>
              <w:right w:val="single" w:sz="4" w:space="0" w:color="auto"/>
            </w:tcBorders>
            <w:vAlign w:val="center"/>
          </w:tcPr>
          <w:p w14:paraId="0B3D3E93" w14:textId="77777777" w:rsidR="0078745B" w:rsidRPr="000857C6" w:rsidRDefault="0078745B" w:rsidP="0078745B">
            <w:pPr>
              <w:widowControl w:val="0"/>
              <w:spacing w:after="0" w:line="240" w:lineRule="auto"/>
              <w:ind w:left="122"/>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Нерозподілений прибуток (непокритий збиток)</w:t>
            </w:r>
          </w:p>
        </w:tc>
        <w:tc>
          <w:tcPr>
            <w:tcW w:w="462" w:type="pct"/>
            <w:tcBorders>
              <w:top w:val="single" w:sz="4" w:space="0" w:color="auto"/>
              <w:left w:val="nil"/>
              <w:bottom w:val="single" w:sz="4" w:space="0" w:color="auto"/>
              <w:right w:val="single" w:sz="4" w:space="0" w:color="auto"/>
            </w:tcBorders>
            <w:vAlign w:val="center"/>
          </w:tcPr>
          <w:p w14:paraId="47963C62"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4520877</w:t>
            </w:r>
          </w:p>
        </w:tc>
        <w:tc>
          <w:tcPr>
            <w:tcW w:w="355" w:type="pct"/>
            <w:tcBorders>
              <w:top w:val="single" w:sz="4" w:space="0" w:color="auto"/>
              <w:left w:val="nil"/>
              <w:bottom w:val="single" w:sz="4" w:space="0" w:color="auto"/>
              <w:right w:val="single" w:sz="4" w:space="0" w:color="auto"/>
            </w:tcBorders>
            <w:vAlign w:val="center"/>
          </w:tcPr>
          <w:p w14:paraId="6997512B"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99,78</w:t>
            </w:r>
          </w:p>
        </w:tc>
        <w:tc>
          <w:tcPr>
            <w:tcW w:w="503" w:type="pct"/>
            <w:tcBorders>
              <w:top w:val="single" w:sz="4" w:space="0" w:color="auto"/>
              <w:left w:val="nil"/>
              <w:bottom w:val="single" w:sz="4" w:space="0" w:color="auto"/>
              <w:right w:val="single" w:sz="4" w:space="0" w:color="auto"/>
            </w:tcBorders>
            <w:vAlign w:val="center"/>
          </w:tcPr>
          <w:p w14:paraId="6D11C917"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5254012</w:t>
            </w:r>
          </w:p>
        </w:tc>
        <w:tc>
          <w:tcPr>
            <w:tcW w:w="358" w:type="pct"/>
            <w:tcBorders>
              <w:top w:val="single" w:sz="4" w:space="0" w:color="auto"/>
              <w:left w:val="nil"/>
              <w:bottom w:val="single" w:sz="4" w:space="0" w:color="auto"/>
              <w:right w:val="single" w:sz="4" w:space="0" w:color="auto"/>
            </w:tcBorders>
            <w:vAlign w:val="center"/>
          </w:tcPr>
          <w:p w14:paraId="5E5C7BD4"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99,81</w:t>
            </w:r>
          </w:p>
        </w:tc>
        <w:tc>
          <w:tcPr>
            <w:tcW w:w="500" w:type="pct"/>
            <w:tcBorders>
              <w:top w:val="single" w:sz="4" w:space="0" w:color="auto"/>
              <w:left w:val="nil"/>
              <w:bottom w:val="single" w:sz="4" w:space="0" w:color="auto"/>
              <w:right w:val="single" w:sz="4" w:space="0" w:color="auto"/>
            </w:tcBorders>
            <w:vAlign w:val="center"/>
          </w:tcPr>
          <w:p w14:paraId="1D075340"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4536068</w:t>
            </w:r>
          </w:p>
        </w:tc>
        <w:tc>
          <w:tcPr>
            <w:tcW w:w="358" w:type="pct"/>
            <w:tcBorders>
              <w:top w:val="single" w:sz="4" w:space="0" w:color="auto"/>
              <w:left w:val="nil"/>
              <w:bottom w:val="single" w:sz="4" w:space="0" w:color="auto"/>
              <w:right w:val="single" w:sz="4" w:space="0" w:color="auto"/>
            </w:tcBorders>
            <w:vAlign w:val="center"/>
          </w:tcPr>
          <w:p w14:paraId="3D1192EB"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99,78</w:t>
            </w:r>
          </w:p>
        </w:tc>
        <w:tc>
          <w:tcPr>
            <w:tcW w:w="500" w:type="pct"/>
            <w:tcBorders>
              <w:top w:val="single" w:sz="4" w:space="0" w:color="auto"/>
              <w:left w:val="nil"/>
              <w:bottom w:val="single" w:sz="4" w:space="0" w:color="auto"/>
              <w:right w:val="single" w:sz="4" w:space="0" w:color="auto"/>
            </w:tcBorders>
            <w:vAlign w:val="center"/>
          </w:tcPr>
          <w:p w14:paraId="663E24F3"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15191</w:t>
            </w:r>
          </w:p>
        </w:tc>
        <w:tc>
          <w:tcPr>
            <w:tcW w:w="220" w:type="pct"/>
            <w:tcBorders>
              <w:top w:val="single" w:sz="4" w:space="0" w:color="auto"/>
              <w:left w:val="nil"/>
              <w:bottom w:val="single" w:sz="4" w:space="0" w:color="auto"/>
              <w:right w:val="single" w:sz="4" w:space="0" w:color="auto"/>
            </w:tcBorders>
            <w:vAlign w:val="center"/>
          </w:tcPr>
          <w:p w14:paraId="791C6779"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0,3</w:t>
            </w:r>
          </w:p>
        </w:tc>
        <w:tc>
          <w:tcPr>
            <w:tcW w:w="348" w:type="pct"/>
            <w:tcBorders>
              <w:top w:val="single" w:sz="4" w:space="0" w:color="auto"/>
              <w:left w:val="nil"/>
              <w:bottom w:val="single" w:sz="4" w:space="0" w:color="auto"/>
              <w:right w:val="single" w:sz="4" w:space="0" w:color="auto"/>
            </w:tcBorders>
            <w:vAlign w:val="center"/>
          </w:tcPr>
          <w:p w14:paraId="51BA8E0F"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0,00</w:t>
            </w:r>
          </w:p>
        </w:tc>
      </w:tr>
      <w:tr w:rsidR="0078745B" w:rsidRPr="000857C6" w14:paraId="1E7C8AEC" w14:textId="77777777" w:rsidTr="00157D85">
        <w:trPr>
          <w:trHeight w:val="454"/>
          <w:jc w:val="center"/>
        </w:trPr>
        <w:tc>
          <w:tcPr>
            <w:tcW w:w="1394" w:type="pct"/>
            <w:tcBorders>
              <w:top w:val="nil"/>
              <w:left w:val="single" w:sz="4" w:space="0" w:color="auto"/>
              <w:bottom w:val="single" w:sz="4" w:space="0" w:color="auto"/>
              <w:right w:val="single" w:sz="4" w:space="0" w:color="auto"/>
            </w:tcBorders>
            <w:vAlign w:val="center"/>
          </w:tcPr>
          <w:p w14:paraId="056B7DA1" w14:textId="77777777" w:rsidR="0078745B" w:rsidRPr="000857C6" w:rsidRDefault="0078745B" w:rsidP="0078745B">
            <w:pPr>
              <w:widowControl w:val="0"/>
              <w:spacing w:after="0" w:line="240" w:lineRule="auto"/>
              <w:ind w:left="122"/>
              <w:rPr>
                <w:rFonts w:ascii="Times New Roman" w:eastAsia="Times New Roman" w:hAnsi="Times New Roman" w:cs="Times New Roman"/>
                <w:b/>
                <w:bCs/>
                <w:color w:val="000000"/>
                <w:lang w:val="uk-UA" w:eastAsia="ru-RU"/>
              </w:rPr>
            </w:pPr>
            <w:r w:rsidRPr="000857C6">
              <w:rPr>
                <w:rFonts w:ascii="Times New Roman" w:eastAsia="Times New Roman" w:hAnsi="Times New Roman" w:cs="Times New Roman"/>
                <w:b/>
                <w:bCs/>
                <w:color w:val="000000"/>
                <w:lang w:val="uk-UA" w:eastAsia="ru-RU"/>
              </w:rPr>
              <w:t>Усього за розділом I</w:t>
            </w:r>
          </w:p>
        </w:tc>
        <w:tc>
          <w:tcPr>
            <w:tcW w:w="462" w:type="pct"/>
            <w:tcBorders>
              <w:top w:val="nil"/>
              <w:left w:val="nil"/>
              <w:bottom w:val="single" w:sz="4" w:space="0" w:color="auto"/>
              <w:right w:val="single" w:sz="4" w:space="0" w:color="auto"/>
            </w:tcBorders>
            <w:vAlign w:val="center"/>
          </w:tcPr>
          <w:p w14:paraId="07BF31E1" w14:textId="77777777" w:rsidR="0078745B" w:rsidRPr="000857C6" w:rsidRDefault="0078745B" w:rsidP="0078745B">
            <w:pPr>
              <w:widowControl w:val="0"/>
              <w:spacing w:after="0" w:line="240" w:lineRule="auto"/>
              <w:jc w:val="center"/>
              <w:rPr>
                <w:rFonts w:ascii="Times New Roman" w:eastAsia="Times New Roman" w:hAnsi="Times New Roman" w:cs="Times New Roman"/>
                <w:b/>
                <w:color w:val="000000"/>
                <w:lang w:val="uk-UA" w:eastAsia="ru-RU"/>
              </w:rPr>
            </w:pPr>
            <w:r w:rsidRPr="000857C6">
              <w:rPr>
                <w:rFonts w:ascii="Times New Roman" w:hAnsi="Times New Roman" w:cs="Times New Roman"/>
                <w:b/>
                <w:bCs/>
                <w:color w:val="000000"/>
                <w:lang w:val="uk-UA"/>
              </w:rPr>
              <w:t>4530807</w:t>
            </w:r>
          </w:p>
        </w:tc>
        <w:tc>
          <w:tcPr>
            <w:tcW w:w="355" w:type="pct"/>
            <w:tcBorders>
              <w:top w:val="nil"/>
              <w:left w:val="nil"/>
              <w:bottom w:val="single" w:sz="4" w:space="0" w:color="auto"/>
              <w:right w:val="single" w:sz="4" w:space="0" w:color="auto"/>
            </w:tcBorders>
            <w:vAlign w:val="center"/>
          </w:tcPr>
          <w:p w14:paraId="4CE9348B" w14:textId="77777777" w:rsidR="0078745B" w:rsidRPr="000857C6" w:rsidRDefault="0078745B" w:rsidP="0078745B">
            <w:pPr>
              <w:widowControl w:val="0"/>
              <w:spacing w:after="0" w:line="240" w:lineRule="auto"/>
              <w:jc w:val="center"/>
              <w:rPr>
                <w:rFonts w:ascii="Times New Roman" w:eastAsia="Times New Roman" w:hAnsi="Times New Roman" w:cs="Times New Roman"/>
                <w:b/>
                <w:color w:val="000000"/>
                <w:lang w:val="uk-UA" w:eastAsia="ru-RU"/>
              </w:rPr>
            </w:pPr>
            <w:r w:rsidRPr="000857C6">
              <w:rPr>
                <w:rFonts w:ascii="Times New Roman" w:hAnsi="Times New Roman" w:cs="Times New Roman"/>
                <w:color w:val="000000"/>
                <w:lang w:val="uk-UA"/>
              </w:rPr>
              <w:t>11</w:t>
            </w:r>
          </w:p>
        </w:tc>
        <w:tc>
          <w:tcPr>
            <w:tcW w:w="503" w:type="pct"/>
            <w:tcBorders>
              <w:top w:val="nil"/>
              <w:left w:val="nil"/>
              <w:bottom w:val="single" w:sz="4" w:space="0" w:color="auto"/>
              <w:right w:val="single" w:sz="4" w:space="0" w:color="auto"/>
            </w:tcBorders>
            <w:vAlign w:val="center"/>
          </w:tcPr>
          <w:p w14:paraId="29918DFE" w14:textId="77777777" w:rsidR="0078745B" w:rsidRPr="000857C6" w:rsidRDefault="0078745B" w:rsidP="0078745B">
            <w:pPr>
              <w:widowControl w:val="0"/>
              <w:spacing w:after="0" w:line="240" w:lineRule="auto"/>
              <w:jc w:val="center"/>
              <w:rPr>
                <w:rFonts w:ascii="Times New Roman" w:eastAsia="Times New Roman" w:hAnsi="Times New Roman" w:cs="Times New Roman"/>
                <w:b/>
                <w:color w:val="000000"/>
                <w:lang w:val="uk-UA" w:eastAsia="ru-RU"/>
              </w:rPr>
            </w:pPr>
            <w:r w:rsidRPr="000857C6">
              <w:rPr>
                <w:rFonts w:ascii="Times New Roman" w:hAnsi="Times New Roman" w:cs="Times New Roman"/>
                <w:b/>
                <w:bCs/>
                <w:color w:val="000000"/>
                <w:lang w:val="uk-UA"/>
              </w:rPr>
              <w:t>5263942</w:t>
            </w:r>
          </w:p>
        </w:tc>
        <w:tc>
          <w:tcPr>
            <w:tcW w:w="358" w:type="pct"/>
            <w:tcBorders>
              <w:top w:val="nil"/>
              <w:left w:val="nil"/>
              <w:bottom w:val="single" w:sz="4" w:space="0" w:color="auto"/>
              <w:right w:val="single" w:sz="4" w:space="0" w:color="auto"/>
            </w:tcBorders>
            <w:vAlign w:val="center"/>
          </w:tcPr>
          <w:p w14:paraId="5001066A" w14:textId="77777777" w:rsidR="0078745B" w:rsidRPr="000857C6" w:rsidRDefault="0078745B" w:rsidP="0078745B">
            <w:pPr>
              <w:widowControl w:val="0"/>
              <w:spacing w:after="0" w:line="240" w:lineRule="auto"/>
              <w:jc w:val="center"/>
              <w:rPr>
                <w:rFonts w:ascii="Times New Roman" w:eastAsia="Times New Roman" w:hAnsi="Times New Roman" w:cs="Times New Roman"/>
                <w:b/>
                <w:bCs/>
                <w:color w:val="000000"/>
                <w:lang w:val="uk-UA" w:eastAsia="ru-RU"/>
              </w:rPr>
            </w:pPr>
            <w:r w:rsidRPr="000857C6">
              <w:rPr>
                <w:rFonts w:ascii="Times New Roman" w:hAnsi="Times New Roman" w:cs="Times New Roman"/>
                <w:color w:val="000000"/>
                <w:lang w:val="uk-UA"/>
              </w:rPr>
              <w:t>13</w:t>
            </w:r>
          </w:p>
        </w:tc>
        <w:tc>
          <w:tcPr>
            <w:tcW w:w="500" w:type="pct"/>
            <w:tcBorders>
              <w:top w:val="nil"/>
              <w:left w:val="nil"/>
              <w:bottom w:val="single" w:sz="4" w:space="0" w:color="auto"/>
              <w:right w:val="single" w:sz="4" w:space="0" w:color="auto"/>
            </w:tcBorders>
            <w:vAlign w:val="center"/>
          </w:tcPr>
          <w:p w14:paraId="525FF2BD" w14:textId="77777777" w:rsidR="0078745B" w:rsidRPr="000857C6" w:rsidRDefault="0078745B" w:rsidP="0078745B">
            <w:pPr>
              <w:widowControl w:val="0"/>
              <w:spacing w:after="0" w:line="240" w:lineRule="auto"/>
              <w:jc w:val="center"/>
              <w:rPr>
                <w:rFonts w:ascii="Times New Roman" w:eastAsia="Times New Roman" w:hAnsi="Times New Roman" w:cs="Times New Roman"/>
                <w:b/>
                <w:color w:val="000000"/>
                <w:lang w:val="uk-UA" w:eastAsia="ru-RU"/>
              </w:rPr>
            </w:pPr>
            <w:r w:rsidRPr="000857C6">
              <w:rPr>
                <w:rFonts w:ascii="Times New Roman" w:hAnsi="Times New Roman" w:cs="Times New Roman"/>
                <w:b/>
                <w:bCs/>
                <w:color w:val="000000"/>
                <w:lang w:val="uk-UA"/>
              </w:rPr>
              <w:t>4545998</w:t>
            </w:r>
          </w:p>
        </w:tc>
        <w:tc>
          <w:tcPr>
            <w:tcW w:w="358" w:type="pct"/>
            <w:tcBorders>
              <w:top w:val="nil"/>
              <w:left w:val="nil"/>
              <w:bottom w:val="single" w:sz="4" w:space="0" w:color="auto"/>
              <w:right w:val="single" w:sz="4" w:space="0" w:color="auto"/>
            </w:tcBorders>
            <w:vAlign w:val="center"/>
          </w:tcPr>
          <w:p w14:paraId="45F01B85" w14:textId="77777777" w:rsidR="0078745B" w:rsidRPr="000857C6" w:rsidRDefault="0078745B" w:rsidP="0078745B">
            <w:pPr>
              <w:widowControl w:val="0"/>
              <w:spacing w:after="0" w:line="240" w:lineRule="auto"/>
              <w:jc w:val="center"/>
              <w:rPr>
                <w:rFonts w:ascii="Times New Roman" w:eastAsia="Times New Roman" w:hAnsi="Times New Roman" w:cs="Times New Roman"/>
                <w:b/>
                <w:color w:val="000000"/>
                <w:lang w:val="uk-UA" w:eastAsia="ru-RU"/>
              </w:rPr>
            </w:pPr>
            <w:r w:rsidRPr="000857C6">
              <w:rPr>
                <w:rFonts w:ascii="Times New Roman" w:hAnsi="Times New Roman" w:cs="Times New Roman"/>
                <w:color w:val="000000"/>
                <w:lang w:val="uk-UA"/>
              </w:rPr>
              <w:t>10</w:t>
            </w:r>
          </w:p>
        </w:tc>
        <w:tc>
          <w:tcPr>
            <w:tcW w:w="500" w:type="pct"/>
            <w:tcBorders>
              <w:top w:val="nil"/>
              <w:left w:val="nil"/>
              <w:bottom w:val="single" w:sz="4" w:space="0" w:color="auto"/>
              <w:right w:val="single" w:sz="4" w:space="0" w:color="auto"/>
            </w:tcBorders>
            <w:vAlign w:val="center"/>
          </w:tcPr>
          <w:p w14:paraId="275C9582" w14:textId="77777777" w:rsidR="0078745B" w:rsidRPr="000857C6" w:rsidRDefault="0078745B" w:rsidP="0078745B">
            <w:pPr>
              <w:widowControl w:val="0"/>
              <w:spacing w:after="0" w:line="240" w:lineRule="auto"/>
              <w:jc w:val="center"/>
              <w:rPr>
                <w:rFonts w:ascii="Times New Roman" w:eastAsia="Times New Roman" w:hAnsi="Times New Roman" w:cs="Times New Roman"/>
                <w:b/>
                <w:color w:val="000000"/>
                <w:lang w:val="uk-UA" w:eastAsia="ru-RU"/>
              </w:rPr>
            </w:pPr>
            <w:r w:rsidRPr="000857C6">
              <w:rPr>
                <w:rFonts w:ascii="Times New Roman" w:hAnsi="Times New Roman" w:cs="Times New Roman"/>
                <w:color w:val="000000"/>
                <w:lang w:val="uk-UA"/>
              </w:rPr>
              <w:t>15191</w:t>
            </w:r>
          </w:p>
        </w:tc>
        <w:tc>
          <w:tcPr>
            <w:tcW w:w="220" w:type="pct"/>
            <w:tcBorders>
              <w:top w:val="nil"/>
              <w:left w:val="nil"/>
              <w:bottom w:val="single" w:sz="4" w:space="0" w:color="auto"/>
              <w:right w:val="single" w:sz="4" w:space="0" w:color="auto"/>
            </w:tcBorders>
            <w:vAlign w:val="center"/>
          </w:tcPr>
          <w:p w14:paraId="25E06E0D" w14:textId="77777777" w:rsidR="0078745B" w:rsidRPr="000857C6" w:rsidRDefault="0078745B" w:rsidP="0078745B">
            <w:pPr>
              <w:widowControl w:val="0"/>
              <w:spacing w:after="0" w:line="240" w:lineRule="auto"/>
              <w:jc w:val="center"/>
              <w:rPr>
                <w:rFonts w:ascii="Times New Roman" w:eastAsia="Times New Roman" w:hAnsi="Times New Roman" w:cs="Times New Roman"/>
                <w:b/>
                <w:color w:val="000000"/>
                <w:lang w:val="uk-UA" w:eastAsia="ru-RU"/>
              </w:rPr>
            </w:pPr>
            <w:r w:rsidRPr="000857C6">
              <w:rPr>
                <w:rFonts w:ascii="Times New Roman" w:hAnsi="Times New Roman" w:cs="Times New Roman"/>
                <w:color w:val="000000"/>
                <w:lang w:val="uk-UA"/>
              </w:rPr>
              <w:t>0,3</w:t>
            </w:r>
          </w:p>
        </w:tc>
        <w:tc>
          <w:tcPr>
            <w:tcW w:w="348" w:type="pct"/>
            <w:tcBorders>
              <w:top w:val="nil"/>
              <w:left w:val="nil"/>
              <w:bottom w:val="single" w:sz="4" w:space="0" w:color="auto"/>
              <w:right w:val="single" w:sz="4" w:space="0" w:color="auto"/>
            </w:tcBorders>
            <w:vAlign w:val="center"/>
          </w:tcPr>
          <w:p w14:paraId="2DEAA9B0" w14:textId="77777777" w:rsidR="0078745B" w:rsidRPr="000857C6" w:rsidRDefault="0078745B" w:rsidP="0078745B">
            <w:pPr>
              <w:widowControl w:val="0"/>
              <w:spacing w:after="0" w:line="240" w:lineRule="auto"/>
              <w:jc w:val="center"/>
              <w:rPr>
                <w:rFonts w:ascii="Times New Roman" w:eastAsia="Times New Roman" w:hAnsi="Times New Roman" w:cs="Times New Roman"/>
                <w:b/>
                <w:color w:val="000000"/>
                <w:lang w:val="uk-UA" w:eastAsia="ru-RU"/>
              </w:rPr>
            </w:pPr>
            <w:r w:rsidRPr="000857C6">
              <w:rPr>
                <w:rFonts w:ascii="Times New Roman" w:hAnsi="Times New Roman" w:cs="Times New Roman"/>
                <w:color w:val="000000"/>
                <w:lang w:val="uk-UA"/>
              </w:rPr>
              <w:t>-1</w:t>
            </w:r>
          </w:p>
        </w:tc>
      </w:tr>
      <w:tr w:rsidR="0078745B" w:rsidRPr="000857C6" w14:paraId="797B8517" w14:textId="77777777" w:rsidTr="00157D85">
        <w:trPr>
          <w:trHeight w:val="454"/>
          <w:jc w:val="center"/>
        </w:trPr>
        <w:tc>
          <w:tcPr>
            <w:tcW w:w="5000" w:type="pct"/>
            <w:gridSpan w:val="10"/>
            <w:tcBorders>
              <w:top w:val="nil"/>
              <w:left w:val="single" w:sz="4" w:space="0" w:color="auto"/>
              <w:bottom w:val="single" w:sz="4" w:space="0" w:color="auto"/>
              <w:right w:val="single" w:sz="4" w:space="0" w:color="auto"/>
            </w:tcBorders>
            <w:vAlign w:val="center"/>
          </w:tcPr>
          <w:p w14:paraId="2AEA4C3D" w14:textId="77777777" w:rsidR="0078745B" w:rsidRPr="000857C6" w:rsidRDefault="0078745B" w:rsidP="0078745B">
            <w:pPr>
              <w:widowControl w:val="0"/>
              <w:spacing w:after="0" w:line="240" w:lineRule="auto"/>
              <w:ind w:left="122"/>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bCs/>
                <w:color w:val="000000"/>
                <w:lang w:val="uk-UA" w:eastAsia="ru-RU"/>
              </w:rPr>
              <w:t xml:space="preserve">II. Довгострокові зобов’язання і забезпечення </w:t>
            </w:r>
          </w:p>
        </w:tc>
      </w:tr>
      <w:tr w:rsidR="0078745B" w:rsidRPr="000857C6" w14:paraId="71CEEC32" w14:textId="77777777" w:rsidTr="00157D85">
        <w:trPr>
          <w:trHeight w:val="454"/>
          <w:jc w:val="center"/>
        </w:trPr>
        <w:tc>
          <w:tcPr>
            <w:tcW w:w="1394" w:type="pct"/>
            <w:tcBorders>
              <w:top w:val="nil"/>
              <w:left w:val="single" w:sz="4" w:space="0" w:color="auto"/>
              <w:bottom w:val="single" w:sz="4" w:space="0" w:color="auto"/>
              <w:right w:val="single" w:sz="4" w:space="0" w:color="auto"/>
            </w:tcBorders>
            <w:vAlign w:val="center"/>
          </w:tcPr>
          <w:p w14:paraId="12ADC7C2" w14:textId="77777777" w:rsidR="0078745B" w:rsidRPr="000857C6" w:rsidRDefault="0078745B" w:rsidP="0078745B">
            <w:pPr>
              <w:widowControl w:val="0"/>
              <w:spacing w:after="0" w:line="240" w:lineRule="auto"/>
              <w:ind w:left="122"/>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Інші довгострокові зобов’язання</w:t>
            </w:r>
          </w:p>
        </w:tc>
        <w:tc>
          <w:tcPr>
            <w:tcW w:w="462" w:type="pct"/>
            <w:tcBorders>
              <w:top w:val="nil"/>
              <w:left w:val="nil"/>
              <w:bottom w:val="single" w:sz="4" w:space="0" w:color="auto"/>
              <w:right w:val="single" w:sz="4" w:space="0" w:color="auto"/>
            </w:tcBorders>
            <w:vAlign w:val="center"/>
          </w:tcPr>
          <w:p w14:paraId="2FD50F74"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9875245</w:t>
            </w:r>
          </w:p>
        </w:tc>
        <w:tc>
          <w:tcPr>
            <w:tcW w:w="355" w:type="pct"/>
            <w:tcBorders>
              <w:top w:val="nil"/>
              <w:left w:val="nil"/>
              <w:bottom w:val="single" w:sz="4" w:space="0" w:color="auto"/>
              <w:right w:val="single" w:sz="4" w:space="0" w:color="auto"/>
            </w:tcBorders>
            <w:vAlign w:val="center"/>
          </w:tcPr>
          <w:p w14:paraId="1BBEB4E7"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100</w:t>
            </w:r>
          </w:p>
        </w:tc>
        <w:tc>
          <w:tcPr>
            <w:tcW w:w="503" w:type="pct"/>
            <w:tcBorders>
              <w:top w:val="nil"/>
              <w:left w:val="nil"/>
              <w:bottom w:val="single" w:sz="4" w:space="0" w:color="auto"/>
              <w:right w:val="single" w:sz="4" w:space="0" w:color="auto"/>
            </w:tcBorders>
            <w:vAlign w:val="center"/>
          </w:tcPr>
          <w:p w14:paraId="7E2EBAA3"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8859351</w:t>
            </w:r>
          </w:p>
        </w:tc>
        <w:tc>
          <w:tcPr>
            <w:tcW w:w="358" w:type="pct"/>
            <w:tcBorders>
              <w:top w:val="nil"/>
              <w:left w:val="nil"/>
              <w:bottom w:val="single" w:sz="4" w:space="0" w:color="auto"/>
              <w:right w:val="single" w:sz="4" w:space="0" w:color="auto"/>
            </w:tcBorders>
            <w:vAlign w:val="center"/>
          </w:tcPr>
          <w:p w14:paraId="61BAEC4F"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100</w:t>
            </w:r>
          </w:p>
        </w:tc>
        <w:tc>
          <w:tcPr>
            <w:tcW w:w="500" w:type="pct"/>
            <w:tcBorders>
              <w:top w:val="nil"/>
              <w:left w:val="nil"/>
              <w:bottom w:val="single" w:sz="4" w:space="0" w:color="auto"/>
              <w:right w:val="single" w:sz="4" w:space="0" w:color="auto"/>
            </w:tcBorders>
            <w:vAlign w:val="center"/>
          </w:tcPr>
          <w:p w14:paraId="5B087E85"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8672402</w:t>
            </w:r>
          </w:p>
        </w:tc>
        <w:tc>
          <w:tcPr>
            <w:tcW w:w="358" w:type="pct"/>
            <w:tcBorders>
              <w:top w:val="nil"/>
              <w:left w:val="nil"/>
              <w:bottom w:val="single" w:sz="4" w:space="0" w:color="auto"/>
              <w:right w:val="single" w:sz="4" w:space="0" w:color="auto"/>
            </w:tcBorders>
            <w:vAlign w:val="center"/>
          </w:tcPr>
          <w:p w14:paraId="6FEA9CC4"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100</w:t>
            </w:r>
          </w:p>
        </w:tc>
        <w:tc>
          <w:tcPr>
            <w:tcW w:w="500" w:type="pct"/>
            <w:tcBorders>
              <w:top w:val="nil"/>
              <w:left w:val="nil"/>
              <w:bottom w:val="single" w:sz="4" w:space="0" w:color="auto"/>
              <w:right w:val="single" w:sz="4" w:space="0" w:color="auto"/>
            </w:tcBorders>
            <w:vAlign w:val="center"/>
          </w:tcPr>
          <w:p w14:paraId="168CECFD"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-1202843</w:t>
            </w:r>
          </w:p>
        </w:tc>
        <w:tc>
          <w:tcPr>
            <w:tcW w:w="220" w:type="pct"/>
            <w:tcBorders>
              <w:top w:val="nil"/>
              <w:left w:val="nil"/>
              <w:bottom w:val="single" w:sz="4" w:space="0" w:color="auto"/>
              <w:right w:val="single" w:sz="4" w:space="0" w:color="auto"/>
            </w:tcBorders>
            <w:vAlign w:val="center"/>
          </w:tcPr>
          <w:p w14:paraId="376C5B09"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-12</w:t>
            </w:r>
          </w:p>
        </w:tc>
        <w:tc>
          <w:tcPr>
            <w:tcW w:w="348" w:type="pct"/>
            <w:tcBorders>
              <w:top w:val="nil"/>
              <w:left w:val="nil"/>
              <w:bottom w:val="single" w:sz="4" w:space="0" w:color="auto"/>
              <w:right w:val="single" w:sz="4" w:space="0" w:color="auto"/>
            </w:tcBorders>
            <w:vAlign w:val="center"/>
          </w:tcPr>
          <w:p w14:paraId="52ED39CA"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w:t>
            </w:r>
          </w:p>
        </w:tc>
      </w:tr>
      <w:tr w:rsidR="0078745B" w:rsidRPr="000857C6" w14:paraId="012B6925" w14:textId="77777777" w:rsidTr="00157D85">
        <w:trPr>
          <w:trHeight w:val="454"/>
          <w:jc w:val="center"/>
        </w:trPr>
        <w:tc>
          <w:tcPr>
            <w:tcW w:w="1394" w:type="pct"/>
            <w:tcBorders>
              <w:top w:val="nil"/>
              <w:left w:val="single" w:sz="4" w:space="0" w:color="auto"/>
              <w:bottom w:val="single" w:sz="4" w:space="0" w:color="auto"/>
              <w:right w:val="single" w:sz="4" w:space="0" w:color="auto"/>
            </w:tcBorders>
            <w:vAlign w:val="center"/>
          </w:tcPr>
          <w:p w14:paraId="2A4836FF" w14:textId="77777777" w:rsidR="0078745B" w:rsidRPr="000857C6" w:rsidRDefault="0078745B" w:rsidP="0078745B">
            <w:pPr>
              <w:widowControl w:val="0"/>
              <w:spacing w:after="0" w:line="240" w:lineRule="auto"/>
              <w:ind w:left="122"/>
              <w:rPr>
                <w:rFonts w:ascii="Times New Roman" w:eastAsia="Times New Roman" w:hAnsi="Times New Roman" w:cs="Times New Roman"/>
                <w:b/>
                <w:color w:val="000000"/>
                <w:lang w:val="uk-UA" w:eastAsia="ru-RU"/>
              </w:rPr>
            </w:pPr>
            <w:r w:rsidRPr="000857C6">
              <w:rPr>
                <w:rFonts w:ascii="Times New Roman" w:eastAsia="Times New Roman" w:hAnsi="Times New Roman" w:cs="Times New Roman"/>
                <w:b/>
                <w:color w:val="000000"/>
                <w:lang w:val="uk-UA" w:eastAsia="ru-RU"/>
              </w:rPr>
              <w:t>Усього за розділом II</w:t>
            </w:r>
          </w:p>
        </w:tc>
        <w:tc>
          <w:tcPr>
            <w:tcW w:w="462" w:type="pct"/>
            <w:tcBorders>
              <w:top w:val="nil"/>
              <w:left w:val="nil"/>
              <w:bottom w:val="single" w:sz="4" w:space="0" w:color="auto"/>
              <w:right w:val="single" w:sz="4" w:space="0" w:color="auto"/>
            </w:tcBorders>
            <w:vAlign w:val="center"/>
          </w:tcPr>
          <w:p w14:paraId="2F729FCB" w14:textId="77777777" w:rsidR="0078745B" w:rsidRPr="000857C6" w:rsidRDefault="0078745B" w:rsidP="0078745B">
            <w:pPr>
              <w:widowControl w:val="0"/>
              <w:spacing w:after="0" w:line="240" w:lineRule="auto"/>
              <w:jc w:val="center"/>
              <w:rPr>
                <w:rFonts w:ascii="Times New Roman" w:eastAsia="Times New Roman" w:hAnsi="Times New Roman" w:cs="Times New Roman"/>
                <w:b/>
                <w:color w:val="000000"/>
                <w:lang w:val="uk-UA" w:eastAsia="ru-RU"/>
              </w:rPr>
            </w:pPr>
            <w:r w:rsidRPr="000857C6">
              <w:rPr>
                <w:rFonts w:ascii="Times New Roman" w:hAnsi="Times New Roman" w:cs="Times New Roman"/>
                <w:b/>
                <w:bCs/>
                <w:color w:val="000000"/>
                <w:lang w:val="uk-UA"/>
              </w:rPr>
              <w:t>9875245</w:t>
            </w:r>
          </w:p>
        </w:tc>
        <w:tc>
          <w:tcPr>
            <w:tcW w:w="355" w:type="pct"/>
            <w:tcBorders>
              <w:top w:val="nil"/>
              <w:left w:val="nil"/>
              <w:bottom w:val="single" w:sz="4" w:space="0" w:color="auto"/>
              <w:right w:val="single" w:sz="4" w:space="0" w:color="auto"/>
            </w:tcBorders>
            <w:vAlign w:val="center"/>
          </w:tcPr>
          <w:p w14:paraId="5B68E957" w14:textId="77777777" w:rsidR="0078745B" w:rsidRPr="000857C6" w:rsidRDefault="0078745B" w:rsidP="0078745B">
            <w:pPr>
              <w:widowControl w:val="0"/>
              <w:spacing w:after="0" w:line="240" w:lineRule="auto"/>
              <w:jc w:val="center"/>
              <w:rPr>
                <w:rFonts w:ascii="Times New Roman" w:eastAsia="Times New Roman" w:hAnsi="Times New Roman" w:cs="Times New Roman"/>
                <w:b/>
                <w:color w:val="000000"/>
                <w:lang w:val="uk-UA" w:eastAsia="ru-RU"/>
              </w:rPr>
            </w:pPr>
            <w:r w:rsidRPr="000857C6">
              <w:rPr>
                <w:rFonts w:ascii="Times New Roman" w:hAnsi="Times New Roman" w:cs="Times New Roman"/>
                <w:color w:val="000000"/>
                <w:lang w:val="uk-UA"/>
              </w:rPr>
              <w:t>23</w:t>
            </w:r>
          </w:p>
        </w:tc>
        <w:tc>
          <w:tcPr>
            <w:tcW w:w="503" w:type="pct"/>
            <w:tcBorders>
              <w:top w:val="nil"/>
              <w:left w:val="nil"/>
              <w:bottom w:val="single" w:sz="4" w:space="0" w:color="auto"/>
              <w:right w:val="single" w:sz="4" w:space="0" w:color="auto"/>
            </w:tcBorders>
            <w:vAlign w:val="center"/>
          </w:tcPr>
          <w:p w14:paraId="62CC8A17" w14:textId="77777777" w:rsidR="0078745B" w:rsidRPr="000857C6" w:rsidRDefault="0078745B" w:rsidP="0078745B">
            <w:pPr>
              <w:widowControl w:val="0"/>
              <w:spacing w:after="0" w:line="240" w:lineRule="auto"/>
              <w:jc w:val="center"/>
              <w:rPr>
                <w:rFonts w:ascii="Times New Roman" w:eastAsia="Times New Roman" w:hAnsi="Times New Roman" w:cs="Times New Roman"/>
                <w:b/>
                <w:color w:val="000000"/>
                <w:lang w:val="uk-UA" w:eastAsia="ru-RU"/>
              </w:rPr>
            </w:pPr>
            <w:r w:rsidRPr="000857C6">
              <w:rPr>
                <w:rFonts w:ascii="Times New Roman" w:hAnsi="Times New Roman" w:cs="Times New Roman"/>
                <w:b/>
                <w:bCs/>
                <w:color w:val="000000"/>
                <w:lang w:val="uk-UA"/>
              </w:rPr>
              <w:t>8859351</w:t>
            </w:r>
          </w:p>
        </w:tc>
        <w:tc>
          <w:tcPr>
            <w:tcW w:w="358" w:type="pct"/>
            <w:tcBorders>
              <w:top w:val="nil"/>
              <w:left w:val="nil"/>
              <w:bottom w:val="single" w:sz="4" w:space="0" w:color="auto"/>
              <w:right w:val="single" w:sz="4" w:space="0" w:color="auto"/>
            </w:tcBorders>
            <w:vAlign w:val="center"/>
          </w:tcPr>
          <w:p w14:paraId="5BDA8C3D" w14:textId="77777777" w:rsidR="0078745B" w:rsidRPr="000857C6" w:rsidRDefault="0078745B" w:rsidP="0078745B">
            <w:pPr>
              <w:widowControl w:val="0"/>
              <w:spacing w:after="0" w:line="240" w:lineRule="auto"/>
              <w:jc w:val="center"/>
              <w:rPr>
                <w:rFonts w:ascii="Times New Roman" w:eastAsia="Times New Roman" w:hAnsi="Times New Roman" w:cs="Times New Roman"/>
                <w:b/>
                <w:color w:val="000000"/>
                <w:lang w:val="uk-UA" w:eastAsia="ru-RU"/>
              </w:rPr>
            </w:pPr>
            <w:r w:rsidRPr="000857C6">
              <w:rPr>
                <w:rFonts w:ascii="Times New Roman" w:hAnsi="Times New Roman" w:cs="Times New Roman"/>
                <w:color w:val="000000"/>
                <w:lang w:val="uk-UA"/>
              </w:rPr>
              <w:t>21</w:t>
            </w:r>
          </w:p>
        </w:tc>
        <w:tc>
          <w:tcPr>
            <w:tcW w:w="500" w:type="pct"/>
            <w:tcBorders>
              <w:top w:val="nil"/>
              <w:left w:val="nil"/>
              <w:bottom w:val="single" w:sz="4" w:space="0" w:color="auto"/>
              <w:right w:val="single" w:sz="4" w:space="0" w:color="auto"/>
            </w:tcBorders>
            <w:vAlign w:val="center"/>
          </w:tcPr>
          <w:p w14:paraId="6A42F1F9" w14:textId="77777777" w:rsidR="0078745B" w:rsidRPr="000857C6" w:rsidRDefault="0078745B" w:rsidP="0078745B">
            <w:pPr>
              <w:widowControl w:val="0"/>
              <w:spacing w:after="0" w:line="240" w:lineRule="auto"/>
              <w:jc w:val="center"/>
              <w:rPr>
                <w:rFonts w:ascii="Times New Roman" w:eastAsia="Times New Roman" w:hAnsi="Times New Roman" w:cs="Times New Roman"/>
                <w:b/>
                <w:color w:val="000000"/>
                <w:lang w:val="uk-UA" w:eastAsia="ru-RU"/>
              </w:rPr>
            </w:pPr>
            <w:r w:rsidRPr="000857C6">
              <w:rPr>
                <w:rFonts w:ascii="Times New Roman" w:hAnsi="Times New Roman" w:cs="Times New Roman"/>
                <w:b/>
                <w:bCs/>
                <w:color w:val="000000"/>
                <w:lang w:val="uk-UA"/>
              </w:rPr>
              <w:t>8672402</w:t>
            </w:r>
          </w:p>
        </w:tc>
        <w:tc>
          <w:tcPr>
            <w:tcW w:w="358" w:type="pct"/>
            <w:tcBorders>
              <w:top w:val="nil"/>
              <w:left w:val="nil"/>
              <w:bottom w:val="single" w:sz="4" w:space="0" w:color="auto"/>
              <w:right w:val="single" w:sz="4" w:space="0" w:color="auto"/>
            </w:tcBorders>
            <w:vAlign w:val="center"/>
          </w:tcPr>
          <w:p w14:paraId="2549DA4A" w14:textId="77777777" w:rsidR="0078745B" w:rsidRPr="000857C6" w:rsidRDefault="0078745B" w:rsidP="0078745B">
            <w:pPr>
              <w:widowControl w:val="0"/>
              <w:spacing w:after="0" w:line="240" w:lineRule="auto"/>
              <w:jc w:val="center"/>
              <w:rPr>
                <w:rFonts w:ascii="Times New Roman" w:eastAsia="Times New Roman" w:hAnsi="Times New Roman" w:cs="Times New Roman"/>
                <w:b/>
                <w:color w:val="000000"/>
                <w:lang w:val="uk-UA" w:eastAsia="ru-RU"/>
              </w:rPr>
            </w:pPr>
            <w:r w:rsidRPr="000857C6">
              <w:rPr>
                <w:rFonts w:ascii="Times New Roman" w:hAnsi="Times New Roman" w:cs="Times New Roman"/>
                <w:color w:val="000000"/>
                <w:lang w:val="uk-UA"/>
              </w:rPr>
              <w:t>18</w:t>
            </w:r>
          </w:p>
        </w:tc>
        <w:tc>
          <w:tcPr>
            <w:tcW w:w="500" w:type="pct"/>
            <w:tcBorders>
              <w:top w:val="nil"/>
              <w:left w:val="nil"/>
              <w:bottom w:val="single" w:sz="4" w:space="0" w:color="auto"/>
              <w:right w:val="single" w:sz="4" w:space="0" w:color="auto"/>
            </w:tcBorders>
            <w:vAlign w:val="center"/>
          </w:tcPr>
          <w:p w14:paraId="1D4813E3" w14:textId="77777777" w:rsidR="0078745B" w:rsidRPr="000857C6" w:rsidRDefault="0078745B" w:rsidP="0078745B">
            <w:pPr>
              <w:widowControl w:val="0"/>
              <w:spacing w:after="0" w:line="240" w:lineRule="auto"/>
              <w:jc w:val="center"/>
              <w:rPr>
                <w:rFonts w:ascii="Times New Roman" w:eastAsia="Times New Roman" w:hAnsi="Times New Roman" w:cs="Times New Roman"/>
                <w:b/>
                <w:color w:val="000000"/>
                <w:lang w:val="uk-UA" w:eastAsia="ru-RU"/>
              </w:rPr>
            </w:pPr>
            <w:r w:rsidRPr="000857C6">
              <w:rPr>
                <w:rFonts w:ascii="Times New Roman" w:hAnsi="Times New Roman" w:cs="Times New Roman"/>
                <w:color w:val="000000"/>
                <w:lang w:val="uk-UA"/>
              </w:rPr>
              <w:t>-1202843</w:t>
            </w:r>
          </w:p>
        </w:tc>
        <w:tc>
          <w:tcPr>
            <w:tcW w:w="220" w:type="pct"/>
            <w:tcBorders>
              <w:top w:val="nil"/>
              <w:left w:val="nil"/>
              <w:bottom w:val="single" w:sz="4" w:space="0" w:color="auto"/>
              <w:right w:val="single" w:sz="4" w:space="0" w:color="auto"/>
            </w:tcBorders>
            <w:vAlign w:val="center"/>
          </w:tcPr>
          <w:p w14:paraId="712FBE7C" w14:textId="77777777" w:rsidR="0078745B" w:rsidRPr="000857C6" w:rsidRDefault="0078745B" w:rsidP="0078745B">
            <w:pPr>
              <w:widowControl w:val="0"/>
              <w:spacing w:after="0" w:line="240" w:lineRule="auto"/>
              <w:jc w:val="center"/>
              <w:rPr>
                <w:rFonts w:ascii="Times New Roman" w:eastAsia="Times New Roman" w:hAnsi="Times New Roman" w:cs="Times New Roman"/>
                <w:b/>
                <w:color w:val="000000"/>
                <w:lang w:val="uk-UA" w:eastAsia="ru-RU"/>
              </w:rPr>
            </w:pPr>
            <w:r w:rsidRPr="000857C6">
              <w:rPr>
                <w:rFonts w:ascii="Times New Roman" w:hAnsi="Times New Roman" w:cs="Times New Roman"/>
                <w:color w:val="000000"/>
                <w:lang w:val="uk-UA"/>
              </w:rPr>
              <w:t>-12</w:t>
            </w:r>
          </w:p>
        </w:tc>
        <w:tc>
          <w:tcPr>
            <w:tcW w:w="348" w:type="pct"/>
            <w:tcBorders>
              <w:top w:val="nil"/>
              <w:left w:val="nil"/>
              <w:bottom w:val="single" w:sz="4" w:space="0" w:color="auto"/>
              <w:right w:val="single" w:sz="4" w:space="0" w:color="auto"/>
            </w:tcBorders>
            <w:vAlign w:val="center"/>
          </w:tcPr>
          <w:p w14:paraId="4FAB7EC7" w14:textId="77777777" w:rsidR="0078745B" w:rsidRPr="000857C6" w:rsidRDefault="0078745B" w:rsidP="0078745B">
            <w:pPr>
              <w:widowControl w:val="0"/>
              <w:spacing w:after="0" w:line="240" w:lineRule="auto"/>
              <w:jc w:val="center"/>
              <w:rPr>
                <w:rFonts w:ascii="Times New Roman" w:eastAsia="Times New Roman" w:hAnsi="Times New Roman" w:cs="Times New Roman"/>
                <w:b/>
                <w:color w:val="000000"/>
                <w:lang w:val="uk-UA" w:eastAsia="ru-RU"/>
              </w:rPr>
            </w:pPr>
            <w:r w:rsidRPr="000857C6">
              <w:rPr>
                <w:rFonts w:ascii="Times New Roman" w:hAnsi="Times New Roman" w:cs="Times New Roman"/>
                <w:color w:val="000000"/>
                <w:lang w:val="uk-UA"/>
              </w:rPr>
              <w:t>-5</w:t>
            </w:r>
          </w:p>
        </w:tc>
      </w:tr>
      <w:tr w:rsidR="0078745B" w:rsidRPr="000857C6" w14:paraId="7490A0B0" w14:textId="77777777" w:rsidTr="00157D85">
        <w:trPr>
          <w:trHeight w:val="454"/>
          <w:jc w:val="center"/>
        </w:trPr>
        <w:tc>
          <w:tcPr>
            <w:tcW w:w="5000" w:type="pct"/>
            <w:gridSpan w:val="10"/>
            <w:tcBorders>
              <w:top w:val="nil"/>
              <w:left w:val="single" w:sz="4" w:space="0" w:color="auto"/>
              <w:bottom w:val="single" w:sz="4" w:space="0" w:color="auto"/>
              <w:right w:val="single" w:sz="4" w:space="0" w:color="auto"/>
            </w:tcBorders>
            <w:vAlign w:val="center"/>
          </w:tcPr>
          <w:p w14:paraId="796D638A" w14:textId="77777777" w:rsidR="0078745B" w:rsidRPr="000857C6" w:rsidRDefault="0078745B" w:rsidP="0078745B">
            <w:pPr>
              <w:widowControl w:val="0"/>
              <w:spacing w:after="0" w:line="240" w:lineRule="auto"/>
              <w:rPr>
                <w:rFonts w:ascii="Times New Roman" w:eastAsia="Times New Roman" w:hAnsi="Times New Roman" w:cs="Times New Roman"/>
                <w:b/>
                <w:color w:val="000000"/>
                <w:lang w:val="uk-UA" w:eastAsia="ru-RU"/>
              </w:rPr>
            </w:pPr>
            <w:r w:rsidRPr="000857C6">
              <w:rPr>
                <w:rFonts w:ascii="Times New Roman" w:eastAsia="Times New Roman" w:hAnsi="Times New Roman" w:cs="Times New Roman"/>
                <w:bCs/>
                <w:color w:val="000000"/>
                <w:lang w:val="uk-UA" w:eastAsia="ru-RU"/>
              </w:rPr>
              <w:t>ІІІ. Поточні зобов’язання і забезпечення</w:t>
            </w:r>
          </w:p>
        </w:tc>
      </w:tr>
      <w:tr w:rsidR="0078745B" w:rsidRPr="000857C6" w14:paraId="7B50C234" w14:textId="77777777" w:rsidTr="00157D85">
        <w:trPr>
          <w:trHeight w:val="454"/>
          <w:jc w:val="center"/>
        </w:trPr>
        <w:tc>
          <w:tcPr>
            <w:tcW w:w="5000" w:type="pct"/>
            <w:gridSpan w:val="10"/>
            <w:tcBorders>
              <w:top w:val="nil"/>
              <w:left w:val="single" w:sz="4" w:space="0" w:color="auto"/>
              <w:bottom w:val="single" w:sz="4" w:space="0" w:color="auto"/>
              <w:right w:val="single" w:sz="4" w:space="0" w:color="auto"/>
            </w:tcBorders>
            <w:vAlign w:val="center"/>
          </w:tcPr>
          <w:p w14:paraId="6B71798B" w14:textId="77777777" w:rsidR="0078745B" w:rsidRPr="000857C6" w:rsidRDefault="0078745B" w:rsidP="0078745B">
            <w:pPr>
              <w:widowControl w:val="0"/>
              <w:spacing w:after="0" w:line="240" w:lineRule="auto"/>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Поточна кредиторська заборгованість за</w:t>
            </w:r>
          </w:p>
        </w:tc>
      </w:tr>
      <w:tr w:rsidR="0078745B" w:rsidRPr="000857C6" w14:paraId="0A11CD11" w14:textId="77777777" w:rsidTr="00157D85">
        <w:trPr>
          <w:trHeight w:val="454"/>
          <w:jc w:val="center"/>
        </w:trPr>
        <w:tc>
          <w:tcPr>
            <w:tcW w:w="1394" w:type="pct"/>
            <w:tcBorders>
              <w:top w:val="nil"/>
              <w:left w:val="single" w:sz="4" w:space="0" w:color="auto"/>
              <w:bottom w:val="single" w:sz="4" w:space="0" w:color="auto"/>
              <w:right w:val="single" w:sz="4" w:space="0" w:color="auto"/>
            </w:tcBorders>
            <w:vAlign w:val="center"/>
          </w:tcPr>
          <w:p w14:paraId="643736B4" w14:textId="77777777" w:rsidR="0078745B" w:rsidRPr="000857C6" w:rsidRDefault="0078745B" w:rsidP="0078745B">
            <w:pPr>
              <w:widowControl w:val="0"/>
              <w:spacing w:after="0" w:line="240" w:lineRule="auto"/>
              <w:ind w:left="122"/>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 за: довгостроковими зобов’язаннями</w:t>
            </w:r>
          </w:p>
        </w:tc>
        <w:tc>
          <w:tcPr>
            <w:tcW w:w="462" w:type="pct"/>
            <w:tcBorders>
              <w:top w:val="nil"/>
              <w:left w:val="nil"/>
              <w:bottom w:val="single" w:sz="4" w:space="0" w:color="auto"/>
              <w:right w:val="single" w:sz="4" w:space="0" w:color="auto"/>
            </w:tcBorders>
            <w:vAlign w:val="center"/>
          </w:tcPr>
          <w:p w14:paraId="353A944C"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2812036</w:t>
            </w:r>
          </w:p>
        </w:tc>
        <w:tc>
          <w:tcPr>
            <w:tcW w:w="355" w:type="pct"/>
            <w:tcBorders>
              <w:top w:val="nil"/>
              <w:left w:val="nil"/>
              <w:bottom w:val="single" w:sz="4" w:space="0" w:color="auto"/>
              <w:right w:val="single" w:sz="4" w:space="0" w:color="auto"/>
            </w:tcBorders>
            <w:vAlign w:val="center"/>
          </w:tcPr>
          <w:p w14:paraId="2357F995"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10,05</w:t>
            </w:r>
          </w:p>
        </w:tc>
        <w:tc>
          <w:tcPr>
            <w:tcW w:w="503" w:type="pct"/>
            <w:tcBorders>
              <w:top w:val="nil"/>
              <w:left w:val="nil"/>
              <w:bottom w:val="single" w:sz="4" w:space="0" w:color="auto"/>
              <w:right w:val="single" w:sz="4" w:space="0" w:color="auto"/>
            </w:tcBorders>
            <w:vAlign w:val="center"/>
          </w:tcPr>
          <w:p w14:paraId="010E9808"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1983346</w:t>
            </w:r>
          </w:p>
        </w:tc>
        <w:tc>
          <w:tcPr>
            <w:tcW w:w="358" w:type="pct"/>
            <w:tcBorders>
              <w:top w:val="nil"/>
              <w:left w:val="nil"/>
              <w:bottom w:val="single" w:sz="4" w:space="0" w:color="auto"/>
              <w:right w:val="single" w:sz="4" w:space="0" w:color="auto"/>
            </w:tcBorders>
            <w:vAlign w:val="center"/>
          </w:tcPr>
          <w:p w14:paraId="27EB28A6" w14:textId="77777777" w:rsidR="0078745B" w:rsidRPr="000857C6" w:rsidRDefault="0078745B" w:rsidP="0078745B">
            <w:pPr>
              <w:widowControl w:val="0"/>
              <w:spacing w:after="0" w:line="240" w:lineRule="auto"/>
              <w:jc w:val="center"/>
              <w:rPr>
                <w:rFonts w:ascii="Times New Roman" w:eastAsia="Times New Roman" w:hAnsi="Times New Roman" w:cs="Times New Roman"/>
                <w:bCs/>
                <w:color w:val="000000"/>
                <w:lang w:val="uk-UA" w:eastAsia="ru-RU"/>
              </w:rPr>
            </w:pPr>
            <w:r w:rsidRPr="000857C6">
              <w:rPr>
                <w:rFonts w:ascii="Times New Roman" w:hAnsi="Times New Roman" w:cs="Times New Roman"/>
                <w:color w:val="000000"/>
                <w:lang w:val="uk-UA"/>
              </w:rPr>
              <w:t>7,28</w:t>
            </w:r>
          </w:p>
        </w:tc>
        <w:tc>
          <w:tcPr>
            <w:tcW w:w="500" w:type="pct"/>
            <w:tcBorders>
              <w:top w:val="nil"/>
              <w:left w:val="nil"/>
              <w:bottom w:val="single" w:sz="4" w:space="0" w:color="auto"/>
              <w:right w:val="single" w:sz="4" w:space="0" w:color="auto"/>
            </w:tcBorders>
            <w:vAlign w:val="center"/>
          </w:tcPr>
          <w:p w14:paraId="03833590"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2865394</w:t>
            </w:r>
          </w:p>
        </w:tc>
        <w:tc>
          <w:tcPr>
            <w:tcW w:w="358" w:type="pct"/>
            <w:tcBorders>
              <w:top w:val="nil"/>
              <w:left w:val="nil"/>
              <w:bottom w:val="single" w:sz="4" w:space="0" w:color="auto"/>
              <w:right w:val="single" w:sz="4" w:space="0" w:color="auto"/>
            </w:tcBorders>
            <w:vAlign w:val="center"/>
          </w:tcPr>
          <w:p w14:paraId="5BAA7857"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8,36</w:t>
            </w:r>
          </w:p>
        </w:tc>
        <w:tc>
          <w:tcPr>
            <w:tcW w:w="500" w:type="pct"/>
            <w:tcBorders>
              <w:top w:val="nil"/>
              <w:left w:val="nil"/>
              <w:bottom w:val="single" w:sz="4" w:space="0" w:color="auto"/>
              <w:right w:val="single" w:sz="4" w:space="0" w:color="auto"/>
            </w:tcBorders>
            <w:vAlign w:val="center"/>
          </w:tcPr>
          <w:p w14:paraId="35D78B71" w14:textId="77777777" w:rsidR="0078745B" w:rsidRPr="000857C6" w:rsidRDefault="0078745B" w:rsidP="0078745B">
            <w:pPr>
              <w:widowControl w:val="0"/>
              <w:spacing w:after="0" w:line="240" w:lineRule="auto"/>
              <w:jc w:val="center"/>
              <w:rPr>
                <w:rFonts w:ascii="Times New Roman" w:eastAsia="Times New Roman" w:hAnsi="Times New Roman" w:cs="Times New Roman"/>
                <w:bCs/>
                <w:color w:val="000000"/>
                <w:lang w:val="uk-UA" w:eastAsia="ru-RU"/>
              </w:rPr>
            </w:pPr>
            <w:r w:rsidRPr="000857C6">
              <w:rPr>
                <w:rFonts w:ascii="Times New Roman" w:hAnsi="Times New Roman" w:cs="Times New Roman"/>
                <w:color w:val="000000"/>
                <w:lang w:val="uk-UA"/>
              </w:rPr>
              <w:t>53358</w:t>
            </w:r>
          </w:p>
        </w:tc>
        <w:tc>
          <w:tcPr>
            <w:tcW w:w="220" w:type="pct"/>
            <w:tcBorders>
              <w:top w:val="nil"/>
              <w:left w:val="nil"/>
              <w:bottom w:val="single" w:sz="4" w:space="0" w:color="auto"/>
              <w:right w:val="single" w:sz="4" w:space="0" w:color="auto"/>
            </w:tcBorders>
            <w:vAlign w:val="center"/>
          </w:tcPr>
          <w:p w14:paraId="290D4A84"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2</w:t>
            </w:r>
          </w:p>
        </w:tc>
        <w:tc>
          <w:tcPr>
            <w:tcW w:w="348" w:type="pct"/>
            <w:tcBorders>
              <w:top w:val="nil"/>
              <w:left w:val="nil"/>
              <w:bottom w:val="single" w:sz="4" w:space="0" w:color="auto"/>
              <w:right w:val="single" w:sz="4" w:space="0" w:color="auto"/>
            </w:tcBorders>
            <w:vAlign w:val="center"/>
          </w:tcPr>
          <w:p w14:paraId="7DF062F8"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-1,69</w:t>
            </w:r>
          </w:p>
        </w:tc>
      </w:tr>
      <w:tr w:rsidR="0078745B" w:rsidRPr="000857C6" w14:paraId="5F748074" w14:textId="77777777" w:rsidTr="00157D85">
        <w:trPr>
          <w:trHeight w:val="454"/>
          <w:jc w:val="center"/>
        </w:trPr>
        <w:tc>
          <w:tcPr>
            <w:tcW w:w="1394" w:type="pct"/>
            <w:tcBorders>
              <w:top w:val="nil"/>
              <w:left w:val="single" w:sz="4" w:space="0" w:color="auto"/>
              <w:bottom w:val="single" w:sz="4" w:space="0" w:color="auto"/>
              <w:right w:val="single" w:sz="4" w:space="0" w:color="auto"/>
            </w:tcBorders>
            <w:vAlign w:val="center"/>
          </w:tcPr>
          <w:p w14:paraId="67F4BA26" w14:textId="77777777" w:rsidR="0078745B" w:rsidRPr="000857C6" w:rsidRDefault="0078745B" w:rsidP="0078745B">
            <w:pPr>
              <w:widowControl w:val="0"/>
              <w:spacing w:after="0" w:line="240" w:lineRule="auto"/>
              <w:ind w:left="122"/>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 товари, роботи, послуги</w:t>
            </w:r>
          </w:p>
        </w:tc>
        <w:tc>
          <w:tcPr>
            <w:tcW w:w="462" w:type="pct"/>
            <w:tcBorders>
              <w:top w:val="nil"/>
              <w:left w:val="nil"/>
              <w:bottom w:val="single" w:sz="4" w:space="0" w:color="auto"/>
              <w:right w:val="single" w:sz="4" w:space="0" w:color="auto"/>
            </w:tcBorders>
            <w:vAlign w:val="center"/>
          </w:tcPr>
          <w:p w14:paraId="32962DC1"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16637705</w:t>
            </w:r>
          </w:p>
        </w:tc>
        <w:tc>
          <w:tcPr>
            <w:tcW w:w="355" w:type="pct"/>
            <w:tcBorders>
              <w:top w:val="nil"/>
              <w:left w:val="nil"/>
              <w:bottom w:val="single" w:sz="4" w:space="0" w:color="auto"/>
              <w:right w:val="single" w:sz="4" w:space="0" w:color="auto"/>
            </w:tcBorders>
            <w:vAlign w:val="center"/>
          </w:tcPr>
          <w:p w14:paraId="466618CF"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59,44</w:t>
            </w:r>
          </w:p>
        </w:tc>
        <w:tc>
          <w:tcPr>
            <w:tcW w:w="503" w:type="pct"/>
            <w:tcBorders>
              <w:top w:val="nil"/>
              <w:left w:val="nil"/>
              <w:bottom w:val="single" w:sz="4" w:space="0" w:color="auto"/>
              <w:right w:val="single" w:sz="4" w:space="0" w:color="auto"/>
            </w:tcBorders>
            <w:vAlign w:val="center"/>
          </w:tcPr>
          <w:p w14:paraId="55D292EB"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13220202</w:t>
            </w:r>
          </w:p>
        </w:tc>
        <w:tc>
          <w:tcPr>
            <w:tcW w:w="358" w:type="pct"/>
            <w:tcBorders>
              <w:top w:val="nil"/>
              <w:left w:val="nil"/>
              <w:bottom w:val="single" w:sz="4" w:space="0" w:color="auto"/>
              <w:right w:val="single" w:sz="4" w:space="0" w:color="auto"/>
            </w:tcBorders>
            <w:vAlign w:val="center"/>
          </w:tcPr>
          <w:p w14:paraId="0A5B136C" w14:textId="77777777" w:rsidR="0078745B" w:rsidRPr="000857C6" w:rsidRDefault="0078745B" w:rsidP="0078745B">
            <w:pPr>
              <w:widowControl w:val="0"/>
              <w:spacing w:after="0" w:line="240" w:lineRule="auto"/>
              <w:jc w:val="center"/>
              <w:rPr>
                <w:rFonts w:ascii="Times New Roman" w:eastAsia="Times New Roman" w:hAnsi="Times New Roman" w:cs="Times New Roman"/>
                <w:bCs/>
                <w:color w:val="000000"/>
                <w:lang w:val="uk-UA" w:eastAsia="ru-RU"/>
              </w:rPr>
            </w:pPr>
            <w:r w:rsidRPr="000857C6">
              <w:rPr>
                <w:rFonts w:ascii="Times New Roman" w:hAnsi="Times New Roman" w:cs="Times New Roman"/>
                <w:color w:val="000000"/>
                <w:lang w:val="uk-UA"/>
              </w:rPr>
              <w:t>48,50</w:t>
            </w:r>
          </w:p>
        </w:tc>
        <w:tc>
          <w:tcPr>
            <w:tcW w:w="500" w:type="pct"/>
            <w:tcBorders>
              <w:top w:val="nil"/>
              <w:left w:val="nil"/>
              <w:bottom w:val="single" w:sz="4" w:space="0" w:color="auto"/>
              <w:right w:val="single" w:sz="4" w:space="0" w:color="auto"/>
            </w:tcBorders>
            <w:vAlign w:val="center"/>
          </w:tcPr>
          <w:p w14:paraId="6304C5BD"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18232758</w:t>
            </w:r>
          </w:p>
        </w:tc>
        <w:tc>
          <w:tcPr>
            <w:tcW w:w="358" w:type="pct"/>
            <w:tcBorders>
              <w:top w:val="nil"/>
              <w:left w:val="nil"/>
              <w:bottom w:val="single" w:sz="4" w:space="0" w:color="auto"/>
              <w:right w:val="single" w:sz="4" w:space="0" w:color="auto"/>
            </w:tcBorders>
            <w:vAlign w:val="center"/>
          </w:tcPr>
          <w:p w14:paraId="4922C3A5"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53,17</w:t>
            </w:r>
          </w:p>
        </w:tc>
        <w:tc>
          <w:tcPr>
            <w:tcW w:w="500" w:type="pct"/>
            <w:tcBorders>
              <w:top w:val="nil"/>
              <w:left w:val="nil"/>
              <w:bottom w:val="single" w:sz="4" w:space="0" w:color="auto"/>
              <w:right w:val="single" w:sz="4" w:space="0" w:color="auto"/>
            </w:tcBorders>
            <w:vAlign w:val="center"/>
          </w:tcPr>
          <w:p w14:paraId="55B85E91" w14:textId="77777777" w:rsidR="0078745B" w:rsidRPr="000857C6" w:rsidRDefault="0078745B" w:rsidP="0078745B">
            <w:pPr>
              <w:widowControl w:val="0"/>
              <w:spacing w:after="0" w:line="240" w:lineRule="auto"/>
              <w:jc w:val="center"/>
              <w:rPr>
                <w:rFonts w:ascii="Times New Roman" w:eastAsia="Times New Roman" w:hAnsi="Times New Roman" w:cs="Times New Roman"/>
                <w:bCs/>
                <w:color w:val="000000"/>
                <w:lang w:val="uk-UA" w:eastAsia="ru-RU"/>
              </w:rPr>
            </w:pPr>
            <w:r w:rsidRPr="000857C6">
              <w:rPr>
                <w:rFonts w:ascii="Times New Roman" w:hAnsi="Times New Roman" w:cs="Times New Roman"/>
                <w:color w:val="000000"/>
                <w:lang w:val="uk-UA"/>
              </w:rPr>
              <w:t>1595053</w:t>
            </w:r>
          </w:p>
        </w:tc>
        <w:tc>
          <w:tcPr>
            <w:tcW w:w="220" w:type="pct"/>
            <w:tcBorders>
              <w:top w:val="nil"/>
              <w:left w:val="nil"/>
              <w:bottom w:val="single" w:sz="4" w:space="0" w:color="auto"/>
              <w:right w:val="single" w:sz="4" w:space="0" w:color="auto"/>
            </w:tcBorders>
            <w:vAlign w:val="center"/>
          </w:tcPr>
          <w:p w14:paraId="1D10C169"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10</w:t>
            </w:r>
          </w:p>
        </w:tc>
        <w:tc>
          <w:tcPr>
            <w:tcW w:w="348" w:type="pct"/>
            <w:tcBorders>
              <w:top w:val="nil"/>
              <w:left w:val="nil"/>
              <w:bottom w:val="single" w:sz="4" w:space="0" w:color="auto"/>
              <w:right w:val="single" w:sz="4" w:space="0" w:color="auto"/>
            </w:tcBorders>
            <w:vAlign w:val="center"/>
          </w:tcPr>
          <w:p w14:paraId="26D89FBB"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-6,27</w:t>
            </w:r>
          </w:p>
        </w:tc>
      </w:tr>
      <w:tr w:rsidR="0078745B" w:rsidRPr="000857C6" w14:paraId="04CB1A8E" w14:textId="77777777" w:rsidTr="00157D85">
        <w:trPr>
          <w:trHeight w:val="454"/>
          <w:jc w:val="center"/>
        </w:trPr>
        <w:tc>
          <w:tcPr>
            <w:tcW w:w="1394" w:type="pct"/>
            <w:tcBorders>
              <w:top w:val="nil"/>
              <w:left w:val="single" w:sz="4" w:space="0" w:color="auto"/>
              <w:bottom w:val="single" w:sz="4" w:space="0" w:color="auto"/>
              <w:right w:val="single" w:sz="4" w:space="0" w:color="auto"/>
            </w:tcBorders>
            <w:vAlign w:val="center"/>
          </w:tcPr>
          <w:p w14:paraId="1370D2D6" w14:textId="77777777" w:rsidR="0078745B" w:rsidRPr="000857C6" w:rsidRDefault="0078745B" w:rsidP="0078745B">
            <w:pPr>
              <w:widowControl w:val="0"/>
              <w:spacing w:after="0" w:line="240" w:lineRule="auto"/>
              <w:ind w:left="122"/>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 розрахунками з бюджетом</w:t>
            </w:r>
          </w:p>
        </w:tc>
        <w:tc>
          <w:tcPr>
            <w:tcW w:w="462" w:type="pct"/>
            <w:tcBorders>
              <w:top w:val="nil"/>
              <w:left w:val="nil"/>
              <w:bottom w:val="single" w:sz="4" w:space="0" w:color="auto"/>
              <w:right w:val="single" w:sz="4" w:space="0" w:color="auto"/>
            </w:tcBorders>
            <w:vAlign w:val="center"/>
          </w:tcPr>
          <w:p w14:paraId="6A551669"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1077782</w:t>
            </w:r>
          </w:p>
        </w:tc>
        <w:tc>
          <w:tcPr>
            <w:tcW w:w="355" w:type="pct"/>
            <w:tcBorders>
              <w:top w:val="nil"/>
              <w:left w:val="nil"/>
              <w:bottom w:val="single" w:sz="4" w:space="0" w:color="auto"/>
              <w:right w:val="single" w:sz="4" w:space="0" w:color="auto"/>
            </w:tcBorders>
            <w:vAlign w:val="center"/>
          </w:tcPr>
          <w:p w14:paraId="5D499C99"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3,85</w:t>
            </w:r>
          </w:p>
        </w:tc>
        <w:tc>
          <w:tcPr>
            <w:tcW w:w="503" w:type="pct"/>
            <w:tcBorders>
              <w:top w:val="nil"/>
              <w:left w:val="nil"/>
              <w:bottom w:val="single" w:sz="4" w:space="0" w:color="auto"/>
              <w:right w:val="single" w:sz="4" w:space="0" w:color="auto"/>
            </w:tcBorders>
            <w:vAlign w:val="center"/>
          </w:tcPr>
          <w:p w14:paraId="6C098D58"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697233</w:t>
            </w:r>
          </w:p>
        </w:tc>
        <w:tc>
          <w:tcPr>
            <w:tcW w:w="358" w:type="pct"/>
            <w:tcBorders>
              <w:top w:val="nil"/>
              <w:left w:val="nil"/>
              <w:bottom w:val="single" w:sz="4" w:space="0" w:color="auto"/>
              <w:right w:val="single" w:sz="4" w:space="0" w:color="auto"/>
            </w:tcBorders>
            <w:vAlign w:val="center"/>
          </w:tcPr>
          <w:p w14:paraId="45805B29" w14:textId="77777777" w:rsidR="0078745B" w:rsidRPr="000857C6" w:rsidRDefault="0078745B" w:rsidP="0078745B">
            <w:pPr>
              <w:widowControl w:val="0"/>
              <w:spacing w:after="0" w:line="240" w:lineRule="auto"/>
              <w:jc w:val="center"/>
              <w:rPr>
                <w:rFonts w:ascii="Times New Roman" w:eastAsia="Times New Roman" w:hAnsi="Times New Roman" w:cs="Times New Roman"/>
                <w:bCs/>
                <w:color w:val="000000"/>
                <w:lang w:val="uk-UA" w:eastAsia="ru-RU"/>
              </w:rPr>
            </w:pPr>
            <w:r w:rsidRPr="000857C6">
              <w:rPr>
                <w:rFonts w:ascii="Times New Roman" w:hAnsi="Times New Roman" w:cs="Times New Roman"/>
                <w:color w:val="000000"/>
                <w:lang w:val="uk-UA"/>
              </w:rPr>
              <w:t>2,56</w:t>
            </w:r>
          </w:p>
        </w:tc>
        <w:tc>
          <w:tcPr>
            <w:tcW w:w="500" w:type="pct"/>
            <w:tcBorders>
              <w:top w:val="nil"/>
              <w:left w:val="nil"/>
              <w:bottom w:val="single" w:sz="4" w:space="0" w:color="auto"/>
              <w:right w:val="single" w:sz="4" w:space="0" w:color="auto"/>
            </w:tcBorders>
            <w:vAlign w:val="center"/>
          </w:tcPr>
          <w:p w14:paraId="683606D7"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474805</w:t>
            </w:r>
          </w:p>
        </w:tc>
        <w:tc>
          <w:tcPr>
            <w:tcW w:w="358" w:type="pct"/>
            <w:tcBorders>
              <w:top w:val="nil"/>
              <w:left w:val="nil"/>
              <w:bottom w:val="single" w:sz="4" w:space="0" w:color="auto"/>
              <w:right w:val="single" w:sz="4" w:space="0" w:color="auto"/>
            </w:tcBorders>
            <w:vAlign w:val="center"/>
          </w:tcPr>
          <w:p w14:paraId="7BB142DD"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1,38</w:t>
            </w:r>
          </w:p>
        </w:tc>
        <w:tc>
          <w:tcPr>
            <w:tcW w:w="500" w:type="pct"/>
            <w:tcBorders>
              <w:top w:val="nil"/>
              <w:left w:val="nil"/>
              <w:bottom w:val="single" w:sz="4" w:space="0" w:color="auto"/>
              <w:right w:val="single" w:sz="4" w:space="0" w:color="auto"/>
            </w:tcBorders>
            <w:vAlign w:val="center"/>
          </w:tcPr>
          <w:p w14:paraId="5A5F138A" w14:textId="77777777" w:rsidR="0078745B" w:rsidRPr="000857C6" w:rsidRDefault="0078745B" w:rsidP="0078745B">
            <w:pPr>
              <w:widowControl w:val="0"/>
              <w:spacing w:after="0" w:line="240" w:lineRule="auto"/>
              <w:jc w:val="center"/>
              <w:rPr>
                <w:rFonts w:ascii="Times New Roman" w:eastAsia="Times New Roman" w:hAnsi="Times New Roman" w:cs="Times New Roman"/>
                <w:bCs/>
                <w:color w:val="000000"/>
                <w:lang w:val="uk-UA" w:eastAsia="ru-RU"/>
              </w:rPr>
            </w:pPr>
            <w:r w:rsidRPr="000857C6">
              <w:rPr>
                <w:rFonts w:ascii="Times New Roman" w:hAnsi="Times New Roman" w:cs="Times New Roman"/>
                <w:color w:val="000000"/>
                <w:lang w:val="uk-UA"/>
              </w:rPr>
              <w:t>-602977</w:t>
            </w:r>
          </w:p>
        </w:tc>
        <w:tc>
          <w:tcPr>
            <w:tcW w:w="220" w:type="pct"/>
            <w:tcBorders>
              <w:top w:val="nil"/>
              <w:left w:val="nil"/>
              <w:bottom w:val="single" w:sz="4" w:space="0" w:color="auto"/>
              <w:right w:val="single" w:sz="4" w:space="0" w:color="auto"/>
            </w:tcBorders>
            <w:vAlign w:val="center"/>
          </w:tcPr>
          <w:p w14:paraId="0C7D8DB2"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-56</w:t>
            </w:r>
          </w:p>
        </w:tc>
        <w:tc>
          <w:tcPr>
            <w:tcW w:w="348" w:type="pct"/>
            <w:tcBorders>
              <w:top w:val="nil"/>
              <w:left w:val="nil"/>
              <w:bottom w:val="single" w:sz="4" w:space="0" w:color="auto"/>
              <w:right w:val="single" w:sz="4" w:space="0" w:color="auto"/>
            </w:tcBorders>
            <w:vAlign w:val="center"/>
          </w:tcPr>
          <w:p w14:paraId="47B1A31B"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-2,47</w:t>
            </w:r>
          </w:p>
        </w:tc>
      </w:tr>
      <w:tr w:rsidR="0078745B" w:rsidRPr="000857C6" w14:paraId="4CD0410A" w14:textId="77777777" w:rsidTr="00157D85">
        <w:trPr>
          <w:trHeight w:val="454"/>
          <w:jc w:val="center"/>
        </w:trPr>
        <w:tc>
          <w:tcPr>
            <w:tcW w:w="1394" w:type="pct"/>
            <w:tcBorders>
              <w:top w:val="nil"/>
              <w:left w:val="single" w:sz="4" w:space="0" w:color="auto"/>
              <w:bottom w:val="single" w:sz="4" w:space="0" w:color="auto"/>
              <w:right w:val="single" w:sz="4" w:space="0" w:color="auto"/>
            </w:tcBorders>
            <w:vAlign w:val="center"/>
          </w:tcPr>
          <w:p w14:paraId="7EC66198" w14:textId="77777777" w:rsidR="0078745B" w:rsidRPr="000857C6" w:rsidRDefault="0078745B" w:rsidP="0078745B">
            <w:pPr>
              <w:widowControl w:val="0"/>
              <w:spacing w:after="0" w:line="240" w:lineRule="auto"/>
              <w:ind w:left="122"/>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 розрахунками зі страхування</w:t>
            </w:r>
          </w:p>
        </w:tc>
        <w:tc>
          <w:tcPr>
            <w:tcW w:w="462" w:type="pct"/>
            <w:tcBorders>
              <w:top w:val="nil"/>
              <w:left w:val="nil"/>
              <w:bottom w:val="single" w:sz="4" w:space="0" w:color="auto"/>
              <w:right w:val="single" w:sz="4" w:space="0" w:color="auto"/>
            </w:tcBorders>
            <w:vAlign w:val="center"/>
          </w:tcPr>
          <w:p w14:paraId="1B9B0446"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144542</w:t>
            </w:r>
          </w:p>
        </w:tc>
        <w:tc>
          <w:tcPr>
            <w:tcW w:w="355" w:type="pct"/>
            <w:tcBorders>
              <w:top w:val="nil"/>
              <w:left w:val="nil"/>
              <w:bottom w:val="single" w:sz="4" w:space="0" w:color="auto"/>
              <w:right w:val="single" w:sz="4" w:space="0" w:color="auto"/>
            </w:tcBorders>
            <w:vAlign w:val="center"/>
          </w:tcPr>
          <w:p w14:paraId="24FFB53E"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0,52</w:t>
            </w:r>
          </w:p>
        </w:tc>
        <w:tc>
          <w:tcPr>
            <w:tcW w:w="503" w:type="pct"/>
            <w:tcBorders>
              <w:top w:val="nil"/>
              <w:left w:val="nil"/>
              <w:bottom w:val="single" w:sz="4" w:space="0" w:color="auto"/>
              <w:right w:val="single" w:sz="4" w:space="0" w:color="auto"/>
            </w:tcBorders>
            <w:vAlign w:val="center"/>
          </w:tcPr>
          <w:p w14:paraId="00D8CDC4"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93539</w:t>
            </w:r>
          </w:p>
        </w:tc>
        <w:tc>
          <w:tcPr>
            <w:tcW w:w="358" w:type="pct"/>
            <w:tcBorders>
              <w:top w:val="nil"/>
              <w:left w:val="nil"/>
              <w:bottom w:val="single" w:sz="4" w:space="0" w:color="auto"/>
              <w:right w:val="single" w:sz="4" w:space="0" w:color="auto"/>
            </w:tcBorders>
            <w:vAlign w:val="center"/>
          </w:tcPr>
          <w:p w14:paraId="185A7B33" w14:textId="77777777" w:rsidR="0078745B" w:rsidRPr="000857C6" w:rsidRDefault="0078745B" w:rsidP="0078745B">
            <w:pPr>
              <w:widowControl w:val="0"/>
              <w:spacing w:after="0" w:line="240" w:lineRule="auto"/>
              <w:jc w:val="center"/>
              <w:rPr>
                <w:rFonts w:ascii="Times New Roman" w:eastAsia="Times New Roman" w:hAnsi="Times New Roman" w:cs="Times New Roman"/>
                <w:bCs/>
                <w:color w:val="000000"/>
                <w:lang w:val="uk-UA" w:eastAsia="ru-RU"/>
              </w:rPr>
            </w:pPr>
            <w:r w:rsidRPr="000857C6">
              <w:rPr>
                <w:rFonts w:ascii="Times New Roman" w:hAnsi="Times New Roman" w:cs="Times New Roman"/>
                <w:color w:val="000000"/>
                <w:lang w:val="uk-UA"/>
              </w:rPr>
              <w:t>0,34</w:t>
            </w:r>
          </w:p>
        </w:tc>
        <w:tc>
          <w:tcPr>
            <w:tcW w:w="500" w:type="pct"/>
            <w:tcBorders>
              <w:top w:val="nil"/>
              <w:left w:val="nil"/>
              <w:bottom w:val="single" w:sz="4" w:space="0" w:color="auto"/>
              <w:right w:val="single" w:sz="4" w:space="0" w:color="auto"/>
            </w:tcBorders>
            <w:vAlign w:val="center"/>
          </w:tcPr>
          <w:p w14:paraId="62350055"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148652</w:t>
            </w:r>
          </w:p>
        </w:tc>
        <w:tc>
          <w:tcPr>
            <w:tcW w:w="358" w:type="pct"/>
            <w:tcBorders>
              <w:top w:val="nil"/>
              <w:left w:val="nil"/>
              <w:bottom w:val="single" w:sz="4" w:space="0" w:color="auto"/>
              <w:right w:val="single" w:sz="4" w:space="0" w:color="auto"/>
            </w:tcBorders>
            <w:vAlign w:val="center"/>
          </w:tcPr>
          <w:p w14:paraId="265ABA0C"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0,43</w:t>
            </w:r>
          </w:p>
        </w:tc>
        <w:tc>
          <w:tcPr>
            <w:tcW w:w="500" w:type="pct"/>
            <w:tcBorders>
              <w:top w:val="nil"/>
              <w:left w:val="nil"/>
              <w:bottom w:val="single" w:sz="4" w:space="0" w:color="auto"/>
              <w:right w:val="single" w:sz="4" w:space="0" w:color="auto"/>
            </w:tcBorders>
            <w:vAlign w:val="center"/>
          </w:tcPr>
          <w:p w14:paraId="01A03594" w14:textId="77777777" w:rsidR="0078745B" w:rsidRPr="000857C6" w:rsidRDefault="0078745B" w:rsidP="0078745B">
            <w:pPr>
              <w:widowControl w:val="0"/>
              <w:spacing w:after="0" w:line="240" w:lineRule="auto"/>
              <w:jc w:val="center"/>
              <w:rPr>
                <w:rFonts w:ascii="Times New Roman" w:eastAsia="Times New Roman" w:hAnsi="Times New Roman" w:cs="Times New Roman"/>
                <w:bCs/>
                <w:color w:val="000000"/>
                <w:lang w:val="uk-UA" w:eastAsia="ru-RU"/>
              </w:rPr>
            </w:pPr>
            <w:r w:rsidRPr="000857C6">
              <w:rPr>
                <w:rFonts w:ascii="Times New Roman" w:hAnsi="Times New Roman" w:cs="Times New Roman"/>
                <w:color w:val="000000"/>
                <w:lang w:val="uk-UA"/>
              </w:rPr>
              <w:t>4110</w:t>
            </w:r>
          </w:p>
        </w:tc>
        <w:tc>
          <w:tcPr>
            <w:tcW w:w="220" w:type="pct"/>
            <w:tcBorders>
              <w:top w:val="nil"/>
              <w:left w:val="nil"/>
              <w:bottom w:val="single" w:sz="4" w:space="0" w:color="auto"/>
              <w:right w:val="single" w:sz="4" w:space="0" w:color="auto"/>
            </w:tcBorders>
            <w:vAlign w:val="center"/>
          </w:tcPr>
          <w:p w14:paraId="7A3432B9"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3</w:t>
            </w:r>
          </w:p>
        </w:tc>
        <w:tc>
          <w:tcPr>
            <w:tcW w:w="348" w:type="pct"/>
            <w:tcBorders>
              <w:top w:val="nil"/>
              <w:left w:val="nil"/>
              <w:bottom w:val="single" w:sz="4" w:space="0" w:color="auto"/>
              <w:right w:val="single" w:sz="4" w:space="0" w:color="auto"/>
            </w:tcBorders>
            <w:vAlign w:val="center"/>
          </w:tcPr>
          <w:p w14:paraId="3F8AD9BF"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-0,08</w:t>
            </w:r>
          </w:p>
        </w:tc>
      </w:tr>
      <w:tr w:rsidR="0078745B" w:rsidRPr="000857C6" w14:paraId="122D9C43" w14:textId="77777777" w:rsidTr="00157D85">
        <w:trPr>
          <w:trHeight w:val="454"/>
          <w:jc w:val="center"/>
        </w:trPr>
        <w:tc>
          <w:tcPr>
            <w:tcW w:w="1394" w:type="pct"/>
            <w:tcBorders>
              <w:top w:val="nil"/>
              <w:left w:val="single" w:sz="4" w:space="0" w:color="auto"/>
              <w:bottom w:val="single" w:sz="4" w:space="0" w:color="auto"/>
              <w:right w:val="single" w:sz="4" w:space="0" w:color="auto"/>
            </w:tcBorders>
            <w:vAlign w:val="center"/>
          </w:tcPr>
          <w:p w14:paraId="6C5BEF80" w14:textId="77777777" w:rsidR="0078745B" w:rsidRPr="000857C6" w:rsidRDefault="0078745B" w:rsidP="0078745B">
            <w:pPr>
              <w:widowControl w:val="0"/>
              <w:spacing w:after="0" w:line="240" w:lineRule="auto"/>
              <w:ind w:left="122"/>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 розрахунками з оплати праці</w:t>
            </w:r>
          </w:p>
        </w:tc>
        <w:tc>
          <w:tcPr>
            <w:tcW w:w="462" w:type="pct"/>
            <w:tcBorders>
              <w:top w:val="nil"/>
              <w:left w:val="nil"/>
              <w:bottom w:val="single" w:sz="4" w:space="0" w:color="auto"/>
              <w:right w:val="single" w:sz="4" w:space="0" w:color="auto"/>
            </w:tcBorders>
            <w:vAlign w:val="center"/>
          </w:tcPr>
          <w:p w14:paraId="1DFFFDA9"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626140</w:t>
            </w:r>
          </w:p>
        </w:tc>
        <w:tc>
          <w:tcPr>
            <w:tcW w:w="355" w:type="pct"/>
            <w:tcBorders>
              <w:top w:val="nil"/>
              <w:left w:val="nil"/>
              <w:bottom w:val="single" w:sz="4" w:space="0" w:color="auto"/>
              <w:right w:val="single" w:sz="4" w:space="0" w:color="auto"/>
            </w:tcBorders>
            <w:vAlign w:val="center"/>
          </w:tcPr>
          <w:p w14:paraId="00B2EF20"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2,24</w:t>
            </w:r>
          </w:p>
        </w:tc>
        <w:tc>
          <w:tcPr>
            <w:tcW w:w="503" w:type="pct"/>
            <w:tcBorders>
              <w:top w:val="nil"/>
              <w:left w:val="nil"/>
              <w:bottom w:val="single" w:sz="4" w:space="0" w:color="auto"/>
              <w:right w:val="single" w:sz="4" w:space="0" w:color="auto"/>
            </w:tcBorders>
            <w:vAlign w:val="center"/>
          </w:tcPr>
          <w:p w14:paraId="6B8C50F9"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452264</w:t>
            </w:r>
          </w:p>
        </w:tc>
        <w:tc>
          <w:tcPr>
            <w:tcW w:w="358" w:type="pct"/>
            <w:tcBorders>
              <w:top w:val="nil"/>
              <w:left w:val="nil"/>
              <w:bottom w:val="single" w:sz="4" w:space="0" w:color="auto"/>
              <w:right w:val="single" w:sz="4" w:space="0" w:color="auto"/>
            </w:tcBorders>
            <w:vAlign w:val="center"/>
          </w:tcPr>
          <w:p w14:paraId="010B6310" w14:textId="77777777" w:rsidR="0078745B" w:rsidRPr="000857C6" w:rsidRDefault="0078745B" w:rsidP="0078745B">
            <w:pPr>
              <w:widowControl w:val="0"/>
              <w:spacing w:after="0" w:line="240" w:lineRule="auto"/>
              <w:jc w:val="center"/>
              <w:rPr>
                <w:rFonts w:ascii="Times New Roman" w:eastAsia="Times New Roman" w:hAnsi="Times New Roman" w:cs="Times New Roman"/>
                <w:bCs/>
                <w:color w:val="000000"/>
                <w:lang w:val="uk-UA" w:eastAsia="ru-RU"/>
              </w:rPr>
            </w:pPr>
            <w:r w:rsidRPr="000857C6">
              <w:rPr>
                <w:rFonts w:ascii="Times New Roman" w:hAnsi="Times New Roman" w:cs="Times New Roman"/>
                <w:color w:val="000000"/>
                <w:lang w:val="uk-UA"/>
              </w:rPr>
              <w:t>1,66</w:t>
            </w:r>
          </w:p>
        </w:tc>
        <w:tc>
          <w:tcPr>
            <w:tcW w:w="500" w:type="pct"/>
            <w:tcBorders>
              <w:top w:val="nil"/>
              <w:left w:val="nil"/>
              <w:bottom w:val="single" w:sz="4" w:space="0" w:color="auto"/>
              <w:right w:val="single" w:sz="4" w:space="0" w:color="auto"/>
            </w:tcBorders>
            <w:vAlign w:val="center"/>
          </w:tcPr>
          <w:p w14:paraId="2CE40C8B"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627523</w:t>
            </w:r>
          </w:p>
        </w:tc>
        <w:tc>
          <w:tcPr>
            <w:tcW w:w="358" w:type="pct"/>
            <w:tcBorders>
              <w:top w:val="nil"/>
              <w:left w:val="nil"/>
              <w:bottom w:val="single" w:sz="4" w:space="0" w:color="auto"/>
              <w:right w:val="single" w:sz="4" w:space="0" w:color="auto"/>
            </w:tcBorders>
            <w:vAlign w:val="center"/>
          </w:tcPr>
          <w:p w14:paraId="43C1FF06"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1,83</w:t>
            </w:r>
          </w:p>
        </w:tc>
        <w:tc>
          <w:tcPr>
            <w:tcW w:w="500" w:type="pct"/>
            <w:tcBorders>
              <w:top w:val="nil"/>
              <w:left w:val="nil"/>
              <w:bottom w:val="single" w:sz="4" w:space="0" w:color="auto"/>
              <w:right w:val="single" w:sz="4" w:space="0" w:color="auto"/>
            </w:tcBorders>
            <w:vAlign w:val="center"/>
          </w:tcPr>
          <w:p w14:paraId="046155F3" w14:textId="77777777" w:rsidR="0078745B" w:rsidRPr="000857C6" w:rsidRDefault="0078745B" w:rsidP="0078745B">
            <w:pPr>
              <w:widowControl w:val="0"/>
              <w:spacing w:after="0" w:line="240" w:lineRule="auto"/>
              <w:jc w:val="center"/>
              <w:rPr>
                <w:rFonts w:ascii="Times New Roman" w:eastAsia="Times New Roman" w:hAnsi="Times New Roman" w:cs="Times New Roman"/>
                <w:bCs/>
                <w:color w:val="000000"/>
                <w:lang w:val="uk-UA" w:eastAsia="ru-RU"/>
              </w:rPr>
            </w:pPr>
            <w:r w:rsidRPr="000857C6">
              <w:rPr>
                <w:rFonts w:ascii="Times New Roman" w:hAnsi="Times New Roman" w:cs="Times New Roman"/>
                <w:color w:val="000000"/>
                <w:lang w:val="uk-UA"/>
              </w:rPr>
              <w:t>1383</w:t>
            </w:r>
          </w:p>
        </w:tc>
        <w:tc>
          <w:tcPr>
            <w:tcW w:w="220" w:type="pct"/>
            <w:tcBorders>
              <w:top w:val="nil"/>
              <w:left w:val="nil"/>
              <w:bottom w:val="single" w:sz="4" w:space="0" w:color="auto"/>
              <w:right w:val="single" w:sz="4" w:space="0" w:color="auto"/>
            </w:tcBorders>
            <w:vAlign w:val="center"/>
          </w:tcPr>
          <w:p w14:paraId="252AEF18"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0,2</w:t>
            </w:r>
          </w:p>
        </w:tc>
        <w:tc>
          <w:tcPr>
            <w:tcW w:w="348" w:type="pct"/>
            <w:tcBorders>
              <w:top w:val="nil"/>
              <w:left w:val="nil"/>
              <w:bottom w:val="single" w:sz="4" w:space="0" w:color="auto"/>
              <w:right w:val="single" w:sz="4" w:space="0" w:color="auto"/>
            </w:tcBorders>
            <w:vAlign w:val="center"/>
          </w:tcPr>
          <w:p w14:paraId="7B233ED0"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-0,41</w:t>
            </w:r>
          </w:p>
        </w:tc>
      </w:tr>
      <w:tr w:rsidR="0078745B" w:rsidRPr="000857C6" w14:paraId="6FC6B237" w14:textId="77777777" w:rsidTr="00157D85">
        <w:trPr>
          <w:trHeight w:val="454"/>
          <w:jc w:val="center"/>
        </w:trPr>
        <w:tc>
          <w:tcPr>
            <w:tcW w:w="1394" w:type="pct"/>
            <w:tcBorders>
              <w:top w:val="nil"/>
              <w:left w:val="single" w:sz="4" w:space="0" w:color="auto"/>
              <w:bottom w:val="single" w:sz="4" w:space="0" w:color="auto"/>
              <w:right w:val="single" w:sz="4" w:space="0" w:color="auto"/>
            </w:tcBorders>
            <w:vAlign w:val="center"/>
          </w:tcPr>
          <w:p w14:paraId="7AD082FD" w14:textId="77777777" w:rsidR="0078745B" w:rsidRPr="000857C6" w:rsidRDefault="0078745B" w:rsidP="0078745B">
            <w:pPr>
              <w:widowControl w:val="0"/>
              <w:spacing w:after="0" w:line="240" w:lineRule="auto"/>
              <w:ind w:left="122"/>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 за одержаними авансами</w:t>
            </w:r>
          </w:p>
        </w:tc>
        <w:tc>
          <w:tcPr>
            <w:tcW w:w="462" w:type="pct"/>
            <w:tcBorders>
              <w:top w:val="nil"/>
              <w:left w:val="nil"/>
              <w:bottom w:val="single" w:sz="4" w:space="0" w:color="auto"/>
              <w:right w:val="single" w:sz="4" w:space="0" w:color="auto"/>
            </w:tcBorders>
            <w:vAlign w:val="center"/>
          </w:tcPr>
          <w:p w14:paraId="2C3E1D25"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55468</w:t>
            </w:r>
          </w:p>
        </w:tc>
        <w:tc>
          <w:tcPr>
            <w:tcW w:w="355" w:type="pct"/>
            <w:tcBorders>
              <w:top w:val="nil"/>
              <w:left w:val="nil"/>
              <w:bottom w:val="single" w:sz="4" w:space="0" w:color="auto"/>
              <w:right w:val="single" w:sz="4" w:space="0" w:color="auto"/>
            </w:tcBorders>
            <w:vAlign w:val="center"/>
          </w:tcPr>
          <w:p w14:paraId="65F0EA62"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0,20</w:t>
            </w:r>
          </w:p>
        </w:tc>
        <w:tc>
          <w:tcPr>
            <w:tcW w:w="503" w:type="pct"/>
            <w:tcBorders>
              <w:top w:val="nil"/>
              <w:left w:val="nil"/>
              <w:bottom w:val="single" w:sz="4" w:space="0" w:color="auto"/>
              <w:right w:val="single" w:sz="4" w:space="0" w:color="auto"/>
            </w:tcBorders>
            <w:vAlign w:val="center"/>
          </w:tcPr>
          <w:p w14:paraId="665C988D"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41006</w:t>
            </w:r>
          </w:p>
        </w:tc>
        <w:tc>
          <w:tcPr>
            <w:tcW w:w="358" w:type="pct"/>
            <w:tcBorders>
              <w:top w:val="nil"/>
              <w:left w:val="nil"/>
              <w:bottom w:val="single" w:sz="4" w:space="0" w:color="auto"/>
              <w:right w:val="single" w:sz="4" w:space="0" w:color="auto"/>
            </w:tcBorders>
            <w:vAlign w:val="center"/>
          </w:tcPr>
          <w:p w14:paraId="09554918" w14:textId="77777777" w:rsidR="0078745B" w:rsidRPr="000857C6" w:rsidRDefault="0078745B" w:rsidP="0078745B">
            <w:pPr>
              <w:widowControl w:val="0"/>
              <w:spacing w:after="0" w:line="240" w:lineRule="auto"/>
              <w:jc w:val="center"/>
              <w:rPr>
                <w:rFonts w:ascii="Times New Roman" w:eastAsia="Times New Roman" w:hAnsi="Times New Roman" w:cs="Times New Roman"/>
                <w:bCs/>
                <w:color w:val="000000"/>
                <w:lang w:val="uk-UA" w:eastAsia="ru-RU"/>
              </w:rPr>
            </w:pPr>
            <w:r w:rsidRPr="000857C6">
              <w:rPr>
                <w:rFonts w:ascii="Times New Roman" w:hAnsi="Times New Roman" w:cs="Times New Roman"/>
                <w:color w:val="000000"/>
                <w:lang w:val="uk-UA"/>
              </w:rPr>
              <w:t>0,15</w:t>
            </w:r>
          </w:p>
        </w:tc>
        <w:tc>
          <w:tcPr>
            <w:tcW w:w="500" w:type="pct"/>
            <w:tcBorders>
              <w:top w:val="nil"/>
              <w:left w:val="nil"/>
              <w:bottom w:val="single" w:sz="4" w:space="0" w:color="auto"/>
              <w:right w:val="single" w:sz="4" w:space="0" w:color="auto"/>
            </w:tcBorders>
            <w:vAlign w:val="center"/>
          </w:tcPr>
          <w:p w14:paraId="27E1D877"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116815</w:t>
            </w:r>
          </w:p>
        </w:tc>
        <w:tc>
          <w:tcPr>
            <w:tcW w:w="358" w:type="pct"/>
            <w:tcBorders>
              <w:top w:val="nil"/>
              <w:left w:val="nil"/>
              <w:bottom w:val="single" w:sz="4" w:space="0" w:color="auto"/>
              <w:right w:val="single" w:sz="4" w:space="0" w:color="auto"/>
            </w:tcBorders>
            <w:vAlign w:val="center"/>
          </w:tcPr>
          <w:p w14:paraId="1E3A104B"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0,34</w:t>
            </w:r>
          </w:p>
        </w:tc>
        <w:tc>
          <w:tcPr>
            <w:tcW w:w="500" w:type="pct"/>
            <w:tcBorders>
              <w:top w:val="nil"/>
              <w:left w:val="nil"/>
              <w:bottom w:val="single" w:sz="4" w:space="0" w:color="auto"/>
              <w:right w:val="single" w:sz="4" w:space="0" w:color="auto"/>
            </w:tcBorders>
            <w:vAlign w:val="center"/>
          </w:tcPr>
          <w:p w14:paraId="348FD687" w14:textId="77777777" w:rsidR="0078745B" w:rsidRPr="000857C6" w:rsidRDefault="0078745B" w:rsidP="0078745B">
            <w:pPr>
              <w:widowControl w:val="0"/>
              <w:spacing w:after="0" w:line="240" w:lineRule="auto"/>
              <w:jc w:val="center"/>
              <w:rPr>
                <w:rFonts w:ascii="Times New Roman" w:eastAsia="Times New Roman" w:hAnsi="Times New Roman" w:cs="Times New Roman"/>
                <w:bCs/>
                <w:color w:val="000000"/>
                <w:lang w:val="uk-UA" w:eastAsia="ru-RU"/>
              </w:rPr>
            </w:pPr>
            <w:r w:rsidRPr="000857C6">
              <w:rPr>
                <w:rFonts w:ascii="Times New Roman" w:hAnsi="Times New Roman" w:cs="Times New Roman"/>
                <w:color w:val="000000"/>
                <w:lang w:val="uk-UA"/>
              </w:rPr>
              <w:t>61347</w:t>
            </w:r>
          </w:p>
        </w:tc>
        <w:tc>
          <w:tcPr>
            <w:tcW w:w="220" w:type="pct"/>
            <w:tcBorders>
              <w:top w:val="nil"/>
              <w:left w:val="nil"/>
              <w:bottom w:val="single" w:sz="4" w:space="0" w:color="auto"/>
              <w:right w:val="single" w:sz="4" w:space="0" w:color="auto"/>
            </w:tcBorders>
            <w:vAlign w:val="center"/>
          </w:tcPr>
          <w:p w14:paraId="0D25C540"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111</w:t>
            </w:r>
          </w:p>
        </w:tc>
        <w:tc>
          <w:tcPr>
            <w:tcW w:w="348" w:type="pct"/>
            <w:tcBorders>
              <w:top w:val="nil"/>
              <w:left w:val="nil"/>
              <w:bottom w:val="single" w:sz="4" w:space="0" w:color="auto"/>
              <w:right w:val="single" w:sz="4" w:space="0" w:color="auto"/>
            </w:tcBorders>
            <w:vAlign w:val="center"/>
          </w:tcPr>
          <w:p w14:paraId="7D0CD14F"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0,14</w:t>
            </w:r>
          </w:p>
        </w:tc>
      </w:tr>
      <w:tr w:rsidR="0078745B" w:rsidRPr="000857C6" w14:paraId="6600C77F" w14:textId="77777777" w:rsidTr="00157D85">
        <w:trPr>
          <w:trHeight w:val="454"/>
          <w:jc w:val="center"/>
        </w:trPr>
        <w:tc>
          <w:tcPr>
            <w:tcW w:w="1394" w:type="pct"/>
            <w:tcBorders>
              <w:top w:val="nil"/>
              <w:left w:val="single" w:sz="4" w:space="0" w:color="auto"/>
              <w:bottom w:val="single" w:sz="4" w:space="0" w:color="auto"/>
              <w:right w:val="single" w:sz="4" w:space="0" w:color="auto"/>
            </w:tcBorders>
            <w:vAlign w:val="center"/>
          </w:tcPr>
          <w:p w14:paraId="34AFE530" w14:textId="77777777" w:rsidR="0078745B" w:rsidRPr="000857C6" w:rsidRDefault="0078745B" w:rsidP="0078745B">
            <w:pPr>
              <w:widowControl w:val="0"/>
              <w:spacing w:after="0" w:line="240" w:lineRule="auto"/>
              <w:ind w:left="122"/>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 за розрахунками з учасниками</w:t>
            </w:r>
          </w:p>
        </w:tc>
        <w:tc>
          <w:tcPr>
            <w:tcW w:w="462" w:type="pct"/>
            <w:tcBorders>
              <w:top w:val="nil"/>
              <w:left w:val="nil"/>
              <w:bottom w:val="single" w:sz="4" w:space="0" w:color="auto"/>
              <w:right w:val="single" w:sz="4" w:space="0" w:color="auto"/>
            </w:tcBorders>
            <w:vAlign w:val="center"/>
          </w:tcPr>
          <w:p w14:paraId="5AF829FE"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5639313</w:t>
            </w:r>
          </w:p>
        </w:tc>
        <w:tc>
          <w:tcPr>
            <w:tcW w:w="355" w:type="pct"/>
            <w:tcBorders>
              <w:top w:val="nil"/>
              <w:left w:val="nil"/>
              <w:bottom w:val="single" w:sz="4" w:space="0" w:color="auto"/>
              <w:right w:val="single" w:sz="4" w:space="0" w:color="auto"/>
            </w:tcBorders>
            <w:vAlign w:val="center"/>
          </w:tcPr>
          <w:p w14:paraId="7D6FE104"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20,15</w:t>
            </w:r>
          </w:p>
        </w:tc>
        <w:tc>
          <w:tcPr>
            <w:tcW w:w="503" w:type="pct"/>
            <w:tcBorders>
              <w:top w:val="nil"/>
              <w:left w:val="nil"/>
              <w:bottom w:val="single" w:sz="4" w:space="0" w:color="auto"/>
              <w:right w:val="single" w:sz="4" w:space="0" w:color="auto"/>
            </w:tcBorders>
            <w:vAlign w:val="center"/>
          </w:tcPr>
          <w:p w14:paraId="48185E4C"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5481022</w:t>
            </w:r>
          </w:p>
        </w:tc>
        <w:tc>
          <w:tcPr>
            <w:tcW w:w="358" w:type="pct"/>
            <w:tcBorders>
              <w:top w:val="nil"/>
              <w:left w:val="nil"/>
              <w:bottom w:val="single" w:sz="4" w:space="0" w:color="auto"/>
              <w:right w:val="single" w:sz="4" w:space="0" w:color="auto"/>
            </w:tcBorders>
            <w:vAlign w:val="center"/>
          </w:tcPr>
          <w:p w14:paraId="69E66F96" w14:textId="77777777" w:rsidR="0078745B" w:rsidRPr="000857C6" w:rsidRDefault="0078745B" w:rsidP="0078745B">
            <w:pPr>
              <w:widowControl w:val="0"/>
              <w:spacing w:after="0" w:line="240" w:lineRule="auto"/>
              <w:jc w:val="center"/>
              <w:rPr>
                <w:rFonts w:ascii="Times New Roman" w:eastAsia="Times New Roman" w:hAnsi="Times New Roman" w:cs="Times New Roman"/>
                <w:bCs/>
                <w:color w:val="000000"/>
                <w:lang w:val="uk-UA" w:eastAsia="ru-RU"/>
              </w:rPr>
            </w:pPr>
            <w:r w:rsidRPr="000857C6">
              <w:rPr>
                <w:rFonts w:ascii="Times New Roman" w:hAnsi="Times New Roman" w:cs="Times New Roman"/>
                <w:color w:val="000000"/>
                <w:lang w:val="uk-UA"/>
              </w:rPr>
              <w:t>20,11</w:t>
            </w:r>
          </w:p>
        </w:tc>
        <w:tc>
          <w:tcPr>
            <w:tcW w:w="500" w:type="pct"/>
            <w:tcBorders>
              <w:top w:val="nil"/>
              <w:left w:val="nil"/>
              <w:bottom w:val="single" w:sz="4" w:space="0" w:color="auto"/>
              <w:right w:val="single" w:sz="4" w:space="0" w:color="auto"/>
            </w:tcBorders>
            <w:vAlign w:val="center"/>
          </w:tcPr>
          <w:p w14:paraId="4853AF80"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1242029</w:t>
            </w:r>
          </w:p>
        </w:tc>
        <w:tc>
          <w:tcPr>
            <w:tcW w:w="358" w:type="pct"/>
            <w:tcBorders>
              <w:top w:val="nil"/>
              <w:left w:val="nil"/>
              <w:bottom w:val="single" w:sz="4" w:space="0" w:color="auto"/>
              <w:right w:val="single" w:sz="4" w:space="0" w:color="auto"/>
            </w:tcBorders>
            <w:vAlign w:val="center"/>
          </w:tcPr>
          <w:p w14:paraId="4D808B74"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3,62</w:t>
            </w:r>
          </w:p>
        </w:tc>
        <w:tc>
          <w:tcPr>
            <w:tcW w:w="500" w:type="pct"/>
            <w:tcBorders>
              <w:top w:val="nil"/>
              <w:left w:val="nil"/>
              <w:bottom w:val="single" w:sz="4" w:space="0" w:color="auto"/>
              <w:right w:val="single" w:sz="4" w:space="0" w:color="auto"/>
            </w:tcBorders>
            <w:vAlign w:val="center"/>
          </w:tcPr>
          <w:p w14:paraId="5772C5B1" w14:textId="77777777" w:rsidR="0078745B" w:rsidRPr="000857C6" w:rsidRDefault="0078745B" w:rsidP="0078745B">
            <w:pPr>
              <w:widowControl w:val="0"/>
              <w:spacing w:after="0" w:line="240" w:lineRule="auto"/>
              <w:jc w:val="center"/>
              <w:rPr>
                <w:rFonts w:ascii="Times New Roman" w:eastAsia="Times New Roman" w:hAnsi="Times New Roman" w:cs="Times New Roman"/>
                <w:bCs/>
                <w:color w:val="000000"/>
                <w:lang w:val="uk-UA" w:eastAsia="ru-RU"/>
              </w:rPr>
            </w:pPr>
            <w:r w:rsidRPr="000857C6">
              <w:rPr>
                <w:rFonts w:ascii="Times New Roman" w:hAnsi="Times New Roman" w:cs="Times New Roman"/>
                <w:color w:val="000000"/>
                <w:lang w:val="uk-UA"/>
              </w:rPr>
              <w:t>-4397284</w:t>
            </w:r>
          </w:p>
        </w:tc>
        <w:tc>
          <w:tcPr>
            <w:tcW w:w="220" w:type="pct"/>
            <w:tcBorders>
              <w:top w:val="nil"/>
              <w:left w:val="nil"/>
              <w:bottom w:val="single" w:sz="4" w:space="0" w:color="auto"/>
              <w:right w:val="single" w:sz="4" w:space="0" w:color="auto"/>
            </w:tcBorders>
            <w:vAlign w:val="center"/>
          </w:tcPr>
          <w:p w14:paraId="69170E5C"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-78</w:t>
            </w:r>
          </w:p>
        </w:tc>
        <w:tc>
          <w:tcPr>
            <w:tcW w:w="348" w:type="pct"/>
            <w:tcBorders>
              <w:top w:val="nil"/>
              <w:left w:val="nil"/>
              <w:bottom w:val="single" w:sz="4" w:space="0" w:color="auto"/>
              <w:right w:val="single" w:sz="4" w:space="0" w:color="auto"/>
            </w:tcBorders>
            <w:vAlign w:val="center"/>
          </w:tcPr>
          <w:p w14:paraId="348ED150"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-16,53</w:t>
            </w:r>
          </w:p>
        </w:tc>
      </w:tr>
      <w:tr w:rsidR="0078745B" w:rsidRPr="000857C6" w14:paraId="58528201" w14:textId="77777777" w:rsidTr="00157D85">
        <w:trPr>
          <w:trHeight w:val="454"/>
          <w:jc w:val="center"/>
        </w:trPr>
        <w:tc>
          <w:tcPr>
            <w:tcW w:w="1394" w:type="pct"/>
            <w:tcBorders>
              <w:top w:val="nil"/>
              <w:left w:val="single" w:sz="4" w:space="0" w:color="auto"/>
              <w:bottom w:val="single" w:sz="4" w:space="0" w:color="auto"/>
              <w:right w:val="single" w:sz="4" w:space="0" w:color="auto"/>
            </w:tcBorders>
            <w:vAlign w:val="center"/>
          </w:tcPr>
          <w:p w14:paraId="46F24062" w14:textId="77777777" w:rsidR="0078745B" w:rsidRPr="000857C6" w:rsidRDefault="0078745B" w:rsidP="0078745B">
            <w:pPr>
              <w:widowControl w:val="0"/>
              <w:spacing w:after="0" w:line="240" w:lineRule="auto"/>
              <w:ind w:left="122"/>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 із внутрішніх розрахунків</w:t>
            </w:r>
          </w:p>
        </w:tc>
        <w:tc>
          <w:tcPr>
            <w:tcW w:w="462" w:type="pct"/>
            <w:tcBorders>
              <w:top w:val="nil"/>
              <w:left w:val="nil"/>
              <w:bottom w:val="single" w:sz="4" w:space="0" w:color="auto"/>
              <w:right w:val="single" w:sz="4" w:space="0" w:color="auto"/>
            </w:tcBorders>
            <w:vAlign w:val="center"/>
          </w:tcPr>
          <w:p w14:paraId="569CC2FF"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339</w:t>
            </w:r>
          </w:p>
        </w:tc>
        <w:tc>
          <w:tcPr>
            <w:tcW w:w="355" w:type="pct"/>
            <w:tcBorders>
              <w:top w:val="nil"/>
              <w:left w:val="nil"/>
              <w:bottom w:val="single" w:sz="4" w:space="0" w:color="auto"/>
              <w:right w:val="single" w:sz="4" w:space="0" w:color="auto"/>
            </w:tcBorders>
            <w:vAlign w:val="center"/>
          </w:tcPr>
          <w:p w14:paraId="56F190D8"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0,00</w:t>
            </w:r>
          </w:p>
        </w:tc>
        <w:tc>
          <w:tcPr>
            <w:tcW w:w="503" w:type="pct"/>
            <w:tcBorders>
              <w:top w:val="nil"/>
              <w:left w:val="nil"/>
              <w:bottom w:val="single" w:sz="4" w:space="0" w:color="auto"/>
              <w:right w:val="single" w:sz="4" w:space="0" w:color="auto"/>
            </w:tcBorders>
            <w:vAlign w:val="center"/>
          </w:tcPr>
          <w:p w14:paraId="0C4E9101"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2249</w:t>
            </w:r>
          </w:p>
        </w:tc>
        <w:tc>
          <w:tcPr>
            <w:tcW w:w="358" w:type="pct"/>
            <w:tcBorders>
              <w:top w:val="nil"/>
              <w:left w:val="nil"/>
              <w:bottom w:val="single" w:sz="4" w:space="0" w:color="auto"/>
              <w:right w:val="single" w:sz="4" w:space="0" w:color="auto"/>
            </w:tcBorders>
            <w:vAlign w:val="center"/>
          </w:tcPr>
          <w:p w14:paraId="3D1D815F" w14:textId="77777777" w:rsidR="0078745B" w:rsidRPr="000857C6" w:rsidRDefault="0078745B" w:rsidP="0078745B">
            <w:pPr>
              <w:widowControl w:val="0"/>
              <w:spacing w:after="0" w:line="240" w:lineRule="auto"/>
              <w:jc w:val="center"/>
              <w:rPr>
                <w:rFonts w:ascii="Times New Roman" w:eastAsia="Times New Roman" w:hAnsi="Times New Roman" w:cs="Times New Roman"/>
                <w:bCs/>
                <w:color w:val="000000"/>
                <w:lang w:val="uk-UA" w:eastAsia="ru-RU"/>
              </w:rPr>
            </w:pPr>
            <w:r w:rsidRPr="000857C6">
              <w:rPr>
                <w:rFonts w:ascii="Times New Roman" w:hAnsi="Times New Roman" w:cs="Times New Roman"/>
                <w:color w:val="000000"/>
                <w:lang w:val="uk-UA"/>
              </w:rPr>
              <w:t>0,01</w:t>
            </w:r>
          </w:p>
        </w:tc>
        <w:tc>
          <w:tcPr>
            <w:tcW w:w="500" w:type="pct"/>
            <w:tcBorders>
              <w:top w:val="nil"/>
              <w:left w:val="nil"/>
              <w:bottom w:val="single" w:sz="4" w:space="0" w:color="auto"/>
              <w:right w:val="single" w:sz="4" w:space="0" w:color="auto"/>
            </w:tcBorders>
            <w:vAlign w:val="center"/>
          </w:tcPr>
          <w:p w14:paraId="2FF8E138"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4363</w:t>
            </w:r>
          </w:p>
        </w:tc>
        <w:tc>
          <w:tcPr>
            <w:tcW w:w="358" w:type="pct"/>
            <w:tcBorders>
              <w:top w:val="nil"/>
              <w:left w:val="nil"/>
              <w:bottom w:val="single" w:sz="4" w:space="0" w:color="auto"/>
              <w:right w:val="single" w:sz="4" w:space="0" w:color="auto"/>
            </w:tcBorders>
            <w:vAlign w:val="center"/>
          </w:tcPr>
          <w:p w14:paraId="79E4F4A9"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0,01</w:t>
            </w:r>
          </w:p>
        </w:tc>
        <w:tc>
          <w:tcPr>
            <w:tcW w:w="500" w:type="pct"/>
            <w:tcBorders>
              <w:top w:val="nil"/>
              <w:left w:val="nil"/>
              <w:bottom w:val="single" w:sz="4" w:space="0" w:color="auto"/>
              <w:right w:val="single" w:sz="4" w:space="0" w:color="auto"/>
            </w:tcBorders>
            <w:vAlign w:val="center"/>
          </w:tcPr>
          <w:p w14:paraId="5F8AF6FF" w14:textId="77777777" w:rsidR="0078745B" w:rsidRPr="000857C6" w:rsidRDefault="0078745B" w:rsidP="0078745B">
            <w:pPr>
              <w:widowControl w:val="0"/>
              <w:spacing w:after="0" w:line="240" w:lineRule="auto"/>
              <w:jc w:val="center"/>
              <w:rPr>
                <w:rFonts w:ascii="Times New Roman" w:eastAsia="Times New Roman" w:hAnsi="Times New Roman" w:cs="Times New Roman"/>
                <w:bCs/>
                <w:color w:val="000000"/>
                <w:lang w:val="uk-UA" w:eastAsia="ru-RU"/>
              </w:rPr>
            </w:pPr>
            <w:r w:rsidRPr="000857C6">
              <w:rPr>
                <w:rFonts w:ascii="Times New Roman" w:hAnsi="Times New Roman" w:cs="Times New Roman"/>
                <w:color w:val="000000"/>
                <w:lang w:val="uk-UA"/>
              </w:rPr>
              <w:t>4024</w:t>
            </w:r>
          </w:p>
        </w:tc>
        <w:tc>
          <w:tcPr>
            <w:tcW w:w="220" w:type="pct"/>
            <w:tcBorders>
              <w:top w:val="nil"/>
              <w:left w:val="nil"/>
              <w:bottom w:val="single" w:sz="4" w:space="0" w:color="auto"/>
              <w:right w:val="single" w:sz="4" w:space="0" w:color="auto"/>
            </w:tcBorders>
            <w:vAlign w:val="center"/>
          </w:tcPr>
          <w:p w14:paraId="71327B5C"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sz w:val="20"/>
                <w:szCs w:val="20"/>
                <w:lang w:val="uk-UA"/>
              </w:rPr>
              <w:t>1187</w:t>
            </w:r>
          </w:p>
        </w:tc>
        <w:tc>
          <w:tcPr>
            <w:tcW w:w="348" w:type="pct"/>
            <w:tcBorders>
              <w:top w:val="nil"/>
              <w:left w:val="nil"/>
              <w:bottom w:val="single" w:sz="4" w:space="0" w:color="auto"/>
              <w:right w:val="single" w:sz="4" w:space="0" w:color="auto"/>
            </w:tcBorders>
            <w:vAlign w:val="center"/>
          </w:tcPr>
          <w:p w14:paraId="38B379C0"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0,01</w:t>
            </w:r>
          </w:p>
        </w:tc>
      </w:tr>
      <w:tr w:rsidR="0078745B" w:rsidRPr="000857C6" w14:paraId="57DE314A" w14:textId="77777777" w:rsidTr="00157D85">
        <w:trPr>
          <w:trHeight w:val="454"/>
          <w:jc w:val="center"/>
        </w:trPr>
        <w:tc>
          <w:tcPr>
            <w:tcW w:w="1394" w:type="pct"/>
            <w:tcBorders>
              <w:top w:val="nil"/>
              <w:left w:val="single" w:sz="4" w:space="0" w:color="auto"/>
              <w:bottom w:val="single" w:sz="4" w:space="0" w:color="auto"/>
              <w:right w:val="single" w:sz="4" w:space="0" w:color="auto"/>
            </w:tcBorders>
            <w:vAlign w:val="center"/>
          </w:tcPr>
          <w:p w14:paraId="70525699" w14:textId="77777777" w:rsidR="0078745B" w:rsidRPr="000857C6" w:rsidRDefault="0078745B" w:rsidP="0078745B">
            <w:pPr>
              <w:widowControl w:val="0"/>
              <w:spacing w:after="0" w:line="240" w:lineRule="auto"/>
              <w:ind w:left="122"/>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Поточні забезпечення</w:t>
            </w:r>
          </w:p>
        </w:tc>
        <w:tc>
          <w:tcPr>
            <w:tcW w:w="462" w:type="pct"/>
            <w:tcBorders>
              <w:top w:val="nil"/>
              <w:left w:val="nil"/>
              <w:bottom w:val="single" w:sz="4" w:space="0" w:color="auto"/>
              <w:right w:val="single" w:sz="4" w:space="0" w:color="auto"/>
            </w:tcBorders>
            <w:vAlign w:val="center"/>
          </w:tcPr>
          <w:p w14:paraId="21D11D8D"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426475</w:t>
            </w:r>
          </w:p>
        </w:tc>
        <w:tc>
          <w:tcPr>
            <w:tcW w:w="355" w:type="pct"/>
            <w:tcBorders>
              <w:top w:val="nil"/>
              <w:left w:val="nil"/>
              <w:bottom w:val="single" w:sz="4" w:space="0" w:color="auto"/>
              <w:right w:val="single" w:sz="4" w:space="0" w:color="auto"/>
            </w:tcBorders>
            <w:vAlign w:val="center"/>
          </w:tcPr>
          <w:p w14:paraId="6E676856"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1,52</w:t>
            </w:r>
          </w:p>
        </w:tc>
        <w:tc>
          <w:tcPr>
            <w:tcW w:w="503" w:type="pct"/>
            <w:tcBorders>
              <w:top w:val="nil"/>
              <w:left w:val="nil"/>
              <w:bottom w:val="single" w:sz="4" w:space="0" w:color="auto"/>
              <w:right w:val="single" w:sz="4" w:space="0" w:color="auto"/>
            </w:tcBorders>
            <w:vAlign w:val="center"/>
          </w:tcPr>
          <w:p w14:paraId="101A9B57"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760040</w:t>
            </w:r>
          </w:p>
        </w:tc>
        <w:tc>
          <w:tcPr>
            <w:tcW w:w="358" w:type="pct"/>
            <w:tcBorders>
              <w:top w:val="nil"/>
              <w:left w:val="nil"/>
              <w:bottom w:val="single" w:sz="4" w:space="0" w:color="auto"/>
              <w:right w:val="single" w:sz="4" w:space="0" w:color="auto"/>
            </w:tcBorders>
            <w:vAlign w:val="center"/>
          </w:tcPr>
          <w:p w14:paraId="67C601E4" w14:textId="77777777" w:rsidR="0078745B" w:rsidRPr="000857C6" w:rsidRDefault="0078745B" w:rsidP="0078745B">
            <w:pPr>
              <w:widowControl w:val="0"/>
              <w:spacing w:after="0" w:line="240" w:lineRule="auto"/>
              <w:jc w:val="center"/>
              <w:rPr>
                <w:rFonts w:ascii="Times New Roman" w:eastAsia="Times New Roman" w:hAnsi="Times New Roman" w:cs="Times New Roman"/>
                <w:bCs/>
                <w:color w:val="000000"/>
                <w:lang w:val="uk-UA" w:eastAsia="ru-RU"/>
              </w:rPr>
            </w:pPr>
            <w:r w:rsidRPr="000857C6">
              <w:rPr>
                <w:rFonts w:ascii="Times New Roman" w:hAnsi="Times New Roman" w:cs="Times New Roman"/>
                <w:color w:val="000000"/>
                <w:lang w:val="uk-UA"/>
              </w:rPr>
              <w:t>2,79</w:t>
            </w:r>
          </w:p>
        </w:tc>
        <w:tc>
          <w:tcPr>
            <w:tcW w:w="500" w:type="pct"/>
            <w:tcBorders>
              <w:top w:val="nil"/>
              <w:left w:val="nil"/>
              <w:bottom w:val="single" w:sz="4" w:space="0" w:color="auto"/>
              <w:right w:val="single" w:sz="4" w:space="0" w:color="auto"/>
            </w:tcBorders>
            <w:vAlign w:val="center"/>
          </w:tcPr>
          <w:p w14:paraId="324364E4"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1292167</w:t>
            </w:r>
          </w:p>
        </w:tc>
        <w:tc>
          <w:tcPr>
            <w:tcW w:w="358" w:type="pct"/>
            <w:tcBorders>
              <w:top w:val="nil"/>
              <w:left w:val="nil"/>
              <w:bottom w:val="single" w:sz="4" w:space="0" w:color="auto"/>
              <w:right w:val="single" w:sz="4" w:space="0" w:color="auto"/>
            </w:tcBorders>
            <w:vAlign w:val="center"/>
          </w:tcPr>
          <w:p w14:paraId="5E82493B"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3,77</w:t>
            </w:r>
          </w:p>
        </w:tc>
        <w:tc>
          <w:tcPr>
            <w:tcW w:w="500" w:type="pct"/>
            <w:tcBorders>
              <w:top w:val="nil"/>
              <w:left w:val="nil"/>
              <w:bottom w:val="single" w:sz="4" w:space="0" w:color="auto"/>
              <w:right w:val="single" w:sz="4" w:space="0" w:color="auto"/>
            </w:tcBorders>
            <w:vAlign w:val="center"/>
          </w:tcPr>
          <w:p w14:paraId="4740446F" w14:textId="77777777" w:rsidR="0078745B" w:rsidRPr="000857C6" w:rsidRDefault="0078745B" w:rsidP="0078745B">
            <w:pPr>
              <w:widowControl w:val="0"/>
              <w:spacing w:after="0" w:line="240" w:lineRule="auto"/>
              <w:jc w:val="center"/>
              <w:rPr>
                <w:rFonts w:ascii="Times New Roman" w:eastAsia="Times New Roman" w:hAnsi="Times New Roman" w:cs="Times New Roman"/>
                <w:bCs/>
                <w:color w:val="000000"/>
                <w:lang w:val="uk-UA" w:eastAsia="ru-RU"/>
              </w:rPr>
            </w:pPr>
            <w:r w:rsidRPr="000857C6">
              <w:rPr>
                <w:rFonts w:ascii="Times New Roman" w:hAnsi="Times New Roman" w:cs="Times New Roman"/>
                <w:color w:val="000000"/>
                <w:lang w:val="uk-UA"/>
              </w:rPr>
              <w:t>865692</w:t>
            </w:r>
          </w:p>
        </w:tc>
        <w:tc>
          <w:tcPr>
            <w:tcW w:w="220" w:type="pct"/>
            <w:tcBorders>
              <w:top w:val="nil"/>
              <w:left w:val="nil"/>
              <w:bottom w:val="single" w:sz="4" w:space="0" w:color="auto"/>
              <w:right w:val="single" w:sz="4" w:space="0" w:color="auto"/>
            </w:tcBorders>
            <w:vAlign w:val="center"/>
          </w:tcPr>
          <w:p w14:paraId="078E34AA"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203</w:t>
            </w:r>
          </w:p>
        </w:tc>
        <w:tc>
          <w:tcPr>
            <w:tcW w:w="348" w:type="pct"/>
            <w:tcBorders>
              <w:top w:val="nil"/>
              <w:left w:val="nil"/>
              <w:bottom w:val="single" w:sz="4" w:space="0" w:color="auto"/>
              <w:right w:val="single" w:sz="4" w:space="0" w:color="auto"/>
            </w:tcBorders>
            <w:vAlign w:val="center"/>
          </w:tcPr>
          <w:p w14:paraId="7587052B"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2,24</w:t>
            </w:r>
          </w:p>
        </w:tc>
      </w:tr>
      <w:tr w:rsidR="0078745B" w:rsidRPr="000857C6" w14:paraId="1E91D902" w14:textId="77777777" w:rsidTr="00157D85">
        <w:trPr>
          <w:trHeight w:val="454"/>
          <w:jc w:val="center"/>
        </w:trPr>
        <w:tc>
          <w:tcPr>
            <w:tcW w:w="1394" w:type="pct"/>
            <w:tcBorders>
              <w:top w:val="nil"/>
              <w:left w:val="single" w:sz="4" w:space="0" w:color="auto"/>
              <w:bottom w:val="single" w:sz="4" w:space="0" w:color="auto"/>
              <w:right w:val="single" w:sz="4" w:space="0" w:color="auto"/>
            </w:tcBorders>
            <w:vAlign w:val="center"/>
          </w:tcPr>
          <w:p w14:paraId="0215C8AA" w14:textId="77777777" w:rsidR="0078745B" w:rsidRPr="000857C6" w:rsidRDefault="0078745B" w:rsidP="0078745B">
            <w:pPr>
              <w:widowControl w:val="0"/>
              <w:spacing w:after="0" w:line="240" w:lineRule="auto"/>
              <w:ind w:left="122"/>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Доходи майбутніх періодів</w:t>
            </w:r>
          </w:p>
        </w:tc>
        <w:tc>
          <w:tcPr>
            <w:tcW w:w="462" w:type="pct"/>
            <w:tcBorders>
              <w:top w:val="nil"/>
              <w:left w:val="nil"/>
              <w:bottom w:val="single" w:sz="4" w:space="0" w:color="auto"/>
              <w:right w:val="single" w:sz="4" w:space="0" w:color="auto"/>
            </w:tcBorders>
            <w:vAlign w:val="center"/>
          </w:tcPr>
          <w:p w14:paraId="18BFE100"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15</w:t>
            </w:r>
          </w:p>
        </w:tc>
        <w:tc>
          <w:tcPr>
            <w:tcW w:w="355" w:type="pct"/>
            <w:tcBorders>
              <w:top w:val="nil"/>
              <w:left w:val="nil"/>
              <w:bottom w:val="single" w:sz="4" w:space="0" w:color="auto"/>
              <w:right w:val="single" w:sz="4" w:space="0" w:color="auto"/>
            </w:tcBorders>
            <w:vAlign w:val="center"/>
          </w:tcPr>
          <w:p w14:paraId="14277C2B"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sz w:val="20"/>
                <w:szCs w:val="20"/>
                <w:lang w:val="uk-UA"/>
              </w:rPr>
              <w:t>0,00005</w:t>
            </w:r>
          </w:p>
        </w:tc>
        <w:tc>
          <w:tcPr>
            <w:tcW w:w="503" w:type="pct"/>
            <w:tcBorders>
              <w:top w:val="nil"/>
              <w:left w:val="nil"/>
              <w:bottom w:val="single" w:sz="4" w:space="0" w:color="auto"/>
              <w:right w:val="single" w:sz="4" w:space="0" w:color="auto"/>
            </w:tcBorders>
            <w:vAlign w:val="center"/>
          </w:tcPr>
          <w:p w14:paraId="49D34CD2"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15</w:t>
            </w:r>
          </w:p>
        </w:tc>
        <w:tc>
          <w:tcPr>
            <w:tcW w:w="358" w:type="pct"/>
            <w:tcBorders>
              <w:top w:val="nil"/>
              <w:left w:val="nil"/>
              <w:bottom w:val="single" w:sz="4" w:space="0" w:color="auto"/>
              <w:right w:val="single" w:sz="4" w:space="0" w:color="auto"/>
            </w:tcBorders>
            <w:vAlign w:val="center"/>
          </w:tcPr>
          <w:p w14:paraId="4A36EDE7" w14:textId="77777777" w:rsidR="0078745B" w:rsidRPr="000857C6" w:rsidRDefault="0078745B" w:rsidP="0078745B">
            <w:pPr>
              <w:widowControl w:val="0"/>
              <w:spacing w:after="0" w:line="240" w:lineRule="auto"/>
              <w:jc w:val="center"/>
              <w:rPr>
                <w:rFonts w:ascii="Times New Roman" w:eastAsia="Times New Roman" w:hAnsi="Times New Roman" w:cs="Times New Roman"/>
                <w:bCs/>
                <w:color w:val="000000"/>
                <w:lang w:val="uk-UA" w:eastAsia="ru-RU"/>
              </w:rPr>
            </w:pPr>
            <w:r w:rsidRPr="000857C6">
              <w:rPr>
                <w:rFonts w:ascii="Times New Roman" w:hAnsi="Times New Roman" w:cs="Times New Roman"/>
                <w:color w:val="000000"/>
                <w:sz w:val="20"/>
                <w:szCs w:val="20"/>
                <w:lang w:val="uk-UA"/>
              </w:rPr>
              <w:t>0,00006</w:t>
            </w:r>
          </w:p>
        </w:tc>
        <w:tc>
          <w:tcPr>
            <w:tcW w:w="500" w:type="pct"/>
            <w:tcBorders>
              <w:top w:val="nil"/>
              <w:left w:val="nil"/>
              <w:bottom w:val="single" w:sz="4" w:space="0" w:color="auto"/>
              <w:right w:val="single" w:sz="4" w:space="0" w:color="auto"/>
            </w:tcBorders>
            <w:vAlign w:val="center"/>
          </w:tcPr>
          <w:p w14:paraId="38519A0D"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15</w:t>
            </w:r>
          </w:p>
        </w:tc>
        <w:tc>
          <w:tcPr>
            <w:tcW w:w="358" w:type="pct"/>
            <w:tcBorders>
              <w:top w:val="nil"/>
              <w:left w:val="nil"/>
              <w:bottom w:val="single" w:sz="4" w:space="0" w:color="auto"/>
              <w:right w:val="single" w:sz="4" w:space="0" w:color="auto"/>
            </w:tcBorders>
            <w:vAlign w:val="center"/>
          </w:tcPr>
          <w:p w14:paraId="2D8FA41D"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sz w:val="20"/>
                <w:szCs w:val="20"/>
                <w:lang w:val="uk-UA"/>
              </w:rPr>
              <w:t>0,00004</w:t>
            </w:r>
          </w:p>
        </w:tc>
        <w:tc>
          <w:tcPr>
            <w:tcW w:w="500" w:type="pct"/>
            <w:tcBorders>
              <w:top w:val="nil"/>
              <w:left w:val="nil"/>
              <w:bottom w:val="single" w:sz="4" w:space="0" w:color="auto"/>
              <w:right w:val="single" w:sz="4" w:space="0" w:color="auto"/>
            </w:tcBorders>
            <w:vAlign w:val="center"/>
          </w:tcPr>
          <w:p w14:paraId="7A97B9A2" w14:textId="77777777" w:rsidR="0078745B" w:rsidRPr="000857C6" w:rsidRDefault="0078745B" w:rsidP="0078745B">
            <w:pPr>
              <w:widowControl w:val="0"/>
              <w:spacing w:after="0" w:line="240" w:lineRule="auto"/>
              <w:jc w:val="center"/>
              <w:rPr>
                <w:rFonts w:ascii="Times New Roman" w:eastAsia="Times New Roman" w:hAnsi="Times New Roman" w:cs="Times New Roman"/>
                <w:bCs/>
                <w:color w:val="000000"/>
                <w:lang w:val="uk-UA" w:eastAsia="ru-RU"/>
              </w:rPr>
            </w:pPr>
            <w:r w:rsidRPr="000857C6">
              <w:rPr>
                <w:rFonts w:ascii="Times New Roman" w:hAnsi="Times New Roman" w:cs="Times New Roman"/>
                <w:color w:val="000000"/>
                <w:lang w:val="uk-UA"/>
              </w:rPr>
              <w:t>0</w:t>
            </w:r>
          </w:p>
        </w:tc>
        <w:tc>
          <w:tcPr>
            <w:tcW w:w="220" w:type="pct"/>
            <w:tcBorders>
              <w:top w:val="nil"/>
              <w:left w:val="nil"/>
              <w:bottom w:val="single" w:sz="4" w:space="0" w:color="auto"/>
              <w:right w:val="single" w:sz="4" w:space="0" w:color="auto"/>
            </w:tcBorders>
            <w:vAlign w:val="center"/>
          </w:tcPr>
          <w:p w14:paraId="29B97889"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w:t>
            </w:r>
          </w:p>
        </w:tc>
        <w:tc>
          <w:tcPr>
            <w:tcW w:w="348" w:type="pct"/>
            <w:tcBorders>
              <w:top w:val="nil"/>
              <w:left w:val="nil"/>
              <w:bottom w:val="single" w:sz="4" w:space="0" w:color="auto"/>
              <w:right w:val="single" w:sz="4" w:space="0" w:color="auto"/>
            </w:tcBorders>
            <w:vAlign w:val="center"/>
          </w:tcPr>
          <w:p w14:paraId="4B51DCD6"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0,00</w:t>
            </w:r>
          </w:p>
        </w:tc>
      </w:tr>
      <w:tr w:rsidR="0078745B" w:rsidRPr="000857C6" w14:paraId="1FE5F5E1" w14:textId="77777777" w:rsidTr="00157D85">
        <w:trPr>
          <w:trHeight w:val="454"/>
          <w:jc w:val="center"/>
        </w:trPr>
        <w:tc>
          <w:tcPr>
            <w:tcW w:w="1394" w:type="pct"/>
            <w:tcBorders>
              <w:top w:val="nil"/>
              <w:left w:val="single" w:sz="4" w:space="0" w:color="auto"/>
              <w:bottom w:val="single" w:sz="4" w:space="0" w:color="auto"/>
              <w:right w:val="single" w:sz="4" w:space="0" w:color="auto"/>
            </w:tcBorders>
            <w:vAlign w:val="center"/>
          </w:tcPr>
          <w:p w14:paraId="5C3EDE58" w14:textId="77777777" w:rsidR="0078745B" w:rsidRPr="000857C6" w:rsidRDefault="0078745B" w:rsidP="0078745B">
            <w:pPr>
              <w:widowControl w:val="0"/>
              <w:spacing w:after="0" w:line="240" w:lineRule="auto"/>
              <w:ind w:left="122"/>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color w:val="000000"/>
                <w:lang w:val="uk-UA" w:eastAsia="ru-RU"/>
              </w:rPr>
              <w:t>Інші поточні зобов’язання</w:t>
            </w:r>
          </w:p>
        </w:tc>
        <w:tc>
          <w:tcPr>
            <w:tcW w:w="462" w:type="pct"/>
            <w:tcBorders>
              <w:top w:val="nil"/>
              <w:left w:val="nil"/>
              <w:bottom w:val="single" w:sz="4" w:space="0" w:color="auto"/>
              <w:right w:val="single" w:sz="4" w:space="0" w:color="auto"/>
            </w:tcBorders>
            <w:vAlign w:val="center"/>
          </w:tcPr>
          <w:p w14:paraId="72E4ADC8"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569582</w:t>
            </w:r>
          </w:p>
        </w:tc>
        <w:tc>
          <w:tcPr>
            <w:tcW w:w="355" w:type="pct"/>
            <w:tcBorders>
              <w:top w:val="nil"/>
              <w:left w:val="nil"/>
              <w:bottom w:val="single" w:sz="4" w:space="0" w:color="auto"/>
              <w:right w:val="single" w:sz="4" w:space="0" w:color="auto"/>
            </w:tcBorders>
            <w:vAlign w:val="center"/>
          </w:tcPr>
          <w:p w14:paraId="49EBCD5D"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2,03</w:t>
            </w:r>
          </w:p>
        </w:tc>
        <w:tc>
          <w:tcPr>
            <w:tcW w:w="503" w:type="pct"/>
            <w:tcBorders>
              <w:top w:val="nil"/>
              <w:left w:val="nil"/>
              <w:bottom w:val="single" w:sz="4" w:space="0" w:color="auto"/>
              <w:right w:val="single" w:sz="4" w:space="0" w:color="auto"/>
            </w:tcBorders>
            <w:vAlign w:val="center"/>
          </w:tcPr>
          <w:p w14:paraId="76323E6D"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4526191</w:t>
            </w:r>
          </w:p>
        </w:tc>
        <w:tc>
          <w:tcPr>
            <w:tcW w:w="358" w:type="pct"/>
            <w:tcBorders>
              <w:top w:val="nil"/>
              <w:left w:val="nil"/>
              <w:bottom w:val="single" w:sz="4" w:space="0" w:color="auto"/>
              <w:right w:val="single" w:sz="4" w:space="0" w:color="auto"/>
            </w:tcBorders>
            <w:vAlign w:val="center"/>
          </w:tcPr>
          <w:p w14:paraId="0091CD0B" w14:textId="77777777" w:rsidR="0078745B" w:rsidRPr="000857C6" w:rsidRDefault="0078745B" w:rsidP="0078745B">
            <w:pPr>
              <w:widowControl w:val="0"/>
              <w:spacing w:after="0" w:line="240" w:lineRule="auto"/>
              <w:jc w:val="center"/>
              <w:rPr>
                <w:rFonts w:ascii="Times New Roman" w:eastAsia="Times New Roman" w:hAnsi="Times New Roman" w:cs="Times New Roman"/>
                <w:bCs/>
                <w:color w:val="000000"/>
                <w:lang w:val="uk-UA" w:eastAsia="ru-RU"/>
              </w:rPr>
            </w:pPr>
            <w:r w:rsidRPr="000857C6">
              <w:rPr>
                <w:rFonts w:ascii="Times New Roman" w:hAnsi="Times New Roman" w:cs="Times New Roman"/>
                <w:color w:val="000000"/>
                <w:lang w:val="uk-UA"/>
              </w:rPr>
              <w:t>16,61</w:t>
            </w:r>
          </w:p>
        </w:tc>
        <w:tc>
          <w:tcPr>
            <w:tcW w:w="500" w:type="pct"/>
            <w:tcBorders>
              <w:top w:val="nil"/>
              <w:left w:val="nil"/>
              <w:bottom w:val="single" w:sz="4" w:space="0" w:color="auto"/>
              <w:right w:val="single" w:sz="4" w:space="0" w:color="auto"/>
            </w:tcBorders>
            <w:vAlign w:val="center"/>
          </w:tcPr>
          <w:p w14:paraId="7473D2C5"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9284721</w:t>
            </w:r>
          </w:p>
        </w:tc>
        <w:tc>
          <w:tcPr>
            <w:tcW w:w="358" w:type="pct"/>
            <w:tcBorders>
              <w:top w:val="nil"/>
              <w:left w:val="nil"/>
              <w:bottom w:val="single" w:sz="4" w:space="0" w:color="auto"/>
              <w:right w:val="single" w:sz="4" w:space="0" w:color="auto"/>
            </w:tcBorders>
            <w:vAlign w:val="center"/>
          </w:tcPr>
          <w:p w14:paraId="1A69BD1E"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27,08</w:t>
            </w:r>
          </w:p>
        </w:tc>
        <w:tc>
          <w:tcPr>
            <w:tcW w:w="500" w:type="pct"/>
            <w:tcBorders>
              <w:top w:val="nil"/>
              <w:left w:val="nil"/>
              <w:bottom w:val="single" w:sz="4" w:space="0" w:color="auto"/>
              <w:right w:val="single" w:sz="4" w:space="0" w:color="auto"/>
            </w:tcBorders>
            <w:vAlign w:val="center"/>
          </w:tcPr>
          <w:p w14:paraId="6588D5FA" w14:textId="77777777" w:rsidR="0078745B" w:rsidRPr="000857C6" w:rsidRDefault="0078745B" w:rsidP="0078745B">
            <w:pPr>
              <w:widowControl w:val="0"/>
              <w:spacing w:after="0" w:line="240" w:lineRule="auto"/>
              <w:jc w:val="center"/>
              <w:rPr>
                <w:rFonts w:ascii="Times New Roman" w:eastAsia="Times New Roman" w:hAnsi="Times New Roman" w:cs="Times New Roman"/>
                <w:bCs/>
                <w:color w:val="000000"/>
                <w:lang w:val="uk-UA" w:eastAsia="ru-RU"/>
              </w:rPr>
            </w:pPr>
            <w:r w:rsidRPr="000857C6">
              <w:rPr>
                <w:rFonts w:ascii="Times New Roman" w:hAnsi="Times New Roman" w:cs="Times New Roman"/>
                <w:color w:val="000000"/>
                <w:lang w:val="uk-UA"/>
              </w:rPr>
              <w:t>8715139</w:t>
            </w:r>
          </w:p>
        </w:tc>
        <w:tc>
          <w:tcPr>
            <w:tcW w:w="220" w:type="pct"/>
            <w:tcBorders>
              <w:top w:val="nil"/>
              <w:left w:val="nil"/>
              <w:bottom w:val="single" w:sz="4" w:space="0" w:color="auto"/>
              <w:right w:val="single" w:sz="4" w:space="0" w:color="auto"/>
            </w:tcBorders>
            <w:vAlign w:val="center"/>
          </w:tcPr>
          <w:p w14:paraId="4D85CCDC"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sz w:val="20"/>
                <w:szCs w:val="20"/>
                <w:lang w:val="uk-UA"/>
              </w:rPr>
              <w:t>1530</w:t>
            </w:r>
          </w:p>
        </w:tc>
        <w:tc>
          <w:tcPr>
            <w:tcW w:w="348" w:type="pct"/>
            <w:tcBorders>
              <w:top w:val="nil"/>
              <w:left w:val="nil"/>
              <w:bottom w:val="single" w:sz="4" w:space="0" w:color="auto"/>
              <w:right w:val="single" w:sz="4" w:space="0" w:color="auto"/>
            </w:tcBorders>
            <w:vAlign w:val="center"/>
          </w:tcPr>
          <w:p w14:paraId="2110E320"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25,04</w:t>
            </w:r>
          </w:p>
        </w:tc>
      </w:tr>
      <w:tr w:rsidR="0078745B" w:rsidRPr="000857C6" w14:paraId="7C24AC14" w14:textId="77777777" w:rsidTr="00157D85">
        <w:trPr>
          <w:trHeight w:val="454"/>
          <w:jc w:val="center"/>
        </w:trPr>
        <w:tc>
          <w:tcPr>
            <w:tcW w:w="1394" w:type="pct"/>
            <w:tcBorders>
              <w:top w:val="nil"/>
              <w:left w:val="single" w:sz="4" w:space="0" w:color="auto"/>
              <w:bottom w:val="single" w:sz="4" w:space="0" w:color="auto"/>
              <w:right w:val="single" w:sz="4" w:space="0" w:color="auto"/>
            </w:tcBorders>
            <w:vAlign w:val="center"/>
          </w:tcPr>
          <w:p w14:paraId="54167581" w14:textId="77777777" w:rsidR="0078745B" w:rsidRPr="000857C6" w:rsidRDefault="0078745B" w:rsidP="0078745B">
            <w:pPr>
              <w:widowControl w:val="0"/>
              <w:spacing w:after="0" w:line="240" w:lineRule="auto"/>
              <w:ind w:left="122"/>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b/>
                <w:bCs/>
                <w:color w:val="000000"/>
                <w:lang w:val="uk-UA" w:eastAsia="ru-RU"/>
              </w:rPr>
              <w:t>Усього за розділом IІІ</w:t>
            </w:r>
          </w:p>
        </w:tc>
        <w:tc>
          <w:tcPr>
            <w:tcW w:w="462" w:type="pct"/>
            <w:tcBorders>
              <w:top w:val="nil"/>
              <w:left w:val="nil"/>
              <w:bottom w:val="single" w:sz="4" w:space="0" w:color="auto"/>
              <w:right w:val="single" w:sz="4" w:space="0" w:color="auto"/>
            </w:tcBorders>
            <w:vAlign w:val="center"/>
          </w:tcPr>
          <w:p w14:paraId="7CA6BB9D"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b/>
                <w:bCs/>
                <w:color w:val="000000"/>
                <w:lang w:val="uk-UA"/>
              </w:rPr>
              <w:t>27989397</w:t>
            </w:r>
          </w:p>
        </w:tc>
        <w:tc>
          <w:tcPr>
            <w:tcW w:w="355" w:type="pct"/>
            <w:tcBorders>
              <w:top w:val="nil"/>
              <w:left w:val="nil"/>
              <w:bottom w:val="single" w:sz="4" w:space="0" w:color="auto"/>
              <w:right w:val="single" w:sz="4" w:space="0" w:color="auto"/>
            </w:tcBorders>
            <w:vAlign w:val="center"/>
          </w:tcPr>
          <w:p w14:paraId="23786980"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66</w:t>
            </w:r>
          </w:p>
        </w:tc>
        <w:tc>
          <w:tcPr>
            <w:tcW w:w="503" w:type="pct"/>
            <w:tcBorders>
              <w:top w:val="nil"/>
              <w:left w:val="nil"/>
              <w:bottom w:val="single" w:sz="4" w:space="0" w:color="auto"/>
              <w:right w:val="single" w:sz="4" w:space="0" w:color="auto"/>
            </w:tcBorders>
            <w:vAlign w:val="center"/>
          </w:tcPr>
          <w:p w14:paraId="5D7429E4"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b/>
                <w:bCs/>
                <w:color w:val="000000"/>
                <w:lang w:val="uk-UA"/>
              </w:rPr>
              <w:t>27257107</w:t>
            </w:r>
          </w:p>
        </w:tc>
        <w:tc>
          <w:tcPr>
            <w:tcW w:w="358" w:type="pct"/>
            <w:tcBorders>
              <w:top w:val="nil"/>
              <w:left w:val="nil"/>
              <w:bottom w:val="single" w:sz="4" w:space="0" w:color="auto"/>
              <w:right w:val="single" w:sz="4" w:space="0" w:color="auto"/>
            </w:tcBorders>
            <w:vAlign w:val="center"/>
          </w:tcPr>
          <w:p w14:paraId="4C77FA3A" w14:textId="77777777" w:rsidR="0078745B" w:rsidRPr="000857C6" w:rsidRDefault="0078745B" w:rsidP="0078745B">
            <w:pPr>
              <w:widowControl w:val="0"/>
              <w:spacing w:after="0" w:line="240" w:lineRule="auto"/>
              <w:jc w:val="center"/>
              <w:rPr>
                <w:rFonts w:ascii="Times New Roman" w:eastAsia="Times New Roman" w:hAnsi="Times New Roman" w:cs="Times New Roman"/>
                <w:bCs/>
                <w:color w:val="000000"/>
                <w:lang w:val="uk-UA" w:eastAsia="ru-RU"/>
              </w:rPr>
            </w:pPr>
            <w:r w:rsidRPr="000857C6">
              <w:rPr>
                <w:rFonts w:ascii="Times New Roman" w:hAnsi="Times New Roman" w:cs="Times New Roman"/>
                <w:color w:val="000000"/>
                <w:lang w:val="uk-UA"/>
              </w:rPr>
              <w:t>66</w:t>
            </w:r>
          </w:p>
        </w:tc>
        <w:tc>
          <w:tcPr>
            <w:tcW w:w="500" w:type="pct"/>
            <w:tcBorders>
              <w:top w:val="nil"/>
              <w:left w:val="nil"/>
              <w:bottom w:val="single" w:sz="4" w:space="0" w:color="auto"/>
              <w:right w:val="single" w:sz="4" w:space="0" w:color="auto"/>
            </w:tcBorders>
            <w:vAlign w:val="center"/>
          </w:tcPr>
          <w:p w14:paraId="31C75A37"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b/>
                <w:bCs/>
                <w:color w:val="000000"/>
                <w:lang w:val="uk-UA"/>
              </w:rPr>
              <w:t>34289242</w:t>
            </w:r>
          </w:p>
        </w:tc>
        <w:tc>
          <w:tcPr>
            <w:tcW w:w="358" w:type="pct"/>
            <w:tcBorders>
              <w:top w:val="nil"/>
              <w:left w:val="nil"/>
              <w:bottom w:val="single" w:sz="4" w:space="0" w:color="auto"/>
              <w:right w:val="single" w:sz="4" w:space="0" w:color="auto"/>
            </w:tcBorders>
            <w:vAlign w:val="center"/>
          </w:tcPr>
          <w:p w14:paraId="47DCACF9"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72</w:t>
            </w:r>
          </w:p>
        </w:tc>
        <w:tc>
          <w:tcPr>
            <w:tcW w:w="500" w:type="pct"/>
            <w:tcBorders>
              <w:top w:val="nil"/>
              <w:left w:val="nil"/>
              <w:bottom w:val="single" w:sz="4" w:space="0" w:color="auto"/>
              <w:right w:val="single" w:sz="4" w:space="0" w:color="auto"/>
            </w:tcBorders>
            <w:vAlign w:val="center"/>
          </w:tcPr>
          <w:p w14:paraId="77E4A0C0" w14:textId="77777777" w:rsidR="0078745B" w:rsidRPr="000857C6" w:rsidRDefault="0078745B" w:rsidP="0078745B">
            <w:pPr>
              <w:widowControl w:val="0"/>
              <w:spacing w:after="0" w:line="240" w:lineRule="auto"/>
              <w:jc w:val="center"/>
              <w:rPr>
                <w:rFonts w:ascii="Times New Roman" w:eastAsia="Times New Roman" w:hAnsi="Times New Roman" w:cs="Times New Roman"/>
                <w:bCs/>
                <w:color w:val="000000"/>
                <w:lang w:val="uk-UA" w:eastAsia="ru-RU"/>
              </w:rPr>
            </w:pPr>
            <w:r w:rsidRPr="000857C6">
              <w:rPr>
                <w:rFonts w:ascii="Times New Roman" w:hAnsi="Times New Roman" w:cs="Times New Roman"/>
                <w:color w:val="000000"/>
                <w:lang w:val="uk-UA"/>
              </w:rPr>
              <w:t>6299845</w:t>
            </w:r>
          </w:p>
        </w:tc>
        <w:tc>
          <w:tcPr>
            <w:tcW w:w="220" w:type="pct"/>
            <w:tcBorders>
              <w:top w:val="nil"/>
              <w:left w:val="nil"/>
              <w:bottom w:val="single" w:sz="4" w:space="0" w:color="auto"/>
              <w:right w:val="single" w:sz="4" w:space="0" w:color="auto"/>
            </w:tcBorders>
            <w:vAlign w:val="center"/>
          </w:tcPr>
          <w:p w14:paraId="18F7CCDB"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23</w:t>
            </w:r>
          </w:p>
        </w:tc>
        <w:tc>
          <w:tcPr>
            <w:tcW w:w="348" w:type="pct"/>
            <w:tcBorders>
              <w:top w:val="nil"/>
              <w:left w:val="nil"/>
              <w:bottom w:val="single" w:sz="4" w:space="0" w:color="auto"/>
              <w:right w:val="single" w:sz="4" w:space="0" w:color="auto"/>
            </w:tcBorders>
            <w:vAlign w:val="center"/>
          </w:tcPr>
          <w:p w14:paraId="757A9EA2"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6</w:t>
            </w:r>
          </w:p>
        </w:tc>
      </w:tr>
      <w:tr w:rsidR="0078745B" w:rsidRPr="000857C6" w14:paraId="0825BE26" w14:textId="77777777" w:rsidTr="00157D85">
        <w:trPr>
          <w:trHeight w:val="454"/>
          <w:jc w:val="center"/>
        </w:trPr>
        <w:tc>
          <w:tcPr>
            <w:tcW w:w="1394" w:type="pct"/>
            <w:tcBorders>
              <w:top w:val="nil"/>
              <w:left w:val="single" w:sz="4" w:space="0" w:color="auto"/>
              <w:bottom w:val="single" w:sz="4" w:space="0" w:color="auto"/>
              <w:right w:val="single" w:sz="4" w:space="0" w:color="auto"/>
            </w:tcBorders>
            <w:vAlign w:val="center"/>
          </w:tcPr>
          <w:p w14:paraId="25EA6597" w14:textId="77777777" w:rsidR="0078745B" w:rsidRPr="000857C6" w:rsidRDefault="0078745B" w:rsidP="0078745B">
            <w:pPr>
              <w:widowControl w:val="0"/>
              <w:spacing w:after="0" w:line="240" w:lineRule="auto"/>
              <w:ind w:left="122"/>
              <w:rPr>
                <w:rFonts w:ascii="Times New Roman" w:eastAsia="Times New Roman" w:hAnsi="Times New Roman" w:cs="Times New Roman"/>
                <w:color w:val="000000"/>
                <w:lang w:val="uk-UA" w:eastAsia="ru-RU"/>
              </w:rPr>
            </w:pPr>
            <w:r w:rsidRPr="000857C6">
              <w:rPr>
                <w:rFonts w:ascii="Times New Roman" w:eastAsia="Times New Roman" w:hAnsi="Times New Roman" w:cs="Times New Roman"/>
                <w:b/>
                <w:bCs/>
                <w:i/>
                <w:color w:val="000000"/>
                <w:lang w:val="uk-UA" w:eastAsia="ru-RU"/>
              </w:rPr>
              <w:t>Баланс</w:t>
            </w:r>
          </w:p>
        </w:tc>
        <w:tc>
          <w:tcPr>
            <w:tcW w:w="462" w:type="pct"/>
            <w:tcBorders>
              <w:top w:val="nil"/>
              <w:left w:val="nil"/>
              <w:bottom w:val="single" w:sz="4" w:space="0" w:color="auto"/>
              <w:right w:val="single" w:sz="4" w:space="0" w:color="auto"/>
            </w:tcBorders>
            <w:vAlign w:val="center"/>
          </w:tcPr>
          <w:p w14:paraId="2C48221B" w14:textId="77777777" w:rsidR="0078745B" w:rsidRPr="000857C6" w:rsidRDefault="0078745B" w:rsidP="0078745B">
            <w:pPr>
              <w:widowControl w:val="0"/>
              <w:spacing w:after="0" w:line="240" w:lineRule="auto"/>
              <w:jc w:val="center"/>
              <w:rPr>
                <w:rFonts w:ascii="Times New Roman" w:eastAsia="Times New Roman" w:hAnsi="Times New Roman" w:cs="Times New Roman"/>
                <w:b/>
                <w:bCs/>
                <w:i/>
                <w:iCs/>
                <w:color w:val="000000"/>
                <w:lang w:val="uk-UA" w:eastAsia="ru-RU"/>
              </w:rPr>
            </w:pPr>
            <w:r w:rsidRPr="000857C6">
              <w:rPr>
                <w:rFonts w:ascii="Times New Roman" w:hAnsi="Times New Roman" w:cs="Times New Roman"/>
                <w:b/>
                <w:bCs/>
                <w:i/>
                <w:iCs/>
                <w:color w:val="000000"/>
                <w:lang w:val="uk-UA"/>
              </w:rPr>
              <w:t>42395449</w:t>
            </w:r>
          </w:p>
        </w:tc>
        <w:tc>
          <w:tcPr>
            <w:tcW w:w="355" w:type="pct"/>
            <w:tcBorders>
              <w:top w:val="nil"/>
              <w:left w:val="nil"/>
              <w:bottom w:val="single" w:sz="4" w:space="0" w:color="auto"/>
              <w:right w:val="single" w:sz="4" w:space="0" w:color="auto"/>
            </w:tcBorders>
            <w:vAlign w:val="center"/>
          </w:tcPr>
          <w:p w14:paraId="66512DE3"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100</w:t>
            </w:r>
          </w:p>
        </w:tc>
        <w:tc>
          <w:tcPr>
            <w:tcW w:w="503" w:type="pct"/>
            <w:tcBorders>
              <w:top w:val="nil"/>
              <w:left w:val="nil"/>
              <w:bottom w:val="single" w:sz="4" w:space="0" w:color="auto"/>
              <w:right w:val="single" w:sz="4" w:space="0" w:color="auto"/>
            </w:tcBorders>
            <w:vAlign w:val="center"/>
          </w:tcPr>
          <w:p w14:paraId="535A53A0" w14:textId="77777777" w:rsidR="0078745B" w:rsidRPr="000857C6" w:rsidRDefault="0078745B" w:rsidP="0078745B">
            <w:pPr>
              <w:widowControl w:val="0"/>
              <w:spacing w:after="0" w:line="240" w:lineRule="auto"/>
              <w:jc w:val="center"/>
              <w:rPr>
                <w:rFonts w:ascii="Times New Roman" w:eastAsia="Times New Roman" w:hAnsi="Times New Roman" w:cs="Times New Roman"/>
                <w:b/>
                <w:bCs/>
                <w:i/>
                <w:iCs/>
                <w:color w:val="000000"/>
                <w:lang w:val="uk-UA" w:eastAsia="ru-RU"/>
              </w:rPr>
            </w:pPr>
            <w:r w:rsidRPr="000857C6">
              <w:rPr>
                <w:rFonts w:ascii="Times New Roman" w:hAnsi="Times New Roman" w:cs="Times New Roman"/>
                <w:b/>
                <w:bCs/>
                <w:i/>
                <w:iCs/>
                <w:color w:val="000000"/>
                <w:lang w:val="uk-UA"/>
              </w:rPr>
              <w:t>41380400</w:t>
            </w:r>
          </w:p>
        </w:tc>
        <w:tc>
          <w:tcPr>
            <w:tcW w:w="358" w:type="pct"/>
            <w:tcBorders>
              <w:top w:val="nil"/>
              <w:left w:val="nil"/>
              <w:bottom w:val="single" w:sz="4" w:space="0" w:color="auto"/>
              <w:right w:val="single" w:sz="4" w:space="0" w:color="auto"/>
            </w:tcBorders>
            <w:vAlign w:val="center"/>
          </w:tcPr>
          <w:p w14:paraId="4B470C1F" w14:textId="77777777" w:rsidR="0078745B" w:rsidRPr="000857C6" w:rsidRDefault="0078745B" w:rsidP="0078745B">
            <w:pPr>
              <w:widowControl w:val="0"/>
              <w:spacing w:after="0" w:line="240" w:lineRule="auto"/>
              <w:jc w:val="center"/>
              <w:rPr>
                <w:rFonts w:ascii="Times New Roman" w:eastAsia="Times New Roman" w:hAnsi="Times New Roman" w:cs="Times New Roman"/>
                <w:bCs/>
                <w:color w:val="000000"/>
                <w:lang w:val="uk-UA" w:eastAsia="ru-RU"/>
              </w:rPr>
            </w:pPr>
            <w:r w:rsidRPr="000857C6">
              <w:rPr>
                <w:rFonts w:ascii="Times New Roman" w:hAnsi="Times New Roman" w:cs="Times New Roman"/>
                <w:color w:val="000000"/>
                <w:lang w:val="uk-UA"/>
              </w:rPr>
              <w:t>100</w:t>
            </w:r>
          </w:p>
        </w:tc>
        <w:tc>
          <w:tcPr>
            <w:tcW w:w="500" w:type="pct"/>
            <w:tcBorders>
              <w:top w:val="nil"/>
              <w:left w:val="nil"/>
              <w:bottom w:val="single" w:sz="4" w:space="0" w:color="auto"/>
              <w:right w:val="single" w:sz="4" w:space="0" w:color="auto"/>
            </w:tcBorders>
            <w:vAlign w:val="center"/>
          </w:tcPr>
          <w:p w14:paraId="7FA8E9C8" w14:textId="77777777" w:rsidR="0078745B" w:rsidRPr="000857C6" w:rsidRDefault="0078745B" w:rsidP="0078745B">
            <w:pPr>
              <w:widowControl w:val="0"/>
              <w:spacing w:after="0" w:line="240" w:lineRule="auto"/>
              <w:jc w:val="center"/>
              <w:rPr>
                <w:rFonts w:ascii="Times New Roman" w:eastAsia="Times New Roman" w:hAnsi="Times New Roman" w:cs="Times New Roman"/>
                <w:b/>
                <w:bCs/>
                <w:i/>
                <w:iCs/>
                <w:color w:val="000000"/>
                <w:lang w:val="uk-UA" w:eastAsia="ru-RU"/>
              </w:rPr>
            </w:pPr>
            <w:r w:rsidRPr="000857C6">
              <w:rPr>
                <w:rFonts w:ascii="Times New Roman" w:hAnsi="Times New Roman" w:cs="Times New Roman"/>
                <w:b/>
                <w:bCs/>
                <w:i/>
                <w:iCs/>
                <w:color w:val="000000"/>
                <w:lang w:val="uk-UA"/>
              </w:rPr>
              <w:t>47507642</w:t>
            </w:r>
          </w:p>
        </w:tc>
        <w:tc>
          <w:tcPr>
            <w:tcW w:w="358" w:type="pct"/>
            <w:tcBorders>
              <w:top w:val="nil"/>
              <w:left w:val="nil"/>
              <w:bottom w:val="single" w:sz="4" w:space="0" w:color="auto"/>
              <w:right w:val="single" w:sz="4" w:space="0" w:color="auto"/>
            </w:tcBorders>
            <w:vAlign w:val="center"/>
          </w:tcPr>
          <w:p w14:paraId="0E1DACC6"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100</w:t>
            </w:r>
          </w:p>
        </w:tc>
        <w:tc>
          <w:tcPr>
            <w:tcW w:w="500" w:type="pct"/>
            <w:tcBorders>
              <w:top w:val="nil"/>
              <w:left w:val="nil"/>
              <w:bottom w:val="single" w:sz="4" w:space="0" w:color="auto"/>
              <w:right w:val="single" w:sz="4" w:space="0" w:color="auto"/>
            </w:tcBorders>
            <w:vAlign w:val="center"/>
          </w:tcPr>
          <w:p w14:paraId="2379D903" w14:textId="77777777" w:rsidR="0078745B" w:rsidRPr="000857C6" w:rsidRDefault="0078745B" w:rsidP="0078745B">
            <w:pPr>
              <w:widowControl w:val="0"/>
              <w:spacing w:after="0" w:line="240" w:lineRule="auto"/>
              <w:jc w:val="center"/>
              <w:rPr>
                <w:rFonts w:ascii="Times New Roman" w:eastAsia="Times New Roman" w:hAnsi="Times New Roman" w:cs="Times New Roman"/>
                <w:bCs/>
                <w:color w:val="000000"/>
                <w:lang w:val="uk-UA" w:eastAsia="ru-RU"/>
              </w:rPr>
            </w:pPr>
            <w:r w:rsidRPr="000857C6">
              <w:rPr>
                <w:rFonts w:ascii="Times New Roman" w:hAnsi="Times New Roman" w:cs="Times New Roman"/>
                <w:color w:val="000000"/>
                <w:lang w:val="uk-UA"/>
              </w:rPr>
              <w:t>5112193</w:t>
            </w:r>
          </w:p>
        </w:tc>
        <w:tc>
          <w:tcPr>
            <w:tcW w:w="220" w:type="pct"/>
            <w:tcBorders>
              <w:top w:val="nil"/>
              <w:left w:val="nil"/>
              <w:bottom w:val="single" w:sz="4" w:space="0" w:color="auto"/>
              <w:right w:val="single" w:sz="4" w:space="0" w:color="auto"/>
            </w:tcBorders>
            <w:vAlign w:val="center"/>
          </w:tcPr>
          <w:p w14:paraId="1486FA98"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12</w:t>
            </w:r>
          </w:p>
        </w:tc>
        <w:tc>
          <w:tcPr>
            <w:tcW w:w="348" w:type="pct"/>
            <w:tcBorders>
              <w:top w:val="nil"/>
              <w:left w:val="nil"/>
              <w:bottom w:val="single" w:sz="4" w:space="0" w:color="auto"/>
              <w:right w:val="single" w:sz="4" w:space="0" w:color="auto"/>
            </w:tcBorders>
            <w:vAlign w:val="center"/>
          </w:tcPr>
          <w:p w14:paraId="19485D08" w14:textId="77777777" w:rsidR="0078745B" w:rsidRPr="000857C6" w:rsidRDefault="0078745B" w:rsidP="0078745B">
            <w:pPr>
              <w:widowControl w:val="0"/>
              <w:spacing w:after="0" w:line="240" w:lineRule="auto"/>
              <w:jc w:val="center"/>
              <w:rPr>
                <w:rFonts w:ascii="Times New Roman" w:eastAsia="Times New Roman" w:hAnsi="Times New Roman" w:cs="Times New Roman"/>
                <w:color w:val="000000"/>
                <w:lang w:val="uk-UA" w:eastAsia="ru-RU"/>
              </w:rPr>
            </w:pPr>
            <w:r w:rsidRPr="000857C6">
              <w:rPr>
                <w:rFonts w:ascii="Times New Roman" w:hAnsi="Times New Roman" w:cs="Times New Roman"/>
                <w:color w:val="000000"/>
                <w:lang w:val="uk-UA"/>
              </w:rPr>
              <w:t>0,00</w:t>
            </w:r>
          </w:p>
        </w:tc>
      </w:tr>
    </w:tbl>
    <w:p w14:paraId="2AFC5ACC" w14:textId="73627E7F" w:rsidR="0078745B" w:rsidRPr="000857C6" w:rsidRDefault="00825098" w:rsidP="006B3512">
      <w:pPr>
        <w:spacing w:before="120" w:after="0" w:line="360" w:lineRule="auto"/>
        <w:ind w:firstLine="567"/>
        <w:jc w:val="both"/>
        <w:rPr>
          <w:rFonts w:ascii="Times New Roman" w:eastAsia="Calibri" w:hAnsi="Times New Roman" w:cs="Times New Roman"/>
          <w:i/>
          <w:iCs/>
          <w:sz w:val="28"/>
          <w:szCs w:val="28"/>
          <w:lang w:val="uk-UA"/>
        </w:rPr>
      </w:pPr>
      <w:r w:rsidRPr="000857C6">
        <w:rPr>
          <w:rFonts w:ascii="Times New Roman" w:eastAsia="Calibri" w:hAnsi="Times New Roman" w:cs="Times New Roman"/>
          <w:i/>
          <w:iCs/>
          <w:sz w:val="28"/>
          <w:szCs w:val="28"/>
          <w:lang w:val="uk-UA"/>
        </w:rPr>
        <w:t>*</w:t>
      </w:r>
      <w:r w:rsidR="0078745B" w:rsidRPr="000857C6">
        <w:rPr>
          <w:rFonts w:ascii="Times New Roman" w:eastAsia="Calibri" w:hAnsi="Times New Roman" w:cs="Times New Roman"/>
          <w:i/>
          <w:iCs/>
          <w:sz w:val="28"/>
          <w:szCs w:val="28"/>
          <w:lang w:val="uk-UA"/>
        </w:rPr>
        <w:t>Джерело: розраховано на основі фінансової звітності підприємства [</w:t>
      </w:r>
      <w:r w:rsidR="000507AD" w:rsidRPr="000857C6">
        <w:rPr>
          <w:rFonts w:ascii="Times New Roman" w:eastAsia="Calibri" w:hAnsi="Times New Roman" w:cs="Times New Roman"/>
          <w:i/>
          <w:iCs/>
          <w:sz w:val="28"/>
          <w:szCs w:val="28"/>
          <w:lang w:val="uk-UA"/>
        </w:rPr>
        <w:t>2</w:t>
      </w:r>
      <w:r w:rsidR="00597E13" w:rsidRPr="00597E13">
        <w:rPr>
          <w:rFonts w:ascii="Times New Roman" w:eastAsia="Calibri" w:hAnsi="Times New Roman" w:cs="Times New Roman"/>
          <w:i/>
          <w:iCs/>
          <w:sz w:val="28"/>
          <w:szCs w:val="28"/>
        </w:rPr>
        <w:t>7</w:t>
      </w:r>
      <w:r w:rsidR="0078745B" w:rsidRPr="000857C6">
        <w:rPr>
          <w:rFonts w:ascii="Times New Roman" w:eastAsia="Calibri" w:hAnsi="Times New Roman" w:cs="Times New Roman"/>
          <w:i/>
          <w:iCs/>
          <w:sz w:val="28"/>
          <w:szCs w:val="28"/>
          <w:lang w:val="uk-UA"/>
        </w:rPr>
        <w:t>]</w:t>
      </w:r>
    </w:p>
    <w:p w14:paraId="056F3F7E" w14:textId="4AD68B68" w:rsidR="000507AD" w:rsidRPr="000857C6" w:rsidRDefault="000507AD" w:rsidP="000507AD">
      <w:pPr>
        <w:spacing w:after="0" w:line="360" w:lineRule="auto"/>
        <w:ind w:firstLine="709"/>
        <w:jc w:val="both"/>
        <w:rPr>
          <w:rFonts w:ascii="Times New Roman" w:eastAsia="Calibri" w:hAnsi="Times New Roman" w:cs="Times New Roman"/>
          <w:color w:val="000000"/>
          <w:sz w:val="28"/>
          <w:szCs w:val="28"/>
          <w:lang w:val="uk-UA"/>
        </w:rPr>
      </w:pPr>
      <w:r w:rsidRPr="000857C6">
        <w:rPr>
          <w:rFonts w:ascii="Times New Roman" w:eastAsia="Calibri" w:hAnsi="Times New Roman" w:cs="Times New Roman"/>
          <w:color w:val="000000"/>
          <w:sz w:val="28"/>
          <w:szCs w:val="28"/>
          <w:lang w:val="uk-UA"/>
        </w:rPr>
        <w:lastRenderedPageBreak/>
        <w:t xml:space="preserve">Для загальної </w:t>
      </w:r>
      <w:r w:rsidRPr="000857C6">
        <w:rPr>
          <w:rFonts w:ascii="Times New Roman" w:hAnsi="Times New Roman" w:cs="Times New Roman"/>
          <w:sz w:val="28"/>
          <w:szCs w:val="28"/>
          <w:lang w:val="uk-UA"/>
        </w:rPr>
        <w:t>структури та динаміки доходів та витрат підприємства</w:t>
      </w:r>
      <w:r w:rsidRPr="000857C6">
        <w:rPr>
          <w:rFonts w:ascii="Times New Roman" w:eastAsia="Calibri" w:hAnsi="Times New Roman" w:cs="Times New Roman"/>
          <w:color w:val="000000"/>
          <w:sz w:val="28"/>
          <w:szCs w:val="28"/>
          <w:lang w:val="uk-UA"/>
        </w:rPr>
        <w:t xml:space="preserve"> </w:t>
      </w:r>
      <w:r w:rsidRPr="000857C6">
        <w:rPr>
          <w:rFonts w:ascii="Times New Roman" w:eastAsia="Calibri" w:hAnsi="Times New Roman" w:cs="Times New Roman"/>
          <w:sz w:val="28"/>
          <w:szCs w:val="28"/>
          <w:lang w:val="uk-UA"/>
        </w:rPr>
        <w:t xml:space="preserve">ТОВ «АТБ-маркет» </w:t>
      </w:r>
      <w:r w:rsidRPr="000857C6">
        <w:rPr>
          <w:rFonts w:ascii="Times New Roman" w:eastAsia="Calibri" w:hAnsi="Times New Roman" w:cs="Times New Roman"/>
          <w:color w:val="000000"/>
          <w:sz w:val="28"/>
          <w:szCs w:val="28"/>
          <w:lang w:val="uk-UA"/>
        </w:rPr>
        <w:t>необхідно розглянути основні економічні показники його діяльності. Ці дані представлені в табл. 2.3.</w:t>
      </w:r>
    </w:p>
    <w:p w14:paraId="71423DE5" w14:textId="77777777" w:rsidR="000507AD" w:rsidRPr="000857C6" w:rsidRDefault="000507AD" w:rsidP="000507AD">
      <w:pPr>
        <w:widowControl w:val="0"/>
        <w:autoSpaceDE w:val="0"/>
        <w:autoSpaceDN w:val="0"/>
        <w:adjustRightInd w:val="0"/>
        <w:spacing w:after="0" w:line="360" w:lineRule="auto"/>
        <w:ind w:firstLine="851"/>
        <w:jc w:val="right"/>
        <w:rPr>
          <w:rFonts w:ascii="Times New Roman" w:eastAsia="Times New Roman" w:hAnsi="Times New Roman" w:cs="Times New Roman"/>
          <w:i/>
          <w:iCs/>
          <w:sz w:val="28"/>
          <w:szCs w:val="28"/>
          <w:lang w:val="uk-UA" w:eastAsia="ru-RU"/>
        </w:rPr>
      </w:pPr>
      <w:r w:rsidRPr="000857C6">
        <w:rPr>
          <w:rFonts w:ascii="Times New Roman" w:eastAsia="Times New Roman" w:hAnsi="Times New Roman" w:cs="Times New Roman"/>
          <w:i/>
          <w:iCs/>
          <w:sz w:val="28"/>
          <w:szCs w:val="28"/>
          <w:lang w:val="uk-UA" w:eastAsia="ru-RU"/>
        </w:rPr>
        <w:t>Таблиця 2.3</w:t>
      </w:r>
    </w:p>
    <w:p w14:paraId="0BBB4311" w14:textId="003E4DFB" w:rsidR="000507AD" w:rsidRPr="000857C6" w:rsidRDefault="000507AD" w:rsidP="000507AD">
      <w:pPr>
        <w:widowControl w:val="0"/>
        <w:autoSpaceDE w:val="0"/>
        <w:autoSpaceDN w:val="0"/>
        <w:adjustRightInd w:val="0"/>
        <w:spacing w:after="0" w:line="360" w:lineRule="auto"/>
        <w:ind w:firstLine="851"/>
        <w:jc w:val="both"/>
        <w:rPr>
          <w:rFonts w:ascii="Times New Roman" w:eastAsia="Times New Roman" w:hAnsi="Times New Roman" w:cs="Times New Roman"/>
          <w:b/>
          <w:sz w:val="28"/>
          <w:szCs w:val="28"/>
          <w:lang w:val="uk-UA" w:eastAsia="ru-RU"/>
        </w:rPr>
      </w:pPr>
      <w:r w:rsidRPr="000857C6">
        <w:rPr>
          <w:rFonts w:ascii="Times New Roman" w:eastAsia="Times New Roman" w:hAnsi="Times New Roman" w:cs="Times New Roman"/>
          <w:sz w:val="28"/>
          <w:szCs w:val="28"/>
          <w:lang w:val="uk-UA" w:eastAsia="ru-RU"/>
        </w:rPr>
        <w:t xml:space="preserve">Показники ефективності господарської діяльності </w:t>
      </w:r>
      <w:r w:rsidRPr="000857C6">
        <w:rPr>
          <w:rFonts w:ascii="Times New Roman" w:eastAsia="Calibri" w:hAnsi="Times New Roman" w:cs="Times New Roman"/>
          <w:sz w:val="28"/>
          <w:szCs w:val="28"/>
          <w:lang w:val="uk-UA"/>
        </w:rPr>
        <w:t>ТОВ «АТБ-маркет»</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1E0" w:firstRow="1" w:lastRow="1" w:firstColumn="1" w:lastColumn="1" w:noHBand="0" w:noVBand="0"/>
      </w:tblPr>
      <w:tblGrid>
        <w:gridCol w:w="415"/>
        <w:gridCol w:w="3487"/>
        <w:gridCol w:w="1188"/>
        <w:gridCol w:w="1190"/>
        <w:gridCol w:w="1190"/>
        <w:gridCol w:w="1315"/>
        <w:gridCol w:w="843"/>
      </w:tblGrid>
      <w:tr w:rsidR="000507AD" w:rsidRPr="000857C6" w14:paraId="6146EEA2" w14:textId="77777777" w:rsidTr="000507AD">
        <w:trPr>
          <w:cantSplit/>
          <w:trHeight w:val="454"/>
        </w:trPr>
        <w:tc>
          <w:tcPr>
            <w:tcW w:w="215" w:type="pct"/>
            <w:vMerge w:val="restart"/>
            <w:vAlign w:val="center"/>
          </w:tcPr>
          <w:p w14:paraId="2A0894EE" w14:textId="77777777" w:rsidR="000507AD" w:rsidRPr="000857C6" w:rsidRDefault="000507AD" w:rsidP="000507AD">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w:t>
            </w:r>
          </w:p>
          <w:p w14:paraId="26463951" w14:textId="77777777" w:rsidR="000507AD" w:rsidRPr="000857C6" w:rsidRDefault="000507AD" w:rsidP="000507AD">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з/п</w:t>
            </w:r>
          </w:p>
        </w:tc>
        <w:tc>
          <w:tcPr>
            <w:tcW w:w="1811" w:type="pct"/>
            <w:vMerge w:val="restart"/>
            <w:vAlign w:val="center"/>
          </w:tcPr>
          <w:p w14:paraId="6F119D82" w14:textId="77777777" w:rsidR="000507AD" w:rsidRPr="000857C6" w:rsidRDefault="000507AD" w:rsidP="000507AD">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Показники</w:t>
            </w:r>
          </w:p>
        </w:tc>
        <w:tc>
          <w:tcPr>
            <w:tcW w:w="1853" w:type="pct"/>
            <w:gridSpan w:val="3"/>
            <w:vAlign w:val="center"/>
          </w:tcPr>
          <w:p w14:paraId="11D47034" w14:textId="77777777" w:rsidR="000507AD" w:rsidRPr="000857C6" w:rsidRDefault="000507AD" w:rsidP="000507AD">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Роки</w:t>
            </w:r>
          </w:p>
        </w:tc>
        <w:tc>
          <w:tcPr>
            <w:tcW w:w="1121" w:type="pct"/>
            <w:gridSpan w:val="2"/>
            <w:vAlign w:val="center"/>
          </w:tcPr>
          <w:p w14:paraId="1DE124A1" w14:textId="77777777" w:rsidR="000507AD" w:rsidRPr="000857C6" w:rsidRDefault="000507AD" w:rsidP="000507AD">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Відхилення 2023 р. до 2021 р.</w:t>
            </w:r>
          </w:p>
        </w:tc>
      </w:tr>
      <w:tr w:rsidR="000507AD" w:rsidRPr="000857C6" w14:paraId="09C4F109" w14:textId="77777777" w:rsidTr="000507AD">
        <w:trPr>
          <w:cantSplit/>
          <w:trHeight w:val="454"/>
        </w:trPr>
        <w:tc>
          <w:tcPr>
            <w:tcW w:w="215" w:type="pct"/>
            <w:vMerge/>
            <w:vAlign w:val="center"/>
          </w:tcPr>
          <w:p w14:paraId="793D94E4" w14:textId="77777777" w:rsidR="000507AD" w:rsidRPr="000857C6" w:rsidRDefault="000507AD" w:rsidP="000507AD">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p>
        </w:tc>
        <w:tc>
          <w:tcPr>
            <w:tcW w:w="1811" w:type="pct"/>
            <w:vMerge/>
            <w:vAlign w:val="center"/>
          </w:tcPr>
          <w:p w14:paraId="4A85D913" w14:textId="77777777" w:rsidR="000507AD" w:rsidRPr="000857C6" w:rsidRDefault="000507AD" w:rsidP="000507AD">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p>
        </w:tc>
        <w:tc>
          <w:tcPr>
            <w:tcW w:w="617" w:type="pct"/>
            <w:vAlign w:val="center"/>
          </w:tcPr>
          <w:p w14:paraId="0BE59DA0" w14:textId="77777777" w:rsidR="000507AD" w:rsidRPr="000857C6" w:rsidRDefault="000507AD" w:rsidP="000507AD">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2021</w:t>
            </w:r>
          </w:p>
        </w:tc>
        <w:tc>
          <w:tcPr>
            <w:tcW w:w="618" w:type="pct"/>
            <w:vAlign w:val="center"/>
          </w:tcPr>
          <w:p w14:paraId="02DCAFF0" w14:textId="77777777" w:rsidR="000507AD" w:rsidRPr="000857C6" w:rsidRDefault="000507AD" w:rsidP="000507AD">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2022</w:t>
            </w:r>
          </w:p>
        </w:tc>
        <w:tc>
          <w:tcPr>
            <w:tcW w:w="618" w:type="pct"/>
            <w:vAlign w:val="center"/>
          </w:tcPr>
          <w:p w14:paraId="67562F20" w14:textId="77777777" w:rsidR="000507AD" w:rsidRPr="000857C6" w:rsidRDefault="000507AD" w:rsidP="000507AD">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2023</w:t>
            </w:r>
          </w:p>
        </w:tc>
        <w:tc>
          <w:tcPr>
            <w:tcW w:w="683" w:type="pct"/>
            <w:vAlign w:val="center"/>
          </w:tcPr>
          <w:p w14:paraId="705ACD85" w14:textId="77777777" w:rsidR="000507AD" w:rsidRPr="000857C6" w:rsidRDefault="000507AD" w:rsidP="000507AD">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w:t>
            </w:r>
          </w:p>
        </w:tc>
        <w:tc>
          <w:tcPr>
            <w:tcW w:w="438" w:type="pct"/>
            <w:vAlign w:val="center"/>
          </w:tcPr>
          <w:p w14:paraId="668B5190" w14:textId="77777777" w:rsidR="000507AD" w:rsidRPr="000857C6" w:rsidRDefault="000507AD" w:rsidP="000507AD">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w:t>
            </w:r>
          </w:p>
        </w:tc>
      </w:tr>
      <w:tr w:rsidR="000507AD" w:rsidRPr="000857C6" w14:paraId="3BD370B3" w14:textId="77777777" w:rsidTr="000507AD">
        <w:trPr>
          <w:cantSplit/>
          <w:trHeight w:val="454"/>
        </w:trPr>
        <w:tc>
          <w:tcPr>
            <w:tcW w:w="215" w:type="pct"/>
            <w:vAlign w:val="center"/>
          </w:tcPr>
          <w:p w14:paraId="635F9313" w14:textId="77777777" w:rsidR="000507AD" w:rsidRPr="000857C6" w:rsidRDefault="000507AD" w:rsidP="000507AD">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1</w:t>
            </w:r>
          </w:p>
        </w:tc>
        <w:tc>
          <w:tcPr>
            <w:tcW w:w="1811" w:type="pct"/>
            <w:vAlign w:val="center"/>
          </w:tcPr>
          <w:p w14:paraId="649A3191" w14:textId="77777777" w:rsidR="000507AD" w:rsidRPr="000857C6" w:rsidRDefault="000507AD" w:rsidP="000507AD">
            <w:pPr>
              <w:widowControl w:val="0"/>
              <w:autoSpaceDE w:val="0"/>
              <w:autoSpaceDN w:val="0"/>
              <w:adjustRightInd w:val="0"/>
              <w:spacing w:after="0" w:line="240" w:lineRule="auto"/>
              <w:jc w:val="both"/>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Чистий дохід від реалізації продукції (товарів, робіт, послуг), тис. грн.</w:t>
            </w:r>
          </w:p>
        </w:tc>
        <w:tc>
          <w:tcPr>
            <w:tcW w:w="617" w:type="pct"/>
            <w:vAlign w:val="center"/>
          </w:tcPr>
          <w:p w14:paraId="0A6C7693" w14:textId="77777777" w:rsidR="000507AD" w:rsidRPr="000857C6" w:rsidRDefault="000507AD" w:rsidP="000507AD">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sz w:val="24"/>
                <w:szCs w:val="24"/>
                <w:lang w:val="uk-UA"/>
              </w:rPr>
              <w:t>148745255</w:t>
            </w:r>
          </w:p>
        </w:tc>
        <w:tc>
          <w:tcPr>
            <w:tcW w:w="618" w:type="pct"/>
            <w:vAlign w:val="center"/>
          </w:tcPr>
          <w:p w14:paraId="7E0D9248" w14:textId="77777777" w:rsidR="000507AD" w:rsidRPr="000857C6" w:rsidRDefault="000507AD" w:rsidP="000507AD">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sz w:val="24"/>
                <w:szCs w:val="24"/>
                <w:lang w:val="uk-UA"/>
              </w:rPr>
              <w:t>148332869</w:t>
            </w:r>
          </w:p>
        </w:tc>
        <w:tc>
          <w:tcPr>
            <w:tcW w:w="618" w:type="pct"/>
            <w:vAlign w:val="center"/>
          </w:tcPr>
          <w:p w14:paraId="69B1CCCA" w14:textId="77777777" w:rsidR="000507AD" w:rsidRPr="000857C6" w:rsidRDefault="000507AD" w:rsidP="000507AD">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sz w:val="24"/>
                <w:szCs w:val="24"/>
                <w:lang w:val="uk-UA"/>
              </w:rPr>
              <w:t>181089665</w:t>
            </w:r>
          </w:p>
        </w:tc>
        <w:tc>
          <w:tcPr>
            <w:tcW w:w="683" w:type="pct"/>
            <w:vAlign w:val="center"/>
          </w:tcPr>
          <w:p w14:paraId="650A4C4E" w14:textId="77777777" w:rsidR="000507AD" w:rsidRPr="000857C6" w:rsidRDefault="000507AD" w:rsidP="000507AD">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sz w:val="24"/>
                <w:szCs w:val="24"/>
                <w:lang w:val="uk-UA"/>
              </w:rPr>
              <w:t>32344410</w:t>
            </w:r>
          </w:p>
        </w:tc>
        <w:tc>
          <w:tcPr>
            <w:tcW w:w="438" w:type="pct"/>
            <w:vAlign w:val="center"/>
          </w:tcPr>
          <w:p w14:paraId="571E2DE4" w14:textId="77777777" w:rsidR="000507AD" w:rsidRPr="000857C6" w:rsidRDefault="000507AD" w:rsidP="000507AD">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sz w:val="24"/>
                <w:szCs w:val="24"/>
                <w:lang w:val="uk-UA"/>
              </w:rPr>
              <w:t>22</w:t>
            </w:r>
          </w:p>
        </w:tc>
      </w:tr>
      <w:tr w:rsidR="000507AD" w:rsidRPr="000857C6" w14:paraId="63E1A45A" w14:textId="77777777" w:rsidTr="000507AD">
        <w:trPr>
          <w:cantSplit/>
          <w:trHeight w:val="454"/>
        </w:trPr>
        <w:tc>
          <w:tcPr>
            <w:tcW w:w="215" w:type="pct"/>
            <w:vAlign w:val="center"/>
          </w:tcPr>
          <w:p w14:paraId="399759F2" w14:textId="77777777" w:rsidR="000507AD" w:rsidRPr="000857C6" w:rsidRDefault="000507AD" w:rsidP="000507AD">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2</w:t>
            </w:r>
          </w:p>
        </w:tc>
        <w:tc>
          <w:tcPr>
            <w:tcW w:w="1811" w:type="pct"/>
            <w:vAlign w:val="center"/>
          </w:tcPr>
          <w:p w14:paraId="7E62675C" w14:textId="77777777" w:rsidR="000507AD" w:rsidRPr="000857C6" w:rsidRDefault="000507AD" w:rsidP="000507AD">
            <w:pPr>
              <w:widowControl w:val="0"/>
              <w:autoSpaceDE w:val="0"/>
              <w:autoSpaceDN w:val="0"/>
              <w:adjustRightInd w:val="0"/>
              <w:spacing w:after="0" w:line="240" w:lineRule="auto"/>
              <w:jc w:val="both"/>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Собівартість реалізованої продукції (товарів, робіт, послуг), тис. грн.</w:t>
            </w:r>
          </w:p>
        </w:tc>
        <w:tc>
          <w:tcPr>
            <w:tcW w:w="617" w:type="pct"/>
            <w:vAlign w:val="center"/>
          </w:tcPr>
          <w:p w14:paraId="20243B72" w14:textId="77777777" w:rsidR="000507AD" w:rsidRPr="000857C6" w:rsidRDefault="000507AD" w:rsidP="000507AD">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sz w:val="24"/>
                <w:szCs w:val="24"/>
                <w:lang w:val="uk-UA"/>
              </w:rPr>
              <w:t>110486259</w:t>
            </w:r>
          </w:p>
        </w:tc>
        <w:tc>
          <w:tcPr>
            <w:tcW w:w="618" w:type="pct"/>
            <w:vAlign w:val="center"/>
          </w:tcPr>
          <w:p w14:paraId="2909442E" w14:textId="77777777" w:rsidR="000507AD" w:rsidRPr="000857C6" w:rsidRDefault="000507AD" w:rsidP="000507AD">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sz w:val="24"/>
                <w:szCs w:val="24"/>
                <w:lang w:val="uk-UA"/>
              </w:rPr>
              <w:t>108509265</w:t>
            </w:r>
          </w:p>
        </w:tc>
        <w:tc>
          <w:tcPr>
            <w:tcW w:w="618" w:type="pct"/>
            <w:vAlign w:val="center"/>
          </w:tcPr>
          <w:p w14:paraId="6389624A" w14:textId="77777777" w:rsidR="000507AD" w:rsidRPr="000857C6" w:rsidRDefault="000507AD" w:rsidP="000507AD">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sz w:val="24"/>
                <w:szCs w:val="24"/>
                <w:lang w:val="uk-UA"/>
              </w:rPr>
              <w:t>133239847</w:t>
            </w:r>
          </w:p>
        </w:tc>
        <w:tc>
          <w:tcPr>
            <w:tcW w:w="683" w:type="pct"/>
            <w:vAlign w:val="center"/>
          </w:tcPr>
          <w:p w14:paraId="288C98F6" w14:textId="77777777" w:rsidR="000507AD" w:rsidRPr="000857C6" w:rsidRDefault="000507AD" w:rsidP="000507AD">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sz w:val="24"/>
                <w:szCs w:val="24"/>
                <w:lang w:val="uk-UA"/>
              </w:rPr>
              <w:t>22753588</w:t>
            </w:r>
          </w:p>
        </w:tc>
        <w:tc>
          <w:tcPr>
            <w:tcW w:w="438" w:type="pct"/>
            <w:vAlign w:val="center"/>
          </w:tcPr>
          <w:p w14:paraId="34D4D44F" w14:textId="77777777" w:rsidR="000507AD" w:rsidRPr="000857C6" w:rsidRDefault="000507AD" w:rsidP="000507AD">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sz w:val="24"/>
                <w:szCs w:val="24"/>
                <w:lang w:val="uk-UA"/>
              </w:rPr>
              <w:t>21</w:t>
            </w:r>
          </w:p>
        </w:tc>
      </w:tr>
      <w:tr w:rsidR="000507AD" w:rsidRPr="000857C6" w14:paraId="1AE9DAE3" w14:textId="77777777" w:rsidTr="000507AD">
        <w:trPr>
          <w:cantSplit/>
          <w:trHeight w:val="454"/>
        </w:trPr>
        <w:tc>
          <w:tcPr>
            <w:tcW w:w="215" w:type="pct"/>
            <w:vAlign w:val="center"/>
          </w:tcPr>
          <w:p w14:paraId="626AFFBD" w14:textId="77777777" w:rsidR="000507AD" w:rsidRPr="000857C6" w:rsidRDefault="000507AD" w:rsidP="000507AD">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3</w:t>
            </w:r>
          </w:p>
        </w:tc>
        <w:tc>
          <w:tcPr>
            <w:tcW w:w="1811" w:type="pct"/>
            <w:vAlign w:val="center"/>
          </w:tcPr>
          <w:p w14:paraId="3DE1D6D8" w14:textId="77777777" w:rsidR="000507AD" w:rsidRPr="000857C6" w:rsidRDefault="000507AD" w:rsidP="000507AD">
            <w:pPr>
              <w:widowControl w:val="0"/>
              <w:autoSpaceDE w:val="0"/>
              <w:autoSpaceDN w:val="0"/>
              <w:adjustRightInd w:val="0"/>
              <w:spacing w:after="0" w:line="240" w:lineRule="auto"/>
              <w:jc w:val="both"/>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Валовий прибуток, тис. грн.</w:t>
            </w:r>
          </w:p>
        </w:tc>
        <w:tc>
          <w:tcPr>
            <w:tcW w:w="617" w:type="pct"/>
            <w:vAlign w:val="center"/>
          </w:tcPr>
          <w:p w14:paraId="1BFBE680" w14:textId="77777777" w:rsidR="000507AD" w:rsidRPr="000857C6" w:rsidRDefault="000507AD" w:rsidP="000507AD">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sz w:val="24"/>
                <w:szCs w:val="24"/>
                <w:lang w:val="uk-UA"/>
              </w:rPr>
              <w:t>38258996</w:t>
            </w:r>
          </w:p>
        </w:tc>
        <w:tc>
          <w:tcPr>
            <w:tcW w:w="618" w:type="pct"/>
            <w:vAlign w:val="center"/>
          </w:tcPr>
          <w:p w14:paraId="29C681A9" w14:textId="77777777" w:rsidR="000507AD" w:rsidRPr="000857C6" w:rsidRDefault="000507AD" w:rsidP="000507AD">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sz w:val="24"/>
                <w:szCs w:val="24"/>
                <w:lang w:val="uk-UA"/>
              </w:rPr>
              <w:t>39823604</w:t>
            </w:r>
          </w:p>
        </w:tc>
        <w:tc>
          <w:tcPr>
            <w:tcW w:w="618" w:type="pct"/>
            <w:vAlign w:val="center"/>
          </w:tcPr>
          <w:p w14:paraId="3F68FCF9" w14:textId="77777777" w:rsidR="000507AD" w:rsidRPr="000857C6" w:rsidRDefault="000507AD" w:rsidP="000507AD">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sz w:val="24"/>
                <w:szCs w:val="24"/>
                <w:lang w:val="uk-UA"/>
              </w:rPr>
              <w:t>47849818</w:t>
            </w:r>
          </w:p>
        </w:tc>
        <w:tc>
          <w:tcPr>
            <w:tcW w:w="683" w:type="pct"/>
            <w:vAlign w:val="center"/>
          </w:tcPr>
          <w:p w14:paraId="39BDA85C" w14:textId="77777777" w:rsidR="000507AD" w:rsidRPr="000857C6" w:rsidRDefault="000507AD" w:rsidP="000507AD">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sz w:val="24"/>
                <w:szCs w:val="24"/>
                <w:lang w:val="uk-UA"/>
              </w:rPr>
              <w:t>9590822</w:t>
            </w:r>
          </w:p>
        </w:tc>
        <w:tc>
          <w:tcPr>
            <w:tcW w:w="438" w:type="pct"/>
            <w:vAlign w:val="center"/>
          </w:tcPr>
          <w:p w14:paraId="3BF0AB56" w14:textId="77777777" w:rsidR="000507AD" w:rsidRPr="000857C6" w:rsidRDefault="000507AD" w:rsidP="000507AD">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sz w:val="24"/>
                <w:szCs w:val="24"/>
                <w:lang w:val="uk-UA"/>
              </w:rPr>
              <w:t>25</w:t>
            </w:r>
          </w:p>
        </w:tc>
      </w:tr>
      <w:tr w:rsidR="000507AD" w:rsidRPr="000857C6" w14:paraId="354E88DE" w14:textId="77777777" w:rsidTr="000507AD">
        <w:trPr>
          <w:cantSplit/>
          <w:trHeight w:val="454"/>
        </w:trPr>
        <w:tc>
          <w:tcPr>
            <w:tcW w:w="215" w:type="pct"/>
            <w:vAlign w:val="center"/>
          </w:tcPr>
          <w:p w14:paraId="187EE55F" w14:textId="77777777" w:rsidR="000507AD" w:rsidRPr="000857C6" w:rsidRDefault="000507AD" w:rsidP="000507AD">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4</w:t>
            </w:r>
          </w:p>
        </w:tc>
        <w:tc>
          <w:tcPr>
            <w:tcW w:w="1811" w:type="pct"/>
            <w:vAlign w:val="center"/>
          </w:tcPr>
          <w:p w14:paraId="57323C1C" w14:textId="77777777" w:rsidR="000507AD" w:rsidRPr="000857C6" w:rsidRDefault="000507AD" w:rsidP="000507AD">
            <w:pPr>
              <w:widowControl w:val="0"/>
              <w:autoSpaceDE w:val="0"/>
              <w:autoSpaceDN w:val="0"/>
              <w:adjustRightInd w:val="0"/>
              <w:spacing w:after="0" w:line="240" w:lineRule="auto"/>
              <w:jc w:val="both"/>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Інші операційні доходи, тис. грн</w:t>
            </w:r>
          </w:p>
        </w:tc>
        <w:tc>
          <w:tcPr>
            <w:tcW w:w="617" w:type="pct"/>
            <w:vAlign w:val="center"/>
          </w:tcPr>
          <w:p w14:paraId="3D38ECC4" w14:textId="77777777" w:rsidR="000507AD" w:rsidRPr="000857C6" w:rsidRDefault="000507AD" w:rsidP="000507AD">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sz w:val="24"/>
                <w:szCs w:val="24"/>
                <w:lang w:val="uk-UA"/>
              </w:rPr>
              <w:t>1330685</w:t>
            </w:r>
          </w:p>
        </w:tc>
        <w:tc>
          <w:tcPr>
            <w:tcW w:w="618" w:type="pct"/>
            <w:vAlign w:val="center"/>
          </w:tcPr>
          <w:p w14:paraId="4BDFF8F0" w14:textId="77777777" w:rsidR="000507AD" w:rsidRPr="000857C6" w:rsidRDefault="000507AD" w:rsidP="000507AD">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sz w:val="24"/>
                <w:szCs w:val="24"/>
                <w:lang w:val="uk-UA"/>
              </w:rPr>
              <w:t>1196654</w:t>
            </w:r>
          </w:p>
        </w:tc>
        <w:tc>
          <w:tcPr>
            <w:tcW w:w="618" w:type="pct"/>
            <w:vAlign w:val="center"/>
          </w:tcPr>
          <w:p w14:paraId="6A5DF1F1" w14:textId="77777777" w:rsidR="000507AD" w:rsidRPr="000857C6" w:rsidRDefault="000507AD" w:rsidP="000507AD">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sz w:val="24"/>
                <w:szCs w:val="24"/>
                <w:lang w:val="uk-UA"/>
              </w:rPr>
              <w:t>1125896</w:t>
            </w:r>
          </w:p>
        </w:tc>
        <w:tc>
          <w:tcPr>
            <w:tcW w:w="683" w:type="pct"/>
            <w:vAlign w:val="center"/>
          </w:tcPr>
          <w:p w14:paraId="311793D4" w14:textId="77777777" w:rsidR="000507AD" w:rsidRPr="000857C6" w:rsidRDefault="000507AD" w:rsidP="000507AD">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sz w:val="24"/>
                <w:szCs w:val="24"/>
                <w:lang w:val="uk-UA"/>
              </w:rPr>
              <w:t>-204789</w:t>
            </w:r>
          </w:p>
        </w:tc>
        <w:tc>
          <w:tcPr>
            <w:tcW w:w="438" w:type="pct"/>
            <w:vAlign w:val="center"/>
          </w:tcPr>
          <w:p w14:paraId="708EE75B" w14:textId="77777777" w:rsidR="000507AD" w:rsidRPr="000857C6" w:rsidRDefault="000507AD" w:rsidP="000507AD">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sz w:val="24"/>
                <w:szCs w:val="24"/>
                <w:lang w:val="uk-UA"/>
              </w:rPr>
              <w:t>-15</w:t>
            </w:r>
          </w:p>
        </w:tc>
      </w:tr>
      <w:tr w:rsidR="000507AD" w:rsidRPr="000857C6" w14:paraId="3FB4D00A" w14:textId="77777777" w:rsidTr="000507AD">
        <w:trPr>
          <w:cantSplit/>
          <w:trHeight w:val="454"/>
        </w:trPr>
        <w:tc>
          <w:tcPr>
            <w:tcW w:w="215" w:type="pct"/>
            <w:vAlign w:val="center"/>
          </w:tcPr>
          <w:p w14:paraId="20E57B66" w14:textId="77777777" w:rsidR="000507AD" w:rsidRPr="000857C6" w:rsidRDefault="000507AD" w:rsidP="000507AD">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5</w:t>
            </w:r>
          </w:p>
        </w:tc>
        <w:tc>
          <w:tcPr>
            <w:tcW w:w="1811" w:type="pct"/>
            <w:vAlign w:val="center"/>
          </w:tcPr>
          <w:p w14:paraId="1EBBCE39" w14:textId="77777777" w:rsidR="000507AD" w:rsidRPr="000857C6" w:rsidRDefault="000507AD" w:rsidP="000507A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Адміністративні витрати</w:t>
            </w:r>
          </w:p>
        </w:tc>
        <w:tc>
          <w:tcPr>
            <w:tcW w:w="617" w:type="pct"/>
            <w:vAlign w:val="center"/>
          </w:tcPr>
          <w:p w14:paraId="25E33634" w14:textId="77777777" w:rsidR="000507AD" w:rsidRPr="000857C6" w:rsidRDefault="000507AD" w:rsidP="000507AD">
            <w:pPr>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sz w:val="24"/>
                <w:szCs w:val="24"/>
                <w:lang w:val="uk-UA"/>
              </w:rPr>
              <w:t>4815775</w:t>
            </w:r>
          </w:p>
        </w:tc>
        <w:tc>
          <w:tcPr>
            <w:tcW w:w="618" w:type="pct"/>
            <w:vAlign w:val="center"/>
          </w:tcPr>
          <w:p w14:paraId="18A32609" w14:textId="77777777" w:rsidR="000507AD" w:rsidRPr="000857C6" w:rsidRDefault="000507AD" w:rsidP="000507AD">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sz w:val="24"/>
                <w:szCs w:val="24"/>
                <w:lang w:val="uk-UA"/>
              </w:rPr>
              <w:t>12174784</w:t>
            </w:r>
          </w:p>
        </w:tc>
        <w:tc>
          <w:tcPr>
            <w:tcW w:w="618" w:type="pct"/>
            <w:vAlign w:val="center"/>
          </w:tcPr>
          <w:p w14:paraId="45F6E323" w14:textId="77777777" w:rsidR="000507AD" w:rsidRPr="000857C6" w:rsidRDefault="000507AD" w:rsidP="000507AD">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sz w:val="24"/>
                <w:szCs w:val="24"/>
                <w:lang w:val="uk-UA"/>
              </w:rPr>
              <w:t>23972873</w:t>
            </w:r>
          </w:p>
        </w:tc>
        <w:tc>
          <w:tcPr>
            <w:tcW w:w="683" w:type="pct"/>
            <w:vAlign w:val="center"/>
          </w:tcPr>
          <w:p w14:paraId="2B749493" w14:textId="77777777" w:rsidR="000507AD" w:rsidRPr="000857C6" w:rsidRDefault="000507AD" w:rsidP="000507AD">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sz w:val="24"/>
                <w:szCs w:val="24"/>
                <w:lang w:val="uk-UA"/>
              </w:rPr>
              <w:t>19157098</w:t>
            </w:r>
          </w:p>
        </w:tc>
        <w:tc>
          <w:tcPr>
            <w:tcW w:w="438" w:type="pct"/>
            <w:vAlign w:val="center"/>
          </w:tcPr>
          <w:p w14:paraId="3274A398" w14:textId="77777777" w:rsidR="000507AD" w:rsidRPr="000857C6" w:rsidRDefault="000507AD" w:rsidP="000507AD">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sz w:val="24"/>
                <w:szCs w:val="24"/>
                <w:lang w:val="uk-UA"/>
              </w:rPr>
              <w:t>398</w:t>
            </w:r>
          </w:p>
        </w:tc>
      </w:tr>
      <w:tr w:rsidR="000507AD" w:rsidRPr="000857C6" w14:paraId="5476417D" w14:textId="77777777" w:rsidTr="000507AD">
        <w:trPr>
          <w:cantSplit/>
          <w:trHeight w:val="454"/>
        </w:trPr>
        <w:tc>
          <w:tcPr>
            <w:tcW w:w="215" w:type="pct"/>
            <w:vAlign w:val="center"/>
          </w:tcPr>
          <w:p w14:paraId="169DF6F6" w14:textId="77777777" w:rsidR="000507AD" w:rsidRPr="000857C6" w:rsidRDefault="000507AD" w:rsidP="000507AD">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6</w:t>
            </w:r>
          </w:p>
        </w:tc>
        <w:tc>
          <w:tcPr>
            <w:tcW w:w="1811" w:type="pct"/>
            <w:vAlign w:val="center"/>
          </w:tcPr>
          <w:p w14:paraId="4518015A" w14:textId="77777777" w:rsidR="000507AD" w:rsidRPr="000857C6" w:rsidRDefault="000507AD" w:rsidP="000507A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Витрати на збут, тис. грн.</w:t>
            </w:r>
          </w:p>
        </w:tc>
        <w:tc>
          <w:tcPr>
            <w:tcW w:w="617" w:type="pct"/>
            <w:vAlign w:val="center"/>
          </w:tcPr>
          <w:p w14:paraId="44F8A632" w14:textId="77777777" w:rsidR="000507AD" w:rsidRPr="000857C6" w:rsidRDefault="000507AD" w:rsidP="000507A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sz w:val="24"/>
                <w:szCs w:val="24"/>
                <w:lang w:val="uk-UA"/>
              </w:rPr>
              <w:t>22451209</w:t>
            </w:r>
          </w:p>
        </w:tc>
        <w:tc>
          <w:tcPr>
            <w:tcW w:w="618" w:type="pct"/>
            <w:vAlign w:val="center"/>
          </w:tcPr>
          <w:p w14:paraId="120CB777" w14:textId="77777777" w:rsidR="000507AD" w:rsidRPr="000857C6" w:rsidRDefault="000507AD" w:rsidP="000507AD">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sz w:val="24"/>
                <w:szCs w:val="24"/>
                <w:lang w:val="uk-UA"/>
              </w:rPr>
              <w:t>20118932</w:t>
            </w:r>
          </w:p>
        </w:tc>
        <w:tc>
          <w:tcPr>
            <w:tcW w:w="618" w:type="pct"/>
            <w:vAlign w:val="center"/>
          </w:tcPr>
          <w:p w14:paraId="0CE707E8" w14:textId="77777777" w:rsidR="000507AD" w:rsidRPr="000857C6" w:rsidRDefault="000507AD" w:rsidP="000507AD">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sz w:val="24"/>
                <w:szCs w:val="24"/>
                <w:lang w:val="uk-UA"/>
              </w:rPr>
              <w:t>22993202</w:t>
            </w:r>
          </w:p>
        </w:tc>
        <w:tc>
          <w:tcPr>
            <w:tcW w:w="683" w:type="pct"/>
            <w:vAlign w:val="center"/>
          </w:tcPr>
          <w:p w14:paraId="16270130" w14:textId="77777777" w:rsidR="000507AD" w:rsidRPr="000857C6" w:rsidRDefault="000507AD" w:rsidP="000507AD">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sz w:val="24"/>
                <w:szCs w:val="24"/>
                <w:lang w:val="uk-UA"/>
              </w:rPr>
              <w:t>541993</w:t>
            </w:r>
          </w:p>
        </w:tc>
        <w:tc>
          <w:tcPr>
            <w:tcW w:w="438" w:type="pct"/>
            <w:vAlign w:val="center"/>
          </w:tcPr>
          <w:p w14:paraId="716540DD" w14:textId="77777777" w:rsidR="000507AD" w:rsidRPr="000857C6" w:rsidRDefault="000507AD" w:rsidP="000507AD">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sz w:val="24"/>
                <w:szCs w:val="24"/>
                <w:lang w:val="uk-UA"/>
              </w:rPr>
              <w:t>2</w:t>
            </w:r>
          </w:p>
        </w:tc>
      </w:tr>
      <w:tr w:rsidR="000507AD" w:rsidRPr="000857C6" w14:paraId="02848F0B" w14:textId="77777777" w:rsidTr="000507AD">
        <w:trPr>
          <w:cantSplit/>
          <w:trHeight w:val="454"/>
        </w:trPr>
        <w:tc>
          <w:tcPr>
            <w:tcW w:w="215" w:type="pct"/>
            <w:vAlign w:val="center"/>
          </w:tcPr>
          <w:p w14:paraId="57BB4521" w14:textId="77777777" w:rsidR="000507AD" w:rsidRPr="000857C6" w:rsidRDefault="000507AD" w:rsidP="000507AD">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7</w:t>
            </w:r>
          </w:p>
        </w:tc>
        <w:tc>
          <w:tcPr>
            <w:tcW w:w="1811" w:type="pct"/>
            <w:vAlign w:val="center"/>
          </w:tcPr>
          <w:p w14:paraId="4657F255" w14:textId="77777777" w:rsidR="000507AD" w:rsidRPr="000857C6" w:rsidRDefault="000507AD" w:rsidP="000507A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Інші операційні витрати, тис. грн.</w:t>
            </w:r>
          </w:p>
        </w:tc>
        <w:tc>
          <w:tcPr>
            <w:tcW w:w="617" w:type="pct"/>
            <w:vAlign w:val="center"/>
          </w:tcPr>
          <w:p w14:paraId="36F87D92" w14:textId="77777777" w:rsidR="000507AD" w:rsidRPr="000857C6" w:rsidRDefault="000507AD" w:rsidP="000507A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sz w:val="24"/>
                <w:szCs w:val="24"/>
                <w:lang w:val="uk-UA"/>
              </w:rPr>
              <w:t>416027</w:t>
            </w:r>
          </w:p>
        </w:tc>
        <w:tc>
          <w:tcPr>
            <w:tcW w:w="618" w:type="pct"/>
            <w:vAlign w:val="center"/>
          </w:tcPr>
          <w:p w14:paraId="75F629F2" w14:textId="77777777" w:rsidR="000507AD" w:rsidRPr="000857C6" w:rsidRDefault="000507AD" w:rsidP="000507AD">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sz w:val="24"/>
                <w:szCs w:val="24"/>
                <w:lang w:val="uk-UA"/>
              </w:rPr>
              <w:t>2937130</w:t>
            </w:r>
          </w:p>
        </w:tc>
        <w:tc>
          <w:tcPr>
            <w:tcW w:w="618" w:type="pct"/>
            <w:vAlign w:val="center"/>
          </w:tcPr>
          <w:p w14:paraId="7FB415EE" w14:textId="77777777" w:rsidR="000507AD" w:rsidRPr="000857C6" w:rsidRDefault="000507AD" w:rsidP="000507AD">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sz w:val="24"/>
                <w:szCs w:val="24"/>
                <w:lang w:val="uk-UA"/>
              </w:rPr>
              <w:t>1386650</w:t>
            </w:r>
          </w:p>
        </w:tc>
        <w:tc>
          <w:tcPr>
            <w:tcW w:w="683" w:type="pct"/>
            <w:vAlign w:val="center"/>
          </w:tcPr>
          <w:p w14:paraId="3ABA56C1" w14:textId="77777777" w:rsidR="000507AD" w:rsidRPr="000857C6" w:rsidRDefault="000507AD" w:rsidP="000507AD">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sz w:val="24"/>
                <w:szCs w:val="24"/>
                <w:lang w:val="uk-UA"/>
              </w:rPr>
              <w:t>970623</w:t>
            </w:r>
          </w:p>
        </w:tc>
        <w:tc>
          <w:tcPr>
            <w:tcW w:w="438" w:type="pct"/>
            <w:vAlign w:val="center"/>
          </w:tcPr>
          <w:p w14:paraId="199EF75E" w14:textId="77777777" w:rsidR="000507AD" w:rsidRPr="000857C6" w:rsidRDefault="000507AD" w:rsidP="000507AD">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sz w:val="24"/>
                <w:szCs w:val="24"/>
                <w:lang w:val="uk-UA"/>
              </w:rPr>
              <w:t>233</w:t>
            </w:r>
          </w:p>
        </w:tc>
      </w:tr>
      <w:tr w:rsidR="000507AD" w:rsidRPr="000857C6" w14:paraId="5DB3FB70" w14:textId="77777777" w:rsidTr="000507AD">
        <w:trPr>
          <w:cantSplit/>
          <w:trHeight w:val="454"/>
        </w:trPr>
        <w:tc>
          <w:tcPr>
            <w:tcW w:w="215" w:type="pct"/>
            <w:vAlign w:val="center"/>
          </w:tcPr>
          <w:p w14:paraId="32704DD2" w14:textId="77777777" w:rsidR="000507AD" w:rsidRPr="000857C6" w:rsidRDefault="000507AD" w:rsidP="000507AD">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8</w:t>
            </w:r>
          </w:p>
        </w:tc>
        <w:tc>
          <w:tcPr>
            <w:tcW w:w="1811" w:type="pct"/>
            <w:vAlign w:val="center"/>
          </w:tcPr>
          <w:p w14:paraId="19664D4E" w14:textId="77777777" w:rsidR="000507AD" w:rsidRPr="000857C6" w:rsidRDefault="000507AD" w:rsidP="000507A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Операційний прибуток (збиток), тис. грн.</w:t>
            </w:r>
          </w:p>
        </w:tc>
        <w:tc>
          <w:tcPr>
            <w:tcW w:w="617" w:type="pct"/>
            <w:vAlign w:val="center"/>
          </w:tcPr>
          <w:p w14:paraId="04B075EB" w14:textId="77777777" w:rsidR="000507AD" w:rsidRPr="000857C6" w:rsidRDefault="000507AD" w:rsidP="000507A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sz w:val="24"/>
                <w:szCs w:val="24"/>
                <w:lang w:val="uk-UA"/>
              </w:rPr>
              <w:t>11906670</w:t>
            </w:r>
          </w:p>
        </w:tc>
        <w:tc>
          <w:tcPr>
            <w:tcW w:w="618" w:type="pct"/>
            <w:vAlign w:val="center"/>
          </w:tcPr>
          <w:p w14:paraId="00A85DEA" w14:textId="77777777" w:rsidR="000507AD" w:rsidRPr="000857C6" w:rsidRDefault="000507AD" w:rsidP="000507AD">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sz w:val="24"/>
                <w:szCs w:val="24"/>
                <w:lang w:val="uk-UA"/>
              </w:rPr>
              <w:t>5789412</w:t>
            </w:r>
          </w:p>
        </w:tc>
        <w:tc>
          <w:tcPr>
            <w:tcW w:w="618" w:type="pct"/>
            <w:vAlign w:val="center"/>
          </w:tcPr>
          <w:p w14:paraId="56278D8F" w14:textId="77777777" w:rsidR="000507AD" w:rsidRPr="000857C6" w:rsidRDefault="000507AD" w:rsidP="000507AD">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sz w:val="24"/>
                <w:szCs w:val="24"/>
                <w:lang w:val="uk-UA"/>
              </w:rPr>
              <w:t>622989</w:t>
            </w:r>
          </w:p>
        </w:tc>
        <w:tc>
          <w:tcPr>
            <w:tcW w:w="683" w:type="pct"/>
            <w:vAlign w:val="center"/>
          </w:tcPr>
          <w:p w14:paraId="466E7F97" w14:textId="77777777" w:rsidR="000507AD" w:rsidRPr="000857C6" w:rsidRDefault="000507AD" w:rsidP="000507AD">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sz w:val="24"/>
                <w:szCs w:val="24"/>
                <w:lang w:val="uk-UA"/>
              </w:rPr>
              <w:t>-11283681</w:t>
            </w:r>
          </w:p>
        </w:tc>
        <w:tc>
          <w:tcPr>
            <w:tcW w:w="438" w:type="pct"/>
            <w:vAlign w:val="center"/>
          </w:tcPr>
          <w:p w14:paraId="1821A497" w14:textId="77777777" w:rsidR="000507AD" w:rsidRPr="000857C6" w:rsidRDefault="000507AD" w:rsidP="000507AD">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sz w:val="24"/>
                <w:szCs w:val="24"/>
                <w:lang w:val="uk-UA"/>
              </w:rPr>
              <w:t>-95</w:t>
            </w:r>
          </w:p>
        </w:tc>
      </w:tr>
      <w:tr w:rsidR="000507AD" w:rsidRPr="000857C6" w14:paraId="03E620BD" w14:textId="77777777" w:rsidTr="000507AD">
        <w:trPr>
          <w:cantSplit/>
          <w:trHeight w:val="454"/>
        </w:trPr>
        <w:tc>
          <w:tcPr>
            <w:tcW w:w="215" w:type="pct"/>
            <w:vAlign w:val="center"/>
          </w:tcPr>
          <w:p w14:paraId="5CC1D592" w14:textId="77777777" w:rsidR="000507AD" w:rsidRPr="000857C6" w:rsidRDefault="000507AD" w:rsidP="000507AD">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9</w:t>
            </w:r>
          </w:p>
        </w:tc>
        <w:tc>
          <w:tcPr>
            <w:tcW w:w="1811" w:type="pct"/>
            <w:vAlign w:val="center"/>
          </w:tcPr>
          <w:p w14:paraId="132B32BC" w14:textId="77777777" w:rsidR="000507AD" w:rsidRPr="000857C6" w:rsidRDefault="000507AD" w:rsidP="000507A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Фінансовий результат до оподаткування, тис. грн</w:t>
            </w:r>
          </w:p>
        </w:tc>
        <w:tc>
          <w:tcPr>
            <w:tcW w:w="617" w:type="pct"/>
            <w:vAlign w:val="center"/>
          </w:tcPr>
          <w:p w14:paraId="7B4610F6" w14:textId="77777777" w:rsidR="000507AD" w:rsidRPr="000857C6" w:rsidRDefault="000507AD" w:rsidP="000507A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sz w:val="24"/>
                <w:szCs w:val="24"/>
                <w:lang w:val="uk-UA"/>
              </w:rPr>
              <w:t>10156687</w:t>
            </w:r>
          </w:p>
        </w:tc>
        <w:tc>
          <w:tcPr>
            <w:tcW w:w="618" w:type="pct"/>
            <w:vAlign w:val="center"/>
          </w:tcPr>
          <w:p w14:paraId="4A05B630" w14:textId="77777777" w:rsidR="000507AD" w:rsidRPr="000857C6" w:rsidRDefault="000507AD" w:rsidP="000507AD">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sz w:val="24"/>
                <w:szCs w:val="24"/>
                <w:lang w:val="uk-UA"/>
              </w:rPr>
              <w:t>3709748</w:t>
            </w:r>
          </w:p>
        </w:tc>
        <w:tc>
          <w:tcPr>
            <w:tcW w:w="618" w:type="pct"/>
            <w:vAlign w:val="center"/>
          </w:tcPr>
          <w:p w14:paraId="582B1CFD" w14:textId="77777777" w:rsidR="000507AD" w:rsidRPr="000857C6" w:rsidRDefault="000507AD" w:rsidP="000507AD">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sz w:val="24"/>
                <w:szCs w:val="24"/>
                <w:lang w:val="uk-UA"/>
              </w:rPr>
              <w:t>-191088</w:t>
            </w:r>
          </w:p>
        </w:tc>
        <w:tc>
          <w:tcPr>
            <w:tcW w:w="683" w:type="pct"/>
            <w:vAlign w:val="center"/>
          </w:tcPr>
          <w:p w14:paraId="0903EFAE" w14:textId="77777777" w:rsidR="000507AD" w:rsidRPr="000857C6" w:rsidRDefault="000507AD" w:rsidP="000507AD">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sz w:val="24"/>
                <w:szCs w:val="24"/>
                <w:lang w:val="uk-UA"/>
              </w:rPr>
              <w:t>-10347775</w:t>
            </w:r>
          </w:p>
        </w:tc>
        <w:tc>
          <w:tcPr>
            <w:tcW w:w="438" w:type="pct"/>
            <w:vAlign w:val="center"/>
          </w:tcPr>
          <w:p w14:paraId="770E8A8C" w14:textId="77777777" w:rsidR="000507AD" w:rsidRPr="000857C6" w:rsidRDefault="000507AD" w:rsidP="000507AD">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sz w:val="24"/>
                <w:szCs w:val="24"/>
                <w:lang w:val="uk-UA"/>
              </w:rPr>
              <w:t>-102</w:t>
            </w:r>
          </w:p>
        </w:tc>
      </w:tr>
      <w:tr w:rsidR="000507AD" w:rsidRPr="000857C6" w14:paraId="3EA087A8" w14:textId="77777777" w:rsidTr="000507AD">
        <w:trPr>
          <w:cantSplit/>
          <w:trHeight w:val="454"/>
        </w:trPr>
        <w:tc>
          <w:tcPr>
            <w:tcW w:w="215" w:type="pct"/>
            <w:vAlign w:val="center"/>
          </w:tcPr>
          <w:p w14:paraId="2E829A26" w14:textId="77777777" w:rsidR="000507AD" w:rsidRPr="000857C6" w:rsidRDefault="000507AD" w:rsidP="000507AD">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10</w:t>
            </w:r>
          </w:p>
        </w:tc>
        <w:tc>
          <w:tcPr>
            <w:tcW w:w="1811" w:type="pct"/>
            <w:vAlign w:val="center"/>
          </w:tcPr>
          <w:p w14:paraId="63607314" w14:textId="77777777" w:rsidR="000507AD" w:rsidRPr="000857C6" w:rsidRDefault="000507AD" w:rsidP="000507AD">
            <w:pPr>
              <w:widowControl w:val="0"/>
              <w:autoSpaceDE w:val="0"/>
              <w:autoSpaceDN w:val="0"/>
              <w:adjustRightInd w:val="0"/>
              <w:spacing w:after="0" w:line="240" w:lineRule="auto"/>
              <w:ind w:right="-108"/>
              <w:jc w:val="both"/>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Чистий прибуток (збиток), тис. грн.</w:t>
            </w:r>
          </w:p>
        </w:tc>
        <w:tc>
          <w:tcPr>
            <w:tcW w:w="617" w:type="pct"/>
            <w:vAlign w:val="center"/>
          </w:tcPr>
          <w:p w14:paraId="062BA6DA" w14:textId="77777777" w:rsidR="000507AD" w:rsidRPr="000857C6" w:rsidRDefault="000507AD" w:rsidP="000507AD">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sz w:val="24"/>
                <w:szCs w:val="24"/>
                <w:lang w:val="uk-UA"/>
              </w:rPr>
              <w:t>8328888</w:t>
            </w:r>
          </w:p>
        </w:tc>
        <w:tc>
          <w:tcPr>
            <w:tcW w:w="618" w:type="pct"/>
            <w:vAlign w:val="center"/>
          </w:tcPr>
          <w:p w14:paraId="53ACB1D7" w14:textId="77777777" w:rsidR="000507AD" w:rsidRPr="000857C6" w:rsidRDefault="000507AD" w:rsidP="000507AD">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sz w:val="24"/>
                <w:szCs w:val="24"/>
                <w:lang w:val="uk-UA"/>
              </w:rPr>
              <w:t>2811382</w:t>
            </w:r>
          </w:p>
        </w:tc>
        <w:tc>
          <w:tcPr>
            <w:tcW w:w="618" w:type="pct"/>
            <w:vAlign w:val="center"/>
          </w:tcPr>
          <w:p w14:paraId="232F6B3C" w14:textId="77777777" w:rsidR="000507AD" w:rsidRPr="000857C6" w:rsidRDefault="000507AD" w:rsidP="000507AD">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sz w:val="24"/>
                <w:szCs w:val="24"/>
                <w:lang w:val="uk-UA"/>
              </w:rPr>
              <w:t>-434253</w:t>
            </w:r>
          </w:p>
        </w:tc>
        <w:tc>
          <w:tcPr>
            <w:tcW w:w="683" w:type="pct"/>
            <w:vAlign w:val="center"/>
          </w:tcPr>
          <w:p w14:paraId="6D31A660" w14:textId="77777777" w:rsidR="000507AD" w:rsidRPr="000857C6" w:rsidRDefault="000507AD" w:rsidP="000507AD">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sz w:val="24"/>
                <w:szCs w:val="24"/>
                <w:lang w:val="uk-UA"/>
              </w:rPr>
              <w:t>-8763141</w:t>
            </w:r>
          </w:p>
        </w:tc>
        <w:tc>
          <w:tcPr>
            <w:tcW w:w="438" w:type="pct"/>
            <w:vAlign w:val="center"/>
          </w:tcPr>
          <w:p w14:paraId="24C898F4" w14:textId="77777777" w:rsidR="000507AD" w:rsidRPr="000857C6" w:rsidRDefault="000507AD" w:rsidP="000507AD">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sz w:val="24"/>
                <w:szCs w:val="24"/>
                <w:lang w:val="uk-UA"/>
              </w:rPr>
              <w:t>-105</w:t>
            </w:r>
          </w:p>
        </w:tc>
      </w:tr>
    </w:tbl>
    <w:p w14:paraId="2F8108A8" w14:textId="0431606E" w:rsidR="000507AD" w:rsidRPr="000857C6" w:rsidRDefault="00825098" w:rsidP="006B3512">
      <w:pPr>
        <w:spacing w:before="120" w:after="0" w:line="360" w:lineRule="auto"/>
        <w:ind w:firstLine="567"/>
        <w:jc w:val="both"/>
        <w:rPr>
          <w:rFonts w:ascii="Times New Roman" w:eastAsia="Calibri" w:hAnsi="Times New Roman" w:cs="Times New Roman"/>
          <w:i/>
          <w:iCs/>
          <w:sz w:val="28"/>
          <w:szCs w:val="28"/>
          <w:lang w:val="uk-UA"/>
        </w:rPr>
      </w:pPr>
      <w:r w:rsidRPr="000857C6">
        <w:rPr>
          <w:rFonts w:ascii="Times New Roman" w:eastAsia="Calibri" w:hAnsi="Times New Roman" w:cs="Times New Roman"/>
          <w:i/>
          <w:iCs/>
          <w:sz w:val="28"/>
          <w:szCs w:val="28"/>
          <w:lang w:val="uk-UA"/>
        </w:rPr>
        <w:t>*</w:t>
      </w:r>
      <w:r w:rsidR="000507AD" w:rsidRPr="000857C6">
        <w:rPr>
          <w:rFonts w:ascii="Times New Roman" w:eastAsia="Calibri" w:hAnsi="Times New Roman" w:cs="Times New Roman"/>
          <w:i/>
          <w:iCs/>
          <w:sz w:val="28"/>
          <w:szCs w:val="28"/>
          <w:lang w:val="uk-UA"/>
        </w:rPr>
        <w:t>Джерело: розраховано на основі фінансової звітності підприємства [2</w:t>
      </w:r>
      <w:r w:rsidR="00597E13" w:rsidRPr="00597E13">
        <w:rPr>
          <w:rFonts w:ascii="Times New Roman" w:eastAsia="Calibri" w:hAnsi="Times New Roman" w:cs="Times New Roman"/>
          <w:i/>
          <w:iCs/>
          <w:sz w:val="28"/>
          <w:szCs w:val="28"/>
        </w:rPr>
        <w:t>7</w:t>
      </w:r>
      <w:r w:rsidR="000507AD" w:rsidRPr="000857C6">
        <w:rPr>
          <w:rFonts w:ascii="Times New Roman" w:eastAsia="Calibri" w:hAnsi="Times New Roman" w:cs="Times New Roman"/>
          <w:i/>
          <w:iCs/>
          <w:sz w:val="28"/>
          <w:szCs w:val="28"/>
          <w:lang w:val="uk-UA"/>
        </w:rPr>
        <w:t>]</w:t>
      </w:r>
    </w:p>
    <w:p w14:paraId="542A4531" w14:textId="74AD4B1B" w:rsidR="000507AD" w:rsidRPr="000857C6" w:rsidRDefault="000507AD" w:rsidP="000507AD">
      <w:pPr>
        <w:spacing w:after="0" w:line="360" w:lineRule="auto"/>
        <w:ind w:firstLine="709"/>
        <w:jc w:val="both"/>
        <w:rPr>
          <w:rFonts w:ascii="Times New Roman" w:eastAsia="Calibri" w:hAnsi="Times New Roman" w:cs="Times New Roman"/>
          <w:sz w:val="28"/>
          <w:szCs w:val="28"/>
          <w:lang w:val="uk-UA"/>
        </w:rPr>
      </w:pPr>
    </w:p>
    <w:p w14:paraId="1E6BB7CA" w14:textId="77777777" w:rsidR="000507AD" w:rsidRPr="000857C6" w:rsidRDefault="000507AD" w:rsidP="000507AD">
      <w:pPr>
        <w:spacing w:after="0" w:line="360" w:lineRule="auto"/>
        <w:ind w:firstLine="709"/>
        <w:jc w:val="both"/>
        <w:rPr>
          <w:rFonts w:ascii="Times New Roman" w:eastAsia="Calibri" w:hAnsi="Times New Roman" w:cs="Times New Roman"/>
          <w:color w:val="000000"/>
          <w:sz w:val="28"/>
          <w:szCs w:val="28"/>
          <w:lang w:val="uk-UA"/>
        </w:rPr>
      </w:pPr>
      <w:r w:rsidRPr="000857C6">
        <w:rPr>
          <w:rFonts w:ascii="Times New Roman" w:hAnsi="Times New Roman" w:cs="Times New Roman"/>
          <w:sz w:val="28"/>
          <w:szCs w:val="28"/>
          <w:lang w:val="uk-UA"/>
        </w:rPr>
        <w:t xml:space="preserve">Річна виручка </w:t>
      </w:r>
      <w:r w:rsidRPr="000857C6">
        <w:rPr>
          <w:rFonts w:ascii="Times New Roman" w:eastAsia="Calibri" w:hAnsi="Times New Roman" w:cs="Times New Roman"/>
          <w:sz w:val="28"/>
          <w:szCs w:val="28"/>
          <w:lang w:val="uk-UA"/>
        </w:rPr>
        <w:t xml:space="preserve">ТОВ «АТБ-маркет» </w:t>
      </w:r>
      <w:r w:rsidRPr="000857C6">
        <w:rPr>
          <w:rFonts w:ascii="Times New Roman" w:hAnsi="Times New Roman" w:cs="Times New Roman"/>
          <w:sz w:val="28"/>
          <w:szCs w:val="28"/>
          <w:lang w:val="uk-UA"/>
        </w:rPr>
        <w:t xml:space="preserve">протягом аналізованого періоду зросла (на 22%) і становить </w:t>
      </w:r>
      <w:r w:rsidRPr="000857C6">
        <w:rPr>
          <w:rFonts w:ascii="Times New Roman" w:hAnsi="Times New Roman" w:cs="Times New Roman"/>
          <w:color w:val="000000"/>
          <w:sz w:val="28"/>
          <w:szCs w:val="28"/>
          <w:lang w:val="uk-UA"/>
        </w:rPr>
        <w:t>181089665</w:t>
      </w:r>
      <w:r w:rsidRPr="000857C6">
        <w:rPr>
          <w:rFonts w:ascii="Times New Roman" w:hAnsi="Times New Roman" w:cs="Times New Roman"/>
          <w:sz w:val="28"/>
          <w:szCs w:val="28"/>
          <w:lang w:val="uk-UA"/>
        </w:rPr>
        <w:t xml:space="preserve"> тис. грн за даними 2023 року. </w:t>
      </w:r>
      <w:r w:rsidRPr="000857C6">
        <w:rPr>
          <w:rFonts w:ascii="Times New Roman" w:eastAsia="Calibri" w:hAnsi="Times New Roman" w:cs="Times New Roman"/>
          <w:sz w:val="28"/>
          <w:szCs w:val="28"/>
          <w:lang w:val="uk-UA"/>
        </w:rPr>
        <w:t>За результатами розрахунків видно, що в аналізованому періоді відбувалося зростання адміністративних витрат, витрат на збут, інших операційних витрат, а також зменшення інших операційних доходів ТОВ «АТБ-маркет».</w:t>
      </w:r>
    </w:p>
    <w:p w14:paraId="257683F8" w14:textId="77777777" w:rsidR="000507AD" w:rsidRPr="000857C6" w:rsidRDefault="000507AD" w:rsidP="000507AD">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 xml:space="preserve">Чистий прибуток підприємства у 2021 році становив </w:t>
      </w:r>
      <w:r w:rsidRPr="000857C6">
        <w:rPr>
          <w:rFonts w:ascii="Times New Roman" w:hAnsi="Times New Roman" w:cs="Times New Roman"/>
          <w:color w:val="000000"/>
          <w:sz w:val="28"/>
          <w:szCs w:val="28"/>
          <w:lang w:val="uk-UA"/>
        </w:rPr>
        <w:t>8328888</w:t>
      </w:r>
      <w:r w:rsidRPr="000857C6">
        <w:rPr>
          <w:rFonts w:ascii="Times New Roman" w:hAnsi="Times New Roman" w:cs="Times New Roman"/>
          <w:sz w:val="28"/>
          <w:szCs w:val="28"/>
          <w:lang w:val="uk-UA"/>
        </w:rPr>
        <w:t xml:space="preserve"> тис. грн. </w:t>
      </w:r>
      <w:r w:rsidRPr="000857C6">
        <w:rPr>
          <w:rFonts w:ascii="Times New Roman" w:eastAsia="Times New Roman" w:hAnsi="Times New Roman" w:cs="Times New Roman"/>
          <w:sz w:val="28"/>
          <w:szCs w:val="28"/>
          <w:lang w:val="uk-UA" w:eastAsia="ru-RU"/>
        </w:rPr>
        <w:t xml:space="preserve">За даними 2023 року підприємство було збитковим. </w:t>
      </w:r>
      <w:r w:rsidRPr="000857C6">
        <w:rPr>
          <w:rFonts w:ascii="Times New Roman" w:hAnsi="Times New Roman" w:cs="Times New Roman"/>
          <w:sz w:val="28"/>
          <w:szCs w:val="28"/>
          <w:lang w:val="uk-UA"/>
        </w:rPr>
        <w:t>Зміна даних показників за 2021-2023 рр. наочно представлена на рис. 2.4.</w:t>
      </w:r>
    </w:p>
    <w:p w14:paraId="20E9576A" w14:textId="73EB95FE" w:rsidR="000507AD" w:rsidRPr="000857C6" w:rsidRDefault="000507AD" w:rsidP="008B5C59">
      <w:pPr>
        <w:spacing w:before="240" w:after="0" w:line="360" w:lineRule="auto"/>
        <w:jc w:val="center"/>
        <w:rPr>
          <w:rFonts w:ascii="Times New Roman" w:hAnsi="Times New Roman" w:cs="Times New Roman"/>
          <w:sz w:val="28"/>
          <w:szCs w:val="28"/>
          <w:lang w:val="uk-UA"/>
        </w:rPr>
      </w:pPr>
      <w:r w:rsidRPr="000857C6">
        <w:rPr>
          <w:rFonts w:ascii="Times New Roman" w:hAnsi="Times New Roman" w:cs="Times New Roman"/>
          <w:noProof/>
          <w:sz w:val="28"/>
          <w:szCs w:val="28"/>
          <w:lang w:val="uk-UA" w:eastAsia="ru-RU"/>
        </w:rPr>
        <w:lastRenderedPageBreak/>
        <w:drawing>
          <wp:anchor distT="0" distB="0" distL="114300" distR="114300" simplePos="0" relativeHeight="251659264" behindDoc="0" locked="0" layoutInCell="1" allowOverlap="1" wp14:anchorId="0049F906" wp14:editId="0F93ACDF">
            <wp:simplePos x="0" y="0"/>
            <wp:positionH relativeFrom="margin">
              <wp:align>left</wp:align>
            </wp:positionH>
            <wp:positionV relativeFrom="paragraph">
              <wp:posOffset>116205</wp:posOffset>
            </wp:positionV>
            <wp:extent cx="6181725" cy="2543175"/>
            <wp:effectExtent l="0" t="0" r="0" b="0"/>
            <wp:wrapTopAndBottom/>
            <wp:docPr id="352" name="Диаграмма 35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14:sizeRelH relativeFrom="page">
              <wp14:pctWidth>0</wp14:pctWidth>
            </wp14:sizeRelH>
            <wp14:sizeRelV relativeFrom="page">
              <wp14:pctHeight>0</wp14:pctHeight>
            </wp14:sizeRelV>
          </wp:anchor>
        </w:drawing>
      </w:r>
      <w:r w:rsidRPr="000857C6">
        <w:rPr>
          <w:rFonts w:ascii="Times New Roman" w:hAnsi="Times New Roman" w:cs="Times New Roman"/>
          <w:sz w:val="28"/>
          <w:szCs w:val="28"/>
          <w:lang w:val="uk-UA"/>
        </w:rPr>
        <w:t xml:space="preserve">Рис. 2.4. </w:t>
      </w:r>
      <w:r w:rsidRPr="000857C6">
        <w:rPr>
          <w:rFonts w:ascii="Times New Roman" w:eastAsia="Calibri" w:hAnsi="Times New Roman" w:cs="Times New Roman"/>
          <w:bCs/>
          <w:sz w:val="28"/>
          <w:szCs w:val="28"/>
          <w:lang w:val="uk-UA"/>
        </w:rPr>
        <w:t xml:space="preserve">Динаміка </w:t>
      </w:r>
      <w:r w:rsidRPr="000857C6">
        <w:rPr>
          <w:rFonts w:ascii="Times New Roman" w:hAnsi="Times New Roman" w:cs="Times New Roman"/>
          <w:sz w:val="28"/>
          <w:szCs w:val="28"/>
          <w:lang w:val="uk-UA"/>
        </w:rPr>
        <w:t xml:space="preserve">виручки та чистого прибутку </w:t>
      </w:r>
      <w:r w:rsidRPr="000857C6">
        <w:rPr>
          <w:rFonts w:ascii="Times New Roman" w:eastAsia="Calibri" w:hAnsi="Times New Roman" w:cs="Times New Roman"/>
          <w:sz w:val="28"/>
          <w:szCs w:val="28"/>
          <w:lang w:val="uk-UA"/>
        </w:rPr>
        <w:t xml:space="preserve">ТОВ «АТБ-маркет» </w:t>
      </w:r>
      <w:r w:rsidRPr="000857C6">
        <w:rPr>
          <w:rFonts w:ascii="Times New Roman" w:eastAsia="Calibri" w:hAnsi="Times New Roman" w:cs="Times New Roman"/>
          <w:bCs/>
          <w:sz w:val="28"/>
          <w:szCs w:val="28"/>
          <w:lang w:val="uk-UA"/>
        </w:rPr>
        <w:t>за 2021-2023 рр., тис. грн.</w:t>
      </w:r>
    </w:p>
    <w:p w14:paraId="32CB4404" w14:textId="188E6655" w:rsidR="000507AD" w:rsidRPr="000857C6" w:rsidRDefault="00825098" w:rsidP="000507AD">
      <w:pPr>
        <w:spacing w:after="0" w:line="360" w:lineRule="auto"/>
        <w:ind w:firstLine="709"/>
        <w:jc w:val="both"/>
        <w:rPr>
          <w:rFonts w:ascii="Times New Roman" w:hAnsi="Times New Roman" w:cs="Times New Roman"/>
          <w:sz w:val="40"/>
          <w:szCs w:val="40"/>
          <w:lang w:val="uk-UA"/>
        </w:rPr>
      </w:pPr>
      <w:r w:rsidRPr="000857C6">
        <w:rPr>
          <w:rFonts w:ascii="Times New Roman" w:eastAsia="Calibri" w:hAnsi="Times New Roman" w:cs="Times New Roman"/>
          <w:i/>
          <w:iCs/>
          <w:sz w:val="28"/>
          <w:szCs w:val="28"/>
          <w:lang w:val="uk-UA"/>
        </w:rPr>
        <w:t>*</w:t>
      </w:r>
      <w:r w:rsidR="000507AD" w:rsidRPr="000857C6">
        <w:rPr>
          <w:rFonts w:ascii="Times New Roman" w:eastAsia="Calibri" w:hAnsi="Times New Roman" w:cs="Times New Roman"/>
          <w:i/>
          <w:iCs/>
          <w:sz w:val="28"/>
          <w:szCs w:val="28"/>
          <w:lang w:val="uk-UA"/>
        </w:rPr>
        <w:t>Джерело: побудовано на основі фінансової звітності підприємства [</w:t>
      </w:r>
      <w:r w:rsidR="008B5C59" w:rsidRPr="000857C6">
        <w:rPr>
          <w:rFonts w:ascii="Times New Roman" w:eastAsia="Calibri" w:hAnsi="Times New Roman" w:cs="Times New Roman"/>
          <w:i/>
          <w:iCs/>
          <w:sz w:val="28"/>
          <w:szCs w:val="28"/>
          <w:lang w:val="uk-UA"/>
        </w:rPr>
        <w:t>2</w:t>
      </w:r>
      <w:r w:rsidR="0005685D" w:rsidRPr="0005685D">
        <w:rPr>
          <w:rFonts w:ascii="Times New Roman" w:eastAsia="Calibri" w:hAnsi="Times New Roman" w:cs="Times New Roman"/>
          <w:i/>
          <w:iCs/>
          <w:sz w:val="28"/>
          <w:szCs w:val="28"/>
        </w:rPr>
        <w:t>7</w:t>
      </w:r>
      <w:r w:rsidR="000507AD" w:rsidRPr="000857C6">
        <w:rPr>
          <w:rFonts w:ascii="Times New Roman" w:eastAsia="Calibri" w:hAnsi="Times New Roman" w:cs="Times New Roman"/>
          <w:i/>
          <w:iCs/>
          <w:sz w:val="28"/>
          <w:szCs w:val="28"/>
          <w:lang w:val="uk-UA"/>
        </w:rPr>
        <w:t>]</w:t>
      </w:r>
    </w:p>
    <w:p w14:paraId="2D993544" w14:textId="77777777" w:rsidR="000507AD" w:rsidRPr="000857C6" w:rsidRDefault="000507AD" w:rsidP="000507AD">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 xml:space="preserve">Собівартість товарів та послуг </w:t>
      </w:r>
      <w:r w:rsidRPr="000857C6">
        <w:rPr>
          <w:rFonts w:ascii="Times New Roman" w:eastAsia="Calibri" w:hAnsi="Times New Roman" w:cs="Times New Roman"/>
          <w:sz w:val="28"/>
          <w:szCs w:val="28"/>
          <w:lang w:val="uk-UA"/>
        </w:rPr>
        <w:t xml:space="preserve">ТОВ «АТБ-маркет» </w:t>
      </w:r>
      <w:r w:rsidRPr="000857C6">
        <w:rPr>
          <w:rFonts w:ascii="Times New Roman" w:hAnsi="Times New Roman" w:cs="Times New Roman"/>
          <w:sz w:val="28"/>
          <w:szCs w:val="28"/>
          <w:lang w:val="uk-UA"/>
        </w:rPr>
        <w:t>також показала зростання за аналізований період, у 2022 році до 2021 року зменшення на 1,8%, у 2023 році до 2022 року зростання на 22,8%, за весь аналізований період зростання собівартості відбулося на 21%.</w:t>
      </w:r>
    </w:p>
    <w:p w14:paraId="1C691EF7" w14:textId="4B569331" w:rsidR="000507AD" w:rsidRPr="000857C6" w:rsidRDefault="000507AD" w:rsidP="008B5C59">
      <w:pPr>
        <w:spacing w:after="0" w:line="360" w:lineRule="auto"/>
        <w:ind w:firstLine="851"/>
        <w:jc w:val="both"/>
        <w:rPr>
          <w:rFonts w:ascii="Times New Roman" w:eastAsia="Calibri" w:hAnsi="Times New Roman" w:cs="Times New Roman"/>
          <w:sz w:val="28"/>
          <w:szCs w:val="28"/>
          <w:lang w:val="uk-UA"/>
        </w:rPr>
      </w:pPr>
      <w:r w:rsidRPr="000857C6">
        <w:rPr>
          <w:rFonts w:ascii="Times New Roman" w:hAnsi="Times New Roman" w:cs="Times New Roman"/>
          <w:sz w:val="28"/>
          <w:szCs w:val="28"/>
          <w:lang w:val="uk-UA"/>
        </w:rPr>
        <w:t xml:space="preserve">Фінансова стратегія підприємства загалом не є сприятливою. </w:t>
      </w:r>
      <w:r w:rsidRPr="000857C6">
        <w:rPr>
          <w:rFonts w:ascii="Times New Roman" w:eastAsia="Calibri" w:hAnsi="Times New Roman" w:cs="Times New Roman"/>
          <w:sz w:val="28"/>
          <w:szCs w:val="28"/>
          <w:lang w:val="uk-UA"/>
        </w:rPr>
        <w:t>ТОВ «АТБ-маркет»</w:t>
      </w:r>
      <w:r w:rsidRPr="000857C6">
        <w:rPr>
          <w:rFonts w:ascii="Times New Roman" w:hAnsi="Times New Roman" w:cs="Times New Roman"/>
          <w:color w:val="000000"/>
          <w:sz w:val="28"/>
          <w:szCs w:val="28"/>
          <w:lang w:val="uk-UA"/>
        </w:rPr>
        <w:t> – збиткове підприємство</w:t>
      </w:r>
      <w:r w:rsidRPr="000857C6">
        <w:rPr>
          <w:rFonts w:ascii="Times New Roman" w:eastAsia="Calibri" w:hAnsi="Times New Roman" w:cs="Times New Roman"/>
          <w:color w:val="000000"/>
          <w:sz w:val="28"/>
          <w:szCs w:val="28"/>
          <w:lang w:val="uk-UA"/>
        </w:rPr>
        <w:t xml:space="preserve"> </w:t>
      </w:r>
      <w:r w:rsidRPr="000857C6">
        <w:rPr>
          <w:rFonts w:ascii="Times New Roman" w:eastAsia="Calibri" w:hAnsi="Times New Roman" w:cs="Times New Roman"/>
          <w:sz w:val="28"/>
          <w:szCs w:val="28"/>
          <w:lang w:val="uk-UA"/>
        </w:rPr>
        <w:t>Дані для аналізу рентабельності підприємства представлені в табл. 2.</w:t>
      </w:r>
      <w:r w:rsidR="008B5C59" w:rsidRPr="000857C6">
        <w:rPr>
          <w:rFonts w:ascii="Times New Roman" w:eastAsia="Calibri" w:hAnsi="Times New Roman" w:cs="Times New Roman"/>
          <w:sz w:val="28"/>
          <w:szCs w:val="28"/>
          <w:lang w:val="uk-UA"/>
        </w:rPr>
        <w:t>4</w:t>
      </w:r>
      <w:r w:rsidRPr="000857C6">
        <w:rPr>
          <w:rFonts w:ascii="Times New Roman" w:eastAsia="Calibri" w:hAnsi="Times New Roman" w:cs="Times New Roman"/>
          <w:sz w:val="28"/>
          <w:szCs w:val="28"/>
          <w:lang w:val="uk-UA"/>
        </w:rPr>
        <w:t>.</w:t>
      </w:r>
    </w:p>
    <w:p w14:paraId="585B8DAA" w14:textId="77777777" w:rsidR="008B5C59" w:rsidRPr="000857C6" w:rsidRDefault="000507AD" w:rsidP="008B5C59">
      <w:pPr>
        <w:spacing w:after="0" w:line="360" w:lineRule="auto"/>
        <w:ind w:firstLine="851"/>
        <w:jc w:val="right"/>
        <w:rPr>
          <w:rFonts w:ascii="Times New Roman" w:eastAsia="Times New Roman" w:hAnsi="Times New Roman" w:cs="Times New Roman"/>
          <w:i/>
          <w:iCs/>
          <w:sz w:val="28"/>
          <w:szCs w:val="28"/>
          <w:lang w:val="uk-UA" w:eastAsia="ru-RU"/>
        </w:rPr>
      </w:pPr>
      <w:r w:rsidRPr="000857C6">
        <w:rPr>
          <w:rFonts w:ascii="Times New Roman" w:eastAsia="Times New Roman" w:hAnsi="Times New Roman" w:cs="Times New Roman"/>
          <w:i/>
          <w:iCs/>
          <w:sz w:val="28"/>
          <w:szCs w:val="28"/>
          <w:lang w:val="uk-UA" w:eastAsia="ru-RU"/>
        </w:rPr>
        <w:t>Таблиця 2.</w:t>
      </w:r>
      <w:r w:rsidR="008B5C59" w:rsidRPr="000857C6">
        <w:rPr>
          <w:rFonts w:ascii="Times New Roman" w:eastAsia="Times New Roman" w:hAnsi="Times New Roman" w:cs="Times New Roman"/>
          <w:i/>
          <w:iCs/>
          <w:sz w:val="28"/>
          <w:szCs w:val="28"/>
          <w:lang w:val="uk-UA" w:eastAsia="ru-RU"/>
        </w:rPr>
        <w:t>4</w:t>
      </w:r>
    </w:p>
    <w:p w14:paraId="07D5A407" w14:textId="2248A7D6" w:rsidR="000507AD" w:rsidRPr="000857C6" w:rsidRDefault="000507AD" w:rsidP="008B5C59">
      <w:pPr>
        <w:spacing w:after="0" w:line="360" w:lineRule="auto"/>
        <w:jc w:val="center"/>
        <w:rPr>
          <w:rFonts w:ascii="Times New Roman" w:hAnsi="Times New Roman" w:cs="Times New Roman"/>
          <w:b/>
          <w:sz w:val="28"/>
          <w:szCs w:val="28"/>
          <w:lang w:val="uk-UA"/>
        </w:rPr>
      </w:pPr>
      <w:r w:rsidRPr="000857C6">
        <w:rPr>
          <w:rFonts w:ascii="Times New Roman" w:hAnsi="Times New Roman" w:cs="Times New Roman"/>
          <w:sz w:val="28"/>
          <w:szCs w:val="28"/>
          <w:lang w:val="uk-UA"/>
        </w:rPr>
        <w:t xml:space="preserve">Показники рентабельності </w:t>
      </w:r>
      <w:r w:rsidRPr="000857C6">
        <w:rPr>
          <w:rFonts w:ascii="Times New Roman" w:eastAsia="Calibri" w:hAnsi="Times New Roman" w:cs="Times New Roman"/>
          <w:sz w:val="28"/>
          <w:szCs w:val="28"/>
          <w:lang w:val="uk-UA"/>
        </w:rPr>
        <w:t>підприємства</w:t>
      </w:r>
      <w:r w:rsidRPr="000857C6">
        <w:rPr>
          <w:rFonts w:ascii="Times New Roman" w:hAnsi="Times New Roman" w:cs="Times New Roman"/>
          <w:sz w:val="28"/>
          <w:szCs w:val="28"/>
          <w:lang w:val="uk-UA"/>
        </w:rPr>
        <w:t xml:space="preserve"> за 2021-2023 рр.</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81"/>
        <w:gridCol w:w="1820"/>
        <w:gridCol w:w="1275"/>
        <w:gridCol w:w="1276"/>
        <w:gridCol w:w="1276"/>
      </w:tblGrid>
      <w:tr w:rsidR="000507AD" w:rsidRPr="000857C6" w14:paraId="0C46888D" w14:textId="77777777" w:rsidTr="00157D85">
        <w:trPr>
          <w:trHeight w:val="454"/>
          <w:jc w:val="center"/>
        </w:trPr>
        <w:tc>
          <w:tcPr>
            <w:tcW w:w="4106" w:type="dxa"/>
            <w:vMerge w:val="restart"/>
            <w:tcBorders>
              <w:top w:val="single" w:sz="4" w:space="0" w:color="000000"/>
              <w:left w:val="single" w:sz="4" w:space="0" w:color="000000"/>
              <w:right w:val="single" w:sz="4" w:space="0" w:color="000000"/>
            </w:tcBorders>
            <w:vAlign w:val="center"/>
          </w:tcPr>
          <w:p w14:paraId="2A026029" w14:textId="77777777" w:rsidR="000507AD" w:rsidRPr="000857C6" w:rsidRDefault="000507AD" w:rsidP="000507AD">
            <w:pPr>
              <w:spacing w:after="0" w:line="240" w:lineRule="auto"/>
              <w:jc w:val="center"/>
              <w:rPr>
                <w:rFonts w:ascii="Times New Roman" w:eastAsia="Calibri" w:hAnsi="Times New Roman" w:cs="Times New Roman"/>
                <w:sz w:val="24"/>
                <w:szCs w:val="24"/>
                <w:lang w:val="uk-UA"/>
              </w:rPr>
            </w:pPr>
            <w:r w:rsidRPr="000857C6">
              <w:rPr>
                <w:rFonts w:ascii="Times New Roman" w:hAnsi="Times New Roman" w:cs="Times New Roman"/>
                <w:sz w:val="24"/>
                <w:szCs w:val="24"/>
                <w:lang w:val="uk-UA"/>
              </w:rPr>
              <w:t>Показник</w:t>
            </w:r>
          </w:p>
        </w:tc>
        <w:tc>
          <w:tcPr>
            <w:tcW w:w="1873" w:type="dxa"/>
            <w:vMerge w:val="restart"/>
            <w:tcBorders>
              <w:top w:val="single" w:sz="4" w:space="0" w:color="000000"/>
              <w:left w:val="single" w:sz="4" w:space="0" w:color="000000"/>
              <w:right w:val="single" w:sz="4" w:space="0" w:color="000000"/>
            </w:tcBorders>
            <w:vAlign w:val="center"/>
          </w:tcPr>
          <w:p w14:paraId="382FC08A" w14:textId="77777777" w:rsidR="000507AD" w:rsidRPr="000857C6" w:rsidRDefault="000507AD" w:rsidP="000507AD">
            <w:pPr>
              <w:spacing w:after="0" w:line="240" w:lineRule="auto"/>
              <w:jc w:val="center"/>
              <w:rPr>
                <w:rFonts w:ascii="Times New Roman" w:eastAsia="Calibri" w:hAnsi="Times New Roman" w:cs="Times New Roman"/>
                <w:sz w:val="24"/>
                <w:szCs w:val="24"/>
                <w:lang w:val="uk-UA"/>
              </w:rPr>
            </w:pPr>
            <w:r w:rsidRPr="000857C6">
              <w:rPr>
                <w:rFonts w:ascii="Times New Roman" w:hAnsi="Times New Roman" w:cs="Times New Roman"/>
                <w:sz w:val="24"/>
                <w:szCs w:val="24"/>
                <w:lang w:val="uk-UA"/>
              </w:rPr>
              <w:t>Нормативне значення</w:t>
            </w:r>
          </w:p>
        </w:tc>
        <w:tc>
          <w:tcPr>
            <w:tcW w:w="3932" w:type="dxa"/>
            <w:gridSpan w:val="3"/>
            <w:tcBorders>
              <w:top w:val="single" w:sz="4" w:space="0" w:color="000000"/>
              <w:left w:val="single" w:sz="4" w:space="0" w:color="000000"/>
              <w:bottom w:val="single" w:sz="4" w:space="0" w:color="000000"/>
              <w:right w:val="single" w:sz="4" w:space="0" w:color="000000"/>
            </w:tcBorders>
            <w:vAlign w:val="center"/>
          </w:tcPr>
          <w:p w14:paraId="1AFA3817" w14:textId="77777777" w:rsidR="000507AD" w:rsidRPr="000857C6" w:rsidRDefault="000507AD" w:rsidP="000507AD">
            <w:pPr>
              <w:spacing w:after="0" w:line="240" w:lineRule="auto"/>
              <w:jc w:val="center"/>
              <w:rPr>
                <w:rFonts w:ascii="Times New Roman" w:eastAsia="Calibri" w:hAnsi="Times New Roman" w:cs="Times New Roman"/>
                <w:sz w:val="24"/>
                <w:szCs w:val="24"/>
                <w:lang w:val="uk-UA"/>
              </w:rPr>
            </w:pPr>
            <w:r w:rsidRPr="000857C6">
              <w:rPr>
                <w:rFonts w:ascii="Times New Roman" w:eastAsia="Calibri" w:hAnsi="Times New Roman" w:cs="Times New Roman"/>
                <w:sz w:val="24"/>
                <w:szCs w:val="24"/>
                <w:lang w:val="uk-UA"/>
              </w:rPr>
              <w:t>Рік</w:t>
            </w:r>
          </w:p>
        </w:tc>
      </w:tr>
      <w:tr w:rsidR="000507AD" w:rsidRPr="000857C6" w14:paraId="0132B823" w14:textId="77777777" w:rsidTr="00157D85">
        <w:trPr>
          <w:trHeight w:val="454"/>
          <w:jc w:val="center"/>
        </w:trPr>
        <w:tc>
          <w:tcPr>
            <w:tcW w:w="4106" w:type="dxa"/>
            <w:vMerge/>
            <w:tcBorders>
              <w:left w:val="single" w:sz="4" w:space="0" w:color="000000"/>
              <w:bottom w:val="single" w:sz="4" w:space="0" w:color="000000"/>
              <w:right w:val="single" w:sz="4" w:space="0" w:color="000000"/>
            </w:tcBorders>
            <w:vAlign w:val="center"/>
          </w:tcPr>
          <w:p w14:paraId="08F13390" w14:textId="77777777" w:rsidR="000507AD" w:rsidRPr="000857C6" w:rsidRDefault="000507AD" w:rsidP="000507AD">
            <w:pPr>
              <w:spacing w:after="0" w:line="240" w:lineRule="auto"/>
              <w:jc w:val="center"/>
              <w:rPr>
                <w:rFonts w:ascii="Times New Roman" w:eastAsia="Calibri" w:hAnsi="Times New Roman" w:cs="Times New Roman"/>
                <w:sz w:val="24"/>
                <w:szCs w:val="24"/>
                <w:lang w:val="uk-UA"/>
              </w:rPr>
            </w:pPr>
          </w:p>
        </w:tc>
        <w:tc>
          <w:tcPr>
            <w:tcW w:w="1873" w:type="dxa"/>
            <w:vMerge/>
            <w:tcBorders>
              <w:left w:val="single" w:sz="4" w:space="0" w:color="000000"/>
              <w:bottom w:val="single" w:sz="4" w:space="0" w:color="000000"/>
              <w:right w:val="single" w:sz="4" w:space="0" w:color="000000"/>
            </w:tcBorders>
            <w:vAlign w:val="center"/>
          </w:tcPr>
          <w:p w14:paraId="2853C07B" w14:textId="77777777" w:rsidR="000507AD" w:rsidRPr="000857C6" w:rsidRDefault="000507AD" w:rsidP="000507AD">
            <w:pPr>
              <w:spacing w:after="0" w:line="240" w:lineRule="auto"/>
              <w:jc w:val="center"/>
              <w:rPr>
                <w:rFonts w:ascii="Times New Roman" w:eastAsia="Calibri" w:hAnsi="Times New Roman" w:cs="Times New Roman"/>
                <w:sz w:val="24"/>
                <w:szCs w:val="24"/>
                <w:lang w:val="uk-UA"/>
              </w:rPr>
            </w:pPr>
          </w:p>
        </w:tc>
        <w:tc>
          <w:tcPr>
            <w:tcW w:w="1310" w:type="dxa"/>
            <w:tcBorders>
              <w:top w:val="single" w:sz="4" w:space="0" w:color="000000"/>
              <w:left w:val="single" w:sz="4" w:space="0" w:color="000000"/>
              <w:bottom w:val="single" w:sz="4" w:space="0" w:color="000000"/>
              <w:right w:val="single" w:sz="4" w:space="0" w:color="000000"/>
            </w:tcBorders>
            <w:vAlign w:val="center"/>
          </w:tcPr>
          <w:p w14:paraId="300BE5C2" w14:textId="77777777" w:rsidR="000507AD" w:rsidRPr="000857C6" w:rsidRDefault="000507AD" w:rsidP="000507AD">
            <w:pPr>
              <w:spacing w:after="0" w:line="240" w:lineRule="auto"/>
              <w:jc w:val="center"/>
              <w:rPr>
                <w:rFonts w:ascii="Times New Roman" w:eastAsia="Calibri" w:hAnsi="Times New Roman" w:cs="Times New Roman"/>
                <w:sz w:val="24"/>
                <w:szCs w:val="24"/>
                <w:lang w:val="uk-UA"/>
              </w:rPr>
            </w:pPr>
            <w:r w:rsidRPr="000857C6">
              <w:rPr>
                <w:rFonts w:ascii="Times New Roman" w:eastAsia="Times New Roman" w:hAnsi="Times New Roman" w:cs="Times New Roman"/>
                <w:sz w:val="24"/>
                <w:szCs w:val="24"/>
                <w:lang w:val="uk-UA" w:eastAsia="ru-RU"/>
              </w:rPr>
              <w:t>2021</w:t>
            </w:r>
          </w:p>
        </w:tc>
        <w:tc>
          <w:tcPr>
            <w:tcW w:w="1311" w:type="dxa"/>
            <w:tcBorders>
              <w:top w:val="single" w:sz="4" w:space="0" w:color="000000"/>
              <w:left w:val="single" w:sz="4" w:space="0" w:color="000000"/>
              <w:bottom w:val="single" w:sz="4" w:space="0" w:color="000000"/>
              <w:right w:val="single" w:sz="4" w:space="0" w:color="000000"/>
            </w:tcBorders>
            <w:vAlign w:val="center"/>
          </w:tcPr>
          <w:p w14:paraId="537A0A5C" w14:textId="77777777" w:rsidR="000507AD" w:rsidRPr="000857C6" w:rsidRDefault="000507AD" w:rsidP="000507AD">
            <w:pPr>
              <w:spacing w:after="0" w:line="240" w:lineRule="auto"/>
              <w:jc w:val="center"/>
              <w:rPr>
                <w:rFonts w:ascii="Times New Roman" w:eastAsia="Calibri" w:hAnsi="Times New Roman" w:cs="Times New Roman"/>
                <w:sz w:val="24"/>
                <w:szCs w:val="24"/>
                <w:lang w:val="uk-UA"/>
              </w:rPr>
            </w:pPr>
            <w:r w:rsidRPr="000857C6">
              <w:rPr>
                <w:rFonts w:ascii="Times New Roman" w:eastAsia="Times New Roman" w:hAnsi="Times New Roman" w:cs="Times New Roman"/>
                <w:sz w:val="24"/>
                <w:szCs w:val="24"/>
                <w:lang w:val="uk-UA" w:eastAsia="ru-RU"/>
              </w:rPr>
              <w:t>2022</w:t>
            </w:r>
          </w:p>
        </w:tc>
        <w:tc>
          <w:tcPr>
            <w:tcW w:w="1311" w:type="dxa"/>
            <w:tcBorders>
              <w:top w:val="single" w:sz="4" w:space="0" w:color="000000"/>
              <w:left w:val="single" w:sz="4" w:space="0" w:color="000000"/>
              <w:bottom w:val="single" w:sz="4" w:space="0" w:color="000000"/>
              <w:right w:val="single" w:sz="4" w:space="0" w:color="000000"/>
            </w:tcBorders>
            <w:vAlign w:val="center"/>
          </w:tcPr>
          <w:p w14:paraId="0BEC3ED2" w14:textId="77777777" w:rsidR="000507AD" w:rsidRPr="000857C6" w:rsidRDefault="000507AD" w:rsidP="000507AD">
            <w:pPr>
              <w:spacing w:after="0" w:line="240" w:lineRule="auto"/>
              <w:jc w:val="center"/>
              <w:rPr>
                <w:rFonts w:ascii="Times New Roman" w:eastAsia="Calibri" w:hAnsi="Times New Roman" w:cs="Times New Roman"/>
                <w:sz w:val="24"/>
                <w:szCs w:val="24"/>
                <w:lang w:val="uk-UA"/>
              </w:rPr>
            </w:pPr>
            <w:r w:rsidRPr="000857C6">
              <w:rPr>
                <w:rFonts w:ascii="Times New Roman" w:eastAsia="Times New Roman" w:hAnsi="Times New Roman" w:cs="Times New Roman"/>
                <w:sz w:val="24"/>
                <w:szCs w:val="24"/>
                <w:lang w:val="uk-UA" w:eastAsia="ru-RU"/>
              </w:rPr>
              <w:t>2023</w:t>
            </w:r>
          </w:p>
        </w:tc>
      </w:tr>
      <w:tr w:rsidR="000507AD" w:rsidRPr="000857C6" w14:paraId="5452BD96" w14:textId="77777777" w:rsidTr="00157D85">
        <w:trPr>
          <w:trHeight w:val="454"/>
          <w:jc w:val="center"/>
        </w:trPr>
        <w:tc>
          <w:tcPr>
            <w:tcW w:w="4106" w:type="dxa"/>
            <w:tcBorders>
              <w:top w:val="single" w:sz="4" w:space="0" w:color="000000"/>
              <w:left w:val="single" w:sz="4" w:space="0" w:color="000000"/>
              <w:bottom w:val="single" w:sz="4" w:space="0" w:color="000000"/>
              <w:right w:val="single" w:sz="4" w:space="0" w:color="000000"/>
            </w:tcBorders>
            <w:vAlign w:val="center"/>
          </w:tcPr>
          <w:p w14:paraId="11CED2E3" w14:textId="77777777" w:rsidR="000507AD" w:rsidRPr="000857C6" w:rsidRDefault="000507AD" w:rsidP="000507AD">
            <w:pPr>
              <w:spacing w:after="0" w:line="240" w:lineRule="auto"/>
              <w:rPr>
                <w:rFonts w:ascii="Times New Roman" w:eastAsia="Calibri" w:hAnsi="Times New Roman" w:cs="Times New Roman"/>
                <w:sz w:val="24"/>
                <w:szCs w:val="24"/>
                <w:lang w:val="uk-UA"/>
              </w:rPr>
            </w:pPr>
            <w:r w:rsidRPr="000857C6">
              <w:rPr>
                <w:rFonts w:ascii="Times New Roman" w:hAnsi="Times New Roman" w:cs="Times New Roman"/>
                <w:sz w:val="24"/>
                <w:szCs w:val="24"/>
                <w:lang w:val="uk-UA"/>
              </w:rPr>
              <w:t>4.1 Коефіцієнт рентабельності активів</w:t>
            </w:r>
          </w:p>
        </w:tc>
        <w:tc>
          <w:tcPr>
            <w:tcW w:w="1873" w:type="dxa"/>
            <w:tcBorders>
              <w:top w:val="single" w:sz="4" w:space="0" w:color="000000"/>
              <w:left w:val="single" w:sz="4" w:space="0" w:color="000000"/>
              <w:bottom w:val="single" w:sz="4" w:space="0" w:color="000000"/>
              <w:right w:val="single" w:sz="4" w:space="0" w:color="000000"/>
            </w:tcBorders>
            <w:vAlign w:val="center"/>
          </w:tcPr>
          <w:p w14:paraId="467CFC79" w14:textId="77777777" w:rsidR="000507AD" w:rsidRPr="000857C6" w:rsidRDefault="000507AD" w:rsidP="000507AD">
            <w:pPr>
              <w:spacing w:after="0" w:line="240" w:lineRule="auto"/>
              <w:jc w:val="center"/>
              <w:rPr>
                <w:rFonts w:ascii="Times New Roman" w:eastAsia="Calibri" w:hAnsi="Times New Roman" w:cs="Times New Roman"/>
                <w:sz w:val="24"/>
                <w:szCs w:val="24"/>
                <w:lang w:val="uk-UA"/>
              </w:rPr>
            </w:pPr>
            <w:r w:rsidRPr="000857C6">
              <w:rPr>
                <w:rFonts w:ascii="Times New Roman" w:hAnsi="Times New Roman" w:cs="Times New Roman"/>
                <w:sz w:val="24"/>
                <w:szCs w:val="24"/>
                <w:lang w:val="uk-UA"/>
              </w:rPr>
              <w:t>&gt;0 збільшення</w:t>
            </w:r>
          </w:p>
        </w:tc>
        <w:tc>
          <w:tcPr>
            <w:tcW w:w="1310" w:type="dxa"/>
            <w:tcBorders>
              <w:top w:val="single" w:sz="4" w:space="0" w:color="000000"/>
              <w:left w:val="single" w:sz="4" w:space="0" w:color="000000"/>
              <w:bottom w:val="single" w:sz="4" w:space="0" w:color="000000"/>
              <w:right w:val="single" w:sz="4" w:space="0" w:color="000000"/>
            </w:tcBorders>
            <w:vAlign w:val="center"/>
          </w:tcPr>
          <w:p w14:paraId="43EE812A" w14:textId="77777777" w:rsidR="000507AD" w:rsidRPr="000857C6" w:rsidRDefault="000507AD" w:rsidP="000507AD">
            <w:pPr>
              <w:spacing w:after="0" w:line="240" w:lineRule="auto"/>
              <w:jc w:val="center"/>
              <w:rPr>
                <w:rFonts w:ascii="Times New Roman" w:eastAsia="Calibri" w:hAnsi="Times New Roman" w:cs="Times New Roman"/>
                <w:sz w:val="24"/>
                <w:szCs w:val="24"/>
                <w:lang w:val="uk-UA"/>
              </w:rPr>
            </w:pPr>
            <w:r w:rsidRPr="000857C6">
              <w:rPr>
                <w:rFonts w:ascii="Times New Roman" w:hAnsi="Times New Roman" w:cs="Times New Roman"/>
                <w:color w:val="000000"/>
                <w:sz w:val="24"/>
                <w:szCs w:val="24"/>
                <w:lang w:val="uk-UA"/>
              </w:rPr>
              <w:t>19,6%</w:t>
            </w:r>
          </w:p>
        </w:tc>
        <w:tc>
          <w:tcPr>
            <w:tcW w:w="1311" w:type="dxa"/>
            <w:tcBorders>
              <w:top w:val="single" w:sz="4" w:space="0" w:color="000000"/>
              <w:left w:val="single" w:sz="4" w:space="0" w:color="000000"/>
              <w:bottom w:val="single" w:sz="4" w:space="0" w:color="000000"/>
              <w:right w:val="single" w:sz="4" w:space="0" w:color="000000"/>
            </w:tcBorders>
            <w:vAlign w:val="center"/>
          </w:tcPr>
          <w:p w14:paraId="2FDE0A44" w14:textId="77777777" w:rsidR="000507AD" w:rsidRPr="000857C6" w:rsidRDefault="000507AD" w:rsidP="000507AD">
            <w:pPr>
              <w:spacing w:after="0" w:line="240" w:lineRule="auto"/>
              <w:jc w:val="center"/>
              <w:rPr>
                <w:rFonts w:ascii="Times New Roman" w:eastAsia="Calibri" w:hAnsi="Times New Roman" w:cs="Times New Roman"/>
                <w:sz w:val="24"/>
                <w:szCs w:val="24"/>
                <w:lang w:val="uk-UA"/>
              </w:rPr>
            </w:pPr>
            <w:r w:rsidRPr="000857C6">
              <w:rPr>
                <w:rFonts w:ascii="Times New Roman" w:hAnsi="Times New Roman" w:cs="Times New Roman"/>
                <w:color w:val="000000"/>
                <w:sz w:val="24"/>
                <w:szCs w:val="24"/>
                <w:lang w:val="uk-UA"/>
              </w:rPr>
              <w:t>6,8%</w:t>
            </w:r>
          </w:p>
        </w:tc>
        <w:tc>
          <w:tcPr>
            <w:tcW w:w="1311" w:type="dxa"/>
            <w:tcBorders>
              <w:top w:val="single" w:sz="4" w:space="0" w:color="000000"/>
              <w:left w:val="single" w:sz="4" w:space="0" w:color="000000"/>
              <w:bottom w:val="single" w:sz="4" w:space="0" w:color="000000"/>
              <w:right w:val="single" w:sz="4" w:space="0" w:color="000000"/>
            </w:tcBorders>
            <w:vAlign w:val="center"/>
          </w:tcPr>
          <w:p w14:paraId="743C9CA8" w14:textId="77777777" w:rsidR="000507AD" w:rsidRPr="000857C6" w:rsidRDefault="000507AD" w:rsidP="000507AD">
            <w:pPr>
              <w:spacing w:after="0" w:line="240" w:lineRule="auto"/>
              <w:jc w:val="center"/>
              <w:rPr>
                <w:rFonts w:ascii="Times New Roman" w:eastAsia="Calibri" w:hAnsi="Times New Roman" w:cs="Times New Roman"/>
                <w:sz w:val="24"/>
                <w:szCs w:val="24"/>
                <w:lang w:val="uk-UA"/>
              </w:rPr>
            </w:pPr>
            <w:r w:rsidRPr="000857C6">
              <w:rPr>
                <w:rFonts w:ascii="Times New Roman" w:hAnsi="Times New Roman" w:cs="Times New Roman"/>
                <w:color w:val="000000"/>
                <w:sz w:val="24"/>
                <w:szCs w:val="24"/>
                <w:lang w:val="uk-UA"/>
              </w:rPr>
              <w:t>-0,9%</w:t>
            </w:r>
          </w:p>
        </w:tc>
      </w:tr>
      <w:tr w:rsidR="000507AD" w:rsidRPr="000857C6" w14:paraId="0E33C813" w14:textId="77777777" w:rsidTr="00157D85">
        <w:trPr>
          <w:trHeight w:val="454"/>
          <w:jc w:val="center"/>
        </w:trPr>
        <w:tc>
          <w:tcPr>
            <w:tcW w:w="4106" w:type="dxa"/>
            <w:tcBorders>
              <w:top w:val="single" w:sz="4" w:space="0" w:color="000000"/>
              <w:left w:val="single" w:sz="4" w:space="0" w:color="000000"/>
              <w:bottom w:val="single" w:sz="4" w:space="0" w:color="000000"/>
              <w:right w:val="single" w:sz="4" w:space="0" w:color="000000"/>
            </w:tcBorders>
            <w:vAlign w:val="center"/>
          </w:tcPr>
          <w:p w14:paraId="053FF458" w14:textId="77777777" w:rsidR="000507AD" w:rsidRPr="000857C6" w:rsidRDefault="000507AD" w:rsidP="000507AD">
            <w:pPr>
              <w:spacing w:after="0" w:line="240" w:lineRule="auto"/>
              <w:rPr>
                <w:rFonts w:ascii="Times New Roman" w:eastAsia="Calibri" w:hAnsi="Times New Roman" w:cs="Times New Roman"/>
                <w:sz w:val="24"/>
                <w:szCs w:val="24"/>
                <w:lang w:val="uk-UA"/>
              </w:rPr>
            </w:pPr>
            <w:r w:rsidRPr="000857C6">
              <w:rPr>
                <w:rFonts w:ascii="Times New Roman" w:hAnsi="Times New Roman" w:cs="Times New Roman"/>
                <w:sz w:val="24"/>
                <w:szCs w:val="24"/>
                <w:lang w:val="uk-UA"/>
              </w:rPr>
              <w:t>4.2. Коефіцієнт рентабельності власного капіталу</w:t>
            </w:r>
          </w:p>
        </w:tc>
        <w:tc>
          <w:tcPr>
            <w:tcW w:w="1873" w:type="dxa"/>
            <w:tcBorders>
              <w:top w:val="single" w:sz="4" w:space="0" w:color="000000"/>
              <w:left w:val="single" w:sz="4" w:space="0" w:color="000000"/>
              <w:bottom w:val="single" w:sz="4" w:space="0" w:color="000000"/>
              <w:right w:val="single" w:sz="4" w:space="0" w:color="000000"/>
            </w:tcBorders>
            <w:vAlign w:val="center"/>
          </w:tcPr>
          <w:p w14:paraId="018D8713" w14:textId="77777777" w:rsidR="000507AD" w:rsidRPr="000857C6" w:rsidRDefault="000507AD" w:rsidP="000507AD">
            <w:pPr>
              <w:spacing w:after="0" w:line="240" w:lineRule="auto"/>
              <w:jc w:val="center"/>
              <w:rPr>
                <w:rFonts w:ascii="Times New Roman" w:eastAsia="Calibri" w:hAnsi="Times New Roman" w:cs="Times New Roman"/>
                <w:sz w:val="24"/>
                <w:szCs w:val="24"/>
                <w:lang w:val="uk-UA"/>
              </w:rPr>
            </w:pPr>
            <w:r w:rsidRPr="000857C6">
              <w:rPr>
                <w:rFonts w:ascii="Times New Roman" w:hAnsi="Times New Roman" w:cs="Times New Roman"/>
                <w:sz w:val="24"/>
                <w:szCs w:val="24"/>
                <w:lang w:val="uk-UA"/>
              </w:rPr>
              <w:t>&gt;0 збільшення</w:t>
            </w:r>
          </w:p>
        </w:tc>
        <w:tc>
          <w:tcPr>
            <w:tcW w:w="1310" w:type="dxa"/>
            <w:tcBorders>
              <w:top w:val="single" w:sz="4" w:space="0" w:color="000000"/>
              <w:left w:val="single" w:sz="4" w:space="0" w:color="000000"/>
              <w:bottom w:val="single" w:sz="4" w:space="0" w:color="000000"/>
              <w:right w:val="single" w:sz="4" w:space="0" w:color="000000"/>
            </w:tcBorders>
            <w:vAlign w:val="center"/>
          </w:tcPr>
          <w:p w14:paraId="2D8392BC" w14:textId="77777777" w:rsidR="000507AD" w:rsidRPr="000857C6" w:rsidRDefault="000507AD" w:rsidP="000507AD">
            <w:pPr>
              <w:spacing w:after="0" w:line="240" w:lineRule="auto"/>
              <w:jc w:val="center"/>
              <w:rPr>
                <w:rFonts w:ascii="Times New Roman" w:eastAsia="Calibri" w:hAnsi="Times New Roman" w:cs="Times New Roman"/>
                <w:sz w:val="24"/>
                <w:szCs w:val="24"/>
                <w:lang w:val="uk-UA"/>
              </w:rPr>
            </w:pPr>
            <w:r w:rsidRPr="000857C6">
              <w:rPr>
                <w:rFonts w:ascii="Times New Roman" w:hAnsi="Times New Roman" w:cs="Times New Roman"/>
                <w:color w:val="000000"/>
                <w:sz w:val="24"/>
                <w:szCs w:val="24"/>
                <w:lang w:val="uk-UA"/>
              </w:rPr>
              <w:t>183,8%</w:t>
            </w:r>
          </w:p>
        </w:tc>
        <w:tc>
          <w:tcPr>
            <w:tcW w:w="1311" w:type="dxa"/>
            <w:tcBorders>
              <w:top w:val="single" w:sz="4" w:space="0" w:color="000000"/>
              <w:left w:val="single" w:sz="4" w:space="0" w:color="000000"/>
              <w:bottom w:val="single" w:sz="4" w:space="0" w:color="000000"/>
              <w:right w:val="single" w:sz="4" w:space="0" w:color="000000"/>
            </w:tcBorders>
            <w:vAlign w:val="center"/>
          </w:tcPr>
          <w:p w14:paraId="2BA0FDEE" w14:textId="77777777" w:rsidR="000507AD" w:rsidRPr="000857C6" w:rsidRDefault="000507AD" w:rsidP="000507AD">
            <w:pPr>
              <w:spacing w:after="0" w:line="240" w:lineRule="auto"/>
              <w:jc w:val="center"/>
              <w:rPr>
                <w:rFonts w:ascii="Times New Roman" w:eastAsia="Calibri" w:hAnsi="Times New Roman" w:cs="Times New Roman"/>
                <w:sz w:val="24"/>
                <w:szCs w:val="24"/>
                <w:lang w:val="uk-UA"/>
              </w:rPr>
            </w:pPr>
            <w:r w:rsidRPr="000857C6">
              <w:rPr>
                <w:rFonts w:ascii="Times New Roman" w:hAnsi="Times New Roman" w:cs="Times New Roman"/>
                <w:color w:val="000000"/>
                <w:sz w:val="24"/>
                <w:szCs w:val="24"/>
                <w:lang w:val="uk-UA"/>
              </w:rPr>
              <w:t>53,4%</w:t>
            </w:r>
          </w:p>
        </w:tc>
        <w:tc>
          <w:tcPr>
            <w:tcW w:w="1311" w:type="dxa"/>
            <w:tcBorders>
              <w:top w:val="single" w:sz="4" w:space="0" w:color="000000"/>
              <w:left w:val="single" w:sz="4" w:space="0" w:color="000000"/>
              <w:bottom w:val="single" w:sz="4" w:space="0" w:color="000000"/>
              <w:right w:val="single" w:sz="4" w:space="0" w:color="000000"/>
            </w:tcBorders>
            <w:vAlign w:val="center"/>
          </w:tcPr>
          <w:p w14:paraId="5A3A6B50" w14:textId="77777777" w:rsidR="000507AD" w:rsidRPr="000857C6" w:rsidRDefault="000507AD" w:rsidP="000507AD">
            <w:pPr>
              <w:spacing w:after="0" w:line="240" w:lineRule="auto"/>
              <w:jc w:val="center"/>
              <w:rPr>
                <w:rFonts w:ascii="Times New Roman" w:eastAsia="Calibri" w:hAnsi="Times New Roman" w:cs="Times New Roman"/>
                <w:sz w:val="24"/>
                <w:szCs w:val="24"/>
                <w:lang w:val="uk-UA"/>
              </w:rPr>
            </w:pPr>
            <w:r w:rsidRPr="000857C6">
              <w:rPr>
                <w:rFonts w:ascii="Times New Roman" w:hAnsi="Times New Roman" w:cs="Times New Roman"/>
                <w:color w:val="000000"/>
                <w:sz w:val="24"/>
                <w:szCs w:val="24"/>
                <w:lang w:val="uk-UA"/>
              </w:rPr>
              <w:t>-9,6%</w:t>
            </w:r>
          </w:p>
        </w:tc>
      </w:tr>
      <w:tr w:rsidR="000507AD" w:rsidRPr="000857C6" w14:paraId="1DEFB003" w14:textId="77777777" w:rsidTr="00157D85">
        <w:trPr>
          <w:trHeight w:val="454"/>
          <w:jc w:val="center"/>
        </w:trPr>
        <w:tc>
          <w:tcPr>
            <w:tcW w:w="4106" w:type="dxa"/>
            <w:tcBorders>
              <w:top w:val="single" w:sz="4" w:space="0" w:color="000000"/>
              <w:left w:val="single" w:sz="4" w:space="0" w:color="000000"/>
              <w:bottom w:val="single" w:sz="4" w:space="0" w:color="000000"/>
              <w:right w:val="single" w:sz="4" w:space="0" w:color="000000"/>
            </w:tcBorders>
            <w:vAlign w:val="center"/>
          </w:tcPr>
          <w:p w14:paraId="738F4130" w14:textId="77777777" w:rsidR="000507AD" w:rsidRPr="000857C6" w:rsidRDefault="000507AD" w:rsidP="000507AD">
            <w:pPr>
              <w:spacing w:after="0" w:line="240" w:lineRule="auto"/>
              <w:rPr>
                <w:rFonts w:ascii="Times New Roman" w:eastAsia="Calibri" w:hAnsi="Times New Roman" w:cs="Times New Roman"/>
                <w:sz w:val="24"/>
                <w:szCs w:val="24"/>
                <w:lang w:val="uk-UA"/>
              </w:rPr>
            </w:pPr>
            <w:r w:rsidRPr="000857C6">
              <w:rPr>
                <w:rFonts w:ascii="Times New Roman" w:hAnsi="Times New Roman" w:cs="Times New Roman"/>
                <w:sz w:val="24"/>
                <w:szCs w:val="24"/>
                <w:lang w:val="uk-UA"/>
              </w:rPr>
              <w:t>4.3. Коефіцієнт рентабельності продукції</w:t>
            </w:r>
          </w:p>
        </w:tc>
        <w:tc>
          <w:tcPr>
            <w:tcW w:w="1873" w:type="dxa"/>
            <w:tcBorders>
              <w:top w:val="single" w:sz="4" w:space="0" w:color="000000"/>
              <w:left w:val="single" w:sz="4" w:space="0" w:color="000000"/>
              <w:bottom w:val="single" w:sz="4" w:space="0" w:color="000000"/>
              <w:right w:val="single" w:sz="4" w:space="0" w:color="000000"/>
            </w:tcBorders>
            <w:vAlign w:val="center"/>
          </w:tcPr>
          <w:p w14:paraId="59C4C8CB" w14:textId="77777777" w:rsidR="000507AD" w:rsidRPr="000857C6" w:rsidRDefault="000507AD" w:rsidP="000507AD">
            <w:pPr>
              <w:spacing w:after="0" w:line="240" w:lineRule="auto"/>
              <w:jc w:val="center"/>
              <w:rPr>
                <w:rFonts w:ascii="Times New Roman" w:eastAsia="Calibri" w:hAnsi="Times New Roman" w:cs="Times New Roman"/>
                <w:sz w:val="24"/>
                <w:szCs w:val="24"/>
                <w:lang w:val="uk-UA"/>
              </w:rPr>
            </w:pPr>
            <w:r w:rsidRPr="000857C6">
              <w:rPr>
                <w:rFonts w:ascii="Times New Roman" w:hAnsi="Times New Roman" w:cs="Times New Roman"/>
                <w:sz w:val="24"/>
                <w:szCs w:val="24"/>
                <w:lang w:val="uk-UA"/>
              </w:rPr>
              <w:t>&gt;0 збільшення</w:t>
            </w:r>
          </w:p>
        </w:tc>
        <w:tc>
          <w:tcPr>
            <w:tcW w:w="1310" w:type="dxa"/>
            <w:tcBorders>
              <w:top w:val="single" w:sz="4" w:space="0" w:color="000000"/>
              <w:left w:val="single" w:sz="4" w:space="0" w:color="000000"/>
              <w:bottom w:val="single" w:sz="4" w:space="0" w:color="000000"/>
              <w:right w:val="single" w:sz="4" w:space="0" w:color="000000"/>
            </w:tcBorders>
            <w:vAlign w:val="center"/>
          </w:tcPr>
          <w:p w14:paraId="6D580569" w14:textId="77777777" w:rsidR="000507AD" w:rsidRPr="000857C6" w:rsidRDefault="000507AD" w:rsidP="000507AD">
            <w:pPr>
              <w:spacing w:after="0" w:line="240" w:lineRule="auto"/>
              <w:jc w:val="center"/>
              <w:rPr>
                <w:rFonts w:ascii="Times New Roman" w:eastAsia="Calibri" w:hAnsi="Times New Roman" w:cs="Times New Roman"/>
                <w:sz w:val="24"/>
                <w:szCs w:val="24"/>
                <w:lang w:val="uk-UA"/>
              </w:rPr>
            </w:pPr>
            <w:r w:rsidRPr="000857C6">
              <w:rPr>
                <w:rFonts w:ascii="Times New Roman" w:hAnsi="Times New Roman" w:cs="Times New Roman"/>
                <w:color w:val="000000"/>
                <w:sz w:val="24"/>
                <w:szCs w:val="24"/>
                <w:lang w:val="uk-UA"/>
              </w:rPr>
              <w:t>7,5%</w:t>
            </w:r>
          </w:p>
        </w:tc>
        <w:tc>
          <w:tcPr>
            <w:tcW w:w="1311" w:type="dxa"/>
            <w:tcBorders>
              <w:top w:val="single" w:sz="4" w:space="0" w:color="000000"/>
              <w:left w:val="single" w:sz="4" w:space="0" w:color="000000"/>
              <w:bottom w:val="single" w:sz="4" w:space="0" w:color="000000"/>
              <w:right w:val="single" w:sz="4" w:space="0" w:color="000000"/>
            </w:tcBorders>
            <w:vAlign w:val="center"/>
          </w:tcPr>
          <w:p w14:paraId="64D47C09" w14:textId="77777777" w:rsidR="000507AD" w:rsidRPr="000857C6" w:rsidRDefault="000507AD" w:rsidP="000507AD">
            <w:pPr>
              <w:spacing w:after="0" w:line="240" w:lineRule="auto"/>
              <w:jc w:val="center"/>
              <w:rPr>
                <w:rFonts w:ascii="Times New Roman" w:eastAsia="Calibri" w:hAnsi="Times New Roman" w:cs="Times New Roman"/>
                <w:sz w:val="24"/>
                <w:szCs w:val="24"/>
                <w:lang w:val="uk-UA"/>
              </w:rPr>
            </w:pPr>
            <w:r w:rsidRPr="000857C6">
              <w:rPr>
                <w:rFonts w:ascii="Times New Roman" w:hAnsi="Times New Roman" w:cs="Times New Roman"/>
                <w:color w:val="000000"/>
                <w:sz w:val="24"/>
                <w:szCs w:val="24"/>
                <w:lang w:val="uk-UA"/>
              </w:rPr>
              <w:t>2,6%</w:t>
            </w:r>
          </w:p>
        </w:tc>
        <w:tc>
          <w:tcPr>
            <w:tcW w:w="1311" w:type="dxa"/>
            <w:tcBorders>
              <w:top w:val="single" w:sz="4" w:space="0" w:color="000000"/>
              <w:left w:val="single" w:sz="4" w:space="0" w:color="000000"/>
              <w:bottom w:val="single" w:sz="4" w:space="0" w:color="000000"/>
              <w:right w:val="single" w:sz="4" w:space="0" w:color="000000"/>
            </w:tcBorders>
            <w:vAlign w:val="center"/>
          </w:tcPr>
          <w:p w14:paraId="46A75EE1" w14:textId="77777777" w:rsidR="000507AD" w:rsidRPr="000857C6" w:rsidRDefault="000507AD" w:rsidP="000507AD">
            <w:pPr>
              <w:spacing w:after="0" w:line="240" w:lineRule="auto"/>
              <w:jc w:val="center"/>
              <w:rPr>
                <w:rFonts w:ascii="Times New Roman" w:eastAsia="Calibri" w:hAnsi="Times New Roman" w:cs="Times New Roman"/>
                <w:sz w:val="24"/>
                <w:szCs w:val="24"/>
                <w:lang w:val="uk-UA"/>
              </w:rPr>
            </w:pPr>
            <w:r w:rsidRPr="000857C6">
              <w:rPr>
                <w:rFonts w:ascii="Times New Roman" w:hAnsi="Times New Roman" w:cs="Times New Roman"/>
                <w:color w:val="000000"/>
                <w:sz w:val="24"/>
                <w:szCs w:val="24"/>
                <w:lang w:val="uk-UA"/>
              </w:rPr>
              <w:t>-0,3%</w:t>
            </w:r>
          </w:p>
        </w:tc>
      </w:tr>
      <w:tr w:rsidR="000507AD" w:rsidRPr="000857C6" w14:paraId="1E18661A" w14:textId="77777777" w:rsidTr="00157D85">
        <w:trPr>
          <w:trHeight w:val="454"/>
          <w:jc w:val="center"/>
        </w:trPr>
        <w:tc>
          <w:tcPr>
            <w:tcW w:w="4106" w:type="dxa"/>
            <w:tcBorders>
              <w:top w:val="single" w:sz="4" w:space="0" w:color="000000"/>
              <w:left w:val="single" w:sz="4" w:space="0" w:color="000000"/>
              <w:bottom w:val="single" w:sz="4" w:space="0" w:color="000000"/>
              <w:right w:val="single" w:sz="4" w:space="0" w:color="000000"/>
            </w:tcBorders>
            <w:vAlign w:val="center"/>
          </w:tcPr>
          <w:p w14:paraId="0F402781" w14:textId="77777777" w:rsidR="000507AD" w:rsidRPr="000857C6" w:rsidRDefault="000507AD" w:rsidP="000507AD">
            <w:pPr>
              <w:spacing w:after="0" w:line="240" w:lineRule="auto"/>
              <w:rPr>
                <w:rFonts w:ascii="Times New Roman" w:hAnsi="Times New Roman" w:cs="Times New Roman"/>
                <w:sz w:val="24"/>
                <w:szCs w:val="24"/>
                <w:lang w:val="uk-UA"/>
              </w:rPr>
            </w:pPr>
            <w:r w:rsidRPr="000857C6">
              <w:rPr>
                <w:rFonts w:ascii="Times New Roman" w:hAnsi="Times New Roman" w:cs="Times New Roman"/>
                <w:sz w:val="24"/>
                <w:szCs w:val="24"/>
                <w:lang w:val="uk-UA"/>
              </w:rPr>
              <w:t>4.4. Коефіцієнт рентабельності підприємства</w:t>
            </w:r>
          </w:p>
        </w:tc>
        <w:tc>
          <w:tcPr>
            <w:tcW w:w="1873" w:type="dxa"/>
            <w:tcBorders>
              <w:top w:val="single" w:sz="4" w:space="0" w:color="000000"/>
              <w:left w:val="single" w:sz="4" w:space="0" w:color="000000"/>
              <w:bottom w:val="single" w:sz="4" w:space="0" w:color="000000"/>
              <w:right w:val="single" w:sz="4" w:space="0" w:color="000000"/>
            </w:tcBorders>
            <w:vAlign w:val="center"/>
          </w:tcPr>
          <w:p w14:paraId="2B382D1F" w14:textId="77777777" w:rsidR="000507AD" w:rsidRPr="000857C6" w:rsidRDefault="000507AD" w:rsidP="000507AD">
            <w:pPr>
              <w:spacing w:after="0" w:line="240" w:lineRule="auto"/>
              <w:jc w:val="center"/>
              <w:rPr>
                <w:rFonts w:ascii="Times New Roman" w:hAnsi="Times New Roman" w:cs="Times New Roman"/>
                <w:sz w:val="24"/>
                <w:szCs w:val="24"/>
                <w:lang w:val="uk-UA"/>
              </w:rPr>
            </w:pPr>
            <w:r w:rsidRPr="000857C6">
              <w:rPr>
                <w:rFonts w:ascii="Times New Roman" w:hAnsi="Times New Roman" w:cs="Times New Roman"/>
                <w:sz w:val="24"/>
                <w:szCs w:val="24"/>
                <w:lang w:val="uk-UA"/>
              </w:rPr>
              <w:t>&gt;0 збільшення</w:t>
            </w:r>
          </w:p>
        </w:tc>
        <w:tc>
          <w:tcPr>
            <w:tcW w:w="1310" w:type="dxa"/>
            <w:tcBorders>
              <w:top w:val="single" w:sz="4" w:space="0" w:color="000000"/>
              <w:left w:val="single" w:sz="4" w:space="0" w:color="000000"/>
              <w:bottom w:val="single" w:sz="4" w:space="0" w:color="000000"/>
              <w:right w:val="single" w:sz="4" w:space="0" w:color="000000"/>
            </w:tcBorders>
            <w:vAlign w:val="center"/>
          </w:tcPr>
          <w:p w14:paraId="2527CD03" w14:textId="77777777" w:rsidR="000507AD" w:rsidRPr="000857C6" w:rsidRDefault="000507AD" w:rsidP="000507AD">
            <w:pPr>
              <w:spacing w:after="0" w:line="240" w:lineRule="auto"/>
              <w:jc w:val="center"/>
              <w:rPr>
                <w:rFonts w:ascii="Times New Roman" w:hAnsi="Times New Roman" w:cs="Times New Roman"/>
                <w:color w:val="000000"/>
                <w:sz w:val="24"/>
                <w:szCs w:val="24"/>
                <w:lang w:val="uk-UA"/>
              </w:rPr>
            </w:pPr>
            <w:r w:rsidRPr="000857C6">
              <w:rPr>
                <w:rFonts w:ascii="Times New Roman" w:hAnsi="Times New Roman" w:cs="Times New Roman"/>
                <w:color w:val="000000"/>
                <w:sz w:val="24"/>
                <w:szCs w:val="24"/>
                <w:lang w:val="uk-UA"/>
              </w:rPr>
              <w:t>5,6%</w:t>
            </w:r>
          </w:p>
        </w:tc>
        <w:tc>
          <w:tcPr>
            <w:tcW w:w="1311" w:type="dxa"/>
            <w:tcBorders>
              <w:top w:val="single" w:sz="4" w:space="0" w:color="000000"/>
              <w:left w:val="single" w:sz="4" w:space="0" w:color="000000"/>
              <w:bottom w:val="single" w:sz="4" w:space="0" w:color="000000"/>
              <w:right w:val="single" w:sz="4" w:space="0" w:color="000000"/>
            </w:tcBorders>
            <w:vAlign w:val="center"/>
          </w:tcPr>
          <w:p w14:paraId="02F0C243" w14:textId="77777777" w:rsidR="000507AD" w:rsidRPr="000857C6" w:rsidRDefault="000507AD" w:rsidP="000507AD">
            <w:pPr>
              <w:spacing w:after="0" w:line="240" w:lineRule="auto"/>
              <w:jc w:val="center"/>
              <w:rPr>
                <w:rFonts w:ascii="Times New Roman" w:hAnsi="Times New Roman" w:cs="Times New Roman"/>
                <w:color w:val="000000"/>
                <w:sz w:val="24"/>
                <w:szCs w:val="24"/>
                <w:lang w:val="uk-UA"/>
              </w:rPr>
            </w:pPr>
            <w:r w:rsidRPr="000857C6">
              <w:rPr>
                <w:rFonts w:ascii="Times New Roman" w:hAnsi="Times New Roman" w:cs="Times New Roman"/>
                <w:color w:val="000000"/>
                <w:sz w:val="24"/>
                <w:szCs w:val="24"/>
                <w:lang w:val="uk-UA"/>
              </w:rPr>
              <w:t>1,9%</w:t>
            </w:r>
          </w:p>
        </w:tc>
        <w:tc>
          <w:tcPr>
            <w:tcW w:w="1311" w:type="dxa"/>
            <w:tcBorders>
              <w:top w:val="single" w:sz="4" w:space="0" w:color="000000"/>
              <w:left w:val="single" w:sz="4" w:space="0" w:color="000000"/>
              <w:bottom w:val="single" w:sz="4" w:space="0" w:color="000000"/>
              <w:right w:val="single" w:sz="4" w:space="0" w:color="000000"/>
            </w:tcBorders>
            <w:vAlign w:val="center"/>
          </w:tcPr>
          <w:p w14:paraId="69593378" w14:textId="77777777" w:rsidR="000507AD" w:rsidRPr="000857C6" w:rsidRDefault="000507AD" w:rsidP="000507AD">
            <w:pPr>
              <w:spacing w:after="0" w:line="240" w:lineRule="auto"/>
              <w:jc w:val="center"/>
              <w:rPr>
                <w:rFonts w:ascii="Times New Roman" w:hAnsi="Times New Roman" w:cs="Times New Roman"/>
                <w:color w:val="000000"/>
                <w:sz w:val="24"/>
                <w:szCs w:val="24"/>
                <w:lang w:val="uk-UA"/>
              </w:rPr>
            </w:pPr>
            <w:r w:rsidRPr="000857C6">
              <w:rPr>
                <w:rFonts w:ascii="Times New Roman" w:hAnsi="Times New Roman" w:cs="Times New Roman"/>
                <w:color w:val="000000"/>
                <w:sz w:val="24"/>
                <w:szCs w:val="24"/>
                <w:lang w:val="uk-UA"/>
              </w:rPr>
              <w:t>-0,2%</w:t>
            </w:r>
          </w:p>
        </w:tc>
      </w:tr>
    </w:tbl>
    <w:p w14:paraId="2911C651" w14:textId="4BD86C3B" w:rsidR="000507AD" w:rsidRPr="000857C6" w:rsidRDefault="00825098" w:rsidP="006B3512">
      <w:pPr>
        <w:spacing w:before="120" w:after="0" w:line="360" w:lineRule="auto"/>
        <w:ind w:firstLine="567"/>
        <w:jc w:val="both"/>
        <w:rPr>
          <w:rFonts w:ascii="Times New Roman" w:eastAsia="Calibri" w:hAnsi="Times New Roman" w:cs="Times New Roman"/>
          <w:i/>
          <w:iCs/>
          <w:sz w:val="28"/>
          <w:szCs w:val="28"/>
          <w:lang w:val="uk-UA"/>
        </w:rPr>
      </w:pPr>
      <w:r w:rsidRPr="000857C6">
        <w:rPr>
          <w:rFonts w:ascii="Times New Roman" w:eastAsia="Calibri" w:hAnsi="Times New Roman" w:cs="Times New Roman"/>
          <w:i/>
          <w:iCs/>
          <w:sz w:val="28"/>
          <w:szCs w:val="28"/>
          <w:lang w:val="uk-UA"/>
        </w:rPr>
        <w:t>*</w:t>
      </w:r>
      <w:r w:rsidR="000507AD" w:rsidRPr="000857C6">
        <w:rPr>
          <w:rFonts w:ascii="Times New Roman" w:eastAsia="Calibri" w:hAnsi="Times New Roman" w:cs="Times New Roman"/>
          <w:i/>
          <w:iCs/>
          <w:sz w:val="28"/>
          <w:szCs w:val="28"/>
          <w:lang w:val="uk-UA"/>
        </w:rPr>
        <w:t>Джерело: розраховано на основі фінансової звітності підприємства [</w:t>
      </w:r>
      <w:r w:rsidR="008B5C59" w:rsidRPr="000857C6">
        <w:rPr>
          <w:rFonts w:ascii="Times New Roman" w:eastAsia="Calibri" w:hAnsi="Times New Roman" w:cs="Times New Roman"/>
          <w:i/>
          <w:iCs/>
          <w:sz w:val="28"/>
          <w:szCs w:val="28"/>
          <w:lang w:val="uk-UA"/>
        </w:rPr>
        <w:t>2</w:t>
      </w:r>
      <w:r w:rsidR="008D5471" w:rsidRPr="000857C6">
        <w:rPr>
          <w:rFonts w:ascii="Times New Roman" w:eastAsia="Calibri" w:hAnsi="Times New Roman" w:cs="Times New Roman"/>
          <w:i/>
          <w:iCs/>
          <w:sz w:val="28"/>
          <w:szCs w:val="28"/>
          <w:lang w:val="uk-UA"/>
        </w:rPr>
        <w:t>6</w:t>
      </w:r>
      <w:r w:rsidR="000507AD" w:rsidRPr="000857C6">
        <w:rPr>
          <w:rFonts w:ascii="Times New Roman" w:eastAsia="Calibri" w:hAnsi="Times New Roman" w:cs="Times New Roman"/>
          <w:i/>
          <w:iCs/>
          <w:sz w:val="28"/>
          <w:szCs w:val="28"/>
          <w:lang w:val="uk-UA"/>
        </w:rPr>
        <w:t>]</w:t>
      </w:r>
    </w:p>
    <w:p w14:paraId="0EA708FB" w14:textId="1D362201" w:rsidR="000507AD" w:rsidRPr="000857C6" w:rsidRDefault="000507AD" w:rsidP="008B5C59">
      <w:pPr>
        <w:spacing w:after="0" w:line="360" w:lineRule="auto"/>
        <w:ind w:firstLine="709"/>
        <w:jc w:val="both"/>
        <w:rPr>
          <w:rFonts w:ascii="Times New Roman" w:eastAsia="Calibri" w:hAnsi="Times New Roman" w:cs="Times New Roman"/>
          <w:sz w:val="28"/>
          <w:szCs w:val="28"/>
          <w:lang w:val="uk-UA"/>
        </w:rPr>
      </w:pPr>
      <w:r w:rsidRPr="000857C6">
        <w:rPr>
          <w:rFonts w:ascii="Times New Roman" w:hAnsi="Times New Roman" w:cs="Times New Roman"/>
          <w:sz w:val="28"/>
          <w:szCs w:val="28"/>
          <w:lang w:val="uk-UA"/>
        </w:rPr>
        <w:lastRenderedPageBreak/>
        <w:t xml:space="preserve">Показники рентабельності </w:t>
      </w:r>
      <w:r w:rsidRPr="000857C6">
        <w:rPr>
          <w:rFonts w:ascii="Times New Roman" w:eastAsia="Calibri" w:hAnsi="Times New Roman" w:cs="Times New Roman"/>
          <w:sz w:val="28"/>
          <w:szCs w:val="28"/>
          <w:lang w:val="uk-UA"/>
        </w:rPr>
        <w:t xml:space="preserve">ТОВ «АТБ-маркет» </w:t>
      </w:r>
      <w:r w:rsidRPr="000857C6">
        <w:rPr>
          <w:rFonts w:ascii="Times New Roman" w:hAnsi="Times New Roman" w:cs="Times New Roman"/>
          <w:sz w:val="28"/>
          <w:szCs w:val="28"/>
          <w:lang w:val="uk-UA"/>
        </w:rPr>
        <w:t>за 2023 р мають від’ємні значення як наслідок збиткової діяльності підприємства.</w:t>
      </w:r>
      <w:r w:rsidR="008B5C59" w:rsidRPr="000857C6">
        <w:rPr>
          <w:rFonts w:ascii="Times New Roman" w:hAnsi="Times New Roman"/>
          <w:sz w:val="28"/>
          <w:szCs w:val="28"/>
          <w:lang w:val="uk-UA"/>
        </w:rPr>
        <w:t xml:space="preserve"> </w:t>
      </w:r>
      <w:r w:rsidRPr="000857C6">
        <w:rPr>
          <w:rFonts w:ascii="Times New Roman" w:eastAsia="Calibri" w:hAnsi="Times New Roman" w:cs="Times New Roman"/>
          <w:sz w:val="28"/>
          <w:szCs w:val="28"/>
          <w:lang w:val="uk-UA"/>
        </w:rPr>
        <w:t xml:space="preserve">Рентабельність продукції ТОВ «АТБ-маркет» показує, яку суму прибутку отримувало підприємство з кожної гривні проданої продукції. </w:t>
      </w:r>
      <w:r w:rsidRPr="000857C6">
        <w:rPr>
          <w:rFonts w:ascii="Times New Roman" w:hAnsi="Times New Roman" w:cs="Times New Roman"/>
          <w:sz w:val="28"/>
          <w:szCs w:val="28"/>
          <w:lang w:val="uk-UA"/>
        </w:rPr>
        <w:t xml:space="preserve">Рентабельність продукції за 2023 рік склала (-0,3%).  </w:t>
      </w:r>
      <w:r w:rsidRPr="000857C6">
        <w:rPr>
          <w:rFonts w:ascii="Times New Roman" w:eastAsia="Calibri" w:hAnsi="Times New Roman" w:cs="Times New Roman"/>
          <w:sz w:val="28"/>
          <w:szCs w:val="28"/>
          <w:lang w:val="uk-UA"/>
        </w:rPr>
        <w:t xml:space="preserve">З показників рентабельності </w:t>
      </w:r>
      <w:r w:rsidR="008B5C59" w:rsidRPr="000857C6">
        <w:rPr>
          <w:rFonts w:ascii="Times New Roman" w:eastAsia="Calibri" w:hAnsi="Times New Roman" w:cs="Times New Roman"/>
          <w:sz w:val="28"/>
          <w:szCs w:val="28"/>
          <w:lang w:val="uk-UA"/>
        </w:rPr>
        <w:t>в табл. 2.4</w:t>
      </w:r>
      <w:r w:rsidRPr="000857C6">
        <w:rPr>
          <w:rFonts w:ascii="Times New Roman" w:eastAsia="Calibri" w:hAnsi="Times New Roman" w:cs="Times New Roman"/>
          <w:sz w:val="28"/>
          <w:szCs w:val="28"/>
          <w:lang w:val="uk-UA"/>
        </w:rPr>
        <w:t xml:space="preserve"> видно, що рентабельність підприємства за 2023 р. була від’ємною (-0,2%).</w:t>
      </w:r>
    </w:p>
    <w:p w14:paraId="29AC9C8B" w14:textId="77777777" w:rsidR="000507AD" w:rsidRPr="000857C6" w:rsidRDefault="000507AD" w:rsidP="008B5C59">
      <w:pPr>
        <w:spacing w:after="0" w:line="360" w:lineRule="auto"/>
        <w:ind w:firstLine="709"/>
        <w:jc w:val="both"/>
        <w:rPr>
          <w:rFonts w:ascii="Times New Roman" w:eastAsia="Calibri" w:hAnsi="Times New Roman" w:cs="Times New Roman"/>
          <w:sz w:val="28"/>
          <w:szCs w:val="28"/>
          <w:lang w:val="uk-UA"/>
        </w:rPr>
      </w:pPr>
      <w:r w:rsidRPr="000857C6">
        <w:rPr>
          <w:rFonts w:ascii="Times New Roman" w:eastAsia="Calibri" w:hAnsi="Times New Roman" w:cs="Times New Roman"/>
          <w:sz w:val="28"/>
          <w:szCs w:val="28"/>
          <w:lang w:val="uk-UA"/>
        </w:rPr>
        <w:t xml:space="preserve">На основі проведеного аналізу можна зробити висновок, що ТОВ «АТБ-маркет» </w:t>
      </w:r>
      <w:r w:rsidRPr="000857C6">
        <w:rPr>
          <w:rFonts w:ascii="Times New Roman" w:hAnsi="Times New Roman" w:cs="Times New Roman"/>
          <w:sz w:val="28"/>
          <w:szCs w:val="28"/>
          <w:lang w:val="uk-UA"/>
        </w:rPr>
        <w:t>необхідно підвищувати показники прибутковості для того, щоб підприємство та його продукція, роботи та послуги були конкурентоспроможними на ринку.</w:t>
      </w:r>
    </w:p>
    <w:p w14:paraId="2C9B1095" w14:textId="0574F173" w:rsidR="008B5C59" w:rsidRPr="000857C6" w:rsidRDefault="008B5C59" w:rsidP="008B5C59">
      <w:pPr>
        <w:spacing w:after="0" w:line="360" w:lineRule="auto"/>
        <w:ind w:firstLine="709"/>
        <w:jc w:val="both"/>
        <w:rPr>
          <w:rFonts w:ascii="Times New Roman" w:eastAsia="Calibri" w:hAnsi="Times New Roman" w:cs="Times New Roman"/>
          <w:sz w:val="28"/>
          <w:szCs w:val="28"/>
          <w:lang w:val="uk-UA"/>
        </w:rPr>
      </w:pPr>
      <w:r w:rsidRPr="000857C6">
        <w:rPr>
          <w:rFonts w:ascii="Times New Roman" w:eastAsia="Calibri" w:hAnsi="Times New Roman" w:cs="Times New Roman"/>
          <w:sz w:val="28"/>
          <w:szCs w:val="28"/>
          <w:lang w:val="uk-UA"/>
        </w:rPr>
        <w:t xml:space="preserve">Основними чинниками виробничо-господарського процесу ТОВ «АТБ-маркет» виступають три елементи: засоби праці, предмети праці і жива праця. Дані для аналізу показників </w:t>
      </w:r>
      <w:r w:rsidRPr="000857C6">
        <w:rPr>
          <w:rFonts w:ascii="Times New Roman" w:eastAsia="Times New Roman" w:hAnsi="Times New Roman" w:cs="Times New Roman"/>
          <w:sz w:val="28"/>
          <w:szCs w:val="28"/>
          <w:lang w:val="uk-UA" w:eastAsia="ru-RU"/>
        </w:rPr>
        <w:t>ефективності використання ресурсів</w:t>
      </w:r>
      <w:r w:rsidRPr="000857C6">
        <w:rPr>
          <w:rFonts w:ascii="Times New Roman" w:eastAsia="Times New Roman" w:hAnsi="Times New Roman" w:cs="Times New Roman"/>
          <w:b/>
          <w:sz w:val="28"/>
          <w:szCs w:val="28"/>
          <w:lang w:val="uk-UA" w:eastAsia="ru-RU"/>
        </w:rPr>
        <w:t xml:space="preserve"> </w:t>
      </w:r>
      <w:r w:rsidRPr="000857C6">
        <w:rPr>
          <w:rFonts w:ascii="Times New Roman" w:eastAsia="Calibri" w:hAnsi="Times New Roman" w:cs="Times New Roman"/>
          <w:sz w:val="28"/>
          <w:szCs w:val="28"/>
          <w:lang w:val="uk-UA"/>
        </w:rPr>
        <w:t>ТОВ «АТБ-маркет» подано в табл. 2.5.</w:t>
      </w:r>
    </w:p>
    <w:p w14:paraId="5D67EBCB" w14:textId="77777777" w:rsidR="008B5C59" w:rsidRPr="000857C6" w:rsidRDefault="008B5C59" w:rsidP="008B5C59">
      <w:pPr>
        <w:spacing w:after="0" w:line="360" w:lineRule="auto"/>
        <w:ind w:firstLine="709"/>
        <w:jc w:val="both"/>
        <w:rPr>
          <w:rFonts w:ascii="Times New Roman" w:eastAsia="Calibri" w:hAnsi="Times New Roman" w:cs="Times New Roman"/>
          <w:color w:val="000000"/>
          <w:sz w:val="28"/>
          <w:szCs w:val="28"/>
          <w:lang w:val="uk-UA"/>
        </w:rPr>
      </w:pPr>
      <w:r w:rsidRPr="000857C6">
        <w:rPr>
          <w:rFonts w:ascii="Times New Roman" w:eastAsia="Calibri" w:hAnsi="Times New Roman" w:cs="Times New Roman"/>
          <w:color w:val="000000"/>
          <w:sz w:val="28"/>
          <w:szCs w:val="28"/>
          <w:lang w:val="uk-UA"/>
        </w:rPr>
        <w:t xml:space="preserve">Ефективність управління основними засобами </w:t>
      </w:r>
      <w:r w:rsidRPr="000857C6">
        <w:rPr>
          <w:rFonts w:ascii="Times New Roman" w:eastAsia="Calibri" w:hAnsi="Times New Roman" w:cs="Times New Roman"/>
          <w:sz w:val="28"/>
          <w:szCs w:val="28"/>
          <w:lang w:val="uk-UA"/>
        </w:rPr>
        <w:t xml:space="preserve">ТОВ «АТБ-маркет» </w:t>
      </w:r>
      <w:r w:rsidRPr="000857C6">
        <w:rPr>
          <w:rFonts w:ascii="Times New Roman" w:eastAsia="Calibri" w:hAnsi="Times New Roman" w:cs="Times New Roman"/>
          <w:color w:val="000000"/>
          <w:sz w:val="28"/>
          <w:szCs w:val="28"/>
          <w:lang w:val="uk-UA"/>
        </w:rPr>
        <w:t>зростає. У 2021 році було реалізовано продукції на суму 6,2 гривні на кожну використовувану гривню основних засобів. До 2023 р показник зріс до 8,1 грн.</w:t>
      </w:r>
    </w:p>
    <w:p w14:paraId="76CDA448" w14:textId="77777777" w:rsidR="008B5C59" w:rsidRPr="000857C6" w:rsidRDefault="008B5C59" w:rsidP="008B5C59">
      <w:pPr>
        <w:autoSpaceDE w:val="0"/>
        <w:autoSpaceDN w:val="0"/>
        <w:adjustRightInd w:val="0"/>
        <w:spacing w:after="0" w:line="360" w:lineRule="auto"/>
        <w:ind w:right="-185" w:firstLine="709"/>
        <w:jc w:val="both"/>
        <w:rPr>
          <w:rFonts w:ascii="Times New Roman" w:eastAsia="Times New Roman" w:hAnsi="Times New Roman" w:cs="Times New Roman"/>
          <w:sz w:val="28"/>
          <w:szCs w:val="28"/>
          <w:lang w:val="uk-UA" w:eastAsia="ru-RU"/>
        </w:rPr>
      </w:pPr>
      <w:r w:rsidRPr="000857C6">
        <w:rPr>
          <w:rFonts w:ascii="Times New Roman" w:eastAsia="Times New Roman" w:hAnsi="Times New Roman" w:cs="Times New Roman"/>
          <w:sz w:val="28"/>
          <w:szCs w:val="28"/>
          <w:lang w:val="uk-UA" w:eastAsia="ru-RU"/>
        </w:rPr>
        <w:t>Фондомісткість є оберненим показником до фондовіддачі, який показує суму основних засобів на 1 грн. чистого доходу. Цей показник також показує позитивну зміну – зменшується на 0,04 в 2023 р порівняно з 2021 р.</w:t>
      </w:r>
    </w:p>
    <w:p w14:paraId="4A2460AE" w14:textId="77777777" w:rsidR="008B5C59" w:rsidRPr="000857C6" w:rsidRDefault="008B5C59" w:rsidP="008B5C59">
      <w:pPr>
        <w:spacing w:after="0" w:line="360" w:lineRule="auto"/>
        <w:ind w:firstLine="709"/>
        <w:jc w:val="both"/>
        <w:rPr>
          <w:rFonts w:ascii="Times New Roman" w:eastAsia="Calibri" w:hAnsi="Times New Roman" w:cs="Times New Roman"/>
          <w:sz w:val="28"/>
          <w:szCs w:val="28"/>
          <w:lang w:val="uk-UA"/>
        </w:rPr>
      </w:pPr>
      <w:r w:rsidRPr="000857C6">
        <w:rPr>
          <w:rFonts w:ascii="Times New Roman" w:eastAsia="Calibri" w:hAnsi="Times New Roman" w:cs="Times New Roman"/>
          <w:sz w:val="28"/>
          <w:szCs w:val="28"/>
          <w:lang w:val="uk-UA"/>
        </w:rPr>
        <w:t>Фондоозброєність показує, яку величину вартості основних засобів має в своєму розпорядженні в процесі діяльності один працівник. В 2021 році фондоозброєність праці одного працівника становить 393,1 тис. грн./чол., у 2022 році даний показник зріс до 507,5 тис. грн./чол. або на 29%.</w:t>
      </w:r>
    </w:p>
    <w:p w14:paraId="709DDD3B" w14:textId="77777777" w:rsidR="008B5C59" w:rsidRPr="000857C6" w:rsidRDefault="008B5C59" w:rsidP="008B5C59">
      <w:pPr>
        <w:spacing w:after="0" w:line="360" w:lineRule="auto"/>
        <w:ind w:firstLine="709"/>
        <w:jc w:val="both"/>
        <w:rPr>
          <w:rFonts w:ascii="Times New Roman" w:eastAsia="Calibri" w:hAnsi="Times New Roman" w:cs="Times New Roman"/>
          <w:sz w:val="28"/>
          <w:szCs w:val="28"/>
          <w:lang w:val="uk-UA"/>
        </w:rPr>
      </w:pPr>
      <w:r w:rsidRPr="000857C6">
        <w:rPr>
          <w:rFonts w:ascii="Times New Roman" w:eastAsia="Calibri" w:hAnsi="Times New Roman" w:cs="Times New Roman"/>
          <w:sz w:val="28"/>
          <w:szCs w:val="28"/>
          <w:lang w:val="uk-UA"/>
        </w:rPr>
        <w:t xml:space="preserve">Коефіцієнт оборотності оборотних активів інформує про кількість оборотів, що здійснюються за певний період оборотними засобами підприємства. Нормативного значення цього показника немає. </w:t>
      </w:r>
    </w:p>
    <w:p w14:paraId="0B397D9E" w14:textId="77777777" w:rsidR="008B5C59" w:rsidRPr="000857C6" w:rsidRDefault="008B5C59" w:rsidP="008B5C59">
      <w:pPr>
        <w:spacing w:after="0" w:line="360" w:lineRule="auto"/>
        <w:ind w:firstLine="709"/>
        <w:jc w:val="both"/>
        <w:rPr>
          <w:rFonts w:ascii="Times New Roman" w:eastAsia="Calibri" w:hAnsi="Times New Roman" w:cs="Times New Roman"/>
          <w:sz w:val="28"/>
          <w:szCs w:val="28"/>
          <w:lang w:val="uk-UA"/>
        </w:rPr>
      </w:pPr>
      <w:r w:rsidRPr="000857C6">
        <w:rPr>
          <w:rFonts w:ascii="Times New Roman" w:eastAsia="Calibri" w:hAnsi="Times New Roman" w:cs="Times New Roman"/>
          <w:sz w:val="28"/>
          <w:szCs w:val="28"/>
          <w:lang w:val="uk-UA"/>
        </w:rPr>
        <w:t xml:space="preserve">За 2023 рік коефіцієнт оборотності оборотних засобів ТОВ «АТБ-маркет» становив 7,9. Це говорить про повний обіг активів, тобто виторг від реалізованої продукції, робіт, послуг у 7,9 разів більший за кошти, витрачені на їх </w:t>
      </w:r>
      <w:r w:rsidRPr="000857C6">
        <w:rPr>
          <w:rFonts w:ascii="Times New Roman" w:eastAsia="Calibri" w:hAnsi="Times New Roman" w:cs="Times New Roman"/>
          <w:sz w:val="28"/>
          <w:szCs w:val="28"/>
          <w:lang w:val="uk-UA"/>
        </w:rPr>
        <w:lastRenderedPageBreak/>
        <w:t>виробництво. Також протягом усього досліджуваного періоду коефіцієнт оборотності оборотних засобів ТОВ «АТБ-маркет» зменшився на 1,4. Таке скорочення даного показника свідчить про зменшення швидкості обороту оборотних активів.</w:t>
      </w:r>
    </w:p>
    <w:p w14:paraId="5AB8FD6B" w14:textId="77777777" w:rsidR="008B5C59" w:rsidRPr="000857C6" w:rsidRDefault="008B5C59" w:rsidP="008B5C59">
      <w:pPr>
        <w:widowControl w:val="0"/>
        <w:autoSpaceDE w:val="0"/>
        <w:autoSpaceDN w:val="0"/>
        <w:adjustRightInd w:val="0"/>
        <w:spacing w:after="0" w:line="360" w:lineRule="auto"/>
        <w:ind w:firstLine="709"/>
        <w:jc w:val="right"/>
        <w:rPr>
          <w:rFonts w:ascii="Times New Roman" w:eastAsia="Times New Roman" w:hAnsi="Times New Roman" w:cs="Times New Roman"/>
          <w:i/>
          <w:iCs/>
          <w:sz w:val="28"/>
          <w:szCs w:val="28"/>
          <w:lang w:val="uk-UA" w:eastAsia="ru-RU"/>
        </w:rPr>
      </w:pPr>
      <w:r w:rsidRPr="000857C6">
        <w:rPr>
          <w:rFonts w:ascii="Times New Roman" w:eastAsia="Times New Roman" w:hAnsi="Times New Roman" w:cs="Times New Roman"/>
          <w:i/>
          <w:iCs/>
          <w:sz w:val="28"/>
          <w:szCs w:val="28"/>
          <w:lang w:val="uk-UA" w:eastAsia="ru-RU"/>
        </w:rPr>
        <w:t>Таблиця 2.5</w:t>
      </w:r>
    </w:p>
    <w:p w14:paraId="1E4B5AE2" w14:textId="3A5B46D4" w:rsidR="008B5C59" w:rsidRPr="000857C6" w:rsidRDefault="008B5C59" w:rsidP="008B5C59">
      <w:pPr>
        <w:widowControl w:val="0"/>
        <w:autoSpaceDE w:val="0"/>
        <w:autoSpaceDN w:val="0"/>
        <w:adjustRightInd w:val="0"/>
        <w:spacing w:after="0" w:line="360" w:lineRule="auto"/>
        <w:jc w:val="center"/>
        <w:rPr>
          <w:rFonts w:ascii="Times New Roman" w:eastAsia="Times New Roman" w:hAnsi="Times New Roman" w:cs="Times New Roman"/>
          <w:b/>
          <w:sz w:val="28"/>
          <w:szCs w:val="28"/>
          <w:lang w:val="uk-UA" w:eastAsia="ru-RU"/>
        </w:rPr>
      </w:pPr>
      <w:r w:rsidRPr="000857C6">
        <w:rPr>
          <w:rFonts w:ascii="Times New Roman" w:eastAsia="Times New Roman" w:hAnsi="Times New Roman" w:cs="Times New Roman"/>
          <w:sz w:val="28"/>
          <w:szCs w:val="28"/>
          <w:lang w:val="uk-UA" w:eastAsia="ru-RU"/>
        </w:rPr>
        <w:t>Показники ефективності використання ресурсів</w:t>
      </w:r>
      <w:r w:rsidRPr="000857C6">
        <w:rPr>
          <w:rFonts w:ascii="Times New Roman" w:eastAsia="Times New Roman" w:hAnsi="Times New Roman" w:cs="Times New Roman"/>
          <w:b/>
          <w:sz w:val="28"/>
          <w:szCs w:val="28"/>
          <w:lang w:val="uk-UA" w:eastAsia="ru-RU"/>
        </w:rPr>
        <w:t xml:space="preserve"> </w:t>
      </w:r>
      <w:r w:rsidRPr="000857C6">
        <w:rPr>
          <w:rFonts w:ascii="Times New Roman" w:eastAsia="Calibri" w:hAnsi="Times New Roman" w:cs="Times New Roman"/>
          <w:sz w:val="28"/>
          <w:szCs w:val="28"/>
          <w:lang w:val="uk-UA"/>
        </w:rPr>
        <w:t>ТОВ «АТБ-маркет»</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1E0" w:firstRow="1" w:lastRow="1" w:firstColumn="1" w:lastColumn="1" w:noHBand="0" w:noVBand="0"/>
      </w:tblPr>
      <w:tblGrid>
        <w:gridCol w:w="529"/>
        <w:gridCol w:w="4145"/>
        <w:gridCol w:w="1010"/>
        <w:gridCol w:w="1010"/>
        <w:gridCol w:w="1011"/>
        <w:gridCol w:w="1102"/>
        <w:gridCol w:w="821"/>
      </w:tblGrid>
      <w:tr w:rsidR="008B5C59" w:rsidRPr="000857C6" w14:paraId="728F08E5" w14:textId="77777777" w:rsidTr="008B5C59">
        <w:trPr>
          <w:cantSplit/>
          <w:trHeight w:val="397"/>
          <w:jc w:val="center"/>
        </w:trPr>
        <w:tc>
          <w:tcPr>
            <w:tcW w:w="543" w:type="dxa"/>
            <w:vMerge w:val="restart"/>
            <w:vAlign w:val="center"/>
          </w:tcPr>
          <w:p w14:paraId="4BEA514A"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w:t>
            </w:r>
          </w:p>
          <w:p w14:paraId="773D5EC5"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з/п</w:t>
            </w:r>
          </w:p>
        </w:tc>
        <w:tc>
          <w:tcPr>
            <w:tcW w:w="4272" w:type="dxa"/>
            <w:vMerge w:val="restart"/>
            <w:vAlign w:val="center"/>
          </w:tcPr>
          <w:p w14:paraId="08699212"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Показники</w:t>
            </w:r>
          </w:p>
        </w:tc>
        <w:tc>
          <w:tcPr>
            <w:tcW w:w="3118" w:type="dxa"/>
            <w:gridSpan w:val="3"/>
            <w:vAlign w:val="center"/>
          </w:tcPr>
          <w:p w14:paraId="55158299"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Роки</w:t>
            </w:r>
          </w:p>
        </w:tc>
        <w:tc>
          <w:tcPr>
            <w:tcW w:w="1978" w:type="dxa"/>
            <w:gridSpan w:val="2"/>
            <w:vAlign w:val="center"/>
          </w:tcPr>
          <w:p w14:paraId="353FFB0E" w14:textId="77777777" w:rsidR="008B5C59" w:rsidRPr="000857C6" w:rsidRDefault="008B5C59" w:rsidP="008B5C59">
            <w:pPr>
              <w:widowControl w:val="0"/>
              <w:autoSpaceDE w:val="0"/>
              <w:autoSpaceDN w:val="0"/>
              <w:adjustRightInd w:val="0"/>
              <w:spacing w:after="0" w:line="240" w:lineRule="auto"/>
              <w:ind w:left="-85" w:right="-108"/>
              <w:jc w:val="center"/>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Відхилення 2023 р. до 2021 р.</w:t>
            </w:r>
          </w:p>
        </w:tc>
      </w:tr>
      <w:tr w:rsidR="008B5C59" w:rsidRPr="000857C6" w14:paraId="3C4684E8" w14:textId="77777777" w:rsidTr="008B5C59">
        <w:trPr>
          <w:cantSplit/>
          <w:trHeight w:val="397"/>
          <w:jc w:val="center"/>
        </w:trPr>
        <w:tc>
          <w:tcPr>
            <w:tcW w:w="543" w:type="dxa"/>
            <w:vMerge/>
            <w:vAlign w:val="center"/>
          </w:tcPr>
          <w:p w14:paraId="74553DF6"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p>
        </w:tc>
        <w:tc>
          <w:tcPr>
            <w:tcW w:w="4272" w:type="dxa"/>
            <w:vMerge/>
            <w:vAlign w:val="center"/>
          </w:tcPr>
          <w:p w14:paraId="0537017A"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p>
        </w:tc>
        <w:tc>
          <w:tcPr>
            <w:tcW w:w="1039" w:type="dxa"/>
            <w:vAlign w:val="center"/>
          </w:tcPr>
          <w:p w14:paraId="2A406995"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2021</w:t>
            </w:r>
          </w:p>
        </w:tc>
        <w:tc>
          <w:tcPr>
            <w:tcW w:w="1039" w:type="dxa"/>
            <w:vAlign w:val="center"/>
          </w:tcPr>
          <w:p w14:paraId="041F3ED1"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2022</w:t>
            </w:r>
          </w:p>
        </w:tc>
        <w:tc>
          <w:tcPr>
            <w:tcW w:w="1040" w:type="dxa"/>
            <w:vAlign w:val="center"/>
          </w:tcPr>
          <w:p w14:paraId="3DB9888E"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2023</w:t>
            </w:r>
          </w:p>
        </w:tc>
        <w:tc>
          <w:tcPr>
            <w:tcW w:w="1134" w:type="dxa"/>
            <w:vAlign w:val="center"/>
          </w:tcPr>
          <w:p w14:paraId="11B88502"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w:t>
            </w:r>
          </w:p>
        </w:tc>
        <w:tc>
          <w:tcPr>
            <w:tcW w:w="844" w:type="dxa"/>
            <w:vAlign w:val="center"/>
          </w:tcPr>
          <w:p w14:paraId="6ED353E6"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w:t>
            </w:r>
          </w:p>
        </w:tc>
      </w:tr>
      <w:tr w:rsidR="008B5C59" w:rsidRPr="000857C6" w14:paraId="74355335" w14:textId="77777777" w:rsidTr="008B5C59">
        <w:trPr>
          <w:cantSplit/>
          <w:trHeight w:val="397"/>
          <w:jc w:val="center"/>
        </w:trPr>
        <w:tc>
          <w:tcPr>
            <w:tcW w:w="543" w:type="dxa"/>
            <w:vAlign w:val="center"/>
          </w:tcPr>
          <w:p w14:paraId="786596EA"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1</w:t>
            </w:r>
          </w:p>
        </w:tc>
        <w:tc>
          <w:tcPr>
            <w:tcW w:w="4272" w:type="dxa"/>
            <w:vAlign w:val="center"/>
          </w:tcPr>
          <w:p w14:paraId="6C5B78A8" w14:textId="77777777" w:rsidR="008B5C59" w:rsidRPr="000857C6" w:rsidRDefault="008B5C59" w:rsidP="008B5C59">
            <w:pPr>
              <w:widowControl w:val="0"/>
              <w:autoSpaceDE w:val="0"/>
              <w:autoSpaceDN w:val="0"/>
              <w:adjustRightInd w:val="0"/>
              <w:spacing w:after="0" w:line="240" w:lineRule="auto"/>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Середньорічна вартість основних засобів, тис. грн.</w:t>
            </w:r>
          </w:p>
        </w:tc>
        <w:tc>
          <w:tcPr>
            <w:tcW w:w="1039" w:type="dxa"/>
            <w:vAlign w:val="center"/>
          </w:tcPr>
          <w:p w14:paraId="0C30A35F"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lang w:val="uk-UA"/>
              </w:rPr>
              <w:t>23895667</w:t>
            </w:r>
          </w:p>
        </w:tc>
        <w:tc>
          <w:tcPr>
            <w:tcW w:w="1039" w:type="dxa"/>
            <w:vAlign w:val="center"/>
          </w:tcPr>
          <w:p w14:paraId="40F81B00"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lang w:val="uk-UA"/>
              </w:rPr>
              <w:t>20763561</w:t>
            </w:r>
          </w:p>
        </w:tc>
        <w:tc>
          <w:tcPr>
            <w:tcW w:w="1040" w:type="dxa"/>
            <w:vAlign w:val="center"/>
          </w:tcPr>
          <w:p w14:paraId="09309E47"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lang w:val="uk-UA"/>
              </w:rPr>
              <w:t>22384988</w:t>
            </w:r>
          </w:p>
        </w:tc>
        <w:tc>
          <w:tcPr>
            <w:tcW w:w="1134" w:type="dxa"/>
            <w:vAlign w:val="center"/>
          </w:tcPr>
          <w:p w14:paraId="2934C404"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-1510679</w:t>
            </w:r>
          </w:p>
        </w:tc>
        <w:tc>
          <w:tcPr>
            <w:tcW w:w="844" w:type="dxa"/>
            <w:vAlign w:val="center"/>
          </w:tcPr>
          <w:p w14:paraId="68508619"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-6</w:t>
            </w:r>
          </w:p>
        </w:tc>
      </w:tr>
      <w:tr w:rsidR="008B5C59" w:rsidRPr="000857C6" w14:paraId="451C3600" w14:textId="77777777" w:rsidTr="008B5C59">
        <w:trPr>
          <w:cantSplit/>
          <w:trHeight w:val="397"/>
          <w:jc w:val="center"/>
        </w:trPr>
        <w:tc>
          <w:tcPr>
            <w:tcW w:w="543" w:type="dxa"/>
            <w:vAlign w:val="center"/>
          </w:tcPr>
          <w:p w14:paraId="3CC60833"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2</w:t>
            </w:r>
          </w:p>
        </w:tc>
        <w:tc>
          <w:tcPr>
            <w:tcW w:w="4272" w:type="dxa"/>
            <w:vAlign w:val="center"/>
          </w:tcPr>
          <w:p w14:paraId="14354E64" w14:textId="77777777" w:rsidR="008B5C59" w:rsidRPr="000857C6" w:rsidRDefault="008B5C59" w:rsidP="008B5C59">
            <w:pPr>
              <w:widowControl w:val="0"/>
              <w:autoSpaceDE w:val="0"/>
              <w:autoSpaceDN w:val="0"/>
              <w:adjustRightInd w:val="0"/>
              <w:spacing w:after="0" w:line="240" w:lineRule="auto"/>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Середньорічна вартість оборотних активів, тис. грн.</w:t>
            </w:r>
          </w:p>
        </w:tc>
        <w:tc>
          <w:tcPr>
            <w:tcW w:w="1039" w:type="dxa"/>
            <w:vAlign w:val="center"/>
          </w:tcPr>
          <w:p w14:paraId="5C0D1F34"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lang w:val="uk-UA"/>
              </w:rPr>
              <w:t>15949226</w:t>
            </w:r>
          </w:p>
        </w:tc>
        <w:tc>
          <w:tcPr>
            <w:tcW w:w="1039" w:type="dxa"/>
            <w:vAlign w:val="center"/>
          </w:tcPr>
          <w:p w14:paraId="7E72F5AA"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lang w:val="uk-UA"/>
              </w:rPr>
              <w:t>17989662</w:t>
            </w:r>
          </w:p>
        </w:tc>
        <w:tc>
          <w:tcPr>
            <w:tcW w:w="1040" w:type="dxa"/>
            <w:vAlign w:val="center"/>
          </w:tcPr>
          <w:p w14:paraId="1B476A8E"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lang w:val="uk-UA"/>
              </w:rPr>
              <w:t>22832801</w:t>
            </w:r>
          </w:p>
        </w:tc>
        <w:tc>
          <w:tcPr>
            <w:tcW w:w="1134" w:type="dxa"/>
            <w:vAlign w:val="center"/>
          </w:tcPr>
          <w:p w14:paraId="1DCF7D5D"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6883575</w:t>
            </w:r>
          </w:p>
        </w:tc>
        <w:tc>
          <w:tcPr>
            <w:tcW w:w="844" w:type="dxa"/>
            <w:vAlign w:val="center"/>
          </w:tcPr>
          <w:p w14:paraId="3C091FF8"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43</w:t>
            </w:r>
          </w:p>
        </w:tc>
      </w:tr>
      <w:tr w:rsidR="008B5C59" w:rsidRPr="000857C6" w14:paraId="58C12A6C" w14:textId="77777777" w:rsidTr="008B5C59">
        <w:trPr>
          <w:cantSplit/>
          <w:trHeight w:val="397"/>
          <w:jc w:val="center"/>
        </w:trPr>
        <w:tc>
          <w:tcPr>
            <w:tcW w:w="543" w:type="dxa"/>
            <w:vAlign w:val="center"/>
          </w:tcPr>
          <w:p w14:paraId="66506DB9"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3</w:t>
            </w:r>
          </w:p>
        </w:tc>
        <w:tc>
          <w:tcPr>
            <w:tcW w:w="4272" w:type="dxa"/>
            <w:vAlign w:val="center"/>
          </w:tcPr>
          <w:p w14:paraId="368E363D" w14:textId="77777777" w:rsidR="008B5C59" w:rsidRPr="000857C6" w:rsidRDefault="008B5C59" w:rsidP="008B5C59">
            <w:pPr>
              <w:widowControl w:val="0"/>
              <w:autoSpaceDE w:val="0"/>
              <w:autoSpaceDN w:val="0"/>
              <w:adjustRightInd w:val="0"/>
              <w:spacing w:after="0" w:line="240" w:lineRule="auto"/>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Матеріальні витрати, тис. грн.</w:t>
            </w:r>
          </w:p>
        </w:tc>
        <w:tc>
          <w:tcPr>
            <w:tcW w:w="1039" w:type="dxa"/>
            <w:vAlign w:val="center"/>
          </w:tcPr>
          <w:p w14:paraId="08C38872"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lang w:val="uk-UA"/>
              </w:rPr>
              <w:t>662508</w:t>
            </w:r>
          </w:p>
        </w:tc>
        <w:tc>
          <w:tcPr>
            <w:tcW w:w="1039" w:type="dxa"/>
            <w:vAlign w:val="center"/>
          </w:tcPr>
          <w:p w14:paraId="50563F6D"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lang w:val="uk-UA"/>
              </w:rPr>
              <w:t>274256</w:t>
            </w:r>
          </w:p>
        </w:tc>
        <w:tc>
          <w:tcPr>
            <w:tcW w:w="1040" w:type="dxa"/>
            <w:vAlign w:val="center"/>
          </w:tcPr>
          <w:p w14:paraId="17CC136A"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lang w:val="uk-UA"/>
              </w:rPr>
              <w:t>291028</w:t>
            </w:r>
          </w:p>
        </w:tc>
        <w:tc>
          <w:tcPr>
            <w:tcW w:w="1134" w:type="dxa"/>
            <w:vAlign w:val="center"/>
          </w:tcPr>
          <w:p w14:paraId="0B1182AF"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-371480</w:t>
            </w:r>
          </w:p>
        </w:tc>
        <w:tc>
          <w:tcPr>
            <w:tcW w:w="844" w:type="dxa"/>
            <w:vAlign w:val="center"/>
          </w:tcPr>
          <w:p w14:paraId="39CF1764"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-56</w:t>
            </w:r>
          </w:p>
        </w:tc>
      </w:tr>
      <w:tr w:rsidR="008B5C59" w:rsidRPr="000857C6" w14:paraId="7D512EA9" w14:textId="77777777" w:rsidTr="008B5C59">
        <w:trPr>
          <w:cantSplit/>
          <w:trHeight w:val="397"/>
          <w:jc w:val="center"/>
        </w:trPr>
        <w:tc>
          <w:tcPr>
            <w:tcW w:w="543" w:type="dxa"/>
            <w:vAlign w:val="center"/>
          </w:tcPr>
          <w:p w14:paraId="05855BF0"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4</w:t>
            </w:r>
          </w:p>
        </w:tc>
        <w:tc>
          <w:tcPr>
            <w:tcW w:w="4272" w:type="dxa"/>
            <w:vAlign w:val="center"/>
          </w:tcPr>
          <w:p w14:paraId="6824AC79" w14:textId="77777777" w:rsidR="008B5C59" w:rsidRPr="000857C6" w:rsidRDefault="008B5C59" w:rsidP="008B5C59">
            <w:pPr>
              <w:widowControl w:val="0"/>
              <w:autoSpaceDE w:val="0"/>
              <w:autoSpaceDN w:val="0"/>
              <w:adjustRightInd w:val="0"/>
              <w:spacing w:after="0" w:line="240" w:lineRule="auto"/>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Середньооблікова чисельність персоналу, ос.</w:t>
            </w:r>
          </w:p>
        </w:tc>
        <w:tc>
          <w:tcPr>
            <w:tcW w:w="1039" w:type="dxa"/>
            <w:vAlign w:val="center"/>
          </w:tcPr>
          <w:p w14:paraId="61F99730"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lang w:val="uk-UA"/>
              </w:rPr>
              <w:t>60782</w:t>
            </w:r>
          </w:p>
        </w:tc>
        <w:tc>
          <w:tcPr>
            <w:tcW w:w="1039" w:type="dxa"/>
            <w:vAlign w:val="center"/>
          </w:tcPr>
          <w:p w14:paraId="3F2A0898"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lang w:val="uk-UA"/>
              </w:rPr>
              <w:t>48872</w:t>
            </w:r>
          </w:p>
        </w:tc>
        <w:tc>
          <w:tcPr>
            <w:tcW w:w="1040" w:type="dxa"/>
            <w:vAlign w:val="center"/>
          </w:tcPr>
          <w:p w14:paraId="4A98883C"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lang w:val="uk-UA"/>
              </w:rPr>
              <w:t>44094</w:t>
            </w:r>
          </w:p>
        </w:tc>
        <w:tc>
          <w:tcPr>
            <w:tcW w:w="1134" w:type="dxa"/>
            <w:vAlign w:val="center"/>
          </w:tcPr>
          <w:p w14:paraId="58AF378B"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-16688</w:t>
            </w:r>
          </w:p>
        </w:tc>
        <w:tc>
          <w:tcPr>
            <w:tcW w:w="844" w:type="dxa"/>
            <w:vAlign w:val="center"/>
          </w:tcPr>
          <w:p w14:paraId="54F2AFDA"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-27</w:t>
            </w:r>
          </w:p>
        </w:tc>
      </w:tr>
      <w:tr w:rsidR="008B5C59" w:rsidRPr="000857C6" w14:paraId="5A0D70E6" w14:textId="77777777" w:rsidTr="008B5C59">
        <w:trPr>
          <w:cantSplit/>
          <w:trHeight w:val="397"/>
          <w:jc w:val="center"/>
        </w:trPr>
        <w:tc>
          <w:tcPr>
            <w:tcW w:w="543" w:type="dxa"/>
            <w:vAlign w:val="center"/>
          </w:tcPr>
          <w:p w14:paraId="2E77FBE3"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5</w:t>
            </w:r>
          </w:p>
        </w:tc>
        <w:tc>
          <w:tcPr>
            <w:tcW w:w="4272" w:type="dxa"/>
            <w:vAlign w:val="center"/>
          </w:tcPr>
          <w:p w14:paraId="4C06FBEC" w14:textId="77777777" w:rsidR="008B5C59" w:rsidRPr="000857C6" w:rsidRDefault="008B5C59" w:rsidP="008B5C59">
            <w:pPr>
              <w:widowControl w:val="0"/>
              <w:autoSpaceDE w:val="0"/>
              <w:autoSpaceDN w:val="0"/>
              <w:adjustRightInd w:val="0"/>
              <w:spacing w:after="0" w:line="240" w:lineRule="auto"/>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Продуктивність праці, тис. грн./на 1 особу</w:t>
            </w:r>
          </w:p>
        </w:tc>
        <w:tc>
          <w:tcPr>
            <w:tcW w:w="1039" w:type="dxa"/>
            <w:vAlign w:val="center"/>
          </w:tcPr>
          <w:p w14:paraId="42FB5903" w14:textId="77777777" w:rsidR="008B5C59" w:rsidRPr="000857C6" w:rsidRDefault="008B5C59" w:rsidP="008B5C59">
            <w:pPr>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lang w:val="uk-UA"/>
              </w:rPr>
              <w:t>2447,2</w:t>
            </w:r>
          </w:p>
        </w:tc>
        <w:tc>
          <w:tcPr>
            <w:tcW w:w="1039" w:type="dxa"/>
            <w:vAlign w:val="center"/>
          </w:tcPr>
          <w:p w14:paraId="3F929E7C"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lang w:val="uk-UA"/>
              </w:rPr>
              <w:t>3035,1</w:t>
            </w:r>
          </w:p>
        </w:tc>
        <w:tc>
          <w:tcPr>
            <w:tcW w:w="1040" w:type="dxa"/>
            <w:vAlign w:val="center"/>
          </w:tcPr>
          <w:p w14:paraId="76D6BF14"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lang w:val="uk-UA"/>
              </w:rPr>
              <w:t>4106,9</w:t>
            </w:r>
          </w:p>
        </w:tc>
        <w:tc>
          <w:tcPr>
            <w:tcW w:w="1134" w:type="dxa"/>
            <w:vAlign w:val="center"/>
          </w:tcPr>
          <w:p w14:paraId="276D5FC6"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1659,7</w:t>
            </w:r>
          </w:p>
        </w:tc>
        <w:tc>
          <w:tcPr>
            <w:tcW w:w="844" w:type="dxa"/>
            <w:vAlign w:val="center"/>
          </w:tcPr>
          <w:p w14:paraId="29FFEBFF"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68</w:t>
            </w:r>
          </w:p>
        </w:tc>
      </w:tr>
      <w:tr w:rsidR="008B5C59" w:rsidRPr="000857C6" w14:paraId="43747EB7" w14:textId="77777777" w:rsidTr="008B5C59">
        <w:trPr>
          <w:cantSplit/>
          <w:trHeight w:val="397"/>
          <w:jc w:val="center"/>
        </w:trPr>
        <w:tc>
          <w:tcPr>
            <w:tcW w:w="543" w:type="dxa"/>
            <w:vAlign w:val="center"/>
          </w:tcPr>
          <w:p w14:paraId="50B10A89"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6</w:t>
            </w:r>
          </w:p>
        </w:tc>
        <w:tc>
          <w:tcPr>
            <w:tcW w:w="4272" w:type="dxa"/>
            <w:vAlign w:val="center"/>
          </w:tcPr>
          <w:p w14:paraId="32EE0196" w14:textId="77777777" w:rsidR="008B5C59" w:rsidRPr="000857C6" w:rsidRDefault="008B5C59" w:rsidP="008B5C59">
            <w:pPr>
              <w:widowControl w:val="0"/>
              <w:autoSpaceDE w:val="0"/>
              <w:autoSpaceDN w:val="0"/>
              <w:adjustRightInd w:val="0"/>
              <w:spacing w:after="0" w:line="240" w:lineRule="auto"/>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Фондовіддача</w:t>
            </w:r>
          </w:p>
        </w:tc>
        <w:tc>
          <w:tcPr>
            <w:tcW w:w="1039" w:type="dxa"/>
            <w:vAlign w:val="center"/>
          </w:tcPr>
          <w:p w14:paraId="6FBFACD5" w14:textId="77777777" w:rsidR="008B5C59" w:rsidRPr="000857C6" w:rsidRDefault="008B5C59" w:rsidP="008B5C59">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lang w:val="uk-UA"/>
              </w:rPr>
              <w:t>6,2</w:t>
            </w:r>
          </w:p>
        </w:tc>
        <w:tc>
          <w:tcPr>
            <w:tcW w:w="1039" w:type="dxa"/>
            <w:vAlign w:val="center"/>
          </w:tcPr>
          <w:p w14:paraId="27566350"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lang w:val="uk-UA"/>
              </w:rPr>
              <w:t>7,1</w:t>
            </w:r>
          </w:p>
        </w:tc>
        <w:tc>
          <w:tcPr>
            <w:tcW w:w="1040" w:type="dxa"/>
            <w:vAlign w:val="center"/>
          </w:tcPr>
          <w:p w14:paraId="382CB853"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lang w:val="uk-UA"/>
              </w:rPr>
              <w:t>8,1</w:t>
            </w:r>
          </w:p>
        </w:tc>
        <w:tc>
          <w:tcPr>
            <w:tcW w:w="1134" w:type="dxa"/>
            <w:vAlign w:val="center"/>
          </w:tcPr>
          <w:p w14:paraId="26A80DD6"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1,9</w:t>
            </w:r>
          </w:p>
        </w:tc>
        <w:tc>
          <w:tcPr>
            <w:tcW w:w="844" w:type="dxa"/>
            <w:vAlign w:val="center"/>
          </w:tcPr>
          <w:p w14:paraId="1827A1BD"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30</w:t>
            </w:r>
          </w:p>
        </w:tc>
      </w:tr>
      <w:tr w:rsidR="008B5C59" w:rsidRPr="000857C6" w14:paraId="6659A6BC" w14:textId="77777777" w:rsidTr="008B5C59">
        <w:trPr>
          <w:cantSplit/>
          <w:trHeight w:val="397"/>
          <w:jc w:val="center"/>
        </w:trPr>
        <w:tc>
          <w:tcPr>
            <w:tcW w:w="543" w:type="dxa"/>
            <w:vAlign w:val="center"/>
          </w:tcPr>
          <w:p w14:paraId="672E0F04"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7</w:t>
            </w:r>
          </w:p>
        </w:tc>
        <w:tc>
          <w:tcPr>
            <w:tcW w:w="4272" w:type="dxa"/>
            <w:vAlign w:val="center"/>
          </w:tcPr>
          <w:p w14:paraId="6D02F2CE" w14:textId="77777777" w:rsidR="008B5C59" w:rsidRPr="000857C6" w:rsidRDefault="008B5C59" w:rsidP="008B5C59">
            <w:pPr>
              <w:widowControl w:val="0"/>
              <w:autoSpaceDE w:val="0"/>
              <w:autoSpaceDN w:val="0"/>
              <w:adjustRightInd w:val="0"/>
              <w:spacing w:after="0" w:line="240" w:lineRule="auto"/>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 xml:space="preserve">Фондомісткість </w:t>
            </w:r>
          </w:p>
        </w:tc>
        <w:tc>
          <w:tcPr>
            <w:tcW w:w="1039" w:type="dxa"/>
            <w:vAlign w:val="center"/>
          </w:tcPr>
          <w:p w14:paraId="2529A753" w14:textId="77777777" w:rsidR="008B5C59" w:rsidRPr="000857C6" w:rsidRDefault="008B5C59" w:rsidP="008B5C59">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lang w:val="uk-UA"/>
              </w:rPr>
              <w:t>0,16</w:t>
            </w:r>
          </w:p>
        </w:tc>
        <w:tc>
          <w:tcPr>
            <w:tcW w:w="1039" w:type="dxa"/>
            <w:vAlign w:val="center"/>
          </w:tcPr>
          <w:p w14:paraId="4A04D093"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lang w:val="uk-UA"/>
              </w:rPr>
              <w:t>0,14</w:t>
            </w:r>
          </w:p>
        </w:tc>
        <w:tc>
          <w:tcPr>
            <w:tcW w:w="1040" w:type="dxa"/>
            <w:vAlign w:val="center"/>
          </w:tcPr>
          <w:p w14:paraId="35C284CC"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lang w:val="uk-UA"/>
              </w:rPr>
              <w:t>0,12</w:t>
            </w:r>
          </w:p>
        </w:tc>
        <w:tc>
          <w:tcPr>
            <w:tcW w:w="1134" w:type="dxa"/>
            <w:vAlign w:val="center"/>
          </w:tcPr>
          <w:p w14:paraId="026D6772"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-0,04</w:t>
            </w:r>
          </w:p>
        </w:tc>
        <w:tc>
          <w:tcPr>
            <w:tcW w:w="844" w:type="dxa"/>
            <w:vAlign w:val="center"/>
          </w:tcPr>
          <w:p w14:paraId="3A263204"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-23</w:t>
            </w:r>
          </w:p>
        </w:tc>
      </w:tr>
      <w:tr w:rsidR="008B5C59" w:rsidRPr="000857C6" w14:paraId="355A29C1" w14:textId="77777777" w:rsidTr="008B5C59">
        <w:trPr>
          <w:cantSplit/>
          <w:trHeight w:val="397"/>
          <w:jc w:val="center"/>
        </w:trPr>
        <w:tc>
          <w:tcPr>
            <w:tcW w:w="543" w:type="dxa"/>
            <w:vAlign w:val="center"/>
          </w:tcPr>
          <w:p w14:paraId="185E5EA1"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8</w:t>
            </w:r>
          </w:p>
        </w:tc>
        <w:tc>
          <w:tcPr>
            <w:tcW w:w="4272" w:type="dxa"/>
            <w:vAlign w:val="center"/>
          </w:tcPr>
          <w:p w14:paraId="77610247" w14:textId="77777777" w:rsidR="008B5C59" w:rsidRPr="000857C6" w:rsidRDefault="008B5C59" w:rsidP="008B5C59">
            <w:pPr>
              <w:widowControl w:val="0"/>
              <w:autoSpaceDE w:val="0"/>
              <w:autoSpaceDN w:val="0"/>
              <w:adjustRightInd w:val="0"/>
              <w:spacing w:after="0" w:line="240" w:lineRule="auto"/>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Фондоозброєність, тис. грн.</w:t>
            </w:r>
          </w:p>
        </w:tc>
        <w:tc>
          <w:tcPr>
            <w:tcW w:w="1039" w:type="dxa"/>
            <w:vAlign w:val="center"/>
          </w:tcPr>
          <w:p w14:paraId="5FA15C0C" w14:textId="77777777" w:rsidR="008B5C59" w:rsidRPr="000857C6" w:rsidRDefault="008B5C59" w:rsidP="008B5C59">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lang w:val="uk-UA"/>
              </w:rPr>
              <w:t>393,1</w:t>
            </w:r>
          </w:p>
        </w:tc>
        <w:tc>
          <w:tcPr>
            <w:tcW w:w="1039" w:type="dxa"/>
            <w:vAlign w:val="center"/>
          </w:tcPr>
          <w:p w14:paraId="4C5514BF"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lang w:val="uk-UA"/>
              </w:rPr>
              <w:t>424,9</w:t>
            </w:r>
          </w:p>
        </w:tc>
        <w:tc>
          <w:tcPr>
            <w:tcW w:w="1040" w:type="dxa"/>
            <w:vAlign w:val="center"/>
          </w:tcPr>
          <w:p w14:paraId="7709BBCD"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lang w:val="uk-UA"/>
              </w:rPr>
              <w:t>507,7</w:t>
            </w:r>
          </w:p>
        </w:tc>
        <w:tc>
          <w:tcPr>
            <w:tcW w:w="1134" w:type="dxa"/>
            <w:vAlign w:val="center"/>
          </w:tcPr>
          <w:p w14:paraId="4B768E33"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114,5</w:t>
            </w:r>
          </w:p>
        </w:tc>
        <w:tc>
          <w:tcPr>
            <w:tcW w:w="844" w:type="dxa"/>
            <w:vAlign w:val="center"/>
          </w:tcPr>
          <w:p w14:paraId="1E3A1591"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29</w:t>
            </w:r>
          </w:p>
        </w:tc>
      </w:tr>
      <w:tr w:rsidR="008B5C59" w:rsidRPr="000857C6" w14:paraId="3ED8DE2E" w14:textId="77777777" w:rsidTr="008B5C59">
        <w:trPr>
          <w:cantSplit/>
          <w:trHeight w:val="397"/>
          <w:jc w:val="center"/>
        </w:trPr>
        <w:tc>
          <w:tcPr>
            <w:tcW w:w="543" w:type="dxa"/>
            <w:vAlign w:val="center"/>
          </w:tcPr>
          <w:p w14:paraId="5F008EED"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9</w:t>
            </w:r>
          </w:p>
        </w:tc>
        <w:tc>
          <w:tcPr>
            <w:tcW w:w="4272" w:type="dxa"/>
            <w:vAlign w:val="center"/>
          </w:tcPr>
          <w:p w14:paraId="337814AE" w14:textId="77777777" w:rsidR="008B5C59" w:rsidRPr="000857C6" w:rsidRDefault="008B5C59" w:rsidP="008B5C59">
            <w:pPr>
              <w:widowControl w:val="0"/>
              <w:autoSpaceDE w:val="0"/>
              <w:autoSpaceDN w:val="0"/>
              <w:adjustRightInd w:val="0"/>
              <w:spacing w:after="0" w:line="240" w:lineRule="auto"/>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Коефіцієнт обороту оборотних активів, об.</w:t>
            </w:r>
          </w:p>
        </w:tc>
        <w:tc>
          <w:tcPr>
            <w:tcW w:w="1039" w:type="dxa"/>
            <w:vAlign w:val="center"/>
          </w:tcPr>
          <w:p w14:paraId="20BE3759"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lang w:val="uk-UA"/>
              </w:rPr>
              <w:t>9,3</w:t>
            </w:r>
          </w:p>
        </w:tc>
        <w:tc>
          <w:tcPr>
            <w:tcW w:w="1039" w:type="dxa"/>
            <w:vAlign w:val="center"/>
          </w:tcPr>
          <w:p w14:paraId="3C5E0688"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lang w:val="uk-UA"/>
              </w:rPr>
              <w:t>8,2</w:t>
            </w:r>
          </w:p>
        </w:tc>
        <w:tc>
          <w:tcPr>
            <w:tcW w:w="1040" w:type="dxa"/>
            <w:vAlign w:val="center"/>
          </w:tcPr>
          <w:p w14:paraId="7E2D67E5"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lang w:val="uk-UA"/>
              </w:rPr>
              <w:t>7,9</w:t>
            </w:r>
          </w:p>
        </w:tc>
        <w:tc>
          <w:tcPr>
            <w:tcW w:w="1134" w:type="dxa"/>
            <w:vAlign w:val="center"/>
          </w:tcPr>
          <w:p w14:paraId="2EF7A9E3"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-1,4</w:t>
            </w:r>
          </w:p>
        </w:tc>
        <w:tc>
          <w:tcPr>
            <w:tcW w:w="844" w:type="dxa"/>
            <w:vAlign w:val="center"/>
          </w:tcPr>
          <w:p w14:paraId="6E3D404E"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w:t>
            </w:r>
          </w:p>
        </w:tc>
      </w:tr>
      <w:tr w:rsidR="008B5C59" w:rsidRPr="000857C6" w14:paraId="248D102A" w14:textId="77777777" w:rsidTr="008B5C59">
        <w:trPr>
          <w:cantSplit/>
          <w:trHeight w:val="397"/>
          <w:jc w:val="center"/>
        </w:trPr>
        <w:tc>
          <w:tcPr>
            <w:tcW w:w="543" w:type="dxa"/>
            <w:vAlign w:val="center"/>
          </w:tcPr>
          <w:p w14:paraId="20D06FA4"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10</w:t>
            </w:r>
          </w:p>
        </w:tc>
        <w:tc>
          <w:tcPr>
            <w:tcW w:w="4272" w:type="dxa"/>
            <w:vAlign w:val="center"/>
          </w:tcPr>
          <w:p w14:paraId="7757B3C0" w14:textId="77777777" w:rsidR="008B5C59" w:rsidRPr="000857C6" w:rsidRDefault="008B5C59" w:rsidP="008B5C59">
            <w:pPr>
              <w:widowControl w:val="0"/>
              <w:autoSpaceDE w:val="0"/>
              <w:autoSpaceDN w:val="0"/>
              <w:adjustRightInd w:val="0"/>
              <w:spacing w:after="0" w:line="240" w:lineRule="auto"/>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Тривалість 1 обороту оборотних активів, дн.</w:t>
            </w:r>
          </w:p>
        </w:tc>
        <w:tc>
          <w:tcPr>
            <w:tcW w:w="1039" w:type="dxa"/>
            <w:vAlign w:val="center"/>
          </w:tcPr>
          <w:p w14:paraId="7A97D065"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lang w:val="uk-UA"/>
              </w:rPr>
              <w:t>39</w:t>
            </w:r>
          </w:p>
        </w:tc>
        <w:tc>
          <w:tcPr>
            <w:tcW w:w="1039" w:type="dxa"/>
            <w:vAlign w:val="center"/>
          </w:tcPr>
          <w:p w14:paraId="2D22B871"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lang w:val="uk-UA"/>
              </w:rPr>
              <w:t>44</w:t>
            </w:r>
          </w:p>
        </w:tc>
        <w:tc>
          <w:tcPr>
            <w:tcW w:w="1040" w:type="dxa"/>
            <w:vAlign w:val="center"/>
          </w:tcPr>
          <w:p w14:paraId="280A835F"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lang w:val="uk-UA"/>
              </w:rPr>
              <w:t>46</w:t>
            </w:r>
          </w:p>
        </w:tc>
        <w:tc>
          <w:tcPr>
            <w:tcW w:w="1134" w:type="dxa"/>
            <w:vAlign w:val="center"/>
          </w:tcPr>
          <w:p w14:paraId="365E8F75"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7</w:t>
            </w:r>
          </w:p>
        </w:tc>
        <w:tc>
          <w:tcPr>
            <w:tcW w:w="844" w:type="dxa"/>
            <w:vAlign w:val="center"/>
          </w:tcPr>
          <w:p w14:paraId="64B23AF7"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18</w:t>
            </w:r>
          </w:p>
        </w:tc>
      </w:tr>
      <w:tr w:rsidR="008B5C59" w:rsidRPr="000857C6" w14:paraId="326D194D" w14:textId="77777777" w:rsidTr="008B5C59">
        <w:trPr>
          <w:cantSplit/>
          <w:trHeight w:val="397"/>
          <w:jc w:val="center"/>
        </w:trPr>
        <w:tc>
          <w:tcPr>
            <w:tcW w:w="543" w:type="dxa"/>
            <w:vAlign w:val="center"/>
          </w:tcPr>
          <w:p w14:paraId="52B1ED74"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11</w:t>
            </w:r>
          </w:p>
        </w:tc>
        <w:tc>
          <w:tcPr>
            <w:tcW w:w="4272" w:type="dxa"/>
            <w:vAlign w:val="center"/>
          </w:tcPr>
          <w:p w14:paraId="0EEF5EF3" w14:textId="77777777" w:rsidR="008B5C59" w:rsidRPr="000857C6" w:rsidRDefault="008B5C59" w:rsidP="008B5C59">
            <w:pPr>
              <w:widowControl w:val="0"/>
              <w:autoSpaceDE w:val="0"/>
              <w:autoSpaceDN w:val="0"/>
              <w:adjustRightInd w:val="0"/>
              <w:spacing w:after="0" w:line="240" w:lineRule="auto"/>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Матеріаловіддача</w:t>
            </w:r>
          </w:p>
        </w:tc>
        <w:tc>
          <w:tcPr>
            <w:tcW w:w="1039" w:type="dxa"/>
            <w:vAlign w:val="center"/>
          </w:tcPr>
          <w:p w14:paraId="101A41A9"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lang w:val="uk-UA"/>
              </w:rPr>
              <w:t>224,5</w:t>
            </w:r>
          </w:p>
        </w:tc>
        <w:tc>
          <w:tcPr>
            <w:tcW w:w="1039" w:type="dxa"/>
            <w:vAlign w:val="center"/>
          </w:tcPr>
          <w:p w14:paraId="5A559868"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lang w:val="uk-UA"/>
              </w:rPr>
              <w:t>540,9</w:t>
            </w:r>
          </w:p>
        </w:tc>
        <w:tc>
          <w:tcPr>
            <w:tcW w:w="1040" w:type="dxa"/>
            <w:vAlign w:val="center"/>
          </w:tcPr>
          <w:p w14:paraId="20C4A779"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lang w:val="uk-UA"/>
              </w:rPr>
              <w:t>622,2</w:t>
            </w:r>
          </w:p>
        </w:tc>
        <w:tc>
          <w:tcPr>
            <w:tcW w:w="1134" w:type="dxa"/>
            <w:vAlign w:val="center"/>
          </w:tcPr>
          <w:p w14:paraId="335990B1"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397,7</w:t>
            </w:r>
          </w:p>
        </w:tc>
        <w:tc>
          <w:tcPr>
            <w:tcW w:w="844" w:type="dxa"/>
            <w:vAlign w:val="center"/>
          </w:tcPr>
          <w:p w14:paraId="0E10B7F0"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177</w:t>
            </w:r>
          </w:p>
        </w:tc>
      </w:tr>
      <w:tr w:rsidR="008B5C59" w:rsidRPr="000857C6" w14:paraId="3D49682D" w14:textId="77777777" w:rsidTr="008B5C59">
        <w:trPr>
          <w:cantSplit/>
          <w:trHeight w:val="397"/>
          <w:jc w:val="center"/>
        </w:trPr>
        <w:tc>
          <w:tcPr>
            <w:tcW w:w="543" w:type="dxa"/>
            <w:vAlign w:val="center"/>
          </w:tcPr>
          <w:p w14:paraId="1E7071C5"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12</w:t>
            </w:r>
          </w:p>
        </w:tc>
        <w:tc>
          <w:tcPr>
            <w:tcW w:w="4272" w:type="dxa"/>
            <w:vAlign w:val="center"/>
          </w:tcPr>
          <w:p w14:paraId="5AC96164" w14:textId="77777777" w:rsidR="008B5C59" w:rsidRPr="000857C6" w:rsidRDefault="008B5C59" w:rsidP="008B5C59">
            <w:pPr>
              <w:widowControl w:val="0"/>
              <w:autoSpaceDE w:val="0"/>
              <w:autoSpaceDN w:val="0"/>
              <w:adjustRightInd w:val="0"/>
              <w:spacing w:after="0" w:line="240" w:lineRule="auto"/>
              <w:ind w:right="-108"/>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 xml:space="preserve">Матеріаломісткість </w:t>
            </w:r>
          </w:p>
        </w:tc>
        <w:tc>
          <w:tcPr>
            <w:tcW w:w="1039" w:type="dxa"/>
            <w:vAlign w:val="center"/>
          </w:tcPr>
          <w:p w14:paraId="7AAA1676"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lang w:val="uk-UA"/>
              </w:rPr>
              <w:t>0,004</w:t>
            </w:r>
          </w:p>
        </w:tc>
        <w:tc>
          <w:tcPr>
            <w:tcW w:w="1039" w:type="dxa"/>
            <w:vAlign w:val="center"/>
          </w:tcPr>
          <w:p w14:paraId="6A2CA49A"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lang w:val="uk-UA"/>
              </w:rPr>
              <w:t>0,002</w:t>
            </w:r>
          </w:p>
        </w:tc>
        <w:tc>
          <w:tcPr>
            <w:tcW w:w="1040" w:type="dxa"/>
            <w:vAlign w:val="center"/>
          </w:tcPr>
          <w:p w14:paraId="4DB38BF9"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lang w:val="uk-UA"/>
              </w:rPr>
              <w:t>0,002</w:t>
            </w:r>
          </w:p>
        </w:tc>
        <w:tc>
          <w:tcPr>
            <w:tcW w:w="1134" w:type="dxa"/>
            <w:vAlign w:val="center"/>
          </w:tcPr>
          <w:p w14:paraId="7C0DBC1A"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-0,003</w:t>
            </w:r>
          </w:p>
        </w:tc>
        <w:tc>
          <w:tcPr>
            <w:tcW w:w="844" w:type="dxa"/>
            <w:vAlign w:val="center"/>
          </w:tcPr>
          <w:p w14:paraId="35F619D2"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-64</w:t>
            </w:r>
          </w:p>
        </w:tc>
      </w:tr>
      <w:tr w:rsidR="008B5C59" w:rsidRPr="000857C6" w14:paraId="16C8E939" w14:textId="77777777" w:rsidTr="008B5C59">
        <w:trPr>
          <w:cantSplit/>
          <w:trHeight w:val="397"/>
          <w:jc w:val="center"/>
        </w:trPr>
        <w:tc>
          <w:tcPr>
            <w:tcW w:w="543" w:type="dxa"/>
            <w:vAlign w:val="center"/>
          </w:tcPr>
          <w:p w14:paraId="442E6CDA"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13</w:t>
            </w:r>
          </w:p>
        </w:tc>
        <w:tc>
          <w:tcPr>
            <w:tcW w:w="4272" w:type="dxa"/>
            <w:vAlign w:val="center"/>
          </w:tcPr>
          <w:p w14:paraId="4412AD41" w14:textId="77777777" w:rsidR="008B5C59" w:rsidRPr="000857C6" w:rsidRDefault="008B5C59" w:rsidP="008B5C59">
            <w:pPr>
              <w:widowControl w:val="0"/>
              <w:autoSpaceDE w:val="0"/>
              <w:autoSpaceDN w:val="0"/>
              <w:adjustRightInd w:val="0"/>
              <w:spacing w:after="0" w:line="240" w:lineRule="auto"/>
              <w:ind w:right="-108"/>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Рентабельність використання основних і оборотних засобів, %</w:t>
            </w:r>
          </w:p>
        </w:tc>
        <w:tc>
          <w:tcPr>
            <w:tcW w:w="1039" w:type="dxa"/>
            <w:vAlign w:val="center"/>
          </w:tcPr>
          <w:p w14:paraId="1B8D6A16"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lang w:val="uk-UA"/>
              </w:rPr>
              <w:t>34,9</w:t>
            </w:r>
          </w:p>
        </w:tc>
        <w:tc>
          <w:tcPr>
            <w:tcW w:w="1039" w:type="dxa"/>
            <w:vAlign w:val="center"/>
          </w:tcPr>
          <w:p w14:paraId="1B2B8ECF"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lang w:val="uk-UA"/>
              </w:rPr>
              <w:t>13,5</w:t>
            </w:r>
          </w:p>
        </w:tc>
        <w:tc>
          <w:tcPr>
            <w:tcW w:w="1040" w:type="dxa"/>
            <w:vAlign w:val="center"/>
          </w:tcPr>
          <w:p w14:paraId="7112533E" w14:textId="77777777" w:rsidR="008B5C59" w:rsidRPr="000857C6" w:rsidRDefault="008B5C59" w:rsidP="008B5C5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0857C6">
              <w:rPr>
                <w:rFonts w:ascii="Times New Roman" w:hAnsi="Times New Roman" w:cs="Times New Roman"/>
                <w:color w:val="000000"/>
                <w:lang w:val="uk-UA"/>
              </w:rPr>
              <w:t>-1,9</w:t>
            </w:r>
          </w:p>
        </w:tc>
        <w:tc>
          <w:tcPr>
            <w:tcW w:w="1134" w:type="dxa"/>
            <w:vAlign w:val="center"/>
          </w:tcPr>
          <w:p w14:paraId="67106CA1"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-36,8</w:t>
            </w:r>
          </w:p>
        </w:tc>
        <w:tc>
          <w:tcPr>
            <w:tcW w:w="844" w:type="dxa"/>
            <w:vAlign w:val="center"/>
          </w:tcPr>
          <w:p w14:paraId="7C24471C"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w:t>
            </w:r>
          </w:p>
        </w:tc>
      </w:tr>
    </w:tbl>
    <w:p w14:paraId="34A7E07D" w14:textId="4DFC23E4" w:rsidR="008B5C59" w:rsidRPr="000857C6" w:rsidRDefault="00825098" w:rsidP="006B3512">
      <w:pPr>
        <w:spacing w:before="120" w:after="0" w:line="360" w:lineRule="auto"/>
        <w:ind w:firstLine="567"/>
        <w:jc w:val="both"/>
        <w:rPr>
          <w:rFonts w:ascii="Times New Roman" w:eastAsia="Calibri" w:hAnsi="Times New Roman" w:cs="Times New Roman"/>
          <w:i/>
          <w:iCs/>
          <w:sz w:val="28"/>
          <w:szCs w:val="28"/>
          <w:lang w:val="uk-UA"/>
        </w:rPr>
      </w:pPr>
      <w:r w:rsidRPr="000857C6">
        <w:rPr>
          <w:rFonts w:ascii="Times New Roman" w:eastAsia="Calibri" w:hAnsi="Times New Roman" w:cs="Times New Roman"/>
          <w:i/>
          <w:iCs/>
          <w:sz w:val="28"/>
          <w:szCs w:val="28"/>
          <w:lang w:val="uk-UA"/>
        </w:rPr>
        <w:t>*</w:t>
      </w:r>
      <w:r w:rsidR="008B5C59" w:rsidRPr="000857C6">
        <w:rPr>
          <w:rFonts w:ascii="Times New Roman" w:eastAsia="Calibri" w:hAnsi="Times New Roman" w:cs="Times New Roman"/>
          <w:i/>
          <w:iCs/>
          <w:sz w:val="28"/>
          <w:szCs w:val="28"/>
          <w:lang w:val="uk-UA"/>
        </w:rPr>
        <w:t>Джерело: розраховано на основі фінансової звітності підприємства [2</w:t>
      </w:r>
      <w:r w:rsidR="00597E13" w:rsidRPr="00597E13">
        <w:rPr>
          <w:rFonts w:ascii="Times New Roman" w:eastAsia="Calibri" w:hAnsi="Times New Roman" w:cs="Times New Roman"/>
          <w:i/>
          <w:iCs/>
          <w:sz w:val="28"/>
          <w:szCs w:val="28"/>
        </w:rPr>
        <w:t>7</w:t>
      </w:r>
      <w:r w:rsidR="008B5C59" w:rsidRPr="000857C6">
        <w:rPr>
          <w:rFonts w:ascii="Times New Roman" w:eastAsia="Calibri" w:hAnsi="Times New Roman" w:cs="Times New Roman"/>
          <w:i/>
          <w:iCs/>
          <w:sz w:val="28"/>
          <w:szCs w:val="28"/>
          <w:lang w:val="uk-UA"/>
        </w:rPr>
        <w:t>]</w:t>
      </w:r>
    </w:p>
    <w:p w14:paraId="0B1D0008" w14:textId="2FA7BED2" w:rsidR="008B5C59" w:rsidRPr="000857C6" w:rsidRDefault="008B5C59" w:rsidP="008B5C59">
      <w:pPr>
        <w:spacing w:after="0" w:line="360" w:lineRule="auto"/>
        <w:ind w:firstLine="709"/>
        <w:jc w:val="both"/>
        <w:rPr>
          <w:rFonts w:ascii="Times New Roman" w:eastAsia="Calibri" w:hAnsi="Times New Roman" w:cs="Times New Roman"/>
          <w:sz w:val="28"/>
          <w:szCs w:val="28"/>
          <w:lang w:val="uk-UA"/>
        </w:rPr>
      </w:pPr>
      <w:r w:rsidRPr="000857C6">
        <w:rPr>
          <w:rFonts w:ascii="Times New Roman" w:eastAsia="Calibri" w:hAnsi="Times New Roman" w:cs="Times New Roman"/>
          <w:sz w:val="28"/>
          <w:szCs w:val="28"/>
          <w:lang w:val="uk-UA"/>
        </w:rPr>
        <w:t xml:space="preserve">Тривалість одного обороту показує, в який термін до підприємства повертаються його оборотні активи як виручка від реалізації продукції. За даними табл. 2.5 відбулося збільшення цього показника у 2023 році порівняно з 2021 роком на 7 днів. </w:t>
      </w:r>
    </w:p>
    <w:p w14:paraId="7296FC42" w14:textId="70D44E03" w:rsidR="008B5C59" w:rsidRPr="000857C6" w:rsidRDefault="008B5C59" w:rsidP="008B5C59">
      <w:pPr>
        <w:spacing w:after="0" w:line="360" w:lineRule="auto"/>
        <w:ind w:firstLine="709"/>
        <w:contextualSpacing/>
        <w:jc w:val="both"/>
        <w:rPr>
          <w:rFonts w:ascii="Times New Roman" w:eastAsia="Calibri" w:hAnsi="Times New Roman" w:cs="Times New Roman"/>
          <w:sz w:val="28"/>
          <w:szCs w:val="28"/>
          <w:lang w:val="uk-UA"/>
        </w:rPr>
      </w:pPr>
      <w:r w:rsidRPr="000857C6">
        <w:rPr>
          <w:rFonts w:ascii="Times New Roman" w:eastAsia="Calibri" w:hAnsi="Times New Roman" w:cs="Times New Roman"/>
          <w:sz w:val="28"/>
          <w:szCs w:val="28"/>
          <w:lang w:val="uk-UA"/>
        </w:rPr>
        <w:t xml:space="preserve">Трудові ресурси підприємства є одним з головних ресурсом підприємства, від якості підбору та ефективності використання якого багато в чому залежать результати виробничо-господарської діяльності підприємства. В результаті </w:t>
      </w:r>
      <w:r w:rsidRPr="000857C6">
        <w:rPr>
          <w:rFonts w:ascii="Times New Roman" w:eastAsia="Calibri" w:hAnsi="Times New Roman" w:cs="Times New Roman"/>
          <w:sz w:val="28"/>
          <w:szCs w:val="28"/>
          <w:lang w:val="uk-UA"/>
        </w:rPr>
        <w:lastRenderedPageBreak/>
        <w:t xml:space="preserve">аналізу даних табл. 2.5, відзначено зменшення чисельності персоналу ТОВ «АТБ-маркет» за аналізований період на 16688 осіб. </w:t>
      </w:r>
      <w:r w:rsidRPr="000857C6">
        <w:rPr>
          <w:rFonts w:ascii="Times New Roman" w:eastAsia="Calibri" w:hAnsi="Times New Roman" w:cs="Times New Roman"/>
          <w:color w:val="000000"/>
          <w:sz w:val="28"/>
          <w:szCs w:val="28"/>
          <w:lang w:val="uk-UA"/>
        </w:rPr>
        <w:t xml:space="preserve">Позитивною для </w:t>
      </w:r>
      <w:r w:rsidRPr="000857C6">
        <w:rPr>
          <w:rFonts w:ascii="Times New Roman" w:eastAsia="Calibri" w:hAnsi="Times New Roman" w:cs="Times New Roman"/>
          <w:sz w:val="28"/>
          <w:szCs w:val="28"/>
          <w:lang w:val="uk-UA"/>
        </w:rPr>
        <w:t xml:space="preserve">компанії </w:t>
      </w:r>
      <w:r w:rsidRPr="000857C6">
        <w:rPr>
          <w:rFonts w:ascii="Times New Roman" w:eastAsia="Calibri" w:hAnsi="Times New Roman" w:cs="Times New Roman"/>
          <w:color w:val="000000"/>
          <w:sz w:val="28"/>
          <w:szCs w:val="28"/>
          <w:lang w:val="uk-UA"/>
        </w:rPr>
        <w:t>тенденцією є зростання продуктивності праці на 68% в досліджуваному періоді.</w:t>
      </w:r>
    </w:p>
    <w:p w14:paraId="4BD4920B" w14:textId="4AEEA210" w:rsidR="008B5C59" w:rsidRPr="000857C6" w:rsidRDefault="008B5C59" w:rsidP="008B5C59">
      <w:pPr>
        <w:spacing w:after="0" w:line="360" w:lineRule="auto"/>
        <w:ind w:firstLine="709"/>
        <w:jc w:val="both"/>
        <w:rPr>
          <w:rFonts w:ascii="Times New Roman" w:eastAsia="Calibri" w:hAnsi="Times New Roman" w:cs="Times New Roman"/>
          <w:sz w:val="28"/>
          <w:szCs w:val="28"/>
          <w:lang w:val="uk-UA"/>
        </w:rPr>
      </w:pPr>
      <w:r w:rsidRPr="000857C6">
        <w:rPr>
          <w:rFonts w:ascii="Times New Roman" w:eastAsia="Calibri" w:hAnsi="Times New Roman" w:cs="Times New Roman"/>
          <w:sz w:val="28"/>
          <w:szCs w:val="28"/>
          <w:lang w:val="uk-UA"/>
        </w:rPr>
        <w:t>Дані для дослідження ділової активності підприємства представлені в табл. 2.6.</w:t>
      </w:r>
    </w:p>
    <w:p w14:paraId="7F67C49C" w14:textId="77777777" w:rsidR="008B5C59" w:rsidRPr="000857C6" w:rsidRDefault="008B5C59" w:rsidP="008B5C59">
      <w:pPr>
        <w:widowControl w:val="0"/>
        <w:spacing w:after="0" w:line="360" w:lineRule="auto"/>
        <w:ind w:right="-26" w:firstLine="851"/>
        <w:jc w:val="right"/>
        <w:rPr>
          <w:rFonts w:ascii="Times New Roman" w:eastAsia="Times New Roman" w:hAnsi="Times New Roman" w:cs="Times New Roman"/>
          <w:i/>
          <w:iCs/>
          <w:sz w:val="28"/>
          <w:szCs w:val="28"/>
          <w:lang w:val="uk-UA" w:eastAsia="ru-RU"/>
        </w:rPr>
      </w:pPr>
      <w:r w:rsidRPr="000857C6">
        <w:rPr>
          <w:rFonts w:ascii="Times New Roman" w:eastAsia="Times New Roman" w:hAnsi="Times New Roman" w:cs="Times New Roman"/>
          <w:i/>
          <w:iCs/>
          <w:sz w:val="28"/>
          <w:szCs w:val="28"/>
          <w:lang w:val="uk-UA" w:eastAsia="ru-RU"/>
        </w:rPr>
        <w:t>Таблиця 2.6</w:t>
      </w:r>
    </w:p>
    <w:p w14:paraId="34F38677" w14:textId="7112F5AC" w:rsidR="008B5C59" w:rsidRPr="000857C6" w:rsidRDefault="008B5C59" w:rsidP="008B5C59">
      <w:pPr>
        <w:widowControl w:val="0"/>
        <w:spacing w:after="0" w:line="360" w:lineRule="auto"/>
        <w:ind w:right="-26"/>
        <w:jc w:val="center"/>
        <w:rPr>
          <w:rFonts w:ascii="Times New Roman" w:eastAsia="Times New Roman" w:hAnsi="Times New Roman" w:cs="Times New Roman"/>
          <w:sz w:val="28"/>
          <w:szCs w:val="28"/>
          <w:lang w:val="uk-UA" w:eastAsia="ru-RU"/>
        </w:rPr>
      </w:pPr>
      <w:r w:rsidRPr="000857C6">
        <w:rPr>
          <w:rFonts w:ascii="Times New Roman" w:eastAsia="Times New Roman" w:hAnsi="Times New Roman" w:cs="Times New Roman"/>
          <w:sz w:val="28"/>
          <w:szCs w:val="28"/>
          <w:lang w:val="uk-UA" w:eastAsia="ru-RU"/>
        </w:rPr>
        <w:t xml:space="preserve">Оцінка ділової активності </w:t>
      </w:r>
      <w:r w:rsidRPr="000857C6">
        <w:rPr>
          <w:rFonts w:ascii="Times New Roman" w:eastAsia="Calibri" w:hAnsi="Times New Roman" w:cs="Times New Roman"/>
          <w:sz w:val="28"/>
          <w:szCs w:val="28"/>
          <w:lang w:val="uk-UA"/>
        </w:rPr>
        <w:t>ТОВ «АТБ-маркет»</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46"/>
        <w:gridCol w:w="4248"/>
        <w:gridCol w:w="1071"/>
        <w:gridCol w:w="1073"/>
        <w:gridCol w:w="1073"/>
        <w:gridCol w:w="1146"/>
        <w:gridCol w:w="671"/>
      </w:tblGrid>
      <w:tr w:rsidR="008B5C59" w:rsidRPr="000857C6" w14:paraId="39219732" w14:textId="77777777" w:rsidTr="008B5C59">
        <w:trPr>
          <w:trHeight w:val="454"/>
        </w:trPr>
        <w:tc>
          <w:tcPr>
            <w:tcW w:w="145" w:type="pct"/>
            <w:vMerge w:val="restart"/>
            <w:tcBorders>
              <w:top w:val="single" w:sz="4" w:space="0" w:color="auto"/>
              <w:left w:val="single" w:sz="4" w:space="0" w:color="auto"/>
              <w:bottom w:val="single" w:sz="4" w:space="0" w:color="auto"/>
              <w:right w:val="single" w:sz="4" w:space="0" w:color="auto"/>
            </w:tcBorders>
            <w:vAlign w:val="center"/>
          </w:tcPr>
          <w:p w14:paraId="7D7A4E3B"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eastAsia="Times New Roman" w:hAnsi="Times New Roman" w:cs="Times New Roman"/>
                <w:color w:val="000000"/>
                <w:sz w:val="24"/>
                <w:szCs w:val="24"/>
                <w:lang w:val="uk-UA" w:eastAsia="ru-RU"/>
              </w:rPr>
              <w:t>№ з/п</w:t>
            </w:r>
          </w:p>
        </w:tc>
        <w:tc>
          <w:tcPr>
            <w:tcW w:w="2212" w:type="pct"/>
            <w:vMerge w:val="restart"/>
            <w:tcBorders>
              <w:top w:val="single" w:sz="4" w:space="0" w:color="auto"/>
              <w:left w:val="single" w:sz="4" w:space="0" w:color="auto"/>
              <w:bottom w:val="single" w:sz="4" w:space="0" w:color="auto"/>
              <w:right w:val="single" w:sz="4" w:space="0" w:color="auto"/>
            </w:tcBorders>
            <w:vAlign w:val="center"/>
          </w:tcPr>
          <w:p w14:paraId="581826D1"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eastAsia="Times New Roman" w:hAnsi="Times New Roman" w:cs="Times New Roman"/>
                <w:color w:val="000000"/>
                <w:sz w:val="24"/>
                <w:szCs w:val="24"/>
                <w:lang w:val="uk-UA" w:eastAsia="ru-RU"/>
              </w:rPr>
              <w:t>Показники</w:t>
            </w:r>
          </w:p>
        </w:tc>
        <w:tc>
          <w:tcPr>
            <w:tcW w:w="1688" w:type="pct"/>
            <w:gridSpan w:val="3"/>
            <w:tcBorders>
              <w:top w:val="single" w:sz="4" w:space="0" w:color="auto"/>
              <w:left w:val="single" w:sz="4" w:space="0" w:color="auto"/>
              <w:bottom w:val="single" w:sz="4" w:space="0" w:color="auto"/>
              <w:right w:val="single" w:sz="4" w:space="0" w:color="auto"/>
            </w:tcBorders>
            <w:vAlign w:val="center"/>
          </w:tcPr>
          <w:p w14:paraId="319603A8"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eastAsia="Times New Roman" w:hAnsi="Times New Roman" w:cs="Times New Roman"/>
                <w:color w:val="000000"/>
                <w:sz w:val="24"/>
                <w:szCs w:val="24"/>
                <w:lang w:val="uk-UA" w:eastAsia="ru-RU"/>
              </w:rPr>
              <w:t>Роки</w:t>
            </w:r>
          </w:p>
        </w:tc>
        <w:tc>
          <w:tcPr>
            <w:tcW w:w="955" w:type="pct"/>
            <w:gridSpan w:val="2"/>
            <w:tcBorders>
              <w:top w:val="single" w:sz="4" w:space="0" w:color="auto"/>
              <w:left w:val="single" w:sz="4" w:space="0" w:color="auto"/>
              <w:right w:val="single" w:sz="4" w:space="0" w:color="auto"/>
            </w:tcBorders>
            <w:vAlign w:val="center"/>
          </w:tcPr>
          <w:p w14:paraId="631714CD" w14:textId="77777777" w:rsidR="008B5C59" w:rsidRPr="000857C6" w:rsidRDefault="008B5C59" w:rsidP="008B5C59">
            <w:pPr>
              <w:widowControl w:val="0"/>
              <w:spacing w:after="0" w:line="240" w:lineRule="auto"/>
              <w:jc w:val="center"/>
              <w:rPr>
                <w:rFonts w:ascii="Times New Roman" w:eastAsia="Times New Roman" w:hAnsi="Times New Roman" w:cs="Times New Roman"/>
                <w:bCs/>
                <w:sz w:val="24"/>
                <w:szCs w:val="24"/>
                <w:lang w:val="uk-UA" w:eastAsia="ru-RU"/>
              </w:rPr>
            </w:pPr>
            <w:r w:rsidRPr="000857C6">
              <w:rPr>
                <w:rFonts w:ascii="Times New Roman" w:eastAsia="Times New Roman" w:hAnsi="Times New Roman" w:cs="Times New Roman"/>
                <w:bCs/>
                <w:sz w:val="24"/>
                <w:szCs w:val="24"/>
                <w:lang w:val="uk-UA" w:eastAsia="ru-RU"/>
              </w:rPr>
              <w:t xml:space="preserve">Відхилення </w:t>
            </w:r>
          </w:p>
          <w:p w14:paraId="0785F556" w14:textId="4226CE66" w:rsidR="008B5C59" w:rsidRPr="000857C6" w:rsidRDefault="008B5C59" w:rsidP="008B5C59">
            <w:pPr>
              <w:widowControl w:val="0"/>
              <w:spacing w:after="0" w:line="240" w:lineRule="auto"/>
              <w:ind w:left="-31" w:right="-28"/>
              <w:jc w:val="center"/>
              <w:rPr>
                <w:rFonts w:ascii="Times New Roman" w:eastAsia="Times New Roman" w:hAnsi="Times New Roman" w:cs="Times New Roman"/>
                <w:color w:val="000000"/>
                <w:sz w:val="24"/>
                <w:szCs w:val="24"/>
                <w:lang w:val="uk-UA" w:eastAsia="ru-RU"/>
              </w:rPr>
            </w:pPr>
            <w:r w:rsidRPr="000857C6">
              <w:rPr>
                <w:rFonts w:ascii="Times New Roman" w:eastAsia="Times New Roman" w:hAnsi="Times New Roman" w:cs="Times New Roman"/>
                <w:bCs/>
                <w:sz w:val="24"/>
                <w:szCs w:val="24"/>
                <w:lang w:val="uk-UA" w:eastAsia="ru-RU"/>
              </w:rPr>
              <w:t>20</w:t>
            </w:r>
            <w:r w:rsidR="00481063" w:rsidRPr="000857C6">
              <w:rPr>
                <w:rFonts w:ascii="Times New Roman" w:eastAsia="Times New Roman" w:hAnsi="Times New Roman" w:cs="Times New Roman"/>
                <w:bCs/>
                <w:sz w:val="24"/>
                <w:szCs w:val="24"/>
                <w:lang w:val="uk-UA" w:eastAsia="ru-RU"/>
              </w:rPr>
              <w:t>23</w:t>
            </w:r>
            <w:r w:rsidRPr="000857C6">
              <w:rPr>
                <w:rFonts w:ascii="Times New Roman" w:eastAsia="Times New Roman" w:hAnsi="Times New Roman" w:cs="Times New Roman"/>
                <w:bCs/>
                <w:sz w:val="24"/>
                <w:szCs w:val="24"/>
                <w:lang w:val="uk-UA" w:eastAsia="ru-RU"/>
              </w:rPr>
              <w:t xml:space="preserve"> р. до 20</w:t>
            </w:r>
            <w:r w:rsidR="00481063" w:rsidRPr="000857C6">
              <w:rPr>
                <w:rFonts w:ascii="Times New Roman" w:eastAsia="Times New Roman" w:hAnsi="Times New Roman" w:cs="Times New Roman"/>
                <w:bCs/>
                <w:sz w:val="24"/>
                <w:szCs w:val="24"/>
                <w:lang w:val="uk-UA" w:eastAsia="ru-RU"/>
              </w:rPr>
              <w:t>21</w:t>
            </w:r>
            <w:r w:rsidRPr="000857C6">
              <w:rPr>
                <w:rFonts w:ascii="Times New Roman" w:eastAsia="Times New Roman" w:hAnsi="Times New Roman" w:cs="Times New Roman"/>
                <w:bCs/>
                <w:sz w:val="24"/>
                <w:szCs w:val="24"/>
                <w:lang w:val="uk-UA" w:eastAsia="ru-RU"/>
              </w:rPr>
              <w:t xml:space="preserve"> р.</w:t>
            </w:r>
          </w:p>
        </w:tc>
      </w:tr>
      <w:tr w:rsidR="008B5C59" w:rsidRPr="000857C6" w14:paraId="109C2690" w14:textId="77777777" w:rsidTr="008B5C59">
        <w:trPr>
          <w:trHeight w:val="454"/>
        </w:trPr>
        <w:tc>
          <w:tcPr>
            <w:tcW w:w="145" w:type="pct"/>
            <w:vMerge/>
            <w:tcBorders>
              <w:top w:val="single" w:sz="4" w:space="0" w:color="auto"/>
              <w:left w:val="single" w:sz="4" w:space="0" w:color="auto"/>
              <w:bottom w:val="single" w:sz="4" w:space="0" w:color="auto"/>
              <w:right w:val="single" w:sz="4" w:space="0" w:color="auto"/>
            </w:tcBorders>
            <w:vAlign w:val="center"/>
          </w:tcPr>
          <w:p w14:paraId="58B2206B"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p>
        </w:tc>
        <w:tc>
          <w:tcPr>
            <w:tcW w:w="2212" w:type="pct"/>
            <w:vMerge/>
            <w:tcBorders>
              <w:top w:val="single" w:sz="4" w:space="0" w:color="auto"/>
              <w:left w:val="single" w:sz="4" w:space="0" w:color="auto"/>
              <w:bottom w:val="single" w:sz="4" w:space="0" w:color="auto"/>
              <w:right w:val="single" w:sz="4" w:space="0" w:color="auto"/>
            </w:tcBorders>
            <w:vAlign w:val="center"/>
          </w:tcPr>
          <w:p w14:paraId="44929F1C"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p>
        </w:tc>
        <w:tc>
          <w:tcPr>
            <w:tcW w:w="562" w:type="pct"/>
            <w:tcBorders>
              <w:top w:val="single" w:sz="4" w:space="0" w:color="auto"/>
              <w:left w:val="single" w:sz="4" w:space="0" w:color="auto"/>
              <w:bottom w:val="single" w:sz="4" w:space="0" w:color="auto"/>
              <w:right w:val="single" w:sz="4" w:space="0" w:color="auto"/>
            </w:tcBorders>
            <w:vAlign w:val="center"/>
          </w:tcPr>
          <w:p w14:paraId="47EEC0C6"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eastAsia="Times New Roman" w:hAnsi="Times New Roman" w:cs="Times New Roman"/>
                <w:sz w:val="24"/>
                <w:szCs w:val="24"/>
                <w:lang w:val="uk-UA" w:eastAsia="ru-RU"/>
              </w:rPr>
              <w:t>2021</w:t>
            </w:r>
          </w:p>
        </w:tc>
        <w:tc>
          <w:tcPr>
            <w:tcW w:w="563" w:type="pct"/>
            <w:tcBorders>
              <w:top w:val="single" w:sz="4" w:space="0" w:color="auto"/>
              <w:left w:val="single" w:sz="4" w:space="0" w:color="auto"/>
              <w:bottom w:val="single" w:sz="4" w:space="0" w:color="auto"/>
              <w:right w:val="single" w:sz="4" w:space="0" w:color="auto"/>
            </w:tcBorders>
            <w:vAlign w:val="center"/>
          </w:tcPr>
          <w:p w14:paraId="2D665056"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eastAsia="Times New Roman" w:hAnsi="Times New Roman" w:cs="Times New Roman"/>
                <w:sz w:val="24"/>
                <w:szCs w:val="24"/>
                <w:lang w:val="uk-UA" w:eastAsia="ru-RU"/>
              </w:rPr>
              <w:t>2022</w:t>
            </w:r>
          </w:p>
        </w:tc>
        <w:tc>
          <w:tcPr>
            <w:tcW w:w="563" w:type="pct"/>
            <w:tcBorders>
              <w:top w:val="single" w:sz="4" w:space="0" w:color="auto"/>
              <w:left w:val="single" w:sz="4" w:space="0" w:color="auto"/>
              <w:bottom w:val="single" w:sz="4" w:space="0" w:color="auto"/>
              <w:right w:val="single" w:sz="4" w:space="0" w:color="auto"/>
            </w:tcBorders>
            <w:vAlign w:val="center"/>
          </w:tcPr>
          <w:p w14:paraId="4924B601"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eastAsia="Times New Roman" w:hAnsi="Times New Roman" w:cs="Times New Roman"/>
                <w:sz w:val="24"/>
                <w:szCs w:val="24"/>
                <w:lang w:val="uk-UA" w:eastAsia="ru-RU"/>
              </w:rPr>
              <w:t>2023</w:t>
            </w:r>
          </w:p>
        </w:tc>
        <w:tc>
          <w:tcPr>
            <w:tcW w:w="601" w:type="pct"/>
            <w:tcBorders>
              <w:top w:val="single" w:sz="4" w:space="0" w:color="auto"/>
              <w:left w:val="single" w:sz="4" w:space="0" w:color="auto"/>
              <w:bottom w:val="single" w:sz="4" w:space="0" w:color="auto"/>
              <w:right w:val="single" w:sz="4" w:space="0" w:color="auto"/>
            </w:tcBorders>
            <w:vAlign w:val="center"/>
          </w:tcPr>
          <w:p w14:paraId="20671823"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eastAsia="Times New Roman" w:hAnsi="Times New Roman" w:cs="Times New Roman"/>
                <w:color w:val="000000"/>
                <w:sz w:val="24"/>
                <w:szCs w:val="24"/>
                <w:lang w:val="uk-UA" w:eastAsia="ru-RU"/>
              </w:rPr>
              <w:t>+,-</w:t>
            </w:r>
          </w:p>
        </w:tc>
        <w:tc>
          <w:tcPr>
            <w:tcW w:w="354" w:type="pct"/>
            <w:tcBorders>
              <w:top w:val="single" w:sz="4" w:space="0" w:color="auto"/>
              <w:left w:val="single" w:sz="4" w:space="0" w:color="auto"/>
              <w:bottom w:val="single" w:sz="4" w:space="0" w:color="auto"/>
              <w:right w:val="single" w:sz="4" w:space="0" w:color="auto"/>
            </w:tcBorders>
            <w:vAlign w:val="center"/>
          </w:tcPr>
          <w:p w14:paraId="2E15AD0A"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eastAsia="Times New Roman" w:hAnsi="Times New Roman" w:cs="Times New Roman"/>
                <w:color w:val="000000"/>
                <w:sz w:val="24"/>
                <w:szCs w:val="24"/>
                <w:lang w:val="uk-UA" w:eastAsia="ru-RU"/>
              </w:rPr>
              <w:t>%</w:t>
            </w:r>
          </w:p>
        </w:tc>
      </w:tr>
      <w:tr w:rsidR="008B5C59" w:rsidRPr="000857C6" w14:paraId="3C3AF7AC" w14:textId="77777777" w:rsidTr="008B5C59">
        <w:trPr>
          <w:trHeight w:val="454"/>
        </w:trPr>
        <w:tc>
          <w:tcPr>
            <w:tcW w:w="145" w:type="pct"/>
            <w:tcBorders>
              <w:top w:val="single" w:sz="4" w:space="0" w:color="auto"/>
              <w:left w:val="single" w:sz="4" w:space="0" w:color="auto"/>
              <w:bottom w:val="single" w:sz="4" w:space="0" w:color="auto"/>
              <w:right w:val="single" w:sz="4" w:space="0" w:color="auto"/>
            </w:tcBorders>
            <w:vAlign w:val="center"/>
          </w:tcPr>
          <w:p w14:paraId="51801231"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eastAsia="Times New Roman" w:hAnsi="Times New Roman" w:cs="Times New Roman"/>
                <w:color w:val="000000"/>
                <w:sz w:val="24"/>
                <w:szCs w:val="24"/>
                <w:lang w:val="uk-UA" w:eastAsia="ru-RU"/>
              </w:rPr>
              <w:t>1</w:t>
            </w:r>
          </w:p>
        </w:tc>
        <w:tc>
          <w:tcPr>
            <w:tcW w:w="2212" w:type="pct"/>
            <w:tcBorders>
              <w:top w:val="single" w:sz="4" w:space="0" w:color="auto"/>
              <w:left w:val="single" w:sz="4" w:space="0" w:color="auto"/>
              <w:bottom w:val="single" w:sz="4" w:space="0" w:color="auto"/>
              <w:right w:val="single" w:sz="4" w:space="0" w:color="auto"/>
            </w:tcBorders>
            <w:vAlign w:val="center"/>
          </w:tcPr>
          <w:p w14:paraId="3946BE43" w14:textId="77777777" w:rsidR="008B5C59" w:rsidRPr="000857C6" w:rsidRDefault="008B5C59" w:rsidP="008B5C59">
            <w:pPr>
              <w:widowControl w:val="0"/>
              <w:autoSpaceDE w:val="0"/>
              <w:autoSpaceDN w:val="0"/>
              <w:adjustRightInd w:val="0"/>
              <w:spacing w:after="0" w:line="240" w:lineRule="auto"/>
              <w:rPr>
                <w:rFonts w:ascii="Times New Roman" w:eastAsia="Times New Roman" w:hAnsi="Times New Roman" w:cs="Times New Roman"/>
                <w:sz w:val="24"/>
                <w:szCs w:val="24"/>
                <w:lang w:val="uk-UA" w:eastAsia="ru-RU"/>
              </w:rPr>
            </w:pPr>
            <w:r w:rsidRPr="000857C6">
              <w:rPr>
                <w:rFonts w:ascii="Times New Roman" w:eastAsia="Times New Roman" w:hAnsi="Times New Roman" w:cs="Times New Roman"/>
                <w:sz w:val="24"/>
                <w:szCs w:val="24"/>
                <w:lang w:val="uk-UA" w:eastAsia="ru-RU"/>
              </w:rPr>
              <w:t>Вартість активів, тис. грн.</w:t>
            </w:r>
          </w:p>
        </w:tc>
        <w:tc>
          <w:tcPr>
            <w:tcW w:w="562" w:type="pct"/>
            <w:tcBorders>
              <w:top w:val="single" w:sz="4" w:space="0" w:color="auto"/>
              <w:left w:val="single" w:sz="4" w:space="0" w:color="auto"/>
              <w:bottom w:val="single" w:sz="4" w:space="0" w:color="auto"/>
              <w:right w:val="single" w:sz="4" w:space="0" w:color="auto"/>
            </w:tcBorders>
            <w:vAlign w:val="center"/>
          </w:tcPr>
          <w:p w14:paraId="69FDEFB9"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42395449</w:t>
            </w:r>
          </w:p>
        </w:tc>
        <w:tc>
          <w:tcPr>
            <w:tcW w:w="563" w:type="pct"/>
            <w:tcBorders>
              <w:top w:val="single" w:sz="4" w:space="0" w:color="auto"/>
              <w:left w:val="single" w:sz="4" w:space="0" w:color="auto"/>
              <w:bottom w:val="single" w:sz="4" w:space="0" w:color="auto"/>
              <w:right w:val="single" w:sz="4" w:space="0" w:color="auto"/>
            </w:tcBorders>
            <w:vAlign w:val="center"/>
          </w:tcPr>
          <w:p w14:paraId="4DE26ED0"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41380400</w:t>
            </w:r>
          </w:p>
        </w:tc>
        <w:tc>
          <w:tcPr>
            <w:tcW w:w="563" w:type="pct"/>
            <w:tcBorders>
              <w:top w:val="single" w:sz="4" w:space="0" w:color="auto"/>
              <w:left w:val="single" w:sz="4" w:space="0" w:color="auto"/>
              <w:bottom w:val="single" w:sz="4" w:space="0" w:color="auto"/>
              <w:right w:val="single" w:sz="4" w:space="0" w:color="auto"/>
            </w:tcBorders>
            <w:vAlign w:val="center"/>
          </w:tcPr>
          <w:p w14:paraId="02C1FCE7"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47507642</w:t>
            </w:r>
          </w:p>
        </w:tc>
        <w:tc>
          <w:tcPr>
            <w:tcW w:w="601" w:type="pct"/>
            <w:tcBorders>
              <w:top w:val="single" w:sz="4" w:space="0" w:color="auto"/>
              <w:left w:val="single" w:sz="4" w:space="0" w:color="auto"/>
              <w:bottom w:val="single" w:sz="4" w:space="0" w:color="auto"/>
              <w:right w:val="single" w:sz="4" w:space="0" w:color="auto"/>
            </w:tcBorders>
            <w:vAlign w:val="center"/>
          </w:tcPr>
          <w:p w14:paraId="670FED80"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5112193</w:t>
            </w:r>
          </w:p>
        </w:tc>
        <w:tc>
          <w:tcPr>
            <w:tcW w:w="354" w:type="pct"/>
            <w:tcBorders>
              <w:top w:val="single" w:sz="4" w:space="0" w:color="auto"/>
              <w:left w:val="single" w:sz="4" w:space="0" w:color="auto"/>
              <w:bottom w:val="single" w:sz="4" w:space="0" w:color="auto"/>
              <w:right w:val="single" w:sz="4" w:space="0" w:color="auto"/>
            </w:tcBorders>
            <w:vAlign w:val="center"/>
          </w:tcPr>
          <w:p w14:paraId="6917418F"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12</w:t>
            </w:r>
          </w:p>
        </w:tc>
      </w:tr>
      <w:tr w:rsidR="008B5C59" w:rsidRPr="000857C6" w14:paraId="585B002B" w14:textId="77777777" w:rsidTr="008B5C59">
        <w:trPr>
          <w:trHeight w:val="454"/>
        </w:trPr>
        <w:tc>
          <w:tcPr>
            <w:tcW w:w="145" w:type="pct"/>
            <w:tcBorders>
              <w:top w:val="single" w:sz="4" w:space="0" w:color="auto"/>
              <w:left w:val="single" w:sz="4" w:space="0" w:color="auto"/>
              <w:bottom w:val="single" w:sz="4" w:space="0" w:color="auto"/>
              <w:right w:val="single" w:sz="4" w:space="0" w:color="auto"/>
            </w:tcBorders>
            <w:vAlign w:val="center"/>
          </w:tcPr>
          <w:p w14:paraId="3D3C4A77"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eastAsia="Times New Roman" w:hAnsi="Times New Roman" w:cs="Times New Roman"/>
                <w:color w:val="000000"/>
                <w:sz w:val="24"/>
                <w:szCs w:val="24"/>
                <w:lang w:val="uk-UA" w:eastAsia="ru-RU"/>
              </w:rPr>
              <w:t>2</w:t>
            </w:r>
          </w:p>
        </w:tc>
        <w:tc>
          <w:tcPr>
            <w:tcW w:w="2212" w:type="pct"/>
            <w:tcBorders>
              <w:top w:val="single" w:sz="4" w:space="0" w:color="auto"/>
              <w:left w:val="single" w:sz="4" w:space="0" w:color="auto"/>
              <w:bottom w:val="single" w:sz="4" w:space="0" w:color="auto"/>
              <w:right w:val="single" w:sz="4" w:space="0" w:color="auto"/>
            </w:tcBorders>
            <w:vAlign w:val="center"/>
          </w:tcPr>
          <w:p w14:paraId="4D018DEC" w14:textId="77777777" w:rsidR="008B5C59" w:rsidRPr="000857C6" w:rsidRDefault="008B5C59" w:rsidP="008B5C59">
            <w:pPr>
              <w:widowControl w:val="0"/>
              <w:spacing w:after="0" w:line="240" w:lineRule="auto"/>
              <w:rPr>
                <w:rFonts w:ascii="Times New Roman" w:eastAsia="Times New Roman" w:hAnsi="Times New Roman" w:cs="Times New Roman"/>
                <w:color w:val="000000"/>
                <w:sz w:val="24"/>
                <w:szCs w:val="24"/>
                <w:lang w:val="uk-UA" w:eastAsia="ru-RU"/>
              </w:rPr>
            </w:pPr>
            <w:r w:rsidRPr="000857C6">
              <w:rPr>
                <w:rFonts w:ascii="Times New Roman" w:eastAsia="Times New Roman" w:hAnsi="Times New Roman" w:cs="Times New Roman"/>
                <w:color w:val="000000"/>
                <w:sz w:val="24"/>
                <w:szCs w:val="24"/>
                <w:lang w:val="uk-UA" w:eastAsia="ru-RU"/>
              </w:rPr>
              <w:t>Коефіцієнт оборотності активів</w:t>
            </w:r>
          </w:p>
        </w:tc>
        <w:tc>
          <w:tcPr>
            <w:tcW w:w="562" w:type="pct"/>
            <w:tcBorders>
              <w:top w:val="single" w:sz="4" w:space="0" w:color="auto"/>
              <w:left w:val="single" w:sz="4" w:space="0" w:color="auto"/>
              <w:bottom w:val="single" w:sz="4" w:space="0" w:color="auto"/>
              <w:right w:val="single" w:sz="4" w:space="0" w:color="auto"/>
            </w:tcBorders>
            <w:vAlign w:val="center"/>
          </w:tcPr>
          <w:p w14:paraId="4FAE76A4"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3,5</w:t>
            </w:r>
          </w:p>
        </w:tc>
        <w:tc>
          <w:tcPr>
            <w:tcW w:w="563" w:type="pct"/>
            <w:tcBorders>
              <w:top w:val="single" w:sz="4" w:space="0" w:color="auto"/>
              <w:left w:val="single" w:sz="4" w:space="0" w:color="auto"/>
              <w:bottom w:val="single" w:sz="4" w:space="0" w:color="auto"/>
              <w:right w:val="single" w:sz="4" w:space="0" w:color="auto"/>
            </w:tcBorders>
            <w:vAlign w:val="center"/>
          </w:tcPr>
          <w:p w14:paraId="730A5E99"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3,6</w:t>
            </w:r>
          </w:p>
        </w:tc>
        <w:tc>
          <w:tcPr>
            <w:tcW w:w="563" w:type="pct"/>
            <w:tcBorders>
              <w:top w:val="single" w:sz="4" w:space="0" w:color="auto"/>
              <w:left w:val="single" w:sz="4" w:space="0" w:color="auto"/>
              <w:bottom w:val="single" w:sz="4" w:space="0" w:color="auto"/>
              <w:right w:val="single" w:sz="4" w:space="0" w:color="auto"/>
            </w:tcBorders>
            <w:vAlign w:val="center"/>
          </w:tcPr>
          <w:p w14:paraId="6FDBF86F"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3,8</w:t>
            </w:r>
          </w:p>
        </w:tc>
        <w:tc>
          <w:tcPr>
            <w:tcW w:w="601" w:type="pct"/>
            <w:tcBorders>
              <w:top w:val="single" w:sz="4" w:space="0" w:color="auto"/>
              <w:left w:val="single" w:sz="4" w:space="0" w:color="auto"/>
              <w:bottom w:val="single" w:sz="4" w:space="0" w:color="auto"/>
              <w:right w:val="single" w:sz="4" w:space="0" w:color="auto"/>
            </w:tcBorders>
            <w:vAlign w:val="center"/>
          </w:tcPr>
          <w:p w14:paraId="64D6A70B"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0,3</w:t>
            </w:r>
          </w:p>
        </w:tc>
        <w:tc>
          <w:tcPr>
            <w:tcW w:w="354" w:type="pct"/>
            <w:tcBorders>
              <w:top w:val="single" w:sz="4" w:space="0" w:color="auto"/>
              <w:left w:val="single" w:sz="4" w:space="0" w:color="auto"/>
              <w:bottom w:val="single" w:sz="4" w:space="0" w:color="auto"/>
              <w:right w:val="single" w:sz="4" w:space="0" w:color="auto"/>
            </w:tcBorders>
            <w:vAlign w:val="center"/>
          </w:tcPr>
          <w:p w14:paraId="19D3406B"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w:t>
            </w:r>
          </w:p>
        </w:tc>
      </w:tr>
      <w:tr w:rsidR="008B5C59" w:rsidRPr="000857C6" w14:paraId="2739F87E" w14:textId="77777777" w:rsidTr="008B5C59">
        <w:trPr>
          <w:trHeight w:val="454"/>
        </w:trPr>
        <w:tc>
          <w:tcPr>
            <w:tcW w:w="145" w:type="pct"/>
            <w:tcBorders>
              <w:top w:val="single" w:sz="4" w:space="0" w:color="auto"/>
              <w:left w:val="single" w:sz="4" w:space="0" w:color="auto"/>
              <w:bottom w:val="single" w:sz="4" w:space="0" w:color="auto"/>
              <w:right w:val="single" w:sz="4" w:space="0" w:color="auto"/>
            </w:tcBorders>
            <w:vAlign w:val="center"/>
          </w:tcPr>
          <w:p w14:paraId="36224D69"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eastAsia="Times New Roman" w:hAnsi="Times New Roman" w:cs="Times New Roman"/>
                <w:color w:val="000000"/>
                <w:sz w:val="24"/>
                <w:szCs w:val="24"/>
                <w:lang w:val="uk-UA" w:eastAsia="ru-RU"/>
              </w:rPr>
              <w:t>3</w:t>
            </w:r>
          </w:p>
        </w:tc>
        <w:tc>
          <w:tcPr>
            <w:tcW w:w="2212" w:type="pct"/>
            <w:tcBorders>
              <w:top w:val="single" w:sz="4" w:space="0" w:color="auto"/>
              <w:left w:val="single" w:sz="4" w:space="0" w:color="auto"/>
              <w:bottom w:val="single" w:sz="4" w:space="0" w:color="auto"/>
              <w:right w:val="single" w:sz="4" w:space="0" w:color="auto"/>
            </w:tcBorders>
            <w:vAlign w:val="center"/>
          </w:tcPr>
          <w:p w14:paraId="5D007C2D" w14:textId="77777777" w:rsidR="008B5C59" w:rsidRPr="000857C6" w:rsidRDefault="008B5C59" w:rsidP="008B5C59">
            <w:pPr>
              <w:widowControl w:val="0"/>
              <w:spacing w:after="0" w:line="240" w:lineRule="auto"/>
              <w:rPr>
                <w:rFonts w:ascii="Times New Roman" w:eastAsia="Times New Roman" w:hAnsi="Times New Roman" w:cs="Times New Roman"/>
                <w:color w:val="000000"/>
                <w:sz w:val="24"/>
                <w:szCs w:val="24"/>
                <w:lang w:val="uk-UA" w:eastAsia="ru-RU"/>
              </w:rPr>
            </w:pPr>
            <w:r w:rsidRPr="000857C6">
              <w:rPr>
                <w:rFonts w:ascii="Times New Roman" w:eastAsia="Times New Roman" w:hAnsi="Times New Roman" w:cs="Times New Roman"/>
                <w:color w:val="000000"/>
                <w:sz w:val="24"/>
                <w:szCs w:val="24"/>
                <w:lang w:val="uk-UA" w:eastAsia="ru-RU"/>
              </w:rPr>
              <w:t>Тривалість обороту активів (дні)</w:t>
            </w:r>
          </w:p>
        </w:tc>
        <w:tc>
          <w:tcPr>
            <w:tcW w:w="562" w:type="pct"/>
            <w:tcBorders>
              <w:top w:val="single" w:sz="4" w:space="0" w:color="auto"/>
              <w:left w:val="single" w:sz="4" w:space="0" w:color="auto"/>
              <w:bottom w:val="single" w:sz="4" w:space="0" w:color="auto"/>
              <w:right w:val="single" w:sz="4" w:space="0" w:color="auto"/>
            </w:tcBorders>
            <w:vAlign w:val="center"/>
          </w:tcPr>
          <w:p w14:paraId="76A8ABAD"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104</w:t>
            </w:r>
          </w:p>
        </w:tc>
        <w:tc>
          <w:tcPr>
            <w:tcW w:w="563" w:type="pct"/>
            <w:tcBorders>
              <w:top w:val="single" w:sz="4" w:space="0" w:color="auto"/>
              <w:left w:val="single" w:sz="4" w:space="0" w:color="auto"/>
              <w:bottom w:val="single" w:sz="4" w:space="0" w:color="auto"/>
              <w:right w:val="single" w:sz="4" w:space="0" w:color="auto"/>
            </w:tcBorders>
            <w:vAlign w:val="center"/>
          </w:tcPr>
          <w:p w14:paraId="3FCF0A2D"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102</w:t>
            </w:r>
          </w:p>
        </w:tc>
        <w:tc>
          <w:tcPr>
            <w:tcW w:w="563" w:type="pct"/>
            <w:tcBorders>
              <w:top w:val="single" w:sz="4" w:space="0" w:color="auto"/>
              <w:left w:val="single" w:sz="4" w:space="0" w:color="auto"/>
              <w:bottom w:val="single" w:sz="4" w:space="0" w:color="auto"/>
              <w:right w:val="single" w:sz="4" w:space="0" w:color="auto"/>
            </w:tcBorders>
            <w:vAlign w:val="center"/>
          </w:tcPr>
          <w:p w14:paraId="04C643C8"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117</w:t>
            </w:r>
          </w:p>
        </w:tc>
        <w:tc>
          <w:tcPr>
            <w:tcW w:w="601" w:type="pct"/>
            <w:tcBorders>
              <w:top w:val="single" w:sz="4" w:space="0" w:color="auto"/>
              <w:left w:val="single" w:sz="4" w:space="0" w:color="auto"/>
              <w:bottom w:val="single" w:sz="4" w:space="0" w:color="auto"/>
              <w:right w:val="single" w:sz="4" w:space="0" w:color="auto"/>
            </w:tcBorders>
            <w:vAlign w:val="center"/>
          </w:tcPr>
          <w:p w14:paraId="4523048E"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13</w:t>
            </w:r>
          </w:p>
        </w:tc>
        <w:tc>
          <w:tcPr>
            <w:tcW w:w="354" w:type="pct"/>
            <w:tcBorders>
              <w:top w:val="single" w:sz="4" w:space="0" w:color="auto"/>
              <w:left w:val="single" w:sz="4" w:space="0" w:color="auto"/>
              <w:bottom w:val="single" w:sz="4" w:space="0" w:color="auto"/>
              <w:right w:val="single" w:sz="4" w:space="0" w:color="auto"/>
            </w:tcBorders>
            <w:vAlign w:val="center"/>
          </w:tcPr>
          <w:p w14:paraId="6B729E90"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12</w:t>
            </w:r>
          </w:p>
        </w:tc>
      </w:tr>
      <w:tr w:rsidR="008B5C59" w:rsidRPr="000857C6" w14:paraId="17C4FACA" w14:textId="77777777" w:rsidTr="008B5C59">
        <w:trPr>
          <w:trHeight w:val="454"/>
        </w:trPr>
        <w:tc>
          <w:tcPr>
            <w:tcW w:w="145" w:type="pct"/>
            <w:tcBorders>
              <w:top w:val="single" w:sz="4" w:space="0" w:color="auto"/>
              <w:left w:val="single" w:sz="4" w:space="0" w:color="auto"/>
              <w:bottom w:val="single" w:sz="4" w:space="0" w:color="auto"/>
              <w:right w:val="single" w:sz="4" w:space="0" w:color="auto"/>
            </w:tcBorders>
            <w:vAlign w:val="center"/>
          </w:tcPr>
          <w:p w14:paraId="75FECF1D"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eastAsia="Times New Roman" w:hAnsi="Times New Roman" w:cs="Times New Roman"/>
                <w:color w:val="000000"/>
                <w:sz w:val="24"/>
                <w:szCs w:val="24"/>
                <w:lang w:val="uk-UA" w:eastAsia="ru-RU"/>
              </w:rPr>
              <w:t>4</w:t>
            </w:r>
          </w:p>
        </w:tc>
        <w:tc>
          <w:tcPr>
            <w:tcW w:w="2212" w:type="pct"/>
            <w:tcBorders>
              <w:top w:val="single" w:sz="4" w:space="0" w:color="auto"/>
              <w:left w:val="single" w:sz="4" w:space="0" w:color="auto"/>
              <w:bottom w:val="single" w:sz="4" w:space="0" w:color="auto"/>
              <w:right w:val="single" w:sz="4" w:space="0" w:color="auto"/>
            </w:tcBorders>
            <w:vAlign w:val="center"/>
          </w:tcPr>
          <w:p w14:paraId="4B5C8777" w14:textId="77777777" w:rsidR="008B5C59" w:rsidRPr="000857C6" w:rsidRDefault="008B5C59" w:rsidP="008B5C59">
            <w:pPr>
              <w:widowControl w:val="0"/>
              <w:spacing w:after="0" w:line="240" w:lineRule="auto"/>
              <w:rPr>
                <w:rFonts w:ascii="Times New Roman" w:eastAsia="Times New Roman" w:hAnsi="Times New Roman" w:cs="Times New Roman"/>
                <w:color w:val="000000"/>
                <w:sz w:val="24"/>
                <w:szCs w:val="24"/>
                <w:lang w:val="uk-UA" w:eastAsia="ru-RU"/>
              </w:rPr>
            </w:pPr>
            <w:r w:rsidRPr="000857C6">
              <w:rPr>
                <w:rFonts w:ascii="Times New Roman" w:eastAsia="Times New Roman" w:hAnsi="Times New Roman" w:cs="Times New Roman"/>
                <w:sz w:val="24"/>
                <w:szCs w:val="24"/>
                <w:lang w:val="uk-UA" w:eastAsia="ru-RU"/>
              </w:rPr>
              <w:t>Вартість власного капіталу, тис. грн.</w:t>
            </w:r>
          </w:p>
        </w:tc>
        <w:tc>
          <w:tcPr>
            <w:tcW w:w="562" w:type="pct"/>
            <w:tcBorders>
              <w:top w:val="single" w:sz="4" w:space="0" w:color="auto"/>
              <w:left w:val="single" w:sz="4" w:space="0" w:color="auto"/>
              <w:bottom w:val="single" w:sz="4" w:space="0" w:color="auto"/>
              <w:right w:val="single" w:sz="4" w:space="0" w:color="auto"/>
            </w:tcBorders>
            <w:vAlign w:val="center"/>
          </w:tcPr>
          <w:p w14:paraId="37C5CADB"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4530807</w:t>
            </w:r>
          </w:p>
        </w:tc>
        <w:tc>
          <w:tcPr>
            <w:tcW w:w="563" w:type="pct"/>
            <w:tcBorders>
              <w:top w:val="single" w:sz="4" w:space="0" w:color="auto"/>
              <w:left w:val="single" w:sz="4" w:space="0" w:color="auto"/>
              <w:bottom w:val="single" w:sz="4" w:space="0" w:color="auto"/>
              <w:right w:val="single" w:sz="4" w:space="0" w:color="auto"/>
            </w:tcBorders>
            <w:vAlign w:val="center"/>
          </w:tcPr>
          <w:p w14:paraId="3A03F93E"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5263942</w:t>
            </w:r>
          </w:p>
        </w:tc>
        <w:tc>
          <w:tcPr>
            <w:tcW w:w="563" w:type="pct"/>
            <w:tcBorders>
              <w:top w:val="single" w:sz="4" w:space="0" w:color="auto"/>
              <w:left w:val="single" w:sz="4" w:space="0" w:color="auto"/>
              <w:bottom w:val="single" w:sz="4" w:space="0" w:color="auto"/>
              <w:right w:val="single" w:sz="4" w:space="0" w:color="auto"/>
            </w:tcBorders>
            <w:vAlign w:val="center"/>
          </w:tcPr>
          <w:p w14:paraId="457D9684"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4545998</w:t>
            </w:r>
          </w:p>
        </w:tc>
        <w:tc>
          <w:tcPr>
            <w:tcW w:w="601" w:type="pct"/>
            <w:tcBorders>
              <w:top w:val="single" w:sz="4" w:space="0" w:color="auto"/>
              <w:left w:val="single" w:sz="4" w:space="0" w:color="auto"/>
              <w:bottom w:val="single" w:sz="4" w:space="0" w:color="auto"/>
              <w:right w:val="single" w:sz="4" w:space="0" w:color="auto"/>
            </w:tcBorders>
            <w:vAlign w:val="center"/>
          </w:tcPr>
          <w:p w14:paraId="7E041B5E"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15191</w:t>
            </w:r>
          </w:p>
        </w:tc>
        <w:tc>
          <w:tcPr>
            <w:tcW w:w="354" w:type="pct"/>
            <w:tcBorders>
              <w:top w:val="single" w:sz="4" w:space="0" w:color="auto"/>
              <w:left w:val="single" w:sz="4" w:space="0" w:color="auto"/>
              <w:bottom w:val="single" w:sz="4" w:space="0" w:color="auto"/>
              <w:right w:val="single" w:sz="4" w:space="0" w:color="auto"/>
            </w:tcBorders>
            <w:vAlign w:val="center"/>
          </w:tcPr>
          <w:p w14:paraId="7E9AE80B"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0</w:t>
            </w:r>
          </w:p>
        </w:tc>
      </w:tr>
      <w:tr w:rsidR="008B5C59" w:rsidRPr="000857C6" w14:paraId="695AC2D7" w14:textId="77777777" w:rsidTr="008B5C59">
        <w:trPr>
          <w:trHeight w:val="454"/>
        </w:trPr>
        <w:tc>
          <w:tcPr>
            <w:tcW w:w="145" w:type="pct"/>
            <w:tcBorders>
              <w:top w:val="single" w:sz="4" w:space="0" w:color="auto"/>
              <w:left w:val="single" w:sz="4" w:space="0" w:color="auto"/>
              <w:bottom w:val="single" w:sz="4" w:space="0" w:color="auto"/>
              <w:right w:val="single" w:sz="4" w:space="0" w:color="auto"/>
            </w:tcBorders>
            <w:vAlign w:val="center"/>
          </w:tcPr>
          <w:p w14:paraId="7AD5D68B"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eastAsia="Times New Roman" w:hAnsi="Times New Roman" w:cs="Times New Roman"/>
                <w:color w:val="000000"/>
                <w:sz w:val="24"/>
                <w:szCs w:val="24"/>
                <w:lang w:val="uk-UA" w:eastAsia="ru-RU"/>
              </w:rPr>
              <w:t>5</w:t>
            </w:r>
          </w:p>
        </w:tc>
        <w:tc>
          <w:tcPr>
            <w:tcW w:w="2212" w:type="pct"/>
            <w:tcBorders>
              <w:top w:val="single" w:sz="4" w:space="0" w:color="auto"/>
              <w:left w:val="single" w:sz="4" w:space="0" w:color="auto"/>
              <w:bottom w:val="single" w:sz="4" w:space="0" w:color="auto"/>
              <w:right w:val="single" w:sz="4" w:space="0" w:color="auto"/>
            </w:tcBorders>
            <w:vAlign w:val="center"/>
          </w:tcPr>
          <w:p w14:paraId="7894976A" w14:textId="77777777" w:rsidR="008B5C59" w:rsidRPr="000857C6" w:rsidRDefault="008B5C59" w:rsidP="008B5C59">
            <w:pPr>
              <w:widowControl w:val="0"/>
              <w:spacing w:after="0" w:line="240" w:lineRule="auto"/>
              <w:rPr>
                <w:rFonts w:ascii="Times New Roman" w:eastAsia="Times New Roman" w:hAnsi="Times New Roman" w:cs="Times New Roman"/>
                <w:color w:val="000000"/>
                <w:sz w:val="24"/>
                <w:szCs w:val="24"/>
                <w:lang w:val="uk-UA" w:eastAsia="ru-RU"/>
              </w:rPr>
            </w:pPr>
            <w:r w:rsidRPr="000857C6">
              <w:rPr>
                <w:rFonts w:ascii="Times New Roman" w:eastAsia="Times New Roman" w:hAnsi="Times New Roman" w:cs="Times New Roman"/>
                <w:color w:val="000000"/>
                <w:sz w:val="24"/>
                <w:szCs w:val="24"/>
                <w:lang w:val="uk-UA" w:eastAsia="ru-RU"/>
              </w:rPr>
              <w:t>Коефіцієнт оборотності власного капіталу</w:t>
            </w:r>
          </w:p>
        </w:tc>
        <w:tc>
          <w:tcPr>
            <w:tcW w:w="562" w:type="pct"/>
            <w:tcBorders>
              <w:top w:val="single" w:sz="4" w:space="0" w:color="auto"/>
              <w:left w:val="single" w:sz="4" w:space="0" w:color="auto"/>
              <w:bottom w:val="single" w:sz="4" w:space="0" w:color="auto"/>
              <w:right w:val="single" w:sz="4" w:space="0" w:color="auto"/>
            </w:tcBorders>
            <w:vAlign w:val="center"/>
          </w:tcPr>
          <w:p w14:paraId="7781C6B3"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32,8</w:t>
            </w:r>
          </w:p>
        </w:tc>
        <w:tc>
          <w:tcPr>
            <w:tcW w:w="563" w:type="pct"/>
            <w:tcBorders>
              <w:top w:val="single" w:sz="4" w:space="0" w:color="auto"/>
              <w:left w:val="single" w:sz="4" w:space="0" w:color="auto"/>
              <w:bottom w:val="single" w:sz="4" w:space="0" w:color="auto"/>
              <w:right w:val="single" w:sz="4" w:space="0" w:color="auto"/>
            </w:tcBorders>
            <w:vAlign w:val="center"/>
          </w:tcPr>
          <w:p w14:paraId="48B0B158"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28,2</w:t>
            </w:r>
          </w:p>
        </w:tc>
        <w:tc>
          <w:tcPr>
            <w:tcW w:w="563" w:type="pct"/>
            <w:tcBorders>
              <w:top w:val="single" w:sz="4" w:space="0" w:color="auto"/>
              <w:left w:val="single" w:sz="4" w:space="0" w:color="auto"/>
              <w:bottom w:val="single" w:sz="4" w:space="0" w:color="auto"/>
              <w:right w:val="single" w:sz="4" w:space="0" w:color="auto"/>
            </w:tcBorders>
            <w:vAlign w:val="center"/>
          </w:tcPr>
          <w:p w14:paraId="3D906199"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39,8</w:t>
            </w:r>
          </w:p>
        </w:tc>
        <w:tc>
          <w:tcPr>
            <w:tcW w:w="601" w:type="pct"/>
            <w:tcBorders>
              <w:top w:val="single" w:sz="4" w:space="0" w:color="auto"/>
              <w:left w:val="single" w:sz="4" w:space="0" w:color="auto"/>
              <w:bottom w:val="single" w:sz="4" w:space="0" w:color="auto"/>
              <w:right w:val="single" w:sz="4" w:space="0" w:color="auto"/>
            </w:tcBorders>
            <w:vAlign w:val="center"/>
          </w:tcPr>
          <w:p w14:paraId="66FD023F"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7,0</w:t>
            </w:r>
          </w:p>
        </w:tc>
        <w:tc>
          <w:tcPr>
            <w:tcW w:w="354" w:type="pct"/>
            <w:tcBorders>
              <w:top w:val="single" w:sz="4" w:space="0" w:color="auto"/>
              <w:left w:val="single" w:sz="4" w:space="0" w:color="auto"/>
              <w:bottom w:val="single" w:sz="4" w:space="0" w:color="auto"/>
              <w:right w:val="single" w:sz="4" w:space="0" w:color="auto"/>
            </w:tcBorders>
            <w:vAlign w:val="center"/>
          </w:tcPr>
          <w:p w14:paraId="134C18A9"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w:t>
            </w:r>
          </w:p>
        </w:tc>
      </w:tr>
      <w:tr w:rsidR="008B5C59" w:rsidRPr="000857C6" w14:paraId="28EB89F5" w14:textId="77777777" w:rsidTr="008B5C59">
        <w:trPr>
          <w:trHeight w:val="454"/>
        </w:trPr>
        <w:tc>
          <w:tcPr>
            <w:tcW w:w="145" w:type="pct"/>
            <w:tcBorders>
              <w:top w:val="single" w:sz="4" w:space="0" w:color="auto"/>
              <w:left w:val="single" w:sz="4" w:space="0" w:color="auto"/>
              <w:bottom w:val="single" w:sz="4" w:space="0" w:color="auto"/>
              <w:right w:val="single" w:sz="4" w:space="0" w:color="auto"/>
            </w:tcBorders>
            <w:vAlign w:val="center"/>
          </w:tcPr>
          <w:p w14:paraId="59F19BD4"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eastAsia="Times New Roman" w:hAnsi="Times New Roman" w:cs="Times New Roman"/>
                <w:color w:val="000000"/>
                <w:sz w:val="24"/>
                <w:szCs w:val="24"/>
                <w:lang w:val="uk-UA" w:eastAsia="ru-RU"/>
              </w:rPr>
              <w:t>6</w:t>
            </w:r>
          </w:p>
        </w:tc>
        <w:tc>
          <w:tcPr>
            <w:tcW w:w="2212" w:type="pct"/>
            <w:tcBorders>
              <w:top w:val="single" w:sz="4" w:space="0" w:color="auto"/>
              <w:left w:val="single" w:sz="4" w:space="0" w:color="auto"/>
              <w:bottom w:val="single" w:sz="4" w:space="0" w:color="auto"/>
              <w:right w:val="single" w:sz="4" w:space="0" w:color="auto"/>
            </w:tcBorders>
            <w:vAlign w:val="center"/>
          </w:tcPr>
          <w:p w14:paraId="24F3F92C" w14:textId="77777777" w:rsidR="008B5C59" w:rsidRPr="000857C6" w:rsidRDefault="008B5C59" w:rsidP="008B5C59">
            <w:pPr>
              <w:widowControl w:val="0"/>
              <w:spacing w:after="0" w:line="240" w:lineRule="auto"/>
              <w:rPr>
                <w:rFonts w:ascii="Times New Roman" w:eastAsia="Times New Roman" w:hAnsi="Times New Roman" w:cs="Times New Roman"/>
                <w:color w:val="000000"/>
                <w:sz w:val="24"/>
                <w:szCs w:val="24"/>
                <w:lang w:val="uk-UA" w:eastAsia="ru-RU"/>
              </w:rPr>
            </w:pPr>
            <w:r w:rsidRPr="000857C6">
              <w:rPr>
                <w:rFonts w:ascii="Times New Roman" w:eastAsia="Times New Roman" w:hAnsi="Times New Roman" w:cs="Times New Roman"/>
                <w:color w:val="000000"/>
                <w:sz w:val="24"/>
                <w:szCs w:val="24"/>
                <w:lang w:val="uk-UA" w:eastAsia="ru-RU"/>
              </w:rPr>
              <w:t>Тривалість обороту власного капіталу (дні)</w:t>
            </w:r>
          </w:p>
        </w:tc>
        <w:tc>
          <w:tcPr>
            <w:tcW w:w="562" w:type="pct"/>
            <w:tcBorders>
              <w:top w:val="single" w:sz="4" w:space="0" w:color="auto"/>
              <w:left w:val="single" w:sz="4" w:space="0" w:color="auto"/>
              <w:bottom w:val="single" w:sz="4" w:space="0" w:color="auto"/>
              <w:right w:val="single" w:sz="4" w:space="0" w:color="auto"/>
            </w:tcBorders>
            <w:vAlign w:val="center"/>
          </w:tcPr>
          <w:p w14:paraId="3EAAC8B4"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11</w:t>
            </w:r>
          </w:p>
        </w:tc>
        <w:tc>
          <w:tcPr>
            <w:tcW w:w="563" w:type="pct"/>
            <w:tcBorders>
              <w:top w:val="single" w:sz="4" w:space="0" w:color="auto"/>
              <w:left w:val="single" w:sz="4" w:space="0" w:color="auto"/>
              <w:bottom w:val="single" w:sz="4" w:space="0" w:color="auto"/>
              <w:right w:val="single" w:sz="4" w:space="0" w:color="auto"/>
            </w:tcBorders>
            <w:vAlign w:val="center"/>
          </w:tcPr>
          <w:p w14:paraId="38E27250"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13</w:t>
            </w:r>
          </w:p>
        </w:tc>
        <w:tc>
          <w:tcPr>
            <w:tcW w:w="563" w:type="pct"/>
            <w:tcBorders>
              <w:top w:val="single" w:sz="4" w:space="0" w:color="auto"/>
              <w:left w:val="single" w:sz="4" w:space="0" w:color="auto"/>
              <w:bottom w:val="single" w:sz="4" w:space="0" w:color="auto"/>
              <w:right w:val="single" w:sz="4" w:space="0" w:color="auto"/>
            </w:tcBorders>
            <w:vAlign w:val="center"/>
          </w:tcPr>
          <w:p w14:paraId="6248477E"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11</w:t>
            </w:r>
          </w:p>
        </w:tc>
        <w:tc>
          <w:tcPr>
            <w:tcW w:w="601" w:type="pct"/>
            <w:tcBorders>
              <w:top w:val="single" w:sz="4" w:space="0" w:color="auto"/>
              <w:left w:val="single" w:sz="4" w:space="0" w:color="auto"/>
              <w:bottom w:val="single" w:sz="4" w:space="0" w:color="auto"/>
              <w:right w:val="single" w:sz="4" w:space="0" w:color="auto"/>
            </w:tcBorders>
            <w:vAlign w:val="center"/>
          </w:tcPr>
          <w:p w14:paraId="09EBA436"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0</w:t>
            </w:r>
          </w:p>
        </w:tc>
        <w:tc>
          <w:tcPr>
            <w:tcW w:w="354" w:type="pct"/>
            <w:tcBorders>
              <w:top w:val="single" w:sz="4" w:space="0" w:color="auto"/>
              <w:left w:val="single" w:sz="4" w:space="0" w:color="auto"/>
              <w:bottom w:val="single" w:sz="4" w:space="0" w:color="auto"/>
              <w:right w:val="single" w:sz="4" w:space="0" w:color="auto"/>
            </w:tcBorders>
            <w:vAlign w:val="center"/>
          </w:tcPr>
          <w:p w14:paraId="300773A0"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0</w:t>
            </w:r>
          </w:p>
        </w:tc>
      </w:tr>
      <w:tr w:rsidR="008B5C59" w:rsidRPr="000857C6" w14:paraId="228CAD3C" w14:textId="77777777" w:rsidTr="008B5C59">
        <w:trPr>
          <w:trHeight w:val="454"/>
        </w:trPr>
        <w:tc>
          <w:tcPr>
            <w:tcW w:w="145" w:type="pct"/>
            <w:tcBorders>
              <w:top w:val="single" w:sz="4" w:space="0" w:color="auto"/>
              <w:left w:val="single" w:sz="4" w:space="0" w:color="auto"/>
              <w:bottom w:val="single" w:sz="4" w:space="0" w:color="auto"/>
              <w:right w:val="single" w:sz="4" w:space="0" w:color="auto"/>
            </w:tcBorders>
            <w:vAlign w:val="center"/>
          </w:tcPr>
          <w:p w14:paraId="6F1844C2"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eastAsia="Times New Roman" w:hAnsi="Times New Roman" w:cs="Times New Roman"/>
                <w:color w:val="000000"/>
                <w:sz w:val="24"/>
                <w:szCs w:val="24"/>
                <w:lang w:val="uk-UA" w:eastAsia="ru-RU"/>
              </w:rPr>
              <w:t>7</w:t>
            </w:r>
          </w:p>
        </w:tc>
        <w:tc>
          <w:tcPr>
            <w:tcW w:w="2212" w:type="pct"/>
            <w:tcBorders>
              <w:top w:val="single" w:sz="4" w:space="0" w:color="auto"/>
              <w:left w:val="single" w:sz="4" w:space="0" w:color="auto"/>
              <w:bottom w:val="single" w:sz="4" w:space="0" w:color="auto"/>
              <w:right w:val="single" w:sz="4" w:space="0" w:color="auto"/>
            </w:tcBorders>
            <w:vAlign w:val="center"/>
          </w:tcPr>
          <w:p w14:paraId="1112AEA1" w14:textId="77777777" w:rsidR="008B5C59" w:rsidRPr="000857C6" w:rsidRDefault="008B5C59" w:rsidP="008B5C59">
            <w:pPr>
              <w:widowControl w:val="0"/>
              <w:spacing w:after="0" w:line="240" w:lineRule="auto"/>
              <w:rPr>
                <w:rFonts w:ascii="Times New Roman" w:eastAsia="Times New Roman" w:hAnsi="Times New Roman" w:cs="Times New Roman"/>
                <w:color w:val="000000"/>
                <w:sz w:val="24"/>
                <w:szCs w:val="24"/>
                <w:lang w:val="uk-UA" w:eastAsia="ru-RU"/>
              </w:rPr>
            </w:pPr>
            <w:r w:rsidRPr="000857C6">
              <w:rPr>
                <w:rFonts w:ascii="Times New Roman" w:eastAsia="Times New Roman" w:hAnsi="Times New Roman" w:cs="Times New Roman"/>
                <w:color w:val="000000"/>
                <w:sz w:val="24"/>
                <w:szCs w:val="24"/>
                <w:lang w:val="uk-UA" w:eastAsia="ru-RU"/>
              </w:rPr>
              <w:t>Вартість запасів</w:t>
            </w:r>
          </w:p>
        </w:tc>
        <w:tc>
          <w:tcPr>
            <w:tcW w:w="562" w:type="pct"/>
            <w:tcBorders>
              <w:top w:val="single" w:sz="4" w:space="0" w:color="auto"/>
              <w:left w:val="single" w:sz="4" w:space="0" w:color="auto"/>
              <w:bottom w:val="single" w:sz="4" w:space="0" w:color="auto"/>
              <w:right w:val="single" w:sz="4" w:space="0" w:color="auto"/>
            </w:tcBorders>
            <w:vAlign w:val="center"/>
          </w:tcPr>
          <w:p w14:paraId="14C21C8D"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7771596</w:t>
            </w:r>
          </w:p>
        </w:tc>
        <w:tc>
          <w:tcPr>
            <w:tcW w:w="563" w:type="pct"/>
            <w:tcBorders>
              <w:top w:val="single" w:sz="4" w:space="0" w:color="auto"/>
              <w:left w:val="single" w:sz="4" w:space="0" w:color="auto"/>
              <w:bottom w:val="single" w:sz="4" w:space="0" w:color="auto"/>
              <w:right w:val="single" w:sz="4" w:space="0" w:color="auto"/>
            </w:tcBorders>
            <w:vAlign w:val="center"/>
          </w:tcPr>
          <w:p w14:paraId="75CDFA54"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8625581</w:t>
            </w:r>
          </w:p>
        </w:tc>
        <w:tc>
          <w:tcPr>
            <w:tcW w:w="563" w:type="pct"/>
            <w:tcBorders>
              <w:top w:val="single" w:sz="4" w:space="0" w:color="auto"/>
              <w:left w:val="single" w:sz="4" w:space="0" w:color="auto"/>
              <w:bottom w:val="single" w:sz="4" w:space="0" w:color="auto"/>
              <w:right w:val="single" w:sz="4" w:space="0" w:color="auto"/>
            </w:tcBorders>
            <w:vAlign w:val="center"/>
          </w:tcPr>
          <w:p w14:paraId="7A094FB0"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8370136</w:t>
            </w:r>
          </w:p>
        </w:tc>
        <w:tc>
          <w:tcPr>
            <w:tcW w:w="601" w:type="pct"/>
            <w:tcBorders>
              <w:top w:val="single" w:sz="4" w:space="0" w:color="auto"/>
              <w:left w:val="single" w:sz="4" w:space="0" w:color="auto"/>
              <w:bottom w:val="single" w:sz="4" w:space="0" w:color="auto"/>
              <w:right w:val="single" w:sz="4" w:space="0" w:color="auto"/>
            </w:tcBorders>
            <w:vAlign w:val="center"/>
          </w:tcPr>
          <w:p w14:paraId="524317C9"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598540</w:t>
            </w:r>
          </w:p>
        </w:tc>
        <w:tc>
          <w:tcPr>
            <w:tcW w:w="354" w:type="pct"/>
            <w:tcBorders>
              <w:top w:val="single" w:sz="4" w:space="0" w:color="auto"/>
              <w:left w:val="single" w:sz="4" w:space="0" w:color="auto"/>
              <w:bottom w:val="single" w:sz="4" w:space="0" w:color="auto"/>
              <w:right w:val="single" w:sz="4" w:space="0" w:color="auto"/>
            </w:tcBorders>
            <w:vAlign w:val="center"/>
          </w:tcPr>
          <w:p w14:paraId="72F455CE"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8</w:t>
            </w:r>
          </w:p>
        </w:tc>
      </w:tr>
      <w:tr w:rsidR="008B5C59" w:rsidRPr="000857C6" w14:paraId="6F43157F" w14:textId="77777777" w:rsidTr="008B5C59">
        <w:trPr>
          <w:trHeight w:val="454"/>
        </w:trPr>
        <w:tc>
          <w:tcPr>
            <w:tcW w:w="145" w:type="pct"/>
            <w:tcBorders>
              <w:top w:val="single" w:sz="4" w:space="0" w:color="auto"/>
              <w:left w:val="single" w:sz="4" w:space="0" w:color="auto"/>
              <w:bottom w:val="single" w:sz="4" w:space="0" w:color="auto"/>
              <w:right w:val="single" w:sz="4" w:space="0" w:color="auto"/>
            </w:tcBorders>
            <w:vAlign w:val="center"/>
          </w:tcPr>
          <w:p w14:paraId="09DE91C5"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eastAsia="Times New Roman" w:hAnsi="Times New Roman" w:cs="Times New Roman"/>
                <w:color w:val="000000"/>
                <w:sz w:val="24"/>
                <w:szCs w:val="24"/>
                <w:lang w:val="uk-UA" w:eastAsia="ru-RU"/>
              </w:rPr>
              <w:t>8</w:t>
            </w:r>
          </w:p>
        </w:tc>
        <w:tc>
          <w:tcPr>
            <w:tcW w:w="2212" w:type="pct"/>
            <w:tcBorders>
              <w:top w:val="single" w:sz="4" w:space="0" w:color="auto"/>
              <w:left w:val="single" w:sz="4" w:space="0" w:color="auto"/>
              <w:bottom w:val="single" w:sz="4" w:space="0" w:color="auto"/>
              <w:right w:val="single" w:sz="4" w:space="0" w:color="auto"/>
            </w:tcBorders>
            <w:vAlign w:val="center"/>
          </w:tcPr>
          <w:p w14:paraId="3A8AE42B" w14:textId="77777777" w:rsidR="008B5C59" w:rsidRPr="000857C6" w:rsidRDefault="008B5C59" w:rsidP="008B5C59">
            <w:pPr>
              <w:widowControl w:val="0"/>
              <w:spacing w:after="0" w:line="240" w:lineRule="auto"/>
              <w:rPr>
                <w:rFonts w:ascii="Times New Roman" w:eastAsia="Times New Roman" w:hAnsi="Times New Roman" w:cs="Times New Roman"/>
                <w:color w:val="000000"/>
                <w:sz w:val="24"/>
                <w:szCs w:val="24"/>
                <w:lang w:val="uk-UA" w:eastAsia="ru-RU"/>
              </w:rPr>
            </w:pPr>
            <w:r w:rsidRPr="000857C6">
              <w:rPr>
                <w:rFonts w:ascii="Times New Roman" w:eastAsia="Times New Roman" w:hAnsi="Times New Roman" w:cs="Times New Roman"/>
                <w:color w:val="000000"/>
                <w:sz w:val="24"/>
                <w:szCs w:val="24"/>
                <w:lang w:val="uk-UA" w:eastAsia="ru-RU"/>
              </w:rPr>
              <w:t>Коефіцієнт оборотності запасів</w:t>
            </w:r>
          </w:p>
        </w:tc>
        <w:tc>
          <w:tcPr>
            <w:tcW w:w="562" w:type="pct"/>
            <w:tcBorders>
              <w:top w:val="single" w:sz="4" w:space="0" w:color="auto"/>
              <w:left w:val="single" w:sz="4" w:space="0" w:color="auto"/>
              <w:bottom w:val="single" w:sz="4" w:space="0" w:color="auto"/>
              <w:right w:val="single" w:sz="4" w:space="0" w:color="auto"/>
            </w:tcBorders>
            <w:vAlign w:val="center"/>
          </w:tcPr>
          <w:p w14:paraId="7D6028E6"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19,1</w:t>
            </w:r>
          </w:p>
        </w:tc>
        <w:tc>
          <w:tcPr>
            <w:tcW w:w="563" w:type="pct"/>
            <w:tcBorders>
              <w:top w:val="single" w:sz="4" w:space="0" w:color="auto"/>
              <w:left w:val="single" w:sz="4" w:space="0" w:color="auto"/>
              <w:bottom w:val="single" w:sz="4" w:space="0" w:color="auto"/>
              <w:right w:val="single" w:sz="4" w:space="0" w:color="auto"/>
            </w:tcBorders>
            <w:vAlign w:val="center"/>
          </w:tcPr>
          <w:p w14:paraId="6D0DF33E"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17,2</w:t>
            </w:r>
          </w:p>
        </w:tc>
        <w:tc>
          <w:tcPr>
            <w:tcW w:w="563" w:type="pct"/>
            <w:tcBorders>
              <w:top w:val="single" w:sz="4" w:space="0" w:color="auto"/>
              <w:left w:val="single" w:sz="4" w:space="0" w:color="auto"/>
              <w:bottom w:val="single" w:sz="4" w:space="0" w:color="auto"/>
              <w:right w:val="single" w:sz="4" w:space="0" w:color="auto"/>
            </w:tcBorders>
            <w:vAlign w:val="center"/>
          </w:tcPr>
          <w:p w14:paraId="4B397CBF"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21,6</w:t>
            </w:r>
          </w:p>
        </w:tc>
        <w:tc>
          <w:tcPr>
            <w:tcW w:w="601" w:type="pct"/>
            <w:tcBorders>
              <w:top w:val="single" w:sz="4" w:space="0" w:color="auto"/>
              <w:left w:val="single" w:sz="4" w:space="0" w:color="auto"/>
              <w:bottom w:val="single" w:sz="4" w:space="0" w:color="auto"/>
              <w:right w:val="single" w:sz="4" w:space="0" w:color="auto"/>
            </w:tcBorders>
            <w:vAlign w:val="center"/>
          </w:tcPr>
          <w:p w14:paraId="77738286"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2,5</w:t>
            </w:r>
          </w:p>
        </w:tc>
        <w:tc>
          <w:tcPr>
            <w:tcW w:w="354" w:type="pct"/>
            <w:tcBorders>
              <w:top w:val="single" w:sz="4" w:space="0" w:color="auto"/>
              <w:left w:val="single" w:sz="4" w:space="0" w:color="auto"/>
              <w:bottom w:val="single" w:sz="4" w:space="0" w:color="auto"/>
              <w:right w:val="single" w:sz="4" w:space="0" w:color="auto"/>
            </w:tcBorders>
            <w:vAlign w:val="center"/>
          </w:tcPr>
          <w:p w14:paraId="25635866"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w:t>
            </w:r>
          </w:p>
        </w:tc>
      </w:tr>
      <w:tr w:rsidR="008B5C59" w:rsidRPr="000857C6" w14:paraId="7EFC0849" w14:textId="77777777" w:rsidTr="008B5C59">
        <w:trPr>
          <w:trHeight w:val="454"/>
        </w:trPr>
        <w:tc>
          <w:tcPr>
            <w:tcW w:w="145" w:type="pct"/>
            <w:tcBorders>
              <w:top w:val="single" w:sz="4" w:space="0" w:color="auto"/>
              <w:left w:val="single" w:sz="4" w:space="0" w:color="auto"/>
              <w:bottom w:val="single" w:sz="4" w:space="0" w:color="auto"/>
              <w:right w:val="single" w:sz="4" w:space="0" w:color="auto"/>
            </w:tcBorders>
            <w:vAlign w:val="center"/>
          </w:tcPr>
          <w:p w14:paraId="7B9C9E2C"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eastAsia="Times New Roman" w:hAnsi="Times New Roman" w:cs="Times New Roman"/>
                <w:color w:val="000000"/>
                <w:sz w:val="24"/>
                <w:szCs w:val="24"/>
                <w:lang w:val="uk-UA" w:eastAsia="ru-RU"/>
              </w:rPr>
              <w:t>9</w:t>
            </w:r>
          </w:p>
        </w:tc>
        <w:tc>
          <w:tcPr>
            <w:tcW w:w="2212" w:type="pct"/>
            <w:tcBorders>
              <w:top w:val="single" w:sz="4" w:space="0" w:color="auto"/>
              <w:left w:val="single" w:sz="4" w:space="0" w:color="auto"/>
              <w:bottom w:val="single" w:sz="4" w:space="0" w:color="auto"/>
              <w:right w:val="single" w:sz="4" w:space="0" w:color="auto"/>
            </w:tcBorders>
            <w:vAlign w:val="center"/>
          </w:tcPr>
          <w:p w14:paraId="426CF3B2" w14:textId="77777777" w:rsidR="008B5C59" w:rsidRPr="000857C6" w:rsidRDefault="008B5C59" w:rsidP="008B5C59">
            <w:pPr>
              <w:widowControl w:val="0"/>
              <w:spacing w:after="0" w:line="240" w:lineRule="auto"/>
              <w:rPr>
                <w:rFonts w:ascii="Times New Roman" w:eastAsia="Times New Roman" w:hAnsi="Times New Roman" w:cs="Times New Roman"/>
                <w:color w:val="000000"/>
                <w:sz w:val="24"/>
                <w:szCs w:val="24"/>
                <w:lang w:val="uk-UA" w:eastAsia="ru-RU"/>
              </w:rPr>
            </w:pPr>
            <w:r w:rsidRPr="000857C6">
              <w:rPr>
                <w:rFonts w:ascii="Times New Roman" w:eastAsia="Times New Roman" w:hAnsi="Times New Roman" w:cs="Times New Roman"/>
                <w:color w:val="000000"/>
                <w:sz w:val="24"/>
                <w:szCs w:val="24"/>
                <w:lang w:val="uk-UA" w:eastAsia="ru-RU"/>
              </w:rPr>
              <w:t>Тривалість обороту запасів (дні)</w:t>
            </w:r>
          </w:p>
        </w:tc>
        <w:tc>
          <w:tcPr>
            <w:tcW w:w="562" w:type="pct"/>
            <w:tcBorders>
              <w:top w:val="single" w:sz="4" w:space="0" w:color="auto"/>
              <w:left w:val="single" w:sz="4" w:space="0" w:color="auto"/>
              <w:bottom w:val="single" w:sz="4" w:space="0" w:color="auto"/>
              <w:right w:val="single" w:sz="4" w:space="0" w:color="auto"/>
            </w:tcBorders>
            <w:vAlign w:val="center"/>
          </w:tcPr>
          <w:p w14:paraId="68CDDB4A"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19</w:t>
            </w:r>
          </w:p>
        </w:tc>
        <w:tc>
          <w:tcPr>
            <w:tcW w:w="563" w:type="pct"/>
            <w:tcBorders>
              <w:top w:val="single" w:sz="4" w:space="0" w:color="auto"/>
              <w:left w:val="single" w:sz="4" w:space="0" w:color="auto"/>
              <w:bottom w:val="single" w:sz="4" w:space="0" w:color="auto"/>
              <w:right w:val="single" w:sz="4" w:space="0" w:color="auto"/>
            </w:tcBorders>
            <w:vAlign w:val="center"/>
          </w:tcPr>
          <w:p w14:paraId="3C6287BD"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21</w:t>
            </w:r>
          </w:p>
        </w:tc>
        <w:tc>
          <w:tcPr>
            <w:tcW w:w="563" w:type="pct"/>
            <w:tcBorders>
              <w:top w:val="single" w:sz="4" w:space="0" w:color="auto"/>
              <w:left w:val="single" w:sz="4" w:space="0" w:color="auto"/>
              <w:bottom w:val="single" w:sz="4" w:space="0" w:color="auto"/>
              <w:right w:val="single" w:sz="4" w:space="0" w:color="auto"/>
            </w:tcBorders>
            <w:vAlign w:val="center"/>
          </w:tcPr>
          <w:p w14:paraId="2AFE400B"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21</w:t>
            </w:r>
          </w:p>
        </w:tc>
        <w:tc>
          <w:tcPr>
            <w:tcW w:w="601" w:type="pct"/>
            <w:tcBorders>
              <w:top w:val="single" w:sz="4" w:space="0" w:color="auto"/>
              <w:left w:val="single" w:sz="4" w:space="0" w:color="auto"/>
              <w:bottom w:val="single" w:sz="4" w:space="0" w:color="auto"/>
              <w:right w:val="single" w:sz="4" w:space="0" w:color="auto"/>
            </w:tcBorders>
            <w:vAlign w:val="center"/>
          </w:tcPr>
          <w:p w14:paraId="76EBAC6D"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1</w:t>
            </w:r>
          </w:p>
        </w:tc>
        <w:tc>
          <w:tcPr>
            <w:tcW w:w="354" w:type="pct"/>
            <w:tcBorders>
              <w:top w:val="single" w:sz="4" w:space="0" w:color="auto"/>
              <w:left w:val="single" w:sz="4" w:space="0" w:color="auto"/>
              <w:bottom w:val="single" w:sz="4" w:space="0" w:color="auto"/>
              <w:right w:val="single" w:sz="4" w:space="0" w:color="auto"/>
            </w:tcBorders>
            <w:vAlign w:val="center"/>
          </w:tcPr>
          <w:p w14:paraId="4A42C7E9"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8</w:t>
            </w:r>
          </w:p>
        </w:tc>
      </w:tr>
      <w:tr w:rsidR="008B5C59" w:rsidRPr="000857C6" w14:paraId="31107521" w14:textId="77777777" w:rsidTr="008B5C59">
        <w:trPr>
          <w:trHeight w:val="454"/>
        </w:trPr>
        <w:tc>
          <w:tcPr>
            <w:tcW w:w="145" w:type="pct"/>
            <w:tcBorders>
              <w:top w:val="single" w:sz="4" w:space="0" w:color="auto"/>
              <w:left w:val="single" w:sz="4" w:space="0" w:color="auto"/>
              <w:bottom w:val="single" w:sz="4" w:space="0" w:color="auto"/>
              <w:right w:val="single" w:sz="4" w:space="0" w:color="auto"/>
            </w:tcBorders>
            <w:vAlign w:val="center"/>
          </w:tcPr>
          <w:p w14:paraId="25D6E623"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eastAsia="Times New Roman" w:hAnsi="Times New Roman" w:cs="Times New Roman"/>
                <w:color w:val="000000"/>
                <w:sz w:val="24"/>
                <w:szCs w:val="24"/>
                <w:lang w:val="uk-UA" w:eastAsia="ru-RU"/>
              </w:rPr>
              <w:t>10</w:t>
            </w:r>
          </w:p>
        </w:tc>
        <w:tc>
          <w:tcPr>
            <w:tcW w:w="2212" w:type="pct"/>
            <w:tcBorders>
              <w:top w:val="single" w:sz="4" w:space="0" w:color="auto"/>
              <w:left w:val="single" w:sz="4" w:space="0" w:color="auto"/>
              <w:bottom w:val="single" w:sz="4" w:space="0" w:color="auto"/>
              <w:right w:val="single" w:sz="4" w:space="0" w:color="auto"/>
            </w:tcBorders>
            <w:vAlign w:val="center"/>
          </w:tcPr>
          <w:p w14:paraId="40478BE1" w14:textId="77777777" w:rsidR="008B5C59" w:rsidRPr="000857C6" w:rsidRDefault="008B5C59" w:rsidP="008B5C59">
            <w:pPr>
              <w:widowControl w:val="0"/>
              <w:spacing w:after="0" w:line="240" w:lineRule="auto"/>
              <w:rPr>
                <w:rFonts w:ascii="Times New Roman" w:eastAsia="Times New Roman" w:hAnsi="Times New Roman" w:cs="Times New Roman"/>
                <w:color w:val="000000"/>
                <w:sz w:val="24"/>
                <w:szCs w:val="24"/>
                <w:lang w:val="uk-UA" w:eastAsia="ru-RU"/>
              </w:rPr>
            </w:pPr>
            <w:r w:rsidRPr="000857C6">
              <w:rPr>
                <w:rFonts w:ascii="Times New Roman" w:eastAsia="Times New Roman" w:hAnsi="Times New Roman" w:cs="Times New Roman"/>
                <w:color w:val="000000"/>
                <w:sz w:val="24"/>
                <w:szCs w:val="24"/>
                <w:lang w:val="uk-UA" w:eastAsia="ru-RU"/>
              </w:rPr>
              <w:t>Частка дебіторської заборгованості в загальному обсязі оборотних активів, %</w:t>
            </w:r>
          </w:p>
        </w:tc>
        <w:tc>
          <w:tcPr>
            <w:tcW w:w="562" w:type="pct"/>
            <w:tcBorders>
              <w:top w:val="single" w:sz="4" w:space="0" w:color="auto"/>
              <w:left w:val="single" w:sz="4" w:space="0" w:color="auto"/>
              <w:bottom w:val="single" w:sz="4" w:space="0" w:color="auto"/>
              <w:right w:val="single" w:sz="4" w:space="0" w:color="auto"/>
            </w:tcBorders>
            <w:vAlign w:val="center"/>
          </w:tcPr>
          <w:p w14:paraId="13CE154D"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4,6</w:t>
            </w:r>
          </w:p>
        </w:tc>
        <w:tc>
          <w:tcPr>
            <w:tcW w:w="563" w:type="pct"/>
            <w:tcBorders>
              <w:top w:val="single" w:sz="4" w:space="0" w:color="auto"/>
              <w:left w:val="single" w:sz="4" w:space="0" w:color="auto"/>
              <w:bottom w:val="single" w:sz="4" w:space="0" w:color="auto"/>
              <w:right w:val="single" w:sz="4" w:space="0" w:color="auto"/>
            </w:tcBorders>
            <w:vAlign w:val="center"/>
          </w:tcPr>
          <w:p w14:paraId="6413E74A"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5,0</w:t>
            </w:r>
          </w:p>
        </w:tc>
        <w:tc>
          <w:tcPr>
            <w:tcW w:w="563" w:type="pct"/>
            <w:tcBorders>
              <w:top w:val="single" w:sz="4" w:space="0" w:color="auto"/>
              <w:left w:val="single" w:sz="4" w:space="0" w:color="auto"/>
              <w:bottom w:val="single" w:sz="4" w:space="0" w:color="auto"/>
              <w:right w:val="single" w:sz="4" w:space="0" w:color="auto"/>
            </w:tcBorders>
            <w:vAlign w:val="center"/>
          </w:tcPr>
          <w:p w14:paraId="6A9CE430"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4,1</w:t>
            </w:r>
          </w:p>
        </w:tc>
        <w:tc>
          <w:tcPr>
            <w:tcW w:w="601" w:type="pct"/>
            <w:tcBorders>
              <w:top w:val="single" w:sz="4" w:space="0" w:color="auto"/>
              <w:left w:val="single" w:sz="4" w:space="0" w:color="auto"/>
              <w:bottom w:val="single" w:sz="4" w:space="0" w:color="auto"/>
              <w:right w:val="single" w:sz="4" w:space="0" w:color="auto"/>
            </w:tcBorders>
            <w:vAlign w:val="center"/>
          </w:tcPr>
          <w:p w14:paraId="1FEAEB44"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-0,5</w:t>
            </w:r>
          </w:p>
        </w:tc>
        <w:tc>
          <w:tcPr>
            <w:tcW w:w="354" w:type="pct"/>
            <w:tcBorders>
              <w:top w:val="single" w:sz="4" w:space="0" w:color="auto"/>
              <w:left w:val="single" w:sz="4" w:space="0" w:color="auto"/>
              <w:bottom w:val="single" w:sz="4" w:space="0" w:color="auto"/>
              <w:right w:val="single" w:sz="4" w:space="0" w:color="auto"/>
            </w:tcBorders>
            <w:vAlign w:val="center"/>
          </w:tcPr>
          <w:p w14:paraId="125063C7"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w:t>
            </w:r>
          </w:p>
        </w:tc>
      </w:tr>
      <w:tr w:rsidR="008B5C59" w:rsidRPr="000857C6" w14:paraId="3C753525" w14:textId="77777777" w:rsidTr="008B5C59">
        <w:trPr>
          <w:trHeight w:val="454"/>
        </w:trPr>
        <w:tc>
          <w:tcPr>
            <w:tcW w:w="145" w:type="pct"/>
            <w:tcBorders>
              <w:top w:val="single" w:sz="4" w:space="0" w:color="auto"/>
              <w:left w:val="single" w:sz="4" w:space="0" w:color="auto"/>
              <w:bottom w:val="single" w:sz="4" w:space="0" w:color="auto"/>
              <w:right w:val="single" w:sz="4" w:space="0" w:color="auto"/>
            </w:tcBorders>
            <w:vAlign w:val="center"/>
          </w:tcPr>
          <w:p w14:paraId="5F6A306E"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eastAsia="Times New Roman" w:hAnsi="Times New Roman" w:cs="Times New Roman"/>
                <w:color w:val="000000"/>
                <w:sz w:val="24"/>
                <w:szCs w:val="24"/>
                <w:lang w:val="uk-UA" w:eastAsia="ru-RU"/>
              </w:rPr>
              <w:t>11</w:t>
            </w:r>
          </w:p>
        </w:tc>
        <w:tc>
          <w:tcPr>
            <w:tcW w:w="2212" w:type="pct"/>
            <w:tcBorders>
              <w:top w:val="single" w:sz="4" w:space="0" w:color="auto"/>
              <w:left w:val="single" w:sz="4" w:space="0" w:color="auto"/>
              <w:bottom w:val="single" w:sz="4" w:space="0" w:color="auto"/>
              <w:right w:val="single" w:sz="4" w:space="0" w:color="auto"/>
            </w:tcBorders>
            <w:vAlign w:val="center"/>
          </w:tcPr>
          <w:p w14:paraId="07D0C3B5" w14:textId="77777777" w:rsidR="008B5C59" w:rsidRPr="000857C6" w:rsidRDefault="008B5C59" w:rsidP="008B5C59">
            <w:pPr>
              <w:widowControl w:val="0"/>
              <w:spacing w:after="0" w:line="240" w:lineRule="auto"/>
              <w:rPr>
                <w:rFonts w:ascii="Times New Roman" w:eastAsia="Times New Roman" w:hAnsi="Times New Roman" w:cs="Times New Roman"/>
                <w:color w:val="000000"/>
                <w:sz w:val="24"/>
                <w:szCs w:val="24"/>
                <w:lang w:val="uk-UA" w:eastAsia="ru-RU"/>
              </w:rPr>
            </w:pPr>
            <w:r w:rsidRPr="000857C6">
              <w:rPr>
                <w:rFonts w:ascii="Times New Roman" w:eastAsia="Times New Roman" w:hAnsi="Times New Roman" w:cs="Times New Roman"/>
                <w:sz w:val="24"/>
                <w:szCs w:val="24"/>
                <w:lang w:val="uk-UA" w:eastAsia="ru-RU"/>
              </w:rPr>
              <w:t>Вартість дебіторської  заборгованість, тис. грн.</w:t>
            </w:r>
          </w:p>
        </w:tc>
        <w:tc>
          <w:tcPr>
            <w:tcW w:w="562" w:type="pct"/>
            <w:tcBorders>
              <w:top w:val="single" w:sz="4" w:space="0" w:color="auto"/>
              <w:left w:val="single" w:sz="4" w:space="0" w:color="auto"/>
              <w:bottom w:val="single" w:sz="4" w:space="0" w:color="auto"/>
              <w:right w:val="single" w:sz="4" w:space="0" w:color="auto"/>
            </w:tcBorders>
            <w:vAlign w:val="center"/>
          </w:tcPr>
          <w:p w14:paraId="6EF09EC3"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726885</w:t>
            </w:r>
          </w:p>
        </w:tc>
        <w:tc>
          <w:tcPr>
            <w:tcW w:w="563" w:type="pct"/>
            <w:tcBorders>
              <w:top w:val="single" w:sz="4" w:space="0" w:color="auto"/>
              <w:left w:val="single" w:sz="4" w:space="0" w:color="auto"/>
              <w:bottom w:val="single" w:sz="4" w:space="0" w:color="auto"/>
              <w:right w:val="single" w:sz="4" w:space="0" w:color="auto"/>
            </w:tcBorders>
            <w:vAlign w:val="center"/>
          </w:tcPr>
          <w:p w14:paraId="20079EE5"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905361</w:t>
            </w:r>
          </w:p>
        </w:tc>
        <w:tc>
          <w:tcPr>
            <w:tcW w:w="563" w:type="pct"/>
            <w:tcBorders>
              <w:top w:val="single" w:sz="4" w:space="0" w:color="auto"/>
              <w:left w:val="single" w:sz="4" w:space="0" w:color="auto"/>
              <w:bottom w:val="single" w:sz="4" w:space="0" w:color="auto"/>
              <w:right w:val="single" w:sz="4" w:space="0" w:color="auto"/>
            </w:tcBorders>
            <w:vAlign w:val="center"/>
          </w:tcPr>
          <w:p w14:paraId="5F677B00"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937700</w:t>
            </w:r>
          </w:p>
        </w:tc>
        <w:tc>
          <w:tcPr>
            <w:tcW w:w="601" w:type="pct"/>
            <w:tcBorders>
              <w:top w:val="single" w:sz="4" w:space="0" w:color="auto"/>
              <w:left w:val="single" w:sz="4" w:space="0" w:color="auto"/>
              <w:bottom w:val="single" w:sz="4" w:space="0" w:color="auto"/>
              <w:right w:val="single" w:sz="4" w:space="0" w:color="auto"/>
            </w:tcBorders>
            <w:vAlign w:val="center"/>
          </w:tcPr>
          <w:p w14:paraId="1FE6979A"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210815</w:t>
            </w:r>
          </w:p>
        </w:tc>
        <w:tc>
          <w:tcPr>
            <w:tcW w:w="354" w:type="pct"/>
            <w:tcBorders>
              <w:top w:val="single" w:sz="4" w:space="0" w:color="auto"/>
              <w:left w:val="single" w:sz="4" w:space="0" w:color="auto"/>
              <w:bottom w:val="single" w:sz="4" w:space="0" w:color="auto"/>
              <w:right w:val="single" w:sz="4" w:space="0" w:color="auto"/>
            </w:tcBorders>
            <w:vAlign w:val="center"/>
          </w:tcPr>
          <w:p w14:paraId="6C52B84C"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29</w:t>
            </w:r>
          </w:p>
        </w:tc>
      </w:tr>
      <w:tr w:rsidR="008B5C59" w:rsidRPr="000857C6" w14:paraId="082CDDF8" w14:textId="77777777" w:rsidTr="008B5C59">
        <w:trPr>
          <w:trHeight w:val="454"/>
        </w:trPr>
        <w:tc>
          <w:tcPr>
            <w:tcW w:w="145" w:type="pct"/>
            <w:tcBorders>
              <w:top w:val="single" w:sz="4" w:space="0" w:color="auto"/>
              <w:left w:val="single" w:sz="4" w:space="0" w:color="auto"/>
              <w:bottom w:val="single" w:sz="4" w:space="0" w:color="auto"/>
              <w:right w:val="single" w:sz="4" w:space="0" w:color="auto"/>
            </w:tcBorders>
            <w:vAlign w:val="center"/>
          </w:tcPr>
          <w:p w14:paraId="778497E4"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eastAsia="Times New Roman" w:hAnsi="Times New Roman" w:cs="Times New Roman"/>
                <w:color w:val="000000"/>
                <w:sz w:val="24"/>
                <w:szCs w:val="24"/>
                <w:lang w:val="uk-UA" w:eastAsia="ru-RU"/>
              </w:rPr>
              <w:t>12</w:t>
            </w:r>
          </w:p>
        </w:tc>
        <w:tc>
          <w:tcPr>
            <w:tcW w:w="2212" w:type="pct"/>
            <w:tcBorders>
              <w:top w:val="single" w:sz="4" w:space="0" w:color="auto"/>
              <w:left w:val="single" w:sz="4" w:space="0" w:color="auto"/>
              <w:bottom w:val="single" w:sz="4" w:space="0" w:color="auto"/>
              <w:right w:val="single" w:sz="4" w:space="0" w:color="auto"/>
            </w:tcBorders>
            <w:vAlign w:val="center"/>
          </w:tcPr>
          <w:p w14:paraId="34C402A9" w14:textId="77777777" w:rsidR="008B5C59" w:rsidRPr="000857C6" w:rsidRDefault="008B5C59" w:rsidP="008B5C59">
            <w:pPr>
              <w:widowControl w:val="0"/>
              <w:spacing w:after="0" w:line="240" w:lineRule="auto"/>
              <w:rPr>
                <w:rFonts w:ascii="Times New Roman" w:eastAsia="Times New Roman" w:hAnsi="Times New Roman" w:cs="Times New Roman"/>
                <w:color w:val="000000"/>
                <w:sz w:val="24"/>
                <w:szCs w:val="24"/>
                <w:lang w:val="uk-UA" w:eastAsia="ru-RU"/>
              </w:rPr>
            </w:pPr>
            <w:r w:rsidRPr="000857C6">
              <w:rPr>
                <w:rFonts w:ascii="Times New Roman" w:eastAsia="Times New Roman" w:hAnsi="Times New Roman" w:cs="Times New Roman"/>
                <w:color w:val="000000"/>
                <w:sz w:val="24"/>
                <w:szCs w:val="24"/>
                <w:lang w:val="uk-UA" w:eastAsia="ru-RU"/>
              </w:rPr>
              <w:t>Коефіцієнт оборотності дебіторської заборгованості</w:t>
            </w:r>
          </w:p>
        </w:tc>
        <w:tc>
          <w:tcPr>
            <w:tcW w:w="562" w:type="pct"/>
            <w:tcBorders>
              <w:top w:val="single" w:sz="4" w:space="0" w:color="auto"/>
              <w:left w:val="single" w:sz="4" w:space="0" w:color="auto"/>
              <w:bottom w:val="single" w:sz="4" w:space="0" w:color="auto"/>
              <w:right w:val="single" w:sz="4" w:space="0" w:color="auto"/>
            </w:tcBorders>
            <w:vAlign w:val="center"/>
          </w:tcPr>
          <w:p w14:paraId="5EA6D88C"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204,6</w:t>
            </w:r>
          </w:p>
        </w:tc>
        <w:tc>
          <w:tcPr>
            <w:tcW w:w="563" w:type="pct"/>
            <w:tcBorders>
              <w:top w:val="single" w:sz="4" w:space="0" w:color="auto"/>
              <w:left w:val="single" w:sz="4" w:space="0" w:color="auto"/>
              <w:bottom w:val="single" w:sz="4" w:space="0" w:color="auto"/>
              <w:right w:val="single" w:sz="4" w:space="0" w:color="auto"/>
            </w:tcBorders>
            <w:vAlign w:val="center"/>
          </w:tcPr>
          <w:p w14:paraId="41CE53D1"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163,8</w:t>
            </w:r>
          </w:p>
        </w:tc>
        <w:tc>
          <w:tcPr>
            <w:tcW w:w="563" w:type="pct"/>
            <w:tcBorders>
              <w:top w:val="single" w:sz="4" w:space="0" w:color="auto"/>
              <w:left w:val="single" w:sz="4" w:space="0" w:color="auto"/>
              <w:bottom w:val="single" w:sz="4" w:space="0" w:color="auto"/>
              <w:right w:val="single" w:sz="4" w:space="0" w:color="auto"/>
            </w:tcBorders>
            <w:vAlign w:val="center"/>
          </w:tcPr>
          <w:p w14:paraId="2372546A"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193,1</w:t>
            </w:r>
          </w:p>
        </w:tc>
        <w:tc>
          <w:tcPr>
            <w:tcW w:w="601" w:type="pct"/>
            <w:tcBorders>
              <w:top w:val="single" w:sz="4" w:space="0" w:color="auto"/>
              <w:left w:val="single" w:sz="4" w:space="0" w:color="auto"/>
              <w:bottom w:val="single" w:sz="4" w:space="0" w:color="auto"/>
              <w:right w:val="single" w:sz="4" w:space="0" w:color="auto"/>
            </w:tcBorders>
            <w:vAlign w:val="center"/>
          </w:tcPr>
          <w:p w14:paraId="741D3807"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-11,5</w:t>
            </w:r>
          </w:p>
        </w:tc>
        <w:tc>
          <w:tcPr>
            <w:tcW w:w="354" w:type="pct"/>
            <w:tcBorders>
              <w:top w:val="single" w:sz="4" w:space="0" w:color="auto"/>
              <w:left w:val="single" w:sz="4" w:space="0" w:color="auto"/>
              <w:bottom w:val="single" w:sz="4" w:space="0" w:color="auto"/>
              <w:right w:val="single" w:sz="4" w:space="0" w:color="auto"/>
            </w:tcBorders>
            <w:vAlign w:val="center"/>
          </w:tcPr>
          <w:p w14:paraId="1FFB565D"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w:t>
            </w:r>
          </w:p>
        </w:tc>
      </w:tr>
      <w:tr w:rsidR="008B5C59" w:rsidRPr="000857C6" w14:paraId="2DA87875" w14:textId="77777777" w:rsidTr="008B5C59">
        <w:trPr>
          <w:trHeight w:val="454"/>
        </w:trPr>
        <w:tc>
          <w:tcPr>
            <w:tcW w:w="145" w:type="pct"/>
            <w:tcBorders>
              <w:top w:val="single" w:sz="4" w:space="0" w:color="auto"/>
              <w:left w:val="single" w:sz="4" w:space="0" w:color="auto"/>
              <w:bottom w:val="single" w:sz="4" w:space="0" w:color="auto"/>
              <w:right w:val="single" w:sz="4" w:space="0" w:color="auto"/>
            </w:tcBorders>
            <w:vAlign w:val="center"/>
          </w:tcPr>
          <w:p w14:paraId="3C4C1EB4"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eastAsia="Times New Roman" w:hAnsi="Times New Roman" w:cs="Times New Roman"/>
                <w:color w:val="000000"/>
                <w:sz w:val="24"/>
                <w:szCs w:val="24"/>
                <w:lang w:val="uk-UA" w:eastAsia="ru-RU"/>
              </w:rPr>
              <w:t>13</w:t>
            </w:r>
          </w:p>
        </w:tc>
        <w:tc>
          <w:tcPr>
            <w:tcW w:w="2212" w:type="pct"/>
            <w:tcBorders>
              <w:top w:val="single" w:sz="4" w:space="0" w:color="auto"/>
              <w:left w:val="single" w:sz="4" w:space="0" w:color="auto"/>
              <w:bottom w:val="single" w:sz="4" w:space="0" w:color="auto"/>
              <w:right w:val="single" w:sz="4" w:space="0" w:color="auto"/>
            </w:tcBorders>
            <w:vAlign w:val="center"/>
          </w:tcPr>
          <w:p w14:paraId="4F42AE4A" w14:textId="77777777" w:rsidR="008B5C59" w:rsidRPr="000857C6" w:rsidRDefault="008B5C59" w:rsidP="008B5C59">
            <w:pPr>
              <w:widowControl w:val="0"/>
              <w:spacing w:after="0" w:line="240" w:lineRule="auto"/>
              <w:rPr>
                <w:rFonts w:ascii="Times New Roman" w:eastAsia="Times New Roman" w:hAnsi="Times New Roman" w:cs="Times New Roman"/>
                <w:color w:val="000000"/>
                <w:sz w:val="24"/>
                <w:szCs w:val="24"/>
                <w:lang w:val="uk-UA" w:eastAsia="ru-RU"/>
              </w:rPr>
            </w:pPr>
            <w:r w:rsidRPr="000857C6">
              <w:rPr>
                <w:rFonts w:ascii="Times New Roman" w:eastAsia="Times New Roman" w:hAnsi="Times New Roman" w:cs="Times New Roman"/>
                <w:color w:val="000000"/>
                <w:sz w:val="24"/>
                <w:szCs w:val="24"/>
                <w:lang w:val="uk-UA" w:eastAsia="ru-RU"/>
              </w:rPr>
              <w:t>Тривалість обороту дебіторської заборгованості</w:t>
            </w:r>
          </w:p>
        </w:tc>
        <w:tc>
          <w:tcPr>
            <w:tcW w:w="562" w:type="pct"/>
            <w:tcBorders>
              <w:top w:val="single" w:sz="4" w:space="0" w:color="auto"/>
              <w:left w:val="single" w:sz="4" w:space="0" w:color="auto"/>
              <w:bottom w:val="single" w:sz="4" w:space="0" w:color="auto"/>
              <w:right w:val="single" w:sz="4" w:space="0" w:color="auto"/>
            </w:tcBorders>
            <w:vAlign w:val="center"/>
          </w:tcPr>
          <w:p w14:paraId="4C2530FD"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2</w:t>
            </w:r>
          </w:p>
        </w:tc>
        <w:tc>
          <w:tcPr>
            <w:tcW w:w="563" w:type="pct"/>
            <w:tcBorders>
              <w:top w:val="single" w:sz="4" w:space="0" w:color="auto"/>
              <w:left w:val="single" w:sz="4" w:space="0" w:color="auto"/>
              <w:bottom w:val="single" w:sz="4" w:space="0" w:color="auto"/>
              <w:right w:val="single" w:sz="4" w:space="0" w:color="auto"/>
            </w:tcBorders>
            <w:vAlign w:val="center"/>
          </w:tcPr>
          <w:p w14:paraId="49D52729"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2</w:t>
            </w:r>
          </w:p>
        </w:tc>
        <w:tc>
          <w:tcPr>
            <w:tcW w:w="563" w:type="pct"/>
            <w:tcBorders>
              <w:top w:val="single" w:sz="4" w:space="0" w:color="auto"/>
              <w:left w:val="single" w:sz="4" w:space="0" w:color="auto"/>
              <w:bottom w:val="single" w:sz="4" w:space="0" w:color="auto"/>
              <w:right w:val="single" w:sz="4" w:space="0" w:color="auto"/>
            </w:tcBorders>
            <w:vAlign w:val="center"/>
          </w:tcPr>
          <w:p w14:paraId="114C3427"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2</w:t>
            </w:r>
          </w:p>
        </w:tc>
        <w:tc>
          <w:tcPr>
            <w:tcW w:w="601" w:type="pct"/>
            <w:tcBorders>
              <w:top w:val="single" w:sz="4" w:space="0" w:color="auto"/>
              <w:left w:val="single" w:sz="4" w:space="0" w:color="auto"/>
              <w:bottom w:val="single" w:sz="4" w:space="0" w:color="auto"/>
              <w:right w:val="single" w:sz="4" w:space="0" w:color="auto"/>
            </w:tcBorders>
            <w:vAlign w:val="center"/>
          </w:tcPr>
          <w:p w14:paraId="337970FE"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1</w:t>
            </w:r>
          </w:p>
        </w:tc>
        <w:tc>
          <w:tcPr>
            <w:tcW w:w="354" w:type="pct"/>
            <w:tcBorders>
              <w:top w:val="single" w:sz="4" w:space="0" w:color="auto"/>
              <w:left w:val="single" w:sz="4" w:space="0" w:color="auto"/>
              <w:bottom w:val="single" w:sz="4" w:space="0" w:color="auto"/>
              <w:right w:val="single" w:sz="4" w:space="0" w:color="auto"/>
            </w:tcBorders>
            <w:vAlign w:val="center"/>
          </w:tcPr>
          <w:p w14:paraId="54F09C49"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29</w:t>
            </w:r>
          </w:p>
        </w:tc>
      </w:tr>
      <w:tr w:rsidR="008B5C59" w:rsidRPr="000857C6" w14:paraId="3EB932BC" w14:textId="77777777" w:rsidTr="008B5C59">
        <w:trPr>
          <w:trHeight w:val="454"/>
        </w:trPr>
        <w:tc>
          <w:tcPr>
            <w:tcW w:w="145" w:type="pct"/>
            <w:tcBorders>
              <w:top w:val="single" w:sz="4" w:space="0" w:color="auto"/>
              <w:left w:val="single" w:sz="4" w:space="0" w:color="auto"/>
              <w:bottom w:val="single" w:sz="4" w:space="0" w:color="auto"/>
              <w:right w:val="single" w:sz="4" w:space="0" w:color="auto"/>
            </w:tcBorders>
            <w:vAlign w:val="center"/>
          </w:tcPr>
          <w:p w14:paraId="3321F579"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eastAsia="Times New Roman" w:hAnsi="Times New Roman" w:cs="Times New Roman"/>
                <w:color w:val="000000"/>
                <w:sz w:val="24"/>
                <w:szCs w:val="24"/>
                <w:lang w:val="uk-UA" w:eastAsia="ru-RU"/>
              </w:rPr>
              <w:t>14</w:t>
            </w:r>
          </w:p>
        </w:tc>
        <w:tc>
          <w:tcPr>
            <w:tcW w:w="2212" w:type="pct"/>
            <w:tcBorders>
              <w:top w:val="single" w:sz="4" w:space="0" w:color="auto"/>
              <w:left w:val="single" w:sz="4" w:space="0" w:color="auto"/>
              <w:bottom w:val="single" w:sz="4" w:space="0" w:color="auto"/>
              <w:right w:val="single" w:sz="4" w:space="0" w:color="auto"/>
            </w:tcBorders>
            <w:vAlign w:val="center"/>
          </w:tcPr>
          <w:p w14:paraId="38D2FC0C" w14:textId="77777777" w:rsidR="008B5C59" w:rsidRPr="000857C6" w:rsidRDefault="008B5C59" w:rsidP="008B5C59">
            <w:pPr>
              <w:widowControl w:val="0"/>
              <w:spacing w:after="0" w:line="240" w:lineRule="auto"/>
              <w:rPr>
                <w:rFonts w:ascii="Times New Roman" w:eastAsia="Times New Roman" w:hAnsi="Times New Roman" w:cs="Times New Roman"/>
                <w:color w:val="000000"/>
                <w:sz w:val="24"/>
                <w:szCs w:val="24"/>
                <w:lang w:val="uk-UA" w:eastAsia="ru-RU"/>
              </w:rPr>
            </w:pPr>
            <w:r w:rsidRPr="000857C6">
              <w:rPr>
                <w:rFonts w:ascii="Times New Roman" w:eastAsia="Times New Roman" w:hAnsi="Times New Roman" w:cs="Times New Roman"/>
                <w:sz w:val="24"/>
                <w:szCs w:val="24"/>
                <w:lang w:val="uk-UA" w:eastAsia="ru-RU"/>
              </w:rPr>
              <w:t>Вартість кредиторської заборгованість, тис. грн.</w:t>
            </w:r>
          </w:p>
        </w:tc>
        <w:tc>
          <w:tcPr>
            <w:tcW w:w="562" w:type="pct"/>
            <w:tcBorders>
              <w:top w:val="single" w:sz="4" w:space="0" w:color="auto"/>
              <w:left w:val="single" w:sz="4" w:space="0" w:color="auto"/>
              <w:bottom w:val="single" w:sz="4" w:space="0" w:color="auto"/>
              <w:right w:val="single" w:sz="4" w:space="0" w:color="auto"/>
            </w:tcBorders>
            <w:vAlign w:val="center"/>
          </w:tcPr>
          <w:p w14:paraId="111C3114"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37864642</w:t>
            </w:r>
          </w:p>
        </w:tc>
        <w:tc>
          <w:tcPr>
            <w:tcW w:w="563" w:type="pct"/>
            <w:tcBorders>
              <w:top w:val="single" w:sz="4" w:space="0" w:color="auto"/>
              <w:left w:val="single" w:sz="4" w:space="0" w:color="auto"/>
              <w:bottom w:val="single" w:sz="4" w:space="0" w:color="auto"/>
              <w:right w:val="single" w:sz="4" w:space="0" w:color="auto"/>
            </w:tcBorders>
            <w:vAlign w:val="center"/>
          </w:tcPr>
          <w:p w14:paraId="01938225"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36116458</w:t>
            </w:r>
          </w:p>
        </w:tc>
        <w:tc>
          <w:tcPr>
            <w:tcW w:w="563" w:type="pct"/>
            <w:tcBorders>
              <w:top w:val="single" w:sz="4" w:space="0" w:color="auto"/>
              <w:left w:val="single" w:sz="4" w:space="0" w:color="auto"/>
              <w:bottom w:val="single" w:sz="4" w:space="0" w:color="auto"/>
              <w:right w:val="single" w:sz="4" w:space="0" w:color="auto"/>
            </w:tcBorders>
            <w:vAlign w:val="center"/>
          </w:tcPr>
          <w:p w14:paraId="12F4698F"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42961644</w:t>
            </w:r>
          </w:p>
        </w:tc>
        <w:tc>
          <w:tcPr>
            <w:tcW w:w="601" w:type="pct"/>
            <w:tcBorders>
              <w:top w:val="single" w:sz="4" w:space="0" w:color="auto"/>
              <w:left w:val="single" w:sz="4" w:space="0" w:color="auto"/>
              <w:bottom w:val="single" w:sz="4" w:space="0" w:color="auto"/>
              <w:right w:val="single" w:sz="4" w:space="0" w:color="auto"/>
            </w:tcBorders>
            <w:vAlign w:val="center"/>
          </w:tcPr>
          <w:p w14:paraId="45825B8E"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5097002</w:t>
            </w:r>
          </w:p>
        </w:tc>
        <w:tc>
          <w:tcPr>
            <w:tcW w:w="354" w:type="pct"/>
            <w:tcBorders>
              <w:top w:val="single" w:sz="4" w:space="0" w:color="auto"/>
              <w:left w:val="single" w:sz="4" w:space="0" w:color="auto"/>
              <w:bottom w:val="single" w:sz="4" w:space="0" w:color="auto"/>
              <w:right w:val="single" w:sz="4" w:space="0" w:color="auto"/>
            </w:tcBorders>
            <w:vAlign w:val="center"/>
          </w:tcPr>
          <w:p w14:paraId="34FF3C4D"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13</w:t>
            </w:r>
          </w:p>
        </w:tc>
      </w:tr>
      <w:tr w:rsidR="008B5C59" w:rsidRPr="000857C6" w14:paraId="2650585B" w14:textId="77777777" w:rsidTr="008B5C59">
        <w:trPr>
          <w:trHeight w:val="454"/>
        </w:trPr>
        <w:tc>
          <w:tcPr>
            <w:tcW w:w="145" w:type="pct"/>
            <w:tcBorders>
              <w:top w:val="single" w:sz="4" w:space="0" w:color="auto"/>
              <w:left w:val="single" w:sz="4" w:space="0" w:color="auto"/>
              <w:bottom w:val="single" w:sz="4" w:space="0" w:color="auto"/>
              <w:right w:val="single" w:sz="4" w:space="0" w:color="auto"/>
            </w:tcBorders>
            <w:vAlign w:val="center"/>
          </w:tcPr>
          <w:p w14:paraId="61DC2B30"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eastAsia="Times New Roman" w:hAnsi="Times New Roman" w:cs="Times New Roman"/>
                <w:color w:val="000000"/>
                <w:sz w:val="24"/>
                <w:szCs w:val="24"/>
                <w:lang w:val="uk-UA" w:eastAsia="ru-RU"/>
              </w:rPr>
              <w:t>15</w:t>
            </w:r>
          </w:p>
        </w:tc>
        <w:tc>
          <w:tcPr>
            <w:tcW w:w="2212" w:type="pct"/>
            <w:tcBorders>
              <w:top w:val="single" w:sz="4" w:space="0" w:color="auto"/>
              <w:left w:val="single" w:sz="4" w:space="0" w:color="auto"/>
              <w:bottom w:val="single" w:sz="4" w:space="0" w:color="auto"/>
              <w:right w:val="single" w:sz="4" w:space="0" w:color="auto"/>
            </w:tcBorders>
            <w:vAlign w:val="center"/>
          </w:tcPr>
          <w:p w14:paraId="5671C8EC" w14:textId="77777777" w:rsidR="008B5C59" w:rsidRPr="000857C6" w:rsidRDefault="008B5C59" w:rsidP="008B5C59">
            <w:pPr>
              <w:widowControl w:val="0"/>
              <w:spacing w:after="0" w:line="240" w:lineRule="auto"/>
              <w:rPr>
                <w:rFonts w:ascii="Times New Roman" w:eastAsia="Times New Roman" w:hAnsi="Times New Roman" w:cs="Times New Roman"/>
                <w:color w:val="000000"/>
                <w:sz w:val="24"/>
                <w:szCs w:val="24"/>
                <w:lang w:val="uk-UA" w:eastAsia="ru-RU"/>
              </w:rPr>
            </w:pPr>
            <w:r w:rsidRPr="000857C6">
              <w:rPr>
                <w:rFonts w:ascii="Times New Roman" w:eastAsia="Times New Roman" w:hAnsi="Times New Roman" w:cs="Times New Roman"/>
                <w:color w:val="000000"/>
                <w:sz w:val="24"/>
                <w:szCs w:val="24"/>
                <w:lang w:val="uk-UA" w:eastAsia="ru-RU"/>
              </w:rPr>
              <w:t>Коефіцієнт оборотності кредиторської заборгованості</w:t>
            </w:r>
          </w:p>
        </w:tc>
        <w:tc>
          <w:tcPr>
            <w:tcW w:w="562" w:type="pct"/>
            <w:tcBorders>
              <w:top w:val="single" w:sz="4" w:space="0" w:color="auto"/>
              <w:left w:val="single" w:sz="4" w:space="0" w:color="auto"/>
              <w:bottom w:val="single" w:sz="4" w:space="0" w:color="auto"/>
              <w:right w:val="single" w:sz="4" w:space="0" w:color="auto"/>
            </w:tcBorders>
            <w:vAlign w:val="center"/>
          </w:tcPr>
          <w:p w14:paraId="6635E292"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3,9</w:t>
            </w:r>
          </w:p>
        </w:tc>
        <w:tc>
          <w:tcPr>
            <w:tcW w:w="563" w:type="pct"/>
            <w:tcBorders>
              <w:top w:val="single" w:sz="4" w:space="0" w:color="auto"/>
              <w:left w:val="single" w:sz="4" w:space="0" w:color="auto"/>
              <w:bottom w:val="single" w:sz="4" w:space="0" w:color="auto"/>
              <w:right w:val="single" w:sz="4" w:space="0" w:color="auto"/>
            </w:tcBorders>
            <w:vAlign w:val="center"/>
          </w:tcPr>
          <w:p w14:paraId="3C41D6E7"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4,1</w:t>
            </w:r>
          </w:p>
        </w:tc>
        <w:tc>
          <w:tcPr>
            <w:tcW w:w="563" w:type="pct"/>
            <w:tcBorders>
              <w:top w:val="single" w:sz="4" w:space="0" w:color="auto"/>
              <w:left w:val="single" w:sz="4" w:space="0" w:color="auto"/>
              <w:bottom w:val="single" w:sz="4" w:space="0" w:color="auto"/>
              <w:right w:val="single" w:sz="4" w:space="0" w:color="auto"/>
            </w:tcBorders>
            <w:vAlign w:val="center"/>
          </w:tcPr>
          <w:p w14:paraId="44DE29EB"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4,2</w:t>
            </w:r>
          </w:p>
        </w:tc>
        <w:tc>
          <w:tcPr>
            <w:tcW w:w="601" w:type="pct"/>
            <w:tcBorders>
              <w:top w:val="single" w:sz="4" w:space="0" w:color="auto"/>
              <w:left w:val="single" w:sz="4" w:space="0" w:color="auto"/>
              <w:bottom w:val="single" w:sz="4" w:space="0" w:color="auto"/>
              <w:right w:val="single" w:sz="4" w:space="0" w:color="auto"/>
            </w:tcBorders>
            <w:vAlign w:val="center"/>
          </w:tcPr>
          <w:p w14:paraId="19FAF996"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0,3</w:t>
            </w:r>
          </w:p>
        </w:tc>
        <w:tc>
          <w:tcPr>
            <w:tcW w:w="354" w:type="pct"/>
            <w:tcBorders>
              <w:top w:val="single" w:sz="4" w:space="0" w:color="auto"/>
              <w:left w:val="single" w:sz="4" w:space="0" w:color="auto"/>
              <w:bottom w:val="single" w:sz="4" w:space="0" w:color="auto"/>
              <w:right w:val="single" w:sz="4" w:space="0" w:color="auto"/>
            </w:tcBorders>
            <w:vAlign w:val="center"/>
          </w:tcPr>
          <w:p w14:paraId="4C45A178"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w:t>
            </w:r>
          </w:p>
        </w:tc>
      </w:tr>
      <w:tr w:rsidR="008B5C59" w:rsidRPr="000857C6" w14:paraId="25CE70A4" w14:textId="77777777" w:rsidTr="008B5C59">
        <w:trPr>
          <w:trHeight w:val="454"/>
        </w:trPr>
        <w:tc>
          <w:tcPr>
            <w:tcW w:w="145" w:type="pct"/>
            <w:tcBorders>
              <w:top w:val="single" w:sz="4" w:space="0" w:color="auto"/>
              <w:left w:val="single" w:sz="4" w:space="0" w:color="auto"/>
              <w:bottom w:val="single" w:sz="4" w:space="0" w:color="auto"/>
              <w:right w:val="single" w:sz="4" w:space="0" w:color="auto"/>
            </w:tcBorders>
            <w:vAlign w:val="center"/>
          </w:tcPr>
          <w:p w14:paraId="735A53C7"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eastAsia="Times New Roman" w:hAnsi="Times New Roman" w:cs="Times New Roman"/>
                <w:color w:val="000000"/>
                <w:sz w:val="24"/>
                <w:szCs w:val="24"/>
                <w:lang w:val="uk-UA" w:eastAsia="ru-RU"/>
              </w:rPr>
              <w:t>16</w:t>
            </w:r>
          </w:p>
        </w:tc>
        <w:tc>
          <w:tcPr>
            <w:tcW w:w="2212" w:type="pct"/>
            <w:tcBorders>
              <w:top w:val="single" w:sz="4" w:space="0" w:color="auto"/>
              <w:left w:val="single" w:sz="4" w:space="0" w:color="auto"/>
              <w:bottom w:val="single" w:sz="4" w:space="0" w:color="auto"/>
              <w:right w:val="single" w:sz="4" w:space="0" w:color="auto"/>
            </w:tcBorders>
            <w:vAlign w:val="center"/>
          </w:tcPr>
          <w:p w14:paraId="6B4CE663" w14:textId="77777777" w:rsidR="008B5C59" w:rsidRPr="000857C6" w:rsidRDefault="008B5C59" w:rsidP="008B5C59">
            <w:pPr>
              <w:widowControl w:val="0"/>
              <w:spacing w:after="0" w:line="240" w:lineRule="auto"/>
              <w:rPr>
                <w:rFonts w:ascii="Times New Roman" w:eastAsia="Times New Roman" w:hAnsi="Times New Roman" w:cs="Times New Roman"/>
                <w:color w:val="000000"/>
                <w:sz w:val="24"/>
                <w:szCs w:val="24"/>
                <w:lang w:val="uk-UA" w:eastAsia="ru-RU"/>
              </w:rPr>
            </w:pPr>
            <w:r w:rsidRPr="000857C6">
              <w:rPr>
                <w:rFonts w:ascii="Times New Roman" w:eastAsia="Times New Roman" w:hAnsi="Times New Roman" w:cs="Times New Roman"/>
                <w:color w:val="000000"/>
                <w:sz w:val="24"/>
                <w:szCs w:val="24"/>
                <w:lang w:val="uk-UA" w:eastAsia="ru-RU"/>
              </w:rPr>
              <w:t>Тривалість обороту кредиторської заборгованості</w:t>
            </w:r>
          </w:p>
        </w:tc>
        <w:tc>
          <w:tcPr>
            <w:tcW w:w="562" w:type="pct"/>
            <w:tcBorders>
              <w:top w:val="single" w:sz="4" w:space="0" w:color="auto"/>
              <w:left w:val="single" w:sz="4" w:space="0" w:color="auto"/>
              <w:bottom w:val="single" w:sz="4" w:space="0" w:color="auto"/>
              <w:right w:val="single" w:sz="4" w:space="0" w:color="auto"/>
            </w:tcBorders>
            <w:vAlign w:val="center"/>
          </w:tcPr>
          <w:p w14:paraId="002F4FCA"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93</w:t>
            </w:r>
          </w:p>
        </w:tc>
        <w:tc>
          <w:tcPr>
            <w:tcW w:w="563" w:type="pct"/>
            <w:tcBorders>
              <w:top w:val="single" w:sz="4" w:space="0" w:color="auto"/>
              <w:left w:val="single" w:sz="4" w:space="0" w:color="auto"/>
              <w:bottom w:val="single" w:sz="4" w:space="0" w:color="auto"/>
              <w:right w:val="single" w:sz="4" w:space="0" w:color="auto"/>
            </w:tcBorders>
            <w:vAlign w:val="center"/>
          </w:tcPr>
          <w:p w14:paraId="3214BA8C"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89</w:t>
            </w:r>
          </w:p>
        </w:tc>
        <w:tc>
          <w:tcPr>
            <w:tcW w:w="563" w:type="pct"/>
            <w:tcBorders>
              <w:top w:val="single" w:sz="4" w:space="0" w:color="auto"/>
              <w:left w:val="single" w:sz="4" w:space="0" w:color="auto"/>
              <w:bottom w:val="single" w:sz="4" w:space="0" w:color="auto"/>
              <w:right w:val="single" w:sz="4" w:space="0" w:color="auto"/>
            </w:tcBorders>
            <w:vAlign w:val="center"/>
          </w:tcPr>
          <w:p w14:paraId="60454F3F"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87</w:t>
            </w:r>
          </w:p>
        </w:tc>
        <w:tc>
          <w:tcPr>
            <w:tcW w:w="601" w:type="pct"/>
            <w:tcBorders>
              <w:top w:val="single" w:sz="4" w:space="0" w:color="auto"/>
              <w:left w:val="single" w:sz="4" w:space="0" w:color="auto"/>
              <w:bottom w:val="single" w:sz="4" w:space="0" w:color="auto"/>
              <w:right w:val="single" w:sz="4" w:space="0" w:color="auto"/>
            </w:tcBorders>
            <w:vAlign w:val="center"/>
          </w:tcPr>
          <w:p w14:paraId="5DFE0990"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-6</w:t>
            </w:r>
          </w:p>
        </w:tc>
        <w:tc>
          <w:tcPr>
            <w:tcW w:w="354" w:type="pct"/>
            <w:tcBorders>
              <w:top w:val="single" w:sz="4" w:space="0" w:color="auto"/>
              <w:left w:val="single" w:sz="4" w:space="0" w:color="auto"/>
              <w:bottom w:val="single" w:sz="4" w:space="0" w:color="auto"/>
              <w:right w:val="single" w:sz="4" w:space="0" w:color="auto"/>
            </w:tcBorders>
            <w:vAlign w:val="center"/>
          </w:tcPr>
          <w:p w14:paraId="75C1C5CE" w14:textId="77777777" w:rsidR="008B5C59" w:rsidRPr="000857C6" w:rsidRDefault="008B5C59" w:rsidP="008B5C59">
            <w:pPr>
              <w:widowControl w:val="0"/>
              <w:spacing w:after="0" w:line="240" w:lineRule="auto"/>
              <w:jc w:val="center"/>
              <w:rPr>
                <w:rFonts w:ascii="Times New Roman" w:eastAsia="Times New Roman" w:hAnsi="Times New Roman" w:cs="Times New Roman"/>
                <w:color w:val="000000"/>
                <w:sz w:val="24"/>
                <w:szCs w:val="24"/>
                <w:lang w:val="uk-UA" w:eastAsia="ru-RU"/>
              </w:rPr>
            </w:pPr>
            <w:r w:rsidRPr="000857C6">
              <w:rPr>
                <w:rFonts w:ascii="Times New Roman" w:hAnsi="Times New Roman" w:cs="Times New Roman"/>
                <w:color w:val="000000"/>
                <w:lang w:val="uk-UA"/>
              </w:rPr>
              <w:t>-7</w:t>
            </w:r>
          </w:p>
        </w:tc>
      </w:tr>
    </w:tbl>
    <w:p w14:paraId="7BC40057" w14:textId="72EF28CF" w:rsidR="008B5C59" w:rsidRPr="000857C6" w:rsidRDefault="00825098" w:rsidP="006B3512">
      <w:pPr>
        <w:spacing w:before="120" w:after="0" w:line="360" w:lineRule="auto"/>
        <w:ind w:firstLine="567"/>
        <w:jc w:val="both"/>
        <w:rPr>
          <w:rFonts w:ascii="Times New Roman" w:eastAsia="Calibri" w:hAnsi="Times New Roman" w:cs="Times New Roman"/>
          <w:i/>
          <w:iCs/>
          <w:sz w:val="28"/>
          <w:szCs w:val="28"/>
          <w:lang w:val="uk-UA"/>
        </w:rPr>
      </w:pPr>
      <w:r w:rsidRPr="000857C6">
        <w:rPr>
          <w:rFonts w:ascii="Times New Roman" w:eastAsia="Calibri" w:hAnsi="Times New Roman" w:cs="Times New Roman"/>
          <w:i/>
          <w:iCs/>
          <w:sz w:val="28"/>
          <w:szCs w:val="28"/>
          <w:lang w:val="uk-UA"/>
        </w:rPr>
        <w:t>*</w:t>
      </w:r>
      <w:r w:rsidR="008B5C59" w:rsidRPr="000857C6">
        <w:rPr>
          <w:rFonts w:ascii="Times New Roman" w:eastAsia="Calibri" w:hAnsi="Times New Roman" w:cs="Times New Roman"/>
          <w:i/>
          <w:iCs/>
          <w:sz w:val="28"/>
          <w:szCs w:val="28"/>
          <w:lang w:val="uk-UA"/>
        </w:rPr>
        <w:t>Джерело: розраховано на основі фінансової звітності підприємства [2</w:t>
      </w:r>
      <w:r w:rsidR="00597E13" w:rsidRPr="00597E13">
        <w:rPr>
          <w:rFonts w:ascii="Times New Roman" w:eastAsia="Calibri" w:hAnsi="Times New Roman" w:cs="Times New Roman"/>
          <w:i/>
          <w:iCs/>
          <w:sz w:val="28"/>
          <w:szCs w:val="28"/>
        </w:rPr>
        <w:t>7</w:t>
      </w:r>
      <w:r w:rsidR="008B5C59" w:rsidRPr="000857C6">
        <w:rPr>
          <w:rFonts w:ascii="Times New Roman" w:eastAsia="Calibri" w:hAnsi="Times New Roman" w:cs="Times New Roman"/>
          <w:i/>
          <w:iCs/>
          <w:sz w:val="28"/>
          <w:szCs w:val="28"/>
          <w:lang w:val="uk-UA"/>
        </w:rPr>
        <w:t>]</w:t>
      </w:r>
    </w:p>
    <w:p w14:paraId="33A42776" w14:textId="77777777" w:rsidR="008B5C59" w:rsidRPr="000857C6" w:rsidRDefault="008B5C59" w:rsidP="008B5C59">
      <w:pPr>
        <w:spacing w:after="0" w:line="360" w:lineRule="auto"/>
        <w:ind w:firstLine="709"/>
        <w:jc w:val="both"/>
        <w:rPr>
          <w:rFonts w:ascii="Times New Roman" w:eastAsia="Times New Roman" w:hAnsi="Times New Roman" w:cs="Times New Roman"/>
          <w:color w:val="000000"/>
          <w:sz w:val="28"/>
          <w:szCs w:val="28"/>
          <w:lang w:val="uk-UA" w:eastAsia="ru-RU"/>
        </w:rPr>
      </w:pPr>
      <w:r w:rsidRPr="000857C6">
        <w:rPr>
          <w:rFonts w:ascii="Times New Roman" w:eastAsia="Times New Roman" w:hAnsi="Times New Roman" w:cs="Times New Roman"/>
          <w:color w:val="000000"/>
          <w:sz w:val="28"/>
          <w:szCs w:val="28"/>
          <w:lang w:val="uk-UA" w:eastAsia="ru-RU"/>
        </w:rPr>
        <w:lastRenderedPageBreak/>
        <w:t xml:space="preserve">Значення показника </w:t>
      </w:r>
      <w:r w:rsidRPr="000857C6">
        <w:rPr>
          <w:rFonts w:ascii="Times New Roman" w:eastAsia="Times New Roman" w:hAnsi="Times New Roman" w:cs="Times New Roman"/>
          <w:color w:val="000000"/>
          <w:sz w:val="28"/>
          <w:szCs w:val="24"/>
          <w:lang w:val="uk-UA" w:eastAsia="ru-RU"/>
        </w:rPr>
        <w:t>коефіцієнта загальної оберненості капіталу</w:t>
      </w:r>
      <w:r w:rsidRPr="000857C6">
        <w:rPr>
          <w:rFonts w:ascii="Times New Roman" w:eastAsia="Times New Roman" w:hAnsi="Times New Roman" w:cs="Times New Roman"/>
          <w:color w:val="000000"/>
          <w:sz w:val="32"/>
          <w:szCs w:val="28"/>
          <w:lang w:val="uk-UA" w:eastAsia="ru-RU"/>
        </w:rPr>
        <w:t xml:space="preserve"> </w:t>
      </w:r>
      <w:r w:rsidRPr="000857C6">
        <w:rPr>
          <w:rFonts w:ascii="Times New Roman" w:eastAsia="Times New Roman" w:hAnsi="Times New Roman" w:cs="Times New Roman"/>
          <w:color w:val="000000"/>
          <w:sz w:val="28"/>
          <w:szCs w:val="28"/>
          <w:lang w:val="uk-UA" w:eastAsia="ru-RU"/>
        </w:rPr>
        <w:t>говорить про те, скільки товарів і послуг продано за досліджуваний період на кожну гривню використаних активів. Отримані результати свідчать про зростання ділової активності підприємства.</w:t>
      </w:r>
    </w:p>
    <w:p w14:paraId="3B8A97C2" w14:textId="77777777" w:rsidR="008B5C59" w:rsidRPr="000857C6" w:rsidRDefault="008B5C59" w:rsidP="008B5C59">
      <w:pPr>
        <w:spacing w:after="0" w:line="360" w:lineRule="auto"/>
        <w:ind w:firstLine="709"/>
        <w:jc w:val="both"/>
        <w:rPr>
          <w:rFonts w:ascii="Times New Roman" w:eastAsia="Times New Roman" w:hAnsi="Times New Roman" w:cs="Times New Roman"/>
          <w:color w:val="000000"/>
          <w:sz w:val="28"/>
          <w:szCs w:val="28"/>
          <w:lang w:val="uk-UA" w:eastAsia="ru-RU"/>
        </w:rPr>
      </w:pPr>
      <w:r w:rsidRPr="000857C6">
        <w:rPr>
          <w:rFonts w:ascii="Times New Roman" w:eastAsia="Times New Roman" w:hAnsi="Times New Roman" w:cs="Times New Roman"/>
          <w:color w:val="000000"/>
          <w:sz w:val="28"/>
          <w:szCs w:val="28"/>
          <w:lang w:val="uk-UA" w:eastAsia="ru-RU"/>
        </w:rPr>
        <w:t xml:space="preserve">Показник оборотності власного капіталу зріс у 2023 році до 39,8 порівняно з показником 32,8 2021 року. Це говорить про зростання обсягу виручки, що припадає на одну гривню власного капіталу.  </w:t>
      </w:r>
    </w:p>
    <w:p w14:paraId="4EECC8AA" w14:textId="77777777" w:rsidR="008B5C59" w:rsidRPr="000857C6" w:rsidRDefault="008B5C59" w:rsidP="008B5C59">
      <w:pPr>
        <w:spacing w:after="0" w:line="360" w:lineRule="auto"/>
        <w:ind w:firstLine="709"/>
        <w:jc w:val="both"/>
        <w:rPr>
          <w:rFonts w:ascii="Times New Roman" w:eastAsia="Times New Roman" w:hAnsi="Times New Roman" w:cs="Times New Roman"/>
          <w:color w:val="000000"/>
          <w:sz w:val="28"/>
          <w:szCs w:val="28"/>
          <w:lang w:val="uk-UA" w:eastAsia="ru-RU"/>
        </w:rPr>
      </w:pPr>
      <w:r w:rsidRPr="000857C6">
        <w:rPr>
          <w:rFonts w:ascii="Times New Roman" w:eastAsia="Times New Roman" w:hAnsi="Times New Roman" w:cs="Times New Roman"/>
          <w:color w:val="000000"/>
          <w:sz w:val="28"/>
          <w:szCs w:val="28"/>
          <w:lang w:val="uk-UA" w:eastAsia="ru-RU"/>
        </w:rPr>
        <w:t xml:space="preserve">Коефіцієнт оборотності запасів у 2023 році зріс порівняно з 2021-2022 рр., що відбиває ефективне їх використання та за рахунок цього зростає обсяг реалізації та прибутку. Коефіцієнт оборотності кредиторської заборгованості зріс у 2023 р порівняно з показниками 2021-2022 рр., це говорить про покращення платоспроможності </w:t>
      </w:r>
      <w:r w:rsidRPr="000857C6">
        <w:rPr>
          <w:rFonts w:ascii="Times New Roman" w:eastAsia="Calibri" w:hAnsi="Times New Roman" w:cs="Times New Roman"/>
          <w:sz w:val="28"/>
          <w:szCs w:val="28"/>
          <w:lang w:val="uk-UA"/>
        </w:rPr>
        <w:t xml:space="preserve">ТОВ «АТБ-маркет» </w:t>
      </w:r>
      <w:r w:rsidRPr="000857C6">
        <w:rPr>
          <w:rFonts w:ascii="Times New Roman" w:eastAsia="Times New Roman" w:hAnsi="Times New Roman" w:cs="Times New Roman"/>
          <w:color w:val="000000"/>
          <w:sz w:val="28"/>
          <w:szCs w:val="28"/>
          <w:lang w:val="uk-UA" w:eastAsia="ru-RU"/>
        </w:rPr>
        <w:t xml:space="preserve">стосовно постачальників, а також позабюджетних, бюджетних фондів та співробітників підприємства. Отже, ділова активність </w:t>
      </w:r>
      <w:r w:rsidRPr="000857C6">
        <w:rPr>
          <w:rFonts w:ascii="Times New Roman" w:eastAsia="Calibri" w:hAnsi="Times New Roman" w:cs="Times New Roman"/>
          <w:sz w:val="28"/>
          <w:szCs w:val="28"/>
          <w:lang w:val="uk-UA"/>
        </w:rPr>
        <w:t>ТОВ «АТБ-маркет» за період 2021-2023 рр. зросла.</w:t>
      </w:r>
    </w:p>
    <w:p w14:paraId="5DFE4FD8" w14:textId="781A7A41" w:rsidR="000507AD" w:rsidRPr="000857C6" w:rsidRDefault="00825098" w:rsidP="008B5C59">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ТОВ «АТБ-маркет» перебуває на етапі зрілості у своєму життєвому циклі. Відбувається стандартизація всіх внутрішніх процесів та ускладнення організаційної структури. Праця працівників стає вузькоспеціалізованою, а відповідальність кожного підрозділу значно зростає. Керівництво отримує більше повноважень для контролю на всіх рівнях, водночас відбувається делегування повноважень та децентралізація влади. Заохочуються внутрішні ініціативи працівників та підрозділів у рамках стратегії організації. Департаменталізація дозволяє ефективно проводити кадрові заміни без негативних наслідків для виробничих процесів. Головне завдання підприємства – підвищення ефективності своєї діяльності, як внутрішніх, так і зовнішніх процесів.</w:t>
      </w:r>
    </w:p>
    <w:p w14:paraId="3C2243A2" w14:textId="3BA9B6E2" w:rsidR="0037730A" w:rsidRPr="000857C6" w:rsidRDefault="0037730A" w:rsidP="004121CB">
      <w:pPr>
        <w:spacing w:after="0" w:line="360" w:lineRule="auto"/>
        <w:ind w:firstLine="709"/>
        <w:jc w:val="both"/>
        <w:rPr>
          <w:rFonts w:ascii="Times New Roman" w:hAnsi="Times New Roman" w:cs="Times New Roman"/>
          <w:sz w:val="28"/>
          <w:szCs w:val="28"/>
          <w:lang w:val="uk-UA"/>
        </w:rPr>
      </w:pPr>
    </w:p>
    <w:p w14:paraId="78D9C5AE" w14:textId="4B348448" w:rsidR="00C74F24" w:rsidRPr="000857C6" w:rsidRDefault="00C74F24" w:rsidP="004121CB">
      <w:pPr>
        <w:spacing w:after="0" w:line="360" w:lineRule="auto"/>
        <w:ind w:firstLine="709"/>
        <w:jc w:val="both"/>
        <w:rPr>
          <w:rFonts w:ascii="Times New Roman" w:hAnsi="Times New Roman" w:cs="Times New Roman"/>
          <w:sz w:val="28"/>
          <w:szCs w:val="28"/>
          <w:lang w:val="uk-UA"/>
        </w:rPr>
      </w:pPr>
    </w:p>
    <w:p w14:paraId="38C391A1" w14:textId="41B68E4D" w:rsidR="005D062A" w:rsidRPr="000857C6" w:rsidRDefault="005D062A" w:rsidP="004121CB">
      <w:pPr>
        <w:spacing w:after="0" w:line="360" w:lineRule="auto"/>
        <w:ind w:firstLine="709"/>
        <w:jc w:val="both"/>
        <w:rPr>
          <w:rFonts w:ascii="Times New Roman" w:hAnsi="Times New Roman" w:cs="Times New Roman"/>
          <w:sz w:val="28"/>
          <w:szCs w:val="28"/>
          <w:lang w:val="uk-UA"/>
        </w:rPr>
      </w:pPr>
    </w:p>
    <w:p w14:paraId="137DFE63" w14:textId="77777777" w:rsidR="005D062A" w:rsidRPr="000857C6" w:rsidRDefault="005D062A" w:rsidP="004121CB">
      <w:pPr>
        <w:spacing w:after="0" w:line="360" w:lineRule="auto"/>
        <w:ind w:firstLine="709"/>
        <w:jc w:val="both"/>
        <w:rPr>
          <w:rFonts w:ascii="Times New Roman" w:hAnsi="Times New Roman" w:cs="Times New Roman"/>
          <w:sz w:val="28"/>
          <w:szCs w:val="28"/>
          <w:lang w:val="uk-UA"/>
        </w:rPr>
      </w:pPr>
    </w:p>
    <w:p w14:paraId="65EFB1E5" w14:textId="1EBE796D" w:rsidR="00C74F24" w:rsidRPr="000857C6" w:rsidRDefault="00C74F24" w:rsidP="004121CB">
      <w:pPr>
        <w:pStyle w:val="2"/>
        <w:spacing w:before="0" w:line="360" w:lineRule="auto"/>
        <w:ind w:firstLine="709"/>
        <w:jc w:val="both"/>
        <w:rPr>
          <w:rFonts w:ascii="Times New Roman" w:hAnsi="Times New Roman" w:cs="Times New Roman"/>
          <w:b/>
          <w:bCs/>
          <w:color w:val="auto"/>
          <w:sz w:val="28"/>
          <w:szCs w:val="28"/>
          <w:lang w:val="uk-UA"/>
        </w:rPr>
      </w:pPr>
      <w:bookmarkStart w:id="13" w:name="_Toc167871395"/>
      <w:r w:rsidRPr="000857C6">
        <w:rPr>
          <w:rFonts w:ascii="Times New Roman" w:hAnsi="Times New Roman" w:cs="Times New Roman"/>
          <w:b/>
          <w:bCs/>
          <w:color w:val="auto"/>
          <w:sz w:val="28"/>
          <w:szCs w:val="28"/>
          <w:lang w:val="uk-UA"/>
        </w:rPr>
        <w:lastRenderedPageBreak/>
        <w:t>2.2 Аналіз системи мотивації та стимулювання персоналу</w:t>
      </w:r>
      <w:bookmarkEnd w:id="13"/>
    </w:p>
    <w:p w14:paraId="0DCFCA46" w14:textId="778F9A9F" w:rsidR="00C74F24" w:rsidRPr="000857C6" w:rsidRDefault="00C74F24" w:rsidP="004121CB">
      <w:pPr>
        <w:spacing w:after="0" w:line="360" w:lineRule="auto"/>
        <w:ind w:firstLine="709"/>
        <w:jc w:val="both"/>
        <w:rPr>
          <w:rFonts w:ascii="Times New Roman" w:hAnsi="Times New Roman" w:cs="Times New Roman"/>
          <w:sz w:val="28"/>
          <w:szCs w:val="28"/>
          <w:lang w:val="uk-UA"/>
        </w:rPr>
      </w:pPr>
    </w:p>
    <w:p w14:paraId="7E676540" w14:textId="77777777" w:rsidR="005D062A" w:rsidRPr="000857C6" w:rsidRDefault="005D062A" w:rsidP="005D062A">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Досягнення основної мети діяльності будь-якого комерційного підприємства − максимізації прибутку − неможливе без згуртованої команди, орієнтованої на чітке виконання поставлених керівництвом завдань. Однією з головних завдань підприємств різних форм власності є пошук методів управління персоналом, які забезпечують активізацію його ефективної діяльності. Ефективне управління, в свою чергу, неможливе без розуміння мотивів, установок і потреб співробітників, без раціонального використання стимулів до праці. Саме на такому розумінні будуються системи мотивації персоналу підприємств.</w:t>
      </w:r>
    </w:p>
    <w:p w14:paraId="24A4B1E7" w14:textId="686D405B" w:rsidR="006C3140" w:rsidRPr="000857C6" w:rsidRDefault="006C3140" w:rsidP="006C3140">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Мотивація відіграє ключову роль у забезпеченні стабільності кадрового складу. Зацікавлений працівник, який задовольняє свої основні потреби на підприємстві, малоймовірно захоче звільнитися, а навпаки буде прагнути зберегти своє робоче місце. Зі зростанням демотивації працівника посилюються негативні її прояви. Водночас, чим вищий рівень демотивації, тим складніше повернути працівника до мотивованого, ефективного для організації стану.</w:t>
      </w:r>
    </w:p>
    <w:p w14:paraId="6E1D258A" w14:textId="3F2608D8" w:rsidR="006C3140" w:rsidRPr="000857C6" w:rsidRDefault="006C3140" w:rsidP="008A7718">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Управління мотивацією працівників є однією з найважливіших функцій кадрового менеджменту. Організація контролює та вживає відповідних заходів для стабілізації мотивації співробітників відповідно до їхніх потреб.</w:t>
      </w:r>
    </w:p>
    <w:p w14:paraId="5735787B" w14:textId="1F6F6EC2" w:rsidR="008A7718" w:rsidRPr="000857C6" w:rsidRDefault="008A7718" w:rsidP="008A7718">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Управління персоналом у ТОВ «АТБ-маркет» відбувається на основі:</w:t>
      </w:r>
    </w:p>
    <w:p w14:paraId="395BEC36" w14:textId="77777777" w:rsidR="008A7718" w:rsidRPr="000857C6" w:rsidRDefault="008A7718" w:rsidP="008A7718">
      <w:pPr>
        <w:numPr>
          <w:ilvl w:val="0"/>
          <w:numId w:val="2"/>
        </w:numPr>
        <w:tabs>
          <w:tab w:val="left" w:pos="1276"/>
        </w:tabs>
        <w:spacing w:after="0" w:line="360" w:lineRule="auto"/>
        <w:ind w:left="0" w:firstLine="709"/>
        <w:contextualSpacing/>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колективного договору;</w:t>
      </w:r>
    </w:p>
    <w:p w14:paraId="1681B22E" w14:textId="77777777" w:rsidR="008A7718" w:rsidRPr="000857C6" w:rsidRDefault="008A7718" w:rsidP="008A7718">
      <w:pPr>
        <w:numPr>
          <w:ilvl w:val="0"/>
          <w:numId w:val="2"/>
        </w:numPr>
        <w:tabs>
          <w:tab w:val="left" w:pos="1276"/>
        </w:tabs>
        <w:spacing w:after="0" w:line="360" w:lineRule="auto"/>
        <w:ind w:left="0" w:firstLine="709"/>
        <w:contextualSpacing/>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статуту компанії;</w:t>
      </w:r>
    </w:p>
    <w:p w14:paraId="089D4B08" w14:textId="77777777" w:rsidR="008A7718" w:rsidRPr="000857C6" w:rsidRDefault="008A7718" w:rsidP="008A7718">
      <w:pPr>
        <w:numPr>
          <w:ilvl w:val="0"/>
          <w:numId w:val="2"/>
        </w:numPr>
        <w:tabs>
          <w:tab w:val="left" w:pos="1276"/>
        </w:tabs>
        <w:spacing w:after="0" w:line="360" w:lineRule="auto"/>
        <w:ind w:left="0" w:firstLine="709"/>
        <w:contextualSpacing/>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правил внутрішнього трудового розпорядку;</w:t>
      </w:r>
    </w:p>
    <w:p w14:paraId="15542DDA" w14:textId="77777777" w:rsidR="008A7718" w:rsidRPr="000857C6" w:rsidRDefault="008A7718" w:rsidP="008A7718">
      <w:pPr>
        <w:numPr>
          <w:ilvl w:val="0"/>
          <w:numId w:val="2"/>
        </w:numPr>
        <w:tabs>
          <w:tab w:val="left" w:pos="1276"/>
        </w:tabs>
        <w:spacing w:after="0" w:line="360" w:lineRule="auto"/>
        <w:ind w:left="0" w:firstLine="709"/>
        <w:contextualSpacing/>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положення про обробку та захист персональних даних;</w:t>
      </w:r>
    </w:p>
    <w:p w14:paraId="596FC3A9" w14:textId="77777777" w:rsidR="008A7718" w:rsidRPr="000857C6" w:rsidRDefault="008A7718" w:rsidP="008A7718">
      <w:pPr>
        <w:numPr>
          <w:ilvl w:val="0"/>
          <w:numId w:val="2"/>
        </w:numPr>
        <w:tabs>
          <w:tab w:val="left" w:pos="1276"/>
        </w:tabs>
        <w:spacing w:after="0" w:line="360" w:lineRule="auto"/>
        <w:ind w:left="0" w:firstLine="709"/>
        <w:contextualSpacing/>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робочої інструкції «Пошук, підбір та кадрове переміщення руху персоналу»;</w:t>
      </w:r>
    </w:p>
    <w:p w14:paraId="2FB1FE77" w14:textId="77777777" w:rsidR="008A7718" w:rsidRPr="000857C6" w:rsidRDefault="008A7718" w:rsidP="008A7718">
      <w:pPr>
        <w:numPr>
          <w:ilvl w:val="0"/>
          <w:numId w:val="2"/>
        </w:numPr>
        <w:tabs>
          <w:tab w:val="left" w:pos="1276"/>
        </w:tabs>
        <w:spacing w:after="0" w:line="360" w:lineRule="auto"/>
        <w:ind w:left="0" w:firstLine="709"/>
        <w:contextualSpacing/>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інших інструкцій, норм та норматив.</w:t>
      </w:r>
    </w:p>
    <w:p w14:paraId="273740B5" w14:textId="240E1607" w:rsidR="005D062A" w:rsidRPr="000857C6" w:rsidRDefault="006C3140" w:rsidP="005D062A">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 xml:space="preserve">На рис. 2.5 наведено характеристику особливостей кадрового менеджменту у ТОВ «АТБ-маркет». </w:t>
      </w:r>
    </w:p>
    <w:p w14:paraId="57841756" w14:textId="044331C7" w:rsidR="008A7718" w:rsidRPr="000857C6" w:rsidRDefault="006C3140" w:rsidP="008A7718">
      <w:pPr>
        <w:spacing w:before="240" w:after="0" w:line="360" w:lineRule="auto"/>
        <w:jc w:val="center"/>
        <w:rPr>
          <w:rFonts w:ascii="Times New Roman" w:hAnsi="Times New Roman" w:cs="Times New Roman"/>
          <w:sz w:val="28"/>
          <w:szCs w:val="28"/>
          <w:lang w:val="uk-UA"/>
        </w:rPr>
      </w:pPr>
      <w:r w:rsidRPr="000857C6">
        <w:rPr>
          <w:rFonts w:ascii="Times New Roman" w:hAnsi="Times New Roman" w:cs="Times New Roman"/>
          <w:noProof/>
          <w:sz w:val="28"/>
          <w:szCs w:val="28"/>
          <w:lang w:val="uk-UA" w:eastAsia="ru-RU"/>
        </w:rPr>
        <w:lastRenderedPageBreak/>
        <w:drawing>
          <wp:anchor distT="0" distB="0" distL="114300" distR="114300" simplePos="0" relativeHeight="251660288" behindDoc="0" locked="0" layoutInCell="1" allowOverlap="1" wp14:anchorId="1353CDF8" wp14:editId="2F5B9505">
            <wp:simplePos x="0" y="0"/>
            <wp:positionH relativeFrom="column">
              <wp:posOffset>146685</wp:posOffset>
            </wp:positionH>
            <wp:positionV relativeFrom="paragraph">
              <wp:posOffset>41910</wp:posOffset>
            </wp:positionV>
            <wp:extent cx="5810250" cy="6819900"/>
            <wp:effectExtent l="38100" t="0" r="19050" b="0"/>
            <wp:wrapTopAndBottom/>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14:sizeRelH relativeFrom="page">
              <wp14:pctWidth>0</wp14:pctWidth>
            </wp14:sizeRelH>
            <wp14:sizeRelV relativeFrom="page">
              <wp14:pctHeight>0</wp14:pctHeight>
            </wp14:sizeRelV>
          </wp:anchor>
        </w:drawing>
      </w:r>
      <w:r w:rsidR="008A7718" w:rsidRPr="000857C6">
        <w:rPr>
          <w:rFonts w:ascii="Times New Roman" w:hAnsi="Times New Roman" w:cs="Times New Roman"/>
          <w:sz w:val="28"/>
          <w:szCs w:val="28"/>
          <w:lang w:val="uk-UA"/>
        </w:rPr>
        <w:t xml:space="preserve">Рис. 2.5. </w:t>
      </w:r>
      <w:r w:rsidR="00346F99" w:rsidRPr="000857C6">
        <w:rPr>
          <w:rFonts w:ascii="Times New Roman" w:hAnsi="Times New Roman" w:cs="Times New Roman"/>
          <w:sz w:val="28"/>
          <w:szCs w:val="28"/>
          <w:lang w:val="uk-UA"/>
        </w:rPr>
        <w:t>Особливості кадрового менеджменту у ТОВ «АТБ-маркет»</w:t>
      </w:r>
    </w:p>
    <w:p w14:paraId="045A2CE6" w14:textId="2877086C" w:rsidR="008A7718" w:rsidRPr="000857C6" w:rsidRDefault="008A7718" w:rsidP="008A7718">
      <w:pPr>
        <w:spacing w:after="0" w:line="360" w:lineRule="auto"/>
        <w:ind w:firstLine="709"/>
        <w:jc w:val="both"/>
        <w:rPr>
          <w:rFonts w:ascii="Times New Roman" w:hAnsi="Times New Roman" w:cs="Times New Roman"/>
          <w:i/>
          <w:iCs/>
          <w:sz w:val="28"/>
          <w:szCs w:val="28"/>
          <w:lang w:val="uk-UA"/>
        </w:rPr>
      </w:pPr>
      <w:r w:rsidRPr="000857C6">
        <w:rPr>
          <w:rFonts w:ascii="Times New Roman" w:hAnsi="Times New Roman" w:cs="Times New Roman"/>
          <w:i/>
          <w:iCs/>
          <w:sz w:val="28"/>
          <w:szCs w:val="28"/>
          <w:lang w:val="uk-UA"/>
        </w:rPr>
        <w:t>*Джерело: побудовано на основі даних підприємства</w:t>
      </w:r>
    </w:p>
    <w:p w14:paraId="4C76941B" w14:textId="77777777" w:rsidR="008A7718" w:rsidRPr="000857C6" w:rsidRDefault="008A7718" w:rsidP="008A7718">
      <w:pPr>
        <w:spacing w:after="0" w:line="360" w:lineRule="auto"/>
        <w:ind w:firstLine="709"/>
        <w:jc w:val="both"/>
        <w:rPr>
          <w:rFonts w:ascii="Times New Roman" w:hAnsi="Times New Roman" w:cs="Times New Roman"/>
          <w:sz w:val="28"/>
          <w:szCs w:val="28"/>
          <w:lang w:val="uk-UA"/>
        </w:rPr>
      </w:pPr>
    </w:p>
    <w:p w14:paraId="4B6FD133" w14:textId="29851407" w:rsidR="008A7718" w:rsidRPr="000857C6" w:rsidRDefault="008A7718" w:rsidP="008A7718">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 xml:space="preserve">Аналіз приведених даних дозволяє зробити висновок про ефективність кадрового менеджменту у ТОВ «АТБ-маркет». Досліджувана компанія широко використовує зарубіжний досвід управління персоналом, що позитивно впливає на колектив. Компанія підтримує збалансоване співвідношення заохочень і </w:t>
      </w:r>
      <w:r w:rsidRPr="000857C6">
        <w:rPr>
          <w:rFonts w:ascii="Times New Roman" w:hAnsi="Times New Roman" w:cs="Times New Roman"/>
          <w:sz w:val="28"/>
          <w:szCs w:val="28"/>
          <w:lang w:val="uk-UA"/>
        </w:rPr>
        <w:lastRenderedPageBreak/>
        <w:t>покарань, сприяє удосконаленню знань і вмінь співробітників, заохочує їх за кожен внесок у діяльність компанії, створює комфортні робочі умови та багато іншого.</w:t>
      </w:r>
    </w:p>
    <w:p w14:paraId="573FCF6D" w14:textId="03C7BD24" w:rsidR="00494724" w:rsidRPr="000857C6" w:rsidRDefault="00494724" w:rsidP="00494724">
      <w:pPr>
        <w:spacing w:after="0" w:line="360" w:lineRule="auto"/>
        <w:ind w:firstLine="851"/>
        <w:jc w:val="both"/>
        <w:rPr>
          <w:rFonts w:ascii="Times New Roman" w:eastAsia="Calibri" w:hAnsi="Times New Roman" w:cs="Times New Roman"/>
          <w:sz w:val="28"/>
          <w:szCs w:val="28"/>
          <w:lang w:val="uk-UA"/>
        </w:rPr>
      </w:pPr>
      <w:r w:rsidRPr="000857C6">
        <w:rPr>
          <w:rFonts w:ascii="Times New Roman" w:eastAsia="Calibri" w:hAnsi="Times New Roman" w:cs="Times New Roman"/>
          <w:sz w:val="28"/>
          <w:szCs w:val="28"/>
          <w:lang w:val="uk-UA"/>
        </w:rPr>
        <w:t>Для аналізу плинності кадрів ТОВ «АТБ-маркет» по роках побудовано табл. 2.7.</w:t>
      </w:r>
    </w:p>
    <w:p w14:paraId="686823C7" w14:textId="77777777" w:rsidR="00FE1BE5" w:rsidRPr="000857C6" w:rsidRDefault="00FE1BE5" w:rsidP="00494724">
      <w:pPr>
        <w:spacing w:after="0" w:line="360" w:lineRule="auto"/>
        <w:ind w:firstLine="851"/>
        <w:jc w:val="both"/>
        <w:rPr>
          <w:rFonts w:ascii="Times New Roman" w:eastAsia="Calibri" w:hAnsi="Times New Roman" w:cs="Times New Roman"/>
          <w:sz w:val="28"/>
          <w:szCs w:val="28"/>
          <w:lang w:val="uk-UA"/>
        </w:rPr>
      </w:pPr>
    </w:p>
    <w:p w14:paraId="46056343" w14:textId="7EFB7C90" w:rsidR="00494724" w:rsidRPr="000857C6" w:rsidRDefault="00494724" w:rsidP="0049472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right"/>
        <w:rPr>
          <w:rFonts w:ascii="Times New Roman" w:eastAsia="Times New Roman" w:hAnsi="Times New Roman" w:cs="Times New Roman"/>
          <w:i/>
          <w:iCs/>
          <w:sz w:val="28"/>
          <w:szCs w:val="28"/>
          <w:lang w:val="uk-UA" w:eastAsia="ru-RU"/>
        </w:rPr>
      </w:pPr>
      <w:r w:rsidRPr="000857C6">
        <w:rPr>
          <w:rFonts w:ascii="Times New Roman" w:eastAsia="Times New Roman" w:hAnsi="Times New Roman" w:cs="Times New Roman"/>
          <w:i/>
          <w:iCs/>
          <w:sz w:val="28"/>
          <w:szCs w:val="28"/>
          <w:lang w:val="uk-UA" w:eastAsia="ru-RU"/>
        </w:rPr>
        <w:t>Таблиця 2.7</w:t>
      </w:r>
    </w:p>
    <w:p w14:paraId="57BDD2F0" w14:textId="6266ACCF" w:rsidR="00494724" w:rsidRPr="000857C6" w:rsidRDefault="00494724" w:rsidP="0049472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sz w:val="28"/>
          <w:szCs w:val="28"/>
          <w:lang w:val="uk-UA" w:eastAsia="ru-RU"/>
        </w:rPr>
      </w:pPr>
      <w:r w:rsidRPr="000857C6">
        <w:rPr>
          <w:rFonts w:ascii="Times New Roman" w:eastAsia="Times New Roman" w:hAnsi="Times New Roman" w:cs="Times New Roman"/>
          <w:color w:val="000000"/>
          <w:sz w:val="28"/>
          <w:szCs w:val="28"/>
          <w:lang w:val="uk-UA" w:eastAsia="ru-RU"/>
        </w:rPr>
        <w:t xml:space="preserve">Характеристика руху кадрів </w:t>
      </w:r>
      <w:r w:rsidRPr="000857C6">
        <w:rPr>
          <w:rFonts w:ascii="Times New Roman" w:eastAsia="Calibri" w:hAnsi="Times New Roman" w:cs="Times New Roman"/>
          <w:sz w:val="28"/>
          <w:szCs w:val="28"/>
          <w:lang w:val="uk-UA"/>
        </w:rPr>
        <w:t>ТОВ «АТБ-маркет» за 2021-2023 рр.</w:t>
      </w:r>
    </w:p>
    <w:tbl>
      <w:tblPr>
        <w:tblW w:w="4990" w:type="pct"/>
        <w:tblLayout w:type="fixed"/>
        <w:tblCellMar>
          <w:top w:w="28" w:type="dxa"/>
          <w:left w:w="0" w:type="dxa"/>
          <w:bottom w:w="28" w:type="dxa"/>
          <w:right w:w="0" w:type="dxa"/>
        </w:tblCellMar>
        <w:tblLook w:val="04A0" w:firstRow="1" w:lastRow="0" w:firstColumn="1" w:lastColumn="0" w:noHBand="0" w:noVBand="1"/>
      </w:tblPr>
      <w:tblGrid>
        <w:gridCol w:w="314"/>
        <w:gridCol w:w="5031"/>
        <w:gridCol w:w="846"/>
        <w:gridCol w:w="846"/>
        <w:gridCol w:w="846"/>
        <w:gridCol w:w="863"/>
        <w:gridCol w:w="863"/>
      </w:tblGrid>
      <w:tr w:rsidR="00494724" w:rsidRPr="000857C6" w14:paraId="5E02AD0B" w14:textId="77777777" w:rsidTr="00E96800">
        <w:trPr>
          <w:trHeight w:val="454"/>
        </w:trPr>
        <w:tc>
          <w:tcPr>
            <w:tcW w:w="164" w:type="pct"/>
            <w:vMerge w:val="restart"/>
            <w:tcBorders>
              <w:top w:val="single" w:sz="4" w:space="0" w:color="auto"/>
              <w:left w:val="single" w:sz="4" w:space="0" w:color="auto"/>
              <w:bottom w:val="single" w:sz="4" w:space="0" w:color="auto"/>
              <w:right w:val="single" w:sz="4" w:space="0" w:color="auto"/>
            </w:tcBorders>
            <w:noWrap/>
            <w:vAlign w:val="center"/>
            <w:hideMark/>
          </w:tcPr>
          <w:p w14:paraId="2852139C" w14:textId="77777777" w:rsidR="00494724" w:rsidRPr="000857C6" w:rsidRDefault="00494724" w:rsidP="00494724">
            <w:pPr>
              <w:spacing w:after="0" w:line="240" w:lineRule="auto"/>
              <w:jc w:val="center"/>
              <w:rPr>
                <w:rFonts w:ascii="Times New Roman" w:eastAsia="Calibri" w:hAnsi="Times New Roman" w:cs="Times New Roman"/>
                <w:color w:val="000000"/>
                <w:sz w:val="24"/>
                <w:szCs w:val="24"/>
                <w:lang w:val="uk-UA"/>
              </w:rPr>
            </w:pPr>
            <w:r w:rsidRPr="000857C6">
              <w:rPr>
                <w:rFonts w:ascii="Times New Roman" w:eastAsia="Calibri" w:hAnsi="Times New Roman" w:cs="Times New Roman"/>
                <w:color w:val="000000"/>
                <w:sz w:val="24"/>
                <w:szCs w:val="24"/>
                <w:lang w:val="uk-UA"/>
              </w:rPr>
              <w:t>№</w:t>
            </w:r>
          </w:p>
        </w:tc>
        <w:tc>
          <w:tcPr>
            <w:tcW w:w="2617" w:type="pct"/>
            <w:vMerge w:val="restart"/>
            <w:tcBorders>
              <w:top w:val="single" w:sz="4" w:space="0" w:color="auto"/>
              <w:left w:val="single" w:sz="4" w:space="0" w:color="auto"/>
              <w:bottom w:val="single" w:sz="4" w:space="0" w:color="auto"/>
              <w:right w:val="single" w:sz="4" w:space="0" w:color="auto"/>
            </w:tcBorders>
            <w:noWrap/>
            <w:vAlign w:val="center"/>
            <w:hideMark/>
          </w:tcPr>
          <w:p w14:paraId="6FC71A04" w14:textId="77777777" w:rsidR="00494724" w:rsidRPr="000857C6" w:rsidRDefault="00494724" w:rsidP="00494724">
            <w:pPr>
              <w:spacing w:after="0" w:line="240" w:lineRule="auto"/>
              <w:jc w:val="center"/>
              <w:rPr>
                <w:rFonts w:ascii="Times New Roman" w:eastAsia="Calibri" w:hAnsi="Times New Roman" w:cs="Times New Roman"/>
                <w:color w:val="000000"/>
                <w:sz w:val="24"/>
                <w:szCs w:val="24"/>
                <w:lang w:val="uk-UA"/>
              </w:rPr>
            </w:pPr>
            <w:r w:rsidRPr="000857C6">
              <w:rPr>
                <w:rFonts w:ascii="Times New Roman" w:eastAsia="Calibri" w:hAnsi="Times New Roman" w:cs="Times New Roman"/>
                <w:color w:val="000000"/>
                <w:sz w:val="24"/>
                <w:szCs w:val="24"/>
                <w:lang w:val="uk-UA"/>
              </w:rPr>
              <w:t>Показник</w:t>
            </w:r>
          </w:p>
        </w:tc>
        <w:tc>
          <w:tcPr>
            <w:tcW w:w="440" w:type="pct"/>
            <w:vMerge w:val="restart"/>
            <w:tcBorders>
              <w:top w:val="single" w:sz="4" w:space="0" w:color="auto"/>
              <w:left w:val="single" w:sz="4" w:space="0" w:color="auto"/>
              <w:right w:val="single" w:sz="4" w:space="0" w:color="auto"/>
            </w:tcBorders>
            <w:vAlign w:val="center"/>
          </w:tcPr>
          <w:p w14:paraId="443DFD32" w14:textId="56BD62FF" w:rsidR="00494724" w:rsidRPr="000857C6" w:rsidRDefault="00494724" w:rsidP="00494724">
            <w:pPr>
              <w:spacing w:after="0" w:line="240" w:lineRule="auto"/>
              <w:jc w:val="center"/>
              <w:rPr>
                <w:rFonts w:ascii="Times New Roman" w:eastAsia="Calibri" w:hAnsi="Times New Roman" w:cs="Times New Roman"/>
                <w:color w:val="000000"/>
                <w:sz w:val="24"/>
                <w:szCs w:val="24"/>
                <w:lang w:val="uk-UA"/>
              </w:rPr>
            </w:pPr>
            <w:r w:rsidRPr="000857C6">
              <w:rPr>
                <w:rFonts w:ascii="Times New Roman" w:eastAsia="Calibri" w:hAnsi="Times New Roman" w:cs="Times New Roman"/>
                <w:sz w:val="24"/>
                <w:szCs w:val="24"/>
                <w:lang w:val="uk-UA"/>
              </w:rPr>
              <w:t>2021 р.</w:t>
            </w:r>
          </w:p>
        </w:tc>
        <w:tc>
          <w:tcPr>
            <w:tcW w:w="440" w:type="pct"/>
            <w:vMerge w:val="restart"/>
            <w:tcBorders>
              <w:top w:val="single" w:sz="4" w:space="0" w:color="auto"/>
              <w:left w:val="single" w:sz="4" w:space="0" w:color="auto"/>
              <w:bottom w:val="single" w:sz="4" w:space="0" w:color="auto"/>
              <w:right w:val="single" w:sz="4" w:space="0" w:color="auto"/>
            </w:tcBorders>
            <w:noWrap/>
            <w:vAlign w:val="center"/>
          </w:tcPr>
          <w:p w14:paraId="192736D1" w14:textId="1C87CB71" w:rsidR="00494724" w:rsidRPr="000857C6" w:rsidRDefault="00494724" w:rsidP="00494724">
            <w:pPr>
              <w:spacing w:after="0" w:line="240" w:lineRule="auto"/>
              <w:jc w:val="center"/>
              <w:rPr>
                <w:rFonts w:ascii="Times New Roman" w:eastAsia="Calibri" w:hAnsi="Times New Roman" w:cs="Times New Roman"/>
                <w:color w:val="000000"/>
                <w:sz w:val="24"/>
                <w:szCs w:val="24"/>
                <w:lang w:val="uk-UA"/>
              </w:rPr>
            </w:pPr>
            <w:r w:rsidRPr="000857C6">
              <w:rPr>
                <w:rFonts w:ascii="Times New Roman" w:eastAsia="Calibri" w:hAnsi="Times New Roman" w:cs="Times New Roman"/>
                <w:sz w:val="24"/>
                <w:szCs w:val="24"/>
                <w:lang w:val="uk-UA"/>
              </w:rPr>
              <w:t>2022 р.</w:t>
            </w:r>
          </w:p>
        </w:tc>
        <w:tc>
          <w:tcPr>
            <w:tcW w:w="440" w:type="pct"/>
            <w:vMerge w:val="restart"/>
            <w:tcBorders>
              <w:top w:val="single" w:sz="4" w:space="0" w:color="auto"/>
              <w:left w:val="single" w:sz="4" w:space="0" w:color="auto"/>
              <w:bottom w:val="single" w:sz="4" w:space="0" w:color="auto"/>
              <w:right w:val="single" w:sz="4" w:space="0" w:color="auto"/>
            </w:tcBorders>
            <w:noWrap/>
            <w:vAlign w:val="center"/>
          </w:tcPr>
          <w:p w14:paraId="106EA6A0" w14:textId="78CCF9EF" w:rsidR="00494724" w:rsidRPr="000857C6" w:rsidRDefault="00494724" w:rsidP="00494724">
            <w:pPr>
              <w:spacing w:after="0" w:line="240" w:lineRule="auto"/>
              <w:jc w:val="center"/>
              <w:rPr>
                <w:rFonts w:ascii="Times New Roman" w:eastAsia="Calibri" w:hAnsi="Times New Roman" w:cs="Times New Roman"/>
                <w:color w:val="000000"/>
                <w:sz w:val="24"/>
                <w:szCs w:val="24"/>
                <w:lang w:val="uk-UA"/>
              </w:rPr>
            </w:pPr>
            <w:r w:rsidRPr="000857C6">
              <w:rPr>
                <w:rFonts w:ascii="Times New Roman" w:eastAsia="Calibri" w:hAnsi="Times New Roman" w:cs="Times New Roman"/>
                <w:sz w:val="24"/>
                <w:szCs w:val="24"/>
                <w:lang w:val="uk-UA"/>
              </w:rPr>
              <w:t>2023 р.</w:t>
            </w:r>
          </w:p>
        </w:tc>
        <w:tc>
          <w:tcPr>
            <w:tcW w:w="898" w:type="pct"/>
            <w:gridSpan w:val="2"/>
            <w:tcBorders>
              <w:top w:val="single" w:sz="4" w:space="0" w:color="auto"/>
              <w:left w:val="nil"/>
              <w:bottom w:val="single" w:sz="4" w:space="0" w:color="auto"/>
              <w:right w:val="single" w:sz="4" w:space="0" w:color="auto"/>
            </w:tcBorders>
            <w:noWrap/>
            <w:vAlign w:val="center"/>
            <w:hideMark/>
          </w:tcPr>
          <w:p w14:paraId="7FFB1286" w14:textId="3B926492" w:rsidR="00494724" w:rsidRPr="000857C6" w:rsidRDefault="00494724" w:rsidP="00494724">
            <w:pPr>
              <w:spacing w:after="0" w:line="240" w:lineRule="auto"/>
              <w:jc w:val="center"/>
              <w:rPr>
                <w:rFonts w:ascii="Times New Roman" w:eastAsia="Calibri" w:hAnsi="Times New Roman" w:cs="Times New Roman"/>
                <w:color w:val="000000"/>
                <w:sz w:val="24"/>
                <w:szCs w:val="24"/>
                <w:lang w:val="uk-UA"/>
              </w:rPr>
            </w:pPr>
            <w:r w:rsidRPr="000857C6">
              <w:rPr>
                <w:rFonts w:ascii="Times New Roman" w:eastAsia="Calibri" w:hAnsi="Times New Roman" w:cs="Times New Roman"/>
                <w:color w:val="000000"/>
                <w:sz w:val="24"/>
                <w:szCs w:val="24"/>
                <w:lang w:val="uk-UA"/>
              </w:rPr>
              <w:t>Відхилення 2023 до 2021</w:t>
            </w:r>
          </w:p>
        </w:tc>
      </w:tr>
      <w:tr w:rsidR="00494724" w:rsidRPr="000857C6" w14:paraId="15442581" w14:textId="77777777" w:rsidTr="00E96800">
        <w:trPr>
          <w:trHeight w:val="454"/>
        </w:trPr>
        <w:tc>
          <w:tcPr>
            <w:tcW w:w="164" w:type="pct"/>
            <w:vMerge/>
            <w:tcBorders>
              <w:top w:val="single" w:sz="4" w:space="0" w:color="auto"/>
              <w:left w:val="single" w:sz="4" w:space="0" w:color="auto"/>
              <w:bottom w:val="single" w:sz="4" w:space="0" w:color="auto"/>
              <w:right w:val="single" w:sz="4" w:space="0" w:color="auto"/>
            </w:tcBorders>
            <w:vAlign w:val="center"/>
            <w:hideMark/>
          </w:tcPr>
          <w:p w14:paraId="27B55D55" w14:textId="77777777" w:rsidR="00494724" w:rsidRPr="000857C6" w:rsidRDefault="00494724" w:rsidP="00494724">
            <w:pPr>
              <w:spacing w:after="0" w:line="240" w:lineRule="auto"/>
              <w:rPr>
                <w:rFonts w:ascii="Times New Roman" w:eastAsia="Calibri" w:hAnsi="Times New Roman" w:cs="Times New Roman"/>
                <w:color w:val="000000"/>
                <w:sz w:val="24"/>
                <w:szCs w:val="24"/>
                <w:lang w:val="uk-UA"/>
              </w:rPr>
            </w:pPr>
          </w:p>
        </w:tc>
        <w:tc>
          <w:tcPr>
            <w:tcW w:w="2617" w:type="pct"/>
            <w:vMerge/>
            <w:tcBorders>
              <w:top w:val="single" w:sz="4" w:space="0" w:color="auto"/>
              <w:left w:val="single" w:sz="4" w:space="0" w:color="auto"/>
              <w:bottom w:val="single" w:sz="4" w:space="0" w:color="auto"/>
              <w:right w:val="single" w:sz="4" w:space="0" w:color="auto"/>
            </w:tcBorders>
            <w:vAlign w:val="center"/>
            <w:hideMark/>
          </w:tcPr>
          <w:p w14:paraId="73CA53A7" w14:textId="77777777" w:rsidR="00494724" w:rsidRPr="000857C6" w:rsidRDefault="00494724" w:rsidP="00494724">
            <w:pPr>
              <w:spacing w:after="0" w:line="240" w:lineRule="auto"/>
              <w:rPr>
                <w:rFonts w:ascii="Times New Roman" w:eastAsia="Calibri" w:hAnsi="Times New Roman" w:cs="Times New Roman"/>
                <w:color w:val="000000"/>
                <w:sz w:val="24"/>
                <w:szCs w:val="24"/>
                <w:lang w:val="uk-UA"/>
              </w:rPr>
            </w:pPr>
          </w:p>
        </w:tc>
        <w:tc>
          <w:tcPr>
            <w:tcW w:w="440" w:type="pct"/>
            <w:vMerge/>
            <w:tcBorders>
              <w:left w:val="single" w:sz="4" w:space="0" w:color="auto"/>
              <w:bottom w:val="single" w:sz="4" w:space="0" w:color="auto"/>
              <w:right w:val="single" w:sz="4" w:space="0" w:color="auto"/>
            </w:tcBorders>
            <w:vAlign w:val="center"/>
          </w:tcPr>
          <w:p w14:paraId="33F81C57" w14:textId="77777777" w:rsidR="00494724" w:rsidRPr="000857C6" w:rsidRDefault="00494724" w:rsidP="00494724">
            <w:pPr>
              <w:spacing w:after="0" w:line="240" w:lineRule="auto"/>
              <w:jc w:val="center"/>
              <w:rPr>
                <w:rFonts w:ascii="Times New Roman" w:eastAsia="Calibri" w:hAnsi="Times New Roman" w:cs="Times New Roman"/>
                <w:color w:val="000000"/>
                <w:sz w:val="24"/>
                <w:szCs w:val="24"/>
                <w:lang w:val="uk-UA"/>
              </w:rPr>
            </w:pPr>
          </w:p>
        </w:tc>
        <w:tc>
          <w:tcPr>
            <w:tcW w:w="440" w:type="pct"/>
            <w:vMerge/>
            <w:tcBorders>
              <w:top w:val="single" w:sz="4" w:space="0" w:color="auto"/>
              <w:left w:val="single" w:sz="4" w:space="0" w:color="auto"/>
              <w:bottom w:val="single" w:sz="4" w:space="0" w:color="auto"/>
              <w:right w:val="single" w:sz="4" w:space="0" w:color="auto"/>
            </w:tcBorders>
            <w:vAlign w:val="center"/>
          </w:tcPr>
          <w:p w14:paraId="5063F405" w14:textId="77777777" w:rsidR="00494724" w:rsidRPr="000857C6" w:rsidRDefault="00494724" w:rsidP="00494724">
            <w:pPr>
              <w:spacing w:after="0" w:line="240" w:lineRule="auto"/>
              <w:rPr>
                <w:rFonts w:ascii="Times New Roman" w:eastAsia="Calibri" w:hAnsi="Times New Roman" w:cs="Times New Roman"/>
                <w:color w:val="000000"/>
                <w:sz w:val="24"/>
                <w:szCs w:val="24"/>
                <w:lang w:val="uk-UA"/>
              </w:rPr>
            </w:pPr>
          </w:p>
        </w:tc>
        <w:tc>
          <w:tcPr>
            <w:tcW w:w="440" w:type="pct"/>
            <w:vMerge/>
            <w:tcBorders>
              <w:top w:val="single" w:sz="4" w:space="0" w:color="auto"/>
              <w:left w:val="single" w:sz="4" w:space="0" w:color="auto"/>
              <w:bottom w:val="single" w:sz="4" w:space="0" w:color="auto"/>
              <w:right w:val="single" w:sz="4" w:space="0" w:color="auto"/>
            </w:tcBorders>
            <w:vAlign w:val="center"/>
          </w:tcPr>
          <w:p w14:paraId="2595496C" w14:textId="77777777" w:rsidR="00494724" w:rsidRPr="000857C6" w:rsidRDefault="00494724" w:rsidP="00494724">
            <w:pPr>
              <w:spacing w:after="0" w:line="240" w:lineRule="auto"/>
              <w:rPr>
                <w:rFonts w:ascii="Times New Roman" w:eastAsia="Calibri" w:hAnsi="Times New Roman" w:cs="Times New Roman"/>
                <w:color w:val="000000"/>
                <w:sz w:val="24"/>
                <w:szCs w:val="24"/>
                <w:lang w:val="uk-UA"/>
              </w:rPr>
            </w:pPr>
          </w:p>
        </w:tc>
        <w:tc>
          <w:tcPr>
            <w:tcW w:w="449" w:type="pct"/>
            <w:tcBorders>
              <w:top w:val="nil"/>
              <w:left w:val="nil"/>
              <w:bottom w:val="single" w:sz="4" w:space="0" w:color="auto"/>
              <w:right w:val="single" w:sz="4" w:space="0" w:color="auto"/>
            </w:tcBorders>
            <w:noWrap/>
            <w:vAlign w:val="center"/>
            <w:hideMark/>
          </w:tcPr>
          <w:p w14:paraId="6B2E7366" w14:textId="136BAD13" w:rsidR="00494724" w:rsidRPr="000857C6" w:rsidRDefault="00494724" w:rsidP="00494724">
            <w:pPr>
              <w:spacing w:after="0" w:line="240" w:lineRule="auto"/>
              <w:jc w:val="center"/>
              <w:rPr>
                <w:rFonts w:ascii="Times New Roman" w:eastAsia="Calibri" w:hAnsi="Times New Roman" w:cs="Times New Roman"/>
                <w:color w:val="000000"/>
                <w:lang w:val="uk-UA"/>
              </w:rPr>
            </w:pPr>
            <w:r w:rsidRPr="000857C6">
              <w:rPr>
                <w:rFonts w:ascii="Times New Roman" w:eastAsia="Calibri" w:hAnsi="Times New Roman" w:cs="Times New Roman"/>
                <w:color w:val="000000"/>
                <w:lang w:val="uk-UA"/>
              </w:rPr>
              <w:t xml:space="preserve">Абс., </w:t>
            </w:r>
          </w:p>
          <w:p w14:paraId="700DEE9D" w14:textId="77777777" w:rsidR="00494724" w:rsidRPr="000857C6" w:rsidRDefault="00494724" w:rsidP="00494724">
            <w:pPr>
              <w:spacing w:after="0" w:line="240" w:lineRule="auto"/>
              <w:jc w:val="center"/>
              <w:rPr>
                <w:rFonts w:ascii="Times New Roman" w:eastAsia="Calibri" w:hAnsi="Times New Roman" w:cs="Times New Roman"/>
                <w:color w:val="000000"/>
                <w:lang w:val="uk-UA"/>
              </w:rPr>
            </w:pPr>
            <w:r w:rsidRPr="000857C6">
              <w:rPr>
                <w:rFonts w:ascii="Times New Roman" w:eastAsia="Calibri" w:hAnsi="Times New Roman" w:cs="Times New Roman"/>
                <w:color w:val="000000"/>
                <w:lang w:val="uk-UA"/>
              </w:rPr>
              <w:t>+/-</w:t>
            </w:r>
          </w:p>
        </w:tc>
        <w:tc>
          <w:tcPr>
            <w:tcW w:w="449" w:type="pct"/>
            <w:tcBorders>
              <w:top w:val="nil"/>
              <w:left w:val="nil"/>
              <w:bottom w:val="single" w:sz="4" w:space="0" w:color="auto"/>
              <w:right w:val="single" w:sz="4" w:space="0" w:color="auto"/>
            </w:tcBorders>
            <w:noWrap/>
            <w:vAlign w:val="center"/>
            <w:hideMark/>
          </w:tcPr>
          <w:p w14:paraId="6187DFDD" w14:textId="4A63C100" w:rsidR="00494724" w:rsidRPr="000857C6" w:rsidRDefault="00494724" w:rsidP="00494724">
            <w:pPr>
              <w:spacing w:after="0" w:line="240" w:lineRule="auto"/>
              <w:jc w:val="center"/>
              <w:rPr>
                <w:rFonts w:ascii="Times New Roman" w:eastAsia="Calibri" w:hAnsi="Times New Roman" w:cs="Times New Roman"/>
                <w:color w:val="000000"/>
                <w:lang w:val="uk-UA"/>
              </w:rPr>
            </w:pPr>
            <w:r w:rsidRPr="000857C6">
              <w:rPr>
                <w:rFonts w:ascii="Times New Roman" w:eastAsia="Calibri" w:hAnsi="Times New Roman" w:cs="Times New Roman"/>
                <w:color w:val="000000"/>
                <w:lang w:val="uk-UA"/>
              </w:rPr>
              <w:t xml:space="preserve">Відн., </w:t>
            </w:r>
          </w:p>
          <w:p w14:paraId="34A4119B" w14:textId="77777777" w:rsidR="00494724" w:rsidRPr="000857C6" w:rsidRDefault="00494724" w:rsidP="00494724">
            <w:pPr>
              <w:spacing w:after="0" w:line="240" w:lineRule="auto"/>
              <w:jc w:val="center"/>
              <w:rPr>
                <w:rFonts w:ascii="Times New Roman" w:eastAsia="Calibri" w:hAnsi="Times New Roman" w:cs="Times New Roman"/>
                <w:color w:val="000000"/>
                <w:lang w:val="uk-UA"/>
              </w:rPr>
            </w:pPr>
            <w:r w:rsidRPr="000857C6">
              <w:rPr>
                <w:rFonts w:ascii="Times New Roman" w:eastAsia="Calibri" w:hAnsi="Times New Roman" w:cs="Times New Roman"/>
                <w:color w:val="000000"/>
                <w:lang w:val="uk-UA"/>
              </w:rPr>
              <w:t>%</w:t>
            </w:r>
          </w:p>
        </w:tc>
      </w:tr>
      <w:tr w:rsidR="00E96800" w:rsidRPr="000857C6" w14:paraId="073E9201" w14:textId="77777777" w:rsidTr="00E96800">
        <w:trPr>
          <w:trHeight w:val="454"/>
        </w:trPr>
        <w:tc>
          <w:tcPr>
            <w:tcW w:w="164" w:type="pct"/>
            <w:tcBorders>
              <w:top w:val="nil"/>
              <w:left w:val="single" w:sz="4" w:space="0" w:color="auto"/>
              <w:bottom w:val="single" w:sz="4" w:space="0" w:color="auto"/>
              <w:right w:val="single" w:sz="4" w:space="0" w:color="auto"/>
            </w:tcBorders>
            <w:noWrap/>
            <w:vAlign w:val="center"/>
            <w:hideMark/>
          </w:tcPr>
          <w:p w14:paraId="725F7032" w14:textId="77777777"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eastAsia="Calibri" w:hAnsi="Times New Roman" w:cs="Times New Roman"/>
                <w:color w:val="000000"/>
                <w:sz w:val="24"/>
                <w:szCs w:val="24"/>
                <w:lang w:val="uk-UA"/>
              </w:rPr>
              <w:t>1</w:t>
            </w:r>
          </w:p>
        </w:tc>
        <w:tc>
          <w:tcPr>
            <w:tcW w:w="2617" w:type="pct"/>
            <w:tcBorders>
              <w:top w:val="nil"/>
              <w:left w:val="nil"/>
              <w:bottom w:val="single" w:sz="4" w:space="0" w:color="auto"/>
              <w:right w:val="single" w:sz="4" w:space="0" w:color="auto"/>
            </w:tcBorders>
            <w:vAlign w:val="center"/>
            <w:hideMark/>
          </w:tcPr>
          <w:p w14:paraId="5260200E" w14:textId="77777777" w:rsidR="00E96800" w:rsidRPr="000857C6" w:rsidRDefault="00E96800" w:rsidP="00E96800">
            <w:pPr>
              <w:spacing w:after="0" w:line="240" w:lineRule="auto"/>
              <w:rPr>
                <w:rFonts w:ascii="Times New Roman" w:eastAsia="Calibri" w:hAnsi="Times New Roman" w:cs="Times New Roman"/>
                <w:color w:val="000000"/>
                <w:sz w:val="24"/>
                <w:szCs w:val="24"/>
                <w:lang w:val="uk-UA"/>
              </w:rPr>
            </w:pPr>
            <w:r w:rsidRPr="000857C6">
              <w:rPr>
                <w:rFonts w:ascii="Times New Roman" w:eastAsia="Calibri" w:hAnsi="Times New Roman" w:cs="Times New Roman"/>
                <w:color w:val="000000"/>
                <w:sz w:val="24"/>
                <w:szCs w:val="24"/>
                <w:lang w:val="uk-UA"/>
              </w:rPr>
              <w:t>Середньооблікова кількість штатних працівників, осіб</w:t>
            </w:r>
          </w:p>
        </w:tc>
        <w:tc>
          <w:tcPr>
            <w:tcW w:w="440" w:type="pct"/>
            <w:tcBorders>
              <w:top w:val="single" w:sz="4" w:space="0" w:color="auto"/>
              <w:left w:val="nil"/>
              <w:bottom w:val="single" w:sz="4" w:space="0" w:color="auto"/>
              <w:right w:val="single" w:sz="4" w:space="0" w:color="auto"/>
            </w:tcBorders>
            <w:vAlign w:val="center"/>
          </w:tcPr>
          <w:p w14:paraId="4CBA9685" w14:textId="25BDD5BD"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60782</w:t>
            </w:r>
          </w:p>
        </w:tc>
        <w:tc>
          <w:tcPr>
            <w:tcW w:w="440" w:type="pct"/>
            <w:tcBorders>
              <w:top w:val="nil"/>
              <w:left w:val="single" w:sz="4" w:space="0" w:color="auto"/>
              <w:bottom w:val="single" w:sz="4" w:space="0" w:color="auto"/>
              <w:right w:val="single" w:sz="4" w:space="0" w:color="auto"/>
            </w:tcBorders>
            <w:noWrap/>
            <w:vAlign w:val="center"/>
          </w:tcPr>
          <w:p w14:paraId="2D2D5990" w14:textId="45B41E29"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48872</w:t>
            </w:r>
          </w:p>
        </w:tc>
        <w:tc>
          <w:tcPr>
            <w:tcW w:w="440" w:type="pct"/>
            <w:tcBorders>
              <w:top w:val="nil"/>
              <w:left w:val="nil"/>
              <w:bottom w:val="single" w:sz="4" w:space="0" w:color="auto"/>
              <w:right w:val="single" w:sz="4" w:space="0" w:color="auto"/>
            </w:tcBorders>
            <w:noWrap/>
            <w:vAlign w:val="center"/>
          </w:tcPr>
          <w:p w14:paraId="3FD1BCB5" w14:textId="57AB651C"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44094</w:t>
            </w:r>
          </w:p>
        </w:tc>
        <w:tc>
          <w:tcPr>
            <w:tcW w:w="449" w:type="pct"/>
            <w:tcBorders>
              <w:top w:val="nil"/>
              <w:left w:val="nil"/>
              <w:bottom w:val="single" w:sz="4" w:space="0" w:color="auto"/>
              <w:right w:val="single" w:sz="4" w:space="0" w:color="auto"/>
            </w:tcBorders>
            <w:noWrap/>
            <w:vAlign w:val="center"/>
          </w:tcPr>
          <w:p w14:paraId="6C414BF6" w14:textId="31833544"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-16688</w:t>
            </w:r>
          </w:p>
        </w:tc>
        <w:tc>
          <w:tcPr>
            <w:tcW w:w="449" w:type="pct"/>
            <w:tcBorders>
              <w:top w:val="nil"/>
              <w:left w:val="nil"/>
              <w:bottom w:val="single" w:sz="4" w:space="0" w:color="auto"/>
              <w:right w:val="single" w:sz="4" w:space="0" w:color="auto"/>
            </w:tcBorders>
            <w:noWrap/>
            <w:vAlign w:val="center"/>
          </w:tcPr>
          <w:p w14:paraId="200BFEE6" w14:textId="22A418E7"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-27,5</w:t>
            </w:r>
          </w:p>
        </w:tc>
      </w:tr>
      <w:tr w:rsidR="00E96800" w:rsidRPr="000857C6" w14:paraId="40B44B98" w14:textId="77777777" w:rsidTr="00E96800">
        <w:trPr>
          <w:trHeight w:val="454"/>
        </w:trPr>
        <w:tc>
          <w:tcPr>
            <w:tcW w:w="164" w:type="pct"/>
            <w:tcBorders>
              <w:top w:val="nil"/>
              <w:left w:val="single" w:sz="4" w:space="0" w:color="auto"/>
              <w:bottom w:val="single" w:sz="4" w:space="0" w:color="auto"/>
              <w:right w:val="single" w:sz="4" w:space="0" w:color="auto"/>
            </w:tcBorders>
            <w:noWrap/>
            <w:vAlign w:val="center"/>
            <w:hideMark/>
          </w:tcPr>
          <w:p w14:paraId="0673D8AE" w14:textId="77777777"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eastAsia="Calibri" w:hAnsi="Times New Roman" w:cs="Times New Roman"/>
                <w:color w:val="000000"/>
                <w:sz w:val="24"/>
                <w:szCs w:val="24"/>
                <w:lang w:val="uk-UA"/>
              </w:rPr>
              <w:t>2</w:t>
            </w:r>
          </w:p>
        </w:tc>
        <w:tc>
          <w:tcPr>
            <w:tcW w:w="2617" w:type="pct"/>
            <w:tcBorders>
              <w:top w:val="nil"/>
              <w:left w:val="nil"/>
              <w:bottom w:val="single" w:sz="4" w:space="0" w:color="auto"/>
              <w:right w:val="single" w:sz="4" w:space="0" w:color="auto"/>
            </w:tcBorders>
            <w:noWrap/>
            <w:vAlign w:val="center"/>
            <w:hideMark/>
          </w:tcPr>
          <w:p w14:paraId="254C340C" w14:textId="77777777" w:rsidR="00E96800" w:rsidRPr="000857C6" w:rsidRDefault="00E96800" w:rsidP="00E96800">
            <w:pPr>
              <w:spacing w:after="0" w:line="240" w:lineRule="auto"/>
              <w:rPr>
                <w:rFonts w:ascii="Times New Roman" w:eastAsia="Calibri" w:hAnsi="Times New Roman" w:cs="Times New Roman"/>
                <w:color w:val="000000"/>
                <w:sz w:val="24"/>
                <w:szCs w:val="24"/>
                <w:lang w:val="uk-UA"/>
              </w:rPr>
            </w:pPr>
            <w:r w:rsidRPr="000857C6">
              <w:rPr>
                <w:rFonts w:ascii="Times New Roman" w:eastAsia="Calibri" w:hAnsi="Times New Roman" w:cs="Times New Roman"/>
                <w:color w:val="000000"/>
                <w:sz w:val="24"/>
                <w:szCs w:val="24"/>
                <w:lang w:val="uk-UA"/>
              </w:rPr>
              <w:t>Кількість прийнятих штатних працівників, осіб</w:t>
            </w:r>
          </w:p>
        </w:tc>
        <w:tc>
          <w:tcPr>
            <w:tcW w:w="440" w:type="pct"/>
            <w:tcBorders>
              <w:top w:val="single" w:sz="4" w:space="0" w:color="auto"/>
              <w:left w:val="nil"/>
              <w:bottom w:val="single" w:sz="4" w:space="0" w:color="auto"/>
              <w:right w:val="single" w:sz="4" w:space="0" w:color="auto"/>
            </w:tcBorders>
            <w:vAlign w:val="center"/>
          </w:tcPr>
          <w:p w14:paraId="777589F8" w14:textId="41A1FC35"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2233</w:t>
            </w:r>
          </w:p>
        </w:tc>
        <w:tc>
          <w:tcPr>
            <w:tcW w:w="440" w:type="pct"/>
            <w:tcBorders>
              <w:top w:val="nil"/>
              <w:left w:val="single" w:sz="4" w:space="0" w:color="auto"/>
              <w:bottom w:val="single" w:sz="4" w:space="0" w:color="auto"/>
              <w:right w:val="single" w:sz="4" w:space="0" w:color="auto"/>
            </w:tcBorders>
            <w:noWrap/>
            <w:vAlign w:val="center"/>
          </w:tcPr>
          <w:p w14:paraId="733AF896" w14:textId="2D006E1D"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5502</w:t>
            </w:r>
          </w:p>
        </w:tc>
        <w:tc>
          <w:tcPr>
            <w:tcW w:w="440" w:type="pct"/>
            <w:tcBorders>
              <w:top w:val="nil"/>
              <w:left w:val="nil"/>
              <w:bottom w:val="single" w:sz="4" w:space="0" w:color="auto"/>
              <w:right w:val="single" w:sz="4" w:space="0" w:color="auto"/>
            </w:tcBorders>
            <w:noWrap/>
            <w:vAlign w:val="center"/>
          </w:tcPr>
          <w:p w14:paraId="385F7852" w14:textId="3458D34F"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2498</w:t>
            </w:r>
          </w:p>
        </w:tc>
        <w:tc>
          <w:tcPr>
            <w:tcW w:w="449" w:type="pct"/>
            <w:tcBorders>
              <w:top w:val="nil"/>
              <w:left w:val="nil"/>
              <w:bottom w:val="single" w:sz="4" w:space="0" w:color="auto"/>
              <w:right w:val="single" w:sz="4" w:space="0" w:color="auto"/>
            </w:tcBorders>
            <w:noWrap/>
            <w:vAlign w:val="center"/>
          </w:tcPr>
          <w:p w14:paraId="4197B5EF" w14:textId="27015F41"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+265</w:t>
            </w:r>
          </w:p>
        </w:tc>
        <w:tc>
          <w:tcPr>
            <w:tcW w:w="449" w:type="pct"/>
            <w:tcBorders>
              <w:top w:val="nil"/>
              <w:left w:val="nil"/>
              <w:bottom w:val="single" w:sz="4" w:space="0" w:color="auto"/>
              <w:right w:val="single" w:sz="4" w:space="0" w:color="auto"/>
            </w:tcBorders>
            <w:noWrap/>
            <w:vAlign w:val="center"/>
          </w:tcPr>
          <w:p w14:paraId="742B6AFC" w14:textId="7AAFF7D5"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+11,9</w:t>
            </w:r>
          </w:p>
        </w:tc>
      </w:tr>
      <w:tr w:rsidR="00E96800" w:rsidRPr="000857C6" w14:paraId="71625366" w14:textId="77777777" w:rsidTr="00E9680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54"/>
        </w:trPr>
        <w:tc>
          <w:tcPr>
            <w:tcW w:w="164" w:type="pct"/>
            <w:noWrap/>
            <w:vAlign w:val="center"/>
            <w:hideMark/>
          </w:tcPr>
          <w:p w14:paraId="5FC4DE68" w14:textId="77777777"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eastAsia="Calibri" w:hAnsi="Times New Roman" w:cs="Times New Roman"/>
                <w:color w:val="000000"/>
                <w:sz w:val="24"/>
                <w:szCs w:val="24"/>
                <w:lang w:val="uk-UA"/>
              </w:rPr>
              <w:t>3</w:t>
            </w:r>
          </w:p>
        </w:tc>
        <w:tc>
          <w:tcPr>
            <w:tcW w:w="2617" w:type="pct"/>
            <w:vAlign w:val="center"/>
            <w:hideMark/>
          </w:tcPr>
          <w:p w14:paraId="1E9533F8" w14:textId="77777777" w:rsidR="00E96800" w:rsidRPr="000857C6" w:rsidRDefault="00E96800" w:rsidP="00E96800">
            <w:pPr>
              <w:spacing w:after="0" w:line="240" w:lineRule="auto"/>
              <w:jc w:val="both"/>
              <w:rPr>
                <w:rFonts w:ascii="Times New Roman" w:eastAsia="Calibri" w:hAnsi="Times New Roman" w:cs="Times New Roman"/>
                <w:color w:val="000000"/>
                <w:sz w:val="24"/>
                <w:szCs w:val="24"/>
                <w:lang w:val="uk-UA"/>
              </w:rPr>
            </w:pPr>
            <w:r w:rsidRPr="000857C6">
              <w:rPr>
                <w:rFonts w:ascii="Times New Roman" w:eastAsia="Calibri" w:hAnsi="Times New Roman" w:cs="Times New Roman"/>
                <w:color w:val="000000"/>
                <w:sz w:val="24"/>
                <w:szCs w:val="24"/>
                <w:lang w:val="uk-UA"/>
              </w:rPr>
              <w:t>Кількість звільнених штатних працівників, всього, осіб в т.ч. :</w:t>
            </w:r>
          </w:p>
        </w:tc>
        <w:tc>
          <w:tcPr>
            <w:tcW w:w="440" w:type="pct"/>
            <w:vAlign w:val="center"/>
          </w:tcPr>
          <w:p w14:paraId="5CF7720E" w14:textId="3E333AD1"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10983</w:t>
            </w:r>
          </w:p>
        </w:tc>
        <w:tc>
          <w:tcPr>
            <w:tcW w:w="440" w:type="pct"/>
            <w:noWrap/>
            <w:vAlign w:val="center"/>
          </w:tcPr>
          <w:p w14:paraId="1BDF6F6F" w14:textId="740777E0"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9002</w:t>
            </w:r>
          </w:p>
        </w:tc>
        <w:tc>
          <w:tcPr>
            <w:tcW w:w="440" w:type="pct"/>
            <w:noWrap/>
            <w:vAlign w:val="center"/>
          </w:tcPr>
          <w:p w14:paraId="65C2C1D3" w14:textId="49C6E176"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11080</w:t>
            </w:r>
          </w:p>
        </w:tc>
        <w:tc>
          <w:tcPr>
            <w:tcW w:w="449" w:type="pct"/>
            <w:noWrap/>
            <w:vAlign w:val="center"/>
          </w:tcPr>
          <w:p w14:paraId="7B92A6F2" w14:textId="2B84F6EB"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+97</w:t>
            </w:r>
          </w:p>
        </w:tc>
        <w:tc>
          <w:tcPr>
            <w:tcW w:w="449" w:type="pct"/>
            <w:noWrap/>
            <w:vAlign w:val="center"/>
          </w:tcPr>
          <w:p w14:paraId="441B9650" w14:textId="4BC3A190"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+0,9</w:t>
            </w:r>
          </w:p>
        </w:tc>
      </w:tr>
      <w:tr w:rsidR="00E96800" w:rsidRPr="000857C6" w14:paraId="4407EE42" w14:textId="77777777" w:rsidTr="00E9680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54"/>
        </w:trPr>
        <w:tc>
          <w:tcPr>
            <w:tcW w:w="164" w:type="pct"/>
            <w:noWrap/>
            <w:vAlign w:val="center"/>
            <w:hideMark/>
          </w:tcPr>
          <w:p w14:paraId="6426762D" w14:textId="77777777"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eastAsia="Calibri" w:hAnsi="Times New Roman" w:cs="Times New Roman"/>
                <w:color w:val="000000"/>
                <w:sz w:val="24"/>
                <w:szCs w:val="24"/>
                <w:lang w:val="uk-UA"/>
              </w:rPr>
              <w:t>3.1</w:t>
            </w:r>
          </w:p>
        </w:tc>
        <w:tc>
          <w:tcPr>
            <w:tcW w:w="2617" w:type="pct"/>
            <w:vAlign w:val="center"/>
            <w:hideMark/>
          </w:tcPr>
          <w:p w14:paraId="32907B95" w14:textId="77777777" w:rsidR="00E96800" w:rsidRPr="000857C6" w:rsidRDefault="00E96800" w:rsidP="00E96800">
            <w:pPr>
              <w:spacing w:after="0" w:line="240" w:lineRule="auto"/>
              <w:jc w:val="both"/>
              <w:rPr>
                <w:rFonts w:ascii="Times New Roman" w:eastAsia="Calibri" w:hAnsi="Times New Roman" w:cs="Times New Roman"/>
                <w:color w:val="000000"/>
                <w:sz w:val="24"/>
                <w:szCs w:val="24"/>
                <w:lang w:val="uk-UA"/>
              </w:rPr>
            </w:pPr>
            <w:r w:rsidRPr="000857C6">
              <w:rPr>
                <w:rFonts w:ascii="Times New Roman" w:eastAsia="Calibri" w:hAnsi="Times New Roman" w:cs="Times New Roman"/>
                <w:color w:val="000000"/>
                <w:sz w:val="24"/>
                <w:szCs w:val="24"/>
                <w:lang w:val="uk-UA"/>
              </w:rPr>
              <w:t xml:space="preserve"> із причини змін в організації виробництва і праці (реорганізація, скорочення кількості або штату працівників), осіб</w:t>
            </w:r>
          </w:p>
        </w:tc>
        <w:tc>
          <w:tcPr>
            <w:tcW w:w="440" w:type="pct"/>
            <w:vAlign w:val="center"/>
          </w:tcPr>
          <w:p w14:paraId="6BE1D7CC" w14:textId="17589F85"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231</w:t>
            </w:r>
          </w:p>
        </w:tc>
        <w:tc>
          <w:tcPr>
            <w:tcW w:w="440" w:type="pct"/>
            <w:noWrap/>
            <w:vAlign w:val="center"/>
          </w:tcPr>
          <w:p w14:paraId="522090B0" w14:textId="3136EDAB"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2499</w:t>
            </w:r>
          </w:p>
        </w:tc>
        <w:tc>
          <w:tcPr>
            <w:tcW w:w="440" w:type="pct"/>
            <w:noWrap/>
            <w:vAlign w:val="center"/>
          </w:tcPr>
          <w:p w14:paraId="465B9936" w14:textId="317FE172"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6531</w:t>
            </w:r>
          </w:p>
        </w:tc>
        <w:tc>
          <w:tcPr>
            <w:tcW w:w="449" w:type="pct"/>
            <w:noWrap/>
            <w:vAlign w:val="center"/>
          </w:tcPr>
          <w:p w14:paraId="43118E53" w14:textId="3598370E"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+6300</w:t>
            </w:r>
          </w:p>
        </w:tc>
        <w:tc>
          <w:tcPr>
            <w:tcW w:w="449" w:type="pct"/>
            <w:noWrap/>
            <w:vAlign w:val="center"/>
          </w:tcPr>
          <w:p w14:paraId="138DDA99" w14:textId="3D211BAD"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+2727,3</w:t>
            </w:r>
          </w:p>
        </w:tc>
      </w:tr>
      <w:tr w:rsidR="00E96800" w:rsidRPr="000857C6" w14:paraId="0DFC0179" w14:textId="77777777" w:rsidTr="00E9680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54"/>
        </w:trPr>
        <w:tc>
          <w:tcPr>
            <w:tcW w:w="164" w:type="pct"/>
            <w:noWrap/>
            <w:vAlign w:val="center"/>
            <w:hideMark/>
          </w:tcPr>
          <w:p w14:paraId="7F4C292C" w14:textId="77777777"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eastAsia="Calibri" w:hAnsi="Times New Roman" w:cs="Times New Roman"/>
                <w:color w:val="000000"/>
                <w:sz w:val="24"/>
                <w:szCs w:val="24"/>
                <w:lang w:val="uk-UA"/>
              </w:rPr>
              <w:t>3.2</w:t>
            </w:r>
          </w:p>
        </w:tc>
        <w:tc>
          <w:tcPr>
            <w:tcW w:w="2617" w:type="pct"/>
            <w:vAlign w:val="center"/>
            <w:hideMark/>
          </w:tcPr>
          <w:p w14:paraId="27D47CF7" w14:textId="77777777" w:rsidR="00E96800" w:rsidRPr="000857C6" w:rsidRDefault="00E96800" w:rsidP="00E96800">
            <w:pPr>
              <w:spacing w:after="0" w:line="240" w:lineRule="auto"/>
              <w:jc w:val="both"/>
              <w:rPr>
                <w:rFonts w:ascii="Times New Roman" w:eastAsia="Calibri" w:hAnsi="Times New Roman" w:cs="Times New Roman"/>
                <w:color w:val="000000"/>
                <w:sz w:val="24"/>
                <w:szCs w:val="24"/>
                <w:lang w:val="uk-UA"/>
              </w:rPr>
            </w:pPr>
            <w:r w:rsidRPr="000857C6">
              <w:rPr>
                <w:rFonts w:ascii="Times New Roman" w:eastAsia="Calibri" w:hAnsi="Times New Roman" w:cs="Times New Roman"/>
                <w:color w:val="000000"/>
                <w:sz w:val="24"/>
                <w:szCs w:val="24"/>
                <w:lang w:val="uk-UA"/>
              </w:rPr>
              <w:t xml:space="preserve"> із причин плинності кадрів (за власним бажанням, за угодою сторін, порушення трудової дисципліни тощо), осіб</w:t>
            </w:r>
          </w:p>
        </w:tc>
        <w:tc>
          <w:tcPr>
            <w:tcW w:w="440" w:type="pct"/>
            <w:vAlign w:val="center"/>
          </w:tcPr>
          <w:p w14:paraId="1DCACC80" w14:textId="76433D95"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10752</w:t>
            </w:r>
          </w:p>
        </w:tc>
        <w:tc>
          <w:tcPr>
            <w:tcW w:w="440" w:type="pct"/>
            <w:noWrap/>
            <w:vAlign w:val="center"/>
          </w:tcPr>
          <w:p w14:paraId="081409E5" w14:textId="34133C0B"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6503</w:t>
            </w:r>
          </w:p>
        </w:tc>
        <w:tc>
          <w:tcPr>
            <w:tcW w:w="440" w:type="pct"/>
            <w:noWrap/>
            <w:vAlign w:val="center"/>
          </w:tcPr>
          <w:p w14:paraId="03CC3CEF" w14:textId="6E07E110"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4549</w:t>
            </w:r>
          </w:p>
        </w:tc>
        <w:tc>
          <w:tcPr>
            <w:tcW w:w="449" w:type="pct"/>
            <w:noWrap/>
            <w:vAlign w:val="center"/>
          </w:tcPr>
          <w:p w14:paraId="4D4A4CC7" w14:textId="49E8A6B9"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-6203</w:t>
            </w:r>
          </w:p>
        </w:tc>
        <w:tc>
          <w:tcPr>
            <w:tcW w:w="449" w:type="pct"/>
            <w:noWrap/>
            <w:vAlign w:val="center"/>
          </w:tcPr>
          <w:p w14:paraId="367051B9" w14:textId="2512614C"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-57,7</w:t>
            </w:r>
          </w:p>
        </w:tc>
      </w:tr>
      <w:tr w:rsidR="00E96800" w:rsidRPr="000857C6" w14:paraId="20A1FA22" w14:textId="77777777" w:rsidTr="00E9680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54"/>
        </w:trPr>
        <w:tc>
          <w:tcPr>
            <w:tcW w:w="164" w:type="pct"/>
            <w:noWrap/>
            <w:vAlign w:val="center"/>
            <w:hideMark/>
          </w:tcPr>
          <w:p w14:paraId="17D13B94" w14:textId="77777777"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eastAsia="Calibri" w:hAnsi="Times New Roman" w:cs="Times New Roman"/>
                <w:color w:val="000000"/>
                <w:sz w:val="24"/>
                <w:szCs w:val="24"/>
                <w:lang w:val="uk-UA"/>
              </w:rPr>
              <w:t>4</w:t>
            </w:r>
          </w:p>
        </w:tc>
        <w:tc>
          <w:tcPr>
            <w:tcW w:w="2617" w:type="pct"/>
            <w:vAlign w:val="center"/>
            <w:hideMark/>
          </w:tcPr>
          <w:p w14:paraId="50E74E38" w14:textId="77777777" w:rsidR="00E96800" w:rsidRPr="000857C6" w:rsidRDefault="00E96800" w:rsidP="00E96800">
            <w:pPr>
              <w:spacing w:after="0" w:line="240" w:lineRule="auto"/>
              <w:jc w:val="both"/>
              <w:rPr>
                <w:rFonts w:ascii="Times New Roman" w:eastAsia="Calibri" w:hAnsi="Times New Roman" w:cs="Times New Roman"/>
                <w:color w:val="000000"/>
                <w:sz w:val="24"/>
                <w:szCs w:val="24"/>
                <w:lang w:val="uk-UA"/>
              </w:rPr>
            </w:pPr>
            <w:r w:rsidRPr="000857C6">
              <w:rPr>
                <w:rFonts w:ascii="Times New Roman" w:eastAsia="Calibri" w:hAnsi="Times New Roman" w:cs="Times New Roman"/>
                <w:color w:val="000000"/>
                <w:sz w:val="24"/>
                <w:szCs w:val="24"/>
                <w:lang w:val="uk-UA"/>
              </w:rPr>
              <w:t>Облікова кількість штатних працівників на кінець звітного періоду, осіб</w:t>
            </w:r>
          </w:p>
        </w:tc>
        <w:tc>
          <w:tcPr>
            <w:tcW w:w="440" w:type="pct"/>
            <w:vAlign w:val="center"/>
          </w:tcPr>
          <w:p w14:paraId="54B08FB0" w14:textId="15CC390F"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52032</w:t>
            </w:r>
          </w:p>
        </w:tc>
        <w:tc>
          <w:tcPr>
            <w:tcW w:w="440" w:type="pct"/>
            <w:noWrap/>
            <w:vAlign w:val="center"/>
          </w:tcPr>
          <w:p w14:paraId="14852882" w14:textId="13736FB4"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48532</w:t>
            </w:r>
          </w:p>
        </w:tc>
        <w:tc>
          <w:tcPr>
            <w:tcW w:w="440" w:type="pct"/>
            <w:noWrap/>
            <w:vAlign w:val="center"/>
          </w:tcPr>
          <w:p w14:paraId="536FC756" w14:textId="2A9B05FF"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39950</w:t>
            </w:r>
          </w:p>
        </w:tc>
        <w:tc>
          <w:tcPr>
            <w:tcW w:w="449" w:type="pct"/>
            <w:noWrap/>
            <w:vAlign w:val="center"/>
          </w:tcPr>
          <w:p w14:paraId="023F0C5B" w14:textId="2FAAF711"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-12082</w:t>
            </w:r>
          </w:p>
        </w:tc>
        <w:tc>
          <w:tcPr>
            <w:tcW w:w="449" w:type="pct"/>
            <w:noWrap/>
            <w:vAlign w:val="center"/>
          </w:tcPr>
          <w:p w14:paraId="47C9B7EE" w14:textId="253E40B3"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-23,2</w:t>
            </w:r>
          </w:p>
        </w:tc>
      </w:tr>
      <w:tr w:rsidR="00E96800" w:rsidRPr="000857C6" w14:paraId="2796130E" w14:textId="77777777" w:rsidTr="00E9680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54"/>
        </w:trPr>
        <w:tc>
          <w:tcPr>
            <w:tcW w:w="164" w:type="pct"/>
            <w:noWrap/>
            <w:vAlign w:val="center"/>
            <w:hideMark/>
          </w:tcPr>
          <w:p w14:paraId="0105BE93" w14:textId="77777777"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eastAsia="Calibri" w:hAnsi="Times New Roman" w:cs="Times New Roman"/>
                <w:color w:val="000000"/>
                <w:sz w:val="24"/>
                <w:szCs w:val="24"/>
                <w:lang w:val="uk-UA"/>
              </w:rPr>
              <w:t>5</w:t>
            </w:r>
          </w:p>
        </w:tc>
        <w:tc>
          <w:tcPr>
            <w:tcW w:w="2617" w:type="pct"/>
            <w:noWrap/>
            <w:vAlign w:val="center"/>
            <w:hideMark/>
          </w:tcPr>
          <w:p w14:paraId="546CC72C" w14:textId="77777777" w:rsidR="00E96800" w:rsidRPr="000857C6" w:rsidRDefault="00E96800" w:rsidP="00E96800">
            <w:pPr>
              <w:spacing w:after="0" w:line="240" w:lineRule="auto"/>
              <w:jc w:val="both"/>
              <w:rPr>
                <w:rFonts w:ascii="Times New Roman" w:eastAsia="Calibri" w:hAnsi="Times New Roman" w:cs="Times New Roman"/>
                <w:color w:val="000000"/>
                <w:sz w:val="24"/>
                <w:szCs w:val="24"/>
                <w:lang w:val="uk-UA"/>
              </w:rPr>
            </w:pPr>
            <w:r w:rsidRPr="000857C6">
              <w:rPr>
                <w:rFonts w:ascii="Times New Roman" w:eastAsia="Calibri" w:hAnsi="Times New Roman" w:cs="Times New Roman"/>
                <w:color w:val="000000"/>
                <w:sz w:val="24"/>
                <w:szCs w:val="24"/>
                <w:lang w:val="uk-UA"/>
              </w:rPr>
              <w:t>Коефіцієнт загального обороту, %</w:t>
            </w:r>
          </w:p>
        </w:tc>
        <w:tc>
          <w:tcPr>
            <w:tcW w:w="440" w:type="pct"/>
            <w:vAlign w:val="center"/>
          </w:tcPr>
          <w:p w14:paraId="6C21BE8C" w14:textId="4BCA7A27"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21,7</w:t>
            </w:r>
          </w:p>
        </w:tc>
        <w:tc>
          <w:tcPr>
            <w:tcW w:w="440" w:type="pct"/>
            <w:noWrap/>
            <w:vAlign w:val="center"/>
          </w:tcPr>
          <w:p w14:paraId="6597E4D0" w14:textId="3BBCCD7C"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29,7</w:t>
            </w:r>
          </w:p>
        </w:tc>
        <w:tc>
          <w:tcPr>
            <w:tcW w:w="440" w:type="pct"/>
            <w:noWrap/>
            <w:vAlign w:val="center"/>
          </w:tcPr>
          <w:p w14:paraId="0F31E565" w14:textId="5CF9C758"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30,8</w:t>
            </w:r>
          </w:p>
        </w:tc>
        <w:tc>
          <w:tcPr>
            <w:tcW w:w="449" w:type="pct"/>
            <w:noWrap/>
            <w:vAlign w:val="center"/>
          </w:tcPr>
          <w:p w14:paraId="083A0167" w14:textId="32D4114D"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9,1</w:t>
            </w:r>
          </w:p>
        </w:tc>
        <w:tc>
          <w:tcPr>
            <w:tcW w:w="449" w:type="pct"/>
            <w:noWrap/>
            <w:vAlign w:val="center"/>
          </w:tcPr>
          <w:p w14:paraId="34547841" w14:textId="7E7AF3C5"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w:t>
            </w:r>
          </w:p>
        </w:tc>
      </w:tr>
      <w:tr w:rsidR="00E96800" w:rsidRPr="000857C6" w14:paraId="05544714" w14:textId="77777777" w:rsidTr="00E9680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54"/>
        </w:trPr>
        <w:tc>
          <w:tcPr>
            <w:tcW w:w="164" w:type="pct"/>
            <w:noWrap/>
            <w:vAlign w:val="center"/>
            <w:hideMark/>
          </w:tcPr>
          <w:p w14:paraId="4365D7D4" w14:textId="77777777"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eastAsia="Calibri" w:hAnsi="Times New Roman" w:cs="Times New Roman"/>
                <w:color w:val="000000"/>
                <w:sz w:val="24"/>
                <w:szCs w:val="24"/>
                <w:lang w:val="uk-UA"/>
              </w:rPr>
              <w:t>6</w:t>
            </w:r>
          </w:p>
        </w:tc>
        <w:tc>
          <w:tcPr>
            <w:tcW w:w="2617" w:type="pct"/>
            <w:noWrap/>
            <w:vAlign w:val="center"/>
            <w:hideMark/>
          </w:tcPr>
          <w:p w14:paraId="3515AE64" w14:textId="77777777" w:rsidR="00E96800" w:rsidRPr="000857C6" w:rsidRDefault="00E96800" w:rsidP="00E96800">
            <w:pPr>
              <w:spacing w:after="0" w:line="240" w:lineRule="auto"/>
              <w:jc w:val="both"/>
              <w:rPr>
                <w:rFonts w:ascii="Times New Roman" w:eastAsia="Calibri" w:hAnsi="Times New Roman" w:cs="Times New Roman"/>
                <w:color w:val="000000"/>
                <w:sz w:val="24"/>
                <w:szCs w:val="24"/>
                <w:lang w:val="uk-UA"/>
              </w:rPr>
            </w:pPr>
            <w:r w:rsidRPr="000857C6">
              <w:rPr>
                <w:rFonts w:ascii="Times New Roman" w:eastAsia="Calibri" w:hAnsi="Times New Roman" w:cs="Times New Roman"/>
                <w:color w:val="000000"/>
                <w:sz w:val="24"/>
                <w:szCs w:val="24"/>
                <w:lang w:val="uk-UA"/>
              </w:rPr>
              <w:t>Коефіцієнт обороту по прийому, %</w:t>
            </w:r>
          </w:p>
        </w:tc>
        <w:tc>
          <w:tcPr>
            <w:tcW w:w="440" w:type="pct"/>
            <w:vAlign w:val="center"/>
          </w:tcPr>
          <w:p w14:paraId="1BD00C05" w14:textId="2400D3B8"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3,7</w:t>
            </w:r>
          </w:p>
        </w:tc>
        <w:tc>
          <w:tcPr>
            <w:tcW w:w="440" w:type="pct"/>
            <w:noWrap/>
            <w:vAlign w:val="center"/>
          </w:tcPr>
          <w:p w14:paraId="1769DF8E" w14:textId="451FFFB2"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11,3</w:t>
            </w:r>
          </w:p>
        </w:tc>
        <w:tc>
          <w:tcPr>
            <w:tcW w:w="440" w:type="pct"/>
            <w:noWrap/>
            <w:vAlign w:val="center"/>
          </w:tcPr>
          <w:p w14:paraId="53B205DA" w14:textId="7DADC0ED"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5,7</w:t>
            </w:r>
          </w:p>
        </w:tc>
        <w:tc>
          <w:tcPr>
            <w:tcW w:w="449" w:type="pct"/>
            <w:noWrap/>
            <w:vAlign w:val="center"/>
          </w:tcPr>
          <w:p w14:paraId="6F977008" w14:textId="648483D2"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2,0</w:t>
            </w:r>
          </w:p>
        </w:tc>
        <w:tc>
          <w:tcPr>
            <w:tcW w:w="449" w:type="pct"/>
            <w:noWrap/>
            <w:vAlign w:val="center"/>
          </w:tcPr>
          <w:p w14:paraId="1FB1DC11" w14:textId="29955B63"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w:t>
            </w:r>
          </w:p>
        </w:tc>
      </w:tr>
      <w:tr w:rsidR="00E96800" w:rsidRPr="000857C6" w14:paraId="07AEAA76" w14:textId="77777777" w:rsidTr="00E9680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54"/>
        </w:trPr>
        <w:tc>
          <w:tcPr>
            <w:tcW w:w="164" w:type="pct"/>
            <w:noWrap/>
            <w:vAlign w:val="center"/>
            <w:hideMark/>
          </w:tcPr>
          <w:p w14:paraId="0D378803" w14:textId="77777777"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eastAsia="Calibri" w:hAnsi="Times New Roman" w:cs="Times New Roman"/>
                <w:color w:val="000000"/>
                <w:sz w:val="24"/>
                <w:szCs w:val="24"/>
                <w:lang w:val="uk-UA"/>
              </w:rPr>
              <w:t>7</w:t>
            </w:r>
          </w:p>
        </w:tc>
        <w:tc>
          <w:tcPr>
            <w:tcW w:w="2617" w:type="pct"/>
            <w:noWrap/>
            <w:vAlign w:val="center"/>
            <w:hideMark/>
          </w:tcPr>
          <w:p w14:paraId="266981FB" w14:textId="77777777" w:rsidR="00E96800" w:rsidRPr="000857C6" w:rsidRDefault="00E96800" w:rsidP="00E96800">
            <w:pPr>
              <w:spacing w:after="0" w:line="240" w:lineRule="auto"/>
              <w:jc w:val="both"/>
              <w:rPr>
                <w:rFonts w:ascii="Times New Roman" w:eastAsia="Calibri" w:hAnsi="Times New Roman" w:cs="Times New Roman"/>
                <w:color w:val="000000"/>
                <w:sz w:val="24"/>
                <w:szCs w:val="24"/>
                <w:lang w:val="uk-UA"/>
              </w:rPr>
            </w:pPr>
            <w:r w:rsidRPr="000857C6">
              <w:rPr>
                <w:rFonts w:ascii="Times New Roman" w:eastAsia="Calibri" w:hAnsi="Times New Roman" w:cs="Times New Roman"/>
                <w:color w:val="000000"/>
                <w:sz w:val="24"/>
                <w:szCs w:val="24"/>
                <w:lang w:val="uk-UA"/>
              </w:rPr>
              <w:t>Коефіцієнт обороту по вибуттю, %</w:t>
            </w:r>
          </w:p>
        </w:tc>
        <w:tc>
          <w:tcPr>
            <w:tcW w:w="440" w:type="pct"/>
            <w:vAlign w:val="center"/>
          </w:tcPr>
          <w:p w14:paraId="38AC3813" w14:textId="611D9F0D"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18,1</w:t>
            </w:r>
          </w:p>
        </w:tc>
        <w:tc>
          <w:tcPr>
            <w:tcW w:w="440" w:type="pct"/>
            <w:noWrap/>
            <w:vAlign w:val="center"/>
          </w:tcPr>
          <w:p w14:paraId="41F00C17" w14:textId="623B6FCD"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18,4</w:t>
            </w:r>
          </w:p>
        </w:tc>
        <w:tc>
          <w:tcPr>
            <w:tcW w:w="440" w:type="pct"/>
            <w:noWrap/>
            <w:vAlign w:val="center"/>
          </w:tcPr>
          <w:p w14:paraId="310CAA5E" w14:textId="4649C7CF"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25,1</w:t>
            </w:r>
          </w:p>
        </w:tc>
        <w:tc>
          <w:tcPr>
            <w:tcW w:w="449" w:type="pct"/>
            <w:noWrap/>
            <w:vAlign w:val="center"/>
          </w:tcPr>
          <w:p w14:paraId="4DF0B416" w14:textId="1E9A2BAD"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7,1</w:t>
            </w:r>
          </w:p>
        </w:tc>
        <w:tc>
          <w:tcPr>
            <w:tcW w:w="449" w:type="pct"/>
            <w:noWrap/>
            <w:vAlign w:val="center"/>
          </w:tcPr>
          <w:p w14:paraId="263984F6" w14:textId="5E4066AC"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w:t>
            </w:r>
          </w:p>
        </w:tc>
      </w:tr>
      <w:tr w:rsidR="00E96800" w:rsidRPr="000857C6" w14:paraId="20252EC8" w14:textId="77777777" w:rsidTr="00E9680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54"/>
        </w:trPr>
        <w:tc>
          <w:tcPr>
            <w:tcW w:w="164" w:type="pct"/>
            <w:noWrap/>
            <w:vAlign w:val="center"/>
            <w:hideMark/>
          </w:tcPr>
          <w:p w14:paraId="52CE2338" w14:textId="77777777"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eastAsia="Calibri" w:hAnsi="Times New Roman" w:cs="Times New Roman"/>
                <w:color w:val="000000"/>
                <w:sz w:val="24"/>
                <w:szCs w:val="24"/>
                <w:lang w:val="uk-UA"/>
              </w:rPr>
              <w:t>8</w:t>
            </w:r>
          </w:p>
        </w:tc>
        <w:tc>
          <w:tcPr>
            <w:tcW w:w="2617" w:type="pct"/>
            <w:noWrap/>
            <w:vAlign w:val="center"/>
            <w:hideMark/>
          </w:tcPr>
          <w:p w14:paraId="4929F795" w14:textId="77777777" w:rsidR="00E96800" w:rsidRPr="000857C6" w:rsidRDefault="00E96800" w:rsidP="00E96800">
            <w:pPr>
              <w:spacing w:after="0" w:line="240" w:lineRule="auto"/>
              <w:jc w:val="both"/>
              <w:rPr>
                <w:rFonts w:ascii="Times New Roman" w:eastAsia="Calibri" w:hAnsi="Times New Roman" w:cs="Times New Roman"/>
                <w:color w:val="000000"/>
                <w:sz w:val="24"/>
                <w:szCs w:val="24"/>
                <w:lang w:val="uk-UA"/>
              </w:rPr>
            </w:pPr>
            <w:r w:rsidRPr="000857C6">
              <w:rPr>
                <w:rFonts w:ascii="Times New Roman" w:eastAsia="Calibri" w:hAnsi="Times New Roman" w:cs="Times New Roman"/>
                <w:color w:val="000000"/>
                <w:sz w:val="24"/>
                <w:szCs w:val="24"/>
                <w:lang w:val="uk-UA"/>
              </w:rPr>
              <w:t>Коефіцієнт плинності кадрів, %</w:t>
            </w:r>
          </w:p>
        </w:tc>
        <w:tc>
          <w:tcPr>
            <w:tcW w:w="440" w:type="pct"/>
            <w:vAlign w:val="center"/>
          </w:tcPr>
          <w:p w14:paraId="6A0BD99B" w14:textId="4106A3BE"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17,7</w:t>
            </w:r>
          </w:p>
        </w:tc>
        <w:tc>
          <w:tcPr>
            <w:tcW w:w="440" w:type="pct"/>
            <w:noWrap/>
            <w:vAlign w:val="center"/>
          </w:tcPr>
          <w:p w14:paraId="63A7FE47" w14:textId="2D4890B1"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13,3</w:t>
            </w:r>
          </w:p>
        </w:tc>
        <w:tc>
          <w:tcPr>
            <w:tcW w:w="440" w:type="pct"/>
            <w:noWrap/>
            <w:vAlign w:val="center"/>
          </w:tcPr>
          <w:p w14:paraId="3ED2C402" w14:textId="5DB5EB9B"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10,3</w:t>
            </w:r>
          </w:p>
        </w:tc>
        <w:tc>
          <w:tcPr>
            <w:tcW w:w="449" w:type="pct"/>
            <w:noWrap/>
            <w:vAlign w:val="center"/>
          </w:tcPr>
          <w:p w14:paraId="36B64EE1" w14:textId="0CF28285"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-7,4</w:t>
            </w:r>
          </w:p>
        </w:tc>
        <w:tc>
          <w:tcPr>
            <w:tcW w:w="449" w:type="pct"/>
            <w:noWrap/>
            <w:vAlign w:val="center"/>
          </w:tcPr>
          <w:p w14:paraId="0AFCD287" w14:textId="5C23BC47"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w:t>
            </w:r>
          </w:p>
        </w:tc>
      </w:tr>
      <w:tr w:rsidR="00E96800" w:rsidRPr="000857C6" w14:paraId="6F33D659" w14:textId="77777777" w:rsidTr="00E9680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54"/>
        </w:trPr>
        <w:tc>
          <w:tcPr>
            <w:tcW w:w="164" w:type="pct"/>
            <w:noWrap/>
            <w:vAlign w:val="center"/>
            <w:hideMark/>
          </w:tcPr>
          <w:p w14:paraId="4D8068CD" w14:textId="77777777"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eastAsia="Calibri" w:hAnsi="Times New Roman" w:cs="Times New Roman"/>
                <w:color w:val="000000"/>
                <w:sz w:val="24"/>
                <w:szCs w:val="24"/>
                <w:lang w:val="uk-UA"/>
              </w:rPr>
              <w:t>9</w:t>
            </w:r>
          </w:p>
        </w:tc>
        <w:tc>
          <w:tcPr>
            <w:tcW w:w="2617" w:type="pct"/>
            <w:noWrap/>
            <w:vAlign w:val="center"/>
            <w:hideMark/>
          </w:tcPr>
          <w:p w14:paraId="52415883" w14:textId="77777777" w:rsidR="00E96800" w:rsidRPr="000857C6" w:rsidRDefault="00E96800" w:rsidP="00E96800">
            <w:pPr>
              <w:spacing w:after="0" w:line="240" w:lineRule="auto"/>
              <w:jc w:val="both"/>
              <w:rPr>
                <w:rFonts w:ascii="Times New Roman" w:eastAsia="Calibri" w:hAnsi="Times New Roman" w:cs="Times New Roman"/>
                <w:color w:val="000000"/>
                <w:sz w:val="24"/>
                <w:szCs w:val="24"/>
                <w:lang w:val="uk-UA"/>
              </w:rPr>
            </w:pPr>
            <w:r w:rsidRPr="000857C6">
              <w:rPr>
                <w:rFonts w:ascii="Times New Roman" w:eastAsia="Calibri" w:hAnsi="Times New Roman" w:cs="Times New Roman"/>
                <w:color w:val="000000"/>
                <w:sz w:val="24"/>
                <w:szCs w:val="24"/>
                <w:lang w:val="uk-UA"/>
              </w:rPr>
              <w:t>Коефіцієнт відновлення працівників, %</w:t>
            </w:r>
          </w:p>
        </w:tc>
        <w:tc>
          <w:tcPr>
            <w:tcW w:w="440" w:type="pct"/>
            <w:vAlign w:val="center"/>
          </w:tcPr>
          <w:p w14:paraId="2FED83D7" w14:textId="44853946"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20,3</w:t>
            </w:r>
          </w:p>
        </w:tc>
        <w:tc>
          <w:tcPr>
            <w:tcW w:w="440" w:type="pct"/>
            <w:noWrap/>
            <w:vAlign w:val="center"/>
          </w:tcPr>
          <w:p w14:paraId="45E7984F" w14:textId="19BA12C4"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61,1</w:t>
            </w:r>
          </w:p>
        </w:tc>
        <w:tc>
          <w:tcPr>
            <w:tcW w:w="440" w:type="pct"/>
            <w:noWrap/>
            <w:vAlign w:val="center"/>
          </w:tcPr>
          <w:p w14:paraId="60CAFA4B" w14:textId="38D0ED22"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22,5</w:t>
            </w:r>
          </w:p>
        </w:tc>
        <w:tc>
          <w:tcPr>
            <w:tcW w:w="449" w:type="pct"/>
            <w:noWrap/>
            <w:vAlign w:val="center"/>
          </w:tcPr>
          <w:p w14:paraId="65F10927" w14:textId="47CD50E1"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2,2</w:t>
            </w:r>
          </w:p>
        </w:tc>
        <w:tc>
          <w:tcPr>
            <w:tcW w:w="449" w:type="pct"/>
            <w:noWrap/>
            <w:vAlign w:val="center"/>
          </w:tcPr>
          <w:p w14:paraId="6AF90B4F" w14:textId="6DB43668" w:rsidR="00E96800" w:rsidRPr="000857C6" w:rsidRDefault="00E96800" w:rsidP="00E96800">
            <w:pPr>
              <w:spacing w:after="0" w:line="240" w:lineRule="auto"/>
              <w:jc w:val="center"/>
              <w:rPr>
                <w:rFonts w:ascii="Times New Roman" w:eastAsia="Calibri" w:hAnsi="Times New Roman" w:cs="Times New Roman"/>
                <w:color w:val="000000"/>
                <w:sz w:val="24"/>
                <w:szCs w:val="24"/>
                <w:lang w:val="uk-UA"/>
              </w:rPr>
            </w:pPr>
            <w:r w:rsidRPr="000857C6">
              <w:rPr>
                <w:rFonts w:ascii="Times New Roman" w:hAnsi="Times New Roman" w:cs="Times New Roman"/>
                <w:color w:val="000000"/>
                <w:sz w:val="24"/>
                <w:szCs w:val="24"/>
                <w:lang w:val="uk-UA"/>
              </w:rPr>
              <w:t>−</w:t>
            </w:r>
          </w:p>
        </w:tc>
      </w:tr>
    </w:tbl>
    <w:p w14:paraId="32B30FE4" w14:textId="7C083859" w:rsidR="00494724" w:rsidRPr="000857C6" w:rsidRDefault="00494724" w:rsidP="00E96800">
      <w:pPr>
        <w:spacing w:after="0" w:line="360" w:lineRule="auto"/>
        <w:ind w:firstLine="709"/>
        <w:jc w:val="both"/>
        <w:rPr>
          <w:rFonts w:ascii="Times New Roman" w:eastAsia="Calibri" w:hAnsi="Times New Roman" w:cs="Times New Roman"/>
          <w:i/>
          <w:iCs/>
          <w:sz w:val="28"/>
          <w:lang w:val="uk-UA"/>
        </w:rPr>
      </w:pPr>
      <w:r w:rsidRPr="000857C6">
        <w:rPr>
          <w:rFonts w:ascii="Times New Roman" w:hAnsi="Times New Roman" w:cs="Times New Roman"/>
          <w:i/>
          <w:iCs/>
          <w:sz w:val="28"/>
          <w:szCs w:val="28"/>
          <w:lang w:val="uk-UA"/>
        </w:rPr>
        <w:t xml:space="preserve">*Джерело: </w:t>
      </w:r>
      <w:r w:rsidRPr="000857C6">
        <w:rPr>
          <w:rFonts w:ascii="Times New Roman" w:eastAsia="Calibri" w:hAnsi="Times New Roman" w:cs="Times New Roman"/>
          <w:i/>
          <w:iCs/>
          <w:sz w:val="28"/>
          <w:lang w:val="uk-UA"/>
        </w:rPr>
        <w:t>складено та розраховано на основі даних підприємства</w:t>
      </w:r>
    </w:p>
    <w:p w14:paraId="1A75658A" w14:textId="4C05546C" w:rsidR="00494724" w:rsidRPr="000857C6" w:rsidRDefault="00494724" w:rsidP="00494724">
      <w:pPr>
        <w:spacing w:after="0" w:line="360" w:lineRule="auto"/>
        <w:ind w:firstLine="851"/>
        <w:jc w:val="both"/>
        <w:rPr>
          <w:rFonts w:ascii="Times New Roman" w:eastAsia="Times New Roman" w:hAnsi="Times New Roman" w:cs="Times New Roman"/>
          <w:color w:val="000000"/>
          <w:sz w:val="28"/>
          <w:szCs w:val="28"/>
          <w:lang w:val="uk-UA" w:eastAsia="ru-RU"/>
        </w:rPr>
      </w:pPr>
    </w:p>
    <w:p w14:paraId="0384904D" w14:textId="7EB1C9C4" w:rsidR="00E96800" w:rsidRPr="000857C6" w:rsidRDefault="00E96800" w:rsidP="00494724">
      <w:pPr>
        <w:spacing w:after="0" w:line="360" w:lineRule="auto"/>
        <w:ind w:firstLine="851"/>
        <w:jc w:val="both"/>
        <w:rPr>
          <w:rFonts w:ascii="Times New Roman" w:eastAsia="Times New Roman" w:hAnsi="Times New Roman" w:cs="Times New Roman"/>
          <w:color w:val="000000"/>
          <w:sz w:val="28"/>
          <w:szCs w:val="28"/>
          <w:lang w:val="uk-UA" w:eastAsia="ru-RU"/>
        </w:rPr>
      </w:pPr>
      <w:r w:rsidRPr="000857C6">
        <w:rPr>
          <w:rFonts w:ascii="Times New Roman" w:eastAsia="Times New Roman" w:hAnsi="Times New Roman" w:cs="Times New Roman"/>
          <w:color w:val="000000"/>
          <w:sz w:val="28"/>
          <w:szCs w:val="28"/>
          <w:lang w:val="uk-UA" w:eastAsia="ru-RU"/>
        </w:rPr>
        <w:t xml:space="preserve">Загальна кількість штатних працівників постійно зменшувалася протягом розглянутого періоду, з 60782 осіб у 2021 році до 44094 осіб у 2023 році. </w:t>
      </w:r>
      <w:r w:rsidRPr="000857C6">
        <w:rPr>
          <w:rFonts w:ascii="Times New Roman" w:eastAsia="Times New Roman" w:hAnsi="Times New Roman" w:cs="Times New Roman"/>
          <w:color w:val="000000"/>
          <w:sz w:val="28"/>
          <w:szCs w:val="28"/>
          <w:lang w:val="uk-UA" w:eastAsia="ru-RU"/>
        </w:rPr>
        <w:lastRenderedPageBreak/>
        <w:t>Кількість прийнятих працівників виросла у 2022 році, але знову зменшилася у 2023 році. Звільнення також зросли у 2023 році порівняно з 2022 роком.</w:t>
      </w:r>
    </w:p>
    <w:p w14:paraId="0596532D" w14:textId="5707BEAF" w:rsidR="00E96800" w:rsidRPr="000857C6" w:rsidRDefault="00E96800" w:rsidP="00E96800">
      <w:pPr>
        <w:spacing w:after="0" w:line="360" w:lineRule="auto"/>
        <w:ind w:firstLine="851"/>
        <w:jc w:val="both"/>
        <w:rPr>
          <w:rFonts w:ascii="Times New Roman" w:eastAsia="Times New Roman" w:hAnsi="Times New Roman" w:cs="Times New Roman"/>
          <w:color w:val="000000"/>
          <w:sz w:val="28"/>
          <w:szCs w:val="28"/>
          <w:lang w:val="uk-UA" w:eastAsia="ru-RU"/>
        </w:rPr>
      </w:pPr>
      <w:r w:rsidRPr="000857C6">
        <w:rPr>
          <w:rFonts w:ascii="Times New Roman" w:eastAsia="Times New Roman" w:hAnsi="Times New Roman" w:cs="Times New Roman"/>
          <w:color w:val="000000"/>
          <w:sz w:val="28"/>
          <w:szCs w:val="28"/>
          <w:lang w:val="uk-UA" w:eastAsia="ru-RU"/>
        </w:rPr>
        <w:t>Звільнення працівників через зміни в організації виробничо-господарської діяльності і праці мали значний вплив у 2023 році, що може свідчити про процеси реорганізації чи скорочення штату в компанії. Плинність кадрів (за власним бажанням тощо) також зменшилася протягом 2021-2023 років, але особливо помітно у 2023 році. Коефіцієнт плинності кадрів зменшувався протягом усього періоду, що може вказувати на покращення стабільності персоналу.</w:t>
      </w:r>
    </w:p>
    <w:p w14:paraId="320660E1" w14:textId="1D6F08B5" w:rsidR="00EF74A6" w:rsidRPr="000857C6" w:rsidRDefault="00EF74A6" w:rsidP="00EF74A6">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Управління мотивацією працівників є ключовою функцією управління персоналом ТОВ «АТБ-маркет». Організація контролює та вживає заходів для стабілізації мотивації співробітників відповідно до їхніх потреб.</w:t>
      </w:r>
    </w:p>
    <w:p w14:paraId="006C6CD4" w14:textId="51905759" w:rsidR="00EF74A6" w:rsidRPr="000857C6" w:rsidRDefault="00EF74A6" w:rsidP="00EF74A6">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Особлива увага приділяється матеріальному стимулюванню як важливому чиннику, що впливає на ефективність діяльності підприємства. Система організації оплати праці у ТОВ «АТБ-маркет» сприяє особистій матеріальній зацікавленості працівників.</w:t>
      </w:r>
    </w:p>
    <w:p w14:paraId="0ABD22E3" w14:textId="77777777" w:rsidR="00EF74A6" w:rsidRPr="000857C6" w:rsidRDefault="00EF74A6" w:rsidP="00EF74A6">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Матеріальну мотивацію в компанії забезпечують різні стимули. До короткострокових стимулів належать щомісячна заробітна плата і місячні премії, доплати за суміщення, а також виплати матеріальної допомоги.</w:t>
      </w:r>
    </w:p>
    <w:p w14:paraId="5A1DCE83" w14:textId="77777777" w:rsidR="00EF74A6" w:rsidRPr="000857C6" w:rsidRDefault="00EF74A6" w:rsidP="00EF74A6">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Стимули середньострокової дії включають квартальні та річні премії, доплати за понаднормову роботу (яка допускається у виняткових випадках), за виконання додаткових робіт поза робочим часом та за керівництво.</w:t>
      </w:r>
    </w:p>
    <w:p w14:paraId="1BB97662" w14:textId="72A1F8B6" w:rsidR="008A7718" w:rsidRPr="000857C6" w:rsidRDefault="00EF74A6" w:rsidP="00EF74A6">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У ТОВ «АТБ-маркет» матеріальне стимулювання працівників є досить ефективним. Рівень заробітної плати достатній для задоволення поточних потреб, забезпечуючи працівникам стабільність і впевненість у майбутньому. Незважаючи на бажання працівників підвищити заробітну плату, це є природною складовою економічних відносин.</w:t>
      </w:r>
    </w:p>
    <w:p w14:paraId="0FEACC35" w14:textId="4B4FF5AD" w:rsidR="005D062A" w:rsidRPr="000857C6" w:rsidRDefault="005D062A" w:rsidP="005D062A">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 xml:space="preserve">У діяльності </w:t>
      </w:r>
      <w:r w:rsidR="00EF74A6" w:rsidRPr="000857C6">
        <w:rPr>
          <w:rFonts w:ascii="Times New Roman" w:hAnsi="Times New Roman" w:cs="Times New Roman"/>
          <w:sz w:val="28"/>
          <w:szCs w:val="28"/>
          <w:lang w:val="uk-UA"/>
        </w:rPr>
        <w:t xml:space="preserve">ТОВ «АТБ-маркет» </w:t>
      </w:r>
      <w:r w:rsidRPr="000857C6">
        <w:rPr>
          <w:rFonts w:ascii="Times New Roman" w:hAnsi="Times New Roman" w:cs="Times New Roman"/>
          <w:sz w:val="28"/>
          <w:szCs w:val="28"/>
          <w:lang w:val="uk-UA"/>
        </w:rPr>
        <w:t xml:space="preserve">найбільшу увагу приділяють матеріальному стимулюванню, яке часто не відрізняється прозорістю. Відсутність прозорості породжує невдоволення персоналу несправедливим </w:t>
      </w:r>
      <w:r w:rsidRPr="000857C6">
        <w:rPr>
          <w:rFonts w:ascii="Times New Roman" w:hAnsi="Times New Roman" w:cs="Times New Roman"/>
          <w:sz w:val="28"/>
          <w:szCs w:val="28"/>
          <w:lang w:val="uk-UA"/>
        </w:rPr>
        <w:lastRenderedPageBreak/>
        <w:t xml:space="preserve">розподілом матеріальних заохочень серед співробітників організації. Крім цього, </w:t>
      </w:r>
      <w:r w:rsidR="00EF74A6" w:rsidRPr="000857C6">
        <w:rPr>
          <w:rFonts w:ascii="Times New Roman" w:hAnsi="Times New Roman" w:cs="Times New Roman"/>
          <w:sz w:val="28"/>
          <w:szCs w:val="28"/>
          <w:lang w:val="uk-UA"/>
        </w:rPr>
        <w:t xml:space="preserve">має місце </w:t>
      </w:r>
      <w:r w:rsidRPr="000857C6">
        <w:rPr>
          <w:rFonts w:ascii="Times New Roman" w:hAnsi="Times New Roman" w:cs="Times New Roman"/>
          <w:sz w:val="28"/>
          <w:szCs w:val="28"/>
          <w:lang w:val="uk-UA"/>
        </w:rPr>
        <w:t xml:space="preserve">криза, яка виявила брак фінансових коштів для постійного економічного стимулювання персоналу. </w:t>
      </w:r>
      <w:r w:rsidR="00CE21E1" w:rsidRPr="000857C6">
        <w:rPr>
          <w:rFonts w:ascii="Times New Roman" w:hAnsi="Times New Roman" w:cs="Times New Roman"/>
          <w:sz w:val="28"/>
          <w:szCs w:val="28"/>
          <w:lang w:val="uk-UA"/>
        </w:rPr>
        <w:t>Дослідження</w:t>
      </w:r>
      <w:r w:rsidRPr="000857C6">
        <w:rPr>
          <w:rFonts w:ascii="Times New Roman" w:hAnsi="Times New Roman" w:cs="Times New Roman"/>
          <w:sz w:val="28"/>
          <w:szCs w:val="28"/>
          <w:lang w:val="uk-UA"/>
        </w:rPr>
        <w:t xml:space="preserve"> ефективності систем</w:t>
      </w:r>
      <w:r w:rsidR="00EF74A6" w:rsidRPr="000857C6">
        <w:rPr>
          <w:rFonts w:ascii="Times New Roman" w:hAnsi="Times New Roman" w:cs="Times New Roman"/>
          <w:sz w:val="28"/>
          <w:szCs w:val="28"/>
          <w:lang w:val="uk-UA"/>
        </w:rPr>
        <w:t>и</w:t>
      </w:r>
      <w:r w:rsidRPr="000857C6">
        <w:rPr>
          <w:rFonts w:ascii="Times New Roman" w:hAnsi="Times New Roman" w:cs="Times New Roman"/>
          <w:sz w:val="28"/>
          <w:szCs w:val="28"/>
          <w:lang w:val="uk-UA"/>
        </w:rPr>
        <w:t xml:space="preserve"> мотивації, впроваджен</w:t>
      </w:r>
      <w:r w:rsidR="00EF74A6" w:rsidRPr="000857C6">
        <w:rPr>
          <w:rFonts w:ascii="Times New Roman" w:hAnsi="Times New Roman" w:cs="Times New Roman"/>
          <w:sz w:val="28"/>
          <w:szCs w:val="28"/>
          <w:lang w:val="uk-UA"/>
        </w:rPr>
        <w:t>ої</w:t>
      </w:r>
      <w:r w:rsidRPr="000857C6">
        <w:rPr>
          <w:rFonts w:ascii="Times New Roman" w:hAnsi="Times New Roman" w:cs="Times New Roman"/>
          <w:sz w:val="28"/>
          <w:szCs w:val="28"/>
          <w:lang w:val="uk-UA"/>
        </w:rPr>
        <w:t xml:space="preserve"> у практику </w:t>
      </w:r>
      <w:r w:rsidR="00EF74A6" w:rsidRPr="000857C6">
        <w:rPr>
          <w:rFonts w:ascii="Times New Roman" w:hAnsi="Times New Roman" w:cs="Times New Roman"/>
          <w:sz w:val="28"/>
          <w:szCs w:val="28"/>
          <w:lang w:val="uk-UA"/>
        </w:rPr>
        <w:t>ТОВ «АТБ-маркет»</w:t>
      </w:r>
      <w:r w:rsidRPr="000857C6">
        <w:rPr>
          <w:rFonts w:ascii="Times New Roman" w:hAnsi="Times New Roman" w:cs="Times New Roman"/>
          <w:sz w:val="28"/>
          <w:szCs w:val="28"/>
          <w:lang w:val="uk-UA"/>
        </w:rPr>
        <w:t>, показало, що основними проблемами в цій сфері є:</w:t>
      </w:r>
    </w:p>
    <w:p w14:paraId="7119671D" w14:textId="77777777" w:rsidR="000A320D" w:rsidRPr="000857C6" w:rsidRDefault="000A320D" w:rsidP="000A320D">
      <w:pPr>
        <w:pStyle w:val="a9"/>
        <w:numPr>
          <w:ilvl w:val="0"/>
          <w:numId w:val="3"/>
        </w:numPr>
        <w:tabs>
          <w:tab w:val="left" w:pos="1276"/>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низька ефективність планування чисельності персоналу − не враховується динаміка потоку покупців, що призводить до зайвого персоналу в період низької відвідуваності і недостачі в години пік;</w:t>
      </w:r>
    </w:p>
    <w:p w14:paraId="18F32117" w14:textId="77777777" w:rsidR="000A320D" w:rsidRPr="000857C6" w:rsidRDefault="000A320D" w:rsidP="000A320D">
      <w:pPr>
        <w:pStyle w:val="a9"/>
        <w:numPr>
          <w:ilvl w:val="0"/>
          <w:numId w:val="3"/>
        </w:numPr>
        <w:tabs>
          <w:tab w:val="left" w:pos="1276"/>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обмеженість можливостей оптимізації чисельності персоналу через рідкісне використання гнучкої зайнятості, недостатню взаємозамінюваність і вузьку спеціалізацію багатьох працівників;</w:t>
      </w:r>
    </w:p>
    <w:p w14:paraId="6C79C46C" w14:textId="77777777" w:rsidR="000A320D" w:rsidRPr="000857C6" w:rsidRDefault="000A320D" w:rsidP="000A320D">
      <w:pPr>
        <w:pStyle w:val="a9"/>
        <w:numPr>
          <w:ilvl w:val="0"/>
          <w:numId w:val="3"/>
        </w:numPr>
        <w:tabs>
          <w:tab w:val="left" w:pos="1276"/>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відсутність корпоративних стандартів торговельного формату щодо єдиної нормативної чисельності, що проявляється у значних відмінностях у чисельності персоналу між магазинами торгової мережі;</w:t>
      </w:r>
    </w:p>
    <w:p w14:paraId="22DE09C8" w14:textId="44C053B9" w:rsidR="000A320D" w:rsidRPr="000857C6" w:rsidRDefault="000A320D" w:rsidP="000A320D">
      <w:pPr>
        <w:pStyle w:val="a9"/>
        <w:numPr>
          <w:ilvl w:val="0"/>
          <w:numId w:val="3"/>
        </w:numPr>
        <w:tabs>
          <w:tab w:val="left" w:pos="1276"/>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відсутність стандартизованого навчання і процедур адаптації нових працівників, які при високій плинності персоналу обумовлюють низьку окупність інвестицій у підготовку персоналу;</w:t>
      </w:r>
    </w:p>
    <w:p w14:paraId="2158BF71" w14:textId="450C4103" w:rsidR="00593F82" w:rsidRPr="000857C6" w:rsidRDefault="00593F82" w:rsidP="000A320D">
      <w:pPr>
        <w:pStyle w:val="a9"/>
        <w:numPr>
          <w:ilvl w:val="0"/>
          <w:numId w:val="3"/>
        </w:numPr>
        <w:tabs>
          <w:tab w:val="left" w:pos="1276"/>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перевищена завантаженість служби управління персоналом через великий обсяг обов'язків;</w:t>
      </w:r>
    </w:p>
    <w:p w14:paraId="0226DC99" w14:textId="157EB8EE" w:rsidR="00593F82" w:rsidRPr="000857C6" w:rsidRDefault="00593F82" w:rsidP="000A320D">
      <w:pPr>
        <w:pStyle w:val="a9"/>
        <w:numPr>
          <w:ilvl w:val="0"/>
          <w:numId w:val="3"/>
        </w:numPr>
        <w:tabs>
          <w:tab w:val="left" w:pos="1276"/>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схильність керівників приймати на роботу тільки досвідчений персонал і небажання навчати новоприбулих співробітників специфіці роботи в компанії;</w:t>
      </w:r>
    </w:p>
    <w:p w14:paraId="12B810D8" w14:textId="0E3F01DE" w:rsidR="000A320D" w:rsidRPr="000857C6" w:rsidRDefault="000A320D" w:rsidP="000A320D">
      <w:pPr>
        <w:pStyle w:val="a9"/>
        <w:numPr>
          <w:ilvl w:val="0"/>
          <w:numId w:val="3"/>
        </w:numPr>
        <w:tabs>
          <w:tab w:val="left" w:pos="1276"/>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відсутність механізмів виявлення мотиваційних очікувань персоналу та їх «вбудовування» в систему мотивації;</w:t>
      </w:r>
    </w:p>
    <w:p w14:paraId="4C2EF10A" w14:textId="1E27441B" w:rsidR="005D062A" w:rsidRPr="000857C6" w:rsidRDefault="005D062A" w:rsidP="00EF74A6">
      <w:pPr>
        <w:pStyle w:val="a9"/>
        <w:numPr>
          <w:ilvl w:val="0"/>
          <w:numId w:val="3"/>
        </w:numPr>
        <w:tabs>
          <w:tab w:val="left" w:pos="1276"/>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відсутність прозорості у формуванні матеріальної мотиваційної частини;</w:t>
      </w:r>
    </w:p>
    <w:p w14:paraId="5B2BB2A2" w14:textId="7D2E857B" w:rsidR="00C74F24" w:rsidRPr="000857C6" w:rsidRDefault="005D062A" w:rsidP="00EF74A6">
      <w:pPr>
        <w:pStyle w:val="a9"/>
        <w:numPr>
          <w:ilvl w:val="0"/>
          <w:numId w:val="3"/>
        </w:numPr>
        <w:tabs>
          <w:tab w:val="left" w:pos="1276"/>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слабке включення в мотиваційну програму або повна відсутність нематеріальних форм мотивації.</w:t>
      </w:r>
    </w:p>
    <w:p w14:paraId="2F1CEB8B" w14:textId="17C41098" w:rsidR="00825098" w:rsidRPr="000857C6" w:rsidRDefault="00593F82" w:rsidP="004121CB">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lastRenderedPageBreak/>
        <w:t>Для поліпшення ефективності системи мотивації у ТОВ «АТБ-маркет» необхідно вирішити ці проблеми і впровадити комплексні заходи, спрямовані на збільшення як матеріальних, так і нематеріальних стимулів для персоналу.</w:t>
      </w:r>
    </w:p>
    <w:p w14:paraId="6BA5107C" w14:textId="36765BF6" w:rsidR="00825098" w:rsidRPr="000857C6" w:rsidRDefault="00825098" w:rsidP="004121CB">
      <w:pPr>
        <w:spacing w:after="0" w:line="360" w:lineRule="auto"/>
        <w:ind w:firstLine="709"/>
        <w:jc w:val="both"/>
        <w:rPr>
          <w:rFonts w:ascii="Times New Roman" w:hAnsi="Times New Roman" w:cs="Times New Roman"/>
          <w:sz w:val="28"/>
          <w:szCs w:val="28"/>
          <w:lang w:val="uk-UA"/>
        </w:rPr>
      </w:pPr>
    </w:p>
    <w:p w14:paraId="02403D0E" w14:textId="603911E5" w:rsidR="00C74F24" w:rsidRPr="000857C6" w:rsidRDefault="00C74F24" w:rsidP="004121CB">
      <w:pPr>
        <w:pStyle w:val="2"/>
        <w:spacing w:before="0" w:line="360" w:lineRule="auto"/>
        <w:ind w:firstLine="709"/>
        <w:jc w:val="both"/>
        <w:rPr>
          <w:rFonts w:ascii="Times New Roman" w:hAnsi="Times New Roman" w:cs="Times New Roman"/>
          <w:b/>
          <w:bCs/>
          <w:color w:val="auto"/>
          <w:sz w:val="28"/>
          <w:szCs w:val="28"/>
          <w:lang w:val="uk-UA"/>
        </w:rPr>
      </w:pPr>
      <w:bookmarkStart w:id="14" w:name="_Toc167871396"/>
      <w:r w:rsidRPr="000857C6">
        <w:rPr>
          <w:rFonts w:ascii="Times New Roman" w:hAnsi="Times New Roman" w:cs="Times New Roman"/>
          <w:b/>
          <w:bCs/>
          <w:color w:val="auto"/>
          <w:sz w:val="28"/>
          <w:szCs w:val="28"/>
          <w:lang w:val="uk-UA"/>
        </w:rPr>
        <w:t xml:space="preserve">2.3 Проблеми стимулювання продуктивної праці </w:t>
      </w:r>
      <w:r w:rsidR="00C31A92" w:rsidRPr="000857C6">
        <w:rPr>
          <w:rFonts w:ascii="Times New Roman" w:hAnsi="Times New Roman" w:cs="Times New Roman"/>
          <w:b/>
          <w:bCs/>
          <w:color w:val="auto"/>
          <w:sz w:val="28"/>
          <w:szCs w:val="28"/>
          <w:lang w:val="uk-UA"/>
        </w:rPr>
        <w:t xml:space="preserve">на підприємстві </w:t>
      </w:r>
      <w:r w:rsidRPr="000857C6">
        <w:rPr>
          <w:rFonts w:ascii="Times New Roman" w:hAnsi="Times New Roman" w:cs="Times New Roman"/>
          <w:b/>
          <w:bCs/>
          <w:color w:val="auto"/>
          <w:sz w:val="28"/>
          <w:szCs w:val="28"/>
          <w:lang w:val="uk-UA"/>
        </w:rPr>
        <w:t>в умовах кризи</w:t>
      </w:r>
      <w:bookmarkEnd w:id="14"/>
    </w:p>
    <w:p w14:paraId="54D65769" w14:textId="77777777" w:rsidR="00C74F24" w:rsidRPr="000857C6" w:rsidRDefault="00C74F24" w:rsidP="004121CB">
      <w:pPr>
        <w:spacing w:after="0" w:line="360" w:lineRule="auto"/>
        <w:ind w:firstLine="709"/>
        <w:jc w:val="both"/>
        <w:rPr>
          <w:rFonts w:ascii="Times New Roman" w:hAnsi="Times New Roman" w:cs="Times New Roman"/>
          <w:sz w:val="28"/>
          <w:szCs w:val="28"/>
          <w:lang w:val="uk-UA"/>
        </w:rPr>
      </w:pPr>
    </w:p>
    <w:p w14:paraId="1FAF7EE4" w14:textId="0F92E858" w:rsidR="00C74F24" w:rsidRPr="000857C6" w:rsidRDefault="00E86AEA" w:rsidP="004121CB">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Діаграма Ісікави, або діаграма причинно-наслідкових зв</w:t>
      </w:r>
      <w:r w:rsidR="002D58DB" w:rsidRPr="002D58DB">
        <w:rPr>
          <w:rFonts w:ascii="Times New Roman" w:hAnsi="Times New Roman" w:cs="Times New Roman"/>
          <w:sz w:val="28"/>
          <w:szCs w:val="28"/>
        </w:rPr>
        <w:t>’</w:t>
      </w:r>
      <w:r w:rsidRPr="000857C6">
        <w:rPr>
          <w:rFonts w:ascii="Times New Roman" w:hAnsi="Times New Roman" w:cs="Times New Roman"/>
          <w:sz w:val="28"/>
          <w:szCs w:val="28"/>
          <w:lang w:val="uk-UA"/>
        </w:rPr>
        <w:t xml:space="preserve">язків, є інструментом для візуалізації та аналізу причин і наслідків конкретного процесу або проблеми. У випадку із </w:t>
      </w:r>
      <w:r w:rsidR="00DD2FCA" w:rsidRPr="000857C6">
        <w:rPr>
          <w:rFonts w:ascii="Times New Roman" w:hAnsi="Times New Roman" w:cs="Times New Roman"/>
          <w:sz w:val="28"/>
          <w:szCs w:val="28"/>
          <w:lang w:val="uk-UA"/>
        </w:rPr>
        <w:t xml:space="preserve">виявленням проблем </w:t>
      </w:r>
      <w:r w:rsidRPr="000857C6">
        <w:rPr>
          <w:rFonts w:ascii="Times New Roman" w:hAnsi="Times New Roman" w:cs="Times New Roman"/>
          <w:sz w:val="28"/>
          <w:szCs w:val="28"/>
          <w:lang w:val="uk-UA"/>
        </w:rPr>
        <w:t xml:space="preserve">стимулюванням продуктивної праці у ТОВ </w:t>
      </w:r>
      <w:r w:rsidR="00DD2FCA" w:rsidRPr="000857C6">
        <w:rPr>
          <w:rFonts w:ascii="Times New Roman" w:hAnsi="Times New Roman" w:cs="Times New Roman"/>
          <w:sz w:val="28"/>
          <w:szCs w:val="28"/>
          <w:lang w:val="uk-UA"/>
        </w:rPr>
        <w:t>«</w:t>
      </w:r>
      <w:r w:rsidRPr="000857C6">
        <w:rPr>
          <w:rFonts w:ascii="Times New Roman" w:hAnsi="Times New Roman" w:cs="Times New Roman"/>
          <w:sz w:val="28"/>
          <w:szCs w:val="28"/>
          <w:lang w:val="uk-UA"/>
        </w:rPr>
        <w:t>АТБ-маркет</w:t>
      </w:r>
      <w:r w:rsidR="00DD2FCA" w:rsidRPr="000857C6">
        <w:rPr>
          <w:rFonts w:ascii="Times New Roman" w:hAnsi="Times New Roman" w:cs="Times New Roman"/>
          <w:sz w:val="28"/>
          <w:szCs w:val="28"/>
          <w:lang w:val="uk-UA"/>
        </w:rPr>
        <w:t>»</w:t>
      </w:r>
      <w:r w:rsidRPr="000857C6">
        <w:rPr>
          <w:rFonts w:ascii="Times New Roman" w:hAnsi="Times New Roman" w:cs="Times New Roman"/>
          <w:sz w:val="28"/>
          <w:szCs w:val="28"/>
          <w:lang w:val="uk-UA"/>
        </w:rPr>
        <w:t xml:space="preserve"> </w:t>
      </w:r>
      <w:r w:rsidR="00DD2FCA" w:rsidRPr="000857C6">
        <w:rPr>
          <w:rFonts w:ascii="Times New Roman" w:hAnsi="Times New Roman" w:cs="Times New Roman"/>
          <w:sz w:val="28"/>
          <w:szCs w:val="28"/>
          <w:lang w:val="uk-UA"/>
        </w:rPr>
        <w:t>в умовах кризи можна</w:t>
      </w:r>
      <w:r w:rsidRPr="000857C6">
        <w:rPr>
          <w:rFonts w:ascii="Times New Roman" w:hAnsi="Times New Roman" w:cs="Times New Roman"/>
          <w:sz w:val="28"/>
          <w:szCs w:val="28"/>
          <w:lang w:val="uk-UA"/>
        </w:rPr>
        <w:t xml:space="preserve"> розділити основні причини на кілька категорій, таких як люди, матеріал та обладнання, </w:t>
      </w:r>
      <w:r w:rsidR="00B36E8C" w:rsidRPr="000857C6">
        <w:rPr>
          <w:rFonts w:ascii="Times New Roman" w:hAnsi="Times New Roman" w:cs="Times New Roman"/>
          <w:sz w:val="28"/>
          <w:szCs w:val="28"/>
          <w:lang w:val="uk-UA"/>
        </w:rPr>
        <w:t xml:space="preserve">керівництво, </w:t>
      </w:r>
      <w:r w:rsidRPr="000857C6">
        <w:rPr>
          <w:rFonts w:ascii="Times New Roman" w:hAnsi="Times New Roman" w:cs="Times New Roman"/>
          <w:sz w:val="28"/>
          <w:szCs w:val="28"/>
          <w:lang w:val="uk-UA"/>
        </w:rPr>
        <w:t>процеси та зовнішнє середовище</w:t>
      </w:r>
      <w:r w:rsidR="00DD2FCA" w:rsidRPr="000857C6">
        <w:rPr>
          <w:rFonts w:ascii="Times New Roman" w:hAnsi="Times New Roman" w:cs="Times New Roman"/>
          <w:sz w:val="28"/>
          <w:szCs w:val="28"/>
          <w:lang w:val="uk-UA"/>
        </w:rPr>
        <w:t xml:space="preserve"> (рис. 2.6)</w:t>
      </w:r>
      <w:r w:rsidRPr="000857C6">
        <w:rPr>
          <w:rFonts w:ascii="Times New Roman" w:hAnsi="Times New Roman" w:cs="Times New Roman"/>
          <w:sz w:val="28"/>
          <w:szCs w:val="28"/>
          <w:lang w:val="uk-UA"/>
        </w:rPr>
        <w:t>.</w:t>
      </w:r>
    </w:p>
    <w:p w14:paraId="0C0C2559" w14:textId="434D8602" w:rsidR="00481063" w:rsidRPr="000857C6" w:rsidRDefault="00EB64FD" w:rsidP="004121CB">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Необхідно більш детально розглянути кожну з категорій причинно-наслідкових зв</w:t>
      </w:r>
      <w:r w:rsidR="002D58DB" w:rsidRPr="002D58DB">
        <w:rPr>
          <w:rFonts w:ascii="Times New Roman" w:hAnsi="Times New Roman" w:cs="Times New Roman"/>
          <w:sz w:val="28"/>
          <w:szCs w:val="28"/>
          <w:lang w:val="uk-UA"/>
        </w:rPr>
        <w:t>’</w:t>
      </w:r>
      <w:r w:rsidRPr="000857C6">
        <w:rPr>
          <w:rFonts w:ascii="Times New Roman" w:hAnsi="Times New Roman" w:cs="Times New Roman"/>
          <w:sz w:val="28"/>
          <w:szCs w:val="28"/>
          <w:lang w:val="uk-UA"/>
        </w:rPr>
        <w:t>язків мотиваційного процесу у ТОВ «АТБ-маркет», виявлених у діаграмі Ісікави, та проаналізувати, як кожен з цих чинників впливає на мотивацію працівників.</w:t>
      </w:r>
    </w:p>
    <w:p w14:paraId="15E98B45" w14:textId="3C1A9497" w:rsidR="00E30BD6" w:rsidRPr="000857C6" w:rsidRDefault="00E30BD6" w:rsidP="00E30BD6">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1) Досвід і стаж працівників:</w:t>
      </w:r>
    </w:p>
    <w:p w14:paraId="3B9098D4" w14:textId="6417A6E8" w:rsidR="00E30BD6" w:rsidRPr="000857C6" w:rsidRDefault="00E30BD6" w:rsidP="009A75B8">
      <w:pPr>
        <w:pStyle w:val="a9"/>
        <w:numPr>
          <w:ilvl w:val="0"/>
          <w:numId w:val="3"/>
        </w:numPr>
        <w:tabs>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недостатній досвід нових працівників може призводити до низької впевненості в своїх силах та зниженої продуктивності. Рішенням може бути створення програм наставництва та більш інтенсивне початкове навчання;</w:t>
      </w:r>
    </w:p>
    <w:p w14:paraId="3543D0C9" w14:textId="74EF471C" w:rsidR="00E30BD6" w:rsidRPr="000857C6" w:rsidRDefault="009A75B8" w:rsidP="009A75B8">
      <w:pPr>
        <w:pStyle w:val="a9"/>
        <w:numPr>
          <w:ilvl w:val="0"/>
          <w:numId w:val="3"/>
        </w:numPr>
        <w:tabs>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в</w:t>
      </w:r>
      <w:r w:rsidR="00E30BD6" w:rsidRPr="000857C6">
        <w:rPr>
          <w:rFonts w:ascii="Times New Roman" w:hAnsi="Times New Roman" w:cs="Times New Roman"/>
          <w:sz w:val="28"/>
          <w:szCs w:val="28"/>
          <w:lang w:val="uk-UA"/>
        </w:rPr>
        <w:t>исокий рівень досвіду у старших працівників</w:t>
      </w:r>
      <w:r w:rsidRPr="000857C6">
        <w:rPr>
          <w:rFonts w:ascii="Times New Roman" w:hAnsi="Times New Roman" w:cs="Times New Roman"/>
          <w:sz w:val="28"/>
          <w:szCs w:val="28"/>
          <w:lang w:val="uk-UA"/>
        </w:rPr>
        <w:t xml:space="preserve">, які, однак,  </w:t>
      </w:r>
      <w:r w:rsidR="00E30BD6" w:rsidRPr="000857C6">
        <w:rPr>
          <w:rFonts w:ascii="Times New Roman" w:hAnsi="Times New Roman" w:cs="Times New Roman"/>
          <w:sz w:val="28"/>
          <w:szCs w:val="28"/>
          <w:lang w:val="uk-UA"/>
        </w:rPr>
        <w:t>можуть відчувати втому або вигоряння. Важливо впроваджувати програми ротації та розвитку для підтримки інтересу та залучення.</w:t>
      </w:r>
    </w:p>
    <w:p w14:paraId="05AD8BB6" w14:textId="1E0B3A8D" w:rsidR="00E30BD6" w:rsidRPr="000857C6" w:rsidRDefault="009A75B8" w:rsidP="00E30BD6">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2) </w:t>
      </w:r>
      <w:r w:rsidR="00E30BD6" w:rsidRPr="000857C6">
        <w:rPr>
          <w:rFonts w:ascii="Times New Roman" w:hAnsi="Times New Roman" w:cs="Times New Roman"/>
          <w:sz w:val="28"/>
          <w:szCs w:val="28"/>
          <w:lang w:val="uk-UA"/>
        </w:rPr>
        <w:t>Особистісні характеристики</w:t>
      </w:r>
      <w:r w:rsidRPr="000857C6">
        <w:rPr>
          <w:rFonts w:ascii="Times New Roman" w:hAnsi="Times New Roman" w:cs="Times New Roman"/>
          <w:sz w:val="28"/>
          <w:szCs w:val="28"/>
          <w:lang w:val="uk-UA"/>
        </w:rPr>
        <w:t xml:space="preserve"> працівників:</w:t>
      </w:r>
    </w:p>
    <w:p w14:paraId="2B6DC924" w14:textId="77777777" w:rsidR="009A75B8" w:rsidRPr="000857C6" w:rsidRDefault="009A75B8" w:rsidP="009A75B8">
      <w:pPr>
        <w:pStyle w:val="a9"/>
        <w:numPr>
          <w:ilvl w:val="0"/>
          <w:numId w:val="3"/>
        </w:numPr>
        <w:tabs>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в</w:t>
      </w:r>
      <w:r w:rsidR="00E30BD6" w:rsidRPr="000857C6">
        <w:rPr>
          <w:rFonts w:ascii="Times New Roman" w:hAnsi="Times New Roman" w:cs="Times New Roman"/>
          <w:sz w:val="28"/>
          <w:szCs w:val="28"/>
          <w:lang w:val="uk-UA"/>
        </w:rPr>
        <w:t>ідсутність мотивації</w:t>
      </w:r>
      <w:r w:rsidRPr="000857C6">
        <w:rPr>
          <w:rFonts w:ascii="Times New Roman" w:hAnsi="Times New Roman" w:cs="Times New Roman"/>
          <w:sz w:val="28"/>
          <w:szCs w:val="28"/>
          <w:lang w:val="uk-UA"/>
        </w:rPr>
        <w:t xml:space="preserve">, що </w:t>
      </w:r>
      <w:r w:rsidR="00E30BD6" w:rsidRPr="000857C6">
        <w:rPr>
          <w:rFonts w:ascii="Times New Roman" w:hAnsi="Times New Roman" w:cs="Times New Roman"/>
          <w:sz w:val="28"/>
          <w:szCs w:val="28"/>
          <w:lang w:val="uk-UA"/>
        </w:rPr>
        <w:t>може бути результатом монотонної роботи, відсутності кар'єрного росту або недостатньої підтримки з боку керівництва. Важливо виявляти індивідуальні потреби працівників і надавати можливості для професійного розвитку</w:t>
      </w:r>
      <w:r w:rsidRPr="000857C6">
        <w:rPr>
          <w:rFonts w:ascii="Times New Roman" w:hAnsi="Times New Roman" w:cs="Times New Roman"/>
          <w:sz w:val="28"/>
          <w:szCs w:val="28"/>
          <w:lang w:val="uk-UA"/>
        </w:rPr>
        <w:t>;</w:t>
      </w:r>
    </w:p>
    <w:p w14:paraId="5E2A5A43" w14:textId="77777777" w:rsidR="00DD2FCA" w:rsidRPr="000857C6" w:rsidRDefault="00DD2FCA" w:rsidP="004121CB">
      <w:pPr>
        <w:spacing w:after="0" w:line="360" w:lineRule="auto"/>
        <w:ind w:firstLine="709"/>
        <w:jc w:val="both"/>
        <w:rPr>
          <w:rFonts w:ascii="Times New Roman" w:hAnsi="Times New Roman" w:cs="Times New Roman"/>
          <w:sz w:val="28"/>
          <w:szCs w:val="28"/>
          <w:lang w:val="uk-UA"/>
        </w:rPr>
        <w:sectPr w:rsidR="00DD2FCA" w:rsidRPr="000857C6" w:rsidSect="00A1062E">
          <w:headerReference w:type="default" r:id="rId33"/>
          <w:pgSz w:w="11906" w:h="16838"/>
          <w:pgMar w:top="1134" w:right="1134" w:bottom="1134" w:left="1134" w:header="709" w:footer="709" w:gutter="0"/>
          <w:cols w:space="708"/>
          <w:titlePg/>
          <w:docGrid w:linePitch="360"/>
        </w:sectPr>
      </w:pPr>
    </w:p>
    <w:p w14:paraId="27A5424E" w14:textId="5695ABA6" w:rsidR="00157C09" w:rsidRPr="000857C6" w:rsidRDefault="00321FB7" w:rsidP="00157C09">
      <w:pPr>
        <w:spacing w:before="120" w:after="0" w:line="360" w:lineRule="auto"/>
        <w:jc w:val="center"/>
        <w:rPr>
          <w:rFonts w:ascii="Times New Roman" w:hAnsi="Times New Roman" w:cs="Times New Roman"/>
          <w:sz w:val="28"/>
          <w:szCs w:val="28"/>
          <w:lang w:val="uk-UA"/>
        </w:rPr>
      </w:pPr>
      <w:r w:rsidRPr="000857C6">
        <w:rPr>
          <w:rFonts w:ascii="Times New Roman" w:hAnsi="Times New Roman" w:cs="Times New Roman"/>
          <w:noProof/>
          <w:sz w:val="28"/>
          <w:szCs w:val="28"/>
          <w:lang w:val="uk-UA" w:eastAsia="ru-RU"/>
        </w:rPr>
        <w:lastRenderedPageBreak/>
        <mc:AlternateContent>
          <mc:Choice Requires="wpg">
            <w:drawing>
              <wp:anchor distT="0" distB="0" distL="114300" distR="114300" simplePos="0" relativeHeight="251673600" behindDoc="0" locked="0" layoutInCell="1" allowOverlap="1" wp14:anchorId="46E6D326" wp14:editId="34F5AD9B">
                <wp:simplePos x="0" y="0"/>
                <wp:positionH relativeFrom="column">
                  <wp:posOffset>-91440</wp:posOffset>
                </wp:positionH>
                <wp:positionV relativeFrom="paragraph">
                  <wp:posOffset>146685</wp:posOffset>
                </wp:positionV>
                <wp:extent cx="9398000" cy="5160010"/>
                <wp:effectExtent l="0" t="38100" r="12700" b="40640"/>
                <wp:wrapTopAndBottom/>
                <wp:docPr id="11" name="Группа 11"/>
                <wp:cNvGraphicFramePr/>
                <a:graphic xmlns:a="http://schemas.openxmlformats.org/drawingml/2006/main">
                  <a:graphicData uri="http://schemas.microsoft.com/office/word/2010/wordprocessingGroup">
                    <wpg:wgp>
                      <wpg:cNvGrpSpPr/>
                      <wpg:grpSpPr>
                        <a:xfrm>
                          <a:off x="0" y="0"/>
                          <a:ext cx="9398000" cy="5160010"/>
                          <a:chOff x="0" y="0"/>
                          <a:chExt cx="9309735" cy="5276850"/>
                        </a:xfrm>
                      </wpg:grpSpPr>
                      <wpg:grpSp>
                        <wpg:cNvPr id="9" name="Группа 9"/>
                        <wpg:cNvGrpSpPr/>
                        <wpg:grpSpPr>
                          <a:xfrm>
                            <a:off x="0" y="0"/>
                            <a:ext cx="9309735" cy="5276850"/>
                            <a:chOff x="0" y="0"/>
                            <a:chExt cx="9309735" cy="5276850"/>
                          </a:xfrm>
                        </wpg:grpSpPr>
                        <wpg:grpSp>
                          <wpg:cNvPr id="6" name="Группа 6"/>
                          <wpg:cNvGrpSpPr/>
                          <wpg:grpSpPr>
                            <a:xfrm>
                              <a:off x="0" y="0"/>
                              <a:ext cx="9309735" cy="5276850"/>
                              <a:chOff x="0" y="0"/>
                              <a:chExt cx="9309735" cy="5276850"/>
                            </a:xfrm>
                          </wpg:grpSpPr>
                          <wpg:grpSp>
                            <wpg:cNvPr id="303" name="Группа 303"/>
                            <wpg:cNvGrpSpPr/>
                            <wpg:grpSpPr>
                              <a:xfrm>
                                <a:off x="0" y="0"/>
                                <a:ext cx="9309735" cy="5276850"/>
                                <a:chOff x="0" y="0"/>
                                <a:chExt cx="9310279" cy="4796155"/>
                              </a:xfrm>
                            </wpg:grpSpPr>
                            <wpg:grpSp>
                              <wpg:cNvPr id="302" name="Группа 302"/>
                              <wpg:cNvGrpSpPr/>
                              <wpg:grpSpPr>
                                <a:xfrm>
                                  <a:off x="141514" y="0"/>
                                  <a:ext cx="9168765" cy="4796155"/>
                                  <a:chOff x="0" y="0"/>
                                  <a:chExt cx="9168765" cy="4796155"/>
                                </a:xfrm>
                              </wpg:grpSpPr>
                              <wpg:grpSp>
                                <wpg:cNvPr id="284" name="Группа 284"/>
                                <wpg:cNvGrpSpPr/>
                                <wpg:grpSpPr>
                                  <a:xfrm>
                                    <a:off x="0" y="0"/>
                                    <a:ext cx="9168765" cy="4796155"/>
                                    <a:chOff x="-165999" y="0"/>
                                    <a:chExt cx="8974899" cy="5139266"/>
                                  </a:xfrm>
                                </wpg:grpSpPr>
                                <wpg:grpSp>
                                  <wpg:cNvPr id="199" name="Группа 199"/>
                                  <wpg:cNvGrpSpPr/>
                                  <wpg:grpSpPr>
                                    <a:xfrm>
                                      <a:off x="1350819" y="855518"/>
                                      <a:ext cx="1017093" cy="1214284"/>
                                      <a:chOff x="0" y="0"/>
                                      <a:chExt cx="1017093" cy="1214284"/>
                                    </a:xfrm>
                                  </wpg:grpSpPr>
                                  <wps:wsp>
                                    <wps:cNvPr id="195" name="Прямая соединительная линия 195"/>
                                    <wps:cNvCnPr/>
                                    <wps:spPr>
                                      <a:xfrm>
                                        <a:off x="0" y="0"/>
                                        <a:ext cx="491067" cy="0"/>
                                      </a:xfrm>
                                      <a:prstGeom prst="line">
                                        <a:avLst/>
                                      </a:prstGeom>
                                      <a:noFill/>
                                      <a:ln w="12700" cap="flat" cmpd="sng" algn="ctr">
                                        <a:solidFill>
                                          <a:sysClr val="windowText" lastClr="000000"/>
                                        </a:solidFill>
                                        <a:prstDash val="solid"/>
                                        <a:miter lim="800000"/>
                                      </a:ln>
                                      <a:effectLst/>
                                    </wps:spPr>
                                    <wps:bodyPr/>
                                  </wps:wsp>
                                  <wps:wsp>
                                    <wps:cNvPr id="196" name="Прямая соединительная линия 196"/>
                                    <wps:cNvCnPr/>
                                    <wps:spPr>
                                      <a:xfrm>
                                        <a:off x="526026" y="1214284"/>
                                        <a:ext cx="491067" cy="0"/>
                                      </a:xfrm>
                                      <a:prstGeom prst="line">
                                        <a:avLst/>
                                      </a:prstGeom>
                                      <a:noFill/>
                                      <a:ln w="12700" cap="flat" cmpd="sng" algn="ctr">
                                        <a:solidFill>
                                          <a:sysClr val="windowText" lastClr="000000"/>
                                        </a:solidFill>
                                        <a:prstDash val="solid"/>
                                        <a:miter lim="800000"/>
                                      </a:ln>
                                      <a:effectLst/>
                                    </wps:spPr>
                                    <wps:bodyPr/>
                                  </wps:wsp>
                                  <wps:wsp>
                                    <wps:cNvPr id="197" name="Прямая соединительная линия 197"/>
                                    <wps:cNvCnPr/>
                                    <wps:spPr>
                                      <a:xfrm>
                                        <a:off x="167149" y="388374"/>
                                        <a:ext cx="491067" cy="0"/>
                                      </a:xfrm>
                                      <a:prstGeom prst="line">
                                        <a:avLst/>
                                      </a:prstGeom>
                                      <a:noFill/>
                                      <a:ln w="12700" cap="flat" cmpd="sng" algn="ctr">
                                        <a:solidFill>
                                          <a:sysClr val="windowText" lastClr="000000"/>
                                        </a:solidFill>
                                        <a:prstDash val="solid"/>
                                        <a:miter lim="800000"/>
                                      </a:ln>
                                      <a:effectLst/>
                                    </wps:spPr>
                                    <wps:bodyPr/>
                                  </wps:wsp>
                                  <wps:wsp>
                                    <wps:cNvPr id="198" name="Прямая соединительная линия 198"/>
                                    <wps:cNvCnPr/>
                                    <wps:spPr>
                                      <a:xfrm>
                                        <a:off x="329381" y="747252"/>
                                        <a:ext cx="491067" cy="0"/>
                                      </a:xfrm>
                                      <a:prstGeom prst="line">
                                        <a:avLst/>
                                      </a:prstGeom>
                                      <a:noFill/>
                                      <a:ln w="12700" cap="flat" cmpd="sng" algn="ctr">
                                        <a:solidFill>
                                          <a:sysClr val="windowText" lastClr="000000"/>
                                        </a:solidFill>
                                        <a:prstDash val="solid"/>
                                        <a:miter lim="800000"/>
                                      </a:ln>
                                      <a:effectLst/>
                                    </wps:spPr>
                                    <wps:bodyPr/>
                                  </wps:wsp>
                                </wpg:grpSp>
                                <wpg:grpSp>
                                  <wpg:cNvPr id="283" name="Группа 283"/>
                                  <wpg:cNvGrpSpPr/>
                                  <wpg:grpSpPr>
                                    <a:xfrm>
                                      <a:off x="-165999" y="0"/>
                                      <a:ext cx="8974899" cy="5139266"/>
                                      <a:chOff x="-165999" y="0"/>
                                      <a:chExt cx="8974899" cy="5139266"/>
                                    </a:xfrm>
                                  </wpg:grpSpPr>
                                  <wpg:grpSp>
                                    <wpg:cNvPr id="222" name="Группа 222"/>
                                    <wpg:cNvGrpSpPr/>
                                    <wpg:grpSpPr>
                                      <a:xfrm>
                                        <a:off x="3553691" y="502227"/>
                                        <a:ext cx="1623734" cy="1695309"/>
                                        <a:chOff x="0" y="0"/>
                                        <a:chExt cx="1623734" cy="1695309"/>
                                      </a:xfrm>
                                    </wpg:grpSpPr>
                                    <wps:wsp>
                                      <wps:cNvPr id="126" name="Прямоугольник 126"/>
                                      <wps:cNvSpPr/>
                                      <wps:spPr>
                                        <a:xfrm>
                                          <a:off x="0" y="0"/>
                                          <a:ext cx="1043940" cy="385478"/>
                                        </a:xfrm>
                                        <a:prstGeom prst="rect">
                                          <a:avLst/>
                                        </a:prstGeom>
                                        <a:noFill/>
                                        <a:ln w="9525" cap="flat" cmpd="sng" algn="ctr">
                                          <a:noFill/>
                                          <a:prstDash val="solid"/>
                                          <a:round/>
                                          <a:headEnd type="none" w="med" len="med"/>
                                          <a:tailEnd type="none" w="med" len="med"/>
                                        </a:ln>
                                        <a:effectLst/>
                                      </wps:spPr>
                                      <wps:txbx>
                                        <w:txbxContent>
                                          <w:p w14:paraId="4D4DE75D" w14:textId="10AFE64A" w:rsidR="002F76B6" w:rsidRPr="00321FB7" w:rsidRDefault="002F76B6" w:rsidP="00157C09">
                                            <w:pPr>
                                              <w:spacing w:after="0" w:line="240" w:lineRule="auto"/>
                                              <w:jc w:val="center"/>
                                              <w:rPr>
                                                <w:rFonts w:ascii="Times New Roman" w:hAnsi="Times New Roman" w:cs="Times New Roman"/>
                                                <w:sz w:val="24"/>
                                                <w:szCs w:val="24"/>
                                                <w:lang w:val="uk-UA"/>
                                              </w:rPr>
                                            </w:pPr>
                                            <w:r w:rsidRPr="00DA1295">
                                              <w:rPr>
                                                <w:rFonts w:ascii="Times New Roman" w:hAnsi="Times New Roman" w:cs="Times New Roman"/>
                                                <w:sz w:val="24"/>
                                                <w:szCs w:val="24"/>
                                                <w:lang w:val="uk-UA"/>
                                              </w:rPr>
                                              <w:t>Організація робочого місця</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20" name="Прямоугольник 220"/>
                                      <wps:cNvSpPr/>
                                      <wps:spPr>
                                        <a:xfrm>
                                          <a:off x="119210" y="472819"/>
                                          <a:ext cx="1343715" cy="491642"/>
                                        </a:xfrm>
                                        <a:prstGeom prst="rect">
                                          <a:avLst/>
                                        </a:prstGeom>
                                        <a:noFill/>
                                        <a:ln w="9525" cap="flat" cmpd="sng" algn="ctr">
                                          <a:noFill/>
                                          <a:prstDash val="solid"/>
                                          <a:round/>
                                          <a:headEnd type="none" w="med" len="med"/>
                                          <a:tailEnd type="none" w="med" len="med"/>
                                        </a:ln>
                                        <a:effectLst/>
                                      </wps:spPr>
                                      <wps:txbx>
                                        <w:txbxContent>
                                          <w:p w14:paraId="40B1BC6B" w14:textId="1BB78F74" w:rsidR="002F76B6" w:rsidRPr="00321FB7" w:rsidRDefault="002F76B6" w:rsidP="00157C0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Технологічність, поява нового обладнання</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21" name="Прямоугольник 221"/>
                                      <wps:cNvSpPr/>
                                      <wps:spPr>
                                        <a:xfrm>
                                          <a:off x="125824" y="1203997"/>
                                          <a:ext cx="1497910" cy="491312"/>
                                        </a:xfrm>
                                        <a:prstGeom prst="rect">
                                          <a:avLst/>
                                        </a:prstGeom>
                                        <a:noFill/>
                                        <a:ln w="9525" cap="flat" cmpd="sng" algn="ctr">
                                          <a:noFill/>
                                          <a:prstDash val="solid"/>
                                          <a:round/>
                                          <a:headEnd type="none" w="med" len="med"/>
                                          <a:tailEnd type="none" w="med" len="med"/>
                                        </a:ln>
                                        <a:effectLst/>
                                      </wps:spPr>
                                      <wps:txbx>
                                        <w:txbxContent>
                                          <w:p w14:paraId="7D962258" w14:textId="39F11BC8" w:rsidR="002F76B6" w:rsidRPr="00321FB7" w:rsidRDefault="002F76B6" w:rsidP="00157C09">
                                            <w:pPr>
                                              <w:spacing w:after="0" w:line="240" w:lineRule="auto"/>
                                              <w:jc w:val="center"/>
                                              <w:rPr>
                                                <w:rFonts w:ascii="Times New Roman" w:hAnsi="Times New Roman" w:cs="Times New Roman"/>
                                                <w:sz w:val="24"/>
                                                <w:szCs w:val="24"/>
                                                <w:lang w:val="uk-UA"/>
                                              </w:rPr>
                                            </w:pPr>
                                            <w:r w:rsidRPr="00321FB7">
                                              <w:rPr>
                                                <w:rFonts w:ascii="Times New Roman" w:hAnsi="Times New Roman" w:cs="Times New Roman"/>
                                                <w:sz w:val="24"/>
                                                <w:szCs w:val="24"/>
                                                <w:lang w:val="uk-UA"/>
                                              </w:rPr>
                                              <w:t>Електропостачання</w:t>
                                            </w:r>
                                            <w:r>
                                              <w:rPr>
                                                <w:rFonts w:ascii="Times New Roman" w:hAnsi="Times New Roman" w:cs="Times New Roman"/>
                                                <w:sz w:val="24"/>
                                                <w:szCs w:val="24"/>
                                                <w:lang w:val="uk-UA"/>
                                              </w:rPr>
                                              <w:t>, в</w:t>
                                            </w:r>
                                            <w:r w:rsidRPr="00321FB7">
                                              <w:rPr>
                                                <w:rFonts w:ascii="Times New Roman" w:hAnsi="Times New Roman" w:cs="Times New Roman"/>
                                                <w:sz w:val="24"/>
                                                <w:szCs w:val="24"/>
                                                <w:lang w:val="uk-UA"/>
                                              </w:rPr>
                                              <w:t>ентиляція</w:t>
                                            </w:r>
                                            <w:r>
                                              <w:rPr>
                                                <w:rFonts w:ascii="Times New Roman" w:hAnsi="Times New Roman" w:cs="Times New Roman"/>
                                                <w:sz w:val="24"/>
                                                <w:szCs w:val="24"/>
                                                <w:lang w:val="uk-UA"/>
                                              </w:rPr>
                                              <w:t>, опалення</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grpSp>
                                    <wpg:cNvPr id="282" name="Группа 282"/>
                                    <wpg:cNvGrpSpPr/>
                                    <wpg:grpSpPr>
                                      <a:xfrm>
                                        <a:off x="-165999" y="0"/>
                                        <a:ext cx="8974899" cy="5139266"/>
                                        <a:chOff x="-165999" y="0"/>
                                        <a:chExt cx="8974899" cy="5139266"/>
                                      </a:xfrm>
                                    </wpg:grpSpPr>
                                    <wpg:grpSp>
                                      <wpg:cNvPr id="194" name="Группа 194"/>
                                      <wpg:cNvGrpSpPr/>
                                      <wpg:grpSpPr>
                                        <a:xfrm>
                                          <a:off x="-142896" y="528193"/>
                                          <a:ext cx="2184597" cy="1804858"/>
                                          <a:chOff x="-877187" y="-161071"/>
                                          <a:chExt cx="2184597" cy="1804858"/>
                                        </a:xfrm>
                                      </wpg:grpSpPr>
                                      <wps:wsp>
                                        <wps:cNvPr id="124" name="Прямоугольник 124"/>
                                        <wps:cNvSpPr/>
                                        <wps:spPr>
                                          <a:xfrm>
                                            <a:off x="-877187" y="-161071"/>
                                            <a:ext cx="1639769" cy="405381"/>
                                          </a:xfrm>
                                          <a:prstGeom prst="rect">
                                            <a:avLst/>
                                          </a:prstGeom>
                                          <a:noFill/>
                                          <a:ln w="9525" cap="flat" cmpd="sng" algn="ctr">
                                            <a:noFill/>
                                            <a:prstDash val="solid"/>
                                            <a:round/>
                                            <a:headEnd type="none" w="med" len="med"/>
                                            <a:tailEnd type="none" w="med" len="med"/>
                                          </a:ln>
                                          <a:effectLst/>
                                        </wps:spPr>
                                        <wps:txbx>
                                          <w:txbxContent>
                                            <w:p w14:paraId="03B08322" w14:textId="61D3958E" w:rsidR="002F76B6" w:rsidRPr="00321FB7" w:rsidRDefault="002F76B6" w:rsidP="00157C09">
                                              <w:pPr>
                                                <w:spacing w:after="0" w:line="240" w:lineRule="auto"/>
                                                <w:jc w:val="center"/>
                                                <w:rPr>
                                                  <w:rFonts w:ascii="Times New Roman" w:hAnsi="Times New Roman" w:cs="Times New Roman"/>
                                                  <w:sz w:val="24"/>
                                                  <w:szCs w:val="24"/>
                                                  <w:lang w:val="uk-UA"/>
                                                </w:rPr>
                                              </w:pPr>
                                              <w:r w:rsidRPr="00321FB7">
                                                <w:rPr>
                                                  <w:rFonts w:ascii="Times New Roman" w:hAnsi="Times New Roman" w:cs="Times New Roman"/>
                                                  <w:sz w:val="24"/>
                                                  <w:szCs w:val="24"/>
                                                  <w:lang w:val="uk-UA"/>
                                                </w:rPr>
                                                <w:t>Досвід і стаж працівників</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27" name="Прямоугольник 127"/>
                                        <wps:cNvSpPr/>
                                        <wps:spPr>
                                          <a:xfrm>
                                            <a:off x="-719093" y="352299"/>
                                            <a:ext cx="1613209" cy="402284"/>
                                          </a:xfrm>
                                          <a:prstGeom prst="rect">
                                            <a:avLst/>
                                          </a:prstGeom>
                                          <a:noFill/>
                                          <a:ln w="9525" cap="flat" cmpd="sng" algn="ctr">
                                            <a:noFill/>
                                            <a:prstDash val="solid"/>
                                            <a:round/>
                                            <a:headEnd type="none" w="med" len="med"/>
                                            <a:tailEnd type="none" w="med" len="med"/>
                                          </a:ln>
                                          <a:effectLst/>
                                        </wps:spPr>
                                        <wps:txbx>
                                          <w:txbxContent>
                                            <w:p w14:paraId="25A357E4" w14:textId="40E3FA03" w:rsidR="002F76B6" w:rsidRPr="00321FB7" w:rsidRDefault="002F76B6" w:rsidP="00157C09">
                                              <w:pPr>
                                                <w:spacing w:after="0" w:line="240" w:lineRule="auto"/>
                                                <w:jc w:val="center"/>
                                                <w:rPr>
                                                  <w:rFonts w:ascii="Times New Roman" w:hAnsi="Times New Roman" w:cs="Times New Roman"/>
                                                  <w:sz w:val="24"/>
                                                  <w:szCs w:val="24"/>
                                                  <w:lang w:val="uk-UA"/>
                                                </w:rPr>
                                              </w:pPr>
                                              <w:r w:rsidRPr="00321FB7">
                                                <w:rPr>
                                                  <w:rFonts w:ascii="Times New Roman" w:hAnsi="Times New Roman" w:cs="Times New Roman"/>
                                                  <w:sz w:val="24"/>
                                                  <w:szCs w:val="24"/>
                                                  <w:lang w:val="uk-UA"/>
                                                </w:rPr>
                                                <w:t>Особистісні характеристики</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92" name="Прямоугольник 192"/>
                                        <wps:cNvSpPr/>
                                        <wps:spPr>
                                          <a:xfrm>
                                            <a:off x="-598336" y="741826"/>
                                            <a:ext cx="1649701" cy="542827"/>
                                          </a:xfrm>
                                          <a:prstGeom prst="rect">
                                            <a:avLst/>
                                          </a:prstGeom>
                                          <a:noFill/>
                                          <a:ln w="9525" cap="flat" cmpd="sng" algn="ctr">
                                            <a:noFill/>
                                            <a:prstDash val="solid"/>
                                            <a:round/>
                                            <a:headEnd type="none" w="med" len="med"/>
                                            <a:tailEnd type="none" w="med" len="med"/>
                                          </a:ln>
                                          <a:effectLst/>
                                        </wps:spPr>
                                        <wps:txbx>
                                          <w:txbxContent>
                                            <w:p w14:paraId="066F8393" w14:textId="0B9DA723" w:rsidR="002F76B6" w:rsidRPr="00321FB7" w:rsidRDefault="002F76B6" w:rsidP="00157C09">
                                              <w:pPr>
                                                <w:spacing w:after="0" w:line="240" w:lineRule="auto"/>
                                                <w:jc w:val="center"/>
                                                <w:rPr>
                                                  <w:rFonts w:ascii="Times New Roman" w:hAnsi="Times New Roman" w:cs="Times New Roman"/>
                                                  <w:sz w:val="24"/>
                                                  <w:szCs w:val="24"/>
                                                  <w:lang w:val="uk-UA"/>
                                                </w:rPr>
                                              </w:pPr>
                                              <w:r w:rsidRPr="00321FB7">
                                                <w:rPr>
                                                  <w:rFonts w:ascii="Times New Roman" w:hAnsi="Times New Roman" w:cs="Times New Roman"/>
                                                  <w:sz w:val="24"/>
                                                  <w:szCs w:val="24"/>
                                                  <w:lang w:val="uk-UA"/>
                                                </w:rPr>
                                                <w:t>Участь керівництва в діагностиці потреб та проблем персоналу</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93" name="Прямоугольник 193"/>
                                        <wps:cNvSpPr/>
                                        <wps:spPr>
                                          <a:xfrm>
                                            <a:off x="-386122" y="1338987"/>
                                            <a:ext cx="1693532" cy="304800"/>
                                          </a:xfrm>
                                          <a:prstGeom prst="rect">
                                            <a:avLst/>
                                          </a:prstGeom>
                                          <a:noFill/>
                                          <a:ln w="9525" cap="flat" cmpd="sng" algn="ctr">
                                            <a:noFill/>
                                            <a:prstDash val="solid"/>
                                            <a:round/>
                                            <a:headEnd type="none" w="med" len="med"/>
                                            <a:tailEnd type="none" w="med" len="med"/>
                                          </a:ln>
                                          <a:effectLst/>
                                        </wps:spPr>
                                        <wps:txbx>
                                          <w:txbxContent>
                                            <w:p w14:paraId="7F174549" w14:textId="09F5EC6E" w:rsidR="002F76B6" w:rsidRPr="00321FB7" w:rsidRDefault="002F76B6" w:rsidP="00157C09">
                                              <w:pPr>
                                                <w:spacing w:after="0" w:line="240" w:lineRule="auto"/>
                                                <w:jc w:val="center"/>
                                                <w:rPr>
                                                  <w:rFonts w:ascii="Times New Roman" w:hAnsi="Times New Roman" w:cs="Times New Roman"/>
                                                  <w:sz w:val="24"/>
                                                  <w:szCs w:val="24"/>
                                                  <w:lang w:val="uk-UA"/>
                                                </w:rPr>
                                              </w:pPr>
                                              <w:r w:rsidRPr="00321FB7">
                                                <w:rPr>
                                                  <w:rFonts w:ascii="Times New Roman" w:hAnsi="Times New Roman" w:cs="Times New Roman"/>
                                                  <w:sz w:val="24"/>
                                                  <w:szCs w:val="24"/>
                                                  <w:lang w:val="uk-UA"/>
                                                </w:rPr>
                                                <w:t>Стиль керівництва</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grpSp>
                                      <wpg:cNvPr id="281" name="Группа 281"/>
                                      <wpg:cNvGrpSpPr/>
                                      <wpg:grpSpPr>
                                        <a:xfrm>
                                          <a:off x="-165999" y="0"/>
                                          <a:ext cx="8974899" cy="5139266"/>
                                          <a:chOff x="-165999" y="0"/>
                                          <a:chExt cx="8974899" cy="5139266"/>
                                        </a:xfrm>
                                      </wpg:grpSpPr>
                                      <wpg:grpSp>
                                        <wpg:cNvPr id="219" name="Группа 219"/>
                                        <wpg:cNvGrpSpPr/>
                                        <wpg:grpSpPr>
                                          <a:xfrm>
                                            <a:off x="4620491" y="654627"/>
                                            <a:ext cx="1597350" cy="1404937"/>
                                            <a:chOff x="0" y="0"/>
                                            <a:chExt cx="1597350" cy="1404937"/>
                                          </a:xfrm>
                                        </wpg:grpSpPr>
                                        <wpg:grpSp>
                                          <wpg:cNvPr id="205" name="Группа 205"/>
                                          <wpg:cNvGrpSpPr/>
                                          <wpg:grpSpPr>
                                            <a:xfrm>
                                              <a:off x="0" y="0"/>
                                              <a:ext cx="1016325" cy="1209675"/>
                                              <a:chOff x="167149" y="388374"/>
                                              <a:chExt cx="1016709" cy="825910"/>
                                            </a:xfrm>
                                          </wpg:grpSpPr>
                                          <wps:wsp>
                                            <wps:cNvPr id="207" name="Прямая соединительная линия 207"/>
                                            <wps:cNvCnPr/>
                                            <wps:spPr>
                                              <a:xfrm>
                                                <a:off x="692791" y="1214284"/>
                                                <a:ext cx="491067" cy="0"/>
                                              </a:xfrm>
                                              <a:prstGeom prst="line">
                                                <a:avLst/>
                                              </a:prstGeom>
                                              <a:noFill/>
                                              <a:ln w="12700" cap="flat" cmpd="sng" algn="ctr">
                                                <a:solidFill>
                                                  <a:sysClr val="windowText" lastClr="000000"/>
                                                </a:solidFill>
                                                <a:prstDash val="solid"/>
                                                <a:miter lim="800000"/>
                                              </a:ln>
                                              <a:effectLst/>
                                            </wps:spPr>
                                            <wps:bodyPr/>
                                          </wps:wsp>
                                          <wps:wsp>
                                            <wps:cNvPr id="208" name="Прямая соединительная линия 208"/>
                                            <wps:cNvCnPr/>
                                            <wps:spPr>
                                              <a:xfrm>
                                                <a:off x="167149" y="388374"/>
                                                <a:ext cx="491067" cy="0"/>
                                              </a:xfrm>
                                              <a:prstGeom prst="line">
                                                <a:avLst/>
                                              </a:prstGeom>
                                              <a:noFill/>
                                              <a:ln w="12700" cap="flat" cmpd="sng" algn="ctr">
                                                <a:solidFill>
                                                  <a:sysClr val="windowText" lastClr="000000"/>
                                                </a:solidFill>
                                                <a:prstDash val="solid"/>
                                                <a:miter lim="800000"/>
                                              </a:ln>
                                              <a:effectLst/>
                                            </wps:spPr>
                                            <wps:bodyPr/>
                                          </wps:wsp>
                                          <wps:wsp>
                                            <wps:cNvPr id="209" name="Прямая соединительная линия 209"/>
                                            <wps:cNvCnPr/>
                                            <wps:spPr>
                                              <a:xfrm>
                                                <a:off x="400852" y="747252"/>
                                                <a:ext cx="491067" cy="0"/>
                                              </a:xfrm>
                                              <a:prstGeom prst="line">
                                                <a:avLst/>
                                              </a:prstGeom>
                                              <a:noFill/>
                                              <a:ln w="12700" cap="flat" cmpd="sng" algn="ctr">
                                                <a:solidFill>
                                                  <a:sysClr val="windowText" lastClr="000000"/>
                                                </a:solidFill>
                                                <a:prstDash val="solid"/>
                                                <a:miter lim="800000"/>
                                              </a:ln>
                                              <a:effectLst/>
                                            </wps:spPr>
                                            <wps:bodyPr/>
                                          </wps:wsp>
                                        </wpg:grpSp>
                                        <wpg:grpSp>
                                          <wpg:cNvPr id="215" name="Группа 215"/>
                                          <wpg:cNvGrpSpPr/>
                                          <wpg:grpSpPr>
                                            <a:xfrm>
                                              <a:off x="581025" y="195262"/>
                                              <a:ext cx="1016325" cy="1209675"/>
                                              <a:chOff x="167149" y="388374"/>
                                              <a:chExt cx="1016709" cy="825910"/>
                                            </a:xfrm>
                                          </wpg:grpSpPr>
                                          <wps:wsp>
                                            <wps:cNvPr id="216" name="Прямая соединительная линия 216"/>
                                            <wps:cNvCnPr/>
                                            <wps:spPr>
                                              <a:xfrm>
                                                <a:off x="692791" y="1214284"/>
                                                <a:ext cx="491067" cy="0"/>
                                              </a:xfrm>
                                              <a:prstGeom prst="line">
                                                <a:avLst/>
                                              </a:prstGeom>
                                              <a:noFill/>
                                              <a:ln w="12700" cap="flat" cmpd="sng" algn="ctr">
                                                <a:solidFill>
                                                  <a:sysClr val="windowText" lastClr="000000"/>
                                                </a:solidFill>
                                                <a:prstDash val="solid"/>
                                                <a:miter lim="800000"/>
                                              </a:ln>
                                              <a:effectLst/>
                                            </wps:spPr>
                                            <wps:bodyPr/>
                                          </wps:wsp>
                                          <wps:wsp>
                                            <wps:cNvPr id="217" name="Прямая соединительная линия 217"/>
                                            <wps:cNvCnPr/>
                                            <wps:spPr>
                                              <a:xfrm>
                                                <a:off x="167149" y="388374"/>
                                                <a:ext cx="491067" cy="0"/>
                                              </a:xfrm>
                                              <a:prstGeom prst="line">
                                                <a:avLst/>
                                              </a:prstGeom>
                                              <a:noFill/>
                                              <a:ln w="12700" cap="flat" cmpd="sng" algn="ctr">
                                                <a:solidFill>
                                                  <a:sysClr val="windowText" lastClr="000000"/>
                                                </a:solidFill>
                                                <a:prstDash val="solid"/>
                                                <a:miter lim="800000"/>
                                              </a:ln>
                                              <a:effectLst/>
                                            </wps:spPr>
                                            <wps:bodyPr/>
                                          </wps:wsp>
                                          <wps:wsp>
                                            <wps:cNvPr id="218" name="Прямая соединительная линия 218"/>
                                            <wps:cNvCnPr/>
                                            <wps:spPr>
                                              <a:xfrm>
                                                <a:off x="400852" y="747252"/>
                                                <a:ext cx="491067" cy="0"/>
                                              </a:xfrm>
                                              <a:prstGeom prst="line">
                                                <a:avLst/>
                                              </a:prstGeom>
                                              <a:noFill/>
                                              <a:ln w="12700" cap="flat" cmpd="sng" algn="ctr">
                                                <a:solidFill>
                                                  <a:sysClr val="windowText" lastClr="000000"/>
                                                </a:solidFill>
                                                <a:prstDash val="solid"/>
                                                <a:miter lim="800000"/>
                                              </a:ln>
                                              <a:effectLst/>
                                            </wps:spPr>
                                            <wps:bodyPr/>
                                          </wps:wsp>
                                        </wpg:grpSp>
                                      </wpg:grpSp>
                                      <wpg:grpSp>
                                        <wpg:cNvPr id="223" name="Группа 223"/>
                                        <wpg:cNvGrpSpPr/>
                                        <wpg:grpSpPr>
                                          <a:xfrm>
                                            <a:off x="5715000" y="661555"/>
                                            <a:ext cx="2134087" cy="1692654"/>
                                            <a:chOff x="0" y="0"/>
                                            <a:chExt cx="2134087" cy="1692654"/>
                                          </a:xfrm>
                                        </wpg:grpSpPr>
                                        <wps:wsp>
                                          <wps:cNvPr id="224" name="Прямоугольник 224"/>
                                          <wps:cNvSpPr/>
                                          <wps:spPr>
                                            <a:xfrm>
                                              <a:off x="0" y="0"/>
                                              <a:ext cx="1543050" cy="304800"/>
                                            </a:xfrm>
                                            <a:prstGeom prst="rect">
                                              <a:avLst/>
                                            </a:prstGeom>
                                            <a:noFill/>
                                            <a:ln w="9525" cap="flat" cmpd="sng" algn="ctr">
                                              <a:noFill/>
                                              <a:prstDash val="solid"/>
                                              <a:round/>
                                              <a:headEnd type="none" w="med" len="med"/>
                                              <a:tailEnd type="none" w="med" len="med"/>
                                            </a:ln>
                                            <a:effectLst/>
                                          </wps:spPr>
                                          <wps:txbx>
                                            <w:txbxContent>
                                              <w:p w14:paraId="3ACA0C23" w14:textId="41F6023E" w:rsidR="002F76B6" w:rsidRPr="00321FB7" w:rsidRDefault="002F76B6" w:rsidP="00DA1295">
                                                <w:pPr>
                                                  <w:spacing w:after="0" w:line="240" w:lineRule="auto"/>
                                                  <w:jc w:val="center"/>
                                                  <w:rPr>
                                                    <w:rFonts w:ascii="Times New Roman" w:hAnsi="Times New Roman" w:cs="Times New Roman"/>
                                                    <w:sz w:val="24"/>
                                                    <w:szCs w:val="24"/>
                                                    <w:lang w:val="uk-UA"/>
                                                  </w:rPr>
                                                </w:pPr>
                                                <w:r w:rsidRPr="00321FB7">
                                                  <w:rPr>
                                                    <w:rFonts w:ascii="Times New Roman" w:hAnsi="Times New Roman" w:cs="Times New Roman"/>
                                                    <w:sz w:val="24"/>
                                                    <w:szCs w:val="24"/>
                                                    <w:lang w:val="uk-UA"/>
                                                  </w:rPr>
                                                  <w:t>Розташування</w:t>
                                                </w:r>
                                                <w:r>
                                                  <w:rPr>
                                                    <w:rFonts w:ascii="Times New Roman" w:hAnsi="Times New Roman" w:cs="Times New Roman"/>
                                                    <w:sz w:val="24"/>
                                                    <w:szCs w:val="24"/>
                                                    <w:lang w:val="uk-UA"/>
                                                  </w:rPr>
                                                  <w:t>, чистота</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25" name="Прямоугольник 225"/>
                                          <wps:cNvSpPr/>
                                          <wps:spPr>
                                            <a:xfrm>
                                              <a:off x="27772" y="501731"/>
                                              <a:ext cx="2106315" cy="352376"/>
                                            </a:xfrm>
                                            <a:prstGeom prst="rect">
                                              <a:avLst/>
                                            </a:prstGeom>
                                            <a:noFill/>
                                            <a:ln w="9525" cap="flat" cmpd="sng" algn="ctr">
                                              <a:noFill/>
                                              <a:prstDash val="solid"/>
                                              <a:round/>
                                              <a:headEnd type="none" w="med" len="med"/>
                                              <a:tailEnd type="none" w="med" len="med"/>
                                            </a:ln>
                                            <a:effectLst/>
                                          </wps:spPr>
                                          <wps:txbx>
                                            <w:txbxContent>
                                              <w:p w14:paraId="7440760D" w14:textId="3CDB8D3B" w:rsidR="002F76B6" w:rsidRPr="00321FB7" w:rsidRDefault="002F76B6" w:rsidP="00157C09">
                                                <w:pPr>
                                                  <w:spacing w:after="0" w:line="240" w:lineRule="auto"/>
                                                  <w:jc w:val="center"/>
                                                  <w:rPr>
                                                    <w:rFonts w:ascii="Times New Roman" w:hAnsi="Times New Roman" w:cs="Times New Roman"/>
                                                    <w:sz w:val="24"/>
                                                    <w:szCs w:val="24"/>
                                                    <w:lang w:val="uk-UA"/>
                                                  </w:rPr>
                                                </w:pPr>
                                                <w:r w:rsidRPr="00DA1295">
                                                  <w:rPr>
                                                    <w:rFonts w:ascii="Times New Roman" w:hAnsi="Times New Roman" w:cs="Times New Roman"/>
                                                    <w:sz w:val="24"/>
                                                    <w:szCs w:val="24"/>
                                                    <w:lang w:val="uk-UA"/>
                                                  </w:rPr>
                                                  <w:t>Доступ до інформаційних технологій</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26" name="Прямоугольник 226"/>
                                          <wps:cNvSpPr/>
                                          <wps:spPr>
                                            <a:xfrm>
                                              <a:off x="363532" y="1083448"/>
                                              <a:ext cx="1456261" cy="609206"/>
                                            </a:xfrm>
                                            <a:prstGeom prst="rect">
                                              <a:avLst/>
                                            </a:prstGeom>
                                            <a:noFill/>
                                            <a:ln w="9525" cap="flat" cmpd="sng" algn="ctr">
                                              <a:noFill/>
                                              <a:prstDash val="solid"/>
                                              <a:round/>
                                              <a:headEnd type="none" w="med" len="med"/>
                                              <a:tailEnd type="none" w="med" len="med"/>
                                            </a:ln>
                                            <a:effectLst/>
                                          </wps:spPr>
                                          <wps:txbx>
                                            <w:txbxContent>
                                              <w:p w14:paraId="67FDBAAB" w14:textId="1D816295" w:rsidR="002F76B6" w:rsidRPr="00321FB7" w:rsidRDefault="002F76B6" w:rsidP="00157C09">
                                                <w:pPr>
                                                  <w:spacing w:after="0" w:line="240" w:lineRule="auto"/>
                                                  <w:jc w:val="center"/>
                                                  <w:rPr>
                                                    <w:rFonts w:ascii="Times New Roman" w:hAnsi="Times New Roman" w:cs="Times New Roman"/>
                                                    <w:sz w:val="24"/>
                                                    <w:szCs w:val="24"/>
                                                    <w:lang w:val="uk-UA"/>
                                                  </w:rPr>
                                                </w:pPr>
                                                <w:r w:rsidRPr="00E24F47">
                                                  <w:rPr>
                                                    <w:rFonts w:ascii="Times New Roman" w:hAnsi="Times New Roman" w:cs="Times New Roman"/>
                                                    <w:sz w:val="24"/>
                                                    <w:szCs w:val="24"/>
                                                    <w:lang w:val="uk-UA"/>
                                                  </w:rPr>
                                                  <w:t>Обмеження по якості матеріалів та обладнання</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grpSp>
                                        <wpg:cNvPr id="280" name="Группа 280"/>
                                        <wpg:cNvGrpSpPr/>
                                        <wpg:grpSpPr>
                                          <a:xfrm>
                                            <a:off x="-165999" y="0"/>
                                            <a:ext cx="8974899" cy="5139266"/>
                                            <a:chOff x="-165999" y="0"/>
                                            <a:chExt cx="8974899" cy="5139266"/>
                                          </a:xfrm>
                                        </wpg:grpSpPr>
                                        <wps:wsp>
                                          <wps:cNvPr id="257" name="Прямоугольник 257"/>
                                          <wps:cNvSpPr/>
                                          <wps:spPr>
                                            <a:xfrm>
                                              <a:off x="-165999" y="3995308"/>
                                              <a:ext cx="900294" cy="421064"/>
                                            </a:xfrm>
                                            <a:prstGeom prst="rect">
                                              <a:avLst/>
                                            </a:prstGeom>
                                            <a:noFill/>
                                            <a:ln w="9525" cap="flat" cmpd="sng" algn="ctr">
                                              <a:noFill/>
                                              <a:prstDash val="solid"/>
                                              <a:round/>
                                              <a:headEnd type="none" w="med" len="med"/>
                                              <a:tailEnd type="none" w="med" len="med"/>
                                            </a:ln>
                                            <a:effectLst/>
                                          </wps:spPr>
                                          <wps:txbx>
                                            <w:txbxContent>
                                              <w:p w14:paraId="0BEF2C55" w14:textId="1DC75837" w:rsidR="002F76B6" w:rsidRPr="00321FB7" w:rsidRDefault="002F76B6" w:rsidP="00157C0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Дисципліна</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cNvPr id="279" name="Группа 279"/>
                                          <wpg:cNvGrpSpPr/>
                                          <wpg:grpSpPr>
                                            <a:xfrm>
                                              <a:off x="108439" y="0"/>
                                              <a:ext cx="8700461" cy="5139266"/>
                                              <a:chOff x="0" y="0"/>
                                              <a:chExt cx="8700461" cy="5139266"/>
                                            </a:xfrm>
                                          </wpg:grpSpPr>
                                          <wps:wsp>
                                            <wps:cNvPr id="271" name="Прямоугольник 271"/>
                                            <wps:cNvSpPr/>
                                            <wps:spPr>
                                              <a:xfrm>
                                                <a:off x="6223000" y="3454400"/>
                                                <a:ext cx="1110575" cy="304800"/>
                                              </a:xfrm>
                                              <a:prstGeom prst="rect">
                                                <a:avLst/>
                                              </a:prstGeom>
                                              <a:noFill/>
                                              <a:ln w="9525" cap="flat" cmpd="sng" algn="ctr">
                                                <a:noFill/>
                                                <a:prstDash val="solid"/>
                                                <a:round/>
                                                <a:headEnd type="none" w="med" len="med"/>
                                                <a:tailEnd type="none" w="med" len="med"/>
                                              </a:ln>
                                              <a:effectLst/>
                                            </wps:spPr>
                                            <wps:txbx>
                                              <w:txbxContent>
                                                <w:p w14:paraId="7184762B" w14:textId="117ECB28" w:rsidR="002F76B6" w:rsidRPr="00321FB7" w:rsidRDefault="002F76B6" w:rsidP="00157C09">
                                                  <w:pPr>
                                                    <w:spacing w:after="0" w:line="240" w:lineRule="auto"/>
                                                    <w:jc w:val="center"/>
                                                    <w:rPr>
                                                      <w:rFonts w:ascii="Times New Roman" w:hAnsi="Times New Roman" w:cs="Times New Roman"/>
                                                      <w:sz w:val="24"/>
                                                      <w:szCs w:val="24"/>
                                                      <w:lang w:val="uk-UA"/>
                                                    </w:rPr>
                                                  </w:pPr>
                                                  <w:r w:rsidRPr="00892388">
                                                    <w:rPr>
                                                      <w:rFonts w:ascii="Times New Roman" w:hAnsi="Times New Roman" w:cs="Times New Roman"/>
                                                      <w:sz w:val="24"/>
                                                      <w:szCs w:val="24"/>
                                                      <w:lang w:val="uk-UA"/>
                                                    </w:rPr>
                                                    <w:t>Інфляція</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cNvPr id="278" name="Группа 278"/>
                                            <wpg:cNvGrpSpPr/>
                                            <wpg:grpSpPr>
                                              <a:xfrm>
                                                <a:off x="0" y="0"/>
                                                <a:ext cx="8700461" cy="5139266"/>
                                                <a:chOff x="0" y="0"/>
                                                <a:chExt cx="8700461" cy="5139266"/>
                                              </a:xfrm>
                                            </wpg:grpSpPr>
                                            <wpg:grpSp>
                                              <wpg:cNvPr id="277" name="Группа 277"/>
                                              <wpg:cNvGrpSpPr/>
                                              <wpg:grpSpPr>
                                                <a:xfrm>
                                                  <a:off x="0" y="0"/>
                                                  <a:ext cx="8700461" cy="5139266"/>
                                                  <a:chOff x="0" y="0"/>
                                                  <a:chExt cx="8700461" cy="5139266"/>
                                                </a:xfrm>
                                              </wpg:grpSpPr>
                                              <wpg:grpSp>
                                                <wpg:cNvPr id="200" name="Группа 200"/>
                                                <wpg:cNvGrpSpPr/>
                                                <wpg:grpSpPr>
                                                  <a:xfrm flipH="1">
                                                    <a:off x="5444067" y="3230034"/>
                                                    <a:ext cx="1017093" cy="1214284"/>
                                                    <a:chOff x="0" y="0"/>
                                                    <a:chExt cx="1017093" cy="1214284"/>
                                                  </a:xfrm>
                                                </wpg:grpSpPr>
                                                <wps:wsp>
                                                  <wps:cNvPr id="201" name="Прямая соединительная линия 201"/>
                                                  <wps:cNvCnPr/>
                                                  <wps:spPr>
                                                    <a:xfrm>
                                                      <a:off x="0" y="0"/>
                                                      <a:ext cx="491067" cy="0"/>
                                                    </a:xfrm>
                                                    <a:prstGeom prst="line">
                                                      <a:avLst/>
                                                    </a:prstGeom>
                                                    <a:noFill/>
                                                    <a:ln w="12700" cap="flat" cmpd="sng" algn="ctr">
                                                      <a:solidFill>
                                                        <a:sysClr val="windowText" lastClr="000000"/>
                                                      </a:solidFill>
                                                      <a:prstDash val="solid"/>
                                                      <a:miter lim="800000"/>
                                                    </a:ln>
                                                    <a:effectLst/>
                                                  </wps:spPr>
                                                  <wps:bodyPr/>
                                                </wps:wsp>
                                                <wps:wsp>
                                                  <wps:cNvPr id="202" name="Прямая соединительная линия 202"/>
                                                  <wps:cNvCnPr/>
                                                  <wps:spPr>
                                                    <a:xfrm>
                                                      <a:off x="526026" y="1214284"/>
                                                      <a:ext cx="491067" cy="0"/>
                                                    </a:xfrm>
                                                    <a:prstGeom prst="line">
                                                      <a:avLst/>
                                                    </a:prstGeom>
                                                    <a:noFill/>
                                                    <a:ln w="12700" cap="flat" cmpd="sng" algn="ctr">
                                                      <a:solidFill>
                                                        <a:sysClr val="windowText" lastClr="000000"/>
                                                      </a:solidFill>
                                                      <a:prstDash val="solid"/>
                                                      <a:miter lim="800000"/>
                                                    </a:ln>
                                                    <a:effectLst/>
                                                  </wps:spPr>
                                                  <wps:bodyPr/>
                                                </wps:wsp>
                                                <wps:wsp>
                                                  <wps:cNvPr id="203" name="Прямая соединительная линия 203"/>
                                                  <wps:cNvCnPr/>
                                                  <wps:spPr>
                                                    <a:xfrm>
                                                      <a:off x="167149" y="388374"/>
                                                      <a:ext cx="491067" cy="0"/>
                                                    </a:xfrm>
                                                    <a:prstGeom prst="line">
                                                      <a:avLst/>
                                                    </a:prstGeom>
                                                    <a:noFill/>
                                                    <a:ln w="12700" cap="flat" cmpd="sng" algn="ctr">
                                                      <a:solidFill>
                                                        <a:sysClr val="windowText" lastClr="000000"/>
                                                      </a:solidFill>
                                                      <a:prstDash val="solid"/>
                                                      <a:miter lim="800000"/>
                                                    </a:ln>
                                                    <a:effectLst/>
                                                  </wps:spPr>
                                                  <wps:bodyPr/>
                                                </wps:wsp>
                                                <wps:wsp>
                                                  <wps:cNvPr id="204" name="Прямая соединительная линия 204"/>
                                                  <wps:cNvCnPr/>
                                                  <wps:spPr>
                                                    <a:xfrm>
                                                      <a:off x="329381" y="747252"/>
                                                      <a:ext cx="491067" cy="0"/>
                                                    </a:xfrm>
                                                    <a:prstGeom prst="line">
                                                      <a:avLst/>
                                                    </a:prstGeom>
                                                    <a:noFill/>
                                                    <a:ln w="12700" cap="flat" cmpd="sng" algn="ctr">
                                                      <a:solidFill>
                                                        <a:sysClr val="windowText" lastClr="000000"/>
                                                      </a:solidFill>
                                                      <a:prstDash val="solid"/>
                                                      <a:miter lim="800000"/>
                                                    </a:ln>
                                                    <a:effectLst/>
                                                  </wps:spPr>
                                                  <wps:bodyPr/>
                                                </wps:wsp>
                                              </wpg:grpSp>
                                              <wpg:grpSp>
                                                <wpg:cNvPr id="275" name="Группа 275"/>
                                                <wpg:cNvGrpSpPr/>
                                                <wpg:grpSpPr>
                                                  <a:xfrm>
                                                    <a:off x="0" y="0"/>
                                                    <a:ext cx="8700461" cy="5139266"/>
                                                    <a:chOff x="0" y="0"/>
                                                    <a:chExt cx="8700461" cy="5139266"/>
                                                  </a:xfrm>
                                                </wpg:grpSpPr>
                                                <wps:wsp>
                                                  <wps:cNvPr id="267" name="Прямоугольник 267"/>
                                                  <wps:cNvSpPr/>
                                                  <wps:spPr>
                                                    <a:xfrm>
                                                      <a:off x="3829459" y="3686529"/>
                                                      <a:ext cx="1828318" cy="377346"/>
                                                    </a:xfrm>
                                                    <a:prstGeom prst="rect">
                                                      <a:avLst/>
                                                    </a:prstGeom>
                                                    <a:noFill/>
                                                    <a:ln w="9525" cap="flat" cmpd="sng" algn="ctr">
                                                      <a:noFill/>
                                                      <a:prstDash val="solid"/>
                                                      <a:round/>
                                                      <a:headEnd type="none" w="med" len="med"/>
                                                      <a:tailEnd type="none" w="med" len="med"/>
                                                    </a:ln>
                                                    <a:effectLst/>
                                                  </wps:spPr>
                                                  <wps:txbx>
                                                    <w:txbxContent>
                                                      <w:p w14:paraId="01B63FCB" w14:textId="3E726F69" w:rsidR="002F76B6" w:rsidRPr="00321FB7" w:rsidRDefault="002F76B6" w:rsidP="00157C09">
                                                        <w:pPr>
                                                          <w:spacing w:after="0" w:line="240" w:lineRule="auto"/>
                                                          <w:jc w:val="center"/>
                                                          <w:rPr>
                                                            <w:rFonts w:ascii="Times New Roman" w:hAnsi="Times New Roman" w:cs="Times New Roman"/>
                                                            <w:sz w:val="24"/>
                                                            <w:szCs w:val="24"/>
                                                            <w:lang w:val="uk-UA"/>
                                                          </w:rPr>
                                                        </w:pPr>
                                                        <w:r w:rsidRPr="00865563">
                                                          <w:rPr>
                                                            <w:rFonts w:ascii="Times New Roman" w:hAnsi="Times New Roman" w:cs="Times New Roman"/>
                                                            <w:sz w:val="24"/>
                                                            <w:szCs w:val="24"/>
                                                            <w:lang w:val="uk-UA"/>
                                                          </w:rPr>
                                                          <w:t>Розробка планів зростання якості праці та персоналу</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cNvPr id="274" name="Группа 274"/>
                                                  <wpg:cNvGrpSpPr/>
                                                  <wpg:grpSpPr>
                                                    <a:xfrm>
                                                      <a:off x="0" y="0"/>
                                                      <a:ext cx="8700461" cy="5139266"/>
                                                      <a:chOff x="0" y="0"/>
                                                      <a:chExt cx="8700461" cy="5139266"/>
                                                    </a:xfrm>
                                                  </wpg:grpSpPr>
                                                  <wpg:grpSp>
                                                    <wpg:cNvPr id="273" name="Группа 273"/>
                                                    <wpg:cNvGrpSpPr/>
                                                    <wpg:grpSpPr>
                                                      <a:xfrm>
                                                        <a:off x="0" y="0"/>
                                                        <a:ext cx="8700461" cy="5139266"/>
                                                        <a:chOff x="0" y="0"/>
                                                        <a:chExt cx="8700461" cy="5139266"/>
                                                      </a:xfrm>
                                                    </wpg:grpSpPr>
                                                    <wps:wsp>
                                                      <wps:cNvPr id="264" name="Прямоугольник 264"/>
                                                      <wps:cNvSpPr/>
                                                      <wps:spPr>
                                                        <a:xfrm>
                                                          <a:off x="4034367" y="2897170"/>
                                                          <a:ext cx="1900767" cy="370964"/>
                                                        </a:xfrm>
                                                        <a:prstGeom prst="rect">
                                                          <a:avLst/>
                                                        </a:prstGeom>
                                                        <a:noFill/>
                                                        <a:ln w="9525" cap="flat" cmpd="sng" algn="ctr">
                                                          <a:noFill/>
                                                          <a:prstDash val="solid"/>
                                                          <a:round/>
                                                          <a:headEnd type="none" w="med" len="med"/>
                                                          <a:tailEnd type="none" w="med" len="med"/>
                                                        </a:ln>
                                                        <a:effectLst/>
                                                      </wps:spPr>
                                                      <wps:txbx>
                                                        <w:txbxContent>
                                                          <w:p w14:paraId="47B9FF13" w14:textId="366E433E" w:rsidR="002F76B6" w:rsidRPr="00321FB7" w:rsidRDefault="002F76B6" w:rsidP="00157C09">
                                                            <w:pPr>
                                                              <w:spacing w:after="0" w:line="240" w:lineRule="auto"/>
                                                              <w:jc w:val="center"/>
                                                              <w:rPr>
                                                                <w:rFonts w:ascii="Times New Roman" w:hAnsi="Times New Roman" w:cs="Times New Roman"/>
                                                                <w:sz w:val="24"/>
                                                                <w:szCs w:val="24"/>
                                                                <w:lang w:val="uk-UA"/>
                                                              </w:rPr>
                                                            </w:pPr>
                                                            <w:r w:rsidRPr="00865563">
                                                              <w:rPr>
                                                                <w:rFonts w:ascii="Times New Roman" w:hAnsi="Times New Roman" w:cs="Times New Roman"/>
                                                                <w:sz w:val="24"/>
                                                                <w:szCs w:val="24"/>
                                                                <w:lang w:val="uk-UA"/>
                                                              </w:rPr>
                                                              <w:t>Інформаційний облік скарг персоналу</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cNvPr id="272" name="Группа 272"/>
                                                      <wpg:cNvGrpSpPr/>
                                                      <wpg:grpSpPr>
                                                        <a:xfrm>
                                                          <a:off x="0" y="0"/>
                                                          <a:ext cx="8700461" cy="5139266"/>
                                                          <a:chOff x="0" y="0"/>
                                                          <a:chExt cx="8700461" cy="5139266"/>
                                                        </a:xfrm>
                                                      </wpg:grpSpPr>
                                                      <wpg:grpSp>
                                                        <wpg:cNvPr id="266" name="Группа 266"/>
                                                        <wpg:cNvGrpSpPr/>
                                                        <wpg:grpSpPr>
                                                          <a:xfrm>
                                                            <a:off x="0" y="0"/>
                                                            <a:ext cx="8700461" cy="5139266"/>
                                                            <a:chOff x="0" y="0"/>
                                                            <a:chExt cx="8700461" cy="5139266"/>
                                                          </a:xfrm>
                                                        </wpg:grpSpPr>
                                                        <wpg:grpSp>
                                                          <wpg:cNvPr id="255" name="Группа 255"/>
                                                          <wpg:cNvGrpSpPr/>
                                                          <wpg:grpSpPr>
                                                            <a:xfrm>
                                                              <a:off x="0" y="0"/>
                                                              <a:ext cx="8700461" cy="5139266"/>
                                                              <a:chOff x="0" y="0"/>
                                                              <a:chExt cx="8700461" cy="5139266"/>
                                                            </a:xfrm>
                                                          </wpg:grpSpPr>
                                                          <wpg:grpSp>
                                                            <wpg:cNvPr id="125" name="Группа 125"/>
                                                            <wpg:cNvGrpSpPr/>
                                                            <wpg:grpSpPr>
                                                              <a:xfrm>
                                                                <a:off x="0" y="0"/>
                                                                <a:ext cx="8700461" cy="5139266"/>
                                                                <a:chOff x="0" y="0"/>
                                                                <a:chExt cx="8700461" cy="5139266"/>
                                                              </a:xfrm>
                                                            </wpg:grpSpPr>
                                                            <wps:wsp>
                                                              <wps:cNvPr id="112" name="Прямоугольник 112"/>
                                                              <wps:cNvSpPr/>
                                                              <wps:spPr>
                                                                <a:xfrm>
                                                                  <a:off x="880533" y="33866"/>
                                                                  <a:ext cx="1235710" cy="304800"/>
                                                                </a:xfrm>
                                                                <a:prstGeom prst="rect">
                                                                  <a:avLst/>
                                                                </a:prstGeom>
                                                                <a:noFill/>
                                                                <a:ln w="9525" cap="flat" cmpd="sng" algn="ctr">
                                                                  <a:noFill/>
                                                                  <a:prstDash val="solid"/>
                                                                  <a:round/>
                                                                  <a:headEnd type="none" w="med" len="med"/>
                                                                  <a:tailEnd type="none" w="med" len="med"/>
                                                                </a:ln>
                                                                <a:effectLst/>
                                                                <a:scene3d>
                                                                  <a:camera prst="orthographicFront">
                                                                    <a:rot lat="0" lon="0" rev="0"/>
                                                                  </a:camera>
                                                                  <a:lightRig rig="chilly" dir="t">
                                                                    <a:rot lat="0" lon="0" rev="18480000"/>
                                                                  </a:lightRig>
                                                                </a:scene3d>
                                                                <a:sp3d prstMaterial="clear">
                                                                  <a:bevelT h="63500"/>
                                                                </a:sp3d>
                                                              </wps:spPr>
                                                              <wps:txbx>
                                                                <w:txbxContent>
                                                                  <w:p w14:paraId="457B5BD0" w14:textId="121AF04D" w:rsidR="002F76B6" w:rsidRPr="00321FB7" w:rsidRDefault="002F76B6" w:rsidP="00157C09">
                                                                    <w:pPr>
                                                                      <w:spacing w:after="0" w:line="240" w:lineRule="auto"/>
                                                                      <w:jc w:val="center"/>
                                                                      <w:rPr>
                                                                        <w:rFonts w:ascii="Times New Roman" w:hAnsi="Times New Roman" w:cs="Times New Roman"/>
                                                                        <w:sz w:val="24"/>
                                                                        <w:szCs w:val="24"/>
                                                                        <w:lang w:val="uk-UA"/>
                                                                      </w:rPr>
                                                                    </w:pPr>
                                                                    <w:r w:rsidRPr="00321FB7">
                                                                      <w:rPr>
                                                                        <w:rFonts w:ascii="Times New Roman" w:hAnsi="Times New Roman" w:cs="Times New Roman"/>
                                                                        <w:sz w:val="24"/>
                                                                        <w:szCs w:val="24"/>
                                                                        <w:lang w:val="uk-UA"/>
                                                                      </w:rPr>
                                                                      <w:t>Люди</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cNvPr id="119" name="Группа 119"/>
                                                              <wpg:cNvGrpSpPr/>
                                                              <wpg:grpSpPr>
                                                                <a:xfrm>
                                                                  <a:off x="27516" y="306916"/>
                                                                  <a:ext cx="8672945" cy="4526396"/>
                                                                  <a:chOff x="0" y="0"/>
                                                                  <a:chExt cx="8672945" cy="4526396"/>
                                                                </a:xfrm>
                                                              </wpg:grpSpPr>
                                                              <wps:wsp>
                                                                <wps:cNvPr id="110" name="Стрелка: вправо 110"/>
                                                                <wps:cNvSpPr/>
                                                                <wps:spPr>
                                                                  <a:xfrm>
                                                                    <a:off x="0" y="2223654"/>
                                                                    <a:ext cx="7380000" cy="76200"/>
                                                                  </a:xfrm>
                                                                  <a:prstGeom prst="rightArrow">
                                                                    <a:avLst/>
                                                                  </a:prstGeom>
                                                                  <a:solidFill>
                                                                    <a:sysClr val="windowText" lastClr="000000">
                                                                      <a:alpha val="50000"/>
                                                                    </a:sysClr>
                                                                  </a:solidFill>
                                                                  <a:ln>
                                                                    <a:noFill/>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1" name="Прямоугольник 111"/>
                                                                <wps:cNvSpPr/>
                                                                <wps:spPr>
                                                                  <a:xfrm>
                                                                    <a:off x="7370618" y="1704109"/>
                                                                    <a:ext cx="1302327" cy="1080655"/>
                                                                  </a:xfrm>
                                                                  <a:prstGeom prst="rect">
                                                                    <a:avLst/>
                                                                  </a:prstGeom>
                                                                  <a:noFill/>
                                                                  <a:ln w="9525" cap="flat" cmpd="sng" algn="ctr">
                                                                    <a:solidFill>
                                                                      <a:sysClr val="windowText" lastClr="000000"/>
                                                                    </a:solidFill>
                                                                    <a:prstDash val="solid"/>
                                                                    <a:round/>
                                                                    <a:headEnd type="none" w="med" len="med"/>
                                                                    <a:tailEnd type="none" w="med" len="med"/>
                                                                  </a:ln>
                                                                  <a:effectLst/>
                                                                </wps:spPr>
                                                                <wps:txbx>
                                                                  <w:txbxContent>
                                                                    <w:p w14:paraId="287E183A" w14:textId="27C441BB" w:rsidR="002F76B6" w:rsidRPr="00321FB7" w:rsidRDefault="002F76B6" w:rsidP="00157C09">
                                                                      <w:pPr>
                                                                        <w:spacing w:after="0" w:line="240" w:lineRule="auto"/>
                                                                        <w:jc w:val="center"/>
                                                                        <w:rPr>
                                                                          <w:rFonts w:ascii="Times New Roman" w:hAnsi="Times New Roman" w:cs="Times New Roman"/>
                                                                          <w:lang w:val="uk-UA"/>
                                                                        </w:rPr>
                                                                      </w:pPr>
                                                                      <w:r w:rsidRPr="00321FB7">
                                                                        <w:rPr>
                                                                          <w:rFonts w:ascii="Times New Roman" w:hAnsi="Times New Roman" w:cs="Times New Roman"/>
                                                                          <w:sz w:val="24"/>
                                                                          <w:szCs w:val="24"/>
                                                                          <w:lang w:val="uk-UA"/>
                                                                        </w:rPr>
                                                                        <w:t>Стимулювання продуктивної праці в компанії</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cNvPr id="118" name="Группа 118"/>
                                                                <wpg:cNvGrpSpPr/>
                                                                <wpg:grpSpPr>
                                                                  <a:xfrm>
                                                                    <a:off x="1482436" y="0"/>
                                                                    <a:ext cx="4322041" cy="2271569"/>
                                                                    <a:chOff x="0" y="0"/>
                                                                    <a:chExt cx="4322041" cy="2271569"/>
                                                                  </a:xfrm>
                                                                </wpg:grpSpPr>
                                                                <wps:wsp>
                                                                  <wps:cNvPr id="113" name="Прямая со стрелкой 113"/>
                                                                  <wps:cNvCnPr/>
                                                                  <wps:spPr>
                                                                    <a:xfrm>
                                                                      <a:off x="0" y="27709"/>
                                                                      <a:ext cx="983095" cy="2243860"/>
                                                                    </a:xfrm>
                                                                    <a:prstGeom prst="straightConnector1">
                                                                      <a:avLst/>
                                                                    </a:prstGeom>
                                                                    <a:noFill/>
                                                                    <a:ln w="12700" cap="flat" cmpd="sng" algn="ctr">
                                                                      <a:solidFill>
                                                                        <a:sysClr val="windowText" lastClr="000000"/>
                                                                      </a:solidFill>
                                                                      <a:prstDash val="solid"/>
                                                                      <a:miter lim="800000"/>
                                                                      <a:tailEnd type="triangle"/>
                                                                    </a:ln>
                                                                    <a:effectLst/>
                                                                  </wps:spPr>
                                                                  <wps:bodyPr/>
                                                                </wps:wsp>
                                                                <wps:wsp>
                                                                  <wps:cNvPr id="114" name="Прямая со стрелкой 114"/>
                                                                  <wps:cNvCnPr/>
                                                                  <wps:spPr>
                                                                    <a:xfrm>
                                                                      <a:off x="3338946" y="0"/>
                                                                      <a:ext cx="983095" cy="2243860"/>
                                                                    </a:xfrm>
                                                                    <a:prstGeom prst="straightConnector1">
                                                                      <a:avLst/>
                                                                    </a:prstGeom>
                                                                    <a:noFill/>
                                                                    <a:ln w="12700" cap="flat" cmpd="sng" algn="ctr">
                                                                      <a:solidFill>
                                                                        <a:sysClr val="windowText" lastClr="000000"/>
                                                                      </a:solidFill>
                                                                      <a:prstDash val="solid"/>
                                                                      <a:miter lim="800000"/>
                                                                      <a:tailEnd type="triangle"/>
                                                                    </a:ln>
                                                                    <a:effectLst/>
                                                                  </wps:spPr>
                                                                  <wps:bodyPr/>
                                                                </wps:wsp>
                                                              </wpg:grpSp>
                                                              <wps:wsp>
                                                                <wps:cNvPr id="115" name="Прямая со стрелкой 115"/>
                                                                <wps:cNvCnPr/>
                                                                <wps:spPr>
                                                                  <a:xfrm flipV="1">
                                                                    <a:off x="2978727" y="2268682"/>
                                                                    <a:ext cx="983095" cy="2243860"/>
                                                                  </a:xfrm>
                                                                  <a:prstGeom prst="straightConnector1">
                                                                    <a:avLst/>
                                                                  </a:prstGeom>
                                                                  <a:noFill/>
                                                                  <a:ln w="12700" cap="flat" cmpd="sng" algn="ctr">
                                                                    <a:solidFill>
                                                                      <a:sysClr val="windowText" lastClr="000000"/>
                                                                    </a:solidFill>
                                                                    <a:prstDash val="solid"/>
                                                                    <a:miter lim="800000"/>
                                                                    <a:tailEnd type="triangle"/>
                                                                  </a:ln>
                                                                  <a:effectLst/>
                                                                </wps:spPr>
                                                                <wps:bodyPr/>
                                                              </wps:wsp>
                                                              <wps:wsp>
                                                                <wps:cNvPr id="116" name="Прямая со стрелкой 116"/>
                                                                <wps:cNvCnPr/>
                                                                <wps:spPr>
                                                                  <a:xfrm flipV="1">
                                                                    <a:off x="5237018" y="2282536"/>
                                                                    <a:ext cx="983095" cy="2243860"/>
                                                                  </a:xfrm>
                                                                  <a:prstGeom prst="straightConnector1">
                                                                    <a:avLst/>
                                                                  </a:prstGeom>
                                                                  <a:noFill/>
                                                                  <a:ln w="12700" cap="flat" cmpd="sng" algn="ctr">
                                                                    <a:solidFill>
                                                                      <a:sysClr val="windowText" lastClr="000000"/>
                                                                    </a:solidFill>
                                                                    <a:prstDash val="solid"/>
                                                                    <a:miter lim="800000"/>
                                                                    <a:tailEnd type="triangle"/>
                                                                  </a:ln>
                                                                  <a:effectLst/>
                                                                </wps:spPr>
                                                                <wps:bodyPr/>
                                                              </wps:wsp>
                                                              <wps:wsp>
                                                                <wps:cNvPr id="117" name="Прямая со стрелкой 117"/>
                                                                <wps:cNvCnPr/>
                                                                <wps:spPr>
                                                                  <a:xfrm flipV="1">
                                                                    <a:off x="574964" y="2268682"/>
                                                                    <a:ext cx="983095" cy="2243860"/>
                                                                  </a:xfrm>
                                                                  <a:prstGeom prst="straightConnector1">
                                                                    <a:avLst/>
                                                                  </a:prstGeom>
                                                                  <a:noFill/>
                                                                  <a:ln w="12700" cap="flat" cmpd="sng" algn="ctr">
                                                                    <a:solidFill>
                                                                      <a:sysClr val="windowText" lastClr="000000"/>
                                                                    </a:solidFill>
                                                                    <a:prstDash val="solid"/>
                                                                    <a:miter lim="800000"/>
                                                                    <a:tailEnd type="triangle"/>
                                                                  </a:ln>
                                                                  <a:effectLst/>
                                                                </wps:spPr>
                                                                <wps:bodyPr/>
                                                              </wps:wsp>
                                                            </wpg:grpSp>
                                                            <wps:wsp>
                                                              <wps:cNvPr id="120" name="Прямоугольник 120"/>
                                                              <wps:cNvSpPr/>
                                                              <wps:spPr>
                                                                <a:xfrm>
                                                                  <a:off x="4016726" y="0"/>
                                                                  <a:ext cx="1686954" cy="304800"/>
                                                                </a:xfrm>
                                                                <a:prstGeom prst="rect">
                                                                  <a:avLst/>
                                                                </a:prstGeom>
                                                                <a:noFill/>
                                                                <a:ln w="9525" cap="flat" cmpd="sng" algn="ctr">
                                                                  <a:noFill/>
                                                                  <a:prstDash val="solid"/>
                                                                  <a:round/>
                                                                  <a:headEnd type="none" w="med" len="med"/>
                                                                  <a:tailEnd type="none" w="med" len="med"/>
                                                                </a:ln>
                                                                <a:effectLst/>
                                                                <a:scene3d>
                                                                  <a:camera prst="orthographicFront">
                                                                    <a:rot lat="0" lon="0" rev="0"/>
                                                                  </a:camera>
                                                                  <a:lightRig rig="chilly" dir="t">
                                                                    <a:rot lat="0" lon="0" rev="18480000"/>
                                                                  </a:lightRig>
                                                                </a:scene3d>
                                                                <a:sp3d prstMaterial="clear">
                                                                  <a:bevelT h="63500"/>
                                                                </a:sp3d>
                                                              </wps:spPr>
                                                              <wps:txbx>
                                                                <w:txbxContent>
                                                                  <w:p w14:paraId="08741E7F" w14:textId="4445398F" w:rsidR="002F76B6" w:rsidRPr="00321FB7" w:rsidRDefault="002F76B6" w:rsidP="00157C09">
                                                                    <w:pPr>
                                                                      <w:spacing w:after="0" w:line="240" w:lineRule="auto"/>
                                                                      <w:jc w:val="center"/>
                                                                      <w:rPr>
                                                                        <w:rFonts w:ascii="Times New Roman" w:hAnsi="Times New Roman" w:cs="Times New Roman"/>
                                                                        <w:sz w:val="24"/>
                                                                        <w:szCs w:val="24"/>
                                                                        <w:lang w:val="uk-UA"/>
                                                                      </w:rPr>
                                                                    </w:pPr>
                                                                    <w:r w:rsidRPr="00DA1295">
                                                                      <w:rPr>
                                                                        <w:rFonts w:ascii="Times New Roman" w:hAnsi="Times New Roman" w:cs="Times New Roman"/>
                                                                        <w:sz w:val="24"/>
                                                                        <w:szCs w:val="24"/>
                                                                        <w:lang w:val="uk-UA"/>
                                                                      </w:rPr>
                                                                      <w:t>Матеріал</w:t>
                                                                    </w:r>
                                                                    <w:r>
                                                                      <w:rPr>
                                                                        <w:rFonts w:ascii="Times New Roman" w:hAnsi="Times New Roman" w:cs="Times New Roman"/>
                                                                        <w:sz w:val="24"/>
                                                                        <w:szCs w:val="24"/>
                                                                        <w:lang w:val="uk-UA"/>
                                                                      </w:rPr>
                                                                      <w:t>и</w:t>
                                                                    </w:r>
                                                                    <w:r w:rsidRPr="00DA1295">
                                                                      <w:rPr>
                                                                        <w:rFonts w:ascii="Times New Roman" w:hAnsi="Times New Roman" w:cs="Times New Roman"/>
                                                                        <w:sz w:val="24"/>
                                                                        <w:szCs w:val="24"/>
                                                                        <w:lang w:val="uk-UA"/>
                                                                      </w:rPr>
                                                                      <w:t xml:space="preserve"> та обладнання</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21" name="Прямоугольник 121"/>
                                                              <wps:cNvSpPr/>
                                                              <wps:spPr>
                                                                <a:xfrm>
                                                                  <a:off x="2421466" y="4817533"/>
                                                                  <a:ext cx="1235710" cy="304800"/>
                                                                </a:xfrm>
                                                                <a:prstGeom prst="rect">
                                                                  <a:avLst/>
                                                                </a:prstGeom>
                                                                <a:noFill/>
                                                                <a:ln w="9525" cap="flat" cmpd="sng" algn="ctr">
                                                                  <a:noFill/>
                                                                  <a:prstDash val="solid"/>
                                                                  <a:round/>
                                                                  <a:headEnd type="none" w="med" len="med"/>
                                                                  <a:tailEnd type="none" w="med" len="med"/>
                                                                </a:ln>
                                                                <a:effectLst/>
                                                                <a:scene3d>
                                                                  <a:camera prst="orthographicFront">
                                                                    <a:rot lat="0" lon="0" rev="0"/>
                                                                  </a:camera>
                                                                  <a:lightRig rig="chilly" dir="t">
                                                                    <a:rot lat="0" lon="0" rev="18480000"/>
                                                                  </a:lightRig>
                                                                </a:scene3d>
                                                                <a:sp3d prstMaterial="clear">
                                                                  <a:bevelT h="63500"/>
                                                                </a:sp3d>
                                                              </wps:spPr>
                                                              <wps:txbx>
                                                                <w:txbxContent>
                                                                  <w:p w14:paraId="69C2B52B" w14:textId="3FBC281C" w:rsidR="002F76B6" w:rsidRPr="00321FB7" w:rsidRDefault="002F76B6" w:rsidP="00157C09">
                                                                    <w:pPr>
                                                                      <w:spacing w:after="0" w:line="240" w:lineRule="auto"/>
                                                                      <w:jc w:val="center"/>
                                                                      <w:rPr>
                                                                        <w:rFonts w:ascii="Times New Roman" w:hAnsi="Times New Roman" w:cs="Times New Roman"/>
                                                                        <w:sz w:val="24"/>
                                                                        <w:szCs w:val="24"/>
                                                                        <w:lang w:val="uk-UA"/>
                                                                      </w:rPr>
                                                                    </w:pPr>
                                                                    <w:r w:rsidRPr="00321FB7">
                                                                      <w:rPr>
                                                                        <w:rFonts w:ascii="Times New Roman" w:hAnsi="Times New Roman" w:cs="Times New Roman"/>
                                                                        <w:sz w:val="24"/>
                                                                        <w:szCs w:val="24"/>
                                                                        <w:lang w:val="uk-UA"/>
                                                                      </w:rPr>
                                                                      <w:t>П</w:t>
                                                                    </w:r>
                                                                    <w:r>
                                                                      <w:rPr>
                                                                        <w:rFonts w:ascii="Times New Roman" w:hAnsi="Times New Roman" w:cs="Times New Roman"/>
                                                                        <w:sz w:val="24"/>
                                                                        <w:szCs w:val="24"/>
                                                                        <w:lang w:val="uk-UA"/>
                                                                      </w:rPr>
                                                                      <w:t>роцеси</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22" name="Прямоугольник 122"/>
                                                              <wps:cNvSpPr/>
                                                              <wps:spPr>
                                                                <a:xfrm>
                                                                  <a:off x="4407207" y="4834466"/>
                                                                  <a:ext cx="1715343" cy="304800"/>
                                                                </a:xfrm>
                                                                <a:prstGeom prst="rect">
                                                                  <a:avLst/>
                                                                </a:prstGeom>
                                                                <a:noFill/>
                                                                <a:ln w="9525" cap="flat" cmpd="sng" algn="ctr">
                                                                  <a:noFill/>
                                                                  <a:prstDash val="solid"/>
                                                                  <a:round/>
                                                                  <a:headEnd type="none" w="med" len="med"/>
                                                                  <a:tailEnd type="none" w="med" len="med"/>
                                                                </a:ln>
                                                                <a:effectLst/>
                                                                <a:scene3d>
                                                                  <a:camera prst="orthographicFront">
                                                                    <a:rot lat="0" lon="0" rev="0"/>
                                                                  </a:camera>
                                                                  <a:lightRig rig="chilly" dir="t">
                                                                    <a:rot lat="0" lon="0" rev="18480000"/>
                                                                  </a:lightRig>
                                                                </a:scene3d>
                                                                <a:sp3d prstMaterial="clear">
                                                                  <a:bevelT h="63500"/>
                                                                </a:sp3d>
                                                              </wps:spPr>
                                                              <wps:txbx>
                                                                <w:txbxContent>
                                                                  <w:p w14:paraId="6DAD13F3" w14:textId="1C6CD16F" w:rsidR="002F76B6" w:rsidRPr="00321FB7" w:rsidRDefault="002F76B6" w:rsidP="00157C09">
                                                                    <w:pPr>
                                                                      <w:spacing w:after="0" w:line="240" w:lineRule="auto"/>
                                                                      <w:jc w:val="center"/>
                                                                      <w:rPr>
                                                                        <w:rFonts w:ascii="Times New Roman" w:hAnsi="Times New Roman" w:cs="Times New Roman"/>
                                                                        <w:sz w:val="24"/>
                                                                        <w:szCs w:val="24"/>
                                                                        <w:lang w:val="uk-UA"/>
                                                                      </w:rPr>
                                                                    </w:pPr>
                                                                    <w:r w:rsidRPr="00892388">
                                                                      <w:rPr>
                                                                        <w:rFonts w:ascii="Times New Roman" w:hAnsi="Times New Roman" w:cs="Times New Roman"/>
                                                                        <w:sz w:val="24"/>
                                                                        <w:szCs w:val="24"/>
                                                                        <w:lang w:val="uk-UA"/>
                                                                      </w:rPr>
                                                                      <w:t>Зовнішнє середовище</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23" name="Прямоугольник 123"/>
                                                              <wps:cNvSpPr/>
                                                              <wps:spPr>
                                                                <a:xfrm>
                                                                  <a:off x="0" y="4817533"/>
                                                                  <a:ext cx="1236133" cy="304800"/>
                                                                </a:xfrm>
                                                                <a:prstGeom prst="rect">
                                                                  <a:avLst/>
                                                                </a:prstGeom>
                                                                <a:noFill/>
                                                                <a:ln w="9525" cap="flat" cmpd="sng" algn="ctr">
                                                                  <a:noFill/>
                                                                  <a:prstDash val="solid"/>
                                                                  <a:round/>
                                                                  <a:headEnd type="none" w="med" len="med"/>
                                                                  <a:tailEnd type="none" w="med" len="med"/>
                                                                </a:ln>
                                                                <a:effectLst/>
                                                                <a:scene3d>
                                                                  <a:camera prst="orthographicFront">
                                                                    <a:rot lat="0" lon="0" rev="0"/>
                                                                  </a:camera>
                                                                  <a:lightRig rig="chilly" dir="t">
                                                                    <a:rot lat="0" lon="0" rev="18480000"/>
                                                                  </a:lightRig>
                                                                </a:scene3d>
                                                                <a:sp3d prstMaterial="clear">
                                                                  <a:bevelT h="63500"/>
                                                                </a:sp3d>
                                                              </wps:spPr>
                                                              <wps:txbx>
                                                                <w:txbxContent>
                                                                  <w:p w14:paraId="23E34F9C" w14:textId="77777777" w:rsidR="002F76B6" w:rsidRPr="00321FB7" w:rsidRDefault="002F76B6" w:rsidP="00157C09">
                                                                    <w:pPr>
                                                                      <w:spacing w:after="0" w:line="240" w:lineRule="auto"/>
                                                                      <w:jc w:val="center"/>
                                                                      <w:rPr>
                                                                        <w:rFonts w:ascii="Times New Roman" w:hAnsi="Times New Roman" w:cs="Times New Roman"/>
                                                                        <w:sz w:val="24"/>
                                                                        <w:szCs w:val="24"/>
                                                                        <w:lang w:val="uk-UA"/>
                                                                      </w:rPr>
                                                                    </w:pPr>
                                                                    <w:r w:rsidRPr="00321FB7">
                                                                      <w:rPr>
                                                                        <w:rFonts w:ascii="Times New Roman" w:hAnsi="Times New Roman" w:cs="Times New Roman"/>
                                                                        <w:sz w:val="24"/>
                                                                        <w:szCs w:val="24"/>
                                                                        <w:lang w:val="uk-UA"/>
                                                                      </w:rPr>
                                                                      <w:t>Керівництво</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grpSp>
                                                            <wpg:cNvPr id="227" name="Группа 227"/>
                                                            <wpg:cNvGrpSpPr/>
                                                            <wpg:grpSpPr>
                                                              <a:xfrm flipH="1">
                                                                <a:off x="3219450" y="3128963"/>
                                                                <a:ext cx="1017093" cy="1214284"/>
                                                                <a:chOff x="0" y="0"/>
                                                                <a:chExt cx="1017093" cy="1214284"/>
                                                              </a:xfrm>
                                                            </wpg:grpSpPr>
                                                            <wps:wsp>
                                                              <wps:cNvPr id="228" name="Прямая соединительная линия 228"/>
                                                              <wps:cNvCnPr/>
                                                              <wps:spPr>
                                                                <a:xfrm>
                                                                  <a:off x="0" y="0"/>
                                                                  <a:ext cx="491067" cy="0"/>
                                                                </a:xfrm>
                                                                <a:prstGeom prst="line">
                                                                  <a:avLst/>
                                                                </a:prstGeom>
                                                                <a:noFill/>
                                                                <a:ln w="12700" cap="flat" cmpd="sng" algn="ctr">
                                                                  <a:solidFill>
                                                                    <a:sysClr val="windowText" lastClr="000000"/>
                                                                  </a:solidFill>
                                                                  <a:prstDash val="solid"/>
                                                                  <a:miter lim="800000"/>
                                                                </a:ln>
                                                                <a:effectLst/>
                                                              </wps:spPr>
                                                              <wps:bodyPr/>
                                                            </wps:wsp>
                                                            <wps:wsp>
                                                              <wps:cNvPr id="229" name="Прямая соединительная линия 229"/>
                                                              <wps:cNvCnPr/>
                                                              <wps:spPr>
                                                                <a:xfrm>
                                                                  <a:off x="526026" y="1214284"/>
                                                                  <a:ext cx="491067" cy="0"/>
                                                                </a:xfrm>
                                                                <a:prstGeom prst="line">
                                                                  <a:avLst/>
                                                                </a:prstGeom>
                                                                <a:noFill/>
                                                                <a:ln w="12700" cap="flat" cmpd="sng" algn="ctr">
                                                                  <a:solidFill>
                                                                    <a:sysClr val="windowText" lastClr="000000"/>
                                                                  </a:solidFill>
                                                                  <a:prstDash val="solid"/>
                                                                  <a:miter lim="800000"/>
                                                                </a:ln>
                                                                <a:effectLst/>
                                                              </wps:spPr>
                                                              <wps:bodyPr/>
                                                            </wps:wsp>
                                                            <wps:wsp>
                                                              <wps:cNvPr id="230" name="Прямая соединительная линия 230"/>
                                                              <wps:cNvCnPr/>
                                                              <wps:spPr>
                                                                <a:xfrm>
                                                                  <a:off x="167149" y="388374"/>
                                                                  <a:ext cx="491067" cy="0"/>
                                                                </a:xfrm>
                                                                <a:prstGeom prst="line">
                                                                  <a:avLst/>
                                                                </a:prstGeom>
                                                                <a:noFill/>
                                                                <a:ln w="12700" cap="flat" cmpd="sng" algn="ctr">
                                                                  <a:solidFill>
                                                                    <a:sysClr val="windowText" lastClr="000000"/>
                                                                  </a:solidFill>
                                                                  <a:prstDash val="solid"/>
                                                                  <a:miter lim="800000"/>
                                                                </a:ln>
                                                                <a:effectLst/>
                                                              </wps:spPr>
                                                              <wps:bodyPr/>
                                                            </wps:wsp>
                                                            <wps:wsp>
                                                              <wps:cNvPr id="231" name="Прямая соединительная линия 231"/>
                                                              <wps:cNvCnPr/>
                                                              <wps:spPr>
                                                                <a:xfrm>
                                                                  <a:off x="329381" y="747252"/>
                                                                  <a:ext cx="491067" cy="0"/>
                                                                </a:xfrm>
                                                                <a:prstGeom prst="line">
                                                                  <a:avLst/>
                                                                </a:prstGeom>
                                                                <a:noFill/>
                                                                <a:ln w="12700" cap="flat" cmpd="sng" algn="ctr">
                                                                  <a:solidFill>
                                                                    <a:sysClr val="windowText" lastClr="000000"/>
                                                                  </a:solidFill>
                                                                  <a:prstDash val="solid"/>
                                                                  <a:miter lim="800000"/>
                                                                </a:ln>
                                                                <a:effectLst/>
                                                              </wps:spPr>
                                                              <wps:bodyPr/>
                                                            </wps:wsp>
                                                          </wpg:grpSp>
                                                          <wpg:grpSp>
                                                            <wpg:cNvPr id="233" name="Группа 233"/>
                                                            <wpg:cNvGrpSpPr/>
                                                            <wpg:grpSpPr>
                                                              <a:xfrm flipV="1">
                                                                <a:off x="2657475" y="3660507"/>
                                                                <a:ext cx="862445" cy="829896"/>
                                                                <a:chOff x="167149" y="388374"/>
                                                                <a:chExt cx="863047" cy="566912"/>
                                                              </a:xfrm>
                                                            </wpg:grpSpPr>
                                                            <wps:wsp>
                                                              <wps:cNvPr id="234" name="Прямая соединительная линия 234"/>
                                                              <wps:cNvCnPr/>
                                                              <wps:spPr>
                                                                <a:xfrm>
                                                                  <a:off x="539129" y="955286"/>
                                                                  <a:ext cx="491067" cy="0"/>
                                                                </a:xfrm>
                                                                <a:prstGeom prst="line">
                                                                  <a:avLst/>
                                                                </a:prstGeom>
                                                                <a:noFill/>
                                                                <a:ln w="12700" cap="flat" cmpd="sng" algn="ctr">
                                                                  <a:solidFill>
                                                                    <a:sysClr val="windowText" lastClr="000000"/>
                                                                  </a:solidFill>
                                                                  <a:prstDash val="solid"/>
                                                                  <a:miter lim="800000"/>
                                                                </a:ln>
                                                                <a:effectLst/>
                                                              </wps:spPr>
                                                              <wps:bodyPr/>
                                                            </wps:wsp>
                                                            <wps:wsp>
                                                              <wps:cNvPr id="236" name="Прямая соединительная линия 236"/>
                                                              <wps:cNvCnPr/>
                                                              <wps:spPr>
                                                                <a:xfrm>
                                                                  <a:off x="167149" y="388374"/>
                                                                  <a:ext cx="491067" cy="0"/>
                                                                </a:xfrm>
                                                                <a:prstGeom prst="line">
                                                                  <a:avLst/>
                                                                </a:prstGeom>
                                                                <a:noFill/>
                                                                <a:ln w="12700" cap="flat" cmpd="sng" algn="ctr">
                                                                  <a:solidFill>
                                                                    <a:sysClr val="windowText" lastClr="000000"/>
                                                                  </a:solidFill>
                                                                  <a:prstDash val="solid"/>
                                                                  <a:miter lim="800000"/>
                                                                </a:ln>
                                                                <a:effectLst/>
                                                              </wps:spPr>
                                                              <wps:bodyPr/>
                                                            </wps:wsp>
                                                            <wps:wsp>
                                                              <wps:cNvPr id="237" name="Прямая соединительная линия 237"/>
                                                              <wps:cNvCnPr/>
                                                              <wps:spPr>
                                                                <a:xfrm>
                                                                  <a:off x="357702" y="679740"/>
                                                                  <a:ext cx="491067" cy="0"/>
                                                                </a:xfrm>
                                                                <a:prstGeom prst="line">
                                                                  <a:avLst/>
                                                                </a:prstGeom>
                                                                <a:noFill/>
                                                                <a:ln w="12700" cap="flat" cmpd="sng" algn="ctr">
                                                                  <a:solidFill>
                                                                    <a:sysClr val="windowText" lastClr="000000"/>
                                                                  </a:solidFill>
                                                                  <a:prstDash val="solid"/>
                                                                  <a:miter lim="800000"/>
                                                                </a:ln>
                                                                <a:effectLst/>
                                                              </wps:spPr>
                                                              <wps:bodyPr/>
                                                            </wps:wsp>
                                                          </wpg:grpSp>
                                                        </wpg:grpSp>
                                                        <wpg:grpSp>
                                                          <wpg:cNvPr id="260" name="Группа 260"/>
                                                          <wpg:cNvGrpSpPr/>
                                                          <wpg:grpSpPr>
                                                            <a:xfrm>
                                                              <a:off x="1234440" y="3477279"/>
                                                              <a:ext cx="1864549" cy="1252386"/>
                                                              <a:chOff x="-185528" y="320694"/>
                                                              <a:chExt cx="1864549" cy="1252386"/>
                                                            </a:xfrm>
                                                          </wpg:grpSpPr>
                                                          <wps:wsp>
                                                            <wps:cNvPr id="261" name="Прямоугольник 261"/>
                                                            <wps:cNvSpPr/>
                                                            <wps:spPr>
                                                              <a:xfrm>
                                                                <a:off x="54853" y="320694"/>
                                                                <a:ext cx="1624168" cy="398936"/>
                                                              </a:xfrm>
                                                              <a:prstGeom prst="rect">
                                                                <a:avLst/>
                                                              </a:prstGeom>
                                                              <a:noFill/>
                                                              <a:ln w="9525" cap="flat" cmpd="sng" algn="ctr">
                                                                <a:noFill/>
                                                                <a:prstDash val="solid"/>
                                                                <a:round/>
                                                                <a:headEnd type="none" w="med" len="med"/>
                                                                <a:tailEnd type="none" w="med" len="med"/>
                                                              </a:ln>
                                                              <a:effectLst/>
                                                            </wps:spPr>
                                                            <wps:txbx>
                                                              <w:txbxContent>
                                                                <w:p w14:paraId="6271D0BD" w14:textId="4BBE47FB" w:rsidR="002F76B6" w:rsidRPr="00321FB7" w:rsidRDefault="002F76B6" w:rsidP="00157C09">
                                                                  <w:pPr>
                                                                    <w:spacing w:after="0" w:line="240" w:lineRule="auto"/>
                                                                    <w:jc w:val="center"/>
                                                                    <w:rPr>
                                                                      <w:rFonts w:ascii="Times New Roman" w:hAnsi="Times New Roman" w:cs="Times New Roman"/>
                                                                      <w:sz w:val="24"/>
                                                                      <w:szCs w:val="24"/>
                                                                      <w:lang w:val="uk-UA"/>
                                                                    </w:rPr>
                                                                  </w:pPr>
                                                                  <w:r w:rsidRPr="00865563">
                                                                    <w:rPr>
                                                                      <w:rFonts w:ascii="Times New Roman" w:hAnsi="Times New Roman" w:cs="Times New Roman"/>
                                                                      <w:sz w:val="24"/>
                                                                      <w:szCs w:val="24"/>
                                                                      <w:lang w:val="uk-UA"/>
                                                                    </w:rPr>
                                                                    <w:t>Нарахування премій та надбавок</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62" name="Прямоугольник 262"/>
                                                            <wps:cNvSpPr/>
                                                            <wps:spPr>
                                                              <a:xfrm>
                                                                <a:off x="192562" y="751088"/>
                                                                <a:ext cx="1265706" cy="401437"/>
                                                              </a:xfrm>
                                                              <a:prstGeom prst="rect">
                                                                <a:avLst/>
                                                              </a:prstGeom>
                                                              <a:noFill/>
                                                              <a:ln w="9525" cap="flat" cmpd="sng" algn="ctr">
                                                                <a:noFill/>
                                                                <a:prstDash val="solid"/>
                                                                <a:round/>
                                                                <a:headEnd type="none" w="med" len="med"/>
                                                                <a:tailEnd type="none" w="med" len="med"/>
                                                              </a:ln>
                                                              <a:effectLst/>
                                                            </wps:spPr>
                                                            <wps:txbx>
                                                              <w:txbxContent>
                                                                <w:p w14:paraId="4361BDEC" w14:textId="12D1D718" w:rsidR="002F76B6" w:rsidRPr="00321FB7" w:rsidRDefault="002F76B6" w:rsidP="00157C09">
                                                                  <w:pPr>
                                                                    <w:spacing w:after="0" w:line="240" w:lineRule="auto"/>
                                                                    <w:jc w:val="center"/>
                                                                    <w:rPr>
                                                                      <w:rFonts w:ascii="Times New Roman" w:hAnsi="Times New Roman" w:cs="Times New Roman"/>
                                                                      <w:sz w:val="24"/>
                                                                      <w:szCs w:val="24"/>
                                                                      <w:lang w:val="uk-UA"/>
                                                                    </w:rPr>
                                                                  </w:pPr>
                                                                  <w:r w:rsidRPr="00865563">
                                                                    <w:rPr>
                                                                      <w:rFonts w:ascii="Times New Roman" w:hAnsi="Times New Roman" w:cs="Times New Roman"/>
                                                                      <w:sz w:val="24"/>
                                                                      <w:szCs w:val="24"/>
                                                                      <w:lang w:val="uk-UA"/>
                                                                    </w:rPr>
                                                                    <w:t>Стимулювання творчості</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63" name="Прямоугольник 263"/>
                                                            <wps:cNvSpPr/>
                                                            <wps:spPr>
                                                              <a:xfrm>
                                                                <a:off x="-185528" y="1152524"/>
                                                                <a:ext cx="1381407" cy="420556"/>
                                                              </a:xfrm>
                                                              <a:prstGeom prst="rect">
                                                                <a:avLst/>
                                                              </a:prstGeom>
                                                              <a:noFill/>
                                                              <a:ln w="9525" cap="flat" cmpd="sng" algn="ctr">
                                                                <a:noFill/>
                                                                <a:prstDash val="solid"/>
                                                                <a:round/>
                                                                <a:headEnd type="none" w="med" len="med"/>
                                                                <a:tailEnd type="none" w="med" len="med"/>
                                                              </a:ln>
                                                              <a:effectLst/>
                                                            </wps:spPr>
                                                            <wps:txbx>
                                                              <w:txbxContent>
                                                                <w:p w14:paraId="17BFE9B8" w14:textId="2532FE0D" w:rsidR="002F76B6" w:rsidRPr="00321FB7" w:rsidRDefault="002F76B6" w:rsidP="00157C09">
                                                                  <w:pPr>
                                                                    <w:spacing w:after="0" w:line="240" w:lineRule="auto"/>
                                                                    <w:jc w:val="center"/>
                                                                    <w:rPr>
                                                                      <w:rFonts w:ascii="Times New Roman" w:hAnsi="Times New Roman" w:cs="Times New Roman"/>
                                                                      <w:sz w:val="24"/>
                                                                      <w:szCs w:val="24"/>
                                                                      <w:lang w:val="uk-UA"/>
                                                                    </w:rPr>
                                                                  </w:pPr>
                                                                  <w:r w:rsidRPr="00865563">
                                                                    <w:rPr>
                                                                      <w:rFonts w:ascii="Times New Roman" w:hAnsi="Times New Roman" w:cs="Times New Roman"/>
                                                                      <w:sz w:val="24"/>
                                                                      <w:szCs w:val="24"/>
                                                                      <w:lang w:val="uk-UA"/>
                                                                    </w:rPr>
                                                                    <w:t>Погане забезпечення адаптації персоналу</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grpSp>
                                                      <wps:wsp>
                                                        <wps:cNvPr id="265" name="Прямоугольник 265"/>
                                                        <wps:cNvSpPr/>
                                                        <wps:spPr>
                                                          <a:xfrm>
                                                            <a:off x="4034367" y="3301989"/>
                                                            <a:ext cx="1746826" cy="434340"/>
                                                          </a:xfrm>
                                                          <a:prstGeom prst="rect">
                                                            <a:avLst/>
                                                          </a:prstGeom>
                                                          <a:noFill/>
                                                          <a:ln w="9525" cap="flat" cmpd="sng" algn="ctr">
                                                            <a:noFill/>
                                                            <a:prstDash val="solid"/>
                                                            <a:round/>
                                                            <a:headEnd type="none" w="med" len="med"/>
                                                            <a:tailEnd type="none" w="med" len="med"/>
                                                          </a:ln>
                                                          <a:effectLst/>
                                                        </wps:spPr>
                                                        <wps:txbx>
                                                          <w:txbxContent>
                                                            <w:p w14:paraId="3875E94C" w14:textId="59AD18D4" w:rsidR="002F76B6" w:rsidRPr="00321FB7" w:rsidRDefault="002F76B6" w:rsidP="00157C09">
                                                              <w:pPr>
                                                                <w:spacing w:after="0" w:line="240" w:lineRule="auto"/>
                                                                <w:jc w:val="center"/>
                                                                <w:rPr>
                                                                  <w:rFonts w:ascii="Times New Roman" w:hAnsi="Times New Roman" w:cs="Times New Roman"/>
                                                                  <w:sz w:val="24"/>
                                                                  <w:szCs w:val="24"/>
                                                                  <w:lang w:val="uk-UA"/>
                                                                </w:rPr>
                                                              </w:pPr>
                                                              <w:r w:rsidRPr="00865563">
                                                                <w:rPr>
                                                                  <w:rFonts w:ascii="Times New Roman" w:hAnsi="Times New Roman" w:cs="Times New Roman"/>
                                                                  <w:sz w:val="24"/>
                                                                  <w:szCs w:val="24"/>
                                                                  <w:lang w:val="uk-UA"/>
                                                                </w:rPr>
                                                                <w:t>Залученість працівників у трудові процеси</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grpSp>
                                                  <wps:wsp>
                                                    <wps:cNvPr id="268" name="Прямоугольник 268"/>
                                                    <wps:cNvSpPr/>
                                                    <wps:spPr>
                                                      <a:xfrm>
                                                        <a:off x="3475261" y="4075041"/>
                                                        <a:ext cx="2004639" cy="431986"/>
                                                      </a:xfrm>
                                                      <a:prstGeom prst="rect">
                                                        <a:avLst/>
                                                      </a:prstGeom>
                                                      <a:noFill/>
                                                      <a:ln w="9525" cap="flat" cmpd="sng" algn="ctr">
                                                        <a:noFill/>
                                                        <a:prstDash val="solid"/>
                                                        <a:round/>
                                                        <a:headEnd type="none" w="med" len="med"/>
                                                        <a:tailEnd type="none" w="med" len="med"/>
                                                      </a:ln>
                                                      <a:effectLst/>
                                                    </wps:spPr>
                                                    <wps:txbx>
                                                      <w:txbxContent>
                                                        <w:p w14:paraId="1E83DDF4" w14:textId="171BE240" w:rsidR="002F76B6" w:rsidRPr="00321FB7" w:rsidRDefault="002F76B6" w:rsidP="00157C0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Робота з н</w:t>
                                                          </w:r>
                                                          <w:r w:rsidRPr="00865563">
                                                            <w:rPr>
                                                              <w:rFonts w:ascii="Times New Roman" w:hAnsi="Times New Roman" w:cs="Times New Roman"/>
                                                              <w:sz w:val="24"/>
                                                              <w:szCs w:val="24"/>
                                                              <w:lang w:val="uk-UA"/>
                                                            </w:rPr>
                                                            <w:t>евідповідн</w:t>
                                                          </w:r>
                                                          <w:r>
                                                            <w:rPr>
                                                              <w:rFonts w:ascii="Times New Roman" w:hAnsi="Times New Roman" w:cs="Times New Roman"/>
                                                              <w:sz w:val="24"/>
                                                              <w:szCs w:val="24"/>
                                                              <w:lang w:val="uk-UA"/>
                                                            </w:rPr>
                                                            <w:t>о</w:t>
                                                          </w:r>
                                                          <w:r w:rsidRPr="00865563">
                                                            <w:rPr>
                                                              <w:rFonts w:ascii="Times New Roman" w:hAnsi="Times New Roman" w:cs="Times New Roman"/>
                                                              <w:sz w:val="24"/>
                                                              <w:szCs w:val="24"/>
                                                              <w:lang w:val="uk-UA"/>
                                                            </w:rPr>
                                                            <w:t>ст</w:t>
                                                          </w:r>
                                                          <w:r>
                                                            <w:rPr>
                                                              <w:rFonts w:ascii="Times New Roman" w:hAnsi="Times New Roman" w:cs="Times New Roman"/>
                                                              <w:sz w:val="24"/>
                                                              <w:szCs w:val="24"/>
                                                              <w:lang w:val="uk-UA"/>
                                                            </w:rPr>
                                                            <w:t>ями</w:t>
                                                          </w:r>
                                                          <w:r w:rsidRPr="00865563">
                                                            <w:rPr>
                                                              <w:rFonts w:ascii="Times New Roman" w:hAnsi="Times New Roman" w:cs="Times New Roman"/>
                                                              <w:sz w:val="24"/>
                                                              <w:szCs w:val="24"/>
                                                              <w:lang w:val="uk-UA"/>
                                                            </w:rPr>
                                                            <w:t xml:space="preserve"> робочого часу</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grpSp>
                                              <wps:wsp>
                                                <wps:cNvPr id="269" name="Прямоугольник 269"/>
                                                <wps:cNvSpPr/>
                                                <wps:spPr>
                                                  <a:xfrm>
                                                    <a:off x="5909734" y="4279899"/>
                                                    <a:ext cx="2318638" cy="362651"/>
                                                  </a:xfrm>
                                                  <a:prstGeom prst="rect">
                                                    <a:avLst/>
                                                  </a:prstGeom>
                                                  <a:noFill/>
                                                  <a:ln w="9525" cap="flat" cmpd="sng" algn="ctr">
                                                    <a:noFill/>
                                                    <a:prstDash val="solid"/>
                                                    <a:round/>
                                                    <a:headEnd type="none" w="med" len="med"/>
                                                    <a:tailEnd type="none" w="med" len="med"/>
                                                  </a:ln>
                                                  <a:effectLst/>
                                                </wps:spPr>
                                                <wps:txbx>
                                                  <w:txbxContent>
                                                    <w:p w14:paraId="43E6AF35" w14:textId="2E682475" w:rsidR="002F76B6" w:rsidRPr="00321FB7" w:rsidRDefault="002F76B6" w:rsidP="00157C09">
                                                      <w:pPr>
                                                        <w:spacing w:after="0" w:line="240" w:lineRule="auto"/>
                                                        <w:jc w:val="center"/>
                                                        <w:rPr>
                                                          <w:rFonts w:ascii="Times New Roman" w:hAnsi="Times New Roman" w:cs="Times New Roman"/>
                                                          <w:sz w:val="24"/>
                                                          <w:szCs w:val="24"/>
                                                          <w:lang w:val="uk-UA"/>
                                                        </w:rPr>
                                                      </w:pPr>
                                                      <w:r w:rsidRPr="00892388">
                                                        <w:rPr>
                                                          <w:rFonts w:ascii="Times New Roman" w:hAnsi="Times New Roman" w:cs="Times New Roman"/>
                                                          <w:sz w:val="24"/>
                                                          <w:szCs w:val="24"/>
                                                          <w:lang w:val="uk-UA"/>
                                                        </w:rPr>
                                                        <w:t>Законодавство України про працю та зайнятість</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s:wsp>
                                              <wps:cNvPr id="270" name="Прямоугольник 270"/>
                                              <wps:cNvSpPr/>
                                              <wps:spPr>
                                                <a:xfrm>
                                                  <a:off x="6443134" y="3069167"/>
                                                  <a:ext cx="1337733" cy="304800"/>
                                                </a:xfrm>
                                                <a:prstGeom prst="rect">
                                                  <a:avLst/>
                                                </a:prstGeom>
                                                <a:noFill/>
                                                <a:ln w="9525" cap="flat" cmpd="sng" algn="ctr">
                                                  <a:noFill/>
                                                  <a:prstDash val="solid"/>
                                                  <a:round/>
                                                  <a:headEnd type="none" w="med" len="med"/>
                                                  <a:tailEnd type="none" w="med" len="med"/>
                                                </a:ln>
                                                <a:effectLst/>
                                              </wps:spPr>
                                              <wps:txbx>
                                                <w:txbxContent>
                                                  <w:p w14:paraId="03DC6EBB" w14:textId="43BEA473" w:rsidR="002F76B6" w:rsidRPr="00321FB7" w:rsidRDefault="002F76B6" w:rsidP="00157C09">
                                                    <w:pPr>
                                                      <w:spacing w:after="0" w:line="240" w:lineRule="auto"/>
                                                      <w:jc w:val="center"/>
                                                      <w:rPr>
                                                        <w:rFonts w:ascii="Times New Roman" w:hAnsi="Times New Roman" w:cs="Times New Roman"/>
                                                        <w:sz w:val="24"/>
                                                        <w:szCs w:val="24"/>
                                                        <w:lang w:val="uk-UA"/>
                                                      </w:rPr>
                                                    </w:pPr>
                                                    <w:r w:rsidRPr="00892388">
                                                      <w:rPr>
                                                        <w:rFonts w:ascii="Times New Roman" w:hAnsi="Times New Roman" w:cs="Times New Roman"/>
                                                        <w:sz w:val="24"/>
                                                        <w:szCs w:val="24"/>
                                                        <w:lang w:val="uk-UA"/>
                                                      </w:rPr>
                                                      <w:t>Війна в країні</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76" name="Прямоугольник 276"/>
                                              <wps:cNvSpPr/>
                                              <wps:spPr>
                                                <a:xfrm>
                                                  <a:off x="6079067" y="3818467"/>
                                                  <a:ext cx="2292753" cy="304800"/>
                                                </a:xfrm>
                                                <a:prstGeom prst="rect">
                                                  <a:avLst/>
                                                </a:prstGeom>
                                                <a:noFill/>
                                                <a:ln w="9525" cap="flat" cmpd="sng" algn="ctr">
                                                  <a:noFill/>
                                                  <a:prstDash val="solid"/>
                                                  <a:round/>
                                                  <a:headEnd type="none" w="med" len="med"/>
                                                  <a:tailEnd type="none" w="med" len="med"/>
                                                </a:ln>
                                                <a:effectLst/>
                                              </wps:spPr>
                                              <wps:txbx>
                                                <w:txbxContent>
                                                  <w:p w14:paraId="3A90B3AE" w14:textId="12160FE1" w:rsidR="002F76B6" w:rsidRPr="00321FB7" w:rsidRDefault="002F76B6" w:rsidP="00157C09">
                                                    <w:pPr>
                                                      <w:spacing w:after="0" w:line="240" w:lineRule="auto"/>
                                                      <w:jc w:val="center"/>
                                                      <w:rPr>
                                                        <w:rFonts w:ascii="Times New Roman" w:hAnsi="Times New Roman" w:cs="Times New Roman"/>
                                                        <w:sz w:val="24"/>
                                                        <w:szCs w:val="24"/>
                                                        <w:lang w:val="uk-UA"/>
                                                      </w:rPr>
                                                    </w:pPr>
                                                    <w:r w:rsidRPr="00892388">
                                                      <w:rPr>
                                                        <w:rFonts w:ascii="Times New Roman" w:hAnsi="Times New Roman" w:cs="Times New Roman"/>
                                                        <w:sz w:val="24"/>
                                                        <w:szCs w:val="24"/>
                                                        <w:lang w:val="uk-UA"/>
                                                      </w:rPr>
                                                      <w:t>Демографічні зміни в суспільстві</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grpSp>
                                      </wpg:grpSp>
                                    </wpg:grpSp>
                                  </wpg:grpSp>
                                </wpg:grpSp>
                              </wpg:grpSp>
                              <wps:wsp>
                                <wps:cNvPr id="285" name="Прямая соединительная линия 285"/>
                                <wps:cNvCnPr/>
                                <wps:spPr>
                                  <a:xfrm flipV="1">
                                    <a:off x="682172" y="3891643"/>
                                    <a:ext cx="501015" cy="0"/>
                                  </a:xfrm>
                                  <a:prstGeom prst="line">
                                    <a:avLst/>
                                  </a:prstGeom>
                                  <a:noFill/>
                                  <a:ln w="12700" cap="flat" cmpd="sng" algn="ctr">
                                    <a:solidFill>
                                      <a:sysClr val="windowText" lastClr="000000"/>
                                    </a:solidFill>
                                    <a:prstDash val="solid"/>
                                    <a:miter lim="800000"/>
                                  </a:ln>
                                  <a:effectLst/>
                                </wps:spPr>
                                <wps:bodyPr/>
                              </wps:wsp>
                            </wpg:grpSp>
                            <wpg:grpSp>
                              <wpg:cNvPr id="288" name="Группа 288"/>
                              <wpg:cNvGrpSpPr/>
                              <wpg:grpSpPr>
                                <a:xfrm>
                                  <a:off x="424543" y="2625271"/>
                                  <a:ext cx="1415762" cy="392953"/>
                                  <a:chOff x="0" y="0"/>
                                  <a:chExt cx="1415762" cy="392953"/>
                                </a:xfrm>
                              </wpg:grpSpPr>
                              <wps:wsp>
                                <wps:cNvPr id="286" name="Прямоугольник 286"/>
                                <wps:cNvSpPr/>
                                <wps:spPr>
                                  <a:xfrm>
                                    <a:off x="0" y="0"/>
                                    <a:ext cx="919810" cy="392953"/>
                                  </a:xfrm>
                                  <a:prstGeom prst="rect">
                                    <a:avLst/>
                                  </a:prstGeom>
                                  <a:noFill/>
                                  <a:ln w="9525" cap="flat" cmpd="sng" algn="ctr">
                                    <a:noFill/>
                                    <a:prstDash val="solid"/>
                                    <a:round/>
                                    <a:headEnd type="none" w="med" len="med"/>
                                    <a:tailEnd type="none" w="med" len="med"/>
                                  </a:ln>
                                  <a:effectLst/>
                                </wps:spPr>
                                <wps:txbx>
                                  <w:txbxContent>
                                    <w:p w14:paraId="5C49F972" w14:textId="77777777" w:rsidR="002F76B6" w:rsidRPr="00321FB7" w:rsidRDefault="002F76B6" w:rsidP="00157C09">
                                      <w:pPr>
                                        <w:spacing w:after="0" w:line="240" w:lineRule="auto"/>
                                        <w:jc w:val="center"/>
                                        <w:rPr>
                                          <w:rFonts w:ascii="Times New Roman" w:hAnsi="Times New Roman" w:cs="Times New Roman"/>
                                          <w:sz w:val="24"/>
                                          <w:szCs w:val="24"/>
                                          <w:lang w:val="uk-UA"/>
                                        </w:rPr>
                                      </w:pPr>
                                      <w:r w:rsidRPr="00321FB7">
                                        <w:rPr>
                                          <w:rFonts w:ascii="Times New Roman" w:hAnsi="Times New Roman" w:cs="Times New Roman"/>
                                          <w:sz w:val="24"/>
                                          <w:szCs w:val="24"/>
                                          <w:lang w:val="uk-UA"/>
                                        </w:rPr>
                                        <w:t>Стратегічне планування</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87" name="Прямая соединительная линия 287"/>
                                <wps:cNvCnPr/>
                                <wps:spPr>
                                  <a:xfrm flipV="1">
                                    <a:off x="914400" y="206188"/>
                                    <a:ext cx="501362" cy="0"/>
                                  </a:xfrm>
                                  <a:prstGeom prst="line">
                                    <a:avLst/>
                                  </a:prstGeom>
                                  <a:noFill/>
                                  <a:ln w="12700" cap="flat" cmpd="sng" algn="ctr">
                                    <a:solidFill>
                                      <a:sysClr val="windowText" lastClr="000000"/>
                                    </a:solidFill>
                                    <a:prstDash val="solid"/>
                                    <a:miter lim="800000"/>
                                  </a:ln>
                                  <a:effectLst/>
                                </wps:spPr>
                                <wps:bodyPr/>
                              </wps:wsp>
                            </wpg:grpSp>
                            <wpg:grpSp>
                              <wpg:cNvPr id="290" name="Группа 290"/>
                              <wpg:cNvGrpSpPr/>
                              <wpg:grpSpPr>
                                <a:xfrm>
                                  <a:off x="2034315" y="2936090"/>
                                  <a:ext cx="2140671" cy="203835"/>
                                  <a:chOff x="-725181" y="-51353"/>
                                  <a:chExt cx="2140943" cy="392953"/>
                                </a:xfrm>
                              </wpg:grpSpPr>
                              <wps:wsp>
                                <wps:cNvPr id="291" name="Прямоугольник 291"/>
                                <wps:cNvSpPr/>
                                <wps:spPr>
                                  <a:xfrm>
                                    <a:off x="-725181" y="-51353"/>
                                    <a:ext cx="1603972" cy="392953"/>
                                  </a:xfrm>
                                  <a:prstGeom prst="rect">
                                    <a:avLst/>
                                  </a:prstGeom>
                                  <a:noFill/>
                                  <a:ln w="9525" cap="flat" cmpd="sng" algn="ctr">
                                    <a:noFill/>
                                    <a:prstDash val="solid"/>
                                    <a:round/>
                                    <a:headEnd type="none" w="med" len="med"/>
                                    <a:tailEnd type="none" w="med" len="med"/>
                                  </a:ln>
                                  <a:effectLst/>
                                </wps:spPr>
                                <wps:txbx>
                                  <w:txbxContent>
                                    <w:p w14:paraId="1CF35F16" w14:textId="4DE5489A" w:rsidR="002F76B6" w:rsidRPr="00321FB7" w:rsidRDefault="002F76B6" w:rsidP="00157C09">
                                      <w:pPr>
                                        <w:spacing w:after="0" w:line="240" w:lineRule="auto"/>
                                        <w:jc w:val="center"/>
                                        <w:rPr>
                                          <w:rFonts w:ascii="Times New Roman" w:hAnsi="Times New Roman" w:cs="Times New Roman"/>
                                          <w:sz w:val="24"/>
                                          <w:szCs w:val="24"/>
                                          <w:lang w:val="uk-UA"/>
                                        </w:rPr>
                                      </w:pPr>
                                      <w:r w:rsidRPr="00865563">
                                        <w:rPr>
                                          <w:rFonts w:ascii="Times New Roman" w:hAnsi="Times New Roman" w:cs="Times New Roman"/>
                                          <w:sz w:val="24"/>
                                          <w:szCs w:val="24"/>
                                          <w:lang w:val="uk-UA"/>
                                        </w:rPr>
                                        <w:t>Зустрічі з керівництвом</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92" name="Прямая соединительная линия 292"/>
                                <wps:cNvCnPr/>
                                <wps:spPr>
                                  <a:xfrm flipV="1">
                                    <a:off x="914400" y="206188"/>
                                    <a:ext cx="501362" cy="0"/>
                                  </a:xfrm>
                                  <a:prstGeom prst="line">
                                    <a:avLst/>
                                  </a:prstGeom>
                                  <a:noFill/>
                                  <a:ln w="12700" cap="flat" cmpd="sng" algn="ctr">
                                    <a:solidFill>
                                      <a:sysClr val="windowText" lastClr="000000"/>
                                    </a:solidFill>
                                    <a:prstDash val="solid"/>
                                    <a:miter lim="800000"/>
                                  </a:ln>
                                  <a:effectLst/>
                                </wps:spPr>
                                <wps:bodyPr/>
                              </wps:wsp>
                            </wpg:grpSp>
                            <wpg:grpSp>
                              <wpg:cNvPr id="293" name="Группа 293"/>
                              <wpg:cNvGrpSpPr/>
                              <wpg:grpSpPr>
                                <a:xfrm>
                                  <a:off x="2145450" y="2534701"/>
                                  <a:ext cx="2202198" cy="323546"/>
                                  <a:chOff x="-786436" y="-174313"/>
                                  <a:chExt cx="2202198" cy="622705"/>
                                </a:xfrm>
                              </wpg:grpSpPr>
                              <wps:wsp>
                                <wps:cNvPr id="294" name="Прямоугольник 294"/>
                                <wps:cNvSpPr/>
                                <wps:spPr>
                                  <a:xfrm>
                                    <a:off x="-786436" y="-174313"/>
                                    <a:ext cx="1788314" cy="622705"/>
                                  </a:xfrm>
                                  <a:prstGeom prst="rect">
                                    <a:avLst/>
                                  </a:prstGeom>
                                  <a:noFill/>
                                  <a:ln w="9525" cap="flat" cmpd="sng" algn="ctr">
                                    <a:noFill/>
                                    <a:prstDash val="solid"/>
                                    <a:round/>
                                    <a:headEnd type="none" w="med" len="med"/>
                                    <a:tailEnd type="none" w="med" len="med"/>
                                  </a:ln>
                                  <a:effectLst/>
                                </wps:spPr>
                                <wps:txbx>
                                  <w:txbxContent>
                                    <w:p w14:paraId="3F938C35" w14:textId="53646540" w:rsidR="002F76B6" w:rsidRPr="00321FB7" w:rsidRDefault="002F76B6" w:rsidP="00157C09">
                                      <w:pPr>
                                        <w:spacing w:after="0" w:line="240" w:lineRule="auto"/>
                                        <w:jc w:val="center"/>
                                        <w:rPr>
                                          <w:rFonts w:ascii="Times New Roman" w:hAnsi="Times New Roman" w:cs="Times New Roman"/>
                                          <w:sz w:val="24"/>
                                          <w:szCs w:val="24"/>
                                          <w:lang w:val="uk-UA"/>
                                        </w:rPr>
                                      </w:pPr>
                                      <w:r w:rsidRPr="00892388">
                                        <w:rPr>
                                          <w:rFonts w:ascii="Times New Roman" w:hAnsi="Times New Roman" w:cs="Times New Roman"/>
                                          <w:sz w:val="24"/>
                                          <w:szCs w:val="24"/>
                                          <w:lang w:val="uk-UA"/>
                                        </w:rPr>
                                        <w:t>Відсутність стандартів якості та мотивації</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95" name="Прямая соединительная линия 295"/>
                                <wps:cNvCnPr/>
                                <wps:spPr>
                                  <a:xfrm flipV="1">
                                    <a:off x="914400" y="206188"/>
                                    <a:ext cx="501362" cy="0"/>
                                  </a:xfrm>
                                  <a:prstGeom prst="line">
                                    <a:avLst/>
                                  </a:prstGeom>
                                  <a:noFill/>
                                  <a:ln w="12700" cap="flat" cmpd="sng" algn="ctr">
                                    <a:solidFill>
                                      <a:sysClr val="windowText" lastClr="000000"/>
                                    </a:solidFill>
                                    <a:prstDash val="solid"/>
                                    <a:miter lim="800000"/>
                                  </a:ln>
                                  <a:effectLst/>
                                </wps:spPr>
                                <wps:bodyPr/>
                              </wps:wsp>
                            </wpg:grpSp>
                            <wpg:grpSp>
                              <wpg:cNvPr id="296" name="Группа 296"/>
                              <wpg:cNvGrpSpPr/>
                              <wpg:grpSpPr>
                                <a:xfrm flipH="1">
                                  <a:off x="3574143" y="4241453"/>
                                  <a:ext cx="2258429" cy="204171"/>
                                  <a:chOff x="-842667" y="30760"/>
                                  <a:chExt cx="2258429" cy="392953"/>
                                </a:xfrm>
                              </wpg:grpSpPr>
                              <wps:wsp>
                                <wps:cNvPr id="297" name="Прямоугольник 297"/>
                                <wps:cNvSpPr/>
                                <wps:spPr>
                                  <a:xfrm>
                                    <a:off x="-842667" y="30760"/>
                                    <a:ext cx="1785925" cy="392953"/>
                                  </a:xfrm>
                                  <a:prstGeom prst="rect">
                                    <a:avLst/>
                                  </a:prstGeom>
                                  <a:noFill/>
                                  <a:ln w="9525" cap="flat" cmpd="sng" algn="ctr">
                                    <a:noFill/>
                                    <a:prstDash val="solid"/>
                                    <a:round/>
                                    <a:headEnd type="none" w="med" len="med"/>
                                    <a:tailEnd type="none" w="med" len="med"/>
                                  </a:ln>
                                  <a:effectLst/>
                                </wps:spPr>
                                <wps:txbx>
                                  <w:txbxContent>
                                    <w:p w14:paraId="1A76B675" w14:textId="225B6254" w:rsidR="002F76B6" w:rsidRPr="00321FB7" w:rsidRDefault="002F76B6" w:rsidP="00157C09">
                                      <w:pPr>
                                        <w:spacing w:after="0" w:line="240" w:lineRule="auto"/>
                                        <w:jc w:val="center"/>
                                        <w:rPr>
                                          <w:rFonts w:ascii="Times New Roman" w:hAnsi="Times New Roman" w:cs="Times New Roman"/>
                                          <w:sz w:val="24"/>
                                          <w:szCs w:val="24"/>
                                          <w:lang w:val="uk-UA"/>
                                        </w:rPr>
                                      </w:pPr>
                                      <w:r w:rsidRPr="00865563">
                                        <w:rPr>
                                          <w:rFonts w:ascii="Times New Roman" w:hAnsi="Times New Roman" w:cs="Times New Roman"/>
                                          <w:sz w:val="24"/>
                                          <w:szCs w:val="24"/>
                                          <w:lang w:val="uk-UA"/>
                                        </w:rPr>
                                        <w:t>Вимоги до якості послуг</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98" name="Прямая соединительная линия 298"/>
                                <wps:cNvCnPr/>
                                <wps:spPr>
                                  <a:xfrm flipV="1">
                                    <a:off x="914400" y="206188"/>
                                    <a:ext cx="501362" cy="0"/>
                                  </a:xfrm>
                                  <a:prstGeom prst="line">
                                    <a:avLst/>
                                  </a:prstGeom>
                                  <a:noFill/>
                                  <a:ln w="12700" cap="flat" cmpd="sng" algn="ctr">
                                    <a:solidFill>
                                      <a:sysClr val="windowText" lastClr="000000"/>
                                    </a:solidFill>
                                    <a:prstDash val="solid"/>
                                    <a:miter lim="800000"/>
                                  </a:ln>
                                  <a:effectLst/>
                                </wps:spPr>
                                <wps:bodyPr/>
                              </wps:wsp>
                            </wpg:grpSp>
                            <wpg:grpSp>
                              <wpg:cNvPr id="299" name="Группа 299"/>
                              <wpg:cNvGrpSpPr/>
                              <wpg:grpSpPr>
                                <a:xfrm>
                                  <a:off x="0" y="3049814"/>
                                  <a:ext cx="1635396" cy="392953"/>
                                  <a:chOff x="-219634" y="0"/>
                                  <a:chExt cx="1635396" cy="392953"/>
                                </a:xfrm>
                              </wpg:grpSpPr>
                              <wps:wsp>
                                <wps:cNvPr id="300" name="Прямоугольник 300"/>
                                <wps:cNvSpPr/>
                                <wps:spPr>
                                  <a:xfrm>
                                    <a:off x="-219634" y="0"/>
                                    <a:ext cx="1210236" cy="392953"/>
                                  </a:xfrm>
                                  <a:prstGeom prst="rect">
                                    <a:avLst/>
                                  </a:prstGeom>
                                  <a:noFill/>
                                  <a:ln w="9525" cap="flat" cmpd="sng" algn="ctr">
                                    <a:noFill/>
                                    <a:prstDash val="solid"/>
                                    <a:round/>
                                    <a:headEnd type="none" w="med" len="med"/>
                                    <a:tailEnd type="none" w="med" len="med"/>
                                  </a:ln>
                                  <a:effectLst/>
                                </wps:spPr>
                                <wps:txbx>
                                  <w:txbxContent>
                                    <w:p w14:paraId="57425AE1" w14:textId="77777777" w:rsidR="002F76B6" w:rsidRPr="00321FB7" w:rsidRDefault="002F76B6" w:rsidP="00157C09">
                                      <w:pPr>
                                        <w:spacing w:after="0" w:line="240" w:lineRule="auto"/>
                                        <w:jc w:val="center"/>
                                        <w:rPr>
                                          <w:rFonts w:ascii="Times New Roman" w:hAnsi="Times New Roman" w:cs="Times New Roman"/>
                                          <w:sz w:val="24"/>
                                          <w:szCs w:val="24"/>
                                          <w:lang w:val="uk-UA"/>
                                        </w:rPr>
                                      </w:pPr>
                                      <w:r w:rsidRPr="00321FB7">
                                        <w:rPr>
                                          <w:rFonts w:ascii="Times New Roman" w:hAnsi="Times New Roman" w:cs="Times New Roman"/>
                                          <w:sz w:val="24"/>
                                          <w:szCs w:val="24"/>
                                          <w:lang w:val="uk-UA"/>
                                        </w:rPr>
                                        <w:t>Взаємодія з постачальниками</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301" name="Прямая соединительная линия 301"/>
                                <wps:cNvCnPr/>
                                <wps:spPr>
                                  <a:xfrm flipV="1">
                                    <a:off x="914400" y="206188"/>
                                    <a:ext cx="501362" cy="0"/>
                                  </a:xfrm>
                                  <a:prstGeom prst="line">
                                    <a:avLst/>
                                  </a:prstGeom>
                                  <a:noFill/>
                                  <a:ln w="12700" cap="flat" cmpd="sng" algn="ctr">
                                    <a:solidFill>
                                      <a:sysClr val="windowText" lastClr="000000"/>
                                    </a:solidFill>
                                    <a:prstDash val="solid"/>
                                    <a:miter lim="800000"/>
                                  </a:ln>
                                  <a:effectLst/>
                                </wps:spPr>
                                <wps:bodyPr/>
                              </wps:wsp>
                            </wpg:grpSp>
                          </wpg:grpSp>
                          <wps:wsp>
                            <wps:cNvPr id="2" name="Прямая соединительная линия 2"/>
                            <wps:cNvCnPr/>
                            <wps:spPr>
                              <a:xfrm>
                                <a:off x="2265947" y="1016668"/>
                                <a:ext cx="501645" cy="0"/>
                              </a:xfrm>
                              <a:prstGeom prst="line">
                                <a:avLst/>
                              </a:prstGeom>
                              <a:noFill/>
                              <a:ln w="12700" cap="flat" cmpd="sng" algn="ctr">
                                <a:solidFill>
                                  <a:sysClr val="windowText" lastClr="000000"/>
                                </a:solidFill>
                                <a:prstDash val="solid"/>
                                <a:miter lim="800000"/>
                              </a:ln>
                              <a:effectLst/>
                            </wps:spPr>
                            <wps:bodyPr/>
                          </wps:wsp>
                          <wps:wsp>
                            <wps:cNvPr id="4" name="Прямая соединительная линия 4"/>
                            <wps:cNvCnPr/>
                            <wps:spPr>
                              <a:xfrm>
                                <a:off x="2474494" y="1505953"/>
                                <a:ext cx="501645" cy="0"/>
                              </a:xfrm>
                              <a:prstGeom prst="line">
                                <a:avLst/>
                              </a:prstGeom>
                              <a:noFill/>
                              <a:ln w="12700" cap="flat" cmpd="sng" algn="ctr">
                                <a:solidFill>
                                  <a:sysClr val="windowText" lastClr="000000"/>
                                </a:solidFill>
                                <a:prstDash val="solid"/>
                                <a:miter lim="800000"/>
                              </a:ln>
                              <a:effectLst/>
                            </wps:spPr>
                            <wps:bodyPr/>
                          </wps:wsp>
                        </wpg:grpSp>
                        <wps:wsp>
                          <wps:cNvPr id="8" name="Прямоугольник 8"/>
                          <wps:cNvSpPr/>
                          <wps:spPr>
                            <a:xfrm>
                              <a:off x="2583686" y="778196"/>
                              <a:ext cx="1377770" cy="416234"/>
                            </a:xfrm>
                            <a:prstGeom prst="rect">
                              <a:avLst/>
                            </a:prstGeom>
                            <a:noFill/>
                            <a:ln w="9525" cap="flat" cmpd="sng" algn="ctr">
                              <a:noFill/>
                              <a:prstDash val="solid"/>
                              <a:round/>
                              <a:headEnd type="none" w="med" len="med"/>
                              <a:tailEnd type="none" w="med" len="med"/>
                            </a:ln>
                            <a:effectLst/>
                          </wps:spPr>
                          <wps:txbx>
                            <w:txbxContent>
                              <w:p w14:paraId="1FDFF997" w14:textId="5A3CA985" w:rsidR="002F76B6" w:rsidRPr="00321FB7" w:rsidRDefault="002F76B6" w:rsidP="00321FB7">
                                <w:pPr>
                                  <w:spacing w:after="0" w:line="240" w:lineRule="auto"/>
                                  <w:jc w:val="center"/>
                                  <w:rPr>
                                    <w:rFonts w:ascii="Times New Roman" w:hAnsi="Times New Roman" w:cs="Times New Roman"/>
                                    <w:sz w:val="24"/>
                                    <w:szCs w:val="24"/>
                                    <w:lang w:val="uk-UA"/>
                                  </w:rPr>
                                </w:pPr>
                                <w:r w:rsidRPr="00321FB7">
                                  <w:rPr>
                                    <w:rFonts w:ascii="Times New Roman" w:hAnsi="Times New Roman" w:cs="Times New Roman"/>
                                    <w:sz w:val="24"/>
                                    <w:szCs w:val="24"/>
                                    <w:lang w:val="uk-UA"/>
                                  </w:rPr>
                                  <w:t>Кваліфікація працівників</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s:wsp>
                        <wps:cNvPr id="10" name="Прямоугольник 10"/>
                        <wps:cNvSpPr/>
                        <wps:spPr>
                          <a:xfrm>
                            <a:off x="2778370" y="1333500"/>
                            <a:ext cx="1675092" cy="416234"/>
                          </a:xfrm>
                          <a:prstGeom prst="rect">
                            <a:avLst/>
                          </a:prstGeom>
                          <a:noFill/>
                          <a:ln w="9525" cap="flat" cmpd="sng" algn="ctr">
                            <a:noFill/>
                            <a:prstDash val="solid"/>
                            <a:round/>
                            <a:headEnd type="none" w="med" len="med"/>
                            <a:tailEnd type="none" w="med" len="med"/>
                          </a:ln>
                          <a:effectLst/>
                        </wps:spPr>
                        <wps:txbx>
                          <w:txbxContent>
                            <w:p w14:paraId="7E19E2BB" w14:textId="22AAADBC" w:rsidR="002F76B6" w:rsidRPr="00321FB7" w:rsidRDefault="002F76B6" w:rsidP="00321FB7">
                              <w:pPr>
                                <w:spacing w:after="0" w:line="240" w:lineRule="auto"/>
                                <w:jc w:val="center"/>
                                <w:rPr>
                                  <w:rFonts w:ascii="Times New Roman" w:hAnsi="Times New Roman" w:cs="Times New Roman"/>
                                  <w:sz w:val="24"/>
                                  <w:szCs w:val="24"/>
                                  <w:lang w:val="uk-UA"/>
                                </w:rPr>
                              </w:pPr>
                              <w:r w:rsidRPr="00DA1295">
                                <w:rPr>
                                  <w:rFonts w:ascii="Times New Roman" w:hAnsi="Times New Roman" w:cs="Times New Roman"/>
                                  <w:sz w:val="24"/>
                                  <w:szCs w:val="24"/>
                                  <w:lang w:val="uk-UA"/>
                                </w:rPr>
                                <w:t>Наявність відділу управління персоналом</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oel="http://schemas.microsoft.com/office/2019/extlst">
            <w:pict>
              <v:group w14:anchorId="46E6D326" id="Группа 11" o:spid="_x0000_s1026" style="position:absolute;left:0;text-align:left;margin-left:-7.2pt;margin-top:11.55pt;width:740pt;height:406.3pt;z-index:251673600;mso-width-relative:margin;mso-height-relative:margin" coordsize="93097,527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">
                <v:group id="Группа 9" o:spid="_x0000_s1027" style="position:absolute;width:93097;height:52768" coordsize="93097,527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">
                  <v:group id="Группа 6" o:spid="_x0000_s1028" style="position:absolute;width:93097;height:52768" coordsize="93097,527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">
                    <v:group id="Группа 303" o:spid="_x0000_s1029" style="position:absolute;width:93097;height:52768" coordsize="93102,479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">
                      <v:group id="Группа 302" o:spid="_x0000_s1030" style="position:absolute;left:1415;width:91687;height:47961" coordsize="91687,479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">
                        <v:group id="Группа 284" o:spid="_x0000_s1031" style="position:absolute;width:91687;height:47961" coordorigin="-1659" coordsize="89748,513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">
                          <v:group id="Группа 199" o:spid="_x0000_s1032" style="position:absolute;left:13508;top:8555;width:10171;height:12143" coordsize="10170,121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">
                            <v:line id="Прямая соединительная линия 195" o:spid="_x0000_s1033" style="position:absolute;visibility:visible;mso-wrap-style:square" from="0,0" to="491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" strokecolor="windowText" strokeweight="1pt">
                              <v:stroke joinstyle="miter"/>
                            </v:line>
                            <v:line id="Прямая соединительная линия 196" o:spid="_x0000_s1034" style="position:absolute;visibility:visible;mso-wrap-style:square" from="5260,12142" to="10170,121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" strokecolor="windowText" strokeweight="1pt">
                              <v:stroke joinstyle="miter"/>
                            </v:line>
                            <v:line id="Прямая соединительная линия 197" o:spid="_x0000_s1035" style="position:absolute;visibility:visible;mso-wrap-style:square" from="1671,3883" to="6582,38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" strokecolor="windowText" strokeweight="1pt">
                              <v:stroke joinstyle="miter"/>
                            </v:line>
                            <v:line id="Прямая соединительная линия 198" o:spid="_x0000_s1036" style="position:absolute;visibility:visible;mso-wrap-style:square" from="3293,7472" to="8204,74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" strokecolor="windowText" strokeweight="1pt">
                              <v:stroke joinstyle="miter"/>
                            </v:line>
                          </v:group>
                          <v:group id="Группа 283" o:spid="_x0000_s1037" style="position:absolute;left:-1659;width:89748;height:51392" coordorigin="-1659" coordsize="89748,513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">
                            <v:group id="Группа 222" o:spid="_x0000_s1038" style="position:absolute;left:35536;top:5022;width:16238;height:16953" coordsize="16237,169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">
                              <v:rect id="Прямоугольник 126" o:spid="_x0000_s1039" style="position:absolute;width:10439;height:38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" filled="f" stroked="f">
                                <v:stroke joinstyle="round"/>
                                <v:textbox inset="0,0,0,0">
                                  <w:txbxContent>
                                    <w:p w14:paraId="4D4DE75D" w14:textId="10AFE64A" w:rsidR="002F76B6" w:rsidRPr="00321FB7" w:rsidRDefault="002F76B6" w:rsidP="00157C09">
                                      <w:pPr>
                                        <w:spacing w:after="0" w:line="240" w:lineRule="auto"/>
                                        <w:jc w:val="center"/>
                                        <w:rPr>
                                          <w:rFonts w:ascii="Times New Roman" w:hAnsi="Times New Roman" w:cs="Times New Roman"/>
                                          <w:sz w:val="24"/>
                                          <w:szCs w:val="24"/>
                                          <w:lang w:val="uk-UA"/>
                                        </w:rPr>
                                      </w:pPr>
                                      <w:r w:rsidRPr="00DA1295">
                                        <w:rPr>
                                          <w:rFonts w:ascii="Times New Roman" w:hAnsi="Times New Roman" w:cs="Times New Roman"/>
                                          <w:sz w:val="24"/>
                                          <w:szCs w:val="24"/>
                                          <w:lang w:val="uk-UA"/>
                                        </w:rPr>
                                        <w:t>Організація робочого місця</w:t>
                                      </w:r>
                                    </w:p>
                                  </w:txbxContent>
                                </v:textbox>
                              </v:rect>
                              <v:rect id="Прямоугольник 220" o:spid="_x0000_s1040" style="position:absolute;left:1192;top:4728;width:13437;height:49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" filled="f" stroked="f">
                                <v:stroke joinstyle="round"/>
                                <v:textbox inset="0,0,0,0">
                                  <w:txbxContent>
                                    <w:p w14:paraId="40B1BC6B" w14:textId="1BB78F74" w:rsidR="002F76B6" w:rsidRPr="00321FB7" w:rsidRDefault="002F76B6" w:rsidP="00157C0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Технологічність, поява нового обладнання</w:t>
                                      </w:r>
                                    </w:p>
                                  </w:txbxContent>
                                </v:textbox>
                              </v:rect>
                              <v:rect id="Прямоугольник 221" o:spid="_x0000_s1041" style="position:absolute;left:1258;top:12039;width:14979;height:49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" filled="f" stroked="f">
                                <v:stroke joinstyle="round"/>
                                <v:textbox inset="0,0,0,0">
                                  <w:txbxContent>
                                    <w:p w14:paraId="7D962258" w14:textId="39F11BC8" w:rsidR="002F76B6" w:rsidRPr="00321FB7" w:rsidRDefault="002F76B6" w:rsidP="00157C09">
                                      <w:pPr>
                                        <w:spacing w:after="0" w:line="240" w:lineRule="auto"/>
                                        <w:jc w:val="center"/>
                                        <w:rPr>
                                          <w:rFonts w:ascii="Times New Roman" w:hAnsi="Times New Roman" w:cs="Times New Roman"/>
                                          <w:sz w:val="24"/>
                                          <w:szCs w:val="24"/>
                                          <w:lang w:val="uk-UA"/>
                                        </w:rPr>
                                      </w:pPr>
                                      <w:r w:rsidRPr="00321FB7">
                                        <w:rPr>
                                          <w:rFonts w:ascii="Times New Roman" w:hAnsi="Times New Roman" w:cs="Times New Roman"/>
                                          <w:sz w:val="24"/>
                                          <w:szCs w:val="24"/>
                                          <w:lang w:val="uk-UA"/>
                                        </w:rPr>
                                        <w:t>Електропостачання</w:t>
                                      </w:r>
                                      <w:r>
                                        <w:rPr>
                                          <w:rFonts w:ascii="Times New Roman" w:hAnsi="Times New Roman" w:cs="Times New Roman"/>
                                          <w:sz w:val="24"/>
                                          <w:szCs w:val="24"/>
                                          <w:lang w:val="uk-UA"/>
                                        </w:rPr>
                                        <w:t>, в</w:t>
                                      </w:r>
                                      <w:r w:rsidRPr="00321FB7">
                                        <w:rPr>
                                          <w:rFonts w:ascii="Times New Roman" w:hAnsi="Times New Roman" w:cs="Times New Roman"/>
                                          <w:sz w:val="24"/>
                                          <w:szCs w:val="24"/>
                                          <w:lang w:val="uk-UA"/>
                                        </w:rPr>
                                        <w:t>ентиляція</w:t>
                                      </w:r>
                                      <w:r>
                                        <w:rPr>
                                          <w:rFonts w:ascii="Times New Roman" w:hAnsi="Times New Roman" w:cs="Times New Roman"/>
                                          <w:sz w:val="24"/>
                                          <w:szCs w:val="24"/>
                                          <w:lang w:val="uk-UA"/>
                                        </w:rPr>
                                        <w:t>, опалення</w:t>
                                      </w:r>
                                    </w:p>
                                  </w:txbxContent>
                                </v:textbox>
                              </v:rect>
                            </v:group>
                            <v:group id="Группа 282" o:spid="_x0000_s1042" style="position:absolute;left:-1659;width:89748;height:51392" coordorigin="-1659" coordsize="89748,513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">
                              <v:group id="Группа 194" o:spid="_x0000_s1043" style="position:absolute;left:-1428;top:5281;width:21845;height:18049" coordorigin="-8771,-1610" coordsize="21845,180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">
                                <v:rect id="Прямоугольник 124" o:spid="_x0000_s1044" style="position:absolute;left:-8771;top:-1610;width:16396;height:40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" filled="f" stroked="f">
                                  <v:stroke joinstyle="round"/>
                                  <v:textbox inset="0,0,0,0">
                                    <w:txbxContent>
                                      <w:p w14:paraId="03B08322" w14:textId="61D3958E" w:rsidR="002F76B6" w:rsidRPr="00321FB7" w:rsidRDefault="002F76B6" w:rsidP="00157C09">
                                        <w:pPr>
                                          <w:spacing w:after="0" w:line="240" w:lineRule="auto"/>
                                          <w:jc w:val="center"/>
                                          <w:rPr>
                                            <w:rFonts w:ascii="Times New Roman" w:hAnsi="Times New Roman" w:cs="Times New Roman"/>
                                            <w:sz w:val="24"/>
                                            <w:szCs w:val="24"/>
                                            <w:lang w:val="uk-UA"/>
                                          </w:rPr>
                                        </w:pPr>
                                        <w:r w:rsidRPr="00321FB7">
                                          <w:rPr>
                                            <w:rFonts w:ascii="Times New Roman" w:hAnsi="Times New Roman" w:cs="Times New Roman"/>
                                            <w:sz w:val="24"/>
                                            <w:szCs w:val="24"/>
                                            <w:lang w:val="uk-UA"/>
                                          </w:rPr>
                                          <w:t>Досвід і стаж працівників</w:t>
                                        </w:r>
                                      </w:p>
                                    </w:txbxContent>
                                  </v:textbox>
                                </v:rect>
                                <v:rect id="Прямоугольник 127" o:spid="_x0000_s1045" style="position:absolute;left:-7190;top:3522;width:16131;height:40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" filled="f" stroked="f">
                                  <v:stroke joinstyle="round"/>
                                  <v:textbox inset="0,0,0,0">
                                    <w:txbxContent>
                                      <w:p w14:paraId="25A357E4" w14:textId="40E3FA03" w:rsidR="002F76B6" w:rsidRPr="00321FB7" w:rsidRDefault="002F76B6" w:rsidP="00157C09">
                                        <w:pPr>
                                          <w:spacing w:after="0" w:line="240" w:lineRule="auto"/>
                                          <w:jc w:val="center"/>
                                          <w:rPr>
                                            <w:rFonts w:ascii="Times New Roman" w:hAnsi="Times New Roman" w:cs="Times New Roman"/>
                                            <w:sz w:val="24"/>
                                            <w:szCs w:val="24"/>
                                            <w:lang w:val="uk-UA"/>
                                          </w:rPr>
                                        </w:pPr>
                                        <w:r w:rsidRPr="00321FB7">
                                          <w:rPr>
                                            <w:rFonts w:ascii="Times New Roman" w:hAnsi="Times New Roman" w:cs="Times New Roman"/>
                                            <w:sz w:val="24"/>
                                            <w:szCs w:val="24"/>
                                            <w:lang w:val="uk-UA"/>
                                          </w:rPr>
                                          <w:t>Особистісні характеристики</w:t>
                                        </w:r>
                                      </w:p>
                                    </w:txbxContent>
                                  </v:textbox>
                                </v:rect>
                                <v:rect id="Прямоугольник 192" o:spid="_x0000_s1046" style="position:absolute;left:-5983;top:7418;width:16496;height:54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" filled="f" stroked="f">
                                  <v:stroke joinstyle="round"/>
                                  <v:textbox inset="0,0,0,0">
                                    <w:txbxContent>
                                      <w:p w14:paraId="066F8393" w14:textId="0B9DA723" w:rsidR="002F76B6" w:rsidRPr="00321FB7" w:rsidRDefault="002F76B6" w:rsidP="00157C09">
                                        <w:pPr>
                                          <w:spacing w:after="0" w:line="240" w:lineRule="auto"/>
                                          <w:jc w:val="center"/>
                                          <w:rPr>
                                            <w:rFonts w:ascii="Times New Roman" w:hAnsi="Times New Roman" w:cs="Times New Roman"/>
                                            <w:sz w:val="24"/>
                                            <w:szCs w:val="24"/>
                                            <w:lang w:val="uk-UA"/>
                                          </w:rPr>
                                        </w:pPr>
                                        <w:r w:rsidRPr="00321FB7">
                                          <w:rPr>
                                            <w:rFonts w:ascii="Times New Roman" w:hAnsi="Times New Roman" w:cs="Times New Roman"/>
                                            <w:sz w:val="24"/>
                                            <w:szCs w:val="24"/>
                                            <w:lang w:val="uk-UA"/>
                                          </w:rPr>
                                          <w:t>Участь керівництва в діагностиці потреб та проблем персоналу</w:t>
                                        </w:r>
                                      </w:p>
                                    </w:txbxContent>
                                  </v:textbox>
                                </v:rect>
                                <v:rect id="Прямоугольник 193" o:spid="_x0000_s1047" style="position:absolute;left:-3861;top:13389;width:16935;height:3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" filled="f" stroked="f">
                                  <v:stroke joinstyle="round"/>
                                  <v:textbox inset="0,0,0,0">
                                    <w:txbxContent>
                                      <w:p w14:paraId="7F174549" w14:textId="09F5EC6E" w:rsidR="002F76B6" w:rsidRPr="00321FB7" w:rsidRDefault="002F76B6" w:rsidP="00157C09">
                                        <w:pPr>
                                          <w:spacing w:after="0" w:line="240" w:lineRule="auto"/>
                                          <w:jc w:val="center"/>
                                          <w:rPr>
                                            <w:rFonts w:ascii="Times New Roman" w:hAnsi="Times New Roman" w:cs="Times New Roman"/>
                                            <w:sz w:val="24"/>
                                            <w:szCs w:val="24"/>
                                            <w:lang w:val="uk-UA"/>
                                          </w:rPr>
                                        </w:pPr>
                                        <w:r w:rsidRPr="00321FB7">
                                          <w:rPr>
                                            <w:rFonts w:ascii="Times New Roman" w:hAnsi="Times New Roman" w:cs="Times New Roman"/>
                                            <w:sz w:val="24"/>
                                            <w:szCs w:val="24"/>
                                            <w:lang w:val="uk-UA"/>
                                          </w:rPr>
                                          <w:t>Стиль керівництва</w:t>
                                        </w:r>
                                      </w:p>
                                    </w:txbxContent>
                                  </v:textbox>
                                </v:rect>
                              </v:group>
                              <v:group id="Группа 281" o:spid="_x0000_s1048" style="position:absolute;left:-1659;width:89748;height:51392" coordorigin="-1659" coordsize="89748,513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">
                                <v:group id="Группа 219" o:spid="_x0000_s1049" style="position:absolute;left:46204;top:6546;width:15974;height:14049" coordsize="15973,140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">
                                  <v:group id="Группа 205" o:spid="_x0000_s1050" style="position:absolute;width:10163;height:12096" coordorigin="1671,3883" coordsize="10167,82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">
                                    <v:line id="Прямая соединительная линия 207" o:spid="_x0000_s1051" style="position:absolute;visibility:visible;mso-wrap-style:square" from="6927,12142" to="11838,121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" strokecolor="windowText" strokeweight="1pt">
                                      <v:stroke joinstyle="miter"/>
                                    </v:line>
                                    <v:line id="Прямая соединительная линия 208" o:spid="_x0000_s1052" style="position:absolute;visibility:visible;mso-wrap-style:square" from="1671,3883" to="6582,38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" strokecolor="windowText" strokeweight="1pt">
                                      <v:stroke joinstyle="miter"/>
                                    </v:line>
                                    <v:line id="Прямая соединительная линия 209" o:spid="_x0000_s1053" style="position:absolute;visibility:visible;mso-wrap-style:square" from="4008,7472" to="8919,74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" strokecolor="windowText" strokeweight="1pt">
                                      <v:stroke joinstyle="miter"/>
                                    </v:line>
                                  </v:group>
                                  <v:group id="Группа 215" o:spid="_x0000_s1054" style="position:absolute;left:5810;top:1952;width:10163;height:12097" coordorigin="1671,3883" coordsize="10167,82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">
                                    <v:line id="Прямая соединительная линия 216" o:spid="_x0000_s1055" style="position:absolute;visibility:visible;mso-wrap-style:square" from="6927,12142" to="11838,121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" strokecolor="windowText" strokeweight="1pt">
                                      <v:stroke joinstyle="miter"/>
                                    </v:line>
                                    <v:line id="Прямая соединительная линия 217" o:spid="_x0000_s1056" style="position:absolute;visibility:visible;mso-wrap-style:square" from="1671,3883" to="6582,38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" strokecolor="windowText" strokeweight="1pt">
                                      <v:stroke joinstyle="miter"/>
                                    </v:line>
                                    <v:line id="Прямая соединительная линия 218" o:spid="_x0000_s1057" style="position:absolute;visibility:visible;mso-wrap-style:square" from="4008,7472" to="8919,74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" strokecolor="windowText" strokeweight="1pt">
                                      <v:stroke joinstyle="miter"/>
                                    </v:line>
                                  </v:group>
                                </v:group>
                                <v:group id="Группа 223" o:spid="_x0000_s1058" style="position:absolute;left:57150;top:6615;width:21340;height:16927" coordsize="21340,169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">
                                  <v:rect id="Прямоугольник 224" o:spid="_x0000_s1059" style="position:absolute;width:15430;height:3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" filled="f" stroked="f">
                                    <v:stroke joinstyle="round"/>
                                    <v:textbox inset="0,0,0,0">
                                      <w:txbxContent>
                                        <w:p w14:paraId="3ACA0C23" w14:textId="41F6023E" w:rsidR="002F76B6" w:rsidRPr="00321FB7" w:rsidRDefault="002F76B6" w:rsidP="00DA1295">
                                          <w:pPr>
                                            <w:spacing w:after="0" w:line="240" w:lineRule="auto"/>
                                            <w:jc w:val="center"/>
                                            <w:rPr>
                                              <w:rFonts w:ascii="Times New Roman" w:hAnsi="Times New Roman" w:cs="Times New Roman"/>
                                              <w:sz w:val="24"/>
                                              <w:szCs w:val="24"/>
                                              <w:lang w:val="uk-UA"/>
                                            </w:rPr>
                                          </w:pPr>
                                          <w:r w:rsidRPr="00321FB7">
                                            <w:rPr>
                                              <w:rFonts w:ascii="Times New Roman" w:hAnsi="Times New Roman" w:cs="Times New Roman"/>
                                              <w:sz w:val="24"/>
                                              <w:szCs w:val="24"/>
                                              <w:lang w:val="uk-UA"/>
                                            </w:rPr>
                                            <w:t>Розташування</w:t>
                                          </w:r>
                                          <w:r>
                                            <w:rPr>
                                              <w:rFonts w:ascii="Times New Roman" w:hAnsi="Times New Roman" w:cs="Times New Roman"/>
                                              <w:sz w:val="24"/>
                                              <w:szCs w:val="24"/>
                                              <w:lang w:val="uk-UA"/>
                                            </w:rPr>
                                            <w:t>, чистота</w:t>
                                          </w:r>
                                        </w:p>
                                      </w:txbxContent>
                                    </v:textbox>
                                  </v:rect>
                                  <v:rect id="Прямоугольник 225" o:spid="_x0000_s1060" style="position:absolute;left:277;top:5017;width:21063;height:3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" filled="f" stroked="f">
                                    <v:stroke joinstyle="round"/>
                                    <v:textbox inset="0,0,0,0">
                                      <w:txbxContent>
                                        <w:p w14:paraId="7440760D" w14:textId="3CDB8D3B" w:rsidR="002F76B6" w:rsidRPr="00321FB7" w:rsidRDefault="002F76B6" w:rsidP="00157C09">
                                          <w:pPr>
                                            <w:spacing w:after="0" w:line="240" w:lineRule="auto"/>
                                            <w:jc w:val="center"/>
                                            <w:rPr>
                                              <w:rFonts w:ascii="Times New Roman" w:hAnsi="Times New Roman" w:cs="Times New Roman"/>
                                              <w:sz w:val="24"/>
                                              <w:szCs w:val="24"/>
                                              <w:lang w:val="uk-UA"/>
                                            </w:rPr>
                                          </w:pPr>
                                          <w:r w:rsidRPr="00DA1295">
                                            <w:rPr>
                                              <w:rFonts w:ascii="Times New Roman" w:hAnsi="Times New Roman" w:cs="Times New Roman"/>
                                              <w:sz w:val="24"/>
                                              <w:szCs w:val="24"/>
                                              <w:lang w:val="uk-UA"/>
                                            </w:rPr>
                                            <w:t>Доступ до інформаційних технологій</w:t>
                                          </w:r>
                                        </w:p>
                                      </w:txbxContent>
                                    </v:textbox>
                                  </v:rect>
                                  <v:rect id="Прямоугольник 226" o:spid="_x0000_s1061" style="position:absolute;left:3635;top:10834;width:14562;height:60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" filled="f" stroked="f">
                                    <v:stroke joinstyle="round"/>
                                    <v:textbox inset="0,0,0,0">
                                      <w:txbxContent>
                                        <w:p w14:paraId="67FDBAAB" w14:textId="1D816295" w:rsidR="002F76B6" w:rsidRPr="00321FB7" w:rsidRDefault="002F76B6" w:rsidP="00157C09">
                                          <w:pPr>
                                            <w:spacing w:after="0" w:line="240" w:lineRule="auto"/>
                                            <w:jc w:val="center"/>
                                            <w:rPr>
                                              <w:rFonts w:ascii="Times New Roman" w:hAnsi="Times New Roman" w:cs="Times New Roman"/>
                                              <w:sz w:val="24"/>
                                              <w:szCs w:val="24"/>
                                              <w:lang w:val="uk-UA"/>
                                            </w:rPr>
                                          </w:pPr>
                                          <w:r w:rsidRPr="00E24F47">
                                            <w:rPr>
                                              <w:rFonts w:ascii="Times New Roman" w:hAnsi="Times New Roman" w:cs="Times New Roman"/>
                                              <w:sz w:val="24"/>
                                              <w:szCs w:val="24"/>
                                              <w:lang w:val="uk-UA"/>
                                            </w:rPr>
                                            <w:t>Обмеження по якості матеріалів та обладнання</w:t>
                                          </w:r>
                                        </w:p>
                                      </w:txbxContent>
                                    </v:textbox>
                                  </v:rect>
                                </v:group>
                                <v:group id="Группа 280" o:spid="_x0000_s1062" style="position:absolute;left:-1659;width:89748;height:51392" coordorigin="-1659" coordsize="89748,513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">
                                  <v:rect id="Прямоугольник 257" o:spid="_x0000_s1063" style="position:absolute;left:-1659;top:39953;width:9001;height:42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" filled="f" stroked="f">
                                    <v:stroke joinstyle="round"/>
                                    <v:textbox inset="0,0,0,0">
                                      <w:txbxContent>
                                        <w:p w14:paraId="0BEF2C55" w14:textId="1DC75837" w:rsidR="002F76B6" w:rsidRPr="00321FB7" w:rsidRDefault="002F76B6" w:rsidP="00157C0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Дисципліна</w:t>
                                          </w:r>
                                        </w:p>
                                      </w:txbxContent>
                                    </v:textbox>
                                  </v:rect>
                                  <v:group id="Группа 279" o:spid="_x0000_s1064" style="position:absolute;left:1084;width:87005;height:51392" coordsize="87004,513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">
                                    <v:rect id="Прямоугольник 271" o:spid="_x0000_s1065" style="position:absolute;left:62230;top:34544;width:11105;height:3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" filled="f" stroked="f">
                                      <v:stroke joinstyle="round"/>
                                      <v:textbox inset="0,0,0,0">
                                        <w:txbxContent>
                                          <w:p w14:paraId="7184762B" w14:textId="117ECB28" w:rsidR="002F76B6" w:rsidRPr="00321FB7" w:rsidRDefault="002F76B6" w:rsidP="00157C09">
                                            <w:pPr>
                                              <w:spacing w:after="0" w:line="240" w:lineRule="auto"/>
                                              <w:jc w:val="center"/>
                                              <w:rPr>
                                                <w:rFonts w:ascii="Times New Roman" w:hAnsi="Times New Roman" w:cs="Times New Roman"/>
                                                <w:sz w:val="24"/>
                                                <w:szCs w:val="24"/>
                                                <w:lang w:val="uk-UA"/>
                                              </w:rPr>
                                            </w:pPr>
                                            <w:r w:rsidRPr="00892388">
                                              <w:rPr>
                                                <w:rFonts w:ascii="Times New Roman" w:hAnsi="Times New Roman" w:cs="Times New Roman"/>
                                                <w:sz w:val="24"/>
                                                <w:szCs w:val="24"/>
                                                <w:lang w:val="uk-UA"/>
                                              </w:rPr>
                                              <w:t>Інфляція</w:t>
                                            </w:r>
                                          </w:p>
                                        </w:txbxContent>
                                      </v:textbox>
                                    </v:rect>
                                    <v:group id="Группа 278" o:spid="_x0000_s1066" style="position:absolute;width:87004;height:51392" coordsize="87004,513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">
                                      <v:group id="Группа 277" o:spid="_x0000_s1067" style="position:absolute;width:87004;height:51392" coordsize="87004,513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">
                                        <v:group id="Группа 200" o:spid="_x0000_s1068" style="position:absolute;left:54440;top:32300;width:10171;height:12143;flip:x" coordsize="10170,121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">
                                          <v:line id="Прямая соединительная линия 201" o:spid="_x0000_s1069" style="position:absolute;visibility:visible;mso-wrap-style:square" from="0,0" to="491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" strokecolor="windowText" strokeweight="1pt">
                                            <v:stroke joinstyle="miter"/>
                                          </v:line>
                                          <v:line id="Прямая соединительная линия 202" o:spid="_x0000_s1070" style="position:absolute;visibility:visible;mso-wrap-style:square" from="5260,12142" to="10170,121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" strokecolor="windowText" strokeweight="1pt">
                                            <v:stroke joinstyle="miter"/>
                                          </v:line>
                                          <v:line id="Прямая соединительная линия 203" o:spid="_x0000_s1071" style="position:absolute;visibility:visible;mso-wrap-style:square" from="1671,3883" to="6582,38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" strokecolor="windowText" strokeweight="1pt">
                                            <v:stroke joinstyle="miter"/>
                                          </v:line>
                                          <v:line id="Прямая соединительная линия 204" o:spid="_x0000_s1072" style="position:absolute;visibility:visible;mso-wrap-style:square" from="3293,7472" to="8204,74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" strokecolor="windowText" strokeweight="1pt">
                                            <v:stroke joinstyle="miter"/>
                                          </v:line>
                                        </v:group>
                                        <v:group id="Группа 275" o:spid="_x0000_s1073" style="position:absolute;width:87004;height:51392" coordsize="87004,513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">
                                          <v:rect id="Прямоугольник 267" o:spid="_x0000_s1074" style="position:absolute;left:38294;top:36865;width:18283;height:37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" filled="f" stroked="f">
                                            <v:stroke joinstyle="round"/>
                                            <v:textbox inset="0,0,0,0">
                                              <w:txbxContent>
                                                <w:p w14:paraId="01B63FCB" w14:textId="3E726F69" w:rsidR="002F76B6" w:rsidRPr="00321FB7" w:rsidRDefault="002F76B6" w:rsidP="00157C09">
                                                  <w:pPr>
                                                    <w:spacing w:after="0" w:line="240" w:lineRule="auto"/>
                                                    <w:jc w:val="center"/>
                                                    <w:rPr>
                                                      <w:rFonts w:ascii="Times New Roman" w:hAnsi="Times New Roman" w:cs="Times New Roman"/>
                                                      <w:sz w:val="24"/>
                                                      <w:szCs w:val="24"/>
                                                      <w:lang w:val="uk-UA"/>
                                                    </w:rPr>
                                                  </w:pPr>
                                                  <w:r w:rsidRPr="00865563">
                                                    <w:rPr>
                                                      <w:rFonts w:ascii="Times New Roman" w:hAnsi="Times New Roman" w:cs="Times New Roman"/>
                                                      <w:sz w:val="24"/>
                                                      <w:szCs w:val="24"/>
                                                      <w:lang w:val="uk-UA"/>
                                                    </w:rPr>
                                                    <w:t>Розробка планів зростання якості праці та персоналу</w:t>
                                                  </w:r>
                                                </w:p>
                                              </w:txbxContent>
                                            </v:textbox>
                                          </v:rect>
                                          <v:group id="Группа 274" o:spid="_x0000_s1075" style="position:absolute;width:87004;height:51392" coordsize="87004,513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">
                                            <v:group id="Группа 273" o:spid="_x0000_s1076" style="position:absolute;width:87004;height:51392" coordsize="87004,513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">
                                              <v:rect id="Прямоугольник 264" o:spid="_x0000_s1077" style="position:absolute;left:40343;top:28971;width:19008;height:37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" filled="f" stroked="f">
                                                <v:stroke joinstyle="round"/>
                                                <v:textbox inset="0,0,0,0">
                                                  <w:txbxContent>
                                                    <w:p w14:paraId="47B9FF13" w14:textId="366E433E" w:rsidR="002F76B6" w:rsidRPr="00321FB7" w:rsidRDefault="002F76B6" w:rsidP="00157C09">
                                                      <w:pPr>
                                                        <w:spacing w:after="0" w:line="240" w:lineRule="auto"/>
                                                        <w:jc w:val="center"/>
                                                        <w:rPr>
                                                          <w:rFonts w:ascii="Times New Roman" w:hAnsi="Times New Roman" w:cs="Times New Roman"/>
                                                          <w:sz w:val="24"/>
                                                          <w:szCs w:val="24"/>
                                                          <w:lang w:val="uk-UA"/>
                                                        </w:rPr>
                                                      </w:pPr>
                                                      <w:r w:rsidRPr="00865563">
                                                        <w:rPr>
                                                          <w:rFonts w:ascii="Times New Roman" w:hAnsi="Times New Roman" w:cs="Times New Roman"/>
                                                          <w:sz w:val="24"/>
                                                          <w:szCs w:val="24"/>
                                                          <w:lang w:val="uk-UA"/>
                                                        </w:rPr>
                                                        <w:t>Інформаційний облік скарг персоналу</w:t>
                                                      </w:r>
                                                    </w:p>
                                                  </w:txbxContent>
                                                </v:textbox>
                                              </v:rect>
                                              <v:group id="Группа 272" o:spid="_x0000_s1078" style="position:absolute;width:87004;height:51392" coordsize="87004,513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">
                                                <v:group id="Группа 266" o:spid="_x0000_s1079" style="position:absolute;width:87004;height:51392" coordsize="87004,513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">
                                                  <v:group id="Группа 255" o:spid="_x0000_s1080" style="position:absolute;width:87004;height:51392" coordsize="87004,513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">
                                                    <v:group id="Группа 125" o:spid="_x0000_s1081" style="position:absolute;width:87004;height:51392" coordsize="87004,513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">
                                                      <v:rect id="Прямоугольник 112" o:spid="_x0000_s1082" style="position:absolute;left:8805;top:338;width:12357;height:3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" filled="f" stroked="f">
                                                        <v:stroke joinstyle="round"/>
                                                        <v:textbox inset="0,0,0,0">
                                                          <w:txbxContent>
                                                            <w:p w14:paraId="457B5BD0" w14:textId="121AF04D" w:rsidR="002F76B6" w:rsidRPr="00321FB7" w:rsidRDefault="002F76B6" w:rsidP="00157C09">
                                                              <w:pPr>
                                                                <w:spacing w:after="0" w:line="240" w:lineRule="auto"/>
                                                                <w:jc w:val="center"/>
                                                                <w:rPr>
                                                                  <w:rFonts w:ascii="Times New Roman" w:hAnsi="Times New Roman" w:cs="Times New Roman"/>
                                                                  <w:sz w:val="24"/>
                                                                  <w:szCs w:val="24"/>
                                                                  <w:lang w:val="uk-UA"/>
                                                                </w:rPr>
                                                              </w:pPr>
                                                              <w:r w:rsidRPr="00321FB7">
                                                                <w:rPr>
                                                                  <w:rFonts w:ascii="Times New Roman" w:hAnsi="Times New Roman" w:cs="Times New Roman"/>
                                                                  <w:sz w:val="24"/>
                                                                  <w:szCs w:val="24"/>
                                                                  <w:lang w:val="uk-UA"/>
                                                                </w:rPr>
                                                                <w:t>Люди</w:t>
                                                              </w:r>
                                                            </w:p>
                                                          </w:txbxContent>
                                                        </v:textbox>
                                                      </v:rect>
                                                      <v:group id="Группа 119" o:spid="_x0000_s1083" style="position:absolute;left:275;top:3069;width:86729;height:45264" coordsize="86729,452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">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110" o:spid="_x0000_s1084" type="#_x0000_t13" style="position:absolute;top:22236;width:73800;height:7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" adj="21488" fillcolor="windowText" stroked="f">
                                                          <v:fill opacity="32896f"/>
                                                        </v:shape>
                                                        <v:rect id="Прямоугольник 111" o:spid="_x0000_s1085" style="position:absolute;left:73706;top:17041;width:13023;height:108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" filled="f" strokecolor="windowText">
                                                          <v:stroke joinstyle="round"/>
                                                          <v:textbox inset="0,0,0,0">
                                                            <w:txbxContent>
                                                              <w:p w14:paraId="287E183A" w14:textId="27C441BB" w:rsidR="002F76B6" w:rsidRPr="00321FB7" w:rsidRDefault="002F76B6" w:rsidP="00157C09">
                                                                <w:pPr>
                                                                  <w:spacing w:after="0" w:line="240" w:lineRule="auto"/>
                                                                  <w:jc w:val="center"/>
                                                                  <w:rPr>
                                                                    <w:rFonts w:ascii="Times New Roman" w:hAnsi="Times New Roman" w:cs="Times New Roman"/>
                                                                    <w:lang w:val="uk-UA"/>
                                                                  </w:rPr>
                                                                </w:pPr>
                                                                <w:r w:rsidRPr="00321FB7">
                                                                  <w:rPr>
                                                                    <w:rFonts w:ascii="Times New Roman" w:hAnsi="Times New Roman" w:cs="Times New Roman"/>
                                                                    <w:sz w:val="24"/>
                                                                    <w:szCs w:val="24"/>
                                                                    <w:lang w:val="uk-UA"/>
                                                                  </w:rPr>
                                                                  <w:t>Стимулювання продуктивної праці в компанії</w:t>
                                                                </w:r>
                                                              </w:p>
                                                            </w:txbxContent>
                                                          </v:textbox>
                                                        </v:rect>
                                                        <v:group id="Группа 118" o:spid="_x0000_s1086" style="position:absolute;left:14824;width:43220;height:22715" coordsize="43220,22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">
                                                          <v:shapetype id="_x0000_t32" coordsize="21600,21600" o:spt="32" o:oned="t" path="m,l21600,21600e" filled="f">
                                                            <v:path arrowok="t" fillok="f" o:connecttype="none"/>
                                                            <o:lock v:ext="edit" shapetype="t"/>
                                                          </v:shapetype>
                                                          <v:shape id="Прямая со стрелкой 113" o:spid="_x0000_s1087" type="#_x0000_t32" style="position:absolute;top:277;width:9830;height:2243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" strokecolor="windowText" strokeweight="1pt">
                                                            <v:stroke endarrow="block" joinstyle="miter"/>
                                                          </v:shape>
                                                          <v:shape id="Прямая со стрелкой 114" o:spid="_x0000_s1088" type="#_x0000_t32" style="position:absolute;left:33389;width:9831;height:2243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" strokecolor="windowText" strokeweight="1pt">
                                                            <v:stroke endarrow="block" joinstyle="miter"/>
                                                          </v:shape>
                                                        </v:group>
                                                        <v:shape id="Прямая со стрелкой 115" o:spid="_x0000_s1089" type="#_x0000_t32" style="position:absolute;left:29787;top:22686;width:9831;height:2243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" strokecolor="windowText" strokeweight="1pt">
                                                          <v:stroke endarrow="block" joinstyle="miter"/>
                                                        </v:shape>
                                                        <v:shape id="Прямая со стрелкой 116" o:spid="_x0000_s1090" type="#_x0000_t32" style="position:absolute;left:52370;top:22825;width:9831;height:2243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" strokecolor="windowText" strokeweight="1pt">
                                                          <v:stroke endarrow="block" joinstyle="miter"/>
                                                        </v:shape>
                                                        <v:shape id="Прямая со стрелкой 117" o:spid="_x0000_s1091" type="#_x0000_t32" style="position:absolute;left:5749;top:22686;width:9831;height:2243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" strokecolor="windowText" strokeweight="1pt">
                                                          <v:stroke endarrow="block" joinstyle="miter"/>
                                                        </v:shape>
                                                      </v:group>
                                                      <v:rect id="Прямоугольник 120" o:spid="_x0000_s1092" style="position:absolute;left:40167;width:16869;height:3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" filled="f" stroked="f">
                                                        <v:stroke joinstyle="round"/>
                                                        <v:textbox inset="0,0,0,0">
                                                          <w:txbxContent>
                                                            <w:p w14:paraId="08741E7F" w14:textId="4445398F" w:rsidR="002F76B6" w:rsidRPr="00321FB7" w:rsidRDefault="002F76B6" w:rsidP="00157C09">
                                                              <w:pPr>
                                                                <w:spacing w:after="0" w:line="240" w:lineRule="auto"/>
                                                                <w:jc w:val="center"/>
                                                                <w:rPr>
                                                                  <w:rFonts w:ascii="Times New Roman" w:hAnsi="Times New Roman" w:cs="Times New Roman"/>
                                                                  <w:sz w:val="24"/>
                                                                  <w:szCs w:val="24"/>
                                                                  <w:lang w:val="uk-UA"/>
                                                                </w:rPr>
                                                              </w:pPr>
                                                              <w:r w:rsidRPr="00DA1295">
                                                                <w:rPr>
                                                                  <w:rFonts w:ascii="Times New Roman" w:hAnsi="Times New Roman" w:cs="Times New Roman"/>
                                                                  <w:sz w:val="24"/>
                                                                  <w:szCs w:val="24"/>
                                                                  <w:lang w:val="uk-UA"/>
                                                                </w:rPr>
                                                                <w:t>Матеріал</w:t>
                                                              </w:r>
                                                              <w:r>
                                                                <w:rPr>
                                                                  <w:rFonts w:ascii="Times New Roman" w:hAnsi="Times New Roman" w:cs="Times New Roman"/>
                                                                  <w:sz w:val="24"/>
                                                                  <w:szCs w:val="24"/>
                                                                  <w:lang w:val="uk-UA"/>
                                                                </w:rPr>
                                                                <w:t>и</w:t>
                                                              </w:r>
                                                              <w:r w:rsidRPr="00DA1295">
                                                                <w:rPr>
                                                                  <w:rFonts w:ascii="Times New Roman" w:hAnsi="Times New Roman" w:cs="Times New Roman"/>
                                                                  <w:sz w:val="24"/>
                                                                  <w:szCs w:val="24"/>
                                                                  <w:lang w:val="uk-UA"/>
                                                                </w:rPr>
                                                                <w:t xml:space="preserve"> та обладнання</w:t>
                                                              </w:r>
                                                            </w:p>
                                                          </w:txbxContent>
                                                        </v:textbox>
                                                      </v:rect>
                                                      <v:rect id="Прямоугольник 121" o:spid="_x0000_s1093" style="position:absolute;left:24214;top:48175;width:12357;height:3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" filled="f" stroked="f">
                                                        <v:stroke joinstyle="round"/>
                                                        <v:textbox inset="0,0,0,0">
                                                          <w:txbxContent>
                                                            <w:p w14:paraId="69C2B52B" w14:textId="3FBC281C" w:rsidR="002F76B6" w:rsidRPr="00321FB7" w:rsidRDefault="002F76B6" w:rsidP="00157C09">
                                                              <w:pPr>
                                                                <w:spacing w:after="0" w:line="240" w:lineRule="auto"/>
                                                                <w:jc w:val="center"/>
                                                                <w:rPr>
                                                                  <w:rFonts w:ascii="Times New Roman" w:hAnsi="Times New Roman" w:cs="Times New Roman"/>
                                                                  <w:sz w:val="24"/>
                                                                  <w:szCs w:val="24"/>
                                                                  <w:lang w:val="uk-UA"/>
                                                                </w:rPr>
                                                              </w:pPr>
                                                              <w:r w:rsidRPr="00321FB7">
                                                                <w:rPr>
                                                                  <w:rFonts w:ascii="Times New Roman" w:hAnsi="Times New Roman" w:cs="Times New Roman"/>
                                                                  <w:sz w:val="24"/>
                                                                  <w:szCs w:val="24"/>
                                                                  <w:lang w:val="uk-UA"/>
                                                                </w:rPr>
                                                                <w:t>П</w:t>
                                                              </w:r>
                                                              <w:r>
                                                                <w:rPr>
                                                                  <w:rFonts w:ascii="Times New Roman" w:hAnsi="Times New Roman" w:cs="Times New Roman"/>
                                                                  <w:sz w:val="24"/>
                                                                  <w:szCs w:val="24"/>
                                                                  <w:lang w:val="uk-UA"/>
                                                                </w:rPr>
                                                                <w:t>роцеси</w:t>
                                                              </w:r>
                                                            </w:p>
                                                          </w:txbxContent>
                                                        </v:textbox>
                                                      </v:rect>
                                                      <v:rect id="Прямоугольник 122" o:spid="_x0000_s1094" style="position:absolute;left:44072;top:48344;width:17153;height:3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" filled="f" stroked="f">
                                                        <v:stroke joinstyle="round"/>
                                                        <v:textbox inset="0,0,0,0">
                                                          <w:txbxContent>
                                                            <w:p w14:paraId="6DAD13F3" w14:textId="1C6CD16F" w:rsidR="002F76B6" w:rsidRPr="00321FB7" w:rsidRDefault="002F76B6" w:rsidP="00157C09">
                                                              <w:pPr>
                                                                <w:spacing w:after="0" w:line="240" w:lineRule="auto"/>
                                                                <w:jc w:val="center"/>
                                                                <w:rPr>
                                                                  <w:rFonts w:ascii="Times New Roman" w:hAnsi="Times New Roman" w:cs="Times New Roman"/>
                                                                  <w:sz w:val="24"/>
                                                                  <w:szCs w:val="24"/>
                                                                  <w:lang w:val="uk-UA"/>
                                                                </w:rPr>
                                                              </w:pPr>
                                                              <w:r w:rsidRPr="00892388">
                                                                <w:rPr>
                                                                  <w:rFonts w:ascii="Times New Roman" w:hAnsi="Times New Roman" w:cs="Times New Roman"/>
                                                                  <w:sz w:val="24"/>
                                                                  <w:szCs w:val="24"/>
                                                                  <w:lang w:val="uk-UA"/>
                                                                </w:rPr>
                                                                <w:t>Зовнішнє середовище</w:t>
                                                              </w:r>
                                                            </w:p>
                                                          </w:txbxContent>
                                                        </v:textbox>
                                                      </v:rect>
                                                      <v:rect id="Прямоугольник 123" o:spid="_x0000_s1095" style="position:absolute;top:48175;width:12361;height:3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" filled="f" stroked="f">
                                                        <v:stroke joinstyle="round"/>
                                                        <v:textbox inset="0,0,0,0">
                                                          <w:txbxContent>
                                                            <w:p w14:paraId="23E34F9C" w14:textId="77777777" w:rsidR="002F76B6" w:rsidRPr="00321FB7" w:rsidRDefault="002F76B6" w:rsidP="00157C09">
                                                              <w:pPr>
                                                                <w:spacing w:after="0" w:line="240" w:lineRule="auto"/>
                                                                <w:jc w:val="center"/>
                                                                <w:rPr>
                                                                  <w:rFonts w:ascii="Times New Roman" w:hAnsi="Times New Roman" w:cs="Times New Roman"/>
                                                                  <w:sz w:val="24"/>
                                                                  <w:szCs w:val="24"/>
                                                                  <w:lang w:val="uk-UA"/>
                                                                </w:rPr>
                                                              </w:pPr>
                                                              <w:r w:rsidRPr="00321FB7">
                                                                <w:rPr>
                                                                  <w:rFonts w:ascii="Times New Roman" w:hAnsi="Times New Roman" w:cs="Times New Roman"/>
                                                                  <w:sz w:val="24"/>
                                                                  <w:szCs w:val="24"/>
                                                                  <w:lang w:val="uk-UA"/>
                                                                </w:rPr>
                                                                <w:t>Керівництво</w:t>
                                                              </w:r>
                                                            </w:p>
                                                          </w:txbxContent>
                                                        </v:textbox>
                                                      </v:rect>
                                                    </v:group>
                                                    <v:group id="Группа 227" o:spid="_x0000_s1096" style="position:absolute;left:32194;top:31289;width:10171;height:12143;flip:x" coordsize="10170,121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">
                                                      <v:line id="Прямая соединительная линия 228" o:spid="_x0000_s1097" style="position:absolute;visibility:visible;mso-wrap-style:square" from="0,0" to="491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" strokecolor="windowText" strokeweight="1pt">
                                                        <v:stroke joinstyle="miter"/>
                                                      </v:line>
                                                      <v:line id="Прямая соединительная линия 229" o:spid="_x0000_s1098" style="position:absolute;visibility:visible;mso-wrap-style:square" from="5260,12142" to="10170,121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" strokecolor="windowText" strokeweight="1pt">
                                                        <v:stroke joinstyle="miter"/>
                                                      </v:line>
                                                      <v:line id="Прямая соединительная линия 230" o:spid="_x0000_s1099" style="position:absolute;visibility:visible;mso-wrap-style:square" from="1671,3883" to="6582,38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" strokecolor="windowText" strokeweight="1pt">
                                                        <v:stroke joinstyle="miter"/>
                                                      </v:line>
                                                      <v:line id="Прямая соединительная линия 231" o:spid="_x0000_s1100" style="position:absolute;visibility:visible;mso-wrap-style:square" from="3293,7472" to="8204,74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" strokecolor="windowText" strokeweight="1pt">
                                                        <v:stroke joinstyle="miter"/>
                                                      </v:line>
                                                    </v:group>
                                                    <v:group id="Группа 233" o:spid="_x0000_s1101" style="position:absolute;left:26574;top:36605;width:8625;height:8299;flip:y" coordorigin="1671,3883" coordsize="8630,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">
                                                      <v:line id="Прямая соединительная линия 234" o:spid="_x0000_s1102" style="position:absolute;visibility:visible;mso-wrap-style:square" from="5391,9552" to="10301,95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" strokecolor="windowText" strokeweight="1pt">
                                                        <v:stroke joinstyle="miter"/>
                                                      </v:line>
                                                      <v:line id="Прямая соединительная линия 236" o:spid="_x0000_s1103" style="position:absolute;visibility:visible;mso-wrap-style:square" from="1671,3883" to="6582,38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" strokecolor="windowText" strokeweight="1pt">
                                                        <v:stroke joinstyle="miter"/>
                                                      </v:line>
                                                      <v:line id="Прямая соединительная линия 237" o:spid="_x0000_s1104" style="position:absolute;visibility:visible;mso-wrap-style:square" from="3577,6797" to="8487,67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" strokecolor="windowText" strokeweight="1pt">
                                                        <v:stroke joinstyle="miter"/>
                                                      </v:line>
                                                    </v:group>
                                                  </v:group>
                                                  <v:group id="Группа 260" o:spid="_x0000_s1105" style="position:absolute;left:12344;top:34772;width:18645;height:12524" coordorigin="-1855,3206" coordsize="18645,12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">
                                                    <v:rect id="Прямоугольник 261" o:spid="_x0000_s1106" style="position:absolute;left:548;top:3206;width:16242;height:39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" filled="f" stroked="f">
                                                      <v:stroke joinstyle="round"/>
                                                      <v:textbox inset="0,0,0,0">
                                                        <w:txbxContent>
                                                          <w:p w14:paraId="6271D0BD" w14:textId="4BBE47FB" w:rsidR="002F76B6" w:rsidRPr="00321FB7" w:rsidRDefault="002F76B6" w:rsidP="00157C09">
                                                            <w:pPr>
                                                              <w:spacing w:after="0" w:line="240" w:lineRule="auto"/>
                                                              <w:jc w:val="center"/>
                                                              <w:rPr>
                                                                <w:rFonts w:ascii="Times New Roman" w:hAnsi="Times New Roman" w:cs="Times New Roman"/>
                                                                <w:sz w:val="24"/>
                                                                <w:szCs w:val="24"/>
                                                                <w:lang w:val="uk-UA"/>
                                                              </w:rPr>
                                                            </w:pPr>
                                                            <w:r w:rsidRPr="00865563">
                                                              <w:rPr>
                                                                <w:rFonts w:ascii="Times New Roman" w:hAnsi="Times New Roman" w:cs="Times New Roman"/>
                                                                <w:sz w:val="24"/>
                                                                <w:szCs w:val="24"/>
                                                                <w:lang w:val="uk-UA"/>
                                                              </w:rPr>
                                                              <w:t>Нарахування премій та надбавок</w:t>
                                                            </w:r>
                                                          </w:p>
                                                        </w:txbxContent>
                                                      </v:textbox>
                                                    </v:rect>
                                                    <v:rect id="Прямоугольник 262" o:spid="_x0000_s1107" style="position:absolute;left:1925;top:7510;width:12657;height:40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" filled="f" stroked="f">
                                                      <v:stroke joinstyle="round"/>
                                                      <v:textbox inset="0,0,0,0">
                                                        <w:txbxContent>
                                                          <w:p w14:paraId="4361BDEC" w14:textId="12D1D718" w:rsidR="002F76B6" w:rsidRPr="00321FB7" w:rsidRDefault="002F76B6" w:rsidP="00157C09">
                                                            <w:pPr>
                                                              <w:spacing w:after="0" w:line="240" w:lineRule="auto"/>
                                                              <w:jc w:val="center"/>
                                                              <w:rPr>
                                                                <w:rFonts w:ascii="Times New Roman" w:hAnsi="Times New Roman" w:cs="Times New Roman"/>
                                                                <w:sz w:val="24"/>
                                                                <w:szCs w:val="24"/>
                                                                <w:lang w:val="uk-UA"/>
                                                              </w:rPr>
                                                            </w:pPr>
                                                            <w:r w:rsidRPr="00865563">
                                                              <w:rPr>
                                                                <w:rFonts w:ascii="Times New Roman" w:hAnsi="Times New Roman" w:cs="Times New Roman"/>
                                                                <w:sz w:val="24"/>
                                                                <w:szCs w:val="24"/>
                                                                <w:lang w:val="uk-UA"/>
                                                              </w:rPr>
                                                              <w:t>Стимулювання творчості</w:t>
                                                            </w:r>
                                                          </w:p>
                                                        </w:txbxContent>
                                                      </v:textbox>
                                                    </v:rect>
                                                    <v:rect id="Прямоугольник 263" o:spid="_x0000_s1108" style="position:absolute;left:-1855;top:11525;width:13813;height:42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" filled="f" stroked="f">
                                                      <v:stroke joinstyle="round"/>
                                                      <v:textbox inset="0,0,0,0">
                                                        <w:txbxContent>
                                                          <w:p w14:paraId="17BFE9B8" w14:textId="2532FE0D" w:rsidR="002F76B6" w:rsidRPr="00321FB7" w:rsidRDefault="002F76B6" w:rsidP="00157C09">
                                                            <w:pPr>
                                                              <w:spacing w:after="0" w:line="240" w:lineRule="auto"/>
                                                              <w:jc w:val="center"/>
                                                              <w:rPr>
                                                                <w:rFonts w:ascii="Times New Roman" w:hAnsi="Times New Roman" w:cs="Times New Roman"/>
                                                                <w:sz w:val="24"/>
                                                                <w:szCs w:val="24"/>
                                                                <w:lang w:val="uk-UA"/>
                                                              </w:rPr>
                                                            </w:pPr>
                                                            <w:r w:rsidRPr="00865563">
                                                              <w:rPr>
                                                                <w:rFonts w:ascii="Times New Roman" w:hAnsi="Times New Roman" w:cs="Times New Roman"/>
                                                                <w:sz w:val="24"/>
                                                                <w:szCs w:val="24"/>
                                                                <w:lang w:val="uk-UA"/>
                                                              </w:rPr>
                                                              <w:t>Погане забезпечення адаптації персоналу</w:t>
                                                            </w:r>
                                                          </w:p>
                                                        </w:txbxContent>
                                                      </v:textbox>
                                                    </v:rect>
                                                  </v:group>
                                                </v:group>
                                                <v:rect id="Прямоугольник 265" o:spid="_x0000_s1109" style="position:absolute;left:40343;top:33019;width:17468;height:43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" filled="f" stroked="f">
                                                  <v:stroke joinstyle="round"/>
                                                  <v:textbox inset="0,0,0,0">
                                                    <w:txbxContent>
                                                      <w:p w14:paraId="3875E94C" w14:textId="59AD18D4" w:rsidR="002F76B6" w:rsidRPr="00321FB7" w:rsidRDefault="002F76B6" w:rsidP="00157C09">
                                                        <w:pPr>
                                                          <w:spacing w:after="0" w:line="240" w:lineRule="auto"/>
                                                          <w:jc w:val="center"/>
                                                          <w:rPr>
                                                            <w:rFonts w:ascii="Times New Roman" w:hAnsi="Times New Roman" w:cs="Times New Roman"/>
                                                            <w:sz w:val="24"/>
                                                            <w:szCs w:val="24"/>
                                                            <w:lang w:val="uk-UA"/>
                                                          </w:rPr>
                                                        </w:pPr>
                                                        <w:r w:rsidRPr="00865563">
                                                          <w:rPr>
                                                            <w:rFonts w:ascii="Times New Roman" w:hAnsi="Times New Roman" w:cs="Times New Roman"/>
                                                            <w:sz w:val="24"/>
                                                            <w:szCs w:val="24"/>
                                                            <w:lang w:val="uk-UA"/>
                                                          </w:rPr>
                                                          <w:t>Залученість працівників у трудові процеси</w:t>
                                                        </w:r>
                                                      </w:p>
                                                    </w:txbxContent>
                                                  </v:textbox>
                                                </v:rect>
                                              </v:group>
                                            </v:group>
                                            <v:rect id="Прямоугольник 268" o:spid="_x0000_s1110" style="position:absolute;left:34752;top:40750;width:20047;height:4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" filled="f" stroked="f">
                                              <v:stroke joinstyle="round"/>
                                              <v:textbox inset="0,0,0,0">
                                                <w:txbxContent>
                                                  <w:p w14:paraId="1E83DDF4" w14:textId="171BE240" w:rsidR="002F76B6" w:rsidRPr="00321FB7" w:rsidRDefault="002F76B6" w:rsidP="00157C0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Робота з н</w:t>
                                                    </w:r>
                                                    <w:r w:rsidRPr="00865563">
                                                      <w:rPr>
                                                        <w:rFonts w:ascii="Times New Roman" w:hAnsi="Times New Roman" w:cs="Times New Roman"/>
                                                        <w:sz w:val="24"/>
                                                        <w:szCs w:val="24"/>
                                                        <w:lang w:val="uk-UA"/>
                                                      </w:rPr>
                                                      <w:t>евідповідн</w:t>
                                                    </w:r>
                                                    <w:r>
                                                      <w:rPr>
                                                        <w:rFonts w:ascii="Times New Roman" w:hAnsi="Times New Roman" w:cs="Times New Roman"/>
                                                        <w:sz w:val="24"/>
                                                        <w:szCs w:val="24"/>
                                                        <w:lang w:val="uk-UA"/>
                                                      </w:rPr>
                                                      <w:t>о</w:t>
                                                    </w:r>
                                                    <w:r w:rsidRPr="00865563">
                                                      <w:rPr>
                                                        <w:rFonts w:ascii="Times New Roman" w:hAnsi="Times New Roman" w:cs="Times New Roman"/>
                                                        <w:sz w:val="24"/>
                                                        <w:szCs w:val="24"/>
                                                        <w:lang w:val="uk-UA"/>
                                                      </w:rPr>
                                                      <w:t>ст</w:t>
                                                    </w:r>
                                                    <w:r>
                                                      <w:rPr>
                                                        <w:rFonts w:ascii="Times New Roman" w:hAnsi="Times New Roman" w:cs="Times New Roman"/>
                                                        <w:sz w:val="24"/>
                                                        <w:szCs w:val="24"/>
                                                        <w:lang w:val="uk-UA"/>
                                                      </w:rPr>
                                                      <w:t>ями</w:t>
                                                    </w:r>
                                                    <w:r w:rsidRPr="00865563">
                                                      <w:rPr>
                                                        <w:rFonts w:ascii="Times New Roman" w:hAnsi="Times New Roman" w:cs="Times New Roman"/>
                                                        <w:sz w:val="24"/>
                                                        <w:szCs w:val="24"/>
                                                        <w:lang w:val="uk-UA"/>
                                                      </w:rPr>
                                                      <w:t xml:space="preserve"> робочого часу</w:t>
                                                    </w:r>
                                                  </w:p>
                                                </w:txbxContent>
                                              </v:textbox>
                                            </v:rect>
                                          </v:group>
                                        </v:group>
                                        <v:rect id="Прямоугольник 269" o:spid="_x0000_s1111" style="position:absolute;left:59097;top:42798;width:23186;height:36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" filled="f" stroked="f">
                                          <v:stroke joinstyle="round"/>
                                          <v:textbox inset="0,0,0,0">
                                            <w:txbxContent>
                                              <w:p w14:paraId="43E6AF35" w14:textId="2E682475" w:rsidR="002F76B6" w:rsidRPr="00321FB7" w:rsidRDefault="002F76B6" w:rsidP="00157C09">
                                                <w:pPr>
                                                  <w:spacing w:after="0" w:line="240" w:lineRule="auto"/>
                                                  <w:jc w:val="center"/>
                                                  <w:rPr>
                                                    <w:rFonts w:ascii="Times New Roman" w:hAnsi="Times New Roman" w:cs="Times New Roman"/>
                                                    <w:sz w:val="24"/>
                                                    <w:szCs w:val="24"/>
                                                    <w:lang w:val="uk-UA"/>
                                                  </w:rPr>
                                                </w:pPr>
                                                <w:r w:rsidRPr="00892388">
                                                  <w:rPr>
                                                    <w:rFonts w:ascii="Times New Roman" w:hAnsi="Times New Roman" w:cs="Times New Roman"/>
                                                    <w:sz w:val="24"/>
                                                    <w:szCs w:val="24"/>
                                                    <w:lang w:val="uk-UA"/>
                                                  </w:rPr>
                                                  <w:t>Законодавство України про працю та зайнятість</w:t>
                                                </w:r>
                                              </w:p>
                                            </w:txbxContent>
                                          </v:textbox>
                                        </v:rect>
                                      </v:group>
                                      <v:rect id="Прямоугольник 270" o:spid="_x0000_s1112" style="position:absolute;left:64431;top:30691;width:13377;height:3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" filled="f" stroked="f">
                                        <v:stroke joinstyle="round"/>
                                        <v:textbox inset="0,0,0,0">
                                          <w:txbxContent>
                                            <w:p w14:paraId="03DC6EBB" w14:textId="43BEA473" w:rsidR="002F76B6" w:rsidRPr="00321FB7" w:rsidRDefault="002F76B6" w:rsidP="00157C09">
                                              <w:pPr>
                                                <w:spacing w:after="0" w:line="240" w:lineRule="auto"/>
                                                <w:jc w:val="center"/>
                                                <w:rPr>
                                                  <w:rFonts w:ascii="Times New Roman" w:hAnsi="Times New Roman" w:cs="Times New Roman"/>
                                                  <w:sz w:val="24"/>
                                                  <w:szCs w:val="24"/>
                                                  <w:lang w:val="uk-UA"/>
                                                </w:rPr>
                                              </w:pPr>
                                              <w:r w:rsidRPr="00892388">
                                                <w:rPr>
                                                  <w:rFonts w:ascii="Times New Roman" w:hAnsi="Times New Roman" w:cs="Times New Roman"/>
                                                  <w:sz w:val="24"/>
                                                  <w:szCs w:val="24"/>
                                                  <w:lang w:val="uk-UA"/>
                                                </w:rPr>
                                                <w:t>Війна в країні</w:t>
                                              </w:r>
                                            </w:p>
                                          </w:txbxContent>
                                        </v:textbox>
                                      </v:rect>
                                      <v:rect id="Прямоугольник 276" o:spid="_x0000_s1113" style="position:absolute;left:60790;top:38184;width:22928;height:3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" filled="f" stroked="f">
                                        <v:stroke joinstyle="round"/>
                                        <v:textbox inset="0,0,0,0">
                                          <w:txbxContent>
                                            <w:p w14:paraId="3A90B3AE" w14:textId="12160FE1" w:rsidR="002F76B6" w:rsidRPr="00321FB7" w:rsidRDefault="002F76B6" w:rsidP="00157C09">
                                              <w:pPr>
                                                <w:spacing w:after="0" w:line="240" w:lineRule="auto"/>
                                                <w:jc w:val="center"/>
                                                <w:rPr>
                                                  <w:rFonts w:ascii="Times New Roman" w:hAnsi="Times New Roman" w:cs="Times New Roman"/>
                                                  <w:sz w:val="24"/>
                                                  <w:szCs w:val="24"/>
                                                  <w:lang w:val="uk-UA"/>
                                                </w:rPr>
                                              </w:pPr>
                                              <w:r w:rsidRPr="00892388">
                                                <w:rPr>
                                                  <w:rFonts w:ascii="Times New Roman" w:hAnsi="Times New Roman" w:cs="Times New Roman"/>
                                                  <w:sz w:val="24"/>
                                                  <w:szCs w:val="24"/>
                                                  <w:lang w:val="uk-UA"/>
                                                </w:rPr>
                                                <w:t>Демографічні зміни в суспільстві</w:t>
                                              </w:r>
                                            </w:p>
                                          </w:txbxContent>
                                        </v:textbox>
                                      </v:rect>
                                    </v:group>
                                  </v:group>
                                </v:group>
                              </v:group>
                            </v:group>
                          </v:group>
                        </v:group>
                        <v:line id="Прямая соединительная линия 285" o:spid="_x0000_s1114" style="position:absolute;flip:y;visibility:visible;mso-wrap-style:square" from="6821,38916" to="11831,389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" strokecolor="windowText" strokeweight="1pt">
                          <v:stroke joinstyle="miter"/>
                        </v:line>
                      </v:group>
                      <v:group id="Группа 288" o:spid="_x0000_s1115" style="position:absolute;left:4245;top:26252;width:14158;height:3930" coordsize="14157,39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">
                        <v:rect id="Прямоугольник 286" o:spid="_x0000_s1116" style="position:absolute;width:9198;height:39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" filled="f" stroked="f">
                          <v:stroke joinstyle="round"/>
                          <v:textbox inset="0,0,0,0">
                            <w:txbxContent>
                              <w:p w14:paraId="5C49F972" w14:textId="77777777" w:rsidR="002F76B6" w:rsidRPr="00321FB7" w:rsidRDefault="002F76B6" w:rsidP="00157C09">
                                <w:pPr>
                                  <w:spacing w:after="0" w:line="240" w:lineRule="auto"/>
                                  <w:jc w:val="center"/>
                                  <w:rPr>
                                    <w:rFonts w:ascii="Times New Roman" w:hAnsi="Times New Roman" w:cs="Times New Roman"/>
                                    <w:sz w:val="24"/>
                                    <w:szCs w:val="24"/>
                                    <w:lang w:val="uk-UA"/>
                                  </w:rPr>
                                </w:pPr>
                                <w:r w:rsidRPr="00321FB7">
                                  <w:rPr>
                                    <w:rFonts w:ascii="Times New Roman" w:hAnsi="Times New Roman" w:cs="Times New Roman"/>
                                    <w:sz w:val="24"/>
                                    <w:szCs w:val="24"/>
                                    <w:lang w:val="uk-UA"/>
                                  </w:rPr>
                                  <w:t>Стратегічне планування</w:t>
                                </w:r>
                              </w:p>
                            </w:txbxContent>
                          </v:textbox>
                        </v:rect>
                        <v:line id="Прямая соединительная линия 287" o:spid="_x0000_s1117" style="position:absolute;flip:y;visibility:visible;mso-wrap-style:square" from="9144,2061" to="14157,20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" strokecolor="windowText" strokeweight="1pt">
                          <v:stroke joinstyle="miter"/>
                        </v:line>
                      </v:group>
                      <v:group id="Группа 290" o:spid="_x0000_s1118" style="position:absolute;left:20343;top:29360;width:21406;height:2039" coordorigin="-7251,-513" coordsize="21409,39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">
                        <v:rect id="Прямоугольник 291" o:spid="_x0000_s1119" style="position:absolute;left:-7251;top:-513;width:16038;height:39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" filled="f" stroked="f">
                          <v:stroke joinstyle="round"/>
                          <v:textbox inset="0,0,0,0">
                            <w:txbxContent>
                              <w:p w14:paraId="1CF35F16" w14:textId="4DE5489A" w:rsidR="002F76B6" w:rsidRPr="00321FB7" w:rsidRDefault="002F76B6" w:rsidP="00157C09">
                                <w:pPr>
                                  <w:spacing w:after="0" w:line="240" w:lineRule="auto"/>
                                  <w:jc w:val="center"/>
                                  <w:rPr>
                                    <w:rFonts w:ascii="Times New Roman" w:hAnsi="Times New Roman" w:cs="Times New Roman"/>
                                    <w:sz w:val="24"/>
                                    <w:szCs w:val="24"/>
                                    <w:lang w:val="uk-UA"/>
                                  </w:rPr>
                                </w:pPr>
                                <w:r w:rsidRPr="00865563">
                                  <w:rPr>
                                    <w:rFonts w:ascii="Times New Roman" w:hAnsi="Times New Roman" w:cs="Times New Roman"/>
                                    <w:sz w:val="24"/>
                                    <w:szCs w:val="24"/>
                                    <w:lang w:val="uk-UA"/>
                                  </w:rPr>
                                  <w:t>Зустрічі з керівництвом</w:t>
                                </w:r>
                              </w:p>
                            </w:txbxContent>
                          </v:textbox>
                        </v:rect>
                        <v:line id="Прямая соединительная линия 292" o:spid="_x0000_s1120" style="position:absolute;flip:y;visibility:visible;mso-wrap-style:square" from="9144,2061" to="14157,20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" strokecolor="windowText" strokeweight="1pt">
                          <v:stroke joinstyle="miter"/>
                        </v:line>
                      </v:group>
                      <v:group id="Группа 293" o:spid="_x0000_s1121" style="position:absolute;left:21454;top:25347;width:22022;height:3235" coordorigin="-7864,-1743" coordsize="22021,62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">
                        <v:rect id="Прямоугольник 294" o:spid="_x0000_s1122" style="position:absolute;left:-7864;top:-1743;width:17882;height:62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" filled="f" stroked="f">
                          <v:stroke joinstyle="round"/>
                          <v:textbox inset="0,0,0,0">
                            <w:txbxContent>
                              <w:p w14:paraId="3F938C35" w14:textId="53646540" w:rsidR="002F76B6" w:rsidRPr="00321FB7" w:rsidRDefault="002F76B6" w:rsidP="00157C09">
                                <w:pPr>
                                  <w:spacing w:after="0" w:line="240" w:lineRule="auto"/>
                                  <w:jc w:val="center"/>
                                  <w:rPr>
                                    <w:rFonts w:ascii="Times New Roman" w:hAnsi="Times New Roman" w:cs="Times New Roman"/>
                                    <w:sz w:val="24"/>
                                    <w:szCs w:val="24"/>
                                    <w:lang w:val="uk-UA"/>
                                  </w:rPr>
                                </w:pPr>
                                <w:r w:rsidRPr="00892388">
                                  <w:rPr>
                                    <w:rFonts w:ascii="Times New Roman" w:hAnsi="Times New Roman" w:cs="Times New Roman"/>
                                    <w:sz w:val="24"/>
                                    <w:szCs w:val="24"/>
                                    <w:lang w:val="uk-UA"/>
                                  </w:rPr>
                                  <w:t>Відсутність стандартів якості та мотивації</w:t>
                                </w:r>
                              </w:p>
                            </w:txbxContent>
                          </v:textbox>
                        </v:rect>
                        <v:line id="Прямая соединительная линия 295" o:spid="_x0000_s1123" style="position:absolute;flip:y;visibility:visible;mso-wrap-style:square" from="9144,2061" to="14157,20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" strokecolor="windowText" strokeweight="1pt">
                          <v:stroke joinstyle="miter"/>
                        </v:line>
                      </v:group>
                      <v:group id="Группа 296" o:spid="_x0000_s1124" style="position:absolute;left:35741;top:42414;width:22584;height:2042;flip:x" coordorigin="-8426,307" coordsize="22584,39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">
                        <v:rect id="Прямоугольник 297" o:spid="_x0000_s1125" style="position:absolute;left:-8426;top:307;width:17858;height:39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" filled="f" stroked="f">
                          <v:stroke joinstyle="round"/>
                          <v:textbox inset="0,0,0,0">
                            <w:txbxContent>
                              <w:p w14:paraId="1A76B675" w14:textId="225B6254" w:rsidR="002F76B6" w:rsidRPr="00321FB7" w:rsidRDefault="002F76B6" w:rsidP="00157C09">
                                <w:pPr>
                                  <w:spacing w:after="0" w:line="240" w:lineRule="auto"/>
                                  <w:jc w:val="center"/>
                                  <w:rPr>
                                    <w:rFonts w:ascii="Times New Roman" w:hAnsi="Times New Roman" w:cs="Times New Roman"/>
                                    <w:sz w:val="24"/>
                                    <w:szCs w:val="24"/>
                                    <w:lang w:val="uk-UA"/>
                                  </w:rPr>
                                </w:pPr>
                                <w:r w:rsidRPr="00865563">
                                  <w:rPr>
                                    <w:rFonts w:ascii="Times New Roman" w:hAnsi="Times New Roman" w:cs="Times New Roman"/>
                                    <w:sz w:val="24"/>
                                    <w:szCs w:val="24"/>
                                    <w:lang w:val="uk-UA"/>
                                  </w:rPr>
                                  <w:t>Вимоги до якості послуг</w:t>
                                </w:r>
                              </w:p>
                            </w:txbxContent>
                          </v:textbox>
                        </v:rect>
                        <v:line id="Прямая соединительная линия 298" o:spid="_x0000_s1126" style="position:absolute;flip:y;visibility:visible;mso-wrap-style:square" from="9144,2061" to="14157,20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" strokecolor="windowText" strokeweight="1pt">
                          <v:stroke joinstyle="miter"/>
                        </v:line>
                      </v:group>
                      <v:group id="Группа 299" o:spid="_x0000_s1127" style="position:absolute;top:30498;width:16353;height:3929" coordorigin="-2196" coordsize="16353,39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">
                        <v:rect id="Прямоугольник 300" o:spid="_x0000_s1128" style="position:absolute;left:-2196;width:12102;height:39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" filled="f" stroked="f">
                          <v:stroke joinstyle="round"/>
                          <v:textbox inset="0,0,0,0">
                            <w:txbxContent>
                              <w:p w14:paraId="57425AE1" w14:textId="77777777" w:rsidR="002F76B6" w:rsidRPr="00321FB7" w:rsidRDefault="002F76B6" w:rsidP="00157C09">
                                <w:pPr>
                                  <w:spacing w:after="0" w:line="240" w:lineRule="auto"/>
                                  <w:jc w:val="center"/>
                                  <w:rPr>
                                    <w:rFonts w:ascii="Times New Roman" w:hAnsi="Times New Roman" w:cs="Times New Roman"/>
                                    <w:sz w:val="24"/>
                                    <w:szCs w:val="24"/>
                                    <w:lang w:val="uk-UA"/>
                                  </w:rPr>
                                </w:pPr>
                                <w:r w:rsidRPr="00321FB7">
                                  <w:rPr>
                                    <w:rFonts w:ascii="Times New Roman" w:hAnsi="Times New Roman" w:cs="Times New Roman"/>
                                    <w:sz w:val="24"/>
                                    <w:szCs w:val="24"/>
                                    <w:lang w:val="uk-UA"/>
                                  </w:rPr>
                                  <w:t>Взаємодія з постачальниками</w:t>
                                </w:r>
                              </w:p>
                            </w:txbxContent>
                          </v:textbox>
                        </v:rect>
                        <v:line id="Прямая соединительная линия 301" o:spid="_x0000_s1129" style="position:absolute;flip:y;visibility:visible;mso-wrap-style:square" from="9144,2061" to="14157,20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" strokecolor="windowText" strokeweight="1pt">
                          <v:stroke joinstyle="miter"/>
                        </v:line>
                      </v:group>
                    </v:group>
                    <v:line id="Прямая соединительная линия 2" o:spid="_x0000_s1130" style="position:absolute;visibility:visible;mso-wrap-style:square" from="22659,10166" to="27675,101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" strokecolor="windowText" strokeweight="1pt">
                      <v:stroke joinstyle="miter"/>
                    </v:line>
                    <v:line id="Прямая соединительная линия 4" o:spid="_x0000_s1131" style="position:absolute;visibility:visible;mso-wrap-style:square" from="24744,15059" to="29761,150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" strokecolor="windowText" strokeweight="1pt">
                      <v:stroke joinstyle="miter"/>
                    </v:line>
                  </v:group>
                  <v:rect id="Прямоугольник 8" o:spid="_x0000_s1132" style="position:absolute;left:25836;top:7781;width:13778;height:41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" filled="f" stroked="f">
                    <v:stroke joinstyle="round"/>
                    <v:textbox inset="0,0,0,0">
                      <w:txbxContent>
                        <w:p w14:paraId="1FDFF997" w14:textId="5A3CA985" w:rsidR="002F76B6" w:rsidRPr="00321FB7" w:rsidRDefault="002F76B6" w:rsidP="00321FB7">
                          <w:pPr>
                            <w:spacing w:after="0" w:line="240" w:lineRule="auto"/>
                            <w:jc w:val="center"/>
                            <w:rPr>
                              <w:rFonts w:ascii="Times New Roman" w:hAnsi="Times New Roman" w:cs="Times New Roman"/>
                              <w:sz w:val="24"/>
                              <w:szCs w:val="24"/>
                              <w:lang w:val="uk-UA"/>
                            </w:rPr>
                          </w:pPr>
                          <w:r w:rsidRPr="00321FB7">
                            <w:rPr>
                              <w:rFonts w:ascii="Times New Roman" w:hAnsi="Times New Roman" w:cs="Times New Roman"/>
                              <w:sz w:val="24"/>
                              <w:szCs w:val="24"/>
                              <w:lang w:val="uk-UA"/>
                            </w:rPr>
                            <w:t>Кваліфікація працівників</w:t>
                          </w:r>
                        </w:p>
                      </w:txbxContent>
                    </v:textbox>
                  </v:rect>
                </v:group>
                <v:rect id="Прямоугольник 10" o:spid="_x0000_s1133" style="position:absolute;left:27783;top:13335;width:16751;height:41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" filled="f" stroked="f">
                  <v:stroke joinstyle="round"/>
                  <v:textbox inset="0,0,0,0">
                    <w:txbxContent>
                      <w:p w14:paraId="7E19E2BB" w14:textId="22AAADBC" w:rsidR="002F76B6" w:rsidRPr="00321FB7" w:rsidRDefault="002F76B6" w:rsidP="00321FB7">
                        <w:pPr>
                          <w:spacing w:after="0" w:line="240" w:lineRule="auto"/>
                          <w:jc w:val="center"/>
                          <w:rPr>
                            <w:rFonts w:ascii="Times New Roman" w:hAnsi="Times New Roman" w:cs="Times New Roman"/>
                            <w:sz w:val="24"/>
                            <w:szCs w:val="24"/>
                            <w:lang w:val="uk-UA"/>
                          </w:rPr>
                        </w:pPr>
                        <w:r w:rsidRPr="00DA1295">
                          <w:rPr>
                            <w:rFonts w:ascii="Times New Roman" w:hAnsi="Times New Roman" w:cs="Times New Roman"/>
                            <w:sz w:val="24"/>
                            <w:szCs w:val="24"/>
                            <w:lang w:val="uk-UA"/>
                          </w:rPr>
                          <w:t>Наявність відділу управління персоналом</w:t>
                        </w:r>
                      </w:p>
                    </w:txbxContent>
                  </v:textbox>
                </v:rect>
                <w10:wrap type="topAndBottom"/>
              </v:group>
            </w:pict>
          </mc:Fallback>
        </mc:AlternateContent>
      </w:r>
      <w:r w:rsidR="00157C09" w:rsidRPr="000857C6">
        <w:rPr>
          <w:rFonts w:ascii="Times New Roman" w:hAnsi="Times New Roman" w:cs="Times New Roman"/>
          <w:sz w:val="28"/>
          <w:szCs w:val="28"/>
          <w:lang w:val="uk-UA"/>
        </w:rPr>
        <w:t>Рис. 2.</w:t>
      </w:r>
      <w:r w:rsidR="00AA7E5E" w:rsidRPr="000857C6">
        <w:rPr>
          <w:rFonts w:ascii="Times New Roman" w:hAnsi="Times New Roman" w:cs="Times New Roman"/>
          <w:sz w:val="28"/>
          <w:szCs w:val="28"/>
          <w:lang w:val="uk-UA"/>
        </w:rPr>
        <w:t>6</w:t>
      </w:r>
      <w:r w:rsidR="00157C09" w:rsidRPr="000857C6">
        <w:rPr>
          <w:rFonts w:ascii="Times New Roman" w:hAnsi="Times New Roman" w:cs="Times New Roman"/>
          <w:sz w:val="28"/>
          <w:szCs w:val="28"/>
          <w:lang w:val="uk-UA"/>
        </w:rPr>
        <w:t xml:space="preserve">. Діаграма Ісікави для виявлення </w:t>
      </w:r>
      <w:r w:rsidR="00AA7E5E" w:rsidRPr="000857C6">
        <w:rPr>
          <w:rFonts w:ascii="Times New Roman" w:hAnsi="Times New Roman" w:cs="Times New Roman"/>
          <w:sz w:val="28"/>
          <w:szCs w:val="28"/>
          <w:lang w:val="uk-UA"/>
        </w:rPr>
        <w:t>чинників</w:t>
      </w:r>
      <w:r w:rsidR="00157C09" w:rsidRPr="000857C6">
        <w:rPr>
          <w:rFonts w:ascii="Times New Roman" w:hAnsi="Times New Roman" w:cs="Times New Roman"/>
          <w:sz w:val="28"/>
          <w:szCs w:val="28"/>
          <w:lang w:val="uk-UA"/>
        </w:rPr>
        <w:t xml:space="preserve"> </w:t>
      </w:r>
      <w:r w:rsidR="00AA7E5E" w:rsidRPr="000857C6">
        <w:rPr>
          <w:rFonts w:ascii="Times New Roman" w:hAnsi="Times New Roman" w:cs="Times New Roman"/>
          <w:sz w:val="28"/>
          <w:szCs w:val="28"/>
          <w:lang w:val="uk-UA"/>
        </w:rPr>
        <w:t>стимулювання</w:t>
      </w:r>
      <w:r w:rsidR="00157C09" w:rsidRPr="000857C6">
        <w:rPr>
          <w:rFonts w:ascii="Times New Roman" w:hAnsi="Times New Roman" w:cs="Times New Roman"/>
          <w:sz w:val="28"/>
          <w:szCs w:val="28"/>
          <w:lang w:val="uk-UA"/>
        </w:rPr>
        <w:t xml:space="preserve"> </w:t>
      </w:r>
      <w:r w:rsidR="00AA7E5E" w:rsidRPr="000857C6">
        <w:rPr>
          <w:rFonts w:ascii="Times New Roman" w:hAnsi="Times New Roman" w:cs="Times New Roman"/>
          <w:sz w:val="28"/>
          <w:szCs w:val="28"/>
          <w:lang w:val="uk-UA"/>
        </w:rPr>
        <w:t>продуктивної праці у ТОВ «АТБ-маркет»</w:t>
      </w:r>
    </w:p>
    <w:p w14:paraId="5703FF3A" w14:textId="3C9DD277" w:rsidR="00481063" w:rsidRPr="000857C6" w:rsidRDefault="00AA7E5E" w:rsidP="004121CB">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i/>
          <w:iCs/>
          <w:sz w:val="28"/>
          <w:szCs w:val="28"/>
          <w:lang w:val="uk-UA"/>
        </w:rPr>
        <w:t>*Джерело: побудовано автором</w:t>
      </w:r>
    </w:p>
    <w:p w14:paraId="34001C96" w14:textId="77777777" w:rsidR="00DD2FCA" w:rsidRPr="000857C6" w:rsidRDefault="00DD2FCA" w:rsidP="004121CB">
      <w:pPr>
        <w:spacing w:after="0" w:line="360" w:lineRule="auto"/>
        <w:ind w:firstLine="709"/>
        <w:jc w:val="both"/>
        <w:rPr>
          <w:rFonts w:ascii="Times New Roman" w:hAnsi="Times New Roman" w:cs="Times New Roman"/>
          <w:sz w:val="28"/>
          <w:szCs w:val="28"/>
          <w:lang w:val="uk-UA"/>
        </w:rPr>
        <w:sectPr w:rsidR="00DD2FCA" w:rsidRPr="000857C6" w:rsidSect="00A1062E">
          <w:pgSz w:w="16838" w:h="11906" w:orient="landscape"/>
          <w:pgMar w:top="1134" w:right="1134" w:bottom="1134" w:left="1134" w:header="709" w:footer="709" w:gutter="0"/>
          <w:cols w:space="708"/>
          <w:docGrid w:linePitch="360"/>
        </w:sectPr>
      </w:pPr>
    </w:p>
    <w:p w14:paraId="597BEB38" w14:textId="77777777" w:rsidR="00E218C4" w:rsidRPr="000857C6" w:rsidRDefault="00E218C4" w:rsidP="00E218C4">
      <w:pPr>
        <w:pStyle w:val="a9"/>
        <w:numPr>
          <w:ilvl w:val="0"/>
          <w:numId w:val="3"/>
        </w:numPr>
        <w:tabs>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lastRenderedPageBreak/>
        <w:t>позитивне або негативне ставлення до роботи. Керівництву слід працювати над створенням позитивного робочого середовища та підтримкою корпоративної культури.</w:t>
      </w:r>
    </w:p>
    <w:p w14:paraId="5C01AD67" w14:textId="38231F0B" w:rsidR="009A75B8" w:rsidRPr="000857C6" w:rsidRDefault="009A75B8" w:rsidP="009A75B8">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3) Участь керівництва в діагностиці потреб та проблем персоналу</w:t>
      </w:r>
      <w:r w:rsidR="003B2E13" w:rsidRPr="000857C6">
        <w:rPr>
          <w:rFonts w:ascii="Times New Roman" w:hAnsi="Times New Roman" w:cs="Times New Roman"/>
          <w:sz w:val="28"/>
          <w:szCs w:val="28"/>
          <w:lang w:val="uk-UA"/>
        </w:rPr>
        <w:t>:</w:t>
      </w:r>
    </w:p>
    <w:p w14:paraId="476623FB" w14:textId="1CD86E82" w:rsidR="009A75B8" w:rsidRPr="000857C6" w:rsidRDefault="009A75B8" w:rsidP="009A75B8">
      <w:pPr>
        <w:pStyle w:val="a9"/>
        <w:numPr>
          <w:ilvl w:val="0"/>
          <w:numId w:val="4"/>
        </w:numPr>
        <w:tabs>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активна участь керівництва позитивно впливає на мотивацію, оскільки працівники відчувають підтримку та увагу до їхніх потреб;</w:t>
      </w:r>
    </w:p>
    <w:p w14:paraId="347F2CAD" w14:textId="40A25E9A" w:rsidR="009A75B8" w:rsidRPr="000857C6" w:rsidRDefault="009A75B8" w:rsidP="009A75B8">
      <w:pPr>
        <w:pStyle w:val="a9"/>
        <w:numPr>
          <w:ilvl w:val="0"/>
          <w:numId w:val="4"/>
        </w:numPr>
        <w:tabs>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пасивне керівництво може призводити до втрати довіри та мотивації серед працівників. Важливо забезпечити регулярний зворотний зв'язок та участь керівництва у вирішенні проблем.</w:t>
      </w:r>
    </w:p>
    <w:p w14:paraId="0DE1B02F" w14:textId="366AB68C" w:rsidR="009A75B8" w:rsidRPr="000857C6" w:rsidRDefault="003B2E13" w:rsidP="009A75B8">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4) </w:t>
      </w:r>
      <w:r w:rsidR="009A75B8" w:rsidRPr="000857C6">
        <w:rPr>
          <w:rFonts w:ascii="Times New Roman" w:hAnsi="Times New Roman" w:cs="Times New Roman"/>
          <w:sz w:val="28"/>
          <w:szCs w:val="28"/>
          <w:lang w:val="uk-UA"/>
        </w:rPr>
        <w:t>Стиль керівництва</w:t>
      </w:r>
      <w:r w:rsidRPr="000857C6">
        <w:rPr>
          <w:rFonts w:ascii="Times New Roman" w:hAnsi="Times New Roman" w:cs="Times New Roman"/>
          <w:sz w:val="28"/>
          <w:szCs w:val="28"/>
          <w:lang w:val="uk-UA"/>
        </w:rPr>
        <w:t>:</w:t>
      </w:r>
    </w:p>
    <w:p w14:paraId="2630AB8E" w14:textId="1CE5152D" w:rsidR="009A75B8" w:rsidRPr="000857C6" w:rsidRDefault="003B2E13" w:rsidP="003B2E13">
      <w:pPr>
        <w:pStyle w:val="a9"/>
        <w:numPr>
          <w:ilvl w:val="0"/>
          <w:numId w:val="5"/>
        </w:numPr>
        <w:tabs>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а</w:t>
      </w:r>
      <w:r w:rsidR="009A75B8" w:rsidRPr="000857C6">
        <w:rPr>
          <w:rFonts w:ascii="Times New Roman" w:hAnsi="Times New Roman" w:cs="Times New Roman"/>
          <w:sz w:val="28"/>
          <w:szCs w:val="28"/>
          <w:lang w:val="uk-UA"/>
        </w:rPr>
        <w:t>вторитарний стиль</w:t>
      </w:r>
      <w:r w:rsidRPr="000857C6">
        <w:rPr>
          <w:rFonts w:ascii="Times New Roman" w:hAnsi="Times New Roman" w:cs="Times New Roman"/>
          <w:sz w:val="28"/>
          <w:szCs w:val="28"/>
          <w:lang w:val="uk-UA"/>
        </w:rPr>
        <w:t xml:space="preserve"> м</w:t>
      </w:r>
      <w:r w:rsidR="009A75B8" w:rsidRPr="000857C6">
        <w:rPr>
          <w:rFonts w:ascii="Times New Roman" w:hAnsi="Times New Roman" w:cs="Times New Roman"/>
          <w:sz w:val="28"/>
          <w:szCs w:val="28"/>
          <w:lang w:val="uk-UA"/>
        </w:rPr>
        <w:t>оже призводити до зниження мотивації через відсутність автономії та підтримки</w:t>
      </w:r>
      <w:r w:rsidRPr="000857C6">
        <w:rPr>
          <w:rFonts w:ascii="Times New Roman" w:hAnsi="Times New Roman" w:cs="Times New Roman"/>
          <w:sz w:val="28"/>
          <w:szCs w:val="28"/>
          <w:lang w:val="uk-UA"/>
        </w:rPr>
        <w:t>;</w:t>
      </w:r>
    </w:p>
    <w:p w14:paraId="34322E12" w14:textId="520A3BAC" w:rsidR="009A75B8" w:rsidRPr="000857C6" w:rsidRDefault="003B2E13" w:rsidP="003B2E13">
      <w:pPr>
        <w:pStyle w:val="a9"/>
        <w:numPr>
          <w:ilvl w:val="0"/>
          <w:numId w:val="5"/>
        </w:numPr>
        <w:tabs>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д</w:t>
      </w:r>
      <w:r w:rsidR="009A75B8" w:rsidRPr="000857C6">
        <w:rPr>
          <w:rFonts w:ascii="Times New Roman" w:hAnsi="Times New Roman" w:cs="Times New Roman"/>
          <w:sz w:val="28"/>
          <w:szCs w:val="28"/>
          <w:lang w:val="uk-UA"/>
        </w:rPr>
        <w:t>емократичний стиль</w:t>
      </w:r>
      <w:r w:rsidRPr="000857C6">
        <w:rPr>
          <w:rFonts w:ascii="Times New Roman" w:hAnsi="Times New Roman" w:cs="Times New Roman"/>
          <w:sz w:val="28"/>
          <w:szCs w:val="28"/>
          <w:lang w:val="uk-UA"/>
        </w:rPr>
        <w:t xml:space="preserve"> с</w:t>
      </w:r>
      <w:r w:rsidR="009A75B8" w:rsidRPr="000857C6">
        <w:rPr>
          <w:rFonts w:ascii="Times New Roman" w:hAnsi="Times New Roman" w:cs="Times New Roman"/>
          <w:sz w:val="28"/>
          <w:szCs w:val="28"/>
          <w:lang w:val="uk-UA"/>
        </w:rPr>
        <w:t>прияє підвищенню мотивації через залучення працівників до прийняття рішень.</w:t>
      </w:r>
    </w:p>
    <w:p w14:paraId="041E26F5" w14:textId="3383B1C7" w:rsidR="009A75B8" w:rsidRPr="000857C6" w:rsidRDefault="003B2E13" w:rsidP="003B2E13">
      <w:pPr>
        <w:pStyle w:val="a9"/>
        <w:numPr>
          <w:ilvl w:val="0"/>
          <w:numId w:val="5"/>
        </w:numPr>
        <w:tabs>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л</w:t>
      </w:r>
      <w:r w:rsidR="009A75B8" w:rsidRPr="000857C6">
        <w:rPr>
          <w:rFonts w:ascii="Times New Roman" w:hAnsi="Times New Roman" w:cs="Times New Roman"/>
          <w:sz w:val="28"/>
          <w:szCs w:val="28"/>
          <w:lang w:val="uk-UA"/>
        </w:rPr>
        <w:t>іберальний стиль</w:t>
      </w:r>
      <w:r w:rsidRPr="000857C6">
        <w:rPr>
          <w:rFonts w:ascii="Times New Roman" w:hAnsi="Times New Roman" w:cs="Times New Roman"/>
          <w:sz w:val="28"/>
          <w:szCs w:val="28"/>
          <w:lang w:val="uk-UA"/>
        </w:rPr>
        <w:t xml:space="preserve"> м</w:t>
      </w:r>
      <w:r w:rsidR="009A75B8" w:rsidRPr="000857C6">
        <w:rPr>
          <w:rFonts w:ascii="Times New Roman" w:hAnsi="Times New Roman" w:cs="Times New Roman"/>
          <w:sz w:val="28"/>
          <w:szCs w:val="28"/>
          <w:lang w:val="uk-UA"/>
        </w:rPr>
        <w:t>оже бути ефективним для досвідчених працівників, але не підходить для новачків, які потребують більше керівництва.</w:t>
      </w:r>
    </w:p>
    <w:p w14:paraId="13C9443F" w14:textId="2DB7C0D0" w:rsidR="009A75B8" w:rsidRPr="000857C6" w:rsidRDefault="003B2E13" w:rsidP="009A75B8">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5) </w:t>
      </w:r>
      <w:r w:rsidR="009A75B8" w:rsidRPr="000857C6">
        <w:rPr>
          <w:rFonts w:ascii="Times New Roman" w:hAnsi="Times New Roman" w:cs="Times New Roman"/>
          <w:sz w:val="28"/>
          <w:szCs w:val="28"/>
          <w:lang w:val="uk-UA"/>
        </w:rPr>
        <w:t>Кваліфікація працівників</w:t>
      </w:r>
      <w:r w:rsidRPr="000857C6">
        <w:rPr>
          <w:rFonts w:ascii="Times New Roman" w:hAnsi="Times New Roman" w:cs="Times New Roman"/>
          <w:sz w:val="28"/>
          <w:szCs w:val="28"/>
          <w:lang w:val="uk-UA"/>
        </w:rPr>
        <w:t>:</w:t>
      </w:r>
    </w:p>
    <w:p w14:paraId="2B4BE40E" w14:textId="61F2EE88" w:rsidR="009A75B8" w:rsidRPr="000857C6" w:rsidRDefault="003B2E13" w:rsidP="003B2E13">
      <w:pPr>
        <w:pStyle w:val="a9"/>
        <w:numPr>
          <w:ilvl w:val="0"/>
          <w:numId w:val="6"/>
        </w:numPr>
        <w:tabs>
          <w:tab w:val="left" w:pos="1134"/>
        </w:tabs>
        <w:spacing w:after="0" w:line="360" w:lineRule="auto"/>
        <w:ind w:left="142" w:firstLine="567"/>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в</w:t>
      </w:r>
      <w:r w:rsidR="009A75B8" w:rsidRPr="000857C6">
        <w:rPr>
          <w:rFonts w:ascii="Times New Roman" w:hAnsi="Times New Roman" w:cs="Times New Roman"/>
          <w:sz w:val="28"/>
          <w:szCs w:val="28"/>
          <w:lang w:val="uk-UA"/>
        </w:rPr>
        <w:t>исокий рівень кваліфікації</w:t>
      </w:r>
      <w:r w:rsidRPr="000857C6">
        <w:rPr>
          <w:rFonts w:ascii="Times New Roman" w:hAnsi="Times New Roman" w:cs="Times New Roman"/>
          <w:sz w:val="28"/>
          <w:szCs w:val="28"/>
          <w:lang w:val="uk-UA"/>
        </w:rPr>
        <w:t xml:space="preserve"> п</w:t>
      </w:r>
      <w:r w:rsidR="009A75B8" w:rsidRPr="000857C6">
        <w:rPr>
          <w:rFonts w:ascii="Times New Roman" w:hAnsi="Times New Roman" w:cs="Times New Roman"/>
          <w:sz w:val="28"/>
          <w:szCs w:val="28"/>
          <w:lang w:val="uk-UA"/>
        </w:rPr>
        <w:t>ідвищує мотивацію через можливості для самореалізації та кар'єрного росту</w:t>
      </w:r>
      <w:r w:rsidRPr="000857C6">
        <w:rPr>
          <w:rFonts w:ascii="Times New Roman" w:hAnsi="Times New Roman" w:cs="Times New Roman"/>
          <w:sz w:val="28"/>
          <w:szCs w:val="28"/>
          <w:lang w:val="uk-UA"/>
        </w:rPr>
        <w:t>;</w:t>
      </w:r>
    </w:p>
    <w:p w14:paraId="1978A549" w14:textId="1A231163" w:rsidR="009A75B8" w:rsidRPr="000857C6" w:rsidRDefault="003B2E13" w:rsidP="003B2E13">
      <w:pPr>
        <w:pStyle w:val="a9"/>
        <w:numPr>
          <w:ilvl w:val="0"/>
          <w:numId w:val="6"/>
        </w:numPr>
        <w:tabs>
          <w:tab w:val="left" w:pos="1134"/>
        </w:tabs>
        <w:spacing w:after="0" w:line="360" w:lineRule="auto"/>
        <w:ind w:left="142" w:firstLine="567"/>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н</w:t>
      </w:r>
      <w:r w:rsidR="009A75B8" w:rsidRPr="000857C6">
        <w:rPr>
          <w:rFonts w:ascii="Times New Roman" w:hAnsi="Times New Roman" w:cs="Times New Roman"/>
          <w:sz w:val="28"/>
          <w:szCs w:val="28"/>
          <w:lang w:val="uk-UA"/>
        </w:rPr>
        <w:t>едостатня кваліфікація</w:t>
      </w:r>
      <w:r w:rsidRPr="000857C6">
        <w:rPr>
          <w:rFonts w:ascii="Times New Roman" w:hAnsi="Times New Roman" w:cs="Times New Roman"/>
          <w:sz w:val="28"/>
          <w:szCs w:val="28"/>
          <w:lang w:val="uk-UA"/>
        </w:rPr>
        <w:t xml:space="preserve"> м</w:t>
      </w:r>
      <w:r w:rsidR="009A75B8" w:rsidRPr="000857C6">
        <w:rPr>
          <w:rFonts w:ascii="Times New Roman" w:hAnsi="Times New Roman" w:cs="Times New Roman"/>
          <w:sz w:val="28"/>
          <w:szCs w:val="28"/>
          <w:lang w:val="uk-UA"/>
        </w:rPr>
        <w:t>оже призводити до низької продуктивності та мотивації. Необхідно інвестувати в навчання та розвиток.</w:t>
      </w:r>
    </w:p>
    <w:p w14:paraId="79709B2F" w14:textId="1DD9B55A" w:rsidR="009A75B8" w:rsidRPr="000857C6" w:rsidRDefault="003B2E13" w:rsidP="003B2E13">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6) </w:t>
      </w:r>
      <w:r w:rsidR="009A75B8" w:rsidRPr="000857C6">
        <w:rPr>
          <w:rFonts w:ascii="Times New Roman" w:hAnsi="Times New Roman" w:cs="Times New Roman"/>
          <w:sz w:val="28"/>
          <w:szCs w:val="28"/>
          <w:lang w:val="uk-UA"/>
        </w:rPr>
        <w:t xml:space="preserve">Наявність </w:t>
      </w:r>
      <w:r w:rsidRPr="000857C6">
        <w:rPr>
          <w:rFonts w:ascii="Times New Roman" w:hAnsi="Times New Roman" w:cs="Times New Roman"/>
          <w:sz w:val="28"/>
          <w:szCs w:val="28"/>
          <w:lang w:val="uk-UA"/>
        </w:rPr>
        <w:t xml:space="preserve">служби </w:t>
      </w:r>
      <w:r w:rsidR="009A75B8" w:rsidRPr="000857C6">
        <w:rPr>
          <w:rFonts w:ascii="Times New Roman" w:hAnsi="Times New Roman" w:cs="Times New Roman"/>
          <w:sz w:val="28"/>
          <w:szCs w:val="28"/>
          <w:lang w:val="uk-UA"/>
        </w:rPr>
        <w:t>управління персоналом</w:t>
      </w:r>
      <w:r w:rsidRPr="000857C6">
        <w:rPr>
          <w:rFonts w:ascii="Times New Roman" w:hAnsi="Times New Roman" w:cs="Times New Roman"/>
          <w:sz w:val="28"/>
          <w:szCs w:val="28"/>
          <w:lang w:val="uk-UA"/>
        </w:rPr>
        <w:t xml:space="preserve"> д</w:t>
      </w:r>
      <w:r w:rsidR="009A75B8" w:rsidRPr="000857C6">
        <w:rPr>
          <w:rFonts w:ascii="Times New Roman" w:hAnsi="Times New Roman" w:cs="Times New Roman"/>
          <w:sz w:val="28"/>
          <w:szCs w:val="28"/>
          <w:lang w:val="uk-UA"/>
        </w:rPr>
        <w:t>опомагає в розробці та впровадженні мотиваційних програм.</w:t>
      </w:r>
    </w:p>
    <w:p w14:paraId="0AFCD194" w14:textId="62FBED57" w:rsidR="009A75B8" w:rsidRPr="000857C6" w:rsidRDefault="003B2E13" w:rsidP="009A75B8">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7) </w:t>
      </w:r>
      <w:r w:rsidR="009A75B8" w:rsidRPr="000857C6">
        <w:rPr>
          <w:rFonts w:ascii="Times New Roman" w:hAnsi="Times New Roman" w:cs="Times New Roman"/>
          <w:sz w:val="28"/>
          <w:szCs w:val="28"/>
          <w:lang w:val="uk-UA"/>
        </w:rPr>
        <w:t>Поява нового обладнання</w:t>
      </w:r>
      <w:r w:rsidRPr="000857C6">
        <w:rPr>
          <w:rFonts w:ascii="Times New Roman" w:hAnsi="Times New Roman" w:cs="Times New Roman"/>
          <w:sz w:val="28"/>
          <w:szCs w:val="28"/>
          <w:lang w:val="uk-UA"/>
        </w:rPr>
        <w:t>:</w:t>
      </w:r>
    </w:p>
    <w:p w14:paraId="2000BFDB" w14:textId="5535003F" w:rsidR="009A75B8" w:rsidRPr="000857C6" w:rsidRDefault="003B2E13" w:rsidP="003B2E13">
      <w:pPr>
        <w:pStyle w:val="a9"/>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н</w:t>
      </w:r>
      <w:r w:rsidR="009A75B8" w:rsidRPr="000857C6">
        <w:rPr>
          <w:rFonts w:ascii="Times New Roman" w:hAnsi="Times New Roman" w:cs="Times New Roman"/>
          <w:sz w:val="28"/>
          <w:szCs w:val="28"/>
          <w:lang w:val="uk-UA"/>
        </w:rPr>
        <w:t>еобхідність навчання</w:t>
      </w:r>
      <w:r w:rsidRPr="000857C6">
        <w:rPr>
          <w:rFonts w:ascii="Times New Roman" w:hAnsi="Times New Roman" w:cs="Times New Roman"/>
          <w:sz w:val="28"/>
          <w:szCs w:val="28"/>
          <w:lang w:val="uk-UA"/>
        </w:rPr>
        <w:t xml:space="preserve">. </w:t>
      </w:r>
      <w:r w:rsidR="009A75B8" w:rsidRPr="000857C6">
        <w:rPr>
          <w:rFonts w:ascii="Times New Roman" w:hAnsi="Times New Roman" w:cs="Times New Roman"/>
          <w:sz w:val="28"/>
          <w:szCs w:val="28"/>
          <w:lang w:val="uk-UA"/>
        </w:rPr>
        <w:t>Поява нового обладнання може бути стресовою для працівників, якщо їм не надається відповідне навчання</w:t>
      </w:r>
      <w:r w:rsidRPr="000857C6">
        <w:rPr>
          <w:rFonts w:ascii="Times New Roman" w:hAnsi="Times New Roman" w:cs="Times New Roman"/>
          <w:sz w:val="28"/>
          <w:szCs w:val="28"/>
          <w:lang w:val="uk-UA"/>
        </w:rPr>
        <w:t>;</w:t>
      </w:r>
    </w:p>
    <w:p w14:paraId="57CD0B06" w14:textId="6D7B5066" w:rsidR="009A75B8" w:rsidRPr="000857C6" w:rsidRDefault="003B2E13" w:rsidP="003B2E13">
      <w:pPr>
        <w:pStyle w:val="a9"/>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п</w:t>
      </w:r>
      <w:r w:rsidR="009A75B8" w:rsidRPr="000857C6">
        <w:rPr>
          <w:rFonts w:ascii="Times New Roman" w:hAnsi="Times New Roman" w:cs="Times New Roman"/>
          <w:sz w:val="28"/>
          <w:szCs w:val="28"/>
          <w:lang w:val="uk-UA"/>
        </w:rPr>
        <w:t>ідвищення продуктивності</w:t>
      </w:r>
      <w:r w:rsidRPr="000857C6">
        <w:rPr>
          <w:rFonts w:ascii="Times New Roman" w:hAnsi="Times New Roman" w:cs="Times New Roman"/>
          <w:sz w:val="28"/>
          <w:szCs w:val="28"/>
          <w:lang w:val="uk-UA"/>
        </w:rPr>
        <w:t xml:space="preserve">. </w:t>
      </w:r>
      <w:r w:rsidR="009A75B8" w:rsidRPr="000857C6">
        <w:rPr>
          <w:rFonts w:ascii="Times New Roman" w:hAnsi="Times New Roman" w:cs="Times New Roman"/>
          <w:sz w:val="28"/>
          <w:szCs w:val="28"/>
          <w:lang w:val="uk-UA"/>
        </w:rPr>
        <w:t>Нове обладнання може значно покращити продуктивність і мотивацію, якщо працівники розуміють його переваги.</w:t>
      </w:r>
    </w:p>
    <w:p w14:paraId="702CD68B" w14:textId="55213F88" w:rsidR="009A75B8" w:rsidRPr="000857C6" w:rsidRDefault="003B2E13" w:rsidP="009A75B8">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8) </w:t>
      </w:r>
      <w:r w:rsidR="009A75B8" w:rsidRPr="000857C6">
        <w:rPr>
          <w:rFonts w:ascii="Times New Roman" w:hAnsi="Times New Roman" w:cs="Times New Roman"/>
          <w:sz w:val="28"/>
          <w:szCs w:val="28"/>
          <w:lang w:val="uk-UA"/>
        </w:rPr>
        <w:t>Організація робочого місця</w:t>
      </w:r>
      <w:r w:rsidRPr="000857C6">
        <w:rPr>
          <w:rFonts w:ascii="Times New Roman" w:hAnsi="Times New Roman" w:cs="Times New Roman"/>
          <w:sz w:val="28"/>
          <w:szCs w:val="28"/>
          <w:lang w:val="uk-UA"/>
        </w:rPr>
        <w:t>:</w:t>
      </w:r>
    </w:p>
    <w:p w14:paraId="032F8BE2" w14:textId="6D392B54" w:rsidR="009A75B8" w:rsidRPr="000857C6" w:rsidRDefault="003B2E13" w:rsidP="003B2E13">
      <w:pPr>
        <w:pStyle w:val="a9"/>
        <w:numPr>
          <w:ilvl w:val="0"/>
          <w:numId w:val="8"/>
        </w:numPr>
        <w:tabs>
          <w:tab w:val="left" w:pos="993"/>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lastRenderedPageBreak/>
        <w:t>о</w:t>
      </w:r>
      <w:r w:rsidR="009A75B8" w:rsidRPr="000857C6">
        <w:rPr>
          <w:rFonts w:ascii="Times New Roman" w:hAnsi="Times New Roman" w:cs="Times New Roman"/>
          <w:sz w:val="28"/>
          <w:szCs w:val="28"/>
          <w:lang w:val="uk-UA"/>
        </w:rPr>
        <w:t>птимізація робочого простору</w:t>
      </w:r>
      <w:r w:rsidRPr="000857C6">
        <w:rPr>
          <w:rFonts w:ascii="Times New Roman" w:hAnsi="Times New Roman" w:cs="Times New Roman"/>
          <w:sz w:val="28"/>
          <w:szCs w:val="28"/>
          <w:lang w:val="uk-UA"/>
        </w:rPr>
        <w:t xml:space="preserve"> з</w:t>
      </w:r>
      <w:r w:rsidR="009A75B8" w:rsidRPr="000857C6">
        <w:rPr>
          <w:rFonts w:ascii="Times New Roman" w:hAnsi="Times New Roman" w:cs="Times New Roman"/>
          <w:sz w:val="28"/>
          <w:szCs w:val="28"/>
          <w:lang w:val="uk-UA"/>
        </w:rPr>
        <w:t>абезпечує зручність і підвищує ефективність роботи</w:t>
      </w:r>
      <w:r w:rsidRPr="000857C6">
        <w:rPr>
          <w:rFonts w:ascii="Times New Roman" w:hAnsi="Times New Roman" w:cs="Times New Roman"/>
          <w:sz w:val="28"/>
          <w:szCs w:val="28"/>
          <w:lang w:val="uk-UA"/>
        </w:rPr>
        <w:t>;</w:t>
      </w:r>
    </w:p>
    <w:p w14:paraId="52161A78" w14:textId="305F4693" w:rsidR="009A75B8" w:rsidRPr="000857C6" w:rsidRDefault="003B2E13" w:rsidP="003B2E13">
      <w:pPr>
        <w:pStyle w:val="a9"/>
        <w:numPr>
          <w:ilvl w:val="0"/>
          <w:numId w:val="8"/>
        </w:numPr>
        <w:tabs>
          <w:tab w:val="left" w:pos="993"/>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н</w:t>
      </w:r>
      <w:r w:rsidR="009A75B8" w:rsidRPr="000857C6">
        <w:rPr>
          <w:rFonts w:ascii="Times New Roman" w:hAnsi="Times New Roman" w:cs="Times New Roman"/>
          <w:sz w:val="28"/>
          <w:szCs w:val="28"/>
          <w:lang w:val="uk-UA"/>
        </w:rPr>
        <w:t>езручні умови праці</w:t>
      </w:r>
      <w:r w:rsidRPr="000857C6">
        <w:rPr>
          <w:rFonts w:ascii="Times New Roman" w:hAnsi="Times New Roman" w:cs="Times New Roman"/>
          <w:sz w:val="28"/>
          <w:szCs w:val="28"/>
          <w:lang w:val="uk-UA"/>
        </w:rPr>
        <w:t xml:space="preserve"> м</w:t>
      </w:r>
      <w:r w:rsidR="009A75B8" w:rsidRPr="000857C6">
        <w:rPr>
          <w:rFonts w:ascii="Times New Roman" w:hAnsi="Times New Roman" w:cs="Times New Roman"/>
          <w:sz w:val="28"/>
          <w:szCs w:val="28"/>
          <w:lang w:val="uk-UA"/>
        </w:rPr>
        <w:t>ожуть призводити до дискомфорту та зниження мотивації. Важливо забезпечити комфортні умови роботи.</w:t>
      </w:r>
    </w:p>
    <w:p w14:paraId="35023E5F" w14:textId="12C333A0" w:rsidR="009A75B8" w:rsidRPr="000857C6" w:rsidRDefault="003B2E13" w:rsidP="009A75B8">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9) </w:t>
      </w:r>
      <w:r w:rsidR="009A75B8" w:rsidRPr="000857C6">
        <w:rPr>
          <w:rFonts w:ascii="Times New Roman" w:hAnsi="Times New Roman" w:cs="Times New Roman"/>
          <w:sz w:val="28"/>
          <w:szCs w:val="28"/>
          <w:lang w:val="uk-UA"/>
        </w:rPr>
        <w:t>Доступ до інформаційних технологій</w:t>
      </w:r>
      <w:r w:rsidRPr="000857C6">
        <w:rPr>
          <w:rFonts w:ascii="Times New Roman" w:hAnsi="Times New Roman" w:cs="Times New Roman"/>
          <w:sz w:val="28"/>
          <w:szCs w:val="28"/>
          <w:lang w:val="uk-UA"/>
        </w:rPr>
        <w:t>:</w:t>
      </w:r>
    </w:p>
    <w:p w14:paraId="321F85A6" w14:textId="53B2BB46" w:rsidR="009A75B8" w:rsidRPr="000857C6" w:rsidRDefault="003B2E13" w:rsidP="004B7DC7">
      <w:pPr>
        <w:pStyle w:val="a9"/>
        <w:numPr>
          <w:ilvl w:val="0"/>
          <w:numId w:val="9"/>
        </w:numPr>
        <w:tabs>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в</w:t>
      </w:r>
      <w:r w:rsidR="009A75B8" w:rsidRPr="000857C6">
        <w:rPr>
          <w:rFonts w:ascii="Times New Roman" w:hAnsi="Times New Roman" w:cs="Times New Roman"/>
          <w:sz w:val="28"/>
          <w:szCs w:val="28"/>
          <w:lang w:val="uk-UA"/>
        </w:rPr>
        <w:t>ідсутність доступу</w:t>
      </w:r>
      <w:r w:rsidRPr="000857C6">
        <w:rPr>
          <w:rFonts w:ascii="Times New Roman" w:hAnsi="Times New Roman" w:cs="Times New Roman"/>
          <w:sz w:val="28"/>
          <w:szCs w:val="28"/>
          <w:lang w:val="uk-UA"/>
        </w:rPr>
        <w:t xml:space="preserve"> о</w:t>
      </w:r>
      <w:r w:rsidR="009A75B8" w:rsidRPr="000857C6">
        <w:rPr>
          <w:rFonts w:ascii="Times New Roman" w:hAnsi="Times New Roman" w:cs="Times New Roman"/>
          <w:sz w:val="28"/>
          <w:szCs w:val="28"/>
          <w:lang w:val="uk-UA"/>
        </w:rPr>
        <w:t>бмежує можливості працівників для ефективного виконання роботи</w:t>
      </w:r>
      <w:r w:rsidRPr="000857C6">
        <w:rPr>
          <w:rFonts w:ascii="Times New Roman" w:hAnsi="Times New Roman" w:cs="Times New Roman"/>
          <w:sz w:val="28"/>
          <w:szCs w:val="28"/>
          <w:lang w:val="uk-UA"/>
        </w:rPr>
        <w:t>;</w:t>
      </w:r>
    </w:p>
    <w:p w14:paraId="7E57018D" w14:textId="0D6FC0A2" w:rsidR="009A75B8" w:rsidRPr="000857C6" w:rsidRDefault="004B7DC7" w:rsidP="004B7DC7">
      <w:pPr>
        <w:pStyle w:val="a9"/>
        <w:numPr>
          <w:ilvl w:val="0"/>
          <w:numId w:val="9"/>
        </w:numPr>
        <w:tabs>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н</w:t>
      </w:r>
      <w:r w:rsidR="009A75B8" w:rsidRPr="000857C6">
        <w:rPr>
          <w:rFonts w:ascii="Times New Roman" w:hAnsi="Times New Roman" w:cs="Times New Roman"/>
          <w:sz w:val="28"/>
          <w:szCs w:val="28"/>
          <w:lang w:val="uk-UA"/>
        </w:rPr>
        <w:t>изький рівень комп'ютерної грамотності</w:t>
      </w:r>
      <w:r w:rsidR="003B2E13" w:rsidRPr="000857C6">
        <w:rPr>
          <w:rFonts w:ascii="Times New Roman" w:hAnsi="Times New Roman" w:cs="Times New Roman"/>
          <w:sz w:val="28"/>
          <w:szCs w:val="28"/>
          <w:lang w:val="uk-UA"/>
        </w:rPr>
        <w:t xml:space="preserve"> – персонал п</w:t>
      </w:r>
      <w:r w:rsidR="009A75B8" w:rsidRPr="000857C6">
        <w:rPr>
          <w:rFonts w:ascii="Times New Roman" w:hAnsi="Times New Roman" w:cs="Times New Roman"/>
          <w:sz w:val="28"/>
          <w:szCs w:val="28"/>
          <w:lang w:val="uk-UA"/>
        </w:rPr>
        <w:t>отребує навчання і підвищення кваліфікації</w:t>
      </w:r>
      <w:r w:rsidR="003B2E13" w:rsidRPr="000857C6">
        <w:rPr>
          <w:rFonts w:ascii="Times New Roman" w:hAnsi="Times New Roman" w:cs="Times New Roman"/>
          <w:sz w:val="28"/>
          <w:szCs w:val="28"/>
          <w:lang w:val="uk-UA"/>
        </w:rPr>
        <w:t>.</w:t>
      </w:r>
    </w:p>
    <w:p w14:paraId="6AE36CAA" w14:textId="1A7C9EC3" w:rsidR="009A75B8" w:rsidRPr="000857C6" w:rsidRDefault="003B2E13" w:rsidP="009A75B8">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10) </w:t>
      </w:r>
      <w:r w:rsidR="009A75B8" w:rsidRPr="000857C6">
        <w:rPr>
          <w:rFonts w:ascii="Times New Roman" w:hAnsi="Times New Roman" w:cs="Times New Roman"/>
          <w:sz w:val="28"/>
          <w:szCs w:val="28"/>
          <w:lang w:val="uk-UA"/>
        </w:rPr>
        <w:t>Обмеження по якості матеріалів та обладнання</w:t>
      </w:r>
      <w:r w:rsidR="00342AD1" w:rsidRPr="000857C6">
        <w:rPr>
          <w:rFonts w:ascii="Times New Roman" w:hAnsi="Times New Roman" w:cs="Times New Roman"/>
          <w:sz w:val="28"/>
          <w:szCs w:val="28"/>
          <w:lang w:val="uk-UA"/>
        </w:rPr>
        <w:t>:</w:t>
      </w:r>
    </w:p>
    <w:p w14:paraId="31CCAC12" w14:textId="6368D6BA" w:rsidR="009A75B8" w:rsidRPr="000857C6" w:rsidRDefault="004B7DC7" w:rsidP="004B7DC7">
      <w:pPr>
        <w:pStyle w:val="a9"/>
        <w:numPr>
          <w:ilvl w:val="0"/>
          <w:numId w:val="10"/>
        </w:numPr>
        <w:tabs>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н</w:t>
      </w:r>
      <w:r w:rsidR="009A75B8" w:rsidRPr="000857C6">
        <w:rPr>
          <w:rFonts w:ascii="Times New Roman" w:hAnsi="Times New Roman" w:cs="Times New Roman"/>
          <w:sz w:val="28"/>
          <w:szCs w:val="28"/>
          <w:lang w:val="uk-UA"/>
        </w:rPr>
        <w:t>изька якість матеріалів</w:t>
      </w:r>
      <w:r w:rsidRPr="000857C6">
        <w:rPr>
          <w:rFonts w:ascii="Times New Roman" w:hAnsi="Times New Roman" w:cs="Times New Roman"/>
          <w:sz w:val="28"/>
          <w:szCs w:val="28"/>
          <w:lang w:val="uk-UA"/>
        </w:rPr>
        <w:t xml:space="preserve"> м</w:t>
      </w:r>
      <w:r w:rsidR="009A75B8" w:rsidRPr="000857C6">
        <w:rPr>
          <w:rFonts w:ascii="Times New Roman" w:hAnsi="Times New Roman" w:cs="Times New Roman"/>
          <w:sz w:val="28"/>
          <w:szCs w:val="28"/>
          <w:lang w:val="uk-UA"/>
        </w:rPr>
        <w:t>оже призводити до низької якості роботи та демотивації</w:t>
      </w:r>
      <w:r w:rsidR="003B2E13" w:rsidRPr="000857C6">
        <w:rPr>
          <w:rFonts w:ascii="Times New Roman" w:hAnsi="Times New Roman" w:cs="Times New Roman"/>
          <w:sz w:val="28"/>
          <w:szCs w:val="28"/>
          <w:lang w:val="uk-UA"/>
        </w:rPr>
        <w:t>;</w:t>
      </w:r>
    </w:p>
    <w:p w14:paraId="13F20130" w14:textId="1C5D1430" w:rsidR="009A75B8" w:rsidRPr="000857C6" w:rsidRDefault="009A75B8" w:rsidP="004B7DC7">
      <w:pPr>
        <w:pStyle w:val="a9"/>
        <w:numPr>
          <w:ilvl w:val="0"/>
          <w:numId w:val="10"/>
        </w:numPr>
        <w:tabs>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Застаріле обладнанн</w:t>
      </w:r>
      <w:r w:rsidR="004B7DC7" w:rsidRPr="000857C6">
        <w:rPr>
          <w:rFonts w:ascii="Times New Roman" w:hAnsi="Times New Roman" w:cs="Times New Roman"/>
          <w:sz w:val="28"/>
          <w:szCs w:val="28"/>
          <w:lang w:val="uk-UA"/>
        </w:rPr>
        <w:t>я о</w:t>
      </w:r>
      <w:r w:rsidRPr="000857C6">
        <w:rPr>
          <w:rFonts w:ascii="Times New Roman" w:hAnsi="Times New Roman" w:cs="Times New Roman"/>
          <w:sz w:val="28"/>
          <w:szCs w:val="28"/>
          <w:lang w:val="uk-UA"/>
        </w:rPr>
        <w:t>бмежує можливості працівників і знижує продуктивність. Важливо оновлювати обладнання.</w:t>
      </w:r>
    </w:p>
    <w:p w14:paraId="30E1A60C" w14:textId="1E5E15F2" w:rsidR="00342AD1" w:rsidRPr="000857C6" w:rsidRDefault="00342AD1" w:rsidP="00342AD1">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11) Відсутність стандартів якості та мотивації:</w:t>
      </w:r>
    </w:p>
    <w:p w14:paraId="5BABE2AA" w14:textId="79D1455F" w:rsidR="00342AD1" w:rsidRPr="000857C6" w:rsidRDefault="00342AD1" w:rsidP="00342AD1">
      <w:pPr>
        <w:pStyle w:val="a9"/>
        <w:numPr>
          <w:ilvl w:val="0"/>
          <w:numId w:val="11"/>
        </w:numPr>
        <w:tabs>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невизначеність стандартів викликає плутанину і знижує мотивацію; необхідно впровадити чіткі стандарти;</w:t>
      </w:r>
    </w:p>
    <w:p w14:paraId="6C237876" w14:textId="5CD95305" w:rsidR="00342AD1" w:rsidRPr="000857C6" w:rsidRDefault="00342AD1" w:rsidP="00342AD1">
      <w:pPr>
        <w:pStyle w:val="a9"/>
        <w:numPr>
          <w:ilvl w:val="0"/>
          <w:numId w:val="11"/>
        </w:numPr>
        <w:tabs>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непрозорість мотиваційної системи − працівники повинні розуміти, як їх зусилля впливають на винагороди.</w:t>
      </w:r>
    </w:p>
    <w:p w14:paraId="3159BE01" w14:textId="5E0CB7E8" w:rsidR="00342AD1" w:rsidRPr="000857C6" w:rsidRDefault="00A0711A" w:rsidP="00342AD1">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12) </w:t>
      </w:r>
      <w:r w:rsidR="00342AD1" w:rsidRPr="000857C6">
        <w:rPr>
          <w:rFonts w:ascii="Times New Roman" w:hAnsi="Times New Roman" w:cs="Times New Roman"/>
          <w:sz w:val="28"/>
          <w:szCs w:val="28"/>
          <w:lang w:val="uk-UA"/>
        </w:rPr>
        <w:t>Інформаційний облік скарг персоналу</w:t>
      </w:r>
      <w:r w:rsidRPr="000857C6">
        <w:rPr>
          <w:rFonts w:ascii="Times New Roman" w:hAnsi="Times New Roman" w:cs="Times New Roman"/>
          <w:sz w:val="28"/>
          <w:szCs w:val="28"/>
          <w:lang w:val="uk-UA"/>
        </w:rPr>
        <w:t>:</w:t>
      </w:r>
    </w:p>
    <w:p w14:paraId="5ADAFD5C" w14:textId="54C83F51" w:rsidR="00342AD1" w:rsidRPr="000857C6" w:rsidRDefault="00A0711A" w:rsidP="00A0711A">
      <w:pPr>
        <w:pStyle w:val="a9"/>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в</w:t>
      </w:r>
      <w:r w:rsidR="00342AD1" w:rsidRPr="000857C6">
        <w:rPr>
          <w:rFonts w:ascii="Times New Roman" w:hAnsi="Times New Roman" w:cs="Times New Roman"/>
          <w:sz w:val="28"/>
          <w:szCs w:val="28"/>
          <w:lang w:val="uk-UA"/>
        </w:rPr>
        <w:t>ідсутність механізму обліку</w:t>
      </w:r>
      <w:r w:rsidRPr="000857C6">
        <w:rPr>
          <w:rFonts w:ascii="Times New Roman" w:hAnsi="Times New Roman" w:cs="Times New Roman"/>
          <w:sz w:val="28"/>
          <w:szCs w:val="28"/>
          <w:lang w:val="uk-UA"/>
        </w:rPr>
        <w:t xml:space="preserve"> − п</w:t>
      </w:r>
      <w:r w:rsidR="00342AD1" w:rsidRPr="000857C6">
        <w:rPr>
          <w:rFonts w:ascii="Times New Roman" w:hAnsi="Times New Roman" w:cs="Times New Roman"/>
          <w:sz w:val="28"/>
          <w:szCs w:val="28"/>
          <w:lang w:val="uk-UA"/>
        </w:rPr>
        <w:t>рацівники можуть відчувати, що їхні проблеми не враховуються</w:t>
      </w:r>
      <w:r w:rsidRPr="000857C6">
        <w:rPr>
          <w:rFonts w:ascii="Times New Roman" w:hAnsi="Times New Roman" w:cs="Times New Roman"/>
          <w:sz w:val="28"/>
          <w:szCs w:val="28"/>
          <w:lang w:val="uk-UA"/>
        </w:rPr>
        <w:t>;</w:t>
      </w:r>
    </w:p>
    <w:p w14:paraId="1E3699D3" w14:textId="110B072A" w:rsidR="00342AD1" w:rsidRPr="000857C6" w:rsidRDefault="00A0711A" w:rsidP="00A0711A">
      <w:pPr>
        <w:pStyle w:val="a9"/>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н</w:t>
      </w:r>
      <w:r w:rsidR="00342AD1" w:rsidRPr="000857C6">
        <w:rPr>
          <w:rFonts w:ascii="Times New Roman" w:hAnsi="Times New Roman" w:cs="Times New Roman"/>
          <w:sz w:val="28"/>
          <w:szCs w:val="28"/>
          <w:lang w:val="uk-UA"/>
        </w:rPr>
        <w:t>едостатнє реагування на скарги</w:t>
      </w:r>
      <w:r w:rsidRPr="000857C6">
        <w:rPr>
          <w:rFonts w:ascii="Times New Roman" w:hAnsi="Times New Roman" w:cs="Times New Roman"/>
          <w:sz w:val="28"/>
          <w:szCs w:val="28"/>
          <w:lang w:val="uk-UA"/>
        </w:rPr>
        <w:t xml:space="preserve"> з</w:t>
      </w:r>
      <w:r w:rsidR="00342AD1" w:rsidRPr="000857C6">
        <w:rPr>
          <w:rFonts w:ascii="Times New Roman" w:hAnsi="Times New Roman" w:cs="Times New Roman"/>
          <w:sz w:val="28"/>
          <w:szCs w:val="28"/>
          <w:lang w:val="uk-UA"/>
        </w:rPr>
        <w:t>нижує довіру до керівництва.</w:t>
      </w:r>
    </w:p>
    <w:p w14:paraId="2FB8009B" w14:textId="0DE67B16" w:rsidR="00342AD1" w:rsidRPr="000857C6" w:rsidRDefault="00A0711A" w:rsidP="00342AD1">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13) </w:t>
      </w:r>
      <w:r w:rsidR="00342AD1" w:rsidRPr="000857C6">
        <w:rPr>
          <w:rFonts w:ascii="Times New Roman" w:hAnsi="Times New Roman" w:cs="Times New Roman"/>
          <w:sz w:val="28"/>
          <w:szCs w:val="28"/>
          <w:lang w:val="uk-UA"/>
        </w:rPr>
        <w:t>Зустрічі з керівництвом</w:t>
      </w:r>
      <w:r w:rsidRPr="000857C6">
        <w:rPr>
          <w:rFonts w:ascii="Times New Roman" w:hAnsi="Times New Roman" w:cs="Times New Roman"/>
          <w:sz w:val="28"/>
          <w:szCs w:val="28"/>
          <w:lang w:val="uk-UA"/>
        </w:rPr>
        <w:t>:</w:t>
      </w:r>
    </w:p>
    <w:p w14:paraId="40FC02B1" w14:textId="4799AD8B" w:rsidR="00342AD1" w:rsidRPr="000857C6" w:rsidRDefault="00A0711A" w:rsidP="00342AD1">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р</w:t>
      </w:r>
      <w:r w:rsidR="00342AD1" w:rsidRPr="000857C6">
        <w:rPr>
          <w:rFonts w:ascii="Times New Roman" w:hAnsi="Times New Roman" w:cs="Times New Roman"/>
          <w:sz w:val="28"/>
          <w:szCs w:val="28"/>
          <w:lang w:val="uk-UA"/>
        </w:rPr>
        <w:t>ідкісні зустрічі</w:t>
      </w:r>
      <w:r w:rsidRPr="000857C6">
        <w:rPr>
          <w:rFonts w:ascii="Times New Roman" w:hAnsi="Times New Roman" w:cs="Times New Roman"/>
          <w:sz w:val="28"/>
          <w:szCs w:val="28"/>
          <w:lang w:val="uk-UA"/>
        </w:rPr>
        <w:t xml:space="preserve"> з</w:t>
      </w:r>
      <w:r w:rsidR="00342AD1" w:rsidRPr="000857C6">
        <w:rPr>
          <w:rFonts w:ascii="Times New Roman" w:hAnsi="Times New Roman" w:cs="Times New Roman"/>
          <w:sz w:val="28"/>
          <w:szCs w:val="28"/>
          <w:lang w:val="uk-UA"/>
        </w:rPr>
        <w:t>меншують можливості для зворотного зв'язку</w:t>
      </w:r>
      <w:r w:rsidRPr="000857C6">
        <w:rPr>
          <w:rFonts w:ascii="Times New Roman" w:hAnsi="Times New Roman" w:cs="Times New Roman"/>
          <w:sz w:val="28"/>
          <w:szCs w:val="28"/>
          <w:lang w:val="uk-UA"/>
        </w:rPr>
        <w:t>:</w:t>
      </w:r>
    </w:p>
    <w:p w14:paraId="1F00059D" w14:textId="0AA70319" w:rsidR="00342AD1" w:rsidRPr="000857C6" w:rsidRDefault="00A0711A" w:rsidP="00342AD1">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р</w:t>
      </w:r>
      <w:r w:rsidR="00342AD1" w:rsidRPr="000857C6">
        <w:rPr>
          <w:rFonts w:ascii="Times New Roman" w:hAnsi="Times New Roman" w:cs="Times New Roman"/>
          <w:sz w:val="28"/>
          <w:szCs w:val="28"/>
          <w:lang w:val="uk-UA"/>
        </w:rPr>
        <w:t>егулярні обговорення</w:t>
      </w:r>
      <w:r w:rsidRPr="000857C6">
        <w:rPr>
          <w:rFonts w:ascii="Times New Roman" w:hAnsi="Times New Roman" w:cs="Times New Roman"/>
          <w:sz w:val="28"/>
          <w:szCs w:val="28"/>
          <w:lang w:val="uk-UA"/>
        </w:rPr>
        <w:t xml:space="preserve"> п</w:t>
      </w:r>
      <w:r w:rsidR="00342AD1" w:rsidRPr="000857C6">
        <w:rPr>
          <w:rFonts w:ascii="Times New Roman" w:hAnsi="Times New Roman" w:cs="Times New Roman"/>
          <w:sz w:val="28"/>
          <w:szCs w:val="28"/>
          <w:lang w:val="uk-UA"/>
        </w:rPr>
        <w:t>ідвищують мотивацію через активну участь у процесах.</w:t>
      </w:r>
    </w:p>
    <w:p w14:paraId="5EE40C2F" w14:textId="0752A9FD" w:rsidR="00342AD1" w:rsidRPr="000857C6" w:rsidRDefault="00A0711A" w:rsidP="00342AD1">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14) </w:t>
      </w:r>
      <w:r w:rsidR="00342AD1" w:rsidRPr="000857C6">
        <w:rPr>
          <w:rFonts w:ascii="Times New Roman" w:hAnsi="Times New Roman" w:cs="Times New Roman"/>
          <w:sz w:val="28"/>
          <w:szCs w:val="28"/>
          <w:lang w:val="uk-UA"/>
        </w:rPr>
        <w:t>Залученість працівників у трудові процеси</w:t>
      </w:r>
      <w:r w:rsidRPr="000857C6">
        <w:rPr>
          <w:rFonts w:ascii="Times New Roman" w:hAnsi="Times New Roman" w:cs="Times New Roman"/>
          <w:sz w:val="28"/>
          <w:szCs w:val="28"/>
          <w:lang w:val="uk-UA"/>
        </w:rPr>
        <w:t>:</w:t>
      </w:r>
    </w:p>
    <w:p w14:paraId="6DB45118" w14:textId="1D3B4F01" w:rsidR="00342AD1" w:rsidRPr="000857C6" w:rsidRDefault="00A0711A" w:rsidP="00A0711A">
      <w:pPr>
        <w:pStyle w:val="a9"/>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н</w:t>
      </w:r>
      <w:r w:rsidR="00342AD1" w:rsidRPr="000857C6">
        <w:rPr>
          <w:rFonts w:ascii="Times New Roman" w:hAnsi="Times New Roman" w:cs="Times New Roman"/>
          <w:sz w:val="28"/>
          <w:szCs w:val="28"/>
          <w:lang w:val="uk-UA"/>
        </w:rPr>
        <w:t>изька залученість</w:t>
      </w:r>
      <w:r w:rsidRPr="000857C6">
        <w:rPr>
          <w:rFonts w:ascii="Times New Roman" w:hAnsi="Times New Roman" w:cs="Times New Roman"/>
          <w:sz w:val="28"/>
          <w:szCs w:val="28"/>
          <w:lang w:val="uk-UA"/>
        </w:rPr>
        <w:t xml:space="preserve"> з</w:t>
      </w:r>
      <w:r w:rsidR="00342AD1" w:rsidRPr="000857C6">
        <w:rPr>
          <w:rFonts w:ascii="Times New Roman" w:hAnsi="Times New Roman" w:cs="Times New Roman"/>
          <w:sz w:val="28"/>
          <w:szCs w:val="28"/>
          <w:lang w:val="uk-UA"/>
        </w:rPr>
        <w:t>нижує мотивацію і продуктивність</w:t>
      </w:r>
      <w:r w:rsidRPr="000857C6">
        <w:rPr>
          <w:rFonts w:ascii="Times New Roman" w:hAnsi="Times New Roman" w:cs="Times New Roman"/>
          <w:sz w:val="28"/>
          <w:szCs w:val="28"/>
          <w:lang w:val="uk-UA"/>
        </w:rPr>
        <w:t>;</w:t>
      </w:r>
    </w:p>
    <w:p w14:paraId="399806BF" w14:textId="6007C426" w:rsidR="00342AD1" w:rsidRPr="000857C6" w:rsidRDefault="00A0711A" w:rsidP="00A0711A">
      <w:pPr>
        <w:pStyle w:val="a9"/>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в</w:t>
      </w:r>
      <w:r w:rsidR="00342AD1" w:rsidRPr="000857C6">
        <w:rPr>
          <w:rFonts w:ascii="Times New Roman" w:hAnsi="Times New Roman" w:cs="Times New Roman"/>
          <w:sz w:val="28"/>
          <w:szCs w:val="28"/>
          <w:lang w:val="uk-UA"/>
        </w:rPr>
        <w:t xml:space="preserve">исокий рівень </w:t>
      </w:r>
      <w:r w:rsidRPr="000857C6">
        <w:rPr>
          <w:rFonts w:ascii="Times New Roman" w:hAnsi="Times New Roman" w:cs="Times New Roman"/>
          <w:sz w:val="28"/>
          <w:szCs w:val="28"/>
          <w:lang w:val="uk-UA"/>
        </w:rPr>
        <w:t>залученості с</w:t>
      </w:r>
      <w:r w:rsidR="00342AD1" w:rsidRPr="000857C6">
        <w:rPr>
          <w:rFonts w:ascii="Times New Roman" w:hAnsi="Times New Roman" w:cs="Times New Roman"/>
          <w:sz w:val="28"/>
          <w:szCs w:val="28"/>
          <w:lang w:val="uk-UA"/>
        </w:rPr>
        <w:t>прияє підвищенню мотивації.</w:t>
      </w:r>
    </w:p>
    <w:p w14:paraId="18479F23" w14:textId="1E3E5270" w:rsidR="00342AD1" w:rsidRPr="000857C6" w:rsidRDefault="00A0711A" w:rsidP="00342AD1">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lastRenderedPageBreak/>
        <w:t>14) </w:t>
      </w:r>
      <w:r w:rsidR="00342AD1" w:rsidRPr="000857C6">
        <w:rPr>
          <w:rFonts w:ascii="Times New Roman" w:hAnsi="Times New Roman" w:cs="Times New Roman"/>
          <w:sz w:val="28"/>
          <w:szCs w:val="28"/>
          <w:lang w:val="uk-UA"/>
        </w:rPr>
        <w:t>Нарахування премій та надбавок</w:t>
      </w:r>
      <w:r w:rsidRPr="000857C6">
        <w:rPr>
          <w:rFonts w:ascii="Times New Roman" w:hAnsi="Times New Roman" w:cs="Times New Roman"/>
          <w:sz w:val="28"/>
          <w:szCs w:val="28"/>
          <w:lang w:val="uk-UA"/>
        </w:rPr>
        <w:t>:</w:t>
      </w:r>
    </w:p>
    <w:p w14:paraId="0EB0BBB6" w14:textId="555192B6" w:rsidR="00342AD1" w:rsidRPr="000857C6" w:rsidRDefault="00A0711A" w:rsidP="00A0711A">
      <w:pPr>
        <w:pStyle w:val="a9"/>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н</w:t>
      </w:r>
      <w:r w:rsidR="00342AD1" w:rsidRPr="000857C6">
        <w:rPr>
          <w:rFonts w:ascii="Times New Roman" w:hAnsi="Times New Roman" w:cs="Times New Roman"/>
          <w:sz w:val="28"/>
          <w:szCs w:val="28"/>
          <w:lang w:val="uk-UA"/>
        </w:rPr>
        <w:t>евідповідність системи винагороди</w:t>
      </w:r>
      <w:r w:rsidRPr="000857C6">
        <w:rPr>
          <w:rFonts w:ascii="Times New Roman" w:hAnsi="Times New Roman" w:cs="Times New Roman"/>
          <w:sz w:val="28"/>
          <w:szCs w:val="28"/>
          <w:lang w:val="uk-UA"/>
        </w:rPr>
        <w:t xml:space="preserve"> з</w:t>
      </w:r>
      <w:r w:rsidR="00342AD1" w:rsidRPr="000857C6">
        <w:rPr>
          <w:rFonts w:ascii="Times New Roman" w:hAnsi="Times New Roman" w:cs="Times New Roman"/>
          <w:sz w:val="28"/>
          <w:szCs w:val="28"/>
          <w:lang w:val="uk-UA"/>
        </w:rPr>
        <w:t>нижує мотивацію</w:t>
      </w:r>
      <w:r w:rsidRPr="000857C6">
        <w:rPr>
          <w:rFonts w:ascii="Times New Roman" w:hAnsi="Times New Roman" w:cs="Times New Roman"/>
          <w:sz w:val="28"/>
          <w:szCs w:val="28"/>
          <w:lang w:val="uk-UA"/>
        </w:rPr>
        <w:t>;</w:t>
      </w:r>
    </w:p>
    <w:p w14:paraId="2D1DFF39" w14:textId="1495A6C0" w:rsidR="00342AD1" w:rsidRPr="000857C6" w:rsidRDefault="00A0711A" w:rsidP="00A0711A">
      <w:pPr>
        <w:pStyle w:val="a9"/>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п</w:t>
      </w:r>
      <w:r w:rsidR="00342AD1" w:rsidRPr="000857C6">
        <w:rPr>
          <w:rFonts w:ascii="Times New Roman" w:hAnsi="Times New Roman" w:cs="Times New Roman"/>
          <w:sz w:val="28"/>
          <w:szCs w:val="28"/>
          <w:lang w:val="uk-UA"/>
        </w:rPr>
        <w:t>розорість у нарахуваннях</w:t>
      </w:r>
      <w:r w:rsidRPr="000857C6">
        <w:rPr>
          <w:rFonts w:ascii="Times New Roman" w:hAnsi="Times New Roman" w:cs="Times New Roman"/>
          <w:sz w:val="28"/>
          <w:szCs w:val="28"/>
          <w:lang w:val="uk-UA"/>
        </w:rPr>
        <w:t xml:space="preserve"> п</w:t>
      </w:r>
      <w:r w:rsidR="00342AD1" w:rsidRPr="000857C6">
        <w:rPr>
          <w:rFonts w:ascii="Times New Roman" w:hAnsi="Times New Roman" w:cs="Times New Roman"/>
          <w:sz w:val="28"/>
          <w:szCs w:val="28"/>
          <w:lang w:val="uk-UA"/>
        </w:rPr>
        <w:t>ідвищує довіру і мотивацію.</w:t>
      </w:r>
    </w:p>
    <w:p w14:paraId="72D4F9D5" w14:textId="19DDD6B0" w:rsidR="00342AD1" w:rsidRPr="000857C6" w:rsidRDefault="00A0711A" w:rsidP="00342AD1">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15) </w:t>
      </w:r>
      <w:r w:rsidR="00342AD1" w:rsidRPr="000857C6">
        <w:rPr>
          <w:rFonts w:ascii="Times New Roman" w:hAnsi="Times New Roman" w:cs="Times New Roman"/>
          <w:sz w:val="28"/>
          <w:szCs w:val="28"/>
          <w:lang w:val="uk-UA"/>
        </w:rPr>
        <w:t>Некоректний графік роботи</w:t>
      </w:r>
      <w:r w:rsidRPr="000857C6">
        <w:rPr>
          <w:rFonts w:ascii="Times New Roman" w:hAnsi="Times New Roman" w:cs="Times New Roman"/>
          <w:sz w:val="28"/>
          <w:szCs w:val="28"/>
          <w:lang w:val="uk-UA"/>
        </w:rPr>
        <w:t>:</w:t>
      </w:r>
    </w:p>
    <w:p w14:paraId="6F814F32" w14:textId="2961CF24" w:rsidR="00342AD1" w:rsidRPr="000857C6" w:rsidRDefault="00A0711A" w:rsidP="00A0711A">
      <w:pPr>
        <w:pStyle w:val="a9"/>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н</w:t>
      </w:r>
      <w:r w:rsidR="00342AD1" w:rsidRPr="000857C6">
        <w:rPr>
          <w:rFonts w:ascii="Times New Roman" w:hAnsi="Times New Roman" w:cs="Times New Roman"/>
          <w:sz w:val="28"/>
          <w:szCs w:val="28"/>
          <w:lang w:val="uk-UA"/>
        </w:rPr>
        <w:t>евідповідність робочого часу</w:t>
      </w:r>
      <w:r w:rsidRPr="000857C6">
        <w:rPr>
          <w:rFonts w:ascii="Times New Roman" w:hAnsi="Times New Roman" w:cs="Times New Roman"/>
          <w:sz w:val="28"/>
          <w:szCs w:val="28"/>
          <w:lang w:val="uk-UA"/>
        </w:rPr>
        <w:t xml:space="preserve"> м</w:t>
      </w:r>
      <w:r w:rsidR="00342AD1" w:rsidRPr="000857C6">
        <w:rPr>
          <w:rFonts w:ascii="Times New Roman" w:hAnsi="Times New Roman" w:cs="Times New Roman"/>
          <w:sz w:val="28"/>
          <w:szCs w:val="28"/>
          <w:lang w:val="uk-UA"/>
        </w:rPr>
        <w:t>оже призводити до стресу та зниження продуктивності</w:t>
      </w:r>
      <w:r w:rsidRPr="000857C6">
        <w:rPr>
          <w:rFonts w:ascii="Times New Roman" w:hAnsi="Times New Roman" w:cs="Times New Roman"/>
          <w:sz w:val="28"/>
          <w:szCs w:val="28"/>
          <w:lang w:val="uk-UA"/>
        </w:rPr>
        <w:t>;</w:t>
      </w:r>
    </w:p>
    <w:p w14:paraId="4EC823E1" w14:textId="4A4FB9CB" w:rsidR="00342AD1" w:rsidRPr="000857C6" w:rsidRDefault="00A0711A" w:rsidP="00A0711A">
      <w:pPr>
        <w:pStyle w:val="a9"/>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г</w:t>
      </w:r>
      <w:r w:rsidR="00342AD1" w:rsidRPr="000857C6">
        <w:rPr>
          <w:rFonts w:ascii="Times New Roman" w:hAnsi="Times New Roman" w:cs="Times New Roman"/>
          <w:sz w:val="28"/>
          <w:szCs w:val="28"/>
          <w:lang w:val="uk-UA"/>
        </w:rPr>
        <w:t>нучкі графіки</w:t>
      </w:r>
      <w:r w:rsidRPr="000857C6">
        <w:rPr>
          <w:rFonts w:ascii="Times New Roman" w:hAnsi="Times New Roman" w:cs="Times New Roman"/>
          <w:sz w:val="28"/>
          <w:szCs w:val="28"/>
          <w:lang w:val="uk-UA"/>
        </w:rPr>
        <w:t xml:space="preserve"> с</w:t>
      </w:r>
      <w:r w:rsidR="00342AD1" w:rsidRPr="000857C6">
        <w:rPr>
          <w:rFonts w:ascii="Times New Roman" w:hAnsi="Times New Roman" w:cs="Times New Roman"/>
          <w:sz w:val="28"/>
          <w:szCs w:val="28"/>
          <w:lang w:val="uk-UA"/>
        </w:rPr>
        <w:t>прияють кращому балансу між роботою та особистим життям.</w:t>
      </w:r>
    </w:p>
    <w:p w14:paraId="6F154C2C" w14:textId="7D9CCFA8" w:rsidR="00342AD1" w:rsidRPr="000857C6" w:rsidRDefault="00B14248" w:rsidP="00342AD1">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16) </w:t>
      </w:r>
      <w:r w:rsidR="00342AD1" w:rsidRPr="000857C6">
        <w:rPr>
          <w:rFonts w:ascii="Times New Roman" w:hAnsi="Times New Roman" w:cs="Times New Roman"/>
          <w:sz w:val="28"/>
          <w:szCs w:val="28"/>
          <w:lang w:val="uk-UA"/>
        </w:rPr>
        <w:t>Стимулювання творчості</w:t>
      </w:r>
      <w:r w:rsidRPr="000857C6">
        <w:rPr>
          <w:rFonts w:ascii="Times New Roman" w:hAnsi="Times New Roman" w:cs="Times New Roman"/>
          <w:sz w:val="28"/>
          <w:szCs w:val="28"/>
          <w:lang w:val="uk-UA"/>
        </w:rPr>
        <w:t>:</w:t>
      </w:r>
    </w:p>
    <w:p w14:paraId="1F18213B" w14:textId="265F3A1E" w:rsidR="00342AD1" w:rsidRPr="000857C6" w:rsidRDefault="00B14248" w:rsidP="00B14248">
      <w:pPr>
        <w:pStyle w:val="a9"/>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в</w:t>
      </w:r>
      <w:r w:rsidR="00342AD1" w:rsidRPr="000857C6">
        <w:rPr>
          <w:rFonts w:ascii="Times New Roman" w:hAnsi="Times New Roman" w:cs="Times New Roman"/>
          <w:sz w:val="28"/>
          <w:szCs w:val="28"/>
          <w:lang w:val="uk-UA"/>
        </w:rPr>
        <w:t>ідсутність стимулів</w:t>
      </w:r>
      <w:r w:rsidRPr="000857C6">
        <w:rPr>
          <w:rFonts w:ascii="Times New Roman" w:hAnsi="Times New Roman" w:cs="Times New Roman"/>
          <w:sz w:val="28"/>
          <w:szCs w:val="28"/>
          <w:lang w:val="uk-UA"/>
        </w:rPr>
        <w:t xml:space="preserve"> з</w:t>
      </w:r>
      <w:r w:rsidR="00342AD1" w:rsidRPr="000857C6">
        <w:rPr>
          <w:rFonts w:ascii="Times New Roman" w:hAnsi="Times New Roman" w:cs="Times New Roman"/>
          <w:sz w:val="28"/>
          <w:szCs w:val="28"/>
          <w:lang w:val="uk-UA"/>
        </w:rPr>
        <w:t>нижує інноваційність і мотивацію</w:t>
      </w:r>
      <w:r w:rsidRPr="000857C6">
        <w:rPr>
          <w:rFonts w:ascii="Times New Roman" w:hAnsi="Times New Roman" w:cs="Times New Roman"/>
          <w:sz w:val="28"/>
          <w:szCs w:val="28"/>
          <w:lang w:val="uk-UA"/>
        </w:rPr>
        <w:t>;</w:t>
      </w:r>
    </w:p>
    <w:p w14:paraId="7BBFA7FA" w14:textId="5263CAD6" w:rsidR="00342AD1" w:rsidRPr="000857C6" w:rsidRDefault="00B14248" w:rsidP="00B14248">
      <w:pPr>
        <w:pStyle w:val="a9"/>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п</w:t>
      </w:r>
      <w:r w:rsidR="00342AD1" w:rsidRPr="000857C6">
        <w:rPr>
          <w:rFonts w:ascii="Times New Roman" w:hAnsi="Times New Roman" w:cs="Times New Roman"/>
          <w:sz w:val="28"/>
          <w:szCs w:val="28"/>
          <w:lang w:val="uk-UA"/>
        </w:rPr>
        <w:t>рограми розвитку творчості</w:t>
      </w:r>
      <w:r w:rsidRPr="000857C6">
        <w:rPr>
          <w:rFonts w:ascii="Times New Roman" w:hAnsi="Times New Roman" w:cs="Times New Roman"/>
          <w:sz w:val="28"/>
          <w:szCs w:val="28"/>
          <w:lang w:val="uk-UA"/>
        </w:rPr>
        <w:t xml:space="preserve"> та креативності п</w:t>
      </w:r>
      <w:r w:rsidR="00342AD1" w:rsidRPr="000857C6">
        <w:rPr>
          <w:rFonts w:ascii="Times New Roman" w:hAnsi="Times New Roman" w:cs="Times New Roman"/>
          <w:sz w:val="28"/>
          <w:szCs w:val="28"/>
          <w:lang w:val="uk-UA"/>
        </w:rPr>
        <w:t>ідвищують мотивацію і залученість</w:t>
      </w:r>
      <w:r w:rsidRPr="000857C6">
        <w:rPr>
          <w:rFonts w:ascii="Times New Roman" w:hAnsi="Times New Roman" w:cs="Times New Roman"/>
          <w:sz w:val="28"/>
          <w:szCs w:val="28"/>
          <w:lang w:val="uk-UA"/>
        </w:rPr>
        <w:t xml:space="preserve"> працівників</w:t>
      </w:r>
      <w:r w:rsidR="00342AD1" w:rsidRPr="000857C6">
        <w:rPr>
          <w:rFonts w:ascii="Times New Roman" w:hAnsi="Times New Roman" w:cs="Times New Roman"/>
          <w:sz w:val="28"/>
          <w:szCs w:val="28"/>
          <w:lang w:val="uk-UA"/>
        </w:rPr>
        <w:t>.</w:t>
      </w:r>
    </w:p>
    <w:p w14:paraId="029C0FF8" w14:textId="03F685F6" w:rsidR="00342AD1" w:rsidRPr="000857C6" w:rsidRDefault="00B14248" w:rsidP="00342AD1">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17) </w:t>
      </w:r>
      <w:r w:rsidR="00342AD1" w:rsidRPr="000857C6">
        <w:rPr>
          <w:rFonts w:ascii="Times New Roman" w:hAnsi="Times New Roman" w:cs="Times New Roman"/>
          <w:sz w:val="28"/>
          <w:szCs w:val="28"/>
          <w:lang w:val="uk-UA"/>
        </w:rPr>
        <w:t>Погане забезпечення адаптації персоналу</w:t>
      </w:r>
      <w:r w:rsidRPr="000857C6">
        <w:rPr>
          <w:rFonts w:ascii="Times New Roman" w:hAnsi="Times New Roman" w:cs="Times New Roman"/>
          <w:sz w:val="28"/>
          <w:szCs w:val="28"/>
          <w:lang w:val="uk-UA"/>
        </w:rPr>
        <w:t>:</w:t>
      </w:r>
    </w:p>
    <w:p w14:paraId="381D512B" w14:textId="5ED16C26" w:rsidR="00342AD1" w:rsidRPr="000857C6" w:rsidRDefault="00B14248" w:rsidP="00B14248">
      <w:pPr>
        <w:pStyle w:val="a9"/>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в</w:t>
      </w:r>
      <w:r w:rsidR="00342AD1" w:rsidRPr="000857C6">
        <w:rPr>
          <w:rFonts w:ascii="Times New Roman" w:hAnsi="Times New Roman" w:cs="Times New Roman"/>
          <w:sz w:val="28"/>
          <w:szCs w:val="28"/>
          <w:lang w:val="uk-UA"/>
        </w:rPr>
        <w:t>ідсутність програм адаптації</w:t>
      </w:r>
      <w:r w:rsidRPr="000857C6">
        <w:rPr>
          <w:rFonts w:ascii="Times New Roman" w:hAnsi="Times New Roman" w:cs="Times New Roman"/>
          <w:sz w:val="28"/>
          <w:szCs w:val="28"/>
          <w:lang w:val="uk-UA"/>
        </w:rPr>
        <w:t xml:space="preserve"> у</w:t>
      </w:r>
      <w:r w:rsidR="00342AD1" w:rsidRPr="000857C6">
        <w:rPr>
          <w:rFonts w:ascii="Times New Roman" w:hAnsi="Times New Roman" w:cs="Times New Roman"/>
          <w:sz w:val="28"/>
          <w:szCs w:val="28"/>
          <w:lang w:val="uk-UA"/>
        </w:rPr>
        <w:t>складнює інтеграцію нових працівників</w:t>
      </w:r>
      <w:r w:rsidRPr="000857C6">
        <w:rPr>
          <w:rFonts w:ascii="Times New Roman" w:hAnsi="Times New Roman" w:cs="Times New Roman"/>
          <w:sz w:val="28"/>
          <w:szCs w:val="28"/>
          <w:lang w:val="uk-UA"/>
        </w:rPr>
        <w:t>;</w:t>
      </w:r>
    </w:p>
    <w:p w14:paraId="57BFC1AD" w14:textId="7218161B" w:rsidR="00342AD1" w:rsidRPr="000857C6" w:rsidRDefault="00B14248" w:rsidP="00B14248">
      <w:pPr>
        <w:pStyle w:val="a9"/>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е</w:t>
      </w:r>
      <w:r w:rsidR="00342AD1" w:rsidRPr="000857C6">
        <w:rPr>
          <w:rFonts w:ascii="Times New Roman" w:hAnsi="Times New Roman" w:cs="Times New Roman"/>
          <w:sz w:val="28"/>
          <w:szCs w:val="28"/>
          <w:lang w:val="uk-UA"/>
        </w:rPr>
        <w:t xml:space="preserve">фективні програми </w:t>
      </w:r>
      <w:r w:rsidRPr="000857C6">
        <w:rPr>
          <w:rFonts w:ascii="Times New Roman" w:hAnsi="Times New Roman" w:cs="Times New Roman"/>
          <w:sz w:val="28"/>
          <w:szCs w:val="28"/>
          <w:lang w:val="uk-UA"/>
        </w:rPr>
        <w:t>адаптації п</w:t>
      </w:r>
      <w:r w:rsidR="00342AD1" w:rsidRPr="000857C6">
        <w:rPr>
          <w:rFonts w:ascii="Times New Roman" w:hAnsi="Times New Roman" w:cs="Times New Roman"/>
          <w:sz w:val="28"/>
          <w:szCs w:val="28"/>
          <w:lang w:val="uk-UA"/>
        </w:rPr>
        <w:t>ідвищують мотивацію нових працівників.</w:t>
      </w:r>
    </w:p>
    <w:p w14:paraId="7275FFA2" w14:textId="3B62C1CA" w:rsidR="00342AD1" w:rsidRPr="000857C6" w:rsidRDefault="00B14248" w:rsidP="00342AD1">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18) </w:t>
      </w:r>
      <w:r w:rsidR="00342AD1" w:rsidRPr="000857C6">
        <w:rPr>
          <w:rFonts w:ascii="Times New Roman" w:hAnsi="Times New Roman" w:cs="Times New Roman"/>
          <w:sz w:val="28"/>
          <w:szCs w:val="28"/>
          <w:lang w:val="uk-UA"/>
        </w:rPr>
        <w:t>Вимоги до якості послуг</w:t>
      </w:r>
      <w:r w:rsidRPr="000857C6">
        <w:rPr>
          <w:rFonts w:ascii="Times New Roman" w:hAnsi="Times New Roman" w:cs="Times New Roman"/>
          <w:sz w:val="28"/>
          <w:szCs w:val="28"/>
          <w:lang w:val="uk-UA"/>
        </w:rPr>
        <w:t>:</w:t>
      </w:r>
    </w:p>
    <w:p w14:paraId="33DCD85F" w14:textId="70754C0B" w:rsidR="00342AD1" w:rsidRPr="000857C6" w:rsidRDefault="00B14248" w:rsidP="00B14248">
      <w:pPr>
        <w:pStyle w:val="a9"/>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в</w:t>
      </w:r>
      <w:r w:rsidR="00342AD1" w:rsidRPr="000857C6">
        <w:rPr>
          <w:rFonts w:ascii="Times New Roman" w:hAnsi="Times New Roman" w:cs="Times New Roman"/>
          <w:sz w:val="28"/>
          <w:szCs w:val="28"/>
          <w:lang w:val="uk-UA"/>
        </w:rPr>
        <w:t>исокі вимоги</w:t>
      </w:r>
      <w:r w:rsidRPr="000857C6">
        <w:rPr>
          <w:rFonts w:ascii="Times New Roman" w:hAnsi="Times New Roman" w:cs="Times New Roman"/>
          <w:sz w:val="28"/>
          <w:szCs w:val="28"/>
          <w:lang w:val="uk-UA"/>
        </w:rPr>
        <w:t xml:space="preserve"> м</w:t>
      </w:r>
      <w:r w:rsidR="00342AD1" w:rsidRPr="000857C6">
        <w:rPr>
          <w:rFonts w:ascii="Times New Roman" w:hAnsi="Times New Roman" w:cs="Times New Roman"/>
          <w:sz w:val="28"/>
          <w:szCs w:val="28"/>
          <w:lang w:val="uk-UA"/>
        </w:rPr>
        <w:t>ожуть бути стимулом для підвищення якості роботи</w:t>
      </w:r>
      <w:r w:rsidRPr="000857C6">
        <w:rPr>
          <w:rFonts w:ascii="Times New Roman" w:hAnsi="Times New Roman" w:cs="Times New Roman"/>
          <w:sz w:val="28"/>
          <w:szCs w:val="28"/>
          <w:lang w:val="uk-UA"/>
        </w:rPr>
        <w:t>;</w:t>
      </w:r>
    </w:p>
    <w:p w14:paraId="3A658B5B" w14:textId="31CA181C" w:rsidR="00342AD1" w:rsidRPr="000857C6" w:rsidRDefault="00B14248" w:rsidP="00B14248">
      <w:pPr>
        <w:pStyle w:val="a9"/>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н</w:t>
      </w:r>
      <w:r w:rsidR="00342AD1" w:rsidRPr="000857C6">
        <w:rPr>
          <w:rFonts w:ascii="Times New Roman" w:hAnsi="Times New Roman" w:cs="Times New Roman"/>
          <w:sz w:val="28"/>
          <w:szCs w:val="28"/>
          <w:lang w:val="uk-UA"/>
        </w:rPr>
        <w:t>евідповідність стандартам</w:t>
      </w:r>
      <w:r w:rsidRPr="000857C6">
        <w:rPr>
          <w:rFonts w:ascii="Times New Roman" w:hAnsi="Times New Roman" w:cs="Times New Roman"/>
          <w:sz w:val="28"/>
          <w:szCs w:val="28"/>
          <w:lang w:val="uk-UA"/>
        </w:rPr>
        <w:t xml:space="preserve"> м</w:t>
      </w:r>
      <w:r w:rsidR="00342AD1" w:rsidRPr="000857C6">
        <w:rPr>
          <w:rFonts w:ascii="Times New Roman" w:hAnsi="Times New Roman" w:cs="Times New Roman"/>
          <w:sz w:val="28"/>
          <w:szCs w:val="28"/>
          <w:lang w:val="uk-UA"/>
        </w:rPr>
        <w:t>оже призводити до демотивації.</w:t>
      </w:r>
    </w:p>
    <w:p w14:paraId="649FE98A" w14:textId="4B23F7A8" w:rsidR="00342AD1" w:rsidRPr="000857C6" w:rsidRDefault="00B14248" w:rsidP="00342AD1">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19) </w:t>
      </w:r>
      <w:r w:rsidR="00342AD1" w:rsidRPr="000857C6">
        <w:rPr>
          <w:rFonts w:ascii="Times New Roman" w:hAnsi="Times New Roman" w:cs="Times New Roman"/>
          <w:sz w:val="28"/>
          <w:szCs w:val="28"/>
          <w:lang w:val="uk-UA"/>
        </w:rPr>
        <w:t>Розробка планів зростання якості праці та персоналу</w:t>
      </w:r>
      <w:r w:rsidRPr="000857C6">
        <w:rPr>
          <w:rFonts w:ascii="Times New Roman" w:hAnsi="Times New Roman" w:cs="Times New Roman"/>
          <w:sz w:val="28"/>
          <w:szCs w:val="28"/>
          <w:lang w:val="uk-UA"/>
        </w:rPr>
        <w:t>:</w:t>
      </w:r>
    </w:p>
    <w:p w14:paraId="65CF37E9" w14:textId="1B3B5D4E" w:rsidR="00342AD1" w:rsidRPr="000857C6" w:rsidRDefault="002D2B6B" w:rsidP="002D2B6B">
      <w:pPr>
        <w:pStyle w:val="a9"/>
        <w:numPr>
          <w:ilvl w:val="0"/>
          <w:numId w:val="13"/>
        </w:numPr>
        <w:tabs>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в</w:t>
      </w:r>
      <w:r w:rsidR="00342AD1" w:rsidRPr="000857C6">
        <w:rPr>
          <w:rFonts w:ascii="Times New Roman" w:hAnsi="Times New Roman" w:cs="Times New Roman"/>
          <w:sz w:val="28"/>
          <w:szCs w:val="28"/>
          <w:lang w:val="uk-UA"/>
        </w:rPr>
        <w:t>ідсутність стратегічного планування</w:t>
      </w:r>
      <w:r w:rsidR="00B14248" w:rsidRPr="000857C6">
        <w:rPr>
          <w:rFonts w:ascii="Times New Roman" w:hAnsi="Times New Roman" w:cs="Times New Roman"/>
          <w:sz w:val="28"/>
          <w:szCs w:val="28"/>
          <w:lang w:val="uk-UA"/>
        </w:rPr>
        <w:t xml:space="preserve"> о</w:t>
      </w:r>
      <w:r w:rsidR="00342AD1" w:rsidRPr="000857C6">
        <w:rPr>
          <w:rFonts w:ascii="Times New Roman" w:hAnsi="Times New Roman" w:cs="Times New Roman"/>
          <w:sz w:val="28"/>
          <w:szCs w:val="28"/>
          <w:lang w:val="uk-UA"/>
        </w:rPr>
        <w:t>бмежує розвиток і мотивацію</w:t>
      </w:r>
      <w:r w:rsidRPr="000857C6">
        <w:rPr>
          <w:rFonts w:ascii="Times New Roman" w:hAnsi="Times New Roman" w:cs="Times New Roman"/>
          <w:sz w:val="28"/>
          <w:szCs w:val="28"/>
          <w:lang w:val="uk-UA"/>
        </w:rPr>
        <w:t>;</w:t>
      </w:r>
    </w:p>
    <w:p w14:paraId="07C81A08" w14:textId="2BAE25D6" w:rsidR="009A75B8" w:rsidRPr="000857C6" w:rsidRDefault="002D2B6B" w:rsidP="002D2B6B">
      <w:pPr>
        <w:pStyle w:val="a9"/>
        <w:numPr>
          <w:ilvl w:val="0"/>
          <w:numId w:val="13"/>
        </w:numPr>
        <w:tabs>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р</w:t>
      </w:r>
      <w:r w:rsidR="00342AD1" w:rsidRPr="000857C6">
        <w:rPr>
          <w:rFonts w:ascii="Times New Roman" w:hAnsi="Times New Roman" w:cs="Times New Roman"/>
          <w:sz w:val="28"/>
          <w:szCs w:val="28"/>
          <w:lang w:val="uk-UA"/>
        </w:rPr>
        <w:t>егулярне оновлення планів</w:t>
      </w:r>
      <w:r w:rsidRPr="000857C6">
        <w:rPr>
          <w:rFonts w:ascii="Times New Roman" w:hAnsi="Times New Roman" w:cs="Times New Roman"/>
          <w:sz w:val="28"/>
          <w:szCs w:val="28"/>
          <w:lang w:val="uk-UA"/>
        </w:rPr>
        <w:t xml:space="preserve"> с</w:t>
      </w:r>
      <w:r w:rsidR="00342AD1" w:rsidRPr="000857C6">
        <w:rPr>
          <w:rFonts w:ascii="Times New Roman" w:hAnsi="Times New Roman" w:cs="Times New Roman"/>
          <w:sz w:val="28"/>
          <w:szCs w:val="28"/>
          <w:lang w:val="uk-UA"/>
        </w:rPr>
        <w:t>прияє підвищенню мотивації через чіткі цілі.</w:t>
      </w:r>
    </w:p>
    <w:p w14:paraId="416A6A09" w14:textId="31BF6629" w:rsidR="00481063" w:rsidRPr="000857C6" w:rsidRDefault="00C01F67" w:rsidP="004121CB">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 xml:space="preserve">Для ефективного управління мотиваційним процесом у ТОВ «АТБ-маркет» важливо враховувати всі вище зазначені чинники. Розробка та впровадження комплексних програм мотивації, які враховують індивідуальні потреби працівників, створення комфортних умов праці, регулярне навчання і розвиток, активна участь керівництва, а також адаптація до зовнішніх умов і </w:t>
      </w:r>
      <w:r w:rsidRPr="000857C6">
        <w:rPr>
          <w:rFonts w:ascii="Times New Roman" w:hAnsi="Times New Roman" w:cs="Times New Roman"/>
          <w:sz w:val="28"/>
          <w:szCs w:val="28"/>
          <w:lang w:val="uk-UA"/>
        </w:rPr>
        <w:lastRenderedPageBreak/>
        <w:t>тенденцій на ринку праці є ключовими елементами для підвищення мотивації та продуктивності працівників компанії.</w:t>
      </w:r>
    </w:p>
    <w:p w14:paraId="7951D6A0" w14:textId="6DFF5C55" w:rsidR="00481063" w:rsidRPr="000857C6" w:rsidRDefault="00481063" w:rsidP="004121CB">
      <w:pPr>
        <w:spacing w:after="0" w:line="360" w:lineRule="auto"/>
        <w:ind w:firstLine="709"/>
        <w:jc w:val="both"/>
        <w:rPr>
          <w:rFonts w:ascii="Times New Roman" w:hAnsi="Times New Roman" w:cs="Times New Roman"/>
          <w:sz w:val="28"/>
          <w:szCs w:val="28"/>
          <w:lang w:val="uk-UA"/>
        </w:rPr>
      </w:pPr>
    </w:p>
    <w:p w14:paraId="4B21934C" w14:textId="00901024" w:rsidR="00C31A92" w:rsidRPr="000857C6" w:rsidRDefault="00C31A92" w:rsidP="004121CB">
      <w:pPr>
        <w:pStyle w:val="2"/>
        <w:spacing w:before="0" w:line="360" w:lineRule="auto"/>
        <w:ind w:firstLine="709"/>
        <w:jc w:val="both"/>
        <w:rPr>
          <w:rFonts w:ascii="Times New Roman" w:hAnsi="Times New Roman" w:cs="Times New Roman"/>
          <w:b/>
          <w:bCs/>
          <w:color w:val="auto"/>
          <w:sz w:val="28"/>
          <w:szCs w:val="28"/>
          <w:lang w:val="uk-UA"/>
        </w:rPr>
      </w:pPr>
      <w:bookmarkStart w:id="15" w:name="_Toc167871397"/>
      <w:r w:rsidRPr="000857C6">
        <w:rPr>
          <w:rFonts w:ascii="Times New Roman" w:hAnsi="Times New Roman" w:cs="Times New Roman"/>
          <w:b/>
          <w:bCs/>
          <w:color w:val="auto"/>
          <w:sz w:val="28"/>
          <w:szCs w:val="28"/>
          <w:lang w:val="uk-UA"/>
        </w:rPr>
        <w:t>Висновки до розділу 2</w:t>
      </w:r>
      <w:bookmarkEnd w:id="15"/>
    </w:p>
    <w:p w14:paraId="7E3FB412" w14:textId="6CEC01E9" w:rsidR="00C31A92" w:rsidRPr="000857C6" w:rsidRDefault="00C31A92" w:rsidP="00A06CFB">
      <w:pPr>
        <w:spacing w:after="0" w:line="360" w:lineRule="auto"/>
        <w:ind w:firstLine="709"/>
        <w:jc w:val="both"/>
        <w:rPr>
          <w:rFonts w:ascii="Times New Roman" w:hAnsi="Times New Roman" w:cs="Times New Roman"/>
          <w:sz w:val="28"/>
          <w:szCs w:val="28"/>
          <w:lang w:val="uk-UA"/>
        </w:rPr>
      </w:pPr>
    </w:p>
    <w:p w14:paraId="1390619A" w14:textId="77777777" w:rsidR="000E6818" w:rsidRPr="000857C6" w:rsidRDefault="000E6818" w:rsidP="00A06CFB">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Емпіричною базою дослідження є ТОВ «АТБ-маркет» – підприємство корпорації «АТБ» − найбільша мережа України, що динамічно розвивається.</w:t>
      </w:r>
    </w:p>
    <w:p w14:paraId="1BD2DB90" w14:textId="77777777" w:rsidR="000E6818" w:rsidRPr="000857C6" w:rsidRDefault="000E6818" w:rsidP="00A06CFB">
      <w:pPr>
        <w:spacing w:after="0" w:line="360" w:lineRule="auto"/>
        <w:ind w:firstLine="709"/>
        <w:jc w:val="both"/>
        <w:rPr>
          <w:rFonts w:ascii="Times New Roman" w:eastAsia="Gungsuh" w:hAnsi="Times New Roman" w:cs="Times New Roman"/>
          <w:sz w:val="28"/>
          <w:szCs w:val="28"/>
          <w:lang w:val="uk-UA"/>
        </w:rPr>
      </w:pPr>
      <w:r w:rsidRPr="000857C6">
        <w:rPr>
          <w:rFonts w:ascii="Times New Roman" w:eastAsia="Gungsuh" w:hAnsi="Times New Roman" w:cs="Times New Roman"/>
          <w:sz w:val="28"/>
          <w:szCs w:val="28"/>
          <w:lang w:val="uk-UA"/>
        </w:rPr>
        <w:t xml:space="preserve">Принцип формування структури ТОВ «АТБ-маркет» – організація та закріплення функцій управління за підрозділами (службами) апарату управління. Структура управління </w:t>
      </w:r>
      <w:r w:rsidRPr="000857C6">
        <w:rPr>
          <w:rFonts w:ascii="Times New Roman" w:hAnsi="Times New Roman" w:cs="Times New Roman"/>
          <w:sz w:val="28"/>
          <w:szCs w:val="28"/>
          <w:lang w:val="uk-UA"/>
        </w:rPr>
        <w:t xml:space="preserve">ТОВ «АТБ-Маркет» є лінійно-функціональною. </w:t>
      </w:r>
      <w:r w:rsidRPr="000857C6">
        <w:rPr>
          <w:rFonts w:ascii="Times New Roman" w:eastAsia="Calibri" w:hAnsi="Times New Roman" w:cs="Times New Roman"/>
          <w:sz w:val="28"/>
          <w:szCs w:val="28"/>
          <w:lang w:val="uk-UA"/>
        </w:rPr>
        <w:t>Можна зробити висновок, що цей тип структури підходить даній компанії. Вона нормально функціонує та розвивається.</w:t>
      </w:r>
    </w:p>
    <w:p w14:paraId="16514333" w14:textId="5B76E146" w:rsidR="000E6818" w:rsidRPr="000857C6" w:rsidRDefault="000E6818" w:rsidP="00A06CFB">
      <w:pPr>
        <w:spacing w:after="0" w:line="360" w:lineRule="auto"/>
        <w:ind w:firstLine="709"/>
        <w:jc w:val="both"/>
        <w:rPr>
          <w:rFonts w:ascii="Times New Roman" w:hAnsi="Times New Roman" w:cs="Times New Roman"/>
          <w:sz w:val="28"/>
          <w:szCs w:val="28"/>
          <w:lang w:val="uk-UA"/>
        </w:rPr>
      </w:pPr>
      <w:r w:rsidRPr="000857C6">
        <w:rPr>
          <w:rFonts w:ascii="Times New Roman" w:eastAsia="Calibri" w:hAnsi="Times New Roman" w:cs="Times New Roman"/>
          <w:sz w:val="28"/>
          <w:szCs w:val="28"/>
          <w:lang w:val="uk-UA"/>
        </w:rPr>
        <w:t>Баланс ТОВ «АТБ-маркет» в цілому зріс на 33,3% протягом 2020-2023</w:t>
      </w:r>
      <w:r w:rsidR="00F11B38" w:rsidRPr="000857C6">
        <w:rPr>
          <w:rFonts w:ascii="Times New Roman" w:eastAsia="Calibri" w:hAnsi="Times New Roman" w:cs="Times New Roman"/>
          <w:sz w:val="28"/>
          <w:szCs w:val="28"/>
          <w:lang w:val="uk-UA"/>
        </w:rPr>
        <w:t> </w:t>
      </w:r>
      <w:r w:rsidRPr="000857C6">
        <w:rPr>
          <w:rFonts w:ascii="Times New Roman" w:eastAsia="Calibri" w:hAnsi="Times New Roman" w:cs="Times New Roman"/>
          <w:sz w:val="28"/>
          <w:szCs w:val="28"/>
          <w:lang w:val="uk-UA"/>
        </w:rPr>
        <w:t xml:space="preserve">рр.: </w:t>
      </w:r>
      <w:r w:rsidRPr="000857C6">
        <w:rPr>
          <w:rFonts w:ascii="Times New Roman" w:hAnsi="Times New Roman" w:cs="Times New Roman"/>
          <w:sz w:val="28"/>
          <w:szCs w:val="28"/>
          <w:lang w:val="uk-UA"/>
        </w:rPr>
        <w:t xml:space="preserve">у 2021 р до 2020 р на 18,9%, у 2022 р до 2021 р зменшився на 2,4%, у 2023 р до 2021 р зріс на 14,8%. </w:t>
      </w:r>
      <w:r w:rsidRPr="000857C6">
        <w:rPr>
          <w:rFonts w:ascii="Times New Roman" w:eastAsia="Times New Roman" w:hAnsi="Times New Roman" w:cs="Times New Roman"/>
          <w:color w:val="000000"/>
          <w:sz w:val="28"/>
          <w:szCs w:val="28"/>
          <w:lang w:val="uk-UA" w:eastAsia="ru-RU"/>
        </w:rPr>
        <w:t xml:space="preserve">Питома вага необоротних активів підприємства станом на 2023 рік складає 52% активу балансу. Велика частина необоротних активів </w:t>
      </w:r>
      <w:r w:rsidRPr="000857C6">
        <w:rPr>
          <w:rFonts w:ascii="Times New Roman" w:eastAsia="Calibri" w:hAnsi="Times New Roman" w:cs="Times New Roman"/>
          <w:sz w:val="28"/>
          <w:szCs w:val="28"/>
          <w:lang w:val="uk-UA"/>
        </w:rPr>
        <w:t xml:space="preserve">ТОВ «АТБ-маркет» </w:t>
      </w:r>
      <w:r w:rsidRPr="000857C6">
        <w:rPr>
          <w:rFonts w:ascii="Times New Roman" w:eastAsia="Times New Roman" w:hAnsi="Times New Roman" w:cs="Times New Roman"/>
          <w:color w:val="000000"/>
          <w:sz w:val="28"/>
          <w:szCs w:val="28"/>
          <w:lang w:val="uk-UA" w:eastAsia="ru-RU"/>
        </w:rPr>
        <w:t xml:space="preserve">залучена в основні засоби – </w:t>
      </w:r>
      <w:r w:rsidRPr="000857C6">
        <w:rPr>
          <w:rFonts w:ascii="Times New Roman" w:hAnsi="Times New Roman" w:cs="Times New Roman"/>
          <w:color w:val="000000"/>
          <w:sz w:val="28"/>
          <w:szCs w:val="28"/>
          <w:lang w:val="uk-UA"/>
        </w:rPr>
        <w:t>22384988</w:t>
      </w:r>
      <w:r w:rsidRPr="000857C6">
        <w:rPr>
          <w:rFonts w:ascii="Times New Roman" w:eastAsia="Times New Roman" w:hAnsi="Times New Roman" w:cs="Times New Roman"/>
          <w:color w:val="000000"/>
          <w:sz w:val="28"/>
          <w:szCs w:val="28"/>
          <w:lang w:val="uk-UA" w:eastAsia="ru-RU"/>
        </w:rPr>
        <w:t xml:space="preserve"> тис. грн. у 2023 році (90,8% в необоротних активах), що відповідає традиційній для підприємств галузі схемі розміщення майна. Найбільш значущою складовою оборотних активів </w:t>
      </w:r>
      <w:r w:rsidRPr="000857C6">
        <w:rPr>
          <w:rFonts w:ascii="Times New Roman" w:eastAsia="Calibri" w:hAnsi="Times New Roman" w:cs="Times New Roman"/>
          <w:sz w:val="28"/>
          <w:szCs w:val="28"/>
          <w:lang w:val="uk-UA"/>
        </w:rPr>
        <w:t xml:space="preserve">ТОВ «АТБ-маркет» </w:t>
      </w:r>
      <w:r w:rsidRPr="000857C6">
        <w:rPr>
          <w:rFonts w:ascii="Times New Roman" w:eastAsia="Times New Roman" w:hAnsi="Times New Roman" w:cs="Times New Roman"/>
          <w:color w:val="000000"/>
          <w:sz w:val="28"/>
          <w:szCs w:val="28"/>
          <w:lang w:val="uk-UA" w:eastAsia="ru-RU"/>
        </w:rPr>
        <w:t xml:space="preserve">у 2023 році є гроші та їх еквіваленти. Її частка становить 59,2% в загальній сумі оборотних активів. </w:t>
      </w:r>
      <w:r w:rsidRPr="000857C6">
        <w:rPr>
          <w:rFonts w:ascii="Times New Roman" w:hAnsi="Times New Roman" w:cs="Times New Roman"/>
          <w:sz w:val="28"/>
          <w:szCs w:val="28"/>
          <w:lang w:val="uk-UA"/>
        </w:rPr>
        <w:t xml:space="preserve"> </w:t>
      </w:r>
      <w:r w:rsidRPr="000857C6">
        <w:rPr>
          <w:rFonts w:ascii="Times New Roman" w:eastAsia="Calibri" w:hAnsi="Times New Roman" w:cs="Times New Roman"/>
          <w:color w:val="000000"/>
          <w:sz w:val="28"/>
          <w:szCs w:val="28"/>
          <w:lang w:val="uk-UA"/>
        </w:rPr>
        <w:t xml:space="preserve">Негативним є той факт, що позикові кошти </w:t>
      </w:r>
      <w:r w:rsidRPr="000857C6">
        <w:rPr>
          <w:rFonts w:ascii="Times New Roman" w:eastAsia="Calibri" w:hAnsi="Times New Roman" w:cs="Times New Roman"/>
          <w:sz w:val="28"/>
          <w:szCs w:val="28"/>
          <w:lang w:val="uk-UA"/>
        </w:rPr>
        <w:t xml:space="preserve">ТОВ «АТБ-маркет» </w:t>
      </w:r>
      <w:r w:rsidRPr="000857C6">
        <w:rPr>
          <w:rFonts w:ascii="Times New Roman" w:eastAsia="Calibri" w:hAnsi="Times New Roman" w:cs="Times New Roman"/>
          <w:color w:val="000000"/>
          <w:sz w:val="28"/>
          <w:szCs w:val="28"/>
          <w:lang w:val="uk-UA"/>
        </w:rPr>
        <w:t>значно перевищують власний капітал підприємства. Цей факт свідчить про високий фінансовий ризик діяльності підприємства.</w:t>
      </w:r>
    </w:p>
    <w:p w14:paraId="6D1B50BE" w14:textId="056722DA" w:rsidR="000E6818" w:rsidRPr="000857C6" w:rsidRDefault="000E6818" w:rsidP="00A06CFB">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 xml:space="preserve">Річна виручка </w:t>
      </w:r>
      <w:r w:rsidRPr="000857C6">
        <w:rPr>
          <w:rFonts w:ascii="Times New Roman" w:eastAsia="Calibri" w:hAnsi="Times New Roman" w:cs="Times New Roman"/>
          <w:sz w:val="28"/>
          <w:szCs w:val="28"/>
          <w:lang w:val="uk-UA"/>
        </w:rPr>
        <w:t xml:space="preserve">ТОВ «АТБ-маркет» </w:t>
      </w:r>
      <w:r w:rsidRPr="000857C6">
        <w:rPr>
          <w:rFonts w:ascii="Times New Roman" w:hAnsi="Times New Roman" w:cs="Times New Roman"/>
          <w:sz w:val="28"/>
          <w:szCs w:val="28"/>
          <w:lang w:val="uk-UA"/>
        </w:rPr>
        <w:t xml:space="preserve">протягом аналізованого періоду зросла (на 22%) і становить </w:t>
      </w:r>
      <w:r w:rsidRPr="000857C6">
        <w:rPr>
          <w:rFonts w:ascii="Times New Roman" w:hAnsi="Times New Roman" w:cs="Times New Roman"/>
          <w:color w:val="000000"/>
          <w:sz w:val="28"/>
          <w:szCs w:val="28"/>
          <w:lang w:val="uk-UA"/>
        </w:rPr>
        <w:t>181089665</w:t>
      </w:r>
      <w:r w:rsidRPr="000857C6">
        <w:rPr>
          <w:rFonts w:ascii="Times New Roman" w:hAnsi="Times New Roman" w:cs="Times New Roman"/>
          <w:sz w:val="28"/>
          <w:szCs w:val="28"/>
          <w:lang w:val="uk-UA"/>
        </w:rPr>
        <w:t xml:space="preserve"> тис. грн за даними 2023 року. Собівартість товарів та послуг </w:t>
      </w:r>
      <w:r w:rsidRPr="000857C6">
        <w:rPr>
          <w:rFonts w:ascii="Times New Roman" w:eastAsia="Calibri" w:hAnsi="Times New Roman" w:cs="Times New Roman"/>
          <w:sz w:val="28"/>
          <w:szCs w:val="28"/>
          <w:lang w:val="uk-UA"/>
        </w:rPr>
        <w:t xml:space="preserve">ТОВ «АТБ-маркет» </w:t>
      </w:r>
      <w:r w:rsidRPr="000857C6">
        <w:rPr>
          <w:rFonts w:ascii="Times New Roman" w:hAnsi="Times New Roman" w:cs="Times New Roman"/>
          <w:sz w:val="28"/>
          <w:szCs w:val="28"/>
          <w:lang w:val="uk-UA"/>
        </w:rPr>
        <w:t xml:space="preserve">також показала зростання за аналізований період, у 2022 році до 2021 року зменшення на 1,8%, у 2023 році до 2022 року зростання на 22,8%, за весь аналізований період зростання собівартості відбулося на 21%. </w:t>
      </w:r>
      <w:r w:rsidRPr="000857C6">
        <w:rPr>
          <w:rFonts w:ascii="Times New Roman" w:eastAsia="Times New Roman" w:hAnsi="Times New Roman" w:cs="Times New Roman"/>
          <w:sz w:val="28"/>
          <w:szCs w:val="28"/>
          <w:lang w:val="uk-UA" w:eastAsia="ru-RU"/>
        </w:rPr>
        <w:t xml:space="preserve">За даними 2023 року підприємство було збитковим. </w:t>
      </w:r>
      <w:r w:rsidRPr="000857C6">
        <w:rPr>
          <w:rFonts w:ascii="Times New Roman" w:hAnsi="Times New Roman" w:cs="Times New Roman"/>
          <w:sz w:val="28"/>
          <w:szCs w:val="28"/>
          <w:lang w:val="uk-UA"/>
        </w:rPr>
        <w:t xml:space="preserve">Показники рентабельності </w:t>
      </w:r>
      <w:r w:rsidRPr="000857C6">
        <w:rPr>
          <w:rFonts w:ascii="Times New Roman" w:eastAsia="Calibri" w:hAnsi="Times New Roman" w:cs="Times New Roman"/>
          <w:sz w:val="28"/>
          <w:szCs w:val="28"/>
          <w:lang w:val="uk-UA"/>
        </w:rPr>
        <w:t xml:space="preserve">ТОВ «АТБ-маркет» </w:t>
      </w:r>
      <w:r w:rsidRPr="000857C6">
        <w:rPr>
          <w:rFonts w:ascii="Times New Roman" w:hAnsi="Times New Roman" w:cs="Times New Roman"/>
          <w:sz w:val="28"/>
          <w:szCs w:val="28"/>
          <w:lang w:val="uk-UA"/>
        </w:rPr>
        <w:t xml:space="preserve">за 2023 р мають від’ємні значення </w:t>
      </w:r>
      <w:r w:rsidRPr="000857C6">
        <w:rPr>
          <w:rFonts w:ascii="Times New Roman" w:hAnsi="Times New Roman" w:cs="Times New Roman"/>
          <w:sz w:val="28"/>
          <w:szCs w:val="28"/>
          <w:lang w:val="uk-UA"/>
        </w:rPr>
        <w:lastRenderedPageBreak/>
        <w:t>як наслідок збиткової діяльності підприємства.</w:t>
      </w:r>
      <w:r w:rsidRPr="000857C6">
        <w:rPr>
          <w:rFonts w:ascii="Times New Roman" w:hAnsi="Times New Roman"/>
          <w:sz w:val="28"/>
          <w:szCs w:val="28"/>
          <w:lang w:val="uk-UA"/>
        </w:rPr>
        <w:t xml:space="preserve"> </w:t>
      </w:r>
      <w:r w:rsidRPr="000857C6">
        <w:rPr>
          <w:rFonts w:ascii="Times New Roman" w:eastAsia="Calibri" w:hAnsi="Times New Roman" w:cs="Times New Roman"/>
          <w:sz w:val="28"/>
          <w:szCs w:val="28"/>
          <w:lang w:val="uk-UA"/>
        </w:rPr>
        <w:t xml:space="preserve">ТОВ «АТБ-маркет» </w:t>
      </w:r>
      <w:r w:rsidRPr="000857C6">
        <w:rPr>
          <w:rFonts w:ascii="Times New Roman" w:hAnsi="Times New Roman" w:cs="Times New Roman"/>
          <w:sz w:val="28"/>
          <w:szCs w:val="28"/>
          <w:lang w:val="uk-UA"/>
        </w:rPr>
        <w:t>необхідно підвищувати показники прибутковості для того, щоб підприємство та його продукція, роботи та послуги були конкурентоспроможними на ринку.</w:t>
      </w:r>
    </w:p>
    <w:p w14:paraId="35122CB9" w14:textId="060BBBA1" w:rsidR="00C31A92" w:rsidRPr="000857C6" w:rsidRDefault="00F11B38" w:rsidP="00A06CFB">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Успішна діяльність будь-якого комерційного підприємства залежить від ефективного управління персоналом. Мотивація співробітників відіграє ключову роль у забезпеченні стабільності кадрового складу. Управління персоналом у ТОВ «АТБ-маркет» побудоване на основі комплексу заходів, включаючи колективний договір, статут компанії та інші правові документи. Аналіз показників руху кадрів свідчить про певні зміни у структурі працівників протягом років, але загальна тенденція показує зменшення плинності кадрів, що свідчить про покращення стабільності персоналу.</w:t>
      </w:r>
    </w:p>
    <w:p w14:paraId="73D230DF" w14:textId="575DF50F" w:rsidR="000E6818" w:rsidRPr="000857C6" w:rsidRDefault="00F11B38" w:rsidP="00A06CFB">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Управління мотивацією працівників у ТОВ «АТБ-маркет» є ключовим аспектом управління персоналом. Організація зосереджує увагу на матеріальному стимулюванні, але зазнає проблем через відсутність прозорості та фінансові складнощі. Для поліпшення ситуації потрібно вирішити проблеми з плануванням чисельності персоналу, оптимізації робочого часу, вдосконалення процедур навчання та адаптації нових працівників, а також забезпечити більшу прозорість у формуванні матеріальних та нематеріальних мотиваційних заходів.</w:t>
      </w:r>
    </w:p>
    <w:p w14:paraId="4D3FF3A9" w14:textId="4EBBA325" w:rsidR="000E6818" w:rsidRPr="000857C6" w:rsidRDefault="00F11B38" w:rsidP="00A06CFB">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 xml:space="preserve">Діаграма Ісікави стала корисним інструментом для аналізу причинно-наслідкових </w:t>
      </w:r>
      <w:r w:rsidR="0003206C">
        <w:rPr>
          <w:rFonts w:ascii="Times New Roman" w:hAnsi="Times New Roman" w:cs="Times New Roman"/>
          <w:sz w:val="28"/>
          <w:szCs w:val="28"/>
          <w:lang w:val="uk-UA"/>
        </w:rPr>
        <w:t>з</w:t>
      </w:r>
      <w:r w:rsidR="0003206C" w:rsidRPr="000857C6">
        <w:rPr>
          <w:rFonts w:ascii="Times New Roman" w:hAnsi="Times New Roman" w:cs="Times New Roman"/>
          <w:sz w:val="28"/>
          <w:szCs w:val="28"/>
          <w:lang w:val="uk-UA"/>
        </w:rPr>
        <w:t>в’язків</w:t>
      </w:r>
      <w:r w:rsidRPr="000857C6">
        <w:rPr>
          <w:rFonts w:ascii="Times New Roman" w:hAnsi="Times New Roman" w:cs="Times New Roman"/>
          <w:sz w:val="28"/>
          <w:szCs w:val="28"/>
          <w:lang w:val="uk-UA"/>
        </w:rPr>
        <w:t xml:space="preserve"> у мотиваційному процесі ТОВ «АТБ-маркет» під час кризи. З'явилася можливість поділити основні причини на кілька категорій, включаючи досвід працівників, їхні особистісні характеристики, участь керівництва та інші. Детальний аналіз показав, що ефективність мотивації безпосередньо залежить від ряду чинників, включаючи стаж, умови праці, стиль керівництва та доступ до навчальних ресурсів. Рекомендації включають в себе запровадження програм наставництва, ротації працівників, створення позитивного робочого середовища та вдосконалення системи винагород. Узагальнюючи, для підвищення мотивації та продуктивності працівників ТОВ «АТБ-маркет» необхідно приділяти увагу різноманітним аспектам їхньої трудової діяльності, враховуючи виявлені в діаграмі Ісікави чинники.</w:t>
      </w:r>
    </w:p>
    <w:p w14:paraId="5E957D37" w14:textId="1CC0683D" w:rsidR="00914CE0" w:rsidRPr="000857C6" w:rsidRDefault="00C31A92" w:rsidP="0003206C">
      <w:pPr>
        <w:spacing w:after="0" w:line="360" w:lineRule="auto"/>
        <w:ind w:firstLine="709"/>
        <w:jc w:val="center"/>
        <w:rPr>
          <w:rFonts w:ascii="Times New Roman" w:hAnsi="Times New Roman" w:cs="Times New Roman"/>
          <w:b/>
          <w:bCs/>
          <w:sz w:val="28"/>
          <w:szCs w:val="28"/>
          <w:lang w:val="uk-UA"/>
        </w:rPr>
      </w:pPr>
      <w:r w:rsidRPr="000857C6">
        <w:rPr>
          <w:rFonts w:ascii="Times New Roman" w:hAnsi="Times New Roman" w:cs="Times New Roman"/>
          <w:sz w:val="28"/>
          <w:szCs w:val="28"/>
          <w:lang w:val="uk-UA"/>
        </w:rPr>
        <w:br w:type="page"/>
      </w:r>
      <w:bookmarkStart w:id="16" w:name="_Toc167871398"/>
      <w:r w:rsidRPr="000857C6">
        <w:rPr>
          <w:rFonts w:ascii="Times New Roman" w:hAnsi="Times New Roman" w:cs="Times New Roman"/>
          <w:b/>
          <w:bCs/>
          <w:sz w:val="28"/>
          <w:szCs w:val="28"/>
          <w:lang w:val="uk-UA"/>
        </w:rPr>
        <w:lastRenderedPageBreak/>
        <w:t>РОЗДІЛ 3</w:t>
      </w:r>
    </w:p>
    <w:p w14:paraId="1FE40681" w14:textId="15AE6641" w:rsidR="00C31A92" w:rsidRPr="000857C6" w:rsidRDefault="00C31A92" w:rsidP="00914CE0">
      <w:pPr>
        <w:pStyle w:val="1"/>
        <w:spacing w:before="0" w:line="360" w:lineRule="auto"/>
        <w:jc w:val="center"/>
        <w:rPr>
          <w:rFonts w:ascii="Times New Roman" w:hAnsi="Times New Roman" w:cs="Times New Roman"/>
          <w:b/>
          <w:bCs/>
          <w:color w:val="auto"/>
          <w:sz w:val="28"/>
          <w:szCs w:val="28"/>
          <w:lang w:val="uk-UA"/>
        </w:rPr>
      </w:pPr>
      <w:r w:rsidRPr="000857C6">
        <w:rPr>
          <w:rFonts w:ascii="Times New Roman" w:hAnsi="Times New Roman" w:cs="Times New Roman"/>
          <w:b/>
          <w:bCs/>
          <w:color w:val="auto"/>
          <w:sz w:val="28"/>
          <w:szCs w:val="28"/>
          <w:lang w:val="uk-UA"/>
        </w:rPr>
        <w:t>ШЛЯХИ УДОСКОНАЛЕННЯ МОТИВАЦІЇ ПЕРСОНАЛУ У ТОВ «АТБ-МАРКЕТ»</w:t>
      </w:r>
      <w:bookmarkEnd w:id="16"/>
    </w:p>
    <w:p w14:paraId="220E3F72" w14:textId="17A4BC60" w:rsidR="00C31A92" w:rsidRPr="000857C6" w:rsidRDefault="00C31A92" w:rsidP="004121CB">
      <w:pPr>
        <w:spacing w:after="0" w:line="360" w:lineRule="auto"/>
        <w:ind w:firstLine="709"/>
        <w:jc w:val="both"/>
        <w:rPr>
          <w:rFonts w:ascii="Times New Roman" w:hAnsi="Times New Roman" w:cs="Times New Roman"/>
          <w:sz w:val="28"/>
          <w:szCs w:val="28"/>
          <w:lang w:val="uk-UA"/>
        </w:rPr>
      </w:pPr>
    </w:p>
    <w:p w14:paraId="25DB7F0D" w14:textId="28A025E1" w:rsidR="00C31A92" w:rsidRPr="000857C6" w:rsidRDefault="00C31A92" w:rsidP="004121CB">
      <w:pPr>
        <w:pStyle w:val="2"/>
        <w:spacing w:before="0" w:line="360" w:lineRule="auto"/>
        <w:ind w:firstLine="709"/>
        <w:jc w:val="both"/>
        <w:rPr>
          <w:rFonts w:ascii="Times New Roman" w:hAnsi="Times New Roman" w:cs="Times New Roman"/>
          <w:b/>
          <w:bCs/>
          <w:color w:val="auto"/>
          <w:sz w:val="28"/>
          <w:szCs w:val="28"/>
          <w:lang w:val="uk-UA"/>
        </w:rPr>
      </w:pPr>
      <w:bookmarkStart w:id="17" w:name="_Toc167871399"/>
      <w:r w:rsidRPr="000857C6">
        <w:rPr>
          <w:rFonts w:ascii="Times New Roman" w:hAnsi="Times New Roman" w:cs="Times New Roman"/>
          <w:b/>
          <w:bCs/>
          <w:color w:val="auto"/>
          <w:sz w:val="28"/>
          <w:szCs w:val="28"/>
          <w:lang w:val="uk-UA"/>
        </w:rPr>
        <w:t>3.1 Основні шляхи формування ефективної мотивації на підприємстві</w:t>
      </w:r>
      <w:bookmarkEnd w:id="17"/>
    </w:p>
    <w:p w14:paraId="386780E0" w14:textId="6CFF2B63" w:rsidR="00C31A92" w:rsidRPr="000857C6" w:rsidRDefault="00C31A92" w:rsidP="004121CB">
      <w:pPr>
        <w:spacing w:after="0" w:line="360" w:lineRule="auto"/>
        <w:ind w:firstLine="709"/>
        <w:jc w:val="both"/>
        <w:rPr>
          <w:rFonts w:ascii="Times New Roman" w:hAnsi="Times New Roman" w:cs="Times New Roman"/>
          <w:sz w:val="28"/>
          <w:szCs w:val="28"/>
          <w:lang w:val="uk-UA"/>
        </w:rPr>
      </w:pPr>
    </w:p>
    <w:p w14:paraId="32E67B4B" w14:textId="611CFD7D" w:rsidR="00593F82" w:rsidRPr="000857C6" w:rsidRDefault="00593F82" w:rsidP="00494155">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 xml:space="preserve">Загальновизнано, що ефективна система мотивації персоналу є ключовим фактором успіху будь-якої компанії. Тому ТОВ </w:t>
      </w:r>
      <w:r w:rsidR="00914CE0" w:rsidRPr="000857C6">
        <w:rPr>
          <w:rFonts w:ascii="Times New Roman" w:hAnsi="Times New Roman" w:cs="Times New Roman"/>
          <w:sz w:val="28"/>
          <w:szCs w:val="28"/>
          <w:lang w:val="uk-UA"/>
        </w:rPr>
        <w:t>«</w:t>
      </w:r>
      <w:r w:rsidRPr="000857C6">
        <w:rPr>
          <w:rFonts w:ascii="Times New Roman" w:hAnsi="Times New Roman" w:cs="Times New Roman"/>
          <w:sz w:val="28"/>
          <w:szCs w:val="28"/>
          <w:lang w:val="uk-UA"/>
        </w:rPr>
        <w:t>АТБ-маркет</w:t>
      </w:r>
      <w:r w:rsidR="00914CE0" w:rsidRPr="000857C6">
        <w:rPr>
          <w:rFonts w:ascii="Times New Roman" w:hAnsi="Times New Roman" w:cs="Times New Roman"/>
          <w:sz w:val="28"/>
          <w:szCs w:val="28"/>
          <w:lang w:val="uk-UA"/>
        </w:rPr>
        <w:t>»</w:t>
      </w:r>
      <w:r w:rsidRPr="000857C6">
        <w:rPr>
          <w:rFonts w:ascii="Times New Roman" w:hAnsi="Times New Roman" w:cs="Times New Roman"/>
          <w:sz w:val="28"/>
          <w:szCs w:val="28"/>
          <w:lang w:val="uk-UA"/>
        </w:rPr>
        <w:t xml:space="preserve"> повинне активно працювати над вирішенням виявлених проблем та вдосконаленням своєї системи мотивації, щоб забезпечити стабільний розвиток і конкурентоспроможність на ринку.</w:t>
      </w:r>
    </w:p>
    <w:p w14:paraId="30359DA5" w14:textId="3196A942" w:rsidR="00B24736" w:rsidRPr="000857C6" w:rsidRDefault="00B24736" w:rsidP="00B24736">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Система мотивації персоналу на кожному підприємстві повинна мати індивідуальний характер, враховуючи специфіку діяльності та особливості колективу. Для забезпечення ефективної мотивації праці персоналу ТОВ «АТБ-маркет» рекомендується застосовувати мотиваційні теорії комплексно. Одним із важливих доповнень до вже існуючих теорій мотивації на підприємстві є впровадження теорії мотивації Портера-Лоулера.</w:t>
      </w:r>
    </w:p>
    <w:p w14:paraId="1D093D50" w14:textId="13D826FC" w:rsidR="00B24736" w:rsidRPr="000857C6" w:rsidRDefault="00B24736" w:rsidP="00494155">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Ця теорія, сформована у 1968 році, інтегрує в собі основні положення теорії очікувань Віктора Врума та теорії справедливості Стейсі Адамса. Основна ідея комплексної теорії Л. Портера та Е. Лоулера полягає в тому, що для людини важливо співвідношення між винагородою або покаранням за результативність і вкладеними зусиллями. На відміну від теорії очікувань, ця теорія наголошує, що саме результати праці спричиняють задоволення співробітника, а не навпаки. Відповідно до цієї теорії, ефективність праці повинна постійно підвищуватися.</w:t>
      </w:r>
    </w:p>
    <w:p w14:paraId="665C597A" w14:textId="7EDE8C30" w:rsidR="00B24736" w:rsidRPr="000857C6" w:rsidRDefault="00B24736" w:rsidP="00494155">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Вчені виділили три змінні, які впливають на розмір винагороди: зусилля, особистісні характеристики людини та її навички, а також усвідомлення своєї ролі в процесі роботи. Важливо зазначити, що відсутність одного з цих чинників не може бути компенсована надлишком іншого. Наприклад, якщо працівник не має необхідних навичок для виконання певної діяльності, результат його роботи не буде достатньо ефективним, незважаючи на значні зусилля.</w:t>
      </w:r>
    </w:p>
    <w:p w14:paraId="09024D85" w14:textId="3AB50938" w:rsidR="00494155" w:rsidRPr="000857C6" w:rsidRDefault="00494155" w:rsidP="00494155">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lastRenderedPageBreak/>
        <w:t>Багатофакторну (комплексну) модель процесу мотивації Портера-Лоулера можна подати у вигляді схеми (рис. 3.1).</w:t>
      </w:r>
    </w:p>
    <w:p w14:paraId="6761A74E" w14:textId="77777777" w:rsidR="00494155" w:rsidRPr="000857C6" w:rsidRDefault="00494155" w:rsidP="00494155">
      <w:pPr>
        <w:spacing w:after="0" w:line="360" w:lineRule="auto"/>
        <w:ind w:firstLine="709"/>
        <w:jc w:val="both"/>
        <w:rPr>
          <w:rFonts w:ascii="Times New Roman" w:hAnsi="Times New Roman" w:cs="Times New Roman"/>
          <w:sz w:val="28"/>
          <w:szCs w:val="28"/>
          <w:lang w:val="uk-UA"/>
        </w:rPr>
      </w:pPr>
    </w:p>
    <w:p w14:paraId="285C4210" w14:textId="61599CEF" w:rsidR="00494155" w:rsidRPr="000857C6" w:rsidRDefault="00494155" w:rsidP="00B24736">
      <w:pPr>
        <w:spacing w:before="120" w:after="0" w:line="360" w:lineRule="auto"/>
        <w:jc w:val="center"/>
        <w:rPr>
          <w:rFonts w:ascii="Times New Roman" w:hAnsi="Times New Roman" w:cs="Times New Roman"/>
          <w:sz w:val="28"/>
          <w:szCs w:val="28"/>
          <w:lang w:val="uk-UA"/>
        </w:rPr>
      </w:pPr>
      <w:r w:rsidRPr="000857C6">
        <w:rPr>
          <w:rFonts w:ascii="Times New Roman" w:hAnsi="Times New Roman" w:cs="Times New Roman"/>
          <w:noProof/>
          <w:sz w:val="28"/>
          <w:szCs w:val="28"/>
          <w:lang w:val="uk-UA" w:eastAsia="ru-RU"/>
        </w:rPr>
        <mc:AlternateContent>
          <mc:Choice Requires="wpg">
            <w:drawing>
              <wp:anchor distT="0" distB="0" distL="114300" distR="114300" simplePos="0" relativeHeight="251675648" behindDoc="0" locked="0" layoutInCell="1" allowOverlap="1" wp14:anchorId="1A429C7E" wp14:editId="087A5316">
                <wp:simplePos x="0" y="0"/>
                <wp:positionH relativeFrom="margin">
                  <wp:align>right</wp:align>
                </wp:positionH>
                <wp:positionV relativeFrom="paragraph">
                  <wp:posOffset>149225</wp:posOffset>
                </wp:positionV>
                <wp:extent cx="5842000" cy="3005455"/>
                <wp:effectExtent l="0" t="0" r="25400" b="23495"/>
                <wp:wrapTopAndBottom/>
                <wp:docPr id="3" name="Группа 3"/>
                <wp:cNvGraphicFramePr/>
                <a:graphic xmlns:a="http://schemas.openxmlformats.org/drawingml/2006/main">
                  <a:graphicData uri="http://schemas.microsoft.com/office/word/2010/wordprocessingGroup">
                    <wpg:wgp>
                      <wpg:cNvGrpSpPr/>
                      <wpg:grpSpPr>
                        <a:xfrm>
                          <a:off x="0" y="0"/>
                          <a:ext cx="5842000" cy="3005455"/>
                          <a:chOff x="0" y="0"/>
                          <a:chExt cx="5927463" cy="3005958"/>
                        </a:xfrm>
                      </wpg:grpSpPr>
                      <wps:wsp>
                        <wps:cNvPr id="5" name="Прямая со стрелкой 5"/>
                        <wps:cNvCnPr/>
                        <wps:spPr>
                          <a:xfrm flipV="1">
                            <a:off x="4311650" y="1557867"/>
                            <a:ext cx="64135" cy="360000"/>
                          </a:xfrm>
                          <a:prstGeom prst="straightConnector1">
                            <a:avLst/>
                          </a:prstGeom>
                          <a:noFill/>
                          <a:ln w="12700" cap="flat" cmpd="sng" algn="ctr">
                            <a:solidFill>
                              <a:sysClr val="windowText" lastClr="000000"/>
                            </a:solidFill>
                            <a:prstDash val="solid"/>
                            <a:miter lim="800000"/>
                            <a:tailEnd type="triangle"/>
                          </a:ln>
                          <a:effectLst/>
                        </wps:spPr>
                        <wps:bodyPr/>
                      </wps:wsp>
                      <wpg:grpSp>
                        <wpg:cNvPr id="7" name="Группа 7"/>
                        <wpg:cNvGrpSpPr/>
                        <wpg:grpSpPr>
                          <a:xfrm>
                            <a:off x="0" y="0"/>
                            <a:ext cx="5927463" cy="3005958"/>
                            <a:chOff x="0" y="0"/>
                            <a:chExt cx="5927463" cy="3005958"/>
                          </a:xfrm>
                        </wpg:grpSpPr>
                        <wps:wsp>
                          <wps:cNvPr id="12" name="Прямая со стрелкой 12"/>
                          <wps:cNvCnPr/>
                          <wps:spPr>
                            <a:xfrm>
                              <a:off x="4314825" y="1223962"/>
                              <a:ext cx="60960" cy="327660"/>
                            </a:xfrm>
                            <a:prstGeom prst="straightConnector1">
                              <a:avLst/>
                            </a:prstGeom>
                            <a:noFill/>
                            <a:ln w="12700" cap="flat" cmpd="sng" algn="ctr">
                              <a:solidFill>
                                <a:sysClr val="windowText" lastClr="000000"/>
                              </a:solidFill>
                              <a:prstDash val="solid"/>
                              <a:miter lim="800000"/>
                              <a:tailEnd type="triangle"/>
                            </a:ln>
                            <a:effectLst/>
                          </wps:spPr>
                          <wps:bodyPr/>
                        </wps:wsp>
                        <wpg:grpSp>
                          <wpg:cNvPr id="13" name="Группа 13"/>
                          <wpg:cNvGrpSpPr/>
                          <wpg:grpSpPr>
                            <a:xfrm>
                              <a:off x="0" y="0"/>
                              <a:ext cx="5927463" cy="3005958"/>
                              <a:chOff x="0" y="0"/>
                              <a:chExt cx="5927463" cy="3005958"/>
                            </a:xfrm>
                          </wpg:grpSpPr>
                          <wps:wsp>
                            <wps:cNvPr id="16" name="Прямая со стрелкой 16"/>
                            <wps:cNvCnPr/>
                            <wps:spPr>
                              <a:xfrm flipV="1">
                                <a:off x="4133850" y="1225550"/>
                                <a:ext cx="38100" cy="320040"/>
                              </a:xfrm>
                              <a:prstGeom prst="straightConnector1">
                                <a:avLst/>
                              </a:prstGeom>
                              <a:noFill/>
                              <a:ln w="12700" cap="flat" cmpd="sng" algn="ctr">
                                <a:solidFill>
                                  <a:sysClr val="windowText" lastClr="000000"/>
                                </a:solidFill>
                                <a:prstDash val="solid"/>
                                <a:miter lim="800000"/>
                                <a:tailEnd type="triangle"/>
                              </a:ln>
                              <a:effectLst/>
                            </wps:spPr>
                            <wps:bodyPr/>
                          </wps:wsp>
                          <wps:wsp>
                            <wps:cNvPr id="17" name="Прямая со стрелкой 17"/>
                            <wps:cNvCnPr/>
                            <wps:spPr>
                              <a:xfrm>
                                <a:off x="4133850" y="1574800"/>
                                <a:ext cx="38100" cy="350520"/>
                              </a:xfrm>
                              <a:prstGeom prst="straightConnector1">
                                <a:avLst/>
                              </a:prstGeom>
                              <a:noFill/>
                              <a:ln w="12700" cap="flat" cmpd="sng" algn="ctr">
                                <a:solidFill>
                                  <a:sysClr val="windowText" lastClr="000000"/>
                                </a:solidFill>
                                <a:prstDash val="solid"/>
                                <a:miter lim="800000"/>
                                <a:tailEnd type="triangle"/>
                              </a:ln>
                              <a:effectLst/>
                            </wps:spPr>
                            <wps:bodyPr/>
                          </wps:wsp>
                          <wpg:grpSp>
                            <wpg:cNvPr id="18" name="Группа 18"/>
                            <wpg:cNvGrpSpPr/>
                            <wpg:grpSpPr>
                              <a:xfrm>
                                <a:off x="0" y="0"/>
                                <a:ext cx="5927463" cy="3005958"/>
                                <a:chOff x="0" y="0"/>
                                <a:chExt cx="5927463" cy="3005958"/>
                              </a:xfrm>
                            </wpg:grpSpPr>
                            <wpg:grpSp>
                              <wpg:cNvPr id="19" name="Группа 19"/>
                              <wpg:cNvGrpSpPr/>
                              <wpg:grpSpPr>
                                <a:xfrm>
                                  <a:off x="3352800" y="844550"/>
                                  <a:ext cx="1181100" cy="1455420"/>
                                  <a:chOff x="0" y="0"/>
                                  <a:chExt cx="1181100" cy="1455420"/>
                                </a:xfrm>
                              </wpg:grpSpPr>
                              <wps:wsp>
                                <wps:cNvPr id="20" name="Прямоугольник 20"/>
                                <wps:cNvSpPr/>
                                <wps:spPr>
                                  <a:xfrm>
                                    <a:off x="0" y="0"/>
                                    <a:ext cx="1135380" cy="388620"/>
                                  </a:xfrm>
                                  <a:prstGeom prst="rect">
                                    <a:avLst/>
                                  </a:prstGeom>
                                  <a:solidFill>
                                    <a:sysClr val="window" lastClr="FFFFFF"/>
                                  </a:solidFill>
                                  <a:ln w="9525" cap="flat" cmpd="sng" algn="ctr">
                                    <a:solidFill>
                                      <a:sysClr val="windowText" lastClr="000000"/>
                                    </a:solidFill>
                                    <a:prstDash val="solid"/>
                                    <a:miter lim="800000"/>
                                  </a:ln>
                                  <a:effectLst/>
                                </wps:spPr>
                                <wps:txbx>
                                  <w:txbxContent>
                                    <w:p w14:paraId="2FEFD8A7" w14:textId="77777777" w:rsidR="002F76B6" w:rsidRPr="00F93B5E" w:rsidRDefault="002F76B6" w:rsidP="00494155">
                                      <w:pPr>
                                        <w:spacing w:after="0" w:line="240" w:lineRule="auto"/>
                                        <w:jc w:val="center"/>
                                        <w:rPr>
                                          <w:rFonts w:ascii="Times New Roman" w:hAnsi="Times New Roman" w:cs="Times New Roman"/>
                                          <w:sz w:val="24"/>
                                          <w:szCs w:val="24"/>
                                          <w:lang w:val="uk-UA"/>
                                        </w:rPr>
                                      </w:pPr>
                                      <w:r w:rsidRPr="00F93B5E">
                                        <w:rPr>
                                          <w:rFonts w:ascii="Times New Roman" w:hAnsi="Times New Roman" w:cs="Times New Roman"/>
                                          <w:sz w:val="24"/>
                                          <w:szCs w:val="24"/>
                                          <w:lang w:val="uk-UA"/>
                                        </w:rPr>
                                        <w:t>Внутрішня винагорода</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1" name="Прямоугольник 21"/>
                                <wps:cNvSpPr/>
                                <wps:spPr>
                                  <a:xfrm>
                                    <a:off x="45720" y="1066800"/>
                                    <a:ext cx="1135380" cy="388620"/>
                                  </a:xfrm>
                                  <a:prstGeom prst="rect">
                                    <a:avLst/>
                                  </a:prstGeom>
                                  <a:solidFill>
                                    <a:sysClr val="window" lastClr="FFFFFF"/>
                                  </a:solidFill>
                                  <a:ln w="9525" cap="flat" cmpd="sng" algn="ctr">
                                    <a:solidFill>
                                      <a:sysClr val="windowText" lastClr="000000"/>
                                    </a:solidFill>
                                    <a:prstDash val="solid"/>
                                    <a:miter lim="800000"/>
                                  </a:ln>
                                  <a:effectLst/>
                                </wps:spPr>
                                <wps:txbx>
                                  <w:txbxContent>
                                    <w:p w14:paraId="719B4B0C" w14:textId="77777777" w:rsidR="002F76B6" w:rsidRPr="00F93B5E" w:rsidRDefault="002F76B6" w:rsidP="00494155">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Зовн</w:t>
                                      </w:r>
                                      <w:r w:rsidRPr="00F93B5E">
                                        <w:rPr>
                                          <w:rFonts w:ascii="Times New Roman" w:hAnsi="Times New Roman" w:cs="Times New Roman"/>
                                          <w:sz w:val="24"/>
                                          <w:szCs w:val="24"/>
                                          <w:lang w:val="uk-UA"/>
                                        </w:rPr>
                                        <w:t>ішня винагорода</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grpSp>
                              <wpg:cNvPr id="22" name="Группа 22"/>
                              <wpg:cNvGrpSpPr/>
                              <wpg:grpSpPr>
                                <a:xfrm>
                                  <a:off x="0" y="0"/>
                                  <a:ext cx="5927463" cy="3005958"/>
                                  <a:chOff x="0" y="0"/>
                                  <a:chExt cx="5927463" cy="3005958"/>
                                </a:xfrm>
                              </wpg:grpSpPr>
                              <wpg:grpSp>
                                <wpg:cNvPr id="23" name="Группа 23"/>
                                <wpg:cNvGrpSpPr/>
                                <wpg:grpSpPr>
                                  <a:xfrm>
                                    <a:off x="551329" y="537882"/>
                                    <a:ext cx="3581400" cy="2080260"/>
                                    <a:chOff x="0" y="0"/>
                                    <a:chExt cx="3581400" cy="2080260"/>
                                  </a:xfrm>
                                </wpg:grpSpPr>
                                <wps:wsp>
                                  <wps:cNvPr id="24" name="Прямоугольник 24"/>
                                  <wps:cNvSpPr/>
                                  <wps:spPr>
                                    <a:xfrm>
                                      <a:off x="1074420" y="0"/>
                                      <a:ext cx="1135380" cy="6477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6E3D1A78" w14:textId="77777777" w:rsidR="002F76B6" w:rsidRPr="00F93B5E" w:rsidRDefault="002F76B6" w:rsidP="00494155">
                                        <w:pPr>
                                          <w:spacing w:after="0" w:line="240" w:lineRule="auto"/>
                                          <w:jc w:val="center"/>
                                          <w:rPr>
                                            <w:rFonts w:ascii="Times New Roman" w:hAnsi="Times New Roman" w:cs="Times New Roman"/>
                                            <w:b/>
                                            <w:bCs/>
                                            <w:sz w:val="24"/>
                                            <w:szCs w:val="24"/>
                                            <w:lang w:val="uk-UA"/>
                                          </w:rPr>
                                        </w:pPr>
                                        <w:r w:rsidRPr="00F93B5E">
                                          <w:rPr>
                                            <w:rFonts w:ascii="Times New Roman" w:hAnsi="Times New Roman" w:cs="Times New Roman"/>
                                            <w:b/>
                                            <w:bCs/>
                                            <w:sz w:val="24"/>
                                            <w:szCs w:val="24"/>
                                            <w:lang w:val="uk-UA"/>
                                          </w:rPr>
                                          <w:t>Особистісні якості, здібності</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5" name="Прямоугольник 25"/>
                                  <wps:cNvSpPr/>
                                  <wps:spPr>
                                    <a:xfrm>
                                      <a:off x="1089660" y="1432560"/>
                                      <a:ext cx="1135380" cy="6477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1F4CF7AF" w14:textId="77777777" w:rsidR="002F76B6" w:rsidRPr="00F93B5E" w:rsidRDefault="002F76B6" w:rsidP="00494155">
                                        <w:pPr>
                                          <w:spacing w:after="0" w:line="240" w:lineRule="auto"/>
                                          <w:jc w:val="center"/>
                                          <w:rPr>
                                            <w:rFonts w:ascii="Times New Roman" w:hAnsi="Times New Roman" w:cs="Times New Roman"/>
                                            <w:b/>
                                            <w:bCs/>
                                            <w:sz w:val="24"/>
                                            <w:szCs w:val="24"/>
                                            <w:lang w:val="uk-UA"/>
                                          </w:rPr>
                                        </w:pPr>
                                        <w:r w:rsidRPr="00F93B5E">
                                          <w:rPr>
                                            <w:rFonts w:ascii="Times New Roman" w:hAnsi="Times New Roman" w:cs="Times New Roman"/>
                                            <w:b/>
                                            <w:bCs/>
                                            <w:sz w:val="24"/>
                                            <w:szCs w:val="24"/>
                                            <w:lang w:val="uk-UA"/>
                                          </w:rPr>
                                          <w:t>Рольові вимоги</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6" name="Прямоугольник 26"/>
                                  <wps:cNvSpPr/>
                                  <wps:spPr>
                                    <a:xfrm>
                                      <a:off x="0" y="922020"/>
                                      <a:ext cx="952500" cy="3429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732EB295" w14:textId="77777777" w:rsidR="002F76B6" w:rsidRPr="00F93B5E" w:rsidRDefault="002F76B6" w:rsidP="00494155">
                                        <w:pPr>
                                          <w:spacing w:after="0" w:line="240" w:lineRule="auto"/>
                                          <w:jc w:val="center"/>
                                          <w:rPr>
                                            <w:rFonts w:ascii="Times New Roman" w:hAnsi="Times New Roman" w:cs="Times New Roman"/>
                                            <w:b/>
                                            <w:bCs/>
                                            <w:sz w:val="24"/>
                                            <w:szCs w:val="24"/>
                                            <w:lang w:val="uk-UA"/>
                                          </w:rPr>
                                        </w:pPr>
                                        <w:r w:rsidRPr="00F93B5E">
                                          <w:rPr>
                                            <w:rFonts w:ascii="Times New Roman" w:hAnsi="Times New Roman" w:cs="Times New Roman"/>
                                            <w:b/>
                                            <w:bCs/>
                                            <w:sz w:val="24"/>
                                            <w:szCs w:val="24"/>
                                            <w:lang w:val="uk-UA"/>
                                          </w:rPr>
                                          <w:t>Зусилля</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7" name="Овал 27"/>
                                  <wps:cNvSpPr/>
                                  <wps:spPr>
                                    <a:xfrm>
                                      <a:off x="2042160" y="784860"/>
                                      <a:ext cx="1539240" cy="533400"/>
                                    </a:xfrm>
                                    <a:prstGeom prst="ellipse">
                                      <a:avLst/>
                                    </a:prstGeom>
                                    <a:solidFill>
                                      <a:sysClr val="window" lastClr="FFFFFF"/>
                                    </a:solidFill>
                                    <a:ln w="12700" cap="flat" cmpd="sng" algn="ctr">
                                      <a:solidFill>
                                        <a:sysClr val="windowText" lastClr="000000"/>
                                      </a:solidFill>
                                      <a:prstDash val="solid"/>
                                      <a:miter lim="800000"/>
                                    </a:ln>
                                    <a:effectLst/>
                                  </wps:spPr>
                                  <wps:txbx>
                                    <w:txbxContent>
                                      <w:p w14:paraId="6C4FB67D" w14:textId="77777777" w:rsidR="002F76B6" w:rsidRPr="00F93B5E" w:rsidRDefault="002F76B6" w:rsidP="00494155">
                                        <w:pPr>
                                          <w:spacing w:after="0" w:line="240" w:lineRule="auto"/>
                                          <w:jc w:val="center"/>
                                          <w:rPr>
                                            <w:rFonts w:ascii="Times New Roman" w:hAnsi="Times New Roman" w:cs="Times New Roman"/>
                                            <w:b/>
                                            <w:bCs/>
                                            <w:sz w:val="24"/>
                                            <w:szCs w:val="24"/>
                                            <w:lang w:val="uk-UA"/>
                                          </w:rPr>
                                        </w:pPr>
                                        <w:r w:rsidRPr="00F93B5E">
                                          <w:rPr>
                                            <w:rFonts w:ascii="Times New Roman" w:hAnsi="Times New Roman" w:cs="Times New Roman"/>
                                            <w:b/>
                                            <w:bCs/>
                                            <w:sz w:val="24"/>
                                            <w:szCs w:val="24"/>
                                            <w:lang w:val="uk-UA"/>
                                          </w:rPr>
                                          <w:t>Результат</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8" name="Прямая со стрелкой 28"/>
                                  <wps:cNvCnPr/>
                                  <wps:spPr>
                                    <a:xfrm>
                                      <a:off x="998220" y="1059180"/>
                                      <a:ext cx="972000" cy="0"/>
                                    </a:xfrm>
                                    <a:prstGeom prst="straightConnector1">
                                      <a:avLst/>
                                    </a:prstGeom>
                                    <a:noFill/>
                                    <a:ln w="12700" cap="flat" cmpd="sng" algn="ctr">
                                      <a:solidFill>
                                        <a:sysClr val="windowText" lastClr="000000"/>
                                      </a:solidFill>
                                      <a:prstDash val="solid"/>
                                      <a:miter lim="800000"/>
                                      <a:tailEnd type="triangle"/>
                                    </a:ln>
                                    <a:effectLst/>
                                  </wps:spPr>
                                  <wps:bodyPr/>
                                </wps:wsp>
                                <wps:wsp>
                                  <wps:cNvPr id="29" name="Прямая со стрелкой 29"/>
                                  <wps:cNvCnPr/>
                                  <wps:spPr>
                                    <a:xfrm flipV="1">
                                      <a:off x="1363980" y="1066800"/>
                                      <a:ext cx="0" cy="335280"/>
                                    </a:xfrm>
                                    <a:prstGeom prst="straightConnector1">
                                      <a:avLst/>
                                    </a:prstGeom>
                                    <a:noFill/>
                                    <a:ln w="12700" cap="flat" cmpd="sng" algn="ctr">
                                      <a:solidFill>
                                        <a:sysClr val="windowText" lastClr="000000"/>
                                      </a:solidFill>
                                      <a:prstDash val="solid"/>
                                      <a:miter lim="800000"/>
                                      <a:tailEnd type="triangle"/>
                                    </a:ln>
                                    <a:effectLst/>
                                  </wps:spPr>
                                  <wps:bodyPr/>
                                </wps:wsp>
                                <wps:wsp>
                                  <wps:cNvPr id="30" name="Прямая со стрелкой 30"/>
                                  <wps:cNvCnPr/>
                                  <wps:spPr>
                                    <a:xfrm>
                                      <a:off x="1356360" y="678180"/>
                                      <a:ext cx="0" cy="350520"/>
                                    </a:xfrm>
                                    <a:prstGeom prst="straightConnector1">
                                      <a:avLst/>
                                    </a:prstGeom>
                                    <a:noFill/>
                                    <a:ln w="12700" cap="flat" cmpd="sng" algn="ctr">
                                      <a:solidFill>
                                        <a:sysClr val="windowText" lastClr="000000"/>
                                      </a:solidFill>
                                      <a:prstDash val="solid"/>
                                      <a:miter lim="800000"/>
                                      <a:tailEnd type="triangle"/>
                                    </a:ln>
                                    <a:effectLst/>
                                  </wps:spPr>
                                  <wps:bodyPr/>
                                </wps:wsp>
                              </wpg:grpSp>
                              <wpg:grpSp>
                                <wpg:cNvPr id="31" name="Группа 31"/>
                                <wpg:cNvGrpSpPr/>
                                <wpg:grpSpPr>
                                  <a:xfrm>
                                    <a:off x="0" y="578223"/>
                                    <a:ext cx="1386840" cy="2019300"/>
                                    <a:chOff x="0" y="0"/>
                                    <a:chExt cx="1386840" cy="2019300"/>
                                  </a:xfrm>
                                </wpg:grpSpPr>
                                <wpg:grpSp>
                                  <wpg:cNvPr id="32" name="Группа 32"/>
                                  <wpg:cNvGrpSpPr/>
                                  <wpg:grpSpPr>
                                    <a:xfrm>
                                      <a:off x="0" y="0"/>
                                      <a:ext cx="1386840" cy="2019300"/>
                                      <a:chOff x="0" y="60960"/>
                                      <a:chExt cx="1386840" cy="2019300"/>
                                    </a:xfrm>
                                  </wpg:grpSpPr>
                                  <wps:wsp>
                                    <wps:cNvPr id="33" name="Прямоугольник: скругленные углы 33"/>
                                    <wps:cNvSpPr/>
                                    <wps:spPr>
                                      <a:xfrm>
                                        <a:off x="0" y="60960"/>
                                        <a:ext cx="1379220" cy="59436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5713E85E" w14:textId="77777777" w:rsidR="002F76B6" w:rsidRPr="00BB3FE3" w:rsidRDefault="002F76B6" w:rsidP="00494155">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Значимість винагороди</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34" name="Прямоугольник: скругленные углы 34"/>
                                    <wps:cNvSpPr/>
                                    <wps:spPr>
                                      <a:xfrm>
                                        <a:off x="7620" y="1485900"/>
                                        <a:ext cx="1379220" cy="59436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1E83BDE2" w14:textId="77777777" w:rsidR="002F76B6" w:rsidRPr="00F36BD6" w:rsidRDefault="002F76B6" w:rsidP="00494155">
                                          <w:pPr>
                                            <w:spacing w:after="0" w:line="240" w:lineRule="auto"/>
                                            <w:jc w:val="center"/>
                                            <w:rPr>
                                              <w:rFonts w:ascii="Times New Roman" w:hAnsi="Times New Roman" w:cs="Times New Roman"/>
                                              <w:sz w:val="24"/>
                                              <w:szCs w:val="24"/>
                                            </w:rPr>
                                          </w:pPr>
                                          <w:r>
                                            <w:rPr>
                                              <w:rFonts w:ascii="Times New Roman" w:hAnsi="Times New Roman" w:cs="Times New Roman"/>
                                              <w:sz w:val="24"/>
                                              <w:szCs w:val="24"/>
                                              <w:lang w:val="uk-UA"/>
                                            </w:rPr>
                                            <w:t>Ймовірність зв’язку винагороди і трудових витрат</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s:wsp>
                                  <wps:cNvPr id="35" name="Прямая со стрелкой 35"/>
                                  <wps:cNvCnPr/>
                                  <wps:spPr>
                                    <a:xfrm flipV="1">
                                      <a:off x="144780" y="1043940"/>
                                      <a:ext cx="0" cy="335280"/>
                                    </a:xfrm>
                                    <a:prstGeom prst="straightConnector1">
                                      <a:avLst/>
                                    </a:prstGeom>
                                    <a:noFill/>
                                    <a:ln w="12700" cap="flat" cmpd="sng" algn="ctr">
                                      <a:solidFill>
                                        <a:sysClr val="windowText" lastClr="000000"/>
                                      </a:solidFill>
                                      <a:prstDash val="solid"/>
                                      <a:miter lim="800000"/>
                                      <a:tailEnd type="triangle"/>
                                    </a:ln>
                                    <a:effectLst/>
                                  </wps:spPr>
                                  <wps:bodyPr/>
                                </wps:wsp>
                                <wps:wsp>
                                  <wps:cNvPr id="36" name="Прямая со стрелкой 36"/>
                                  <wps:cNvCnPr/>
                                  <wps:spPr>
                                    <a:xfrm>
                                      <a:off x="144780" y="632460"/>
                                      <a:ext cx="0" cy="350520"/>
                                    </a:xfrm>
                                    <a:prstGeom prst="straightConnector1">
                                      <a:avLst/>
                                    </a:prstGeom>
                                    <a:noFill/>
                                    <a:ln w="12700" cap="flat" cmpd="sng" algn="ctr">
                                      <a:solidFill>
                                        <a:sysClr val="windowText" lastClr="000000"/>
                                      </a:solidFill>
                                      <a:prstDash val="solid"/>
                                      <a:miter lim="800000"/>
                                      <a:tailEnd type="triangle"/>
                                    </a:ln>
                                    <a:effectLst/>
                                  </wps:spPr>
                                  <wps:bodyPr/>
                                </wps:wsp>
                                <wps:wsp>
                                  <wps:cNvPr id="37" name="Прямая со стрелкой 37"/>
                                  <wps:cNvCnPr/>
                                  <wps:spPr>
                                    <a:xfrm>
                                      <a:off x="137160" y="1013460"/>
                                      <a:ext cx="388620" cy="0"/>
                                    </a:xfrm>
                                    <a:prstGeom prst="straightConnector1">
                                      <a:avLst/>
                                    </a:prstGeom>
                                    <a:noFill/>
                                    <a:ln w="12700" cap="flat" cmpd="sng" algn="ctr">
                                      <a:solidFill>
                                        <a:sysClr val="windowText" lastClr="000000"/>
                                      </a:solidFill>
                                      <a:prstDash val="solid"/>
                                      <a:miter lim="800000"/>
                                      <a:tailEnd type="triangle"/>
                                    </a:ln>
                                    <a:effectLst/>
                                  </wps:spPr>
                                  <wps:bodyPr/>
                                </wps:wsp>
                              </wpg:grpSp>
                              <wps:wsp>
                                <wps:cNvPr id="38" name="Овал 38"/>
                                <wps:cNvSpPr/>
                                <wps:spPr>
                                  <a:xfrm>
                                    <a:off x="4388223" y="1295400"/>
                                    <a:ext cx="1539240" cy="533400"/>
                                  </a:xfrm>
                                  <a:prstGeom prst="ellipse">
                                    <a:avLst/>
                                  </a:prstGeom>
                                  <a:solidFill>
                                    <a:sysClr val="window" lastClr="FFFFFF"/>
                                  </a:solidFill>
                                  <a:ln w="12700" cap="flat" cmpd="sng" algn="ctr">
                                    <a:solidFill>
                                      <a:sysClr val="windowText" lastClr="000000"/>
                                    </a:solidFill>
                                    <a:prstDash val="solid"/>
                                    <a:miter lim="800000"/>
                                  </a:ln>
                                  <a:effectLst/>
                                </wps:spPr>
                                <wps:txbx>
                                  <w:txbxContent>
                                    <w:p w14:paraId="2240D246" w14:textId="77777777" w:rsidR="002F76B6" w:rsidRPr="00F93B5E" w:rsidRDefault="002F76B6" w:rsidP="00494155">
                                      <w:pPr>
                                        <w:spacing w:after="0" w:line="240" w:lineRule="auto"/>
                                        <w:jc w:val="center"/>
                                        <w:rPr>
                                          <w:rFonts w:ascii="Times New Roman" w:hAnsi="Times New Roman" w:cs="Times New Roman"/>
                                          <w:b/>
                                          <w:bCs/>
                                          <w:sz w:val="24"/>
                                          <w:szCs w:val="24"/>
                                          <w:lang w:val="uk-UA"/>
                                        </w:rPr>
                                      </w:pPr>
                                      <w:r w:rsidRPr="00F93B5E">
                                        <w:rPr>
                                          <w:rFonts w:ascii="Times New Roman" w:hAnsi="Times New Roman" w:cs="Times New Roman"/>
                                          <w:b/>
                                          <w:bCs/>
                                          <w:sz w:val="24"/>
                                          <w:szCs w:val="24"/>
                                          <w:lang w:val="uk-UA"/>
                                        </w:rPr>
                                        <w:t>Задоволеність</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cNvPr id="39" name="Группа 127"/>
                                <wpg:cNvGrpSpPr/>
                                <wpg:grpSpPr>
                                  <a:xfrm>
                                    <a:off x="535641" y="1573306"/>
                                    <a:ext cx="4287520" cy="1432652"/>
                                    <a:chOff x="0" y="0"/>
                                    <a:chExt cx="4287520" cy="1432652"/>
                                  </a:xfrm>
                                </wpg:grpSpPr>
                                <wps:wsp>
                                  <wps:cNvPr id="40" name="Полилиния: фигура 40"/>
                                  <wps:cNvSpPr/>
                                  <wps:spPr>
                                    <a:xfrm>
                                      <a:off x="281940" y="0"/>
                                      <a:ext cx="4005580" cy="1432652"/>
                                    </a:xfrm>
                                    <a:custGeom>
                                      <a:avLst/>
                                      <a:gdLst>
                                        <a:gd name="connsiteX0" fmla="*/ 3246120 w 3929392"/>
                                        <a:gd name="connsiteY0" fmla="*/ 0 h 1432652"/>
                                        <a:gd name="connsiteX1" fmla="*/ 3794760 w 3929392"/>
                                        <a:gd name="connsiteY1" fmla="*/ 365760 h 1432652"/>
                                        <a:gd name="connsiteX2" fmla="*/ 3901440 w 3929392"/>
                                        <a:gd name="connsiteY2" fmla="*/ 876300 h 1432652"/>
                                        <a:gd name="connsiteX3" fmla="*/ 3383280 w 3929392"/>
                                        <a:gd name="connsiteY3" fmla="*/ 1173480 h 1432652"/>
                                        <a:gd name="connsiteX4" fmla="*/ 2293620 w 3929392"/>
                                        <a:gd name="connsiteY4" fmla="*/ 1379220 h 1432652"/>
                                        <a:gd name="connsiteX5" fmla="*/ 1478280 w 3929392"/>
                                        <a:gd name="connsiteY5" fmla="*/ 1432560 h 1432652"/>
                                        <a:gd name="connsiteX6" fmla="*/ 571500 w 3929392"/>
                                        <a:gd name="connsiteY6" fmla="*/ 1371600 h 1432652"/>
                                        <a:gd name="connsiteX7" fmla="*/ 0 w 3929392"/>
                                        <a:gd name="connsiteY7" fmla="*/ 1211580 h 1432652"/>
                                        <a:gd name="connsiteX8" fmla="*/ 0 w 3929392"/>
                                        <a:gd name="connsiteY8" fmla="*/ 1211580 h 143265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3929392" h="1432652">
                                          <a:moveTo>
                                            <a:pt x="3246120" y="0"/>
                                          </a:moveTo>
                                          <a:cubicBezTo>
                                            <a:pt x="3465830" y="109855"/>
                                            <a:pt x="3685540" y="219710"/>
                                            <a:pt x="3794760" y="365760"/>
                                          </a:cubicBezTo>
                                          <a:cubicBezTo>
                                            <a:pt x="3903980" y="511810"/>
                                            <a:pt x="3970020" y="741680"/>
                                            <a:pt x="3901440" y="876300"/>
                                          </a:cubicBezTo>
                                          <a:cubicBezTo>
                                            <a:pt x="3832860" y="1010920"/>
                                            <a:pt x="3651250" y="1089660"/>
                                            <a:pt x="3383280" y="1173480"/>
                                          </a:cubicBezTo>
                                          <a:cubicBezTo>
                                            <a:pt x="3115310" y="1257300"/>
                                            <a:pt x="2611120" y="1336040"/>
                                            <a:pt x="2293620" y="1379220"/>
                                          </a:cubicBezTo>
                                          <a:cubicBezTo>
                                            <a:pt x="1976120" y="1422400"/>
                                            <a:pt x="1765300" y="1433830"/>
                                            <a:pt x="1478280" y="1432560"/>
                                          </a:cubicBezTo>
                                          <a:cubicBezTo>
                                            <a:pt x="1191260" y="1431290"/>
                                            <a:pt x="817880" y="1408430"/>
                                            <a:pt x="571500" y="1371600"/>
                                          </a:cubicBezTo>
                                          <a:cubicBezTo>
                                            <a:pt x="325120" y="1334770"/>
                                            <a:pt x="0" y="1211580"/>
                                            <a:pt x="0" y="1211580"/>
                                          </a:cubicBezTo>
                                          <a:lnTo>
                                            <a:pt x="0" y="1211580"/>
                                          </a:lnTo>
                                        </a:path>
                                      </a:pathLst>
                                    </a:custGeom>
                                    <a:noFill/>
                                    <a:ln w="9525" cap="flat" cmpd="sng" algn="ctr">
                                      <a:solidFill>
                                        <a:sysClr val="windowText" lastClr="000000"/>
                                      </a:solidFill>
                                      <a:prstDash val="sysDash"/>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1" name="Прямая со стрелкой 41"/>
                                  <wps:cNvCnPr/>
                                  <wps:spPr>
                                    <a:xfrm flipH="1" flipV="1">
                                      <a:off x="0" y="1021080"/>
                                      <a:ext cx="281940" cy="190500"/>
                                    </a:xfrm>
                                    <a:prstGeom prst="straightConnector1">
                                      <a:avLst/>
                                    </a:prstGeom>
                                    <a:noFill/>
                                    <a:ln w="9525" cap="flat" cmpd="sng" algn="ctr">
                                      <a:solidFill>
                                        <a:sysClr val="windowText" lastClr="000000"/>
                                      </a:solidFill>
                                      <a:prstDash val="sysDash"/>
                                      <a:miter lim="800000"/>
                                      <a:tailEnd type="triangle"/>
                                    </a:ln>
                                    <a:effectLst/>
                                  </wps:spPr>
                                  <wps:bodyPr/>
                                </wps:wsp>
                              </wpg:grpSp>
                              <wps:wsp>
                                <wps:cNvPr id="42" name="Прямоугольник: скругленные углы 42"/>
                                <wps:cNvSpPr/>
                                <wps:spPr>
                                  <a:xfrm>
                                    <a:off x="3827929" y="156882"/>
                                    <a:ext cx="1203960" cy="594360"/>
                                  </a:xfrm>
                                  <a:prstGeom prst="roundRect">
                                    <a:avLst/>
                                  </a:prstGeom>
                                  <a:solidFill>
                                    <a:sysClr val="window" lastClr="FFFFFF"/>
                                  </a:solidFill>
                                  <a:ln w="9525" cap="flat" cmpd="sng" algn="ctr">
                                    <a:solidFill>
                                      <a:sysClr val="windowText" lastClr="000000"/>
                                    </a:solidFill>
                                    <a:prstDash val="solid"/>
                                    <a:miter lim="800000"/>
                                  </a:ln>
                                  <a:effectLst/>
                                </wps:spPr>
                                <wps:txbx>
                                  <w:txbxContent>
                                    <w:p w14:paraId="523D815B" w14:textId="77777777" w:rsidR="002F76B6" w:rsidRPr="00BB3FE3" w:rsidRDefault="002F76B6" w:rsidP="00494155">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Оцінка справедливості винагороди</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43" name="Соединитель: изогнутый 43"/>
                                <wps:cNvCnPr/>
                                <wps:spPr>
                                  <a:xfrm flipV="1">
                                    <a:off x="3078255" y="478491"/>
                                    <a:ext cx="754380" cy="876300"/>
                                  </a:xfrm>
                                  <a:prstGeom prst="curvedConnector3">
                                    <a:avLst>
                                      <a:gd name="adj1" fmla="val -5556"/>
                                    </a:avLst>
                                  </a:prstGeom>
                                  <a:noFill/>
                                  <a:ln w="12700" cap="flat" cmpd="sng" algn="ctr">
                                    <a:solidFill>
                                      <a:sysClr val="windowText" lastClr="000000"/>
                                    </a:solidFill>
                                    <a:prstDash val="dash"/>
                                    <a:miter lim="800000"/>
                                    <a:tailEnd type="triangle"/>
                                  </a:ln>
                                  <a:effectLst/>
                                </wps:spPr>
                                <wps:bodyPr/>
                              </wps:wsp>
                              <wpg:grpSp>
                                <wpg:cNvPr id="44" name="Группа 44"/>
                                <wpg:cNvGrpSpPr/>
                                <wpg:grpSpPr>
                                  <a:xfrm>
                                    <a:off x="656664" y="0"/>
                                    <a:ext cx="5048817" cy="1329720"/>
                                    <a:chOff x="0" y="0"/>
                                    <a:chExt cx="5048817" cy="1329720"/>
                                  </a:xfrm>
                                </wpg:grpSpPr>
                                <wps:wsp>
                                  <wps:cNvPr id="45" name="Полилиния: фигура 45"/>
                                  <wps:cNvSpPr/>
                                  <wps:spPr>
                                    <a:xfrm>
                                      <a:off x="441960" y="0"/>
                                      <a:ext cx="4606857" cy="1329720"/>
                                    </a:xfrm>
                                    <a:custGeom>
                                      <a:avLst/>
                                      <a:gdLst>
                                        <a:gd name="connsiteX0" fmla="*/ 4488180 w 4606857"/>
                                        <a:gd name="connsiteY0" fmla="*/ 1329720 h 1329720"/>
                                        <a:gd name="connsiteX1" fmla="*/ 4594860 w 4606857"/>
                                        <a:gd name="connsiteY1" fmla="*/ 1070640 h 1329720"/>
                                        <a:gd name="connsiteX2" fmla="*/ 4587240 w 4606857"/>
                                        <a:gd name="connsiteY2" fmla="*/ 765840 h 1329720"/>
                                        <a:gd name="connsiteX3" fmla="*/ 4442460 w 4606857"/>
                                        <a:gd name="connsiteY3" fmla="*/ 514380 h 1329720"/>
                                        <a:gd name="connsiteX4" fmla="*/ 4206240 w 4606857"/>
                                        <a:gd name="connsiteY4" fmla="*/ 285780 h 1329720"/>
                                        <a:gd name="connsiteX5" fmla="*/ 3870960 w 4606857"/>
                                        <a:gd name="connsiteY5" fmla="*/ 102900 h 1329720"/>
                                        <a:gd name="connsiteX6" fmla="*/ 3467100 w 4606857"/>
                                        <a:gd name="connsiteY6" fmla="*/ 11460 h 1329720"/>
                                        <a:gd name="connsiteX7" fmla="*/ 3093720 w 4606857"/>
                                        <a:gd name="connsiteY7" fmla="*/ 3840 h 1329720"/>
                                        <a:gd name="connsiteX8" fmla="*/ 2430780 w 4606857"/>
                                        <a:gd name="connsiteY8" fmla="*/ 34320 h 1329720"/>
                                        <a:gd name="connsiteX9" fmla="*/ 1912620 w 4606857"/>
                                        <a:gd name="connsiteY9" fmla="*/ 110520 h 1329720"/>
                                        <a:gd name="connsiteX10" fmla="*/ 1470660 w 4606857"/>
                                        <a:gd name="connsiteY10" fmla="*/ 179100 h 1329720"/>
                                        <a:gd name="connsiteX11" fmla="*/ 845820 w 4606857"/>
                                        <a:gd name="connsiteY11" fmla="*/ 293400 h 1329720"/>
                                        <a:gd name="connsiteX12" fmla="*/ 350520 w 4606857"/>
                                        <a:gd name="connsiteY12" fmla="*/ 392460 h 1329720"/>
                                        <a:gd name="connsiteX13" fmla="*/ 0 w 4606857"/>
                                        <a:gd name="connsiteY13" fmla="*/ 453420 h 1329720"/>
                                        <a:gd name="connsiteX14" fmla="*/ 0 w 4606857"/>
                                        <a:gd name="connsiteY14" fmla="*/ 453420 h 132972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Lst>
                                      <a:rect l="l" t="t" r="r" b="b"/>
                                      <a:pathLst>
                                        <a:path w="4606857" h="1329720">
                                          <a:moveTo>
                                            <a:pt x="4488180" y="1329720"/>
                                          </a:moveTo>
                                          <a:cubicBezTo>
                                            <a:pt x="4533265" y="1247170"/>
                                            <a:pt x="4578350" y="1164620"/>
                                            <a:pt x="4594860" y="1070640"/>
                                          </a:cubicBezTo>
                                          <a:cubicBezTo>
                                            <a:pt x="4611370" y="976660"/>
                                            <a:pt x="4612640" y="858550"/>
                                            <a:pt x="4587240" y="765840"/>
                                          </a:cubicBezTo>
                                          <a:cubicBezTo>
                                            <a:pt x="4561840" y="673130"/>
                                            <a:pt x="4505960" y="594390"/>
                                            <a:pt x="4442460" y="514380"/>
                                          </a:cubicBezTo>
                                          <a:cubicBezTo>
                                            <a:pt x="4378960" y="434370"/>
                                            <a:pt x="4301490" y="354360"/>
                                            <a:pt x="4206240" y="285780"/>
                                          </a:cubicBezTo>
                                          <a:cubicBezTo>
                                            <a:pt x="4110990" y="217200"/>
                                            <a:pt x="3994150" y="148620"/>
                                            <a:pt x="3870960" y="102900"/>
                                          </a:cubicBezTo>
                                          <a:cubicBezTo>
                                            <a:pt x="3747770" y="57180"/>
                                            <a:pt x="3596640" y="27970"/>
                                            <a:pt x="3467100" y="11460"/>
                                          </a:cubicBezTo>
                                          <a:cubicBezTo>
                                            <a:pt x="3337560" y="-5050"/>
                                            <a:pt x="3266440" y="30"/>
                                            <a:pt x="3093720" y="3840"/>
                                          </a:cubicBezTo>
                                          <a:cubicBezTo>
                                            <a:pt x="2921000" y="7650"/>
                                            <a:pt x="2627630" y="16540"/>
                                            <a:pt x="2430780" y="34320"/>
                                          </a:cubicBezTo>
                                          <a:cubicBezTo>
                                            <a:pt x="2233930" y="52100"/>
                                            <a:pt x="1912620" y="110520"/>
                                            <a:pt x="1912620" y="110520"/>
                                          </a:cubicBezTo>
                                          <a:cubicBezTo>
                                            <a:pt x="1752600" y="134650"/>
                                            <a:pt x="1648460" y="148620"/>
                                            <a:pt x="1470660" y="179100"/>
                                          </a:cubicBezTo>
                                          <a:cubicBezTo>
                                            <a:pt x="1292860" y="209580"/>
                                            <a:pt x="845820" y="293400"/>
                                            <a:pt x="845820" y="293400"/>
                                          </a:cubicBezTo>
                                          <a:lnTo>
                                            <a:pt x="350520" y="392460"/>
                                          </a:lnTo>
                                          <a:cubicBezTo>
                                            <a:pt x="209550" y="419130"/>
                                            <a:pt x="0" y="453420"/>
                                            <a:pt x="0" y="453420"/>
                                          </a:cubicBezTo>
                                          <a:lnTo>
                                            <a:pt x="0" y="453420"/>
                                          </a:lnTo>
                                        </a:path>
                                      </a:pathLst>
                                    </a:custGeom>
                                    <a:noFill/>
                                    <a:ln w="12700" cap="flat" cmpd="sng" algn="ctr">
                                      <a:solidFill>
                                        <a:sysClr val="windowText" lastClr="000000"/>
                                      </a:solidFill>
                                      <a:prstDash val="dash"/>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 name="Прямая со стрелкой 46"/>
                                  <wps:cNvCnPr/>
                                  <wps:spPr>
                                    <a:xfrm flipH="1">
                                      <a:off x="0" y="457200"/>
                                      <a:ext cx="441960" cy="114300"/>
                                    </a:xfrm>
                                    <a:prstGeom prst="straightConnector1">
                                      <a:avLst/>
                                    </a:prstGeom>
                                    <a:noFill/>
                                    <a:ln w="12700" cap="flat" cmpd="sng" algn="ctr">
                                      <a:solidFill>
                                        <a:sysClr val="windowText" lastClr="000000"/>
                                      </a:solidFill>
                                      <a:prstDash val="dash"/>
                                      <a:miter lim="800000"/>
                                      <a:tailEnd type="triangle"/>
                                    </a:ln>
                                    <a:effectLst/>
                                  </wps:spPr>
                                  <wps:bodyPr/>
                                </wps:wsp>
                              </wpg:grpSp>
                              <wpg:grpSp>
                                <wpg:cNvPr id="47" name="Группа 47"/>
                                <wpg:cNvGrpSpPr/>
                                <wpg:grpSpPr>
                                  <a:xfrm>
                                    <a:off x="4390464" y="430306"/>
                                    <a:ext cx="857838" cy="1032286"/>
                                    <a:chOff x="0" y="0"/>
                                    <a:chExt cx="857838" cy="1032286"/>
                                  </a:xfrm>
                                </wpg:grpSpPr>
                                <wps:wsp>
                                  <wps:cNvPr id="48" name="Полилиния: фигура 48"/>
                                  <wps:cNvSpPr/>
                                  <wps:spPr>
                                    <a:xfrm>
                                      <a:off x="24653" y="0"/>
                                      <a:ext cx="833185" cy="976206"/>
                                    </a:xfrm>
                                    <a:custGeom>
                                      <a:avLst/>
                                      <a:gdLst>
                                        <a:gd name="connsiteX0" fmla="*/ 622196 w 833185"/>
                                        <a:gd name="connsiteY0" fmla="*/ 0 h 976206"/>
                                        <a:gd name="connsiteX1" fmla="*/ 759356 w 833185"/>
                                        <a:gd name="connsiteY1" fmla="*/ 106680 h 976206"/>
                                        <a:gd name="connsiteX2" fmla="*/ 827936 w 833185"/>
                                        <a:gd name="connsiteY2" fmla="*/ 335280 h 976206"/>
                                        <a:gd name="connsiteX3" fmla="*/ 622196 w 833185"/>
                                        <a:gd name="connsiteY3" fmla="*/ 518160 h 976206"/>
                                        <a:gd name="connsiteX4" fmla="*/ 370736 w 833185"/>
                                        <a:gd name="connsiteY4" fmla="*/ 701040 h 976206"/>
                                        <a:gd name="connsiteX5" fmla="*/ 142136 w 833185"/>
                                        <a:gd name="connsiteY5" fmla="*/ 853440 h 976206"/>
                                        <a:gd name="connsiteX6" fmla="*/ 12596 w 833185"/>
                                        <a:gd name="connsiteY6" fmla="*/ 967740 h 976206"/>
                                        <a:gd name="connsiteX7" fmla="*/ 4976 w 833185"/>
                                        <a:gd name="connsiteY7" fmla="*/ 967740 h 97620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833185" h="976206">
                                          <a:moveTo>
                                            <a:pt x="622196" y="0"/>
                                          </a:moveTo>
                                          <a:cubicBezTo>
                                            <a:pt x="673631" y="25400"/>
                                            <a:pt x="725066" y="50800"/>
                                            <a:pt x="759356" y="106680"/>
                                          </a:cubicBezTo>
                                          <a:cubicBezTo>
                                            <a:pt x="793646" y="162560"/>
                                            <a:pt x="850796" y="266700"/>
                                            <a:pt x="827936" y="335280"/>
                                          </a:cubicBezTo>
                                          <a:cubicBezTo>
                                            <a:pt x="805076" y="403860"/>
                                            <a:pt x="698396" y="457200"/>
                                            <a:pt x="622196" y="518160"/>
                                          </a:cubicBezTo>
                                          <a:cubicBezTo>
                                            <a:pt x="545996" y="579120"/>
                                            <a:pt x="450746" y="645160"/>
                                            <a:pt x="370736" y="701040"/>
                                          </a:cubicBezTo>
                                          <a:cubicBezTo>
                                            <a:pt x="290726" y="756920"/>
                                            <a:pt x="201826" y="808990"/>
                                            <a:pt x="142136" y="853440"/>
                                          </a:cubicBezTo>
                                          <a:cubicBezTo>
                                            <a:pt x="82446" y="897890"/>
                                            <a:pt x="35456" y="948690"/>
                                            <a:pt x="12596" y="967740"/>
                                          </a:cubicBezTo>
                                          <a:cubicBezTo>
                                            <a:pt x="-10264" y="986790"/>
                                            <a:pt x="4976" y="967740"/>
                                            <a:pt x="4976" y="967740"/>
                                          </a:cubicBezTo>
                                        </a:path>
                                      </a:pathLst>
                                    </a:cu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 name="Прямая со стрелкой 49"/>
                                  <wps:cNvCnPr/>
                                  <wps:spPr>
                                    <a:xfrm flipH="1">
                                      <a:off x="0" y="963706"/>
                                      <a:ext cx="45719" cy="68580"/>
                                    </a:xfrm>
                                    <a:prstGeom prst="straightConnector1">
                                      <a:avLst/>
                                    </a:prstGeom>
                                    <a:noFill/>
                                    <a:ln w="12700" cap="flat" cmpd="sng" algn="ctr">
                                      <a:solidFill>
                                        <a:sysClr val="windowText" lastClr="000000"/>
                                      </a:solidFill>
                                      <a:prstDash val="solid"/>
                                      <a:miter lim="800000"/>
                                      <a:tailEnd type="triangle"/>
                                    </a:ln>
                                    <a:effectLst/>
                                  </wps:spPr>
                                  <wps:bodyPr/>
                                </wps:wsp>
                              </wpg:grpSp>
                            </wpg:grpSp>
                          </wpg:grpSp>
                        </wpg:grpSp>
                      </wpg:grpSp>
                    </wpg:wgp>
                  </a:graphicData>
                </a:graphic>
                <wp14:sizeRelH relativeFrom="margin">
                  <wp14:pctWidth>0</wp14:pctWidth>
                </wp14:sizeRelH>
              </wp:anchor>
            </w:drawing>
          </mc:Choice>
          <mc:Fallback xmlns:oel="http://schemas.microsoft.com/office/2019/extlst">
            <w:pict>
              <v:group w14:anchorId="1A429C7E" id="Группа 3" o:spid="_x0000_s1134" style="position:absolute;left:0;text-align:left;margin-left:408.8pt;margin-top:11.75pt;width:460pt;height:236.65pt;z-index:251675648;mso-position-horizontal:right;mso-position-horizontal-relative:margin;mso-width-relative:margin" coordsize="59274,300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">
                <v:shape id="Прямая со стрелкой 5" o:spid="_x0000_s1135" type="#_x0000_t32" style="position:absolute;left:43116;top:15578;width:641;height:360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" strokecolor="windowText" strokeweight="1pt">
                  <v:stroke endarrow="block" joinstyle="miter"/>
                </v:shape>
                <v:group id="Группа 7" o:spid="_x0000_s1136" style="position:absolute;width:59274;height:30059" coordsize="59274,300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">
                  <v:shape id="Прямая со стрелкой 12" o:spid="_x0000_s1137" type="#_x0000_t32" style="position:absolute;left:43148;top:12239;width:609;height:327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" strokecolor="windowText" strokeweight="1pt">
                    <v:stroke endarrow="block" joinstyle="miter"/>
                  </v:shape>
                  <v:group id="Группа 13" o:spid="_x0000_s1138" style="position:absolute;width:59274;height:30059" coordsize="59274,300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">
                    <v:shape id="Прямая со стрелкой 16" o:spid="_x0000_s1139" type="#_x0000_t32" style="position:absolute;left:41338;top:12255;width:381;height:320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" strokecolor="windowText" strokeweight="1pt">
                      <v:stroke endarrow="block" joinstyle="miter"/>
                    </v:shape>
                    <v:shape id="Прямая со стрелкой 17" o:spid="_x0000_s1140" type="#_x0000_t32" style="position:absolute;left:41338;top:15748;width:381;height:35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" strokecolor="windowText" strokeweight="1pt">
                      <v:stroke endarrow="block" joinstyle="miter"/>
                    </v:shape>
                    <v:group id="Группа 18" o:spid="_x0000_s1141" style="position:absolute;width:59274;height:30059" coordsize="59274,300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">
                      <v:group id="Группа 19" o:spid="_x0000_s1142" style="position:absolute;left:33528;top:8445;width:11811;height:14554" coordsize="11811,145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">
                        <v:rect id="Прямоугольник 20" o:spid="_x0000_s1143" style="position:absolute;width:11353;height:38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" fillcolor="window" strokecolor="windowText">
                          <v:textbox inset="0,0,0,0">
                            <w:txbxContent>
                              <w:p w14:paraId="2FEFD8A7" w14:textId="77777777" w:rsidR="002F76B6" w:rsidRPr="00F93B5E" w:rsidRDefault="002F76B6" w:rsidP="00494155">
                                <w:pPr>
                                  <w:spacing w:after="0" w:line="240" w:lineRule="auto"/>
                                  <w:jc w:val="center"/>
                                  <w:rPr>
                                    <w:rFonts w:ascii="Times New Roman" w:hAnsi="Times New Roman" w:cs="Times New Roman"/>
                                    <w:sz w:val="24"/>
                                    <w:szCs w:val="24"/>
                                    <w:lang w:val="uk-UA"/>
                                  </w:rPr>
                                </w:pPr>
                                <w:r w:rsidRPr="00F93B5E">
                                  <w:rPr>
                                    <w:rFonts w:ascii="Times New Roman" w:hAnsi="Times New Roman" w:cs="Times New Roman"/>
                                    <w:sz w:val="24"/>
                                    <w:szCs w:val="24"/>
                                    <w:lang w:val="uk-UA"/>
                                  </w:rPr>
                                  <w:t>Внутрішня винагорода</w:t>
                                </w:r>
                              </w:p>
                            </w:txbxContent>
                          </v:textbox>
                        </v:rect>
                        <v:rect id="Прямоугольник 21" o:spid="_x0000_s1144" style="position:absolute;left:457;top:10668;width:11354;height:38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" fillcolor="window" strokecolor="windowText">
                          <v:textbox inset="0,0,0,0">
                            <w:txbxContent>
                              <w:p w14:paraId="719B4B0C" w14:textId="77777777" w:rsidR="002F76B6" w:rsidRPr="00F93B5E" w:rsidRDefault="002F76B6" w:rsidP="00494155">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Зовн</w:t>
                                </w:r>
                                <w:r w:rsidRPr="00F93B5E">
                                  <w:rPr>
                                    <w:rFonts w:ascii="Times New Roman" w:hAnsi="Times New Roman" w:cs="Times New Roman"/>
                                    <w:sz w:val="24"/>
                                    <w:szCs w:val="24"/>
                                    <w:lang w:val="uk-UA"/>
                                  </w:rPr>
                                  <w:t>ішня винагорода</w:t>
                                </w:r>
                              </w:p>
                            </w:txbxContent>
                          </v:textbox>
                        </v:rect>
                      </v:group>
                      <v:group id="Группа 22" o:spid="_x0000_s1145" style="position:absolute;width:59274;height:30059" coordsize="59274,300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">
                        <v:group id="Группа 23" o:spid="_x0000_s1146" style="position:absolute;left:5513;top:5378;width:35814;height:20803" coordsize="35814,208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">
                          <v:rect id="Прямоугольник 24" o:spid="_x0000_s1147" style="position:absolute;left:10744;width:11354;height:6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" fillcolor="window" strokecolor="windowText" strokeweight="1pt">
                            <v:textbox inset="0,0,0,0">
                              <w:txbxContent>
                                <w:p w14:paraId="6E3D1A78" w14:textId="77777777" w:rsidR="002F76B6" w:rsidRPr="00F93B5E" w:rsidRDefault="002F76B6" w:rsidP="00494155">
                                  <w:pPr>
                                    <w:spacing w:after="0" w:line="240" w:lineRule="auto"/>
                                    <w:jc w:val="center"/>
                                    <w:rPr>
                                      <w:rFonts w:ascii="Times New Roman" w:hAnsi="Times New Roman" w:cs="Times New Roman"/>
                                      <w:b/>
                                      <w:bCs/>
                                      <w:sz w:val="24"/>
                                      <w:szCs w:val="24"/>
                                      <w:lang w:val="uk-UA"/>
                                    </w:rPr>
                                  </w:pPr>
                                  <w:r w:rsidRPr="00F93B5E">
                                    <w:rPr>
                                      <w:rFonts w:ascii="Times New Roman" w:hAnsi="Times New Roman" w:cs="Times New Roman"/>
                                      <w:b/>
                                      <w:bCs/>
                                      <w:sz w:val="24"/>
                                      <w:szCs w:val="24"/>
                                      <w:lang w:val="uk-UA"/>
                                    </w:rPr>
                                    <w:t>Особистісні якості, здібності</w:t>
                                  </w:r>
                                </w:p>
                              </w:txbxContent>
                            </v:textbox>
                          </v:rect>
                          <v:rect id="Прямоугольник 25" o:spid="_x0000_s1148" style="position:absolute;left:10896;top:14325;width:11354;height:6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" fillcolor="window" strokecolor="windowText" strokeweight="1pt">
                            <v:textbox inset="0,0,0,0">
                              <w:txbxContent>
                                <w:p w14:paraId="1F4CF7AF" w14:textId="77777777" w:rsidR="002F76B6" w:rsidRPr="00F93B5E" w:rsidRDefault="002F76B6" w:rsidP="00494155">
                                  <w:pPr>
                                    <w:spacing w:after="0" w:line="240" w:lineRule="auto"/>
                                    <w:jc w:val="center"/>
                                    <w:rPr>
                                      <w:rFonts w:ascii="Times New Roman" w:hAnsi="Times New Roman" w:cs="Times New Roman"/>
                                      <w:b/>
                                      <w:bCs/>
                                      <w:sz w:val="24"/>
                                      <w:szCs w:val="24"/>
                                      <w:lang w:val="uk-UA"/>
                                    </w:rPr>
                                  </w:pPr>
                                  <w:r w:rsidRPr="00F93B5E">
                                    <w:rPr>
                                      <w:rFonts w:ascii="Times New Roman" w:hAnsi="Times New Roman" w:cs="Times New Roman"/>
                                      <w:b/>
                                      <w:bCs/>
                                      <w:sz w:val="24"/>
                                      <w:szCs w:val="24"/>
                                      <w:lang w:val="uk-UA"/>
                                    </w:rPr>
                                    <w:t>Рольові вимоги</w:t>
                                  </w:r>
                                </w:p>
                              </w:txbxContent>
                            </v:textbox>
                          </v:rect>
                          <v:rect id="Прямоугольник 26" o:spid="_x0000_s1149" style="position:absolute;top:9220;width:9525;height:3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" fillcolor="window" strokecolor="windowText" strokeweight="1pt">
                            <v:textbox inset="0,0,0,0">
                              <w:txbxContent>
                                <w:p w14:paraId="732EB295" w14:textId="77777777" w:rsidR="002F76B6" w:rsidRPr="00F93B5E" w:rsidRDefault="002F76B6" w:rsidP="00494155">
                                  <w:pPr>
                                    <w:spacing w:after="0" w:line="240" w:lineRule="auto"/>
                                    <w:jc w:val="center"/>
                                    <w:rPr>
                                      <w:rFonts w:ascii="Times New Roman" w:hAnsi="Times New Roman" w:cs="Times New Roman"/>
                                      <w:b/>
                                      <w:bCs/>
                                      <w:sz w:val="24"/>
                                      <w:szCs w:val="24"/>
                                      <w:lang w:val="uk-UA"/>
                                    </w:rPr>
                                  </w:pPr>
                                  <w:r w:rsidRPr="00F93B5E">
                                    <w:rPr>
                                      <w:rFonts w:ascii="Times New Roman" w:hAnsi="Times New Roman" w:cs="Times New Roman"/>
                                      <w:b/>
                                      <w:bCs/>
                                      <w:sz w:val="24"/>
                                      <w:szCs w:val="24"/>
                                      <w:lang w:val="uk-UA"/>
                                    </w:rPr>
                                    <w:t>Зусилля</w:t>
                                  </w:r>
                                </w:p>
                              </w:txbxContent>
                            </v:textbox>
                          </v:rect>
                          <v:oval id="Овал 27" o:spid="_x0000_s1150" style="position:absolute;left:20421;top:7848;width:15393;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" fillcolor="window" strokecolor="windowText" strokeweight="1pt">
                            <v:stroke joinstyle="miter"/>
                            <v:textbox inset="0,0,0,0">
                              <w:txbxContent>
                                <w:p w14:paraId="6C4FB67D" w14:textId="77777777" w:rsidR="002F76B6" w:rsidRPr="00F93B5E" w:rsidRDefault="002F76B6" w:rsidP="00494155">
                                  <w:pPr>
                                    <w:spacing w:after="0" w:line="240" w:lineRule="auto"/>
                                    <w:jc w:val="center"/>
                                    <w:rPr>
                                      <w:rFonts w:ascii="Times New Roman" w:hAnsi="Times New Roman" w:cs="Times New Roman"/>
                                      <w:b/>
                                      <w:bCs/>
                                      <w:sz w:val="24"/>
                                      <w:szCs w:val="24"/>
                                      <w:lang w:val="uk-UA"/>
                                    </w:rPr>
                                  </w:pPr>
                                  <w:r w:rsidRPr="00F93B5E">
                                    <w:rPr>
                                      <w:rFonts w:ascii="Times New Roman" w:hAnsi="Times New Roman" w:cs="Times New Roman"/>
                                      <w:b/>
                                      <w:bCs/>
                                      <w:sz w:val="24"/>
                                      <w:szCs w:val="24"/>
                                      <w:lang w:val="uk-UA"/>
                                    </w:rPr>
                                    <w:t>Результат</w:t>
                                  </w:r>
                                </w:p>
                              </w:txbxContent>
                            </v:textbox>
                          </v:oval>
                          <v:shape id="Прямая со стрелкой 28" o:spid="_x0000_s1151" type="#_x0000_t32" style="position:absolute;left:9982;top:10591;width:972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" strokecolor="windowText" strokeweight="1pt">
                            <v:stroke endarrow="block" joinstyle="miter"/>
                          </v:shape>
                          <v:shape id="Прямая со стрелкой 29" o:spid="_x0000_s1152" type="#_x0000_t32" style="position:absolute;left:13639;top:10668;width:0;height:335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" strokecolor="windowText" strokeweight="1pt">
                            <v:stroke endarrow="block" joinstyle="miter"/>
                          </v:shape>
                          <v:shape id="Прямая со стрелкой 30" o:spid="_x0000_s1153" type="#_x0000_t32" style="position:absolute;left:13563;top:6781;width:0;height:350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" strokecolor="windowText" strokeweight="1pt">
                            <v:stroke endarrow="block" joinstyle="miter"/>
                          </v:shape>
                        </v:group>
                        <v:group id="Группа 31" o:spid="_x0000_s1154" style="position:absolute;top:5782;width:13868;height:20193" coordsize="13868,201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">
                          <v:group id="Группа 32" o:spid="_x0000_s1155" style="position:absolute;width:13868;height:20193" coordorigin=",609" coordsize="13868,201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">
                            <v:roundrect id="Прямоугольник: скругленные углы 33" o:spid="_x0000_s1156" style="position:absolute;top:609;width:13792;height:594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" fillcolor="window" strokecolor="windowText" strokeweight="1pt">
                              <v:stroke joinstyle="miter"/>
                              <v:textbox inset="0,0,0,0">
                                <w:txbxContent>
                                  <w:p w14:paraId="5713E85E" w14:textId="77777777" w:rsidR="002F76B6" w:rsidRPr="00BB3FE3" w:rsidRDefault="002F76B6" w:rsidP="00494155">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Значимість винагороди</w:t>
                                    </w:r>
                                  </w:p>
                                </w:txbxContent>
                              </v:textbox>
                            </v:roundrect>
                            <v:roundrect id="Прямоугольник: скругленные углы 34" o:spid="_x0000_s1157" style="position:absolute;left:76;top:14859;width:13792;height:594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" fillcolor="window" strokecolor="windowText" strokeweight="1pt">
                              <v:stroke joinstyle="miter"/>
                              <v:textbox inset="0,0,0,0">
                                <w:txbxContent>
                                  <w:p w14:paraId="1E83BDE2" w14:textId="77777777" w:rsidR="002F76B6" w:rsidRPr="00F36BD6" w:rsidRDefault="002F76B6" w:rsidP="00494155">
                                    <w:pPr>
                                      <w:spacing w:after="0" w:line="240" w:lineRule="auto"/>
                                      <w:jc w:val="center"/>
                                      <w:rPr>
                                        <w:rFonts w:ascii="Times New Roman" w:hAnsi="Times New Roman" w:cs="Times New Roman"/>
                                        <w:sz w:val="24"/>
                                        <w:szCs w:val="24"/>
                                      </w:rPr>
                                    </w:pPr>
                                    <w:r>
                                      <w:rPr>
                                        <w:rFonts w:ascii="Times New Roman" w:hAnsi="Times New Roman" w:cs="Times New Roman"/>
                                        <w:sz w:val="24"/>
                                        <w:szCs w:val="24"/>
                                        <w:lang w:val="uk-UA"/>
                                      </w:rPr>
                                      <w:t>Ймовірність зв’язку винагороди і трудових витрат</w:t>
                                    </w:r>
                                  </w:p>
                                </w:txbxContent>
                              </v:textbox>
                            </v:roundrect>
                          </v:group>
                          <v:shape id="Прямая со стрелкой 35" o:spid="_x0000_s1158" type="#_x0000_t32" style="position:absolute;left:1447;top:10439;width:0;height:335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" strokecolor="windowText" strokeweight="1pt">
                            <v:stroke endarrow="block" joinstyle="miter"/>
                          </v:shape>
                          <v:shape id="Прямая со стрелкой 36" o:spid="_x0000_s1159" type="#_x0000_t32" style="position:absolute;left:1447;top:6324;width:0;height:35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" strokecolor="windowText" strokeweight="1pt">
                            <v:stroke endarrow="block" joinstyle="miter"/>
                          </v:shape>
                          <v:shape id="Прямая со стрелкой 37" o:spid="_x0000_s1160" type="#_x0000_t32" style="position:absolute;left:1371;top:10134;width:388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" strokecolor="windowText" strokeweight="1pt">
                            <v:stroke endarrow="block" joinstyle="miter"/>
                          </v:shape>
                        </v:group>
                        <v:oval id="Овал 38" o:spid="_x0000_s1161" style="position:absolute;left:43882;top:12954;width:15392;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" fillcolor="window" strokecolor="windowText" strokeweight="1pt">
                          <v:stroke joinstyle="miter"/>
                          <v:textbox inset="0,0,0,0">
                            <w:txbxContent>
                              <w:p w14:paraId="2240D246" w14:textId="77777777" w:rsidR="002F76B6" w:rsidRPr="00F93B5E" w:rsidRDefault="002F76B6" w:rsidP="00494155">
                                <w:pPr>
                                  <w:spacing w:after="0" w:line="240" w:lineRule="auto"/>
                                  <w:jc w:val="center"/>
                                  <w:rPr>
                                    <w:rFonts w:ascii="Times New Roman" w:hAnsi="Times New Roman" w:cs="Times New Roman"/>
                                    <w:b/>
                                    <w:bCs/>
                                    <w:sz w:val="24"/>
                                    <w:szCs w:val="24"/>
                                    <w:lang w:val="uk-UA"/>
                                  </w:rPr>
                                </w:pPr>
                                <w:r w:rsidRPr="00F93B5E">
                                  <w:rPr>
                                    <w:rFonts w:ascii="Times New Roman" w:hAnsi="Times New Roman" w:cs="Times New Roman"/>
                                    <w:b/>
                                    <w:bCs/>
                                    <w:sz w:val="24"/>
                                    <w:szCs w:val="24"/>
                                    <w:lang w:val="uk-UA"/>
                                  </w:rPr>
                                  <w:t>Задоволеність</w:t>
                                </w:r>
                              </w:p>
                            </w:txbxContent>
                          </v:textbox>
                        </v:oval>
                        <v:group id="Группа 127" o:spid="_x0000_s1162" style="position:absolute;left:5356;top:15733;width:42875;height:14326" coordsize="42875,143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">
                          <v:shape id="Полилиния: фигура 40" o:spid="_x0000_s1163" style="position:absolute;left:2819;width:40056;height:14326;visibility:visible;mso-wrap-style:square;v-text-anchor:middle" coordsize="3929392,14326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" path="m3246120,v219710,109855,439420,219710,548640,365760c3903980,511810,3970020,741680,3901440,876300v-68580,134620,-250190,213360,-518160,297180c3115310,1257300,2611120,1336040,2293620,1379220v-317500,43180,-528320,54610,-815340,53340c1191260,1431290,817880,1408430,571500,1371600,325120,1334770,,1211580,,1211580r,e" filled="f" strokecolor="windowText">
                            <v:stroke dashstyle="3 1" joinstyle="miter"/>
                            <v:path arrowok="t" o:connecttype="custom" o:connectlocs="3309060,0;3868338,365760;3977086,876300;3448879,1173480;2338092,1379220;1506943,1432560;582581,1371600;0,1211580;0,1211580" o:connectangles="0,0,0,0,0,0,0,0,0"/>
                          </v:shape>
                          <v:shape id="Прямая со стрелкой 41" o:spid="_x0000_s1164" type="#_x0000_t32" style="position:absolute;top:10210;width:2819;height:1905;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" strokecolor="windowText">
                            <v:stroke dashstyle="3 1" endarrow="block" joinstyle="miter"/>
                          </v:shape>
                        </v:group>
                        <v:roundrect id="Прямоугольник: скругленные углы 42" o:spid="_x0000_s1165" style="position:absolute;left:38279;top:1568;width:12039;height:594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" fillcolor="window" strokecolor="windowText">
                          <v:stroke joinstyle="miter"/>
                          <v:textbox inset="0,0,0,0">
                            <w:txbxContent>
                              <w:p w14:paraId="523D815B" w14:textId="77777777" w:rsidR="002F76B6" w:rsidRPr="00BB3FE3" w:rsidRDefault="002F76B6" w:rsidP="00494155">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Оцінка справедливості винагороди</w:t>
                                </w:r>
                              </w:p>
                            </w:txbxContent>
                          </v:textbox>
                        </v:roundrect>
                        <v:shapetype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Соединитель: изогнутый 43" o:spid="_x0000_s1166" type="#_x0000_t38" style="position:absolute;left:30782;top:4784;width:7544;height:8763;flip:y;visibility:visible;mso-wrap-style:square" o:connectortype="curved"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" adj="-1200" strokecolor="windowText" strokeweight="1pt">
                          <v:stroke dashstyle="dash" endarrow="block" joinstyle="miter"/>
                        </v:shape>
                        <v:group id="Группа 44" o:spid="_x0000_s1167" style="position:absolute;left:6566;width:50488;height:13297" coordsize="50488,132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">
                          <v:shape id="Полилиния: фигура 45" o:spid="_x0000_s1168" style="position:absolute;left:4419;width:46069;height:13297;visibility:visible;mso-wrap-style:square;v-text-anchor:middle" coordsize="4606857,1329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" path="m4488180,1329720v45085,-82550,90170,-165100,106680,-259080c4611370,976660,4612640,858550,4587240,765840,4561840,673130,4505960,594390,4442460,514380,4378960,434370,4301490,354360,4206240,285780,4110990,217200,3994150,148620,3870960,102900,3747770,57180,3596640,27970,3467100,11460,3337560,-5050,3266440,30,3093720,3840,2921000,7650,2627630,16540,2430780,34320v-196850,17780,-518160,76200,-518160,76200c1752600,134650,1648460,148620,1470660,179100,1292860,209580,845820,293400,845820,293400l350520,392460c209550,419130,,453420,,453420r,e" filled="f" strokecolor="windowText" strokeweight="1pt">
                            <v:stroke dashstyle="dash" joinstyle="miter"/>
                            <v:path arrowok="t" o:connecttype="custom" o:connectlocs="4488180,1329720;4594860,1070640;4587240,765840;4442460,514380;4206240,285780;3870960,102900;3467100,11460;3093720,3840;2430780,34320;1912620,110520;1470660,179100;845820,293400;350520,392460;0,453420;0,453420" o:connectangles="0,0,0,0,0,0,0,0,0,0,0,0,0,0,0"/>
                          </v:shape>
                          <v:shape id="Прямая со стрелкой 46" o:spid="_x0000_s1169" type="#_x0000_t32" style="position:absolute;top:4572;width:4419;height:114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" strokecolor="windowText" strokeweight="1pt">
                            <v:stroke dashstyle="dash" endarrow="block" joinstyle="miter"/>
                          </v:shape>
                        </v:group>
                        <v:group id="Группа 47" o:spid="_x0000_s1170" style="position:absolute;left:43904;top:4303;width:8579;height:10322" coordsize="8578,103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">
                          <v:shape id="Полилиния: фигура 48" o:spid="_x0000_s1171" style="position:absolute;left:246;width:8332;height:9762;visibility:visible;mso-wrap-style:square;v-text-anchor:middle" coordsize="833185,9762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" path="m622196,v51435,25400,102870,50800,137160,106680c793646,162560,850796,266700,827936,335280,805076,403860,698396,457200,622196,518160,545996,579120,450746,645160,370736,701040,290726,756920,201826,808990,142136,853440,82446,897890,35456,948690,12596,967740v-22860,19050,-7620,,-7620,e" filled="f" strokecolor="windowText" strokeweight="1pt">
                            <v:stroke joinstyle="miter"/>
                            <v:path arrowok="t" o:connecttype="custom" o:connectlocs="622196,0;759356,106680;827936,335280;622196,518160;370736,701040;142136,853440;12596,967740;4976,967740" o:connectangles="0,0,0,0,0,0,0,0"/>
                          </v:shape>
                          <v:shape id="Прямая со стрелкой 49" o:spid="_x0000_s1172" type="#_x0000_t32" style="position:absolute;top:9637;width:457;height:68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" strokecolor="windowText" strokeweight="1pt">
                            <v:stroke endarrow="block" joinstyle="miter"/>
                          </v:shape>
                        </v:group>
                      </v:group>
                    </v:group>
                  </v:group>
                </v:group>
                <w10:wrap type="topAndBottom" anchorx="margin"/>
              </v:group>
            </w:pict>
          </mc:Fallback>
        </mc:AlternateContent>
      </w:r>
      <w:r w:rsidR="00B24736" w:rsidRPr="000857C6">
        <w:rPr>
          <w:rFonts w:ascii="Times New Roman" w:hAnsi="Times New Roman" w:cs="Times New Roman"/>
          <w:sz w:val="28"/>
          <w:szCs w:val="28"/>
          <w:lang w:val="uk-UA"/>
        </w:rPr>
        <w:t>Рис. 3.1.</w:t>
      </w:r>
      <w:r w:rsidRPr="000857C6">
        <w:rPr>
          <w:rFonts w:ascii="Times New Roman" w:hAnsi="Times New Roman" w:cs="Times New Roman"/>
          <w:sz w:val="28"/>
          <w:szCs w:val="28"/>
          <w:lang w:val="uk-UA"/>
        </w:rPr>
        <w:t xml:space="preserve"> Модель мотивації Портера-Лоулера</w:t>
      </w:r>
    </w:p>
    <w:p w14:paraId="765F3AC6" w14:textId="0902BAF8" w:rsidR="00494155" w:rsidRPr="000857C6" w:rsidRDefault="00494155" w:rsidP="00494155">
      <w:pPr>
        <w:spacing w:after="0" w:line="360" w:lineRule="auto"/>
        <w:ind w:firstLine="709"/>
        <w:jc w:val="both"/>
        <w:rPr>
          <w:rFonts w:ascii="Times New Roman" w:hAnsi="Times New Roman" w:cs="Times New Roman"/>
          <w:i/>
          <w:iCs/>
          <w:sz w:val="28"/>
          <w:szCs w:val="28"/>
          <w:lang w:val="uk-UA"/>
        </w:rPr>
      </w:pPr>
      <w:r w:rsidRPr="000857C6">
        <w:rPr>
          <w:rFonts w:ascii="Times New Roman" w:hAnsi="Times New Roman" w:cs="Times New Roman"/>
          <w:i/>
          <w:iCs/>
          <w:sz w:val="28"/>
          <w:szCs w:val="28"/>
          <w:lang w:val="uk-UA"/>
        </w:rPr>
        <w:t>*Джерело: побудовано автором</w:t>
      </w:r>
    </w:p>
    <w:p w14:paraId="3E5EAB66" w14:textId="756371B1" w:rsidR="00494155" w:rsidRPr="000857C6" w:rsidRDefault="00494155" w:rsidP="00494155">
      <w:pPr>
        <w:spacing w:after="0" w:line="360" w:lineRule="auto"/>
        <w:ind w:firstLine="709"/>
        <w:jc w:val="both"/>
        <w:rPr>
          <w:rFonts w:ascii="Times New Roman" w:hAnsi="Times New Roman" w:cs="Times New Roman"/>
          <w:sz w:val="28"/>
          <w:szCs w:val="28"/>
          <w:lang w:val="uk-UA"/>
        </w:rPr>
      </w:pPr>
    </w:p>
    <w:p w14:paraId="3B95A58A" w14:textId="77777777" w:rsidR="00494155" w:rsidRPr="000857C6" w:rsidRDefault="00494155" w:rsidP="00494155">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Розглянувши чинники, про які йдеться у цій теорії, можна зробити такі висновки.</w:t>
      </w:r>
    </w:p>
    <w:p w14:paraId="030D983A" w14:textId="3B36C387" w:rsidR="00494155" w:rsidRPr="000857C6" w:rsidRDefault="00494155" w:rsidP="00494155">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 xml:space="preserve">Докладені зусилля – обсяг </w:t>
      </w:r>
      <w:r w:rsidR="00B24736" w:rsidRPr="000857C6">
        <w:rPr>
          <w:rFonts w:ascii="Times New Roman" w:hAnsi="Times New Roman" w:cs="Times New Roman"/>
          <w:sz w:val="28"/>
          <w:szCs w:val="28"/>
          <w:lang w:val="uk-UA"/>
        </w:rPr>
        <w:t>прикладених працівником сил залежить від очікуваної винагороди за працю та впевненості у тому, що ця нагорода буде відповідати його зусиллям.</w:t>
      </w:r>
    </w:p>
    <w:p w14:paraId="50E2506E" w14:textId="67A97C30" w:rsidR="00494155" w:rsidRPr="000857C6" w:rsidRDefault="00494155" w:rsidP="00494155">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 xml:space="preserve">Підсумковий результат – продуктивність </w:t>
      </w:r>
      <w:r w:rsidR="00B24736" w:rsidRPr="000857C6">
        <w:rPr>
          <w:rFonts w:ascii="Times New Roman" w:hAnsi="Times New Roman" w:cs="Times New Roman"/>
          <w:sz w:val="28"/>
          <w:szCs w:val="28"/>
          <w:lang w:val="uk-UA"/>
        </w:rPr>
        <w:t>діяльності працівників залежить не лише від докладених зусиль, а й від їхніх особистих якостей та усвідомлення своєї значущості у виконуваній роботі.</w:t>
      </w:r>
    </w:p>
    <w:p w14:paraId="153466C7" w14:textId="6A160213" w:rsidR="00494155" w:rsidRPr="000857C6" w:rsidRDefault="00494155" w:rsidP="00494155">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 xml:space="preserve">Нагорода за працю та її прийняття – працівник </w:t>
      </w:r>
      <w:r w:rsidR="00B24736" w:rsidRPr="000857C6">
        <w:rPr>
          <w:rFonts w:ascii="Times New Roman" w:hAnsi="Times New Roman" w:cs="Times New Roman"/>
          <w:sz w:val="28"/>
          <w:szCs w:val="28"/>
          <w:lang w:val="uk-UA"/>
        </w:rPr>
        <w:t>порівнює отриману нагороду з прикладеними зусиллями та робить висновок щодо її справедливості. Задоволеність своєю працею зростає, якщо він вважає винагороду справедливою.</w:t>
      </w:r>
    </w:p>
    <w:p w14:paraId="16579977" w14:textId="455D7022" w:rsidR="00494155" w:rsidRPr="000857C6" w:rsidRDefault="00494155" w:rsidP="00494155">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lastRenderedPageBreak/>
        <w:t xml:space="preserve">Ступінь задоволеності працею – </w:t>
      </w:r>
      <w:r w:rsidR="00B24736" w:rsidRPr="000857C6">
        <w:rPr>
          <w:rFonts w:ascii="Times New Roman" w:hAnsi="Times New Roman" w:cs="Times New Roman"/>
          <w:sz w:val="28"/>
          <w:szCs w:val="28"/>
          <w:lang w:val="uk-UA"/>
        </w:rPr>
        <w:t>це результат як зовнішнього задоволення (позитивні відгуки, премії), так і внутрішнього задоволення (самоповага, гордість, самовираження), що відображає значущість працівника.</w:t>
      </w:r>
    </w:p>
    <w:p w14:paraId="4FA7CAED" w14:textId="1480C328" w:rsidR="00B24736" w:rsidRPr="000857C6" w:rsidRDefault="00B24736" w:rsidP="00494155">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Таким чином, застосування теорії Портера-Лоулера у системі мотивації персоналу ТОВ «АТБ-маркет» дозволить підвищити ефективність праці та задоволеність співробітників, що позитивно вплине на загальні результати діяльності підприємства.</w:t>
      </w:r>
    </w:p>
    <w:p w14:paraId="2ACB875C" w14:textId="47D44E47" w:rsidR="00E1415D" w:rsidRPr="000857C6" w:rsidRDefault="00E1415D" w:rsidP="00494155">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Робота з персоналом у ТОВ «АТБ-маркет» потребує значних зусиль та уваги. Важливо, щоб керівництво компанії було зацікавлене у своїх співробітниках і створювало належні умови праці, що дозволяють кожному працівнику досягати високих результатів. Іншими словами, необхідно мотивувати працівників на максимальний внесок у дохід компанії, за що вони отримуватимуть значні винагороди.</w:t>
      </w:r>
    </w:p>
    <w:p w14:paraId="335BD5DC" w14:textId="6C4B771F" w:rsidR="00494155" w:rsidRPr="000857C6" w:rsidRDefault="00E1415D" w:rsidP="00494155">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На основі аналізу поточної ситуації пропонуються такі рекомендації щодо підвищення рівня мотивації працівників ТОВ «АТБ-маркет»</w:t>
      </w:r>
      <w:r w:rsidR="00494155" w:rsidRPr="000857C6">
        <w:rPr>
          <w:rFonts w:ascii="Times New Roman" w:hAnsi="Times New Roman" w:cs="Times New Roman"/>
          <w:sz w:val="28"/>
          <w:szCs w:val="28"/>
          <w:lang w:val="uk-UA"/>
        </w:rPr>
        <w:t>.</w:t>
      </w:r>
    </w:p>
    <w:p w14:paraId="65282592" w14:textId="4E8DE41E" w:rsidR="00494155" w:rsidRPr="000857C6" w:rsidRDefault="00E1415D" w:rsidP="00D15B0A">
      <w:pPr>
        <w:numPr>
          <w:ilvl w:val="0"/>
          <w:numId w:val="15"/>
        </w:numPr>
        <w:tabs>
          <w:tab w:val="left" w:pos="851"/>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Визнання праці як мотивуючого чинника. Необхідно організувати спеціальну систему мотивації, яка доповнює стандартні заходи, спрямовані на підвищення продуктивності працівників. Це може включати індивідуальні програми визнання досягнень та заохочення.</w:t>
      </w:r>
      <w:r w:rsidR="00494155" w:rsidRPr="000857C6">
        <w:rPr>
          <w:rFonts w:ascii="Times New Roman" w:hAnsi="Times New Roman" w:cs="Times New Roman"/>
          <w:sz w:val="28"/>
          <w:szCs w:val="28"/>
          <w:lang w:val="uk-UA"/>
        </w:rPr>
        <w:t>.</w:t>
      </w:r>
    </w:p>
    <w:p w14:paraId="50364B46" w14:textId="69391027" w:rsidR="00494155" w:rsidRPr="000857C6" w:rsidRDefault="00E1415D" w:rsidP="00D15B0A">
      <w:pPr>
        <w:numPr>
          <w:ilvl w:val="0"/>
          <w:numId w:val="15"/>
        </w:numPr>
        <w:tabs>
          <w:tab w:val="left" w:pos="851"/>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Метод «батіг-пряник». Хоча цей метод часто використовується, він не повинен бути єдиним стимулом. Надмірне покарання за помилки та недостатнє визнання успіхів можуть створювати атмосферу стресу та страху, що перешкоджає творчості та прийняттю розумних ризиків.</w:t>
      </w:r>
      <w:r w:rsidR="00494155" w:rsidRPr="000857C6">
        <w:rPr>
          <w:rFonts w:ascii="Times New Roman" w:hAnsi="Times New Roman" w:cs="Times New Roman"/>
          <w:sz w:val="28"/>
          <w:szCs w:val="28"/>
          <w:lang w:val="uk-UA"/>
        </w:rPr>
        <w:t>.</w:t>
      </w:r>
    </w:p>
    <w:p w14:paraId="4DF29239" w14:textId="6F3D8CED" w:rsidR="00494155" w:rsidRPr="000857C6" w:rsidRDefault="00E1415D" w:rsidP="00D15B0A">
      <w:pPr>
        <w:numPr>
          <w:ilvl w:val="0"/>
          <w:numId w:val="15"/>
        </w:numPr>
        <w:tabs>
          <w:tab w:val="left" w:pos="851"/>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Урахування побажань працівників. Керівництво повинно отримувати зворотний зв'язок від співробітників при ухваленні рішень, що впливають на їхню мотивацію. Це допоможе уникнути помилок і забезпечить ефективні стимули.</w:t>
      </w:r>
    </w:p>
    <w:p w14:paraId="6DE06DB8" w14:textId="702D0AD9" w:rsidR="00494155" w:rsidRPr="000857C6" w:rsidRDefault="00E1415D" w:rsidP="00D15B0A">
      <w:pPr>
        <w:numPr>
          <w:ilvl w:val="0"/>
          <w:numId w:val="15"/>
        </w:numPr>
        <w:tabs>
          <w:tab w:val="left" w:pos="851"/>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Підвищення залученості персоналу. Компанія повинна використовувати індивідуальні підходи до стимулювання співробітників, враховуючи їхні особисті потреби та інтереси.</w:t>
      </w:r>
      <w:r w:rsidR="00494155" w:rsidRPr="000857C6">
        <w:rPr>
          <w:rFonts w:ascii="Times New Roman" w:hAnsi="Times New Roman" w:cs="Times New Roman"/>
          <w:sz w:val="28"/>
          <w:szCs w:val="28"/>
          <w:lang w:val="uk-UA"/>
        </w:rPr>
        <w:t>.</w:t>
      </w:r>
    </w:p>
    <w:p w14:paraId="55DE23F4" w14:textId="2D436AF9" w:rsidR="00494155" w:rsidRPr="000857C6" w:rsidRDefault="00E1415D" w:rsidP="00D15B0A">
      <w:pPr>
        <w:numPr>
          <w:ilvl w:val="0"/>
          <w:numId w:val="15"/>
        </w:numPr>
        <w:tabs>
          <w:tab w:val="left" w:pos="851"/>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lastRenderedPageBreak/>
        <w:t>Постійний контроль системи мотивації. Моніторинг ефективності мотиваційних заходів має бути систематичним та структурованим, враховуючи зміни в очікуваннях та інтересах співробітників.</w:t>
      </w:r>
    </w:p>
    <w:p w14:paraId="46162813" w14:textId="48568F77" w:rsidR="00494155" w:rsidRPr="000857C6" w:rsidRDefault="00E1415D" w:rsidP="00D15B0A">
      <w:pPr>
        <w:numPr>
          <w:ilvl w:val="0"/>
          <w:numId w:val="15"/>
        </w:numPr>
        <w:tabs>
          <w:tab w:val="left" w:pos="851"/>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Підтримка системи мотивації. Розробка мотиваційної системи — лише перший крок. Важливо підтримувати її на постійно діючому рівні, адаптуючи до нових умов та вимог.</w:t>
      </w:r>
    </w:p>
    <w:p w14:paraId="5B0C31F9" w14:textId="3AFD76E3" w:rsidR="00494155" w:rsidRPr="000857C6" w:rsidRDefault="00E1415D" w:rsidP="00D15B0A">
      <w:pPr>
        <w:numPr>
          <w:ilvl w:val="0"/>
          <w:numId w:val="15"/>
        </w:numPr>
        <w:tabs>
          <w:tab w:val="left" w:pos="851"/>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Інформування про систему мотивації. Працівники повинні знати, які стимули вони можуть очікувати за високі результати. Чітка комунікація щодо мотиваційних програм підвищує їх ефективність.</w:t>
      </w:r>
    </w:p>
    <w:p w14:paraId="7DE60BD3" w14:textId="5E52149D" w:rsidR="00494155" w:rsidRPr="000857C6" w:rsidRDefault="00E1415D" w:rsidP="00D15B0A">
      <w:pPr>
        <w:numPr>
          <w:ilvl w:val="0"/>
          <w:numId w:val="15"/>
        </w:numPr>
        <w:tabs>
          <w:tab w:val="left" w:pos="851"/>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Нематеріальна мотивація. До неї відноситься похвала, визнання індивідуальних досягнень, лояльність керівництва, визнання авторитетної думки співробітника при вирішенні робочих питань, проведення корпоративних заходів та спільний відпочинок.</w:t>
      </w:r>
    </w:p>
    <w:p w14:paraId="4720E120" w14:textId="72F57F22" w:rsidR="00D15B0A" w:rsidRPr="000857C6" w:rsidRDefault="00E1415D" w:rsidP="00D15B0A">
      <w:pPr>
        <w:numPr>
          <w:ilvl w:val="0"/>
          <w:numId w:val="15"/>
        </w:numPr>
        <w:tabs>
          <w:tab w:val="left" w:pos="851"/>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Конкуренція серед колег. Помірна конкуренція може бути потужним стимулом для підвищення якості праці. Організація конкурсів з матеріальними винагородами може зробити рутинну роботу більш захопливою та мотивуючою.</w:t>
      </w:r>
    </w:p>
    <w:p w14:paraId="03FDB39B" w14:textId="77777777" w:rsidR="00D15B0A" w:rsidRPr="000857C6" w:rsidRDefault="00494155" w:rsidP="00D15B0A">
      <w:pPr>
        <w:numPr>
          <w:ilvl w:val="0"/>
          <w:numId w:val="15"/>
        </w:numPr>
        <w:tabs>
          <w:tab w:val="left" w:pos="851"/>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Важливою є чітка та зрозуміла постановка цілей та завдань співробітникам. Коли вони розуміють послідовність власних дій, необхідних для досягнення конкретного результату, і усвідомлюють можливість його досягнення, то ймовірність їхньої максимальної участі збільшується. Якщо цілі розмиті чи недосяжні, а завдання суперечливі чи перевантажені, то ймовірність великих зусиль із боку співробітників зводиться до мінімуму.</w:t>
      </w:r>
    </w:p>
    <w:p w14:paraId="603047B7" w14:textId="0EA7E7D1" w:rsidR="00494155" w:rsidRPr="000857C6" w:rsidRDefault="00E1415D" w:rsidP="00D15B0A">
      <w:pPr>
        <w:numPr>
          <w:ilvl w:val="0"/>
          <w:numId w:val="15"/>
        </w:numPr>
        <w:tabs>
          <w:tab w:val="left" w:pos="851"/>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Інформування про зміни в компанії. Працівники повинні бути в курсі будь-яких змін всередині компанії. Відчуття причетності до спільної справи стимулює їх робити свій внесок у загальний успіх.</w:t>
      </w:r>
    </w:p>
    <w:p w14:paraId="373C2ACC" w14:textId="78B946DE" w:rsidR="00494155" w:rsidRPr="000857C6" w:rsidRDefault="00494155" w:rsidP="00494155">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 xml:space="preserve">Систему мотивації персоналу </w:t>
      </w:r>
      <w:r w:rsidRPr="000857C6">
        <w:rPr>
          <w:rFonts w:ascii="Times New Roman" w:eastAsia="Calibri" w:hAnsi="Times New Roman" w:cs="Times New Roman"/>
          <w:color w:val="000000"/>
          <w:sz w:val="28"/>
          <w:szCs w:val="28"/>
          <w:lang w:val="uk-UA"/>
        </w:rPr>
        <w:t>ТОВ «АТБ-маркет»</w:t>
      </w:r>
      <w:r w:rsidRPr="000857C6">
        <w:rPr>
          <w:rFonts w:ascii="Times New Roman" w:hAnsi="Times New Roman" w:cs="Times New Roman"/>
          <w:sz w:val="28"/>
          <w:szCs w:val="28"/>
          <w:lang w:val="uk-UA"/>
        </w:rPr>
        <w:t xml:space="preserve"> має бути скориговано та направлено на те, щоб привернути увагу кожного співробітника і керівника. Підхід керівника багато в чому визначає, чи стане запропонований механізм мотивуючим чи залишиться стримуючим чинником.</w:t>
      </w:r>
    </w:p>
    <w:p w14:paraId="6331AFCA" w14:textId="77777777" w:rsidR="00666BE5" w:rsidRPr="000857C6" w:rsidRDefault="00666BE5" w:rsidP="00666BE5">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lastRenderedPageBreak/>
        <w:t>Одним із шляхів вирішення проблем є удосконалення планування чисельності персоналу шляхом використання прогнозування попиту на товари та послуги компанії. Це дозволить адаптувати кількість працівників до змін у попиті і забезпечити оптимальний рівень обслуговування клієнтів. Також слід розглянути можливість впровадження гнучких графіків роботи та програм телероботи, що дозволить краще використовувати ресурси та підвищить ефективність роботи персоналу.</w:t>
      </w:r>
    </w:p>
    <w:p w14:paraId="0431B12D" w14:textId="0F80008A" w:rsidR="00666BE5" w:rsidRPr="000857C6" w:rsidRDefault="00666BE5" w:rsidP="00666BE5">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У контексті навчання та адаптації нових працівників, важливо впровадити стандартизовану систему оцінки знань та навичок, що дозволить ефективніше оцінювати потенційних кандидатів і забезпечити їхню швидку адаптацію до робочого процесу. Регулярне навчання та підвищення кваліфікації працівників також може позитивно вплинути на їхню мотивацію та ефективність.</w:t>
      </w:r>
    </w:p>
    <w:p w14:paraId="78C125D2" w14:textId="509BE11D" w:rsidR="00D15B0A" w:rsidRPr="000857C6" w:rsidRDefault="00D15B0A" w:rsidP="00D15B0A">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В умовах кризи для торговельного підприємства особливо важливо зберегти базу покупців, для цього необхідно підтримувати сервіс на високому рівні. Для контролю виконання вимог обслуговування покупців застосовується система оцінки персоналу. Сфера роздрібної торгівлі має специфічні особливості, які завжди дозволяють широко застосовувати існуючі методи оцінки персоналу. Заходи мають бути модифіковані відповідно до властивостей виробничого процесу даної сфери.</w:t>
      </w:r>
    </w:p>
    <w:p w14:paraId="24D4D6B0" w14:textId="60D1F279" w:rsidR="00D15B0A" w:rsidRPr="000857C6" w:rsidRDefault="00A507EE" w:rsidP="00D15B0A">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Дослідження різновидів оцінки персоналу у продуктовому магазині включає такі аспекти</w:t>
      </w:r>
      <w:r w:rsidR="00D15B0A" w:rsidRPr="000857C6">
        <w:rPr>
          <w:rFonts w:ascii="Times New Roman" w:hAnsi="Times New Roman" w:cs="Times New Roman"/>
          <w:sz w:val="28"/>
          <w:szCs w:val="28"/>
          <w:lang w:val="uk-UA"/>
        </w:rPr>
        <w:t>:</w:t>
      </w:r>
    </w:p>
    <w:p w14:paraId="143CD8E9" w14:textId="127C76A1" w:rsidR="00D15B0A" w:rsidRPr="000857C6" w:rsidRDefault="00D15B0A" w:rsidP="00D15B0A">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 xml:space="preserve">оцінка рівня обслуговування − </w:t>
      </w:r>
      <w:r w:rsidR="00A507EE" w:rsidRPr="000857C6">
        <w:rPr>
          <w:rFonts w:ascii="Times New Roman" w:hAnsi="Times New Roman" w:cs="Times New Roman"/>
          <w:sz w:val="28"/>
          <w:szCs w:val="28"/>
          <w:lang w:val="uk-UA"/>
        </w:rPr>
        <w:t>цей вид оцінки визначається як виставлення оцінок працівникам за якість сервісу, зазвичай на десятибальній шкалі. Оцінки складають табель, що аналізується наприкінці місяця</w:t>
      </w:r>
      <w:r w:rsidRPr="000857C6">
        <w:rPr>
          <w:rFonts w:ascii="Times New Roman" w:hAnsi="Times New Roman" w:cs="Times New Roman"/>
          <w:sz w:val="28"/>
          <w:szCs w:val="28"/>
          <w:lang w:val="uk-UA"/>
        </w:rPr>
        <w:t>;</w:t>
      </w:r>
    </w:p>
    <w:p w14:paraId="7D5A143E" w14:textId="30DB16D0" w:rsidR="00D15B0A" w:rsidRPr="000857C6" w:rsidRDefault="00D15B0A" w:rsidP="00D15B0A">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 xml:space="preserve">оцінка рівня продажів − </w:t>
      </w:r>
      <w:r w:rsidR="00A507EE" w:rsidRPr="000857C6">
        <w:rPr>
          <w:rFonts w:ascii="Times New Roman" w:hAnsi="Times New Roman" w:cs="Times New Roman"/>
          <w:sz w:val="28"/>
          <w:szCs w:val="28"/>
          <w:lang w:val="uk-UA"/>
        </w:rPr>
        <w:t>базується на позитивних та негативних змінах середнього чека та виручки. Інформація про ці показники також вводиться у табель для аналізу на кінець місяця</w:t>
      </w:r>
      <w:r w:rsidRPr="000857C6">
        <w:rPr>
          <w:rFonts w:ascii="Times New Roman" w:hAnsi="Times New Roman" w:cs="Times New Roman"/>
          <w:sz w:val="28"/>
          <w:szCs w:val="28"/>
          <w:lang w:val="uk-UA"/>
        </w:rPr>
        <w:t>;</w:t>
      </w:r>
    </w:p>
    <w:p w14:paraId="03C7982C" w14:textId="2EE7B09B" w:rsidR="00D15B0A" w:rsidRPr="000857C6" w:rsidRDefault="00D15B0A" w:rsidP="00D15B0A">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 xml:space="preserve">оцінка знання асортименту − </w:t>
      </w:r>
      <w:r w:rsidR="00A507EE" w:rsidRPr="000857C6">
        <w:rPr>
          <w:rFonts w:ascii="Times New Roman" w:hAnsi="Times New Roman" w:cs="Times New Roman"/>
          <w:sz w:val="28"/>
          <w:szCs w:val="28"/>
          <w:lang w:val="uk-UA"/>
        </w:rPr>
        <w:t>проводиться раз на місяць та визначається за стобальною шкалою</w:t>
      </w:r>
      <w:r w:rsidRPr="000857C6">
        <w:rPr>
          <w:rFonts w:ascii="Times New Roman" w:hAnsi="Times New Roman" w:cs="Times New Roman"/>
          <w:sz w:val="28"/>
          <w:szCs w:val="28"/>
          <w:lang w:val="uk-UA"/>
        </w:rPr>
        <w:t>.</w:t>
      </w:r>
    </w:p>
    <w:p w14:paraId="1B257706" w14:textId="77777777" w:rsidR="00D15B0A" w:rsidRPr="000857C6" w:rsidRDefault="00D15B0A" w:rsidP="00D15B0A">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Найпоширенішими методами оцінки персоналу є:</w:t>
      </w:r>
    </w:p>
    <w:p w14:paraId="0753ED03" w14:textId="09DD02D6" w:rsidR="00D15B0A" w:rsidRPr="000857C6" w:rsidRDefault="00D15B0A" w:rsidP="00D15B0A">
      <w:pPr>
        <w:numPr>
          <w:ilvl w:val="0"/>
          <w:numId w:val="16"/>
        </w:numPr>
        <w:tabs>
          <w:tab w:val="left" w:pos="1134"/>
          <w:tab w:val="left" w:pos="1276"/>
        </w:tabs>
        <w:spacing w:after="0" w:line="360" w:lineRule="auto"/>
        <w:ind w:left="0" w:firstLine="709"/>
        <w:contextualSpacing/>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lastRenderedPageBreak/>
        <w:t>комплексне спостереження за процесом обслуговування</w:t>
      </w:r>
      <w:r w:rsidR="00A507EE" w:rsidRPr="000857C6">
        <w:rPr>
          <w:rFonts w:ascii="Times New Roman" w:hAnsi="Times New Roman" w:cs="Times New Roman"/>
          <w:sz w:val="28"/>
          <w:szCs w:val="28"/>
          <w:lang w:val="uk-UA"/>
        </w:rPr>
        <w:t xml:space="preserve"> (означає вивчення всіх аспектів обслуговування покупців)</w:t>
      </w:r>
      <w:r w:rsidRPr="000857C6">
        <w:rPr>
          <w:rFonts w:ascii="Times New Roman" w:hAnsi="Times New Roman" w:cs="Times New Roman"/>
          <w:sz w:val="28"/>
          <w:szCs w:val="28"/>
          <w:lang w:val="uk-UA"/>
        </w:rPr>
        <w:t>;</w:t>
      </w:r>
    </w:p>
    <w:p w14:paraId="39B838AC" w14:textId="3E5E7241" w:rsidR="00D15B0A" w:rsidRPr="000857C6" w:rsidRDefault="00D15B0A" w:rsidP="00D15B0A">
      <w:pPr>
        <w:numPr>
          <w:ilvl w:val="0"/>
          <w:numId w:val="16"/>
        </w:numPr>
        <w:tabs>
          <w:tab w:val="left" w:pos="1134"/>
          <w:tab w:val="left" w:pos="1276"/>
        </w:tabs>
        <w:spacing w:after="0" w:line="360" w:lineRule="auto"/>
        <w:ind w:left="0" w:firstLine="709"/>
        <w:contextualSpacing/>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спостереження за перебігом критичного інциденту (таємний покупець</w:t>
      </w:r>
      <w:r w:rsidR="00A507EE" w:rsidRPr="000857C6">
        <w:rPr>
          <w:rFonts w:ascii="Times New Roman" w:hAnsi="Times New Roman" w:cs="Times New Roman"/>
          <w:sz w:val="28"/>
          <w:szCs w:val="28"/>
          <w:lang w:val="uk-UA"/>
        </w:rPr>
        <w:t>, анонімний клієнт спостерігає за роботою персоналу, щоб оцінити якість обслуговування</w:t>
      </w:r>
      <w:r w:rsidRPr="000857C6">
        <w:rPr>
          <w:rFonts w:ascii="Times New Roman" w:hAnsi="Times New Roman" w:cs="Times New Roman"/>
          <w:sz w:val="28"/>
          <w:szCs w:val="28"/>
          <w:lang w:val="uk-UA"/>
        </w:rPr>
        <w:t>);</w:t>
      </w:r>
    </w:p>
    <w:p w14:paraId="6B62FB3E" w14:textId="13FDC542" w:rsidR="00D15B0A" w:rsidRPr="000857C6" w:rsidRDefault="00D15B0A" w:rsidP="00D15B0A">
      <w:pPr>
        <w:numPr>
          <w:ilvl w:val="0"/>
          <w:numId w:val="16"/>
        </w:numPr>
        <w:tabs>
          <w:tab w:val="left" w:pos="1134"/>
          <w:tab w:val="left" w:pos="1276"/>
        </w:tabs>
        <w:spacing w:after="0" w:line="360" w:lineRule="auto"/>
        <w:ind w:left="0" w:firstLine="709"/>
        <w:contextualSpacing/>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ділова гра</w:t>
      </w:r>
      <w:r w:rsidR="00A507EE" w:rsidRPr="000857C6">
        <w:rPr>
          <w:rFonts w:ascii="Times New Roman" w:hAnsi="Times New Roman" w:cs="Times New Roman"/>
          <w:sz w:val="28"/>
          <w:szCs w:val="28"/>
          <w:lang w:val="uk-UA"/>
        </w:rPr>
        <w:t xml:space="preserve"> (використовується для оцінки комунікаційних навичок персоналу)</w:t>
      </w:r>
      <w:r w:rsidRPr="000857C6">
        <w:rPr>
          <w:rFonts w:ascii="Times New Roman" w:hAnsi="Times New Roman" w:cs="Times New Roman"/>
          <w:sz w:val="28"/>
          <w:szCs w:val="28"/>
          <w:lang w:val="uk-UA"/>
        </w:rPr>
        <w:t>;</w:t>
      </w:r>
    </w:p>
    <w:p w14:paraId="4F4D74C8" w14:textId="212D57B7" w:rsidR="00D15B0A" w:rsidRPr="000857C6" w:rsidRDefault="00D15B0A" w:rsidP="00D15B0A">
      <w:pPr>
        <w:numPr>
          <w:ilvl w:val="0"/>
          <w:numId w:val="16"/>
        </w:numPr>
        <w:tabs>
          <w:tab w:val="left" w:pos="1134"/>
          <w:tab w:val="left" w:pos="1276"/>
        </w:tabs>
        <w:spacing w:after="0" w:line="360" w:lineRule="auto"/>
        <w:ind w:left="0" w:firstLine="709"/>
        <w:contextualSpacing/>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тестування та анкетування</w:t>
      </w:r>
      <w:r w:rsidR="00ED021F" w:rsidRPr="000857C6">
        <w:rPr>
          <w:rFonts w:ascii="Times New Roman" w:hAnsi="Times New Roman" w:cs="Times New Roman"/>
          <w:sz w:val="28"/>
          <w:szCs w:val="28"/>
          <w:lang w:val="uk-UA"/>
        </w:rPr>
        <w:t xml:space="preserve"> (письмові або усні тести, а також анкети, спрямовані на оцінку знань та думок персоналу)</w:t>
      </w:r>
      <w:r w:rsidRPr="000857C6">
        <w:rPr>
          <w:rFonts w:ascii="Times New Roman" w:hAnsi="Times New Roman" w:cs="Times New Roman"/>
          <w:sz w:val="28"/>
          <w:szCs w:val="28"/>
          <w:lang w:val="uk-UA"/>
        </w:rPr>
        <w:t>;</w:t>
      </w:r>
    </w:p>
    <w:p w14:paraId="6985EEDA" w14:textId="7FA6DB3E" w:rsidR="00D15B0A" w:rsidRPr="000857C6" w:rsidRDefault="00D15B0A" w:rsidP="00D15B0A">
      <w:pPr>
        <w:numPr>
          <w:ilvl w:val="0"/>
          <w:numId w:val="16"/>
        </w:numPr>
        <w:tabs>
          <w:tab w:val="left" w:pos="1134"/>
          <w:tab w:val="left" w:pos="1276"/>
        </w:tabs>
        <w:spacing w:after="0" w:line="360" w:lineRule="auto"/>
        <w:ind w:left="0" w:firstLine="709"/>
        <w:contextualSpacing/>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атестація</w:t>
      </w:r>
      <w:r w:rsidR="00ED021F" w:rsidRPr="000857C6">
        <w:rPr>
          <w:rFonts w:ascii="Times New Roman" w:hAnsi="Times New Roman" w:cs="Times New Roman"/>
          <w:sz w:val="28"/>
          <w:szCs w:val="28"/>
          <w:lang w:val="uk-UA"/>
        </w:rPr>
        <w:t xml:space="preserve"> (цей процес зазвичай включає перевірку кваліфікації та знань персоналу)</w:t>
      </w:r>
      <w:r w:rsidRPr="000857C6">
        <w:rPr>
          <w:rFonts w:ascii="Times New Roman" w:hAnsi="Times New Roman" w:cs="Times New Roman"/>
          <w:sz w:val="28"/>
          <w:szCs w:val="28"/>
          <w:lang w:val="uk-UA"/>
        </w:rPr>
        <w:t>.</w:t>
      </w:r>
    </w:p>
    <w:p w14:paraId="52290500" w14:textId="0511CBFE" w:rsidR="00D15B0A" w:rsidRPr="000857C6" w:rsidRDefault="00D15B0A" w:rsidP="00D15B0A">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Оцінка персоналу підприємства роздрібної торгівлі спрямовано на виявлення помилок у праці працівників, підвищення рівня якості обслуговування покупців. Мотиваційна мета оцінки у тому, що оцінка – це засіб мотивації; якщо працю людини адекватно оцінено, зростає продуктивність праці. Для проведення такої процедури потрібно чітко виділити показники, встановити критерії оцінки. Критерій оцінки – це граничне значення, за яким стан показника вважається задовільним. Критерії можуть характеризувати загальні моменти робочого процесу, рівнозадачні для всіх категорій співробітників та специфічні для конкретного робочого місця, посади. Підсумкова оцінка, отримана співробітником наприкінці місяця, відображається у вигляді відсотка надбавки до заробітної плати.</w:t>
      </w:r>
    </w:p>
    <w:p w14:paraId="16CB884C" w14:textId="521FF2A8" w:rsidR="00ED021F" w:rsidRPr="000857C6" w:rsidRDefault="00ED021F" w:rsidP="00D15B0A">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Стимулювання праці у ТОВ «АТБ-маркет» визначається передусім матеріальними заохоченнями, які сприяють підвищенню продуктивності та ефективності працівників. Успіх підприємства залежить від ентузіазму, мотивації та винагород, які отримують співробітники. Колектив, який відчуває підтримку та заохочення, стає більш самостійним і результативним.</w:t>
      </w:r>
    </w:p>
    <w:p w14:paraId="28C09189" w14:textId="4ABFB956" w:rsidR="00ED021F" w:rsidRPr="000857C6" w:rsidRDefault="00ED021F" w:rsidP="00D15B0A">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 xml:space="preserve">Одним з ключових методів стимулювання є система поділу прибутку. Це означає, що працівник отримує більшу винагороду пропорційно до власного </w:t>
      </w:r>
      <w:r w:rsidRPr="000857C6">
        <w:rPr>
          <w:rFonts w:ascii="Times New Roman" w:hAnsi="Times New Roman" w:cs="Times New Roman"/>
          <w:sz w:val="28"/>
          <w:szCs w:val="28"/>
          <w:lang w:val="uk-UA"/>
        </w:rPr>
        <w:lastRenderedPageBreak/>
        <w:t>внеску у загальний успіх компанії. Преміювання відбувається на конкурентній основі, що стимулює кожного співробітника до досягнення кращих результатів.</w:t>
      </w:r>
    </w:p>
    <w:p w14:paraId="40938EC1" w14:textId="52C5D2E4" w:rsidR="00ED021F" w:rsidRPr="000857C6" w:rsidRDefault="00ED021F" w:rsidP="00D15B0A">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Необхідно, щоб система преміювання була прозорою та індивідуалізованою. Кожен працівник повинен мати можливість відстежувати свої результати та порівнювати їх з успіхами колег. Це створює відчуття відповідальності та заохочення до самовдосконалення.</w:t>
      </w:r>
    </w:p>
    <w:p w14:paraId="0A384D9F" w14:textId="60FB58BC" w:rsidR="00ED021F" w:rsidRPr="000857C6" w:rsidRDefault="00ED021F" w:rsidP="00D15B0A">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Для оптимізації цієї системи можна розглянути можливість створення спеціального додатку або впровадження автоматизованої системи, яка б надавала онлайн-доступ до результатів та умов преміювання. Такий крок сприяв би більшій прозорості та доступності інформації для всіх працівників.</w:t>
      </w:r>
    </w:p>
    <w:p w14:paraId="6ED9C5AA" w14:textId="0E5B29D8" w:rsidR="00ED021F" w:rsidRPr="000857C6" w:rsidRDefault="00ED021F" w:rsidP="00D15B0A">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Додатково, важливо забезпечити захист персоналу від несправедливих рішень. Негативні наслідки можуть виникнути, якщо працівники відчувають страх перед покаранням або несправедливими вирішеннями. Це може вплинути на їхню продуктивність та відносини з клієнтами.</w:t>
      </w:r>
    </w:p>
    <w:p w14:paraId="6DCE4F24" w14:textId="58E78F08" w:rsidR="00ED021F" w:rsidRPr="000857C6" w:rsidRDefault="00ED021F" w:rsidP="00D15B0A">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Загалом, запропонована система є ефективним інструментом мотивації працівників, яка сприяє зростанню продажів і підвищенню ефективності діяльності ТОВ «АТБ-маркет». Відчуття визнання та винагороди за старанну працю сприяє підвищенню лояльності співробітників та їхній залученості до успіху компанії. Використання такої системи оцінки персоналу може зменшити вплив кризових ситуацій на діяльність підприємства.</w:t>
      </w:r>
    </w:p>
    <w:p w14:paraId="33914A16" w14:textId="40AD328A" w:rsidR="00D15B0A" w:rsidRPr="000857C6" w:rsidRDefault="00D15B0A" w:rsidP="00D15B0A">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 xml:space="preserve">Для проведення навчання та оцінювання персоналу </w:t>
      </w:r>
      <w:r w:rsidR="00902FAB" w:rsidRPr="000857C6">
        <w:rPr>
          <w:rFonts w:ascii="Times New Roman" w:eastAsia="Calibri" w:hAnsi="Times New Roman" w:cs="Times New Roman"/>
          <w:color w:val="000000"/>
          <w:sz w:val="28"/>
          <w:szCs w:val="28"/>
          <w:lang w:val="uk-UA"/>
        </w:rPr>
        <w:t xml:space="preserve">ТОВ «АТБ-маркет» </w:t>
      </w:r>
      <w:r w:rsidRPr="000857C6">
        <w:rPr>
          <w:rFonts w:ascii="Times New Roman" w:hAnsi="Times New Roman" w:cs="Times New Roman"/>
          <w:sz w:val="28"/>
          <w:szCs w:val="28"/>
          <w:lang w:val="uk-UA"/>
        </w:rPr>
        <w:t xml:space="preserve">у діяльність підприємства пропонується впровадити онлайн-систему </w:t>
      </w:r>
      <w:r w:rsidRPr="000857C6">
        <w:rPr>
          <w:rFonts w:ascii="Times New Roman" w:eastAsia="Calibri" w:hAnsi="Times New Roman" w:cs="Times New Roman"/>
          <w:sz w:val="28"/>
          <w:szCs w:val="28"/>
          <w:lang w:val="uk-UA"/>
        </w:rPr>
        <w:t xml:space="preserve">Shifton, яка </w:t>
      </w:r>
      <w:r w:rsidRPr="000857C6">
        <w:rPr>
          <w:rFonts w:ascii="Times New Roman" w:hAnsi="Times New Roman" w:cs="Times New Roman"/>
          <w:sz w:val="28"/>
          <w:szCs w:val="28"/>
          <w:lang w:val="uk-UA"/>
        </w:rPr>
        <w:t xml:space="preserve">розроблена для оптимізації часу та ресурсів у створенні робочих графіків працівників. Shifton – чудове рішення для компаній будь-яких сфер діяльності та розмірів </w:t>
      </w:r>
      <w:r w:rsidRPr="000857C6">
        <w:rPr>
          <w:rFonts w:ascii="Times New Roman" w:eastAsia="Calibri" w:hAnsi="Times New Roman" w:cs="Times New Roman"/>
          <w:sz w:val="28"/>
          <w:szCs w:val="28"/>
          <w:lang w:val="uk-UA"/>
        </w:rPr>
        <w:t>[</w:t>
      </w:r>
      <w:r w:rsidR="00327D4C" w:rsidRPr="000857C6">
        <w:rPr>
          <w:rFonts w:ascii="Times New Roman" w:eastAsia="Calibri" w:hAnsi="Times New Roman" w:cs="Times New Roman"/>
          <w:sz w:val="28"/>
          <w:szCs w:val="28"/>
          <w:lang w:val="uk-UA"/>
        </w:rPr>
        <w:t>2</w:t>
      </w:r>
      <w:r w:rsidR="00597E13" w:rsidRPr="00597E13">
        <w:rPr>
          <w:rFonts w:ascii="Times New Roman" w:eastAsia="Calibri" w:hAnsi="Times New Roman" w:cs="Times New Roman"/>
          <w:sz w:val="28"/>
          <w:szCs w:val="28"/>
        </w:rPr>
        <w:t>8</w:t>
      </w:r>
      <w:r w:rsidRPr="000857C6">
        <w:rPr>
          <w:rFonts w:ascii="Times New Roman" w:eastAsia="Calibri" w:hAnsi="Times New Roman" w:cs="Times New Roman"/>
          <w:sz w:val="28"/>
          <w:szCs w:val="28"/>
          <w:lang w:val="uk-UA"/>
        </w:rPr>
        <w:t>]</w:t>
      </w:r>
      <w:r w:rsidRPr="000857C6">
        <w:rPr>
          <w:rFonts w:ascii="Times New Roman" w:hAnsi="Times New Roman" w:cs="Times New Roman"/>
          <w:sz w:val="28"/>
          <w:szCs w:val="28"/>
          <w:lang w:val="uk-UA"/>
        </w:rPr>
        <w:t>.</w:t>
      </w:r>
    </w:p>
    <w:p w14:paraId="6C052445" w14:textId="337FC510" w:rsidR="00ED021F" w:rsidRPr="000857C6" w:rsidRDefault="00ED021F" w:rsidP="00D15B0A">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Shifton є ідеальним рішенням для компаній будь-яких розмірів та сфер діяльності. Вона надає гнучкі тарифні плани, що відповідають потребам як міжнародних, так і місцевих компаній, а також великих корпорацій та державних установ.</w:t>
      </w:r>
    </w:p>
    <w:p w14:paraId="6063EFE2" w14:textId="26D24648" w:rsidR="00ED021F" w:rsidRPr="000857C6" w:rsidRDefault="00ED021F" w:rsidP="00D15B0A">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lastRenderedPageBreak/>
        <w:t>Завдяки розширеному функціоналу, Shifton дозволяє керувати бізнес-процесами з точністю до хвилини. Роботодавець може підвищити ефективність робочих процесів та рівень дисципліни виконавців на 20-30% протягом кількох місяців.</w:t>
      </w:r>
    </w:p>
    <w:p w14:paraId="48629131" w14:textId="0FC533F9" w:rsidR="00D15B0A" w:rsidRPr="000857C6" w:rsidRDefault="00ED021F" w:rsidP="00902FAB">
      <w:pPr>
        <w:spacing w:after="0" w:line="360" w:lineRule="auto"/>
        <w:ind w:firstLine="709"/>
        <w:jc w:val="both"/>
        <w:rPr>
          <w:rFonts w:ascii="Times New Roman" w:eastAsia="Calibri" w:hAnsi="Times New Roman" w:cs="Times New Roman"/>
          <w:sz w:val="28"/>
          <w:szCs w:val="28"/>
          <w:lang w:val="uk-UA"/>
        </w:rPr>
      </w:pPr>
      <w:r w:rsidRPr="000857C6">
        <w:rPr>
          <w:rFonts w:ascii="Times New Roman" w:hAnsi="Times New Roman" w:cs="Times New Roman"/>
          <w:sz w:val="28"/>
          <w:szCs w:val="28"/>
          <w:lang w:val="uk-UA"/>
        </w:rPr>
        <w:t>Основні переваги Shifton включають</w:t>
      </w:r>
      <w:r w:rsidR="00D15B0A" w:rsidRPr="000857C6">
        <w:rPr>
          <w:rFonts w:ascii="Times New Roman" w:eastAsia="Calibri" w:hAnsi="Times New Roman" w:cs="Times New Roman"/>
          <w:sz w:val="28"/>
          <w:szCs w:val="28"/>
          <w:lang w:val="uk-UA"/>
        </w:rPr>
        <w:t>:</w:t>
      </w:r>
    </w:p>
    <w:p w14:paraId="0868E3E3" w14:textId="77777777" w:rsidR="00D15B0A" w:rsidRPr="000857C6" w:rsidRDefault="00D15B0A" w:rsidP="00902FAB">
      <w:pPr>
        <w:numPr>
          <w:ilvl w:val="0"/>
          <w:numId w:val="17"/>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sidRPr="000857C6">
        <w:rPr>
          <w:rFonts w:ascii="Times New Roman" w:eastAsia="Calibri" w:hAnsi="Times New Roman" w:cs="Times New Roman"/>
          <w:sz w:val="28"/>
          <w:szCs w:val="28"/>
          <w:lang w:val="uk-UA"/>
        </w:rPr>
        <w:t>зручну систему генерації оптимальних розкладів на будь-яку кількість працівників за шаблоном (наприклад, 5/2 або 2/2/3) або за доступністю співробітників;</w:t>
      </w:r>
    </w:p>
    <w:p w14:paraId="3AFB4233" w14:textId="77777777" w:rsidR="00D15B0A" w:rsidRPr="000857C6" w:rsidRDefault="00D15B0A" w:rsidP="00902FAB">
      <w:pPr>
        <w:numPr>
          <w:ilvl w:val="0"/>
          <w:numId w:val="17"/>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sidRPr="000857C6">
        <w:rPr>
          <w:rFonts w:ascii="Times New Roman" w:eastAsia="Calibri" w:hAnsi="Times New Roman" w:cs="Times New Roman"/>
          <w:sz w:val="28"/>
          <w:szCs w:val="28"/>
          <w:lang w:val="uk-UA"/>
        </w:rPr>
        <w:t>поділ штату працівників за відділами, проектами, розкладами та посадами;</w:t>
      </w:r>
    </w:p>
    <w:p w14:paraId="542763FC" w14:textId="591F7B32" w:rsidR="00D15B0A" w:rsidRPr="000857C6" w:rsidRDefault="00ED021F" w:rsidP="00902FAB">
      <w:pPr>
        <w:numPr>
          <w:ilvl w:val="0"/>
          <w:numId w:val="17"/>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sidRPr="000857C6">
        <w:rPr>
          <w:rFonts w:ascii="Times New Roman" w:eastAsia="Calibri" w:hAnsi="Times New Roman" w:cs="Times New Roman"/>
          <w:sz w:val="28"/>
          <w:szCs w:val="28"/>
          <w:lang w:val="uk-UA"/>
        </w:rPr>
        <w:t>планування робочих годин та заробітної плати співробітників</w:t>
      </w:r>
      <w:r w:rsidR="00D15B0A" w:rsidRPr="000857C6">
        <w:rPr>
          <w:rFonts w:ascii="Times New Roman" w:eastAsia="Calibri" w:hAnsi="Times New Roman" w:cs="Times New Roman"/>
          <w:sz w:val="28"/>
          <w:szCs w:val="28"/>
          <w:lang w:val="uk-UA"/>
        </w:rPr>
        <w:t>;</w:t>
      </w:r>
    </w:p>
    <w:p w14:paraId="0633A300" w14:textId="084D547C" w:rsidR="00D15B0A" w:rsidRPr="000857C6" w:rsidRDefault="00ED021F" w:rsidP="00902FAB">
      <w:pPr>
        <w:numPr>
          <w:ilvl w:val="0"/>
          <w:numId w:val="17"/>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sidRPr="000857C6">
        <w:rPr>
          <w:rFonts w:ascii="Times New Roman" w:eastAsia="Calibri" w:hAnsi="Times New Roman" w:cs="Times New Roman"/>
          <w:sz w:val="28"/>
          <w:szCs w:val="28"/>
          <w:lang w:val="uk-UA"/>
        </w:rPr>
        <w:t>можливість обміну змінами між співробітниками з підтвердженням менеджера</w:t>
      </w:r>
      <w:r w:rsidR="00D15B0A" w:rsidRPr="000857C6">
        <w:rPr>
          <w:rFonts w:ascii="Times New Roman" w:eastAsia="Calibri" w:hAnsi="Times New Roman" w:cs="Times New Roman"/>
          <w:sz w:val="28"/>
          <w:szCs w:val="28"/>
          <w:lang w:val="uk-UA"/>
        </w:rPr>
        <w:t>;</w:t>
      </w:r>
    </w:p>
    <w:p w14:paraId="6D60CE48" w14:textId="69C3B8F6" w:rsidR="00D15B0A" w:rsidRPr="000857C6" w:rsidRDefault="00FD419C" w:rsidP="00902FAB">
      <w:pPr>
        <w:numPr>
          <w:ilvl w:val="0"/>
          <w:numId w:val="17"/>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sidRPr="000857C6">
        <w:rPr>
          <w:rFonts w:ascii="Times New Roman" w:eastAsia="Calibri" w:hAnsi="Times New Roman" w:cs="Times New Roman"/>
          <w:sz w:val="28"/>
          <w:szCs w:val="28"/>
          <w:lang w:val="uk-UA"/>
        </w:rPr>
        <w:t>автоматичне створення та продовження розкладів на основі заданих параметрів</w:t>
      </w:r>
      <w:r w:rsidR="00D15B0A" w:rsidRPr="000857C6">
        <w:rPr>
          <w:rFonts w:ascii="Times New Roman" w:eastAsia="Calibri" w:hAnsi="Times New Roman" w:cs="Times New Roman"/>
          <w:sz w:val="28"/>
          <w:szCs w:val="28"/>
          <w:lang w:val="uk-UA"/>
        </w:rPr>
        <w:t>;</w:t>
      </w:r>
    </w:p>
    <w:p w14:paraId="35D69113" w14:textId="20874DC3" w:rsidR="00D15B0A" w:rsidRPr="000857C6" w:rsidRDefault="00FD419C" w:rsidP="00902FAB">
      <w:pPr>
        <w:numPr>
          <w:ilvl w:val="0"/>
          <w:numId w:val="17"/>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sidRPr="000857C6">
        <w:rPr>
          <w:rFonts w:ascii="Times New Roman" w:eastAsia="Calibri" w:hAnsi="Times New Roman" w:cs="Times New Roman"/>
          <w:sz w:val="28"/>
          <w:szCs w:val="28"/>
          <w:lang w:val="uk-UA"/>
        </w:rPr>
        <w:t>облік перерв та відпусток з можливістю прикріплення лікарняних листів та інших документів.</w:t>
      </w:r>
      <w:r w:rsidR="00D15B0A" w:rsidRPr="000857C6">
        <w:rPr>
          <w:rFonts w:ascii="Times New Roman" w:eastAsia="Calibri" w:hAnsi="Times New Roman" w:cs="Times New Roman"/>
          <w:sz w:val="28"/>
          <w:szCs w:val="28"/>
          <w:lang w:val="uk-UA"/>
        </w:rPr>
        <w:t>;</w:t>
      </w:r>
    </w:p>
    <w:p w14:paraId="0388558E" w14:textId="77777777" w:rsidR="00D15B0A" w:rsidRPr="000857C6" w:rsidRDefault="00D15B0A" w:rsidP="00902FAB">
      <w:pPr>
        <w:numPr>
          <w:ilvl w:val="0"/>
          <w:numId w:val="17"/>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sidRPr="000857C6">
        <w:rPr>
          <w:rFonts w:ascii="Times New Roman" w:eastAsia="Calibri" w:hAnsi="Times New Roman" w:cs="Times New Roman"/>
          <w:sz w:val="28"/>
          <w:szCs w:val="28"/>
          <w:lang w:val="uk-UA"/>
        </w:rPr>
        <w:t>розсилання миттєвих повідомлень про зміни у розкладі.</w:t>
      </w:r>
    </w:p>
    <w:p w14:paraId="2046DF49" w14:textId="4B742978" w:rsidR="00D15B0A" w:rsidRPr="000857C6" w:rsidRDefault="00FD419C" w:rsidP="00902FAB">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Shifton допомагає керувати робочим часом співробітників, планувати заробітну плату, контролювати виконання завдань та відстежувати відвідуваність з легкістю, забезпечуючи ефективне управління персоналом у вашій компанії.</w:t>
      </w:r>
    </w:p>
    <w:p w14:paraId="59F0BDEC" w14:textId="625F2580" w:rsidR="00D15B0A" w:rsidRPr="000857C6" w:rsidRDefault="00FD419C" w:rsidP="00FD419C">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 xml:space="preserve">За допомогою Shifton керівництво ТОВ «АТБ-маркет» матиме можливість легко створювати завдання і призначати їх конкретним співробітникам, або дозволити працівникам вибирати завдання з обмеженого переліку, відповідно до їх компетенцій. Для кожного завдання можна створити контрольні списки, щоб забезпечити високу якість надання послуг </w:t>
      </w:r>
      <w:r w:rsidR="00D15B0A" w:rsidRPr="000857C6">
        <w:rPr>
          <w:rFonts w:ascii="Times New Roman" w:eastAsia="Calibri" w:hAnsi="Times New Roman" w:cs="Times New Roman"/>
          <w:sz w:val="28"/>
          <w:szCs w:val="28"/>
          <w:lang w:val="uk-UA"/>
        </w:rPr>
        <w:t>[</w:t>
      </w:r>
      <w:r w:rsidR="00327D4C" w:rsidRPr="000857C6">
        <w:rPr>
          <w:rFonts w:ascii="Times New Roman" w:eastAsia="Calibri" w:hAnsi="Times New Roman" w:cs="Times New Roman"/>
          <w:sz w:val="28"/>
          <w:szCs w:val="28"/>
          <w:lang w:val="uk-UA"/>
        </w:rPr>
        <w:t>2</w:t>
      </w:r>
      <w:r w:rsidR="00597E13" w:rsidRPr="00597E13">
        <w:rPr>
          <w:rFonts w:ascii="Times New Roman" w:eastAsia="Calibri" w:hAnsi="Times New Roman" w:cs="Times New Roman"/>
          <w:sz w:val="28"/>
          <w:szCs w:val="28"/>
        </w:rPr>
        <w:t>8</w:t>
      </w:r>
      <w:r w:rsidR="00D15B0A" w:rsidRPr="000857C6">
        <w:rPr>
          <w:rFonts w:ascii="Times New Roman" w:eastAsia="Calibri" w:hAnsi="Times New Roman" w:cs="Times New Roman"/>
          <w:sz w:val="28"/>
          <w:szCs w:val="28"/>
          <w:lang w:val="uk-UA"/>
        </w:rPr>
        <w:t>].</w:t>
      </w:r>
    </w:p>
    <w:p w14:paraId="03B2EEBD" w14:textId="503C0A62" w:rsidR="00D15B0A" w:rsidRPr="000857C6" w:rsidRDefault="00D15B0A" w:rsidP="00902FAB">
      <w:pPr>
        <w:spacing w:after="0" w:line="360" w:lineRule="auto"/>
        <w:ind w:firstLine="709"/>
        <w:jc w:val="both"/>
        <w:rPr>
          <w:rFonts w:ascii="Times New Roman" w:eastAsia="Calibri" w:hAnsi="Times New Roman" w:cs="Times New Roman"/>
          <w:sz w:val="28"/>
          <w:szCs w:val="28"/>
          <w:lang w:val="uk-UA"/>
        </w:rPr>
      </w:pPr>
      <w:r w:rsidRPr="000857C6">
        <w:rPr>
          <w:rFonts w:ascii="Times New Roman" w:eastAsia="Calibri" w:hAnsi="Times New Roman" w:cs="Times New Roman"/>
          <w:sz w:val="28"/>
          <w:szCs w:val="28"/>
          <w:lang w:val="uk-UA"/>
        </w:rPr>
        <w:t xml:space="preserve">Shifton допоможе </w:t>
      </w:r>
      <w:r w:rsidR="006A1558" w:rsidRPr="000857C6">
        <w:rPr>
          <w:rFonts w:ascii="Times New Roman" w:eastAsia="Calibri" w:hAnsi="Times New Roman" w:cs="Times New Roman"/>
          <w:color w:val="000000"/>
          <w:sz w:val="28"/>
          <w:szCs w:val="28"/>
          <w:lang w:val="uk-UA"/>
        </w:rPr>
        <w:t xml:space="preserve">ТОВ «АТБ-маркет» </w:t>
      </w:r>
      <w:r w:rsidRPr="000857C6">
        <w:rPr>
          <w:rFonts w:ascii="Times New Roman" w:eastAsia="Calibri" w:hAnsi="Times New Roman" w:cs="Times New Roman"/>
          <w:sz w:val="28"/>
          <w:szCs w:val="28"/>
          <w:lang w:val="uk-UA"/>
        </w:rPr>
        <w:t xml:space="preserve">заощадити кошти, мінімізувавши час простоїв у роботі. </w:t>
      </w:r>
      <w:r w:rsidR="00FD419C" w:rsidRPr="000857C6">
        <w:rPr>
          <w:rFonts w:ascii="Times New Roman" w:eastAsia="Calibri" w:hAnsi="Times New Roman" w:cs="Times New Roman"/>
          <w:sz w:val="28"/>
          <w:szCs w:val="28"/>
          <w:lang w:val="uk-UA"/>
        </w:rPr>
        <w:t xml:space="preserve">Система автоматично розподілятиме зміни серед співробітників, що забезпечить плавний та безперебійний робочий процес на </w:t>
      </w:r>
      <w:r w:rsidR="00FD419C" w:rsidRPr="000857C6">
        <w:rPr>
          <w:rFonts w:ascii="Times New Roman" w:eastAsia="Calibri" w:hAnsi="Times New Roman" w:cs="Times New Roman"/>
          <w:sz w:val="28"/>
          <w:szCs w:val="28"/>
          <w:lang w:val="uk-UA"/>
        </w:rPr>
        <w:lastRenderedPageBreak/>
        <w:t>підприємстві. Процес обміну змінами або перервами між колегами буде також спрощений, а в разі заміни співробітника Shifton автоматично оновить графік роботи.</w:t>
      </w:r>
      <w:r w:rsidRPr="000857C6">
        <w:rPr>
          <w:rFonts w:ascii="Times New Roman" w:eastAsia="Calibri" w:hAnsi="Times New Roman" w:cs="Times New Roman"/>
          <w:sz w:val="28"/>
          <w:szCs w:val="28"/>
          <w:lang w:val="uk-UA"/>
        </w:rPr>
        <w:t xml:space="preserve"> [</w:t>
      </w:r>
      <w:r w:rsidR="00327D4C" w:rsidRPr="000857C6">
        <w:rPr>
          <w:rFonts w:ascii="Times New Roman" w:eastAsia="Calibri" w:hAnsi="Times New Roman" w:cs="Times New Roman"/>
          <w:sz w:val="28"/>
          <w:szCs w:val="28"/>
          <w:lang w:val="uk-UA"/>
        </w:rPr>
        <w:t>2</w:t>
      </w:r>
      <w:r w:rsidR="00597E13" w:rsidRPr="00B67F3C">
        <w:rPr>
          <w:rFonts w:ascii="Times New Roman" w:eastAsia="Calibri" w:hAnsi="Times New Roman" w:cs="Times New Roman"/>
          <w:sz w:val="28"/>
          <w:szCs w:val="28"/>
        </w:rPr>
        <w:t>8</w:t>
      </w:r>
      <w:r w:rsidRPr="000857C6">
        <w:rPr>
          <w:rFonts w:ascii="Times New Roman" w:eastAsia="Calibri" w:hAnsi="Times New Roman" w:cs="Times New Roman"/>
          <w:sz w:val="28"/>
          <w:szCs w:val="28"/>
          <w:lang w:val="uk-UA"/>
        </w:rPr>
        <w:t>].</w:t>
      </w:r>
    </w:p>
    <w:p w14:paraId="36F47079" w14:textId="50599698" w:rsidR="00902FAB" w:rsidRPr="000857C6" w:rsidRDefault="00D15B0A" w:rsidP="00902FAB">
      <w:pPr>
        <w:spacing w:after="0" w:line="360" w:lineRule="auto"/>
        <w:ind w:firstLine="709"/>
        <w:jc w:val="both"/>
        <w:rPr>
          <w:rFonts w:ascii="Times New Roman" w:eastAsia="Calibri" w:hAnsi="Times New Roman" w:cs="Times New Roman"/>
          <w:sz w:val="28"/>
          <w:szCs w:val="28"/>
          <w:lang w:val="uk-UA"/>
        </w:rPr>
      </w:pPr>
      <w:r w:rsidRPr="000857C6">
        <w:rPr>
          <w:rFonts w:ascii="Times New Roman" w:eastAsia="Calibri" w:hAnsi="Times New Roman" w:cs="Times New Roman"/>
          <w:sz w:val="28"/>
          <w:szCs w:val="28"/>
          <w:lang w:val="uk-UA"/>
        </w:rPr>
        <w:t xml:space="preserve">Система Shifton не вимагає значних витрат на первинну настройку, а тому актуальна для </w:t>
      </w:r>
      <w:r w:rsidR="006A1558" w:rsidRPr="000857C6">
        <w:rPr>
          <w:rFonts w:ascii="Times New Roman" w:eastAsia="Calibri" w:hAnsi="Times New Roman" w:cs="Times New Roman"/>
          <w:color w:val="000000"/>
          <w:sz w:val="28"/>
          <w:szCs w:val="28"/>
          <w:lang w:val="uk-UA"/>
        </w:rPr>
        <w:t>ТОВ «АТБ-маркет»</w:t>
      </w:r>
      <w:r w:rsidRPr="000857C6">
        <w:rPr>
          <w:rFonts w:ascii="Times New Roman" w:eastAsia="Calibri" w:hAnsi="Times New Roman" w:cs="Times New Roman"/>
          <w:sz w:val="28"/>
          <w:szCs w:val="28"/>
          <w:lang w:val="uk-UA"/>
        </w:rPr>
        <w:t>. Можна застосовувати оціночні листи, управляти завданнями і використовувати кількісні критерії оцінки персоналу.</w:t>
      </w:r>
    </w:p>
    <w:p w14:paraId="00691A3C" w14:textId="64B3F171" w:rsidR="00902FAB" w:rsidRPr="000857C6" w:rsidRDefault="00902FAB" w:rsidP="00902FAB">
      <w:pPr>
        <w:spacing w:after="0" w:line="360" w:lineRule="auto"/>
        <w:ind w:firstLine="709"/>
        <w:jc w:val="both"/>
        <w:rPr>
          <w:rFonts w:ascii="Times New Roman" w:eastAsia="Calibri" w:hAnsi="Times New Roman" w:cs="Times New Roman"/>
          <w:sz w:val="28"/>
          <w:szCs w:val="28"/>
          <w:lang w:val="uk-UA"/>
        </w:rPr>
      </w:pPr>
      <w:r w:rsidRPr="000857C6">
        <w:rPr>
          <w:rFonts w:ascii="Times New Roman" w:hAnsi="Times New Roman" w:cs="Times New Roman"/>
          <w:sz w:val="28"/>
          <w:szCs w:val="28"/>
          <w:lang w:val="uk-UA"/>
        </w:rPr>
        <w:t xml:space="preserve">Визначившись з тим, який персонал працює в компанії, можна скласти рекомендації щодо створення оптимальних умов, за яких буде забезпечено максимальну віддачу. Під час підвищення ефективності системи мотивації праці персоналу </w:t>
      </w:r>
      <w:r w:rsidRPr="000857C6">
        <w:rPr>
          <w:rFonts w:ascii="Times New Roman" w:eastAsia="Calibri" w:hAnsi="Times New Roman" w:cs="Times New Roman"/>
          <w:color w:val="000000"/>
          <w:sz w:val="28"/>
          <w:szCs w:val="28"/>
          <w:lang w:val="uk-UA"/>
        </w:rPr>
        <w:t xml:space="preserve">ТОВ «АТБ-маркет» </w:t>
      </w:r>
      <w:r w:rsidRPr="000857C6">
        <w:rPr>
          <w:rFonts w:ascii="Times New Roman" w:hAnsi="Times New Roman" w:cs="Times New Roman"/>
          <w:sz w:val="28"/>
          <w:szCs w:val="28"/>
          <w:lang w:val="uk-UA"/>
        </w:rPr>
        <w:t xml:space="preserve">необхідно враховувати інтереси, здібності та особистісні якості співробітників. Варто побоюватися тих співробітників, які мало зацікавлені у виконуваних функціях. Вони своєю поведінкою цілком здатні демотивувати колектив загалом чи його частину. Недбалість одного працівника та безкарність з боку керівника можуть призвести до розхитування дисципліни в колективі. Виходячи з вищесказаного, необхідно застосовувати систему стимулів, що викликає конструктивну поведінку членів колективу </w:t>
      </w:r>
      <w:r w:rsidRPr="000857C6">
        <w:rPr>
          <w:rFonts w:ascii="Times New Roman" w:eastAsia="Calibri" w:hAnsi="Times New Roman" w:cs="Times New Roman"/>
          <w:color w:val="000000"/>
          <w:sz w:val="28"/>
          <w:szCs w:val="28"/>
          <w:lang w:val="uk-UA"/>
        </w:rPr>
        <w:t>ТОВ «АТБ-маркет»</w:t>
      </w:r>
      <w:r w:rsidRPr="000857C6">
        <w:rPr>
          <w:rFonts w:ascii="Times New Roman" w:hAnsi="Times New Roman" w:cs="Times New Roman"/>
          <w:sz w:val="28"/>
          <w:szCs w:val="28"/>
          <w:lang w:val="uk-UA"/>
        </w:rPr>
        <w:t>.</w:t>
      </w:r>
    </w:p>
    <w:p w14:paraId="5F1AC628" w14:textId="3A870B93" w:rsidR="00666BE5" w:rsidRPr="000857C6" w:rsidRDefault="00902FAB" w:rsidP="00666BE5">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Щ</w:t>
      </w:r>
      <w:r w:rsidR="00666BE5" w:rsidRPr="000857C6">
        <w:rPr>
          <w:rFonts w:ascii="Times New Roman" w:hAnsi="Times New Roman" w:cs="Times New Roman"/>
          <w:sz w:val="28"/>
          <w:szCs w:val="28"/>
          <w:lang w:val="uk-UA"/>
        </w:rPr>
        <w:t>одо нематеріальних форм мотивації, важливо враховувати індивідуальні потреби та очікування працівників. Визнання досягнень, можливість участі у прийнятті управлінських рішень, а також розвиток кар'єрних можливостей можуть стати сильними мотиваторами для персоналу. Тому необхідно активно працювати над створенням корпоративної культури, що сприяє розвитку та вдосконаленню співробітників.</w:t>
      </w:r>
    </w:p>
    <w:p w14:paraId="2130DBE1" w14:textId="77777777" w:rsidR="00666BE5" w:rsidRPr="000857C6" w:rsidRDefault="00666BE5" w:rsidP="00666BE5">
      <w:pPr>
        <w:spacing w:after="0" w:line="360" w:lineRule="auto"/>
        <w:ind w:firstLine="709"/>
        <w:jc w:val="both"/>
        <w:rPr>
          <w:rFonts w:ascii="Times New Roman" w:hAnsi="Times New Roman" w:cs="Times New Roman"/>
          <w:sz w:val="28"/>
          <w:szCs w:val="28"/>
          <w:lang w:val="uk-UA"/>
        </w:rPr>
      </w:pPr>
    </w:p>
    <w:p w14:paraId="20D856FC" w14:textId="68E69FC1" w:rsidR="00C31A92" w:rsidRPr="000857C6" w:rsidRDefault="00C31A92" w:rsidP="004121CB">
      <w:pPr>
        <w:pStyle w:val="2"/>
        <w:spacing w:before="0" w:line="360" w:lineRule="auto"/>
        <w:ind w:firstLine="709"/>
        <w:jc w:val="both"/>
        <w:rPr>
          <w:rFonts w:ascii="Times New Roman" w:hAnsi="Times New Roman" w:cs="Times New Roman"/>
          <w:b/>
          <w:bCs/>
          <w:color w:val="auto"/>
          <w:sz w:val="28"/>
          <w:szCs w:val="28"/>
          <w:lang w:val="uk-UA"/>
        </w:rPr>
      </w:pPr>
      <w:bookmarkStart w:id="18" w:name="_Toc167871400"/>
      <w:r w:rsidRPr="000857C6">
        <w:rPr>
          <w:rFonts w:ascii="Times New Roman" w:hAnsi="Times New Roman" w:cs="Times New Roman"/>
          <w:b/>
          <w:bCs/>
          <w:color w:val="auto"/>
          <w:sz w:val="28"/>
          <w:szCs w:val="28"/>
          <w:lang w:val="uk-UA"/>
        </w:rPr>
        <w:t>3.2 Матеріальні напрями удосконалення системи мотивації працівників</w:t>
      </w:r>
      <w:bookmarkEnd w:id="18"/>
    </w:p>
    <w:p w14:paraId="2518DC58" w14:textId="45C9F189" w:rsidR="00C31A92" w:rsidRPr="000857C6" w:rsidRDefault="00C31A92" w:rsidP="004121CB">
      <w:pPr>
        <w:spacing w:after="0" w:line="360" w:lineRule="auto"/>
        <w:ind w:firstLine="709"/>
        <w:jc w:val="both"/>
        <w:rPr>
          <w:rFonts w:ascii="Times New Roman" w:hAnsi="Times New Roman" w:cs="Times New Roman"/>
          <w:sz w:val="28"/>
          <w:szCs w:val="28"/>
          <w:lang w:val="uk-UA"/>
        </w:rPr>
      </w:pPr>
    </w:p>
    <w:p w14:paraId="7D89188E" w14:textId="0740BD73" w:rsidR="00666BE5" w:rsidRPr="000857C6" w:rsidRDefault="00666BE5" w:rsidP="00666BE5">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 xml:space="preserve">Для забезпечення прозорості у формуванні матеріальної мотиваційної частини необхідно розробити чіткі критерії оцінки та розподілу премій та </w:t>
      </w:r>
      <w:r w:rsidRPr="000857C6">
        <w:rPr>
          <w:rFonts w:ascii="Times New Roman" w:hAnsi="Times New Roman" w:cs="Times New Roman"/>
          <w:sz w:val="28"/>
          <w:szCs w:val="28"/>
          <w:lang w:val="uk-UA"/>
        </w:rPr>
        <w:lastRenderedPageBreak/>
        <w:t>бонусів, а також забезпечити доступ працівників до інформації про систему оплати праці та критеріїв її визначення.</w:t>
      </w:r>
    </w:p>
    <w:p w14:paraId="59B098DA" w14:textId="09149793" w:rsidR="0020378B" w:rsidRPr="000857C6" w:rsidRDefault="0020378B" w:rsidP="00666BE5">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Розробка ефективної системи мотивації працівників, продавців, касирів у фізичних магазинах ТОВ «АТБ-маркет» є ключовим завданням для підвищення ефективності роботи та задоволення клієнтів. Правильне визначення KPI допоможе не тільки оцінювати роботу персоналу, але й підвищити його мотивацію та продуктивність.</w:t>
      </w:r>
    </w:p>
    <w:p w14:paraId="71966408" w14:textId="4E1AF3BC" w:rsidR="0020378B" w:rsidRPr="000857C6" w:rsidRDefault="0020378B" w:rsidP="00666BE5">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Керівництво ТОВ «АТБ-маркет» повинно розробити систему збалансованих показників (KPI), яка відображатиме результативність роботи продавців-касирів та сприятиме підвищенню їх мотивації.</w:t>
      </w:r>
    </w:p>
    <w:p w14:paraId="1D8C8E89" w14:textId="579A4022" w:rsidR="0020378B" w:rsidRPr="000857C6" w:rsidRDefault="0020378B" w:rsidP="004022DC">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 xml:space="preserve">Пропонується впровадження системи KPI для продавців-касирів, що включатиме </w:t>
      </w:r>
      <w:r w:rsidR="004022DC" w:rsidRPr="000857C6">
        <w:rPr>
          <w:rFonts w:ascii="Times New Roman" w:hAnsi="Times New Roman" w:cs="Times New Roman"/>
          <w:sz w:val="28"/>
          <w:szCs w:val="28"/>
          <w:lang w:val="uk-UA"/>
        </w:rPr>
        <w:t>такі</w:t>
      </w:r>
      <w:r w:rsidRPr="000857C6">
        <w:rPr>
          <w:rFonts w:ascii="Times New Roman" w:hAnsi="Times New Roman" w:cs="Times New Roman"/>
          <w:sz w:val="28"/>
          <w:szCs w:val="28"/>
          <w:lang w:val="uk-UA"/>
        </w:rPr>
        <w:t xml:space="preserve"> ключові показники:</w:t>
      </w:r>
    </w:p>
    <w:p w14:paraId="3444CD33" w14:textId="18E870FA" w:rsidR="0020378B" w:rsidRPr="000857C6" w:rsidRDefault="004022DC" w:rsidP="004022DC">
      <w:pPr>
        <w:pStyle w:val="a9"/>
        <w:numPr>
          <w:ilvl w:val="0"/>
          <w:numId w:val="18"/>
        </w:numPr>
        <w:spacing w:after="0" w:line="360" w:lineRule="auto"/>
        <w:ind w:left="1134"/>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обсяг продажів на місяць;</w:t>
      </w:r>
    </w:p>
    <w:p w14:paraId="4E80F68B" w14:textId="2842D7AD" w:rsidR="0020378B" w:rsidRPr="000857C6" w:rsidRDefault="004022DC" w:rsidP="004022DC">
      <w:pPr>
        <w:pStyle w:val="a9"/>
        <w:numPr>
          <w:ilvl w:val="0"/>
          <w:numId w:val="18"/>
        </w:numPr>
        <w:spacing w:after="0" w:line="360" w:lineRule="auto"/>
        <w:ind w:left="1134"/>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кількість обслугованих клієнтів;</w:t>
      </w:r>
    </w:p>
    <w:p w14:paraId="447F043E" w14:textId="2758CBCF" w:rsidR="0020378B" w:rsidRPr="000857C6" w:rsidRDefault="004022DC" w:rsidP="004022DC">
      <w:pPr>
        <w:pStyle w:val="a9"/>
        <w:numPr>
          <w:ilvl w:val="0"/>
          <w:numId w:val="18"/>
        </w:numPr>
        <w:spacing w:after="0" w:line="360" w:lineRule="auto"/>
        <w:ind w:left="1134"/>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середня сума чека;</w:t>
      </w:r>
    </w:p>
    <w:p w14:paraId="57D29EE1" w14:textId="57A4E555" w:rsidR="0020378B" w:rsidRPr="000857C6" w:rsidRDefault="004022DC" w:rsidP="004022DC">
      <w:pPr>
        <w:pStyle w:val="a9"/>
        <w:numPr>
          <w:ilvl w:val="0"/>
          <w:numId w:val="18"/>
        </w:numPr>
        <w:spacing w:after="0" w:line="360" w:lineRule="auto"/>
        <w:ind w:left="1134"/>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точність і швидкість роботи на касі;</w:t>
      </w:r>
    </w:p>
    <w:p w14:paraId="46260E35" w14:textId="6BFECECC" w:rsidR="0020378B" w:rsidRPr="000857C6" w:rsidRDefault="004022DC" w:rsidP="004022DC">
      <w:pPr>
        <w:pStyle w:val="a9"/>
        <w:numPr>
          <w:ilvl w:val="0"/>
          <w:numId w:val="18"/>
        </w:numPr>
        <w:spacing w:after="0" w:line="360" w:lineRule="auto"/>
        <w:ind w:left="1134"/>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кількість позитивних відгуків від клієнтів;</w:t>
      </w:r>
    </w:p>
    <w:p w14:paraId="3CFBD362" w14:textId="29505342" w:rsidR="0020378B" w:rsidRPr="000857C6" w:rsidRDefault="004022DC" w:rsidP="004022DC">
      <w:pPr>
        <w:pStyle w:val="a9"/>
        <w:numPr>
          <w:ilvl w:val="0"/>
          <w:numId w:val="18"/>
        </w:numPr>
        <w:spacing w:after="0" w:line="360" w:lineRule="auto"/>
        <w:ind w:left="1134"/>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 xml:space="preserve">дотримання </w:t>
      </w:r>
      <w:r w:rsidR="0020378B" w:rsidRPr="000857C6">
        <w:rPr>
          <w:rFonts w:ascii="Times New Roman" w:hAnsi="Times New Roman" w:cs="Times New Roman"/>
          <w:sz w:val="28"/>
          <w:szCs w:val="28"/>
          <w:lang w:val="uk-UA"/>
        </w:rPr>
        <w:t>стандартів обслуговування та мерчандайзингу</w:t>
      </w:r>
      <w:r w:rsidRPr="000857C6">
        <w:rPr>
          <w:rFonts w:ascii="Times New Roman" w:hAnsi="Times New Roman" w:cs="Times New Roman"/>
          <w:sz w:val="28"/>
          <w:szCs w:val="28"/>
          <w:lang w:val="uk-UA"/>
        </w:rPr>
        <w:t>.</w:t>
      </w:r>
    </w:p>
    <w:p w14:paraId="23E91F0F" w14:textId="736DE237" w:rsidR="0020378B" w:rsidRPr="000857C6" w:rsidRDefault="0020378B" w:rsidP="0020378B">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Детальна схема KPI</w:t>
      </w:r>
      <w:r w:rsidR="004022DC" w:rsidRPr="000857C6">
        <w:rPr>
          <w:rFonts w:ascii="Times New Roman" w:hAnsi="Times New Roman" w:cs="Times New Roman"/>
          <w:sz w:val="28"/>
          <w:szCs w:val="28"/>
          <w:lang w:val="uk-UA"/>
        </w:rPr>
        <w:t xml:space="preserve"> наведена нижче.</w:t>
      </w:r>
    </w:p>
    <w:p w14:paraId="41594EBA" w14:textId="598C48F9" w:rsidR="0020378B" w:rsidRPr="000857C6" w:rsidRDefault="0020378B" w:rsidP="0020378B">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1. Обсяг продажів на місяць</w:t>
      </w:r>
      <w:r w:rsidR="004022DC" w:rsidRPr="000857C6">
        <w:rPr>
          <w:rFonts w:ascii="Times New Roman" w:hAnsi="Times New Roman" w:cs="Times New Roman"/>
          <w:sz w:val="28"/>
          <w:szCs w:val="28"/>
          <w:lang w:val="uk-UA"/>
        </w:rPr>
        <w:t>:</w:t>
      </w:r>
    </w:p>
    <w:p w14:paraId="1A2E0BF7" w14:textId="3AE7B163" w:rsidR="0020378B" w:rsidRPr="000857C6" w:rsidRDefault="004022DC" w:rsidP="004022DC">
      <w:pPr>
        <w:pStyle w:val="a9"/>
        <w:numPr>
          <w:ilvl w:val="0"/>
          <w:numId w:val="19"/>
        </w:numPr>
        <w:spacing w:after="0" w:line="360" w:lineRule="auto"/>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план: 300 000 грн;</w:t>
      </w:r>
    </w:p>
    <w:p w14:paraId="738DC6C3" w14:textId="22734340" w:rsidR="0020378B" w:rsidRPr="000857C6" w:rsidRDefault="004022DC" w:rsidP="004022DC">
      <w:pPr>
        <w:pStyle w:val="a9"/>
        <w:numPr>
          <w:ilvl w:val="0"/>
          <w:numId w:val="19"/>
        </w:numPr>
        <w:spacing w:after="0" w:line="360" w:lineRule="auto"/>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вага в</w:t>
      </w:r>
      <w:r w:rsidR="0020378B" w:rsidRPr="000857C6">
        <w:rPr>
          <w:rFonts w:ascii="Times New Roman" w:hAnsi="Times New Roman" w:cs="Times New Roman"/>
          <w:sz w:val="28"/>
          <w:szCs w:val="28"/>
          <w:lang w:val="uk-UA"/>
        </w:rPr>
        <w:t xml:space="preserve"> загальному KPI: 30%</w:t>
      </w:r>
      <w:r w:rsidRPr="000857C6">
        <w:rPr>
          <w:rFonts w:ascii="Times New Roman" w:hAnsi="Times New Roman" w:cs="Times New Roman"/>
          <w:sz w:val="28"/>
          <w:szCs w:val="28"/>
          <w:lang w:val="uk-UA"/>
        </w:rPr>
        <w:t>.</w:t>
      </w:r>
    </w:p>
    <w:p w14:paraId="210F2459" w14:textId="75D84EFF" w:rsidR="0020378B" w:rsidRPr="000857C6" w:rsidRDefault="0020378B" w:rsidP="0020378B">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2. Кількість обслугованих клієнтів</w:t>
      </w:r>
      <w:r w:rsidR="004022DC" w:rsidRPr="000857C6">
        <w:rPr>
          <w:rFonts w:ascii="Times New Roman" w:hAnsi="Times New Roman" w:cs="Times New Roman"/>
          <w:sz w:val="28"/>
          <w:szCs w:val="28"/>
          <w:lang w:val="uk-UA"/>
        </w:rPr>
        <w:t>:</w:t>
      </w:r>
    </w:p>
    <w:p w14:paraId="5CF22766" w14:textId="6CA11941" w:rsidR="0020378B" w:rsidRPr="000857C6" w:rsidRDefault="004022DC" w:rsidP="004022DC">
      <w:pPr>
        <w:pStyle w:val="a9"/>
        <w:numPr>
          <w:ilvl w:val="0"/>
          <w:numId w:val="20"/>
        </w:numPr>
        <w:spacing w:after="0" w:line="360" w:lineRule="auto"/>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план: 2000 клієнтів на місяць;</w:t>
      </w:r>
    </w:p>
    <w:p w14:paraId="50DE4F51" w14:textId="7B52B42B" w:rsidR="0020378B" w:rsidRPr="000857C6" w:rsidRDefault="004022DC" w:rsidP="004022DC">
      <w:pPr>
        <w:pStyle w:val="a9"/>
        <w:numPr>
          <w:ilvl w:val="0"/>
          <w:numId w:val="20"/>
        </w:numPr>
        <w:spacing w:after="0" w:line="360" w:lineRule="auto"/>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 xml:space="preserve">вага в </w:t>
      </w:r>
      <w:r w:rsidR="0020378B" w:rsidRPr="000857C6">
        <w:rPr>
          <w:rFonts w:ascii="Times New Roman" w:hAnsi="Times New Roman" w:cs="Times New Roman"/>
          <w:sz w:val="28"/>
          <w:szCs w:val="28"/>
          <w:lang w:val="uk-UA"/>
        </w:rPr>
        <w:t>загальному KPI: 20%</w:t>
      </w:r>
      <w:r w:rsidRPr="000857C6">
        <w:rPr>
          <w:rFonts w:ascii="Times New Roman" w:hAnsi="Times New Roman" w:cs="Times New Roman"/>
          <w:sz w:val="28"/>
          <w:szCs w:val="28"/>
          <w:lang w:val="uk-UA"/>
        </w:rPr>
        <w:t>.</w:t>
      </w:r>
    </w:p>
    <w:p w14:paraId="7B95B967" w14:textId="065B84FA" w:rsidR="0020378B" w:rsidRPr="000857C6" w:rsidRDefault="0020378B" w:rsidP="0020378B">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3. Середня сума чека</w:t>
      </w:r>
      <w:r w:rsidR="004022DC" w:rsidRPr="000857C6">
        <w:rPr>
          <w:rFonts w:ascii="Times New Roman" w:hAnsi="Times New Roman" w:cs="Times New Roman"/>
          <w:sz w:val="28"/>
          <w:szCs w:val="28"/>
          <w:lang w:val="uk-UA"/>
        </w:rPr>
        <w:t>:</w:t>
      </w:r>
    </w:p>
    <w:p w14:paraId="39F6A299" w14:textId="7FF5F281" w:rsidR="0020378B" w:rsidRPr="000857C6" w:rsidRDefault="004022DC" w:rsidP="004022DC">
      <w:pPr>
        <w:pStyle w:val="a9"/>
        <w:numPr>
          <w:ilvl w:val="0"/>
          <w:numId w:val="21"/>
        </w:numPr>
        <w:spacing w:after="0" w:line="360" w:lineRule="auto"/>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план: 150 грн;</w:t>
      </w:r>
    </w:p>
    <w:p w14:paraId="45C89CED" w14:textId="19653268" w:rsidR="0020378B" w:rsidRPr="000857C6" w:rsidRDefault="004022DC" w:rsidP="004022DC">
      <w:pPr>
        <w:pStyle w:val="a9"/>
        <w:numPr>
          <w:ilvl w:val="0"/>
          <w:numId w:val="21"/>
        </w:numPr>
        <w:spacing w:after="0" w:line="360" w:lineRule="auto"/>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 xml:space="preserve">вага в загальному </w:t>
      </w:r>
      <w:r w:rsidR="0020378B" w:rsidRPr="000857C6">
        <w:rPr>
          <w:rFonts w:ascii="Times New Roman" w:hAnsi="Times New Roman" w:cs="Times New Roman"/>
          <w:sz w:val="28"/>
          <w:szCs w:val="28"/>
          <w:lang w:val="uk-UA"/>
        </w:rPr>
        <w:t>KPI: 15%</w:t>
      </w:r>
      <w:r w:rsidRPr="000857C6">
        <w:rPr>
          <w:rFonts w:ascii="Times New Roman" w:hAnsi="Times New Roman" w:cs="Times New Roman"/>
          <w:sz w:val="28"/>
          <w:szCs w:val="28"/>
          <w:lang w:val="uk-UA"/>
        </w:rPr>
        <w:t>.</w:t>
      </w:r>
    </w:p>
    <w:p w14:paraId="3C3905AB" w14:textId="00091383" w:rsidR="0020378B" w:rsidRPr="000857C6" w:rsidRDefault="0020378B" w:rsidP="0020378B">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4. Точність і швидкість роботи на касі</w:t>
      </w:r>
      <w:r w:rsidR="004022DC" w:rsidRPr="000857C6">
        <w:rPr>
          <w:rFonts w:ascii="Times New Roman" w:hAnsi="Times New Roman" w:cs="Times New Roman"/>
          <w:sz w:val="28"/>
          <w:szCs w:val="28"/>
          <w:lang w:val="uk-UA"/>
        </w:rPr>
        <w:t>:</w:t>
      </w:r>
    </w:p>
    <w:p w14:paraId="729B353A" w14:textId="2AB5574B" w:rsidR="0020378B" w:rsidRPr="000857C6" w:rsidRDefault="004022DC" w:rsidP="004022DC">
      <w:pPr>
        <w:pStyle w:val="a9"/>
        <w:numPr>
          <w:ilvl w:val="0"/>
          <w:numId w:val="22"/>
        </w:numPr>
        <w:spacing w:after="0" w:line="360" w:lineRule="auto"/>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в</w:t>
      </w:r>
      <w:r w:rsidR="0020378B" w:rsidRPr="000857C6">
        <w:rPr>
          <w:rFonts w:ascii="Times New Roman" w:hAnsi="Times New Roman" w:cs="Times New Roman"/>
          <w:sz w:val="28"/>
          <w:szCs w:val="28"/>
          <w:lang w:val="uk-UA"/>
        </w:rPr>
        <w:t>ага в загальному KPI: 15%</w:t>
      </w:r>
      <w:r w:rsidRPr="000857C6">
        <w:rPr>
          <w:rFonts w:ascii="Times New Roman" w:hAnsi="Times New Roman" w:cs="Times New Roman"/>
          <w:sz w:val="28"/>
          <w:szCs w:val="28"/>
          <w:lang w:val="uk-UA"/>
        </w:rPr>
        <w:t>;</w:t>
      </w:r>
    </w:p>
    <w:p w14:paraId="4755F68B" w14:textId="4167159F" w:rsidR="0020378B" w:rsidRPr="000857C6" w:rsidRDefault="004022DC" w:rsidP="004022DC">
      <w:pPr>
        <w:pStyle w:val="a9"/>
        <w:numPr>
          <w:ilvl w:val="0"/>
          <w:numId w:val="22"/>
        </w:numPr>
        <w:spacing w:after="0" w:line="360" w:lineRule="auto"/>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lastRenderedPageBreak/>
        <w:t>о</w:t>
      </w:r>
      <w:r w:rsidR="0020378B" w:rsidRPr="000857C6">
        <w:rPr>
          <w:rFonts w:ascii="Times New Roman" w:hAnsi="Times New Roman" w:cs="Times New Roman"/>
          <w:sz w:val="28"/>
          <w:szCs w:val="28"/>
          <w:lang w:val="uk-UA"/>
        </w:rPr>
        <w:t>цінка: відсутність помилок у розрахунках, дотримання часу обслуговування одного клієнта (максимум 2 хвилини).</w:t>
      </w:r>
    </w:p>
    <w:p w14:paraId="47E011BB" w14:textId="773E2DE7" w:rsidR="0020378B" w:rsidRPr="000857C6" w:rsidRDefault="0020378B" w:rsidP="0020378B">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5. Кількість позитивних відгуків від клієнтів</w:t>
      </w:r>
      <w:r w:rsidR="004022DC" w:rsidRPr="000857C6">
        <w:rPr>
          <w:rFonts w:ascii="Times New Roman" w:hAnsi="Times New Roman" w:cs="Times New Roman"/>
          <w:sz w:val="28"/>
          <w:szCs w:val="28"/>
          <w:lang w:val="uk-UA"/>
        </w:rPr>
        <w:t>:</w:t>
      </w:r>
    </w:p>
    <w:p w14:paraId="7A150799" w14:textId="53D11AED" w:rsidR="0020378B" w:rsidRPr="000857C6" w:rsidRDefault="004022DC" w:rsidP="004022DC">
      <w:pPr>
        <w:pStyle w:val="a9"/>
        <w:numPr>
          <w:ilvl w:val="0"/>
          <w:numId w:val="23"/>
        </w:numPr>
        <w:spacing w:after="0" w:line="360" w:lineRule="auto"/>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план: 50 відгуків на місяць;</w:t>
      </w:r>
    </w:p>
    <w:p w14:paraId="13D18287" w14:textId="2089118E" w:rsidR="0020378B" w:rsidRPr="000857C6" w:rsidRDefault="004022DC" w:rsidP="004022DC">
      <w:pPr>
        <w:pStyle w:val="a9"/>
        <w:numPr>
          <w:ilvl w:val="0"/>
          <w:numId w:val="23"/>
        </w:numPr>
        <w:spacing w:after="0" w:line="360" w:lineRule="auto"/>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вага в</w:t>
      </w:r>
      <w:r w:rsidR="0020378B" w:rsidRPr="000857C6">
        <w:rPr>
          <w:rFonts w:ascii="Times New Roman" w:hAnsi="Times New Roman" w:cs="Times New Roman"/>
          <w:sz w:val="28"/>
          <w:szCs w:val="28"/>
          <w:lang w:val="uk-UA"/>
        </w:rPr>
        <w:t xml:space="preserve"> загальному KPI: 10%</w:t>
      </w:r>
      <w:r w:rsidRPr="000857C6">
        <w:rPr>
          <w:rFonts w:ascii="Times New Roman" w:hAnsi="Times New Roman" w:cs="Times New Roman"/>
          <w:sz w:val="28"/>
          <w:szCs w:val="28"/>
          <w:lang w:val="uk-UA"/>
        </w:rPr>
        <w:t>.</w:t>
      </w:r>
    </w:p>
    <w:p w14:paraId="678937F4" w14:textId="2773E24B" w:rsidR="0020378B" w:rsidRPr="000857C6" w:rsidRDefault="0020378B" w:rsidP="0020378B">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6. Дотримання стандартів обслуговування та мерчандайзингу</w:t>
      </w:r>
      <w:r w:rsidR="004022DC" w:rsidRPr="000857C6">
        <w:rPr>
          <w:rFonts w:ascii="Times New Roman" w:hAnsi="Times New Roman" w:cs="Times New Roman"/>
          <w:sz w:val="28"/>
          <w:szCs w:val="28"/>
          <w:lang w:val="uk-UA"/>
        </w:rPr>
        <w:t>:</w:t>
      </w:r>
    </w:p>
    <w:p w14:paraId="16346D5A" w14:textId="7934978C" w:rsidR="0020378B" w:rsidRPr="000857C6" w:rsidRDefault="004022DC" w:rsidP="004022DC">
      <w:pPr>
        <w:pStyle w:val="a9"/>
        <w:numPr>
          <w:ilvl w:val="0"/>
          <w:numId w:val="24"/>
        </w:numPr>
        <w:spacing w:after="0" w:line="360" w:lineRule="auto"/>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в</w:t>
      </w:r>
      <w:r w:rsidR="0020378B" w:rsidRPr="000857C6">
        <w:rPr>
          <w:rFonts w:ascii="Times New Roman" w:hAnsi="Times New Roman" w:cs="Times New Roman"/>
          <w:sz w:val="28"/>
          <w:szCs w:val="28"/>
          <w:lang w:val="uk-UA"/>
        </w:rPr>
        <w:t>ага в загальному KPI: 10%</w:t>
      </w:r>
      <w:r w:rsidRPr="000857C6">
        <w:rPr>
          <w:rFonts w:ascii="Times New Roman" w:hAnsi="Times New Roman" w:cs="Times New Roman"/>
          <w:sz w:val="28"/>
          <w:szCs w:val="28"/>
          <w:lang w:val="uk-UA"/>
        </w:rPr>
        <w:t>;</w:t>
      </w:r>
    </w:p>
    <w:p w14:paraId="7453C3C6" w14:textId="2A1B4237" w:rsidR="0020378B" w:rsidRPr="000857C6" w:rsidRDefault="004022DC" w:rsidP="004022DC">
      <w:pPr>
        <w:pStyle w:val="a9"/>
        <w:numPr>
          <w:ilvl w:val="0"/>
          <w:numId w:val="24"/>
        </w:numPr>
        <w:spacing w:after="0" w:line="360" w:lineRule="auto"/>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о</w:t>
      </w:r>
      <w:r w:rsidR="0020378B" w:rsidRPr="000857C6">
        <w:rPr>
          <w:rFonts w:ascii="Times New Roman" w:hAnsi="Times New Roman" w:cs="Times New Roman"/>
          <w:sz w:val="28"/>
          <w:szCs w:val="28"/>
          <w:lang w:val="uk-UA"/>
        </w:rPr>
        <w:t>цінка: регулярні перевірки керівництва, дотримання стандартів компанії.</w:t>
      </w:r>
    </w:p>
    <w:p w14:paraId="5C697DB7" w14:textId="72C81138" w:rsidR="0020378B" w:rsidRPr="000857C6" w:rsidRDefault="0020378B" w:rsidP="0020378B">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Формула розрахунку KPI</w:t>
      </w:r>
      <w:r w:rsidR="004022DC" w:rsidRPr="000857C6">
        <w:rPr>
          <w:rFonts w:ascii="Times New Roman" w:hAnsi="Times New Roman" w:cs="Times New Roman"/>
          <w:sz w:val="28"/>
          <w:szCs w:val="28"/>
          <w:lang w:val="uk-UA"/>
        </w:rPr>
        <w:t>:</w:t>
      </w:r>
    </w:p>
    <w:p w14:paraId="12E9EE77" w14:textId="0DA3D8BC" w:rsidR="003723AC" w:rsidRPr="000857C6" w:rsidRDefault="003723AC" w:rsidP="00FE1BE5">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KPI=Коефіцієнт виконання плану по обсягу продажів×0,3+Коефіцієнт виконання плану по кількості клієнтів×0,2+Коефіцієнт виконання плану по середній сумі чека×0,15+Коефіцієнт виконання плану поточності і швидкості ×0,15+Коефіцієнт виконання плану по відгукам×0,1+Коефіцієнт</w:t>
      </w:r>
      <w:r w:rsidR="00083348" w:rsidRPr="000857C6">
        <w:rPr>
          <w:rFonts w:ascii="Times New Roman" w:hAnsi="Times New Roman" w:cs="Times New Roman"/>
          <w:sz w:val="28"/>
          <w:szCs w:val="28"/>
          <w:lang w:val="uk-UA"/>
        </w:rPr>
        <w:t> </w:t>
      </w:r>
      <w:r w:rsidRPr="000857C6">
        <w:rPr>
          <w:rFonts w:ascii="Times New Roman" w:hAnsi="Times New Roman" w:cs="Times New Roman"/>
          <w:sz w:val="28"/>
          <w:szCs w:val="28"/>
          <w:lang w:val="uk-UA"/>
        </w:rPr>
        <w:t>виконання</w:t>
      </w:r>
      <w:r w:rsidR="00083348" w:rsidRPr="000857C6">
        <w:rPr>
          <w:rFonts w:ascii="Times New Roman" w:hAnsi="Times New Roman" w:cs="Times New Roman"/>
          <w:sz w:val="28"/>
          <w:szCs w:val="28"/>
          <w:lang w:val="uk-UA"/>
        </w:rPr>
        <w:t xml:space="preserve"> </w:t>
      </w:r>
      <w:r w:rsidRPr="000857C6">
        <w:rPr>
          <w:rFonts w:ascii="Times New Roman" w:hAnsi="Times New Roman" w:cs="Times New Roman"/>
          <w:sz w:val="28"/>
          <w:szCs w:val="28"/>
          <w:lang w:val="uk-UA"/>
        </w:rPr>
        <w:t>плану</w:t>
      </w:r>
      <w:r w:rsidR="00083348" w:rsidRPr="000857C6">
        <w:rPr>
          <w:rFonts w:ascii="Times New Roman" w:hAnsi="Times New Roman" w:cs="Times New Roman"/>
          <w:sz w:val="28"/>
          <w:szCs w:val="28"/>
          <w:lang w:val="uk-UA"/>
        </w:rPr>
        <w:t> </w:t>
      </w:r>
      <w:r w:rsidRPr="000857C6">
        <w:rPr>
          <w:rFonts w:ascii="Times New Roman" w:hAnsi="Times New Roman" w:cs="Times New Roman"/>
          <w:sz w:val="28"/>
          <w:szCs w:val="28"/>
          <w:lang w:val="uk-UA"/>
        </w:rPr>
        <w:t>по</w:t>
      </w:r>
      <w:r w:rsidR="00083348" w:rsidRPr="000857C6">
        <w:rPr>
          <w:rFonts w:ascii="Times New Roman" w:hAnsi="Times New Roman" w:cs="Times New Roman"/>
          <w:sz w:val="28"/>
          <w:szCs w:val="28"/>
          <w:lang w:val="uk-UA"/>
        </w:rPr>
        <w:t> </w:t>
      </w:r>
      <w:r w:rsidRPr="000857C6">
        <w:rPr>
          <w:rFonts w:ascii="Times New Roman" w:hAnsi="Times New Roman" w:cs="Times New Roman"/>
          <w:sz w:val="28"/>
          <w:szCs w:val="28"/>
          <w:lang w:val="uk-UA"/>
        </w:rPr>
        <w:t>стандартам×0,1</w:t>
      </w:r>
    </w:p>
    <w:p w14:paraId="22E23D6F" w14:textId="447C8F9F" w:rsidR="00083348" w:rsidRPr="000857C6" w:rsidRDefault="00083348" w:rsidP="00083348">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Інтервали виконання плану:</w:t>
      </w:r>
    </w:p>
    <w:p w14:paraId="5C5B8132" w14:textId="4660807E" w:rsidR="00083348" w:rsidRPr="000857C6" w:rsidRDefault="00083348" w:rsidP="00083348">
      <w:pPr>
        <w:pStyle w:val="a9"/>
        <w:numPr>
          <w:ilvl w:val="0"/>
          <w:numId w:val="26"/>
        </w:numPr>
        <w:spacing w:after="0" w:line="360" w:lineRule="auto"/>
        <w:ind w:left="1134"/>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від 0,0 до 0,9 = 0,85;</w:t>
      </w:r>
    </w:p>
    <w:p w14:paraId="3D784C02" w14:textId="7F2E4786" w:rsidR="00083348" w:rsidRPr="000857C6" w:rsidRDefault="00083348" w:rsidP="00083348">
      <w:pPr>
        <w:pStyle w:val="a9"/>
        <w:numPr>
          <w:ilvl w:val="0"/>
          <w:numId w:val="26"/>
        </w:numPr>
        <w:spacing w:after="0" w:line="360" w:lineRule="auto"/>
        <w:ind w:left="1134"/>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від 0,9 до 1,1 = 1;</w:t>
      </w:r>
    </w:p>
    <w:p w14:paraId="4B08B155" w14:textId="2D7AD325" w:rsidR="00083348" w:rsidRPr="000857C6" w:rsidRDefault="00083348" w:rsidP="00083348">
      <w:pPr>
        <w:pStyle w:val="a9"/>
        <w:numPr>
          <w:ilvl w:val="0"/>
          <w:numId w:val="26"/>
        </w:numPr>
        <w:spacing w:after="0" w:line="360" w:lineRule="auto"/>
        <w:ind w:left="1134"/>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від 1,1 і більше = 1,2.</w:t>
      </w:r>
    </w:p>
    <w:p w14:paraId="2787E418" w14:textId="071A7AFA" w:rsidR="00083348" w:rsidRPr="000857C6" w:rsidRDefault="00083348" w:rsidP="00083348">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Нова схема оплати праці для працівників, продавців, касирів у фізичних магазинах ТОВ «АТБ-маркет»:</w:t>
      </w:r>
    </w:p>
    <w:p w14:paraId="23463ADF" w14:textId="5C0308D5" w:rsidR="00083348" w:rsidRPr="000857C6" w:rsidRDefault="00083348" w:rsidP="00083348">
      <w:pPr>
        <w:pStyle w:val="a9"/>
        <w:numPr>
          <w:ilvl w:val="0"/>
          <w:numId w:val="27"/>
        </w:numPr>
        <w:spacing w:after="0" w:line="360" w:lineRule="auto"/>
        <w:ind w:left="1134"/>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фіксована ставка;</w:t>
      </w:r>
    </w:p>
    <w:p w14:paraId="584D41CB" w14:textId="7B76BDC6" w:rsidR="00083348" w:rsidRPr="000857C6" w:rsidRDefault="00083348" w:rsidP="00083348">
      <w:pPr>
        <w:pStyle w:val="a9"/>
        <w:numPr>
          <w:ilvl w:val="0"/>
          <w:numId w:val="27"/>
        </w:numPr>
        <w:spacing w:after="0" w:line="360" w:lineRule="auto"/>
        <w:ind w:left="1134"/>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бонус за виконання плану з продажів;</w:t>
      </w:r>
    </w:p>
    <w:p w14:paraId="26E1FF36" w14:textId="155B5270" w:rsidR="00083348" w:rsidRPr="000857C6" w:rsidRDefault="00083348" w:rsidP="00083348">
      <w:pPr>
        <w:pStyle w:val="a9"/>
        <w:numPr>
          <w:ilvl w:val="0"/>
          <w:numId w:val="27"/>
        </w:numPr>
        <w:spacing w:after="0" w:line="360" w:lineRule="auto"/>
        <w:ind w:left="1134"/>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бонус за кількість обслугованих клієнтів;</w:t>
      </w:r>
    </w:p>
    <w:p w14:paraId="470874C3" w14:textId="6B764FC0" w:rsidR="00083348" w:rsidRPr="000857C6" w:rsidRDefault="00083348" w:rsidP="00083348">
      <w:pPr>
        <w:pStyle w:val="a9"/>
        <w:numPr>
          <w:ilvl w:val="0"/>
          <w:numId w:val="27"/>
        </w:numPr>
        <w:spacing w:after="0" w:line="360" w:lineRule="auto"/>
        <w:ind w:left="1134"/>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бонус за середню суму чека;</w:t>
      </w:r>
    </w:p>
    <w:p w14:paraId="2A7434E2" w14:textId="34DE7A61" w:rsidR="00083348" w:rsidRPr="000857C6" w:rsidRDefault="00083348" w:rsidP="00083348">
      <w:pPr>
        <w:pStyle w:val="a9"/>
        <w:numPr>
          <w:ilvl w:val="0"/>
          <w:numId w:val="27"/>
        </w:numPr>
        <w:spacing w:after="0" w:line="360" w:lineRule="auto"/>
        <w:ind w:left="1134"/>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бонус за відсутність помилок і швидкість роботи на касі;</w:t>
      </w:r>
    </w:p>
    <w:p w14:paraId="471D85FD" w14:textId="56099801" w:rsidR="00083348" w:rsidRPr="000857C6" w:rsidRDefault="00083348" w:rsidP="00083348">
      <w:pPr>
        <w:pStyle w:val="a9"/>
        <w:numPr>
          <w:ilvl w:val="0"/>
          <w:numId w:val="27"/>
        </w:numPr>
        <w:spacing w:after="0" w:line="360" w:lineRule="auto"/>
        <w:ind w:left="1134"/>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бонус за позитивні відгуки клієнтів;</w:t>
      </w:r>
    </w:p>
    <w:p w14:paraId="52AA041D" w14:textId="4919441E" w:rsidR="00083348" w:rsidRPr="000857C6" w:rsidRDefault="00083348" w:rsidP="00083348">
      <w:pPr>
        <w:pStyle w:val="a9"/>
        <w:numPr>
          <w:ilvl w:val="0"/>
          <w:numId w:val="27"/>
        </w:numPr>
        <w:spacing w:after="0" w:line="360" w:lineRule="auto"/>
        <w:ind w:left="1134"/>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бонус за дотримання стандартів обслуговування та мерчандайзингу.</w:t>
      </w:r>
    </w:p>
    <w:p w14:paraId="336DF45E" w14:textId="5F6CB821" w:rsidR="003723AC" w:rsidRPr="000857C6" w:rsidRDefault="00083348" w:rsidP="00083348">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Загальний бонус розраховується за формулою:</w:t>
      </w:r>
    </w:p>
    <w:p w14:paraId="009D2BB6" w14:textId="50F622E4" w:rsidR="00083348" w:rsidRPr="000857C6" w:rsidRDefault="00083348" w:rsidP="003723AC">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Бонус=(Фіксована ставка + Загальний бонус)×KPI</w:t>
      </w:r>
    </w:p>
    <w:p w14:paraId="02C759BF" w14:textId="78908F8B" w:rsidR="00083348" w:rsidRPr="000857C6" w:rsidRDefault="00083348" w:rsidP="003723AC">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lastRenderedPageBreak/>
        <w:t>Доцільно розглянути приклад розрахунку за запропонованою схемою.</w:t>
      </w:r>
    </w:p>
    <w:p w14:paraId="5C415751" w14:textId="77777777" w:rsidR="00083348" w:rsidRPr="000857C6" w:rsidRDefault="00083348" w:rsidP="00083348">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Менеджер за місяць досяг таких показників:</w:t>
      </w:r>
    </w:p>
    <w:p w14:paraId="3E18FC30" w14:textId="048FB9D1" w:rsidR="00083348" w:rsidRPr="000857C6" w:rsidRDefault="00083348" w:rsidP="0029457F">
      <w:pPr>
        <w:pStyle w:val="a9"/>
        <w:numPr>
          <w:ilvl w:val="0"/>
          <w:numId w:val="28"/>
        </w:numPr>
        <w:tabs>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обсяг продажів: 310 000 грн (коефіцієнт = 1,033);</w:t>
      </w:r>
    </w:p>
    <w:p w14:paraId="5F8F83CB" w14:textId="1141A55B" w:rsidR="00083348" w:rsidRPr="000857C6" w:rsidRDefault="00083348" w:rsidP="0029457F">
      <w:pPr>
        <w:pStyle w:val="a9"/>
        <w:numPr>
          <w:ilvl w:val="0"/>
          <w:numId w:val="28"/>
        </w:numPr>
        <w:tabs>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кількість обслугованих клієнтів: 2100 (коефіцієнт = 1,05);</w:t>
      </w:r>
    </w:p>
    <w:p w14:paraId="1FBFF218" w14:textId="1E715B51" w:rsidR="00083348" w:rsidRPr="000857C6" w:rsidRDefault="00083348" w:rsidP="0029457F">
      <w:pPr>
        <w:pStyle w:val="a9"/>
        <w:numPr>
          <w:ilvl w:val="0"/>
          <w:numId w:val="28"/>
        </w:numPr>
        <w:tabs>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середня сума чека: 140 грн (коефіцієнт = 0,933);</w:t>
      </w:r>
    </w:p>
    <w:p w14:paraId="21B7330D" w14:textId="236A0F94" w:rsidR="00083348" w:rsidRPr="000857C6" w:rsidRDefault="00083348" w:rsidP="0029457F">
      <w:pPr>
        <w:pStyle w:val="a9"/>
        <w:numPr>
          <w:ilvl w:val="0"/>
          <w:numId w:val="28"/>
        </w:numPr>
        <w:tabs>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відсутність помилок і швидкість роботи на касі: 100% (коефіцієнт = 1);</w:t>
      </w:r>
    </w:p>
    <w:p w14:paraId="0C2E3345" w14:textId="729C5D95" w:rsidR="00083348" w:rsidRPr="000857C6" w:rsidRDefault="00083348" w:rsidP="0029457F">
      <w:pPr>
        <w:pStyle w:val="a9"/>
        <w:numPr>
          <w:ilvl w:val="0"/>
          <w:numId w:val="28"/>
        </w:numPr>
        <w:tabs>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кількість позитивних відгуків: 55 (коефіцієнт = 1,1);</w:t>
      </w:r>
    </w:p>
    <w:p w14:paraId="6371A4B9" w14:textId="73BF0128" w:rsidR="00083348" w:rsidRPr="000857C6" w:rsidRDefault="00083348" w:rsidP="0029457F">
      <w:pPr>
        <w:pStyle w:val="a9"/>
        <w:numPr>
          <w:ilvl w:val="0"/>
          <w:numId w:val="28"/>
        </w:numPr>
        <w:tabs>
          <w:tab w:val="left" w:pos="1134"/>
        </w:tabs>
        <w:spacing w:after="0" w:line="360" w:lineRule="auto"/>
        <w:ind w:left="0"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дотримання стандартів: 100% (коефіцієнт = 1).</w:t>
      </w:r>
    </w:p>
    <w:p w14:paraId="5CDFBDCE" w14:textId="19C93210" w:rsidR="00083348" w:rsidRPr="000857C6" w:rsidRDefault="00083348" w:rsidP="00083348">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Розрахунок KPI:</w:t>
      </w:r>
    </w:p>
    <w:p w14:paraId="5DEE4703" w14:textId="1AF08DD8" w:rsidR="00083348" w:rsidRPr="000857C6" w:rsidRDefault="00083348" w:rsidP="003723AC">
      <w:pPr>
        <w:spacing w:after="0" w:line="360" w:lineRule="auto"/>
        <w:ind w:firstLine="709"/>
        <w:jc w:val="both"/>
        <w:rPr>
          <w:rFonts w:ascii="Times New Roman" w:hAnsi="Times New Roman" w:cs="Times New Roman"/>
          <w:sz w:val="28"/>
          <w:szCs w:val="28"/>
          <w:lang w:val="uk-UA"/>
        </w:rPr>
      </w:pPr>
    </w:p>
    <w:p w14:paraId="197E61A7" w14:textId="73EEF648" w:rsidR="0029457F" w:rsidRPr="000857C6" w:rsidRDefault="0029457F" w:rsidP="0029457F">
      <w:pPr>
        <w:spacing w:after="0" w:line="360" w:lineRule="auto"/>
        <w:ind w:left="709"/>
        <w:jc w:val="both"/>
        <w:rPr>
          <w:rFonts w:ascii="Times New Roman" w:hAnsi="Times New Roman" w:cs="Times New Roman"/>
          <w:sz w:val="23"/>
          <w:szCs w:val="23"/>
          <w:lang w:val="uk-UA"/>
        </w:rPr>
      </w:pPr>
      <m:oMathPara>
        <m:oMathParaPr>
          <m:jc m:val="left"/>
        </m:oMathParaPr>
        <m:oMath>
          <m:r>
            <w:rPr>
              <w:rFonts w:ascii="Cambria Math" w:hAnsi="Cambria Math" w:cs="Times New Roman"/>
              <w:sz w:val="23"/>
              <w:szCs w:val="23"/>
              <w:lang w:val="uk-UA"/>
            </w:rPr>
            <m:t>KPI=</m:t>
          </m:r>
          <m:f>
            <m:fPr>
              <m:ctrlPr>
                <w:rPr>
                  <w:rFonts w:ascii="Cambria Math" w:hAnsi="Cambria Math" w:cs="Times New Roman"/>
                  <w:i/>
                  <w:sz w:val="23"/>
                  <w:szCs w:val="23"/>
                  <w:lang w:val="uk-UA"/>
                </w:rPr>
              </m:ctrlPr>
            </m:fPr>
            <m:num>
              <m:r>
                <w:rPr>
                  <w:rFonts w:ascii="Cambria Math" w:hAnsi="Cambria Math" w:cs="Times New Roman"/>
                  <w:sz w:val="23"/>
                  <w:szCs w:val="23"/>
                  <w:lang w:val="uk-UA"/>
                </w:rPr>
                <m:t>(1,033*0,3+1,05*0,2+0,933*0,15+1*0,15+1,1*0,1+1*0,1)</m:t>
              </m:r>
            </m:num>
            <m:den>
              <m:r>
                <w:rPr>
                  <w:rFonts w:ascii="Cambria Math" w:hAnsi="Cambria Math" w:cs="Times New Roman"/>
                  <w:sz w:val="23"/>
                  <w:szCs w:val="23"/>
                  <w:lang w:val="uk-UA"/>
                </w:rPr>
                <m:t>1</m:t>
              </m:r>
            </m:den>
          </m:f>
          <m:r>
            <w:rPr>
              <w:rFonts w:ascii="Cambria Math" w:hAnsi="Cambria Math" w:cs="Times New Roman"/>
              <w:sz w:val="23"/>
              <w:szCs w:val="23"/>
              <w:lang w:val="uk-UA"/>
            </w:rPr>
            <m:t>=1,0194.</m:t>
          </m:r>
        </m:oMath>
      </m:oMathPara>
    </w:p>
    <w:p w14:paraId="413763C1" w14:textId="316B15ED" w:rsidR="0029457F" w:rsidRPr="000857C6" w:rsidRDefault="0029457F" w:rsidP="003723AC">
      <w:pPr>
        <w:spacing w:after="0" w:line="360" w:lineRule="auto"/>
        <w:ind w:firstLine="709"/>
        <w:jc w:val="both"/>
        <w:rPr>
          <w:rFonts w:ascii="Times New Roman" w:hAnsi="Times New Roman" w:cs="Times New Roman"/>
          <w:sz w:val="28"/>
          <w:szCs w:val="28"/>
          <w:lang w:val="uk-UA"/>
        </w:rPr>
      </w:pPr>
    </w:p>
    <w:p w14:paraId="315170D3" w14:textId="7DF2A1B6" w:rsidR="0029457F" w:rsidRPr="000857C6" w:rsidRDefault="0029457F" w:rsidP="0029457F">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Якщо фіксована ставка становить 10000 грн, а загальний бонус розраховується як 20% від фіксованої ставки, то:</w:t>
      </w:r>
    </w:p>
    <w:p w14:paraId="2B14EF53" w14:textId="40B835C5" w:rsidR="0029457F" w:rsidRPr="000857C6" w:rsidRDefault="0029457F" w:rsidP="0029457F">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Бонус=10000+(10000×0,2)=12000 грн</w:t>
      </w:r>
      <w:r w:rsidR="004125DB" w:rsidRPr="000857C6">
        <w:rPr>
          <w:rFonts w:ascii="Times New Roman" w:hAnsi="Times New Roman" w:cs="Times New Roman"/>
          <w:sz w:val="28"/>
          <w:szCs w:val="28"/>
          <w:lang w:val="uk-UA"/>
        </w:rPr>
        <w:t>.</w:t>
      </w:r>
    </w:p>
    <w:p w14:paraId="402DCAC2" w14:textId="77777777" w:rsidR="0029457F" w:rsidRPr="000857C6" w:rsidRDefault="0029457F" w:rsidP="0029457F">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З урахуванням KPI:</w:t>
      </w:r>
    </w:p>
    <w:p w14:paraId="0208EE65" w14:textId="75F3AEF0" w:rsidR="0029457F" w:rsidRPr="000857C6" w:rsidRDefault="0029457F" w:rsidP="004125DB">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Заробітна плата=12000×1,0194=12232,8</w:t>
      </w:r>
      <w:r w:rsidR="004125DB" w:rsidRPr="000857C6">
        <w:rPr>
          <w:rFonts w:ascii="Times New Roman" w:hAnsi="Times New Roman" w:cs="Times New Roman"/>
          <w:sz w:val="28"/>
          <w:szCs w:val="28"/>
          <w:lang w:val="uk-UA"/>
        </w:rPr>
        <w:t> </w:t>
      </w:r>
      <w:r w:rsidRPr="000857C6">
        <w:rPr>
          <w:rFonts w:ascii="Times New Roman" w:hAnsi="Times New Roman" w:cs="Times New Roman"/>
          <w:sz w:val="28"/>
          <w:szCs w:val="28"/>
          <w:lang w:val="uk-UA"/>
        </w:rPr>
        <w:t>грн</w:t>
      </w:r>
      <w:r w:rsidR="004125DB" w:rsidRPr="000857C6">
        <w:rPr>
          <w:rFonts w:ascii="Times New Roman" w:hAnsi="Times New Roman" w:cs="Times New Roman"/>
          <w:sz w:val="28"/>
          <w:szCs w:val="28"/>
          <w:lang w:val="uk-UA"/>
        </w:rPr>
        <w:t>.</w:t>
      </w:r>
    </w:p>
    <w:p w14:paraId="167E8552" w14:textId="259F2808" w:rsidR="004125DB" w:rsidRPr="000857C6" w:rsidRDefault="004125DB" w:rsidP="00BA22BD">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Нова система мотивації працівників, продавців, касирів ТОВ «АТБ-маркет» стимулює їх до підвищення якості обслуговування покупців, дотримання стандартів компанії та покращення особистої ефективності. Це сприятиме загальному успіху компанії, покращенню обслуговування клієнтів та зростанню доходів.</w:t>
      </w:r>
    </w:p>
    <w:p w14:paraId="3527CA04" w14:textId="77777777" w:rsidR="004125DB" w:rsidRPr="000857C6" w:rsidRDefault="004125DB" w:rsidP="00BA22BD">
      <w:pPr>
        <w:spacing w:after="0" w:line="360" w:lineRule="auto"/>
        <w:ind w:firstLine="709"/>
        <w:jc w:val="both"/>
        <w:rPr>
          <w:rFonts w:ascii="Times New Roman" w:hAnsi="Times New Roman" w:cs="Times New Roman"/>
          <w:sz w:val="28"/>
          <w:szCs w:val="28"/>
          <w:lang w:val="uk-UA"/>
        </w:rPr>
      </w:pPr>
    </w:p>
    <w:p w14:paraId="0CC7E517" w14:textId="01F62808" w:rsidR="00C31A92" w:rsidRPr="000857C6" w:rsidRDefault="00C31A92" w:rsidP="004121CB">
      <w:pPr>
        <w:pStyle w:val="2"/>
        <w:spacing w:before="0" w:line="360" w:lineRule="auto"/>
        <w:ind w:firstLine="709"/>
        <w:jc w:val="both"/>
        <w:rPr>
          <w:rFonts w:ascii="Times New Roman" w:hAnsi="Times New Roman" w:cs="Times New Roman"/>
          <w:b/>
          <w:bCs/>
          <w:color w:val="auto"/>
          <w:sz w:val="28"/>
          <w:szCs w:val="28"/>
          <w:lang w:val="uk-UA"/>
        </w:rPr>
      </w:pPr>
      <w:bookmarkStart w:id="19" w:name="_Toc167871401"/>
      <w:r w:rsidRPr="000857C6">
        <w:rPr>
          <w:rFonts w:ascii="Times New Roman" w:hAnsi="Times New Roman" w:cs="Times New Roman"/>
          <w:b/>
          <w:bCs/>
          <w:color w:val="auto"/>
          <w:sz w:val="28"/>
          <w:szCs w:val="28"/>
          <w:lang w:val="uk-UA"/>
        </w:rPr>
        <w:t>3.3 Вдосконалення організаційної структури менеджменту персоналу</w:t>
      </w:r>
      <w:bookmarkEnd w:id="19"/>
    </w:p>
    <w:p w14:paraId="252FA3AA" w14:textId="77777777" w:rsidR="00C31A92" w:rsidRPr="000857C6" w:rsidRDefault="00C31A92" w:rsidP="004121CB">
      <w:pPr>
        <w:spacing w:after="0" w:line="360" w:lineRule="auto"/>
        <w:ind w:firstLine="709"/>
        <w:jc w:val="both"/>
        <w:rPr>
          <w:rFonts w:ascii="Times New Roman" w:hAnsi="Times New Roman" w:cs="Times New Roman"/>
          <w:sz w:val="28"/>
          <w:szCs w:val="28"/>
          <w:lang w:val="uk-UA"/>
        </w:rPr>
      </w:pPr>
    </w:p>
    <w:p w14:paraId="001C4CF7" w14:textId="563D1A84" w:rsidR="00B60BAC" w:rsidRPr="000857C6" w:rsidRDefault="00B60BAC" w:rsidP="00B60BAC">
      <w:pPr>
        <w:spacing w:after="0" w:line="360" w:lineRule="auto"/>
        <w:ind w:firstLine="709"/>
        <w:jc w:val="both"/>
        <w:rPr>
          <w:rFonts w:ascii="Times New Roman" w:eastAsia="Calibri" w:hAnsi="Times New Roman" w:cs="Times New Roman"/>
          <w:sz w:val="28"/>
          <w:szCs w:val="28"/>
          <w:lang w:val="uk-UA"/>
        </w:rPr>
      </w:pPr>
      <w:r w:rsidRPr="000857C6">
        <w:rPr>
          <w:rFonts w:ascii="Times New Roman" w:hAnsi="Times New Roman" w:cs="Times New Roman"/>
          <w:sz w:val="28"/>
          <w:szCs w:val="28"/>
          <w:lang w:val="uk-UA"/>
        </w:rPr>
        <w:t>Задля вдосконалення організаційної структури менеджменту персоналу</w:t>
      </w:r>
      <w:r w:rsidRPr="000857C6">
        <w:rPr>
          <w:rFonts w:ascii="Times New Roman" w:eastAsia="Calibri" w:hAnsi="Times New Roman" w:cs="Times New Roman"/>
          <w:sz w:val="28"/>
          <w:szCs w:val="28"/>
          <w:lang w:val="uk-UA"/>
        </w:rPr>
        <w:t xml:space="preserve"> </w:t>
      </w:r>
      <w:r w:rsidRPr="000857C6">
        <w:rPr>
          <w:rFonts w:ascii="Times New Roman" w:hAnsi="Times New Roman" w:cs="Times New Roman"/>
          <w:sz w:val="28"/>
          <w:szCs w:val="28"/>
          <w:lang w:val="uk-UA"/>
        </w:rPr>
        <w:t>ТОВ «АТБ-маркет» пропонується з</w:t>
      </w:r>
      <w:r w:rsidRPr="000857C6">
        <w:rPr>
          <w:rFonts w:ascii="Times New Roman" w:eastAsia="Calibri" w:hAnsi="Times New Roman" w:cs="Times New Roman"/>
          <w:sz w:val="28"/>
          <w:szCs w:val="28"/>
          <w:lang w:val="uk-UA"/>
        </w:rPr>
        <w:t>міна статусу служби управління персоналом. На досліджуваному підприємстві питаннями формування персоналу займається служба управління персоналом, що складається з керівника відділу та HR-</w:t>
      </w:r>
      <w:r w:rsidRPr="000857C6">
        <w:rPr>
          <w:rFonts w:ascii="Times New Roman" w:eastAsia="Calibri" w:hAnsi="Times New Roman" w:cs="Times New Roman"/>
          <w:sz w:val="28"/>
          <w:szCs w:val="28"/>
          <w:lang w:val="uk-UA"/>
        </w:rPr>
        <w:lastRenderedPageBreak/>
        <w:t xml:space="preserve">менеджерів. Усі співробітники мають вищу професійну освіту, великий досвід роботи та певний набір особистісних якостей, необхідних для роботи з людьми. До кола обов'язків служби </w:t>
      </w:r>
      <w:r w:rsidR="00484502" w:rsidRPr="000857C6">
        <w:rPr>
          <w:rFonts w:ascii="Times New Roman" w:eastAsia="Calibri" w:hAnsi="Times New Roman" w:cs="Times New Roman"/>
          <w:sz w:val="28"/>
          <w:szCs w:val="28"/>
          <w:lang w:val="uk-UA"/>
        </w:rPr>
        <w:t xml:space="preserve">управління персоналом </w:t>
      </w:r>
      <w:r w:rsidRPr="000857C6">
        <w:rPr>
          <w:rFonts w:ascii="Times New Roman" w:eastAsia="Calibri" w:hAnsi="Times New Roman" w:cs="Times New Roman"/>
          <w:sz w:val="28"/>
          <w:szCs w:val="28"/>
          <w:lang w:val="uk-UA"/>
        </w:rPr>
        <w:t xml:space="preserve">підприємства входить кадрове супроводження працюючих, оформлення нових співробітників та поточні кадрові завдання. Однак у даний перелік не входять питання планування, зокрема стратегічного планування. Усіма питаннями, пов'язаними з плануванням діяльності підприємства, займається керівництво підприємства. Така ситуація призводить до того, що процеси планування та виконання знаходяться на різних рівнях та не є взаємопов'язаними. </w:t>
      </w:r>
      <w:r w:rsidR="00484502" w:rsidRPr="000857C6">
        <w:rPr>
          <w:rFonts w:ascii="Times New Roman" w:eastAsia="Calibri" w:hAnsi="Times New Roman" w:cs="Times New Roman"/>
          <w:sz w:val="28"/>
          <w:szCs w:val="28"/>
          <w:lang w:val="uk-UA"/>
        </w:rPr>
        <w:t>С</w:t>
      </w:r>
      <w:r w:rsidRPr="000857C6">
        <w:rPr>
          <w:rFonts w:ascii="Times New Roman" w:eastAsia="Calibri" w:hAnsi="Times New Roman" w:cs="Times New Roman"/>
          <w:sz w:val="28"/>
          <w:szCs w:val="28"/>
          <w:lang w:val="uk-UA"/>
        </w:rPr>
        <w:t xml:space="preserve">лужба </w:t>
      </w:r>
      <w:r w:rsidR="00484502" w:rsidRPr="000857C6">
        <w:rPr>
          <w:rFonts w:ascii="Times New Roman" w:eastAsia="Calibri" w:hAnsi="Times New Roman" w:cs="Times New Roman"/>
          <w:sz w:val="28"/>
          <w:szCs w:val="28"/>
          <w:lang w:val="uk-UA"/>
        </w:rPr>
        <w:t xml:space="preserve">управління персоналом </w:t>
      </w:r>
      <w:r w:rsidRPr="000857C6">
        <w:rPr>
          <w:rFonts w:ascii="Times New Roman" w:eastAsia="Calibri" w:hAnsi="Times New Roman" w:cs="Times New Roman"/>
          <w:sz w:val="28"/>
          <w:szCs w:val="28"/>
          <w:lang w:val="uk-UA"/>
        </w:rPr>
        <w:t>може лише внести якісь пропозиції, але не завжди вони доходять до виконання.</w:t>
      </w:r>
    </w:p>
    <w:p w14:paraId="00DEB66B" w14:textId="77777777" w:rsidR="00484502" w:rsidRPr="000857C6" w:rsidRDefault="00484502" w:rsidP="00484502">
      <w:pPr>
        <w:spacing w:after="0" w:line="360" w:lineRule="auto"/>
        <w:ind w:firstLine="709"/>
        <w:jc w:val="both"/>
        <w:rPr>
          <w:rFonts w:ascii="Times New Roman" w:eastAsia="Calibri" w:hAnsi="Times New Roman" w:cs="Times New Roman"/>
          <w:sz w:val="28"/>
          <w:szCs w:val="28"/>
          <w:lang w:val="uk-UA"/>
        </w:rPr>
      </w:pPr>
      <w:r w:rsidRPr="000857C6">
        <w:rPr>
          <w:rFonts w:ascii="Times New Roman" w:eastAsia="Calibri" w:hAnsi="Times New Roman" w:cs="Times New Roman"/>
          <w:sz w:val="28"/>
          <w:szCs w:val="28"/>
          <w:lang w:val="uk-UA"/>
        </w:rPr>
        <w:t>Однією з ключових проблем, що виникає внаслідок такої організаційної структури, є втрата цілісності та узгодженості між стратегічними цілями підприємства та планами з управління персоналом. Відсутність прямого зв'язку між цими двома аспектами може призвести до розбіжностей у пріоритетах, неврахування потреб персоналу у стратегічному плануванні та втрати конкурентної переваги на ринку праці.</w:t>
      </w:r>
    </w:p>
    <w:p w14:paraId="1C62C8E1" w14:textId="77777777" w:rsidR="00484502" w:rsidRPr="000857C6" w:rsidRDefault="00484502" w:rsidP="00484502">
      <w:pPr>
        <w:spacing w:after="0" w:line="360" w:lineRule="auto"/>
        <w:ind w:firstLine="709"/>
        <w:jc w:val="both"/>
        <w:rPr>
          <w:rFonts w:ascii="Times New Roman" w:eastAsia="Calibri" w:hAnsi="Times New Roman" w:cs="Times New Roman"/>
          <w:sz w:val="28"/>
          <w:szCs w:val="28"/>
          <w:lang w:val="uk-UA"/>
        </w:rPr>
      </w:pPr>
      <w:r w:rsidRPr="000857C6">
        <w:rPr>
          <w:rFonts w:ascii="Times New Roman" w:eastAsia="Calibri" w:hAnsi="Times New Roman" w:cs="Times New Roman"/>
          <w:sz w:val="28"/>
          <w:szCs w:val="28"/>
          <w:lang w:val="uk-UA"/>
        </w:rPr>
        <w:t>З метою вирішення цих проблем пропонується переглянути роль та функції служби управління персоналом. Замість того, щоб ця служба обмежувалася тільки оперативними завданнями, їй можна надати більше повноважень у сфері стратегічного планування персоналу. Це може включати участь у розробці стратегічних цілей підприємства з урахуванням людських ресурсів, оцінку потреб у кадрах на майбутнє, розробку програм набору та розвитку персоналу, а також впровадження систем моніторингу та оцінки ефективності управління персоналом.</w:t>
      </w:r>
    </w:p>
    <w:p w14:paraId="012F149F" w14:textId="51BF8BF9" w:rsidR="00484502" w:rsidRPr="000857C6" w:rsidRDefault="00484502" w:rsidP="00484502">
      <w:pPr>
        <w:spacing w:after="0" w:line="360" w:lineRule="auto"/>
        <w:ind w:firstLine="709"/>
        <w:jc w:val="both"/>
        <w:rPr>
          <w:rFonts w:ascii="Times New Roman" w:eastAsia="Calibri" w:hAnsi="Times New Roman" w:cs="Times New Roman"/>
          <w:sz w:val="28"/>
          <w:szCs w:val="28"/>
          <w:lang w:val="uk-UA"/>
        </w:rPr>
      </w:pPr>
      <w:r w:rsidRPr="000857C6">
        <w:rPr>
          <w:rFonts w:ascii="Times New Roman" w:eastAsia="Calibri" w:hAnsi="Times New Roman" w:cs="Times New Roman"/>
          <w:sz w:val="28"/>
          <w:szCs w:val="28"/>
          <w:lang w:val="uk-UA"/>
        </w:rPr>
        <w:t>Такий підхід дозволить забезпечити більшу узгодженість між стратегічними цілями підприємства та стратегіями управління персоналом, збільшить ефективність використання людських ресурсів та сприятиме досягненню конкурентної переваги через відповідність кадрового потенціалу потребам бізнесу.</w:t>
      </w:r>
    </w:p>
    <w:p w14:paraId="58C14DF6" w14:textId="5511BFDD" w:rsidR="00B60BAC" w:rsidRPr="000857C6" w:rsidRDefault="00B60BAC" w:rsidP="00B60BAC">
      <w:pPr>
        <w:spacing w:after="0" w:line="360" w:lineRule="auto"/>
        <w:ind w:firstLine="709"/>
        <w:jc w:val="both"/>
        <w:rPr>
          <w:rFonts w:ascii="Times New Roman" w:eastAsia="Calibri" w:hAnsi="Times New Roman" w:cs="Times New Roman"/>
          <w:sz w:val="28"/>
          <w:szCs w:val="28"/>
          <w:lang w:val="uk-UA"/>
        </w:rPr>
      </w:pPr>
      <w:r w:rsidRPr="000857C6">
        <w:rPr>
          <w:rFonts w:ascii="Times New Roman" w:eastAsia="Calibri" w:hAnsi="Times New Roman" w:cs="Times New Roman"/>
          <w:sz w:val="28"/>
          <w:szCs w:val="28"/>
          <w:lang w:val="uk-UA"/>
        </w:rPr>
        <w:lastRenderedPageBreak/>
        <w:t xml:space="preserve">У зв'язку з </w:t>
      </w:r>
      <w:r w:rsidR="00484502" w:rsidRPr="000857C6">
        <w:rPr>
          <w:rFonts w:ascii="Times New Roman" w:eastAsia="Calibri" w:hAnsi="Times New Roman" w:cs="Times New Roman"/>
          <w:sz w:val="28"/>
          <w:szCs w:val="28"/>
          <w:lang w:val="uk-UA"/>
        </w:rPr>
        <w:t>виявленими обставинами</w:t>
      </w:r>
      <w:r w:rsidRPr="000857C6">
        <w:rPr>
          <w:rFonts w:ascii="Times New Roman" w:eastAsia="Calibri" w:hAnsi="Times New Roman" w:cs="Times New Roman"/>
          <w:sz w:val="28"/>
          <w:szCs w:val="28"/>
          <w:lang w:val="uk-UA"/>
        </w:rPr>
        <w:t xml:space="preserve"> не можна говорити про відстеження ділової кар'єри працівників </w:t>
      </w:r>
      <w:r w:rsidR="00484502" w:rsidRPr="000857C6">
        <w:rPr>
          <w:rFonts w:ascii="Times New Roman" w:hAnsi="Times New Roman" w:cs="Times New Roman"/>
          <w:sz w:val="28"/>
          <w:szCs w:val="28"/>
          <w:lang w:val="uk-UA"/>
        </w:rPr>
        <w:t>ТОВ «АТБ-маркет»</w:t>
      </w:r>
      <w:r w:rsidRPr="000857C6">
        <w:rPr>
          <w:rFonts w:ascii="Times New Roman" w:eastAsia="Calibri" w:hAnsi="Times New Roman" w:cs="Times New Roman"/>
          <w:sz w:val="28"/>
          <w:szCs w:val="28"/>
          <w:lang w:val="uk-UA"/>
        </w:rPr>
        <w:t>. Хоча цей процес дуже важливий, оскільки поступальне просування особистості у професійній сфері сприятливо позначиться на підсумках діяльності всього підприємства.</w:t>
      </w:r>
    </w:p>
    <w:p w14:paraId="0AD8B2FC" w14:textId="0732B5B9" w:rsidR="00B60BAC" w:rsidRPr="000857C6" w:rsidRDefault="00B60BAC" w:rsidP="00B60BAC">
      <w:pPr>
        <w:spacing w:after="0" w:line="360" w:lineRule="auto"/>
        <w:ind w:firstLine="709"/>
        <w:jc w:val="both"/>
        <w:rPr>
          <w:rFonts w:ascii="Times New Roman" w:eastAsia="Calibri" w:hAnsi="Times New Roman" w:cs="Times New Roman"/>
          <w:sz w:val="28"/>
          <w:szCs w:val="28"/>
          <w:lang w:val="uk-UA"/>
        </w:rPr>
      </w:pPr>
      <w:r w:rsidRPr="000857C6">
        <w:rPr>
          <w:rFonts w:ascii="Times New Roman" w:eastAsia="Calibri" w:hAnsi="Times New Roman" w:cs="Times New Roman"/>
          <w:sz w:val="28"/>
          <w:szCs w:val="28"/>
          <w:lang w:val="uk-UA"/>
        </w:rPr>
        <w:t xml:space="preserve">У процесі реалізації ділової </w:t>
      </w:r>
      <w:r w:rsidR="002D58DB" w:rsidRPr="000857C6">
        <w:rPr>
          <w:rFonts w:ascii="Times New Roman" w:eastAsia="Calibri" w:hAnsi="Times New Roman" w:cs="Times New Roman"/>
          <w:sz w:val="28"/>
          <w:szCs w:val="28"/>
          <w:lang w:val="uk-UA"/>
        </w:rPr>
        <w:t>кар’єри</w:t>
      </w:r>
      <w:r w:rsidRPr="000857C6">
        <w:rPr>
          <w:rFonts w:ascii="Times New Roman" w:eastAsia="Calibri" w:hAnsi="Times New Roman" w:cs="Times New Roman"/>
          <w:sz w:val="28"/>
          <w:szCs w:val="28"/>
          <w:lang w:val="uk-UA"/>
        </w:rPr>
        <w:t xml:space="preserve"> співробітника дуже важливим є виконання таких завдань, як:</w:t>
      </w:r>
    </w:p>
    <w:p w14:paraId="36571C87" w14:textId="77777777" w:rsidR="00B60BAC" w:rsidRPr="000857C6" w:rsidRDefault="00B60BAC" w:rsidP="00B60BAC">
      <w:pPr>
        <w:numPr>
          <w:ilvl w:val="0"/>
          <w:numId w:val="46"/>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sidRPr="000857C6">
        <w:rPr>
          <w:rFonts w:ascii="Times New Roman" w:eastAsia="Calibri" w:hAnsi="Times New Roman" w:cs="Times New Roman"/>
          <w:sz w:val="28"/>
          <w:szCs w:val="28"/>
          <w:lang w:val="uk-UA"/>
        </w:rPr>
        <w:t>досягнення взаємозв'язку мети діяльності підприємства та кожного окремого співробітника;</w:t>
      </w:r>
    </w:p>
    <w:p w14:paraId="46EE3C9C" w14:textId="77777777" w:rsidR="00B60BAC" w:rsidRPr="000857C6" w:rsidRDefault="00B60BAC" w:rsidP="00B60BAC">
      <w:pPr>
        <w:numPr>
          <w:ilvl w:val="0"/>
          <w:numId w:val="46"/>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sidRPr="000857C6">
        <w:rPr>
          <w:rFonts w:ascii="Times New Roman" w:eastAsia="Calibri" w:hAnsi="Times New Roman" w:cs="Times New Roman"/>
          <w:sz w:val="28"/>
          <w:szCs w:val="28"/>
          <w:lang w:val="uk-UA"/>
        </w:rPr>
        <w:t xml:space="preserve">забезпечення планування кар'єри кожного працівника з метою врахування його специфічних потреб; </w:t>
      </w:r>
    </w:p>
    <w:p w14:paraId="3C981725" w14:textId="77777777" w:rsidR="00B60BAC" w:rsidRPr="000857C6" w:rsidRDefault="00B60BAC" w:rsidP="00B60BAC">
      <w:pPr>
        <w:numPr>
          <w:ilvl w:val="0"/>
          <w:numId w:val="46"/>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sidRPr="000857C6">
        <w:rPr>
          <w:rFonts w:ascii="Times New Roman" w:eastAsia="Calibri" w:hAnsi="Times New Roman" w:cs="Times New Roman"/>
          <w:sz w:val="28"/>
          <w:szCs w:val="28"/>
          <w:lang w:val="uk-UA"/>
        </w:rPr>
        <w:t>вивчення кар'єрного потенціалу кожного працівника;</w:t>
      </w:r>
    </w:p>
    <w:p w14:paraId="31BCC48D" w14:textId="77777777" w:rsidR="00B60BAC" w:rsidRPr="000857C6" w:rsidRDefault="00B60BAC" w:rsidP="00B60BAC">
      <w:pPr>
        <w:numPr>
          <w:ilvl w:val="0"/>
          <w:numId w:val="46"/>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sidRPr="000857C6">
        <w:rPr>
          <w:rFonts w:ascii="Times New Roman" w:eastAsia="Calibri" w:hAnsi="Times New Roman" w:cs="Times New Roman"/>
          <w:sz w:val="28"/>
          <w:szCs w:val="28"/>
          <w:lang w:val="uk-UA"/>
        </w:rPr>
        <w:t>визначення шляхів службового зростання, використання яких задовольнить кількісну та якісну потребу в персоналі підприємства.</w:t>
      </w:r>
    </w:p>
    <w:p w14:paraId="31CD3475" w14:textId="5ECC831F" w:rsidR="00B60BAC" w:rsidRPr="000857C6" w:rsidRDefault="00B60BAC" w:rsidP="00B60BAC">
      <w:pPr>
        <w:spacing w:after="0" w:line="360" w:lineRule="auto"/>
        <w:ind w:firstLine="709"/>
        <w:jc w:val="both"/>
        <w:rPr>
          <w:rFonts w:ascii="Times New Roman" w:eastAsia="Calibri" w:hAnsi="Times New Roman" w:cs="Times New Roman"/>
          <w:sz w:val="28"/>
          <w:szCs w:val="28"/>
          <w:lang w:val="uk-UA"/>
        </w:rPr>
      </w:pPr>
      <w:r w:rsidRPr="000857C6">
        <w:rPr>
          <w:rFonts w:ascii="Times New Roman" w:eastAsia="Calibri" w:hAnsi="Times New Roman" w:cs="Times New Roman"/>
          <w:sz w:val="28"/>
          <w:szCs w:val="28"/>
          <w:lang w:val="uk-UA"/>
        </w:rPr>
        <w:t xml:space="preserve">У зв'язку з цим, планування ділової кар'єри у </w:t>
      </w:r>
      <w:r w:rsidR="00484502" w:rsidRPr="000857C6">
        <w:rPr>
          <w:rFonts w:ascii="Times New Roman" w:hAnsi="Times New Roman" w:cs="Times New Roman"/>
          <w:sz w:val="28"/>
          <w:szCs w:val="28"/>
          <w:lang w:val="uk-UA"/>
        </w:rPr>
        <w:t xml:space="preserve">ТОВ «АТБ-маркет» </w:t>
      </w:r>
      <w:r w:rsidRPr="000857C6">
        <w:rPr>
          <w:rFonts w:ascii="Times New Roman" w:eastAsia="Calibri" w:hAnsi="Times New Roman" w:cs="Times New Roman"/>
          <w:sz w:val="28"/>
          <w:szCs w:val="28"/>
          <w:lang w:val="uk-UA"/>
        </w:rPr>
        <w:t xml:space="preserve">має являти собою процес планомірного горизонтального та вертикального просування працівника за системою посад. Це означає, що з моменту початку трудової діяльності і до моменту передбачуваного звільнення працівник повинен знати свої професійні перспективи, а також рівень показників, яких він має досягти, щоб розраховувати на просування по службі. Виконання перерахованих завдань сприятиме побудові якіснішої діяльності </w:t>
      </w:r>
      <w:r w:rsidR="00484502" w:rsidRPr="000857C6">
        <w:rPr>
          <w:rFonts w:ascii="Times New Roman" w:eastAsia="Calibri" w:hAnsi="Times New Roman" w:cs="Times New Roman"/>
          <w:sz w:val="28"/>
          <w:szCs w:val="28"/>
          <w:lang w:val="uk-UA"/>
        </w:rPr>
        <w:t xml:space="preserve">служби </w:t>
      </w:r>
      <w:r w:rsidRPr="000857C6">
        <w:rPr>
          <w:rFonts w:ascii="Times New Roman" w:eastAsia="Calibri" w:hAnsi="Times New Roman" w:cs="Times New Roman"/>
          <w:sz w:val="28"/>
          <w:szCs w:val="28"/>
          <w:lang w:val="uk-UA"/>
        </w:rPr>
        <w:t>управління персоналом підприємства.</w:t>
      </w:r>
    </w:p>
    <w:p w14:paraId="7831CEB6" w14:textId="77777777" w:rsidR="00C31B1D" w:rsidRPr="000857C6" w:rsidRDefault="00C31B1D" w:rsidP="00C31B1D">
      <w:pPr>
        <w:spacing w:after="0" w:line="360" w:lineRule="auto"/>
        <w:ind w:firstLine="709"/>
        <w:jc w:val="both"/>
        <w:rPr>
          <w:rFonts w:ascii="Times New Roman" w:eastAsia="Calibri" w:hAnsi="Times New Roman" w:cs="Times New Roman"/>
          <w:sz w:val="28"/>
          <w:szCs w:val="28"/>
          <w:lang w:val="uk-UA"/>
        </w:rPr>
      </w:pPr>
      <w:r w:rsidRPr="000857C6">
        <w:rPr>
          <w:rFonts w:ascii="Times New Roman" w:eastAsia="Calibri" w:hAnsi="Times New Roman" w:cs="Times New Roman"/>
          <w:sz w:val="28"/>
          <w:szCs w:val="28"/>
          <w:lang w:val="uk-UA"/>
        </w:rPr>
        <w:t>Цей підхід також допоможе у створенні стійкої системи мотивації працівників, оскільки прозора та справедлива система кар'єрного росту стимулює співробітників до постійного саморозвитку та досягнення нових професійних вершин. Крім того, це сприятиме збереженню талановитих та досвідчених кадрів у складі підприємства, оскільки працівники будуть бачити перспективи розвитку та визнання своєї роботи.</w:t>
      </w:r>
    </w:p>
    <w:p w14:paraId="48D68CF8" w14:textId="77777777" w:rsidR="00C31B1D" w:rsidRPr="000857C6" w:rsidRDefault="00C31B1D" w:rsidP="00C31B1D">
      <w:pPr>
        <w:spacing w:after="0" w:line="360" w:lineRule="auto"/>
        <w:ind w:firstLine="709"/>
        <w:jc w:val="both"/>
        <w:rPr>
          <w:rFonts w:ascii="Times New Roman" w:eastAsia="Calibri" w:hAnsi="Times New Roman" w:cs="Times New Roman"/>
          <w:sz w:val="28"/>
          <w:szCs w:val="28"/>
          <w:lang w:val="uk-UA"/>
        </w:rPr>
      </w:pPr>
      <w:r w:rsidRPr="000857C6">
        <w:rPr>
          <w:rFonts w:ascii="Times New Roman" w:eastAsia="Calibri" w:hAnsi="Times New Roman" w:cs="Times New Roman"/>
          <w:sz w:val="28"/>
          <w:szCs w:val="28"/>
          <w:lang w:val="uk-UA"/>
        </w:rPr>
        <w:t xml:space="preserve">Важливим елементом впровадження такої системи є систематичний моніторинг та оцінка результатів, що дозволить вчасно виявляти потреби працівників у розвитку, а також ефективність кар'єрного просування. Це </w:t>
      </w:r>
      <w:r w:rsidRPr="000857C6">
        <w:rPr>
          <w:rFonts w:ascii="Times New Roman" w:eastAsia="Calibri" w:hAnsi="Times New Roman" w:cs="Times New Roman"/>
          <w:sz w:val="28"/>
          <w:szCs w:val="28"/>
          <w:lang w:val="uk-UA"/>
        </w:rPr>
        <w:lastRenderedPageBreak/>
        <w:t>дозволить уникнути можливих проблем та вчасно коригувати стратегії управління персоналом.</w:t>
      </w:r>
    </w:p>
    <w:p w14:paraId="66CF3738" w14:textId="1AB3A318" w:rsidR="00C31B1D" w:rsidRPr="000857C6" w:rsidRDefault="00C31B1D" w:rsidP="00C31B1D">
      <w:pPr>
        <w:spacing w:after="0" w:line="360" w:lineRule="auto"/>
        <w:ind w:firstLine="709"/>
        <w:jc w:val="both"/>
        <w:rPr>
          <w:rFonts w:ascii="Times New Roman" w:eastAsia="Calibri" w:hAnsi="Times New Roman" w:cs="Times New Roman"/>
          <w:sz w:val="28"/>
          <w:szCs w:val="28"/>
          <w:lang w:val="uk-UA"/>
        </w:rPr>
      </w:pPr>
      <w:r w:rsidRPr="000857C6">
        <w:rPr>
          <w:rFonts w:ascii="Times New Roman" w:eastAsia="Calibri" w:hAnsi="Times New Roman" w:cs="Times New Roman"/>
          <w:sz w:val="28"/>
          <w:szCs w:val="28"/>
          <w:lang w:val="uk-UA"/>
        </w:rPr>
        <w:t>Планування ділової кар'єри у ТОВ «АТБ-маркет» має стати не лише окремою функцією служби управління персоналом, але й стратегічним інструментом, спрямованим на досягнення загальних цілей підприємства через розвиток та максимальне використання потенціалу його працівників.</w:t>
      </w:r>
    </w:p>
    <w:p w14:paraId="2862412D" w14:textId="4258E19F" w:rsidR="00B60BAC" w:rsidRPr="000857C6" w:rsidRDefault="00B60BAC" w:rsidP="00B60BAC">
      <w:pPr>
        <w:spacing w:after="0" w:line="360" w:lineRule="auto"/>
        <w:ind w:firstLine="709"/>
        <w:jc w:val="both"/>
        <w:rPr>
          <w:rFonts w:ascii="Times New Roman" w:eastAsia="Calibri" w:hAnsi="Times New Roman" w:cs="Times New Roman"/>
          <w:sz w:val="28"/>
          <w:szCs w:val="28"/>
          <w:lang w:val="uk-UA"/>
        </w:rPr>
      </w:pPr>
      <w:r w:rsidRPr="000857C6">
        <w:rPr>
          <w:rFonts w:ascii="Times New Roman" w:eastAsia="Calibri" w:hAnsi="Times New Roman" w:cs="Times New Roman"/>
          <w:sz w:val="28"/>
          <w:szCs w:val="28"/>
          <w:lang w:val="uk-UA"/>
        </w:rPr>
        <w:t xml:space="preserve">Варто зазначити, що важливою умовою для управління кар'єрою персоналу має бути наявність підготовлених для цього фахівців. У </w:t>
      </w:r>
      <w:r w:rsidR="00C31B1D" w:rsidRPr="000857C6">
        <w:rPr>
          <w:rFonts w:ascii="Times New Roman" w:hAnsi="Times New Roman" w:cs="Times New Roman"/>
          <w:sz w:val="28"/>
          <w:szCs w:val="28"/>
          <w:lang w:val="uk-UA"/>
        </w:rPr>
        <w:t>ТОВ «АТБ-маркет»</w:t>
      </w:r>
      <w:r w:rsidRPr="000857C6">
        <w:rPr>
          <w:rFonts w:ascii="Times New Roman" w:eastAsia="Calibri" w:hAnsi="Times New Roman" w:cs="Times New Roman"/>
          <w:sz w:val="28"/>
          <w:szCs w:val="28"/>
          <w:lang w:val="uk-UA"/>
        </w:rPr>
        <w:t xml:space="preserve"> таких фахівців нині немає. Виходом з такої ситуації є або залучення готового фахівця зі сторонньої компанії, або навчання діючих співробітників </w:t>
      </w:r>
      <w:r w:rsidR="00C31B1D" w:rsidRPr="000857C6">
        <w:rPr>
          <w:rFonts w:ascii="Times New Roman" w:eastAsia="Calibri" w:hAnsi="Times New Roman" w:cs="Times New Roman"/>
          <w:sz w:val="28"/>
          <w:szCs w:val="28"/>
          <w:lang w:val="uk-UA"/>
        </w:rPr>
        <w:t xml:space="preserve">служби </w:t>
      </w:r>
      <w:r w:rsidRPr="000857C6">
        <w:rPr>
          <w:rFonts w:ascii="Times New Roman" w:eastAsia="Calibri" w:hAnsi="Times New Roman" w:cs="Times New Roman"/>
          <w:sz w:val="28"/>
          <w:szCs w:val="28"/>
          <w:lang w:val="uk-UA"/>
        </w:rPr>
        <w:t xml:space="preserve">управління персоналом. </w:t>
      </w:r>
      <w:r w:rsidR="00C31B1D" w:rsidRPr="000857C6">
        <w:rPr>
          <w:rFonts w:ascii="Times New Roman" w:eastAsia="Calibri" w:hAnsi="Times New Roman" w:cs="Times New Roman"/>
          <w:sz w:val="28"/>
          <w:szCs w:val="28"/>
          <w:lang w:val="uk-UA"/>
        </w:rPr>
        <w:t>Залучення фахівців зі сторонніх компаній може бути швидким рішенням, проте це може бути витратним та не завжди гарантувати повну адаптацію до специфіки ТОВ «АТБ-маркет». Тому, професійна перепідготовка наявних співробітників служби управління персоналом видається більш перспективною альтернативою.</w:t>
      </w:r>
    </w:p>
    <w:p w14:paraId="5C6B1890" w14:textId="1C3F0EBD" w:rsidR="00B60BAC" w:rsidRPr="000857C6" w:rsidRDefault="00B60BAC" w:rsidP="00B60BAC">
      <w:pPr>
        <w:spacing w:after="0" w:line="360" w:lineRule="auto"/>
        <w:ind w:firstLine="709"/>
        <w:jc w:val="both"/>
        <w:rPr>
          <w:rFonts w:ascii="Times New Roman" w:eastAsia="Calibri" w:hAnsi="Times New Roman" w:cs="Times New Roman"/>
          <w:sz w:val="28"/>
          <w:szCs w:val="28"/>
          <w:lang w:val="uk-UA"/>
        </w:rPr>
      </w:pPr>
      <w:r w:rsidRPr="000857C6">
        <w:rPr>
          <w:rFonts w:ascii="Times New Roman" w:eastAsia="Calibri" w:hAnsi="Times New Roman" w:cs="Times New Roman"/>
          <w:sz w:val="28"/>
          <w:szCs w:val="28"/>
          <w:lang w:val="uk-UA"/>
        </w:rPr>
        <w:t xml:space="preserve">Найбільш перспективним буде другий спосіб, а точніше професійна перепідготовка працівників </w:t>
      </w:r>
      <w:r w:rsidR="00C31B1D" w:rsidRPr="000857C6">
        <w:rPr>
          <w:rFonts w:ascii="Times New Roman" w:eastAsia="Calibri" w:hAnsi="Times New Roman" w:cs="Times New Roman"/>
          <w:sz w:val="28"/>
          <w:szCs w:val="28"/>
          <w:lang w:val="uk-UA"/>
        </w:rPr>
        <w:t xml:space="preserve">служби </w:t>
      </w:r>
      <w:r w:rsidRPr="000857C6">
        <w:rPr>
          <w:rFonts w:ascii="Times New Roman" w:eastAsia="Calibri" w:hAnsi="Times New Roman" w:cs="Times New Roman"/>
          <w:sz w:val="28"/>
          <w:szCs w:val="28"/>
          <w:lang w:val="uk-UA"/>
        </w:rPr>
        <w:t>управління персоналом. До того ж цей спосіб буде і менш витратним. Можна вибрати як очні курси перепідготовки, так і дистанційні курси. Другий варіант знову ж таки більш вигідний, тому що це перепідготовка без відриву від виробництва та без додаткових організаційних витрат. Проходження такого курсу перепідготовки, безперечно, позитивно позначиться на діяльності вс</w:t>
      </w:r>
      <w:r w:rsidR="00C31B1D" w:rsidRPr="000857C6">
        <w:rPr>
          <w:rFonts w:ascii="Times New Roman" w:eastAsia="Calibri" w:hAnsi="Times New Roman" w:cs="Times New Roman"/>
          <w:sz w:val="28"/>
          <w:szCs w:val="28"/>
          <w:lang w:val="uk-UA"/>
        </w:rPr>
        <w:t>ієї</w:t>
      </w:r>
      <w:r w:rsidRPr="000857C6">
        <w:rPr>
          <w:rFonts w:ascii="Times New Roman" w:eastAsia="Calibri" w:hAnsi="Times New Roman" w:cs="Times New Roman"/>
          <w:sz w:val="28"/>
          <w:szCs w:val="28"/>
          <w:lang w:val="uk-UA"/>
        </w:rPr>
        <w:t xml:space="preserve"> </w:t>
      </w:r>
      <w:r w:rsidR="00C31B1D" w:rsidRPr="000857C6">
        <w:rPr>
          <w:rFonts w:ascii="Times New Roman" w:eastAsia="Calibri" w:hAnsi="Times New Roman" w:cs="Times New Roman"/>
          <w:sz w:val="28"/>
          <w:szCs w:val="28"/>
          <w:lang w:val="uk-UA"/>
        </w:rPr>
        <w:t>служби</w:t>
      </w:r>
      <w:r w:rsidRPr="000857C6">
        <w:rPr>
          <w:rFonts w:ascii="Times New Roman" w:eastAsia="Calibri" w:hAnsi="Times New Roman" w:cs="Times New Roman"/>
          <w:sz w:val="28"/>
          <w:szCs w:val="28"/>
          <w:lang w:val="uk-UA"/>
        </w:rPr>
        <w:t xml:space="preserve"> управління персоналом підприємства та окупиться за короткий час.</w:t>
      </w:r>
    </w:p>
    <w:p w14:paraId="0BB049D1" w14:textId="77777777" w:rsidR="00C31B1D" w:rsidRPr="000857C6" w:rsidRDefault="00C31B1D" w:rsidP="00C31B1D">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Цей підхід також сприятиме підвищенню мотивації та залученню працівників, оскільки вони будуть бачити можливість особистого та професійного росту прямо на місці роботи. Розвиток власних співробітників відображає віру в їхній потенціал і призводить до збільшення відчуття причетності до успіхів компанії.</w:t>
      </w:r>
    </w:p>
    <w:p w14:paraId="4B8595D7" w14:textId="4B34B10E" w:rsidR="00C31B1D" w:rsidRPr="000857C6" w:rsidRDefault="00C31B1D" w:rsidP="00C31B1D">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 xml:space="preserve">Крім того, перепідготовка власних кадрів з управління персоналом також сприятиме внутрішній стабільності та збереженню знань та практик в </w:t>
      </w:r>
      <w:r w:rsidRPr="000857C6">
        <w:rPr>
          <w:rFonts w:ascii="Times New Roman" w:hAnsi="Times New Roman" w:cs="Times New Roman"/>
          <w:sz w:val="28"/>
          <w:szCs w:val="28"/>
          <w:lang w:val="uk-UA"/>
        </w:rPr>
        <w:lastRenderedPageBreak/>
        <w:t>організації. Співробітники, які вже мають досвід роботи на підприємстві, можуть краще розуміти його потреби та специфіку, що сприяє більш ефективному впровадженню набутих знань.</w:t>
      </w:r>
    </w:p>
    <w:p w14:paraId="4437FA36" w14:textId="77777777" w:rsidR="00C31B1D" w:rsidRPr="000857C6" w:rsidRDefault="00C31B1D" w:rsidP="00C31B1D">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Навчання власних працівників також сприятиме побудові командної культури та підвищенню згуртованості колективу. Разом з тим, це дозволить зберегти внутрішні зв'язки та взаєморозуміння між різними підрозділами підприємства.</w:t>
      </w:r>
    </w:p>
    <w:p w14:paraId="44A8CD3F" w14:textId="76B1D4EC" w:rsidR="00914CE0" w:rsidRPr="000857C6" w:rsidRDefault="00C31B1D" w:rsidP="00C31B1D">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Отже, професійна перепідготовка власних працівників для управління кар'єрою в ТОВ «АТБ-маркет» не лише ефективний, але й стратегічно важливий крок у напрямку підвищення конкурентоспроможності та стабільності компанії.</w:t>
      </w:r>
    </w:p>
    <w:p w14:paraId="4DBA2F4D" w14:textId="3F7938F5" w:rsidR="00914CE0" w:rsidRPr="000857C6" w:rsidRDefault="00914CE0" w:rsidP="004121CB">
      <w:pPr>
        <w:spacing w:after="0" w:line="360" w:lineRule="auto"/>
        <w:ind w:firstLine="709"/>
        <w:jc w:val="both"/>
        <w:rPr>
          <w:rFonts w:ascii="Times New Roman" w:hAnsi="Times New Roman" w:cs="Times New Roman"/>
          <w:sz w:val="28"/>
          <w:szCs w:val="28"/>
          <w:lang w:val="uk-UA"/>
        </w:rPr>
      </w:pPr>
    </w:p>
    <w:p w14:paraId="1A4AD79C" w14:textId="69843F6D" w:rsidR="00C31A92" w:rsidRPr="000857C6" w:rsidRDefault="00C31A92" w:rsidP="004121CB">
      <w:pPr>
        <w:pStyle w:val="2"/>
        <w:spacing w:before="0" w:line="360" w:lineRule="auto"/>
        <w:ind w:firstLine="709"/>
        <w:jc w:val="both"/>
        <w:rPr>
          <w:rFonts w:ascii="Times New Roman" w:hAnsi="Times New Roman" w:cs="Times New Roman"/>
          <w:b/>
          <w:bCs/>
          <w:color w:val="auto"/>
          <w:sz w:val="28"/>
          <w:szCs w:val="28"/>
          <w:lang w:val="uk-UA"/>
        </w:rPr>
      </w:pPr>
      <w:bookmarkStart w:id="20" w:name="_Toc167871402"/>
      <w:r w:rsidRPr="000857C6">
        <w:rPr>
          <w:rFonts w:ascii="Times New Roman" w:hAnsi="Times New Roman" w:cs="Times New Roman"/>
          <w:b/>
          <w:bCs/>
          <w:color w:val="auto"/>
          <w:sz w:val="28"/>
          <w:szCs w:val="28"/>
          <w:lang w:val="uk-UA"/>
        </w:rPr>
        <w:t>Висновки до розділу 3</w:t>
      </w:r>
      <w:bookmarkEnd w:id="20"/>
    </w:p>
    <w:p w14:paraId="2330191F" w14:textId="4A9543E8" w:rsidR="00C31A92" w:rsidRPr="000857C6" w:rsidRDefault="00C31A92" w:rsidP="004121CB">
      <w:pPr>
        <w:spacing w:after="0" w:line="360" w:lineRule="auto"/>
        <w:ind w:firstLine="709"/>
        <w:jc w:val="both"/>
        <w:rPr>
          <w:rFonts w:ascii="Times New Roman" w:hAnsi="Times New Roman" w:cs="Times New Roman"/>
          <w:sz w:val="28"/>
          <w:szCs w:val="28"/>
          <w:lang w:val="uk-UA"/>
        </w:rPr>
      </w:pPr>
    </w:p>
    <w:p w14:paraId="1C09AFF1" w14:textId="5587565E" w:rsidR="00094FE5" w:rsidRPr="00B67F3C" w:rsidRDefault="00094FE5" w:rsidP="004121CB">
      <w:pPr>
        <w:spacing w:after="0" w:line="360" w:lineRule="auto"/>
        <w:ind w:firstLine="709"/>
        <w:jc w:val="both"/>
        <w:rPr>
          <w:rFonts w:ascii="Times New Roman" w:hAnsi="Times New Roman" w:cs="Times New Roman"/>
          <w:sz w:val="28"/>
          <w:szCs w:val="28"/>
        </w:rPr>
      </w:pPr>
      <w:r w:rsidRPr="000857C6">
        <w:rPr>
          <w:rFonts w:ascii="Times New Roman" w:hAnsi="Times New Roman" w:cs="Times New Roman"/>
          <w:sz w:val="28"/>
          <w:szCs w:val="28"/>
          <w:lang w:val="uk-UA"/>
        </w:rPr>
        <w:t>ТОВ «АТБ-маркет» має вдосконалити свою систему мотивації персоналу для стабільного розвитку і конкурентоспроможності. Важливо використовувати комплексний підхід, враховуючи специфіку діяльності та особливості колективу. Рекомендується застосовувати теорію мотивації Портера-Лоулера, щоб підвищити ефективність праці та задоволеність співробітників. Керівництво повинно створювати умови для максимального внеску працівників, запроваджувати системи визнання праці та використовувати індивідуальні підходи до стимулювання. Важливими є нематеріальна мотивація, навчання та підвищення кваліфікації. Для покращення ефективності пропонується впровадження онлайн-системи Shifton, яка оптимізує робочі процеси. Удосконалення системи мотивації сприятиме зростанню продажів, підвищенню ефективності та лояльності працівників, що допоможе знизити вплив кризи на компанію.</w:t>
      </w:r>
      <w:r w:rsidR="00597E13" w:rsidRPr="00597E13">
        <w:rPr>
          <w:rFonts w:ascii="Times New Roman" w:hAnsi="Times New Roman" w:cs="Times New Roman"/>
          <w:sz w:val="28"/>
          <w:szCs w:val="28"/>
        </w:rPr>
        <w:t xml:space="preserve"> </w:t>
      </w:r>
      <w:r w:rsidR="00597E13" w:rsidRPr="00B67F3C">
        <w:rPr>
          <w:rFonts w:ascii="Times New Roman" w:hAnsi="Times New Roman" w:cs="Times New Roman"/>
          <w:sz w:val="28"/>
          <w:szCs w:val="28"/>
        </w:rPr>
        <w:t>[28]</w:t>
      </w:r>
    </w:p>
    <w:p w14:paraId="74D11B65" w14:textId="6016B4E0" w:rsidR="00094FE5" w:rsidRPr="000857C6" w:rsidRDefault="00094FE5" w:rsidP="004121CB">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 xml:space="preserve">Для забезпечення прозорості у формуванні матеріальної мотивації працівників ТОВ «АТБ-маркет» необхідно розробити чіткі критерії оцінки та розподілу премій, а також забезпечити доступ до інформації про систему оплати праці. Впровадження ефективної системи KPI допоможе підвищити мотивацію </w:t>
      </w:r>
      <w:r w:rsidRPr="000857C6">
        <w:rPr>
          <w:rFonts w:ascii="Times New Roman" w:hAnsi="Times New Roman" w:cs="Times New Roman"/>
          <w:sz w:val="28"/>
          <w:szCs w:val="28"/>
          <w:lang w:val="uk-UA"/>
        </w:rPr>
        <w:lastRenderedPageBreak/>
        <w:t>та продуктивність працівників, що сприятиме загальному успіху компанії. Ключові показники включають обсяг продажів, кількість обслугованих клієнтів, середню суму чека, точність та швидкість роботи на касі, позитивні відгуки від клієнтів, і дотримання стандартів обслуговування. Загальна система винагороди передбачає фіксовану ставку та бонуси за виконання планів, розрахованих за формулою KPI, що стимулює підвищення якості обслуговування та ефективності роботи.</w:t>
      </w:r>
    </w:p>
    <w:p w14:paraId="756B7FDD" w14:textId="7951CF79" w:rsidR="00094FE5" w:rsidRPr="000857C6" w:rsidRDefault="00F23767" w:rsidP="004121CB">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Необхідно переглянути роль та функції служби управління персоналом у ТОВ «АТБ-маркет», змінивши її фокус з оперативних завдань на стратегічне планування. Це дозволить забезпечити узгодженість між стратегічними цілями підприємства та управлінням персоналом, збільшить ефективність використання ресурсів та сприятиме досягненню конкурентної переваги. Для успішної реалізації цього плану необхідно навчити або залучити фахівців до професійної перепідготовки.</w:t>
      </w:r>
    </w:p>
    <w:p w14:paraId="21BD92C0" w14:textId="00B38A59" w:rsidR="00094FE5" w:rsidRPr="000857C6" w:rsidRDefault="00094FE5" w:rsidP="004121CB">
      <w:pPr>
        <w:spacing w:after="0" w:line="360" w:lineRule="auto"/>
        <w:ind w:firstLine="709"/>
        <w:jc w:val="both"/>
        <w:rPr>
          <w:rFonts w:ascii="Times New Roman" w:hAnsi="Times New Roman" w:cs="Times New Roman"/>
          <w:sz w:val="28"/>
          <w:szCs w:val="28"/>
          <w:lang w:val="uk-UA"/>
        </w:rPr>
      </w:pPr>
    </w:p>
    <w:p w14:paraId="02CF2D76" w14:textId="610FB306" w:rsidR="00094FE5" w:rsidRPr="000857C6" w:rsidRDefault="00094FE5" w:rsidP="004121CB">
      <w:pPr>
        <w:spacing w:after="0" w:line="360" w:lineRule="auto"/>
        <w:ind w:firstLine="709"/>
        <w:jc w:val="both"/>
        <w:rPr>
          <w:rFonts w:ascii="Times New Roman" w:hAnsi="Times New Roman" w:cs="Times New Roman"/>
          <w:sz w:val="28"/>
          <w:szCs w:val="28"/>
          <w:lang w:val="uk-UA"/>
        </w:rPr>
      </w:pPr>
    </w:p>
    <w:p w14:paraId="3253EA7F" w14:textId="5857D849" w:rsidR="00094FE5" w:rsidRPr="000857C6" w:rsidRDefault="00094FE5" w:rsidP="004121CB">
      <w:pPr>
        <w:spacing w:after="0" w:line="360" w:lineRule="auto"/>
        <w:ind w:firstLine="709"/>
        <w:jc w:val="both"/>
        <w:rPr>
          <w:rFonts w:ascii="Times New Roman" w:hAnsi="Times New Roman" w:cs="Times New Roman"/>
          <w:sz w:val="28"/>
          <w:szCs w:val="28"/>
          <w:lang w:val="uk-UA"/>
        </w:rPr>
      </w:pPr>
    </w:p>
    <w:p w14:paraId="3D1153AB" w14:textId="77777777" w:rsidR="00094FE5" w:rsidRPr="000857C6" w:rsidRDefault="00094FE5" w:rsidP="004121CB">
      <w:pPr>
        <w:spacing w:after="0" w:line="360" w:lineRule="auto"/>
        <w:ind w:firstLine="709"/>
        <w:jc w:val="both"/>
        <w:rPr>
          <w:rFonts w:ascii="Times New Roman" w:hAnsi="Times New Roman" w:cs="Times New Roman"/>
          <w:sz w:val="28"/>
          <w:szCs w:val="28"/>
          <w:lang w:val="uk-UA"/>
        </w:rPr>
      </w:pPr>
    </w:p>
    <w:p w14:paraId="4BFD9FD1" w14:textId="35A7A70C" w:rsidR="00C31A92" w:rsidRPr="000857C6" w:rsidRDefault="00C31A92" w:rsidP="004121CB">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br w:type="page"/>
      </w:r>
    </w:p>
    <w:p w14:paraId="7BC041E9" w14:textId="7A5E3F0C" w:rsidR="00C31A92" w:rsidRPr="000857C6" w:rsidRDefault="00C31A92" w:rsidP="006A1558">
      <w:pPr>
        <w:pStyle w:val="1"/>
        <w:spacing w:before="0" w:line="360" w:lineRule="auto"/>
        <w:jc w:val="center"/>
        <w:rPr>
          <w:rFonts w:ascii="Times New Roman" w:hAnsi="Times New Roman" w:cs="Times New Roman"/>
          <w:b/>
          <w:bCs/>
          <w:color w:val="auto"/>
          <w:sz w:val="28"/>
          <w:szCs w:val="28"/>
          <w:lang w:val="uk-UA"/>
        </w:rPr>
      </w:pPr>
      <w:bookmarkStart w:id="21" w:name="_Toc167871403"/>
      <w:r w:rsidRPr="000857C6">
        <w:rPr>
          <w:rFonts w:ascii="Times New Roman" w:hAnsi="Times New Roman" w:cs="Times New Roman"/>
          <w:b/>
          <w:bCs/>
          <w:color w:val="auto"/>
          <w:sz w:val="28"/>
          <w:szCs w:val="28"/>
          <w:lang w:val="uk-UA"/>
        </w:rPr>
        <w:lastRenderedPageBreak/>
        <w:t>ВИСНОВКИ</w:t>
      </w:r>
      <w:bookmarkEnd w:id="21"/>
    </w:p>
    <w:p w14:paraId="126D2342" w14:textId="23DA5A79" w:rsidR="00C31A92" w:rsidRPr="000857C6" w:rsidRDefault="00C31A92" w:rsidP="004121CB">
      <w:pPr>
        <w:spacing w:after="0" w:line="360" w:lineRule="auto"/>
        <w:ind w:firstLine="709"/>
        <w:jc w:val="both"/>
        <w:rPr>
          <w:rFonts w:ascii="Times New Roman" w:hAnsi="Times New Roman" w:cs="Times New Roman"/>
          <w:sz w:val="32"/>
          <w:szCs w:val="32"/>
          <w:lang w:val="uk-UA"/>
        </w:rPr>
      </w:pPr>
    </w:p>
    <w:p w14:paraId="0ACDA52F" w14:textId="48FF8B74" w:rsidR="00A06CFB" w:rsidRPr="000857C6" w:rsidRDefault="00D65335" w:rsidP="004121CB">
      <w:pPr>
        <w:spacing w:after="0" w:line="360" w:lineRule="auto"/>
        <w:ind w:firstLine="709"/>
        <w:jc w:val="both"/>
        <w:rPr>
          <w:rFonts w:ascii="Times New Roman" w:hAnsi="Times New Roman" w:cs="Times New Roman"/>
          <w:sz w:val="32"/>
          <w:szCs w:val="32"/>
          <w:lang w:val="uk-UA"/>
        </w:rPr>
      </w:pPr>
      <w:r w:rsidRPr="000857C6">
        <w:rPr>
          <w:rFonts w:ascii="Times New Roman" w:hAnsi="Times New Roman" w:cs="Times New Roman"/>
          <w:sz w:val="28"/>
          <w:szCs w:val="28"/>
          <w:lang w:val="uk-UA"/>
        </w:rPr>
        <w:t>В результаті виконання кваліфікаційної роботи поставлені завдання були вирішені, мету роботи досягнуто та зроблено такі висновки.</w:t>
      </w:r>
    </w:p>
    <w:p w14:paraId="03D726E5" w14:textId="161E4F71" w:rsidR="00A06CFB" w:rsidRPr="000857C6" w:rsidRDefault="00A06CFB" w:rsidP="00A06CFB">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1. </w:t>
      </w:r>
      <w:r w:rsidR="00094FE5" w:rsidRPr="000857C6">
        <w:rPr>
          <w:rFonts w:ascii="Times New Roman" w:hAnsi="Times New Roman" w:cs="Times New Roman"/>
          <w:sz w:val="28"/>
          <w:szCs w:val="28"/>
          <w:lang w:val="uk-UA"/>
        </w:rPr>
        <w:t xml:space="preserve">Узагальнення теоретичних досліджень зарубіжних та вітчизняних авторів свідчить, що </w:t>
      </w:r>
      <w:r w:rsidRPr="000857C6">
        <w:rPr>
          <w:rFonts w:ascii="Times New Roman" w:hAnsi="Times New Roman" w:cs="Times New Roman"/>
          <w:sz w:val="28"/>
          <w:szCs w:val="28"/>
          <w:lang w:val="uk-UA"/>
        </w:rPr>
        <w:t>сучасні вчені розглядають мотивацію як складний процес впливу на працівників зі сторони керівництва. Цей процес включає свідомий вибір певної поведінки під впливом зовнішніх і внутрішніх чинників, а також внутрішній стан працівника, що залежить від його потреб і інтересів.</w:t>
      </w:r>
    </w:p>
    <w:p w14:paraId="5A41305B" w14:textId="77777777" w:rsidR="00A06CFB" w:rsidRPr="000857C6" w:rsidRDefault="00A06CFB" w:rsidP="00A06CFB">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2. Мотивування можна здійснювати різними способами: матеріальними і нематеріальними, зовнішніми і внутрішніми, позитивними і негативними. Ці методи включають в себе примус, винагородження, солідарність, самомотивацію, позитивне і негативне мотивування, прямі і непрямі підходи, а також економічні, організаційні, соціальні і морально-психологічні засоби. Усі ці форми і методи об'єднуються в систему мотивації, яка складається з різноманітних заходів з метою підвищення ефективності праці персоналу для досягнення цілей підприємства.</w:t>
      </w:r>
    </w:p>
    <w:p w14:paraId="3406BDD5" w14:textId="3E96A166" w:rsidR="00094FE5" w:rsidRPr="000857C6" w:rsidRDefault="00A06CFB" w:rsidP="00A06CFB">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3. Побудова системи мотивації на підприємстві передбачає кілька етапів: аналіз існуючої системи, формулювання цілей, розробка систем стимулювання та створення нормативних документів. Основні принципи побудови системи мотивації включають комплексність, системність, регламентацію, цілеспрямовану творчість, орієнтацію на результат, простоту і зрозумілість, відкритість і об'єктивність. Для побудови ефективної системи мотивації важливо ретельно вивчити переваги і недоліки існуючої системи та її відповідність стратегії і цілям підприємства.</w:t>
      </w:r>
    </w:p>
    <w:p w14:paraId="2952A734" w14:textId="77777777" w:rsidR="00A06CFB" w:rsidRPr="000857C6" w:rsidRDefault="00A06CFB" w:rsidP="00A06CFB">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4. Емпіричною базою дослідження є ТОВ «АТБ-маркет» – підприємство корпорації «АТБ» − найбільша мережа України, що динамічно розвивається.</w:t>
      </w:r>
    </w:p>
    <w:p w14:paraId="46457CBC" w14:textId="77777777" w:rsidR="00A06CFB" w:rsidRPr="000857C6" w:rsidRDefault="00A06CFB" w:rsidP="00A06CFB">
      <w:pPr>
        <w:spacing w:after="0" w:line="360" w:lineRule="auto"/>
        <w:ind w:firstLine="709"/>
        <w:jc w:val="both"/>
        <w:rPr>
          <w:rFonts w:ascii="Times New Roman" w:hAnsi="Times New Roman" w:cs="Times New Roman"/>
          <w:sz w:val="28"/>
          <w:szCs w:val="28"/>
          <w:lang w:val="uk-UA"/>
        </w:rPr>
      </w:pPr>
      <w:r w:rsidRPr="000857C6">
        <w:rPr>
          <w:rFonts w:ascii="Times New Roman" w:eastAsia="Gungsuh" w:hAnsi="Times New Roman" w:cs="Times New Roman"/>
          <w:sz w:val="28"/>
          <w:szCs w:val="28"/>
          <w:lang w:val="uk-UA"/>
        </w:rPr>
        <w:t xml:space="preserve">Принцип формування структури ТОВ «АТБ-маркет» – організація та закріплення функцій управління за підрозділами (службами) апарату управління. Структура управління </w:t>
      </w:r>
      <w:r w:rsidRPr="000857C6">
        <w:rPr>
          <w:rFonts w:ascii="Times New Roman" w:hAnsi="Times New Roman" w:cs="Times New Roman"/>
          <w:sz w:val="28"/>
          <w:szCs w:val="28"/>
          <w:lang w:val="uk-UA"/>
        </w:rPr>
        <w:t>ТОВ «АТБ-Маркет» є лінійно-функціональною.</w:t>
      </w:r>
    </w:p>
    <w:p w14:paraId="7655E168" w14:textId="4654C804" w:rsidR="00094FE5" w:rsidRPr="000857C6" w:rsidRDefault="00A06CFB" w:rsidP="00A06CFB">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lastRenderedPageBreak/>
        <w:t>ТОВ «АТБ-маркет» за період 2021-2023 рр. виявляє стійке зростання балансу, проте з негативними тенденціями у фінансовій структурі, особливо з високим рівнем позикових коштів порівняно з власним капіталом. Незважаючи на зростання оборотів, підприємству важливо активно працювати над збільшенням прибутковості, щоб забезпечити конкурентоспроможність на ринку.</w:t>
      </w:r>
    </w:p>
    <w:p w14:paraId="173EBB3C" w14:textId="7CEAF5B6" w:rsidR="0099736F" w:rsidRPr="000857C6" w:rsidRDefault="0099736F" w:rsidP="0099736F">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5. Успішна діяльність будь-якого комерційного підприємства залежить від ефективного управління персоналом. Аналіз показників руху кадрів ТОВ «АТБ-маркет» свідчить про певні зміни у структурі працівників протягом років, але загальна тенденція показує зменшення плинності кадрів, що свідчить про покращення стабільності персоналу.</w:t>
      </w:r>
    </w:p>
    <w:p w14:paraId="5CA1B9F9" w14:textId="77777777" w:rsidR="0099736F" w:rsidRPr="000857C6" w:rsidRDefault="0099736F" w:rsidP="0099736F">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Управління мотивацією працівників у ТОВ «АТБ-маркет» є ключовим аспектом управління персоналом. Організація зосереджує увагу на матеріальному стимулюванні, але зазнає проблем через відсутність прозорості та фінансові складнощі. Для поліпшення ситуації потрібно вирішити проблеми з плануванням чисельності персоналу, оптимізації робочого часу, вдосконалення процедур навчання та адаптації нових працівників, а також забезпечити більшу прозорість у формуванні матеріальних та нематеріальних мотиваційних заходів.</w:t>
      </w:r>
    </w:p>
    <w:p w14:paraId="436862BE" w14:textId="4325C162" w:rsidR="0099736F" w:rsidRPr="000857C6" w:rsidRDefault="0099736F" w:rsidP="0099736F">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6. Діаграма Ісікави стала корисним інструментом для аналізу причинно-наслідкових зв</w:t>
      </w:r>
      <w:r w:rsidR="002D58DB" w:rsidRPr="00CF5384">
        <w:rPr>
          <w:rFonts w:ascii="Times New Roman" w:hAnsi="Times New Roman" w:cs="Times New Roman"/>
          <w:sz w:val="28"/>
          <w:szCs w:val="28"/>
        </w:rPr>
        <w:t>’</w:t>
      </w:r>
      <w:r w:rsidRPr="000857C6">
        <w:rPr>
          <w:rFonts w:ascii="Times New Roman" w:hAnsi="Times New Roman" w:cs="Times New Roman"/>
          <w:sz w:val="28"/>
          <w:szCs w:val="28"/>
          <w:lang w:val="uk-UA"/>
        </w:rPr>
        <w:t>язків у мотиваційному процесі ТОВ «АТБ-маркет» під час кризи. З'явилася можливість поділити основні причини на кілька категорій, включаючи досвід працівників, їхні особистісні характеристики, участь керівництва та інші. Детальний аналіз показав, що ефективність мотивації безпосередньо залежить від ряду чинників, включаючи стаж, умови праці, стиль керівництва та доступ до навчальних ресурсів. Рекомендації включають в себе запровадження програм наставництва, ротації працівників, створення позитивного робочого середовища та вдосконалення системи винагород. Узагальнюючи, для підвищення мотивації та продуктивності працівників ТОВ «АТБ-маркет» необхідно приділяти увагу різноманітним аспектам їхньої трудової діяльності, враховуючи виявлені в діаграмі Ісікави чинники.</w:t>
      </w:r>
    </w:p>
    <w:p w14:paraId="37E389B4" w14:textId="65B9852D" w:rsidR="00094FE5" w:rsidRPr="000857C6" w:rsidRDefault="0099736F" w:rsidP="00094FE5">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lastRenderedPageBreak/>
        <w:t>7. </w:t>
      </w:r>
      <w:r w:rsidR="00094FE5" w:rsidRPr="000857C6">
        <w:rPr>
          <w:rFonts w:ascii="Times New Roman" w:hAnsi="Times New Roman" w:cs="Times New Roman"/>
          <w:sz w:val="28"/>
          <w:szCs w:val="28"/>
          <w:lang w:val="uk-UA"/>
        </w:rPr>
        <w:t>ТОВ «АТБ-маркет» має вдосконалити свою систему мотивації персоналу для стабільного розвитку і конкурентоспроможності. Важливо використовувати комплексний підхід, враховуючи специфіку діяльності та особливості колективу. Рекомендується застосовувати теорію мотивації Портера-Лоулера, щоб підвищити ефективність праці та задоволеність співробітників. Керівництво повинно створювати умови для максимального внеску працівників, запроваджувати системи визнання праці та використовувати індивідуальні підходи до стимулювання. Важливими є нематеріальна мотивація, навчання та підвищення кваліфікації. Для покращення ефективності пропонується впровадження онлайн-системи Shifton, яка оптимізує робочі процеси. Удосконалення системи мотивації сприятиме зростанню продажів, підвищенню ефективності та лояльності працівників, що допоможе знизити вплив кризи на компанію.</w:t>
      </w:r>
    </w:p>
    <w:p w14:paraId="2F26898C" w14:textId="0C8DD37F" w:rsidR="00094FE5" w:rsidRPr="000857C6" w:rsidRDefault="0099736F" w:rsidP="00094FE5">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8. </w:t>
      </w:r>
      <w:r w:rsidR="00094FE5" w:rsidRPr="000857C6">
        <w:rPr>
          <w:rFonts w:ascii="Times New Roman" w:hAnsi="Times New Roman" w:cs="Times New Roman"/>
          <w:sz w:val="28"/>
          <w:szCs w:val="28"/>
          <w:lang w:val="uk-UA"/>
        </w:rPr>
        <w:t>Для забезпечення прозорості у формуванні матеріальної мотивації працівників ТОВ «АТБ-маркет» необхідно розробити чіткі критерії оцінки та розподілу премій, а також забезпечити доступ до інформації про систему оплати праці. Впровадження ефективної системи KPI допоможе підвищити мотивацію та продуктивність працівників, що сприятиме загальному успіху компанії. Ключові показники включають обсяг продажів, кількість обслугованих клієнтів, середню суму чека, точність та швидкість роботи на касі, позитивні відгуки від клієнтів, і дотримання стандартів обслуговування. Загальна система винагороди передбачає фіксовану ставку та бонуси за виконання планів, розрахованих за формулою KPI, що стимулює підвищення якості обслуговування та ефективності роботи.</w:t>
      </w:r>
    </w:p>
    <w:p w14:paraId="4AAEE019" w14:textId="0A1AEFB8" w:rsidR="00C31A92" w:rsidRPr="000857C6" w:rsidRDefault="0099736F" w:rsidP="004121CB">
      <w:pPr>
        <w:spacing w:after="0" w:line="360" w:lineRule="auto"/>
        <w:ind w:firstLine="709"/>
        <w:jc w:val="both"/>
        <w:rPr>
          <w:rFonts w:ascii="Times New Roman" w:hAnsi="Times New Roman" w:cs="Times New Roman"/>
          <w:sz w:val="28"/>
          <w:szCs w:val="28"/>
          <w:lang w:val="uk-UA"/>
        </w:rPr>
      </w:pPr>
      <w:r w:rsidRPr="000857C6">
        <w:rPr>
          <w:rFonts w:ascii="Times New Roman" w:hAnsi="Times New Roman" w:cs="Times New Roman"/>
          <w:sz w:val="28"/>
          <w:szCs w:val="28"/>
          <w:lang w:val="uk-UA"/>
        </w:rPr>
        <w:t>9. </w:t>
      </w:r>
      <w:r w:rsidR="00F23767" w:rsidRPr="000857C6">
        <w:rPr>
          <w:rFonts w:ascii="Times New Roman" w:hAnsi="Times New Roman" w:cs="Times New Roman"/>
          <w:sz w:val="28"/>
          <w:szCs w:val="28"/>
          <w:lang w:val="uk-UA"/>
        </w:rPr>
        <w:t xml:space="preserve">Необхідно переглянути роль та функції служби управління персоналом у ТОВ «АТБ-маркет», змінивши її фокус з оперативних завдань на стратегічне планування. Це дозволить забезпечити узгодженість між стратегічними цілями підприємства та управлінням персоналом, збільшить ефективність використання ресурсів та сприятиме досягненню конкурентної переваги. </w:t>
      </w:r>
      <w:r w:rsidR="00C31A92" w:rsidRPr="000857C6">
        <w:rPr>
          <w:rFonts w:ascii="Times New Roman" w:hAnsi="Times New Roman" w:cs="Times New Roman"/>
          <w:sz w:val="28"/>
          <w:szCs w:val="28"/>
          <w:lang w:val="uk-UA"/>
        </w:rPr>
        <w:br w:type="page"/>
      </w:r>
    </w:p>
    <w:p w14:paraId="2121CBDA" w14:textId="14BA85CC" w:rsidR="00C31A92" w:rsidRPr="000857C6" w:rsidRDefault="00C31A92" w:rsidP="004178B0">
      <w:pPr>
        <w:pStyle w:val="1"/>
        <w:spacing w:before="0" w:line="360" w:lineRule="auto"/>
        <w:jc w:val="center"/>
        <w:rPr>
          <w:rFonts w:ascii="Times New Roman" w:hAnsi="Times New Roman" w:cs="Times New Roman"/>
          <w:b/>
          <w:bCs/>
          <w:color w:val="auto"/>
          <w:sz w:val="28"/>
          <w:szCs w:val="28"/>
          <w:lang w:val="uk-UA"/>
        </w:rPr>
      </w:pPr>
      <w:bookmarkStart w:id="22" w:name="_Toc167871404"/>
      <w:r w:rsidRPr="000857C6">
        <w:rPr>
          <w:rFonts w:ascii="Times New Roman" w:hAnsi="Times New Roman" w:cs="Times New Roman"/>
          <w:b/>
          <w:bCs/>
          <w:color w:val="auto"/>
          <w:sz w:val="28"/>
          <w:szCs w:val="28"/>
          <w:lang w:val="uk-UA"/>
        </w:rPr>
        <w:lastRenderedPageBreak/>
        <w:t>СПИСОК ВИКОРИСТАНИХ ДЖЕРЕЛ</w:t>
      </w:r>
      <w:bookmarkEnd w:id="22"/>
    </w:p>
    <w:p w14:paraId="44DCEE43" w14:textId="3A4828D3" w:rsidR="00C31A92" w:rsidRPr="000857C6" w:rsidRDefault="00C31A92" w:rsidP="004121CB">
      <w:pPr>
        <w:spacing w:after="0" w:line="360" w:lineRule="auto"/>
        <w:ind w:firstLine="709"/>
        <w:jc w:val="both"/>
        <w:rPr>
          <w:rFonts w:ascii="Times New Roman" w:hAnsi="Times New Roman" w:cs="Times New Roman"/>
          <w:sz w:val="28"/>
          <w:szCs w:val="28"/>
          <w:lang w:val="uk-UA"/>
        </w:rPr>
      </w:pPr>
    </w:p>
    <w:p w14:paraId="1D97CD23" w14:textId="120EF883" w:rsidR="00D30FB3" w:rsidRPr="000857C6" w:rsidRDefault="00D30FB3" w:rsidP="00BE5ACF">
      <w:pPr>
        <w:pStyle w:val="a9"/>
        <w:numPr>
          <w:ilvl w:val="0"/>
          <w:numId w:val="14"/>
        </w:numPr>
        <w:tabs>
          <w:tab w:val="left" w:pos="1276"/>
        </w:tabs>
        <w:spacing w:after="0" w:line="360" w:lineRule="auto"/>
        <w:ind w:left="0" w:firstLine="851"/>
        <w:contextualSpacing w:val="0"/>
        <w:jc w:val="both"/>
        <w:rPr>
          <w:rFonts w:ascii="Times New Roman" w:hAnsi="Times New Roman" w:cs="Times New Roman"/>
          <w:color w:val="000000" w:themeColor="text1"/>
          <w:sz w:val="28"/>
          <w:szCs w:val="28"/>
          <w:lang w:val="uk-UA"/>
        </w:rPr>
      </w:pPr>
      <w:r w:rsidRPr="000857C6">
        <w:rPr>
          <w:rFonts w:ascii="Times New Roman" w:hAnsi="Times New Roman" w:cs="Times New Roman"/>
          <w:sz w:val="28"/>
          <w:szCs w:val="28"/>
          <w:lang w:val="uk-UA"/>
        </w:rPr>
        <w:t>Василенко В.А., Ткаченко Т. І. Стратегічний менеджмент. Навч. посібник. К.: ЦУЛ, 2002. 356 с.</w:t>
      </w:r>
    </w:p>
    <w:p w14:paraId="4273E351" w14:textId="77777777" w:rsidR="005365AF" w:rsidRPr="000857C6" w:rsidRDefault="00D30FB3" w:rsidP="005365AF">
      <w:pPr>
        <w:pStyle w:val="a9"/>
        <w:numPr>
          <w:ilvl w:val="0"/>
          <w:numId w:val="14"/>
        </w:numPr>
        <w:tabs>
          <w:tab w:val="left" w:pos="1276"/>
        </w:tabs>
        <w:spacing w:after="0" w:line="360" w:lineRule="auto"/>
        <w:ind w:left="0" w:firstLine="851"/>
        <w:contextualSpacing w:val="0"/>
        <w:jc w:val="both"/>
        <w:rPr>
          <w:rFonts w:ascii="Times New Roman" w:hAnsi="Times New Roman" w:cs="Times New Roman"/>
          <w:color w:val="000000" w:themeColor="text1"/>
          <w:sz w:val="28"/>
          <w:szCs w:val="28"/>
          <w:lang w:val="uk-UA"/>
        </w:rPr>
      </w:pPr>
      <w:r w:rsidRPr="000857C6">
        <w:rPr>
          <w:rFonts w:ascii="Times New Roman" w:hAnsi="Times New Roman" w:cs="Times New Roman"/>
          <w:sz w:val="28"/>
          <w:szCs w:val="28"/>
          <w:lang w:val="uk-UA"/>
        </w:rPr>
        <w:t>Koźmiński A.K., Piotrowski W.: Zarządzanie. Teoria i praktyka, Państwowe Wydawnictwo Naukowe, Warszawa 2014.</w:t>
      </w:r>
    </w:p>
    <w:p w14:paraId="1F111719" w14:textId="2DFD0CBA" w:rsidR="005365AF" w:rsidRPr="000857C6" w:rsidRDefault="00065A7C" w:rsidP="005365AF">
      <w:pPr>
        <w:pStyle w:val="a9"/>
        <w:numPr>
          <w:ilvl w:val="0"/>
          <w:numId w:val="14"/>
        </w:numPr>
        <w:tabs>
          <w:tab w:val="left" w:pos="1276"/>
        </w:tabs>
        <w:spacing w:after="0" w:line="360" w:lineRule="auto"/>
        <w:ind w:left="0" w:firstLine="851"/>
        <w:contextualSpacing w:val="0"/>
        <w:jc w:val="both"/>
        <w:rPr>
          <w:rFonts w:ascii="Times New Roman" w:hAnsi="Times New Roman" w:cs="Times New Roman"/>
          <w:color w:val="000000" w:themeColor="text1"/>
          <w:sz w:val="28"/>
          <w:szCs w:val="28"/>
          <w:lang w:val="uk-UA"/>
        </w:rPr>
      </w:pPr>
      <w:r w:rsidRPr="000857C6">
        <w:rPr>
          <w:rFonts w:ascii="Times New Roman" w:hAnsi="Times New Roman" w:cs="Times New Roman"/>
          <w:color w:val="000000" w:themeColor="text1"/>
          <w:sz w:val="28"/>
          <w:szCs w:val="28"/>
          <w:lang w:val="uk-UA"/>
        </w:rPr>
        <w:t xml:space="preserve">Бревнов О. О. Організація приватного підприємства в Україні /А.А.Бревнов. Харків: </w:t>
      </w:r>
      <w:r w:rsidR="00136F17" w:rsidRPr="000857C6">
        <w:rPr>
          <w:rFonts w:ascii="Times New Roman" w:hAnsi="Times New Roman" w:cs="Times New Roman"/>
          <w:color w:val="000000" w:themeColor="text1"/>
          <w:sz w:val="28"/>
          <w:szCs w:val="28"/>
          <w:lang w:val="uk-UA"/>
        </w:rPr>
        <w:t>«</w:t>
      </w:r>
      <w:r w:rsidRPr="000857C6">
        <w:rPr>
          <w:rFonts w:ascii="Times New Roman" w:hAnsi="Times New Roman" w:cs="Times New Roman"/>
          <w:color w:val="000000" w:themeColor="text1"/>
          <w:sz w:val="28"/>
          <w:szCs w:val="28"/>
          <w:lang w:val="uk-UA"/>
        </w:rPr>
        <w:t>Одісей</w:t>
      </w:r>
      <w:r w:rsidR="00136F17" w:rsidRPr="000857C6">
        <w:rPr>
          <w:rFonts w:ascii="Times New Roman" w:hAnsi="Times New Roman" w:cs="Times New Roman"/>
          <w:color w:val="000000" w:themeColor="text1"/>
          <w:sz w:val="28"/>
          <w:szCs w:val="28"/>
          <w:lang w:val="uk-UA"/>
        </w:rPr>
        <w:t>»</w:t>
      </w:r>
      <w:r w:rsidRPr="000857C6">
        <w:rPr>
          <w:rFonts w:ascii="Times New Roman" w:hAnsi="Times New Roman" w:cs="Times New Roman"/>
          <w:color w:val="000000" w:themeColor="text1"/>
          <w:sz w:val="28"/>
          <w:szCs w:val="28"/>
          <w:lang w:val="uk-UA"/>
        </w:rPr>
        <w:t>, 2004. 672 с.</w:t>
      </w:r>
    </w:p>
    <w:p w14:paraId="426C9971" w14:textId="12BE06A1" w:rsidR="005365AF" w:rsidRPr="000857C6" w:rsidRDefault="005365AF" w:rsidP="005365AF">
      <w:pPr>
        <w:pStyle w:val="a9"/>
        <w:numPr>
          <w:ilvl w:val="0"/>
          <w:numId w:val="14"/>
        </w:numPr>
        <w:tabs>
          <w:tab w:val="left" w:pos="1276"/>
        </w:tabs>
        <w:spacing w:after="0" w:line="360" w:lineRule="auto"/>
        <w:ind w:left="0" w:firstLine="851"/>
        <w:contextualSpacing w:val="0"/>
        <w:jc w:val="both"/>
        <w:rPr>
          <w:rFonts w:ascii="Times New Roman" w:hAnsi="Times New Roman" w:cs="Times New Roman"/>
          <w:color w:val="000000" w:themeColor="text1"/>
          <w:sz w:val="28"/>
          <w:szCs w:val="28"/>
          <w:lang w:val="uk-UA"/>
        </w:rPr>
      </w:pPr>
      <w:r w:rsidRPr="000857C6">
        <w:rPr>
          <w:rFonts w:ascii="Times New Roman" w:hAnsi="Times New Roman" w:cs="Times New Roman"/>
          <w:color w:val="000000" w:themeColor="text1"/>
          <w:sz w:val="28"/>
          <w:szCs w:val="28"/>
          <w:lang w:val="uk-UA"/>
        </w:rPr>
        <w:t>Бойко О. В., Желябін В.А., Бєліченко О. Г. Мотивація персоналу. Навчальний посібник. Запоріжжя: Вид. ЗДІА, 2004. 360 с</w:t>
      </w:r>
    </w:p>
    <w:p w14:paraId="0FF98945" w14:textId="1A05F15D" w:rsidR="00215F1A" w:rsidRPr="000857C6" w:rsidRDefault="00215F1A" w:rsidP="00BE5ACF">
      <w:pPr>
        <w:pStyle w:val="a9"/>
        <w:numPr>
          <w:ilvl w:val="0"/>
          <w:numId w:val="14"/>
        </w:numPr>
        <w:tabs>
          <w:tab w:val="left" w:pos="1276"/>
        </w:tabs>
        <w:spacing w:after="0" w:line="360" w:lineRule="auto"/>
        <w:ind w:left="0" w:firstLine="851"/>
        <w:contextualSpacing w:val="0"/>
        <w:jc w:val="both"/>
        <w:rPr>
          <w:rFonts w:ascii="Times New Roman" w:hAnsi="Times New Roman" w:cs="Times New Roman"/>
          <w:color w:val="000000" w:themeColor="text1"/>
          <w:sz w:val="28"/>
          <w:szCs w:val="28"/>
          <w:lang w:val="uk-UA"/>
        </w:rPr>
      </w:pPr>
      <w:r w:rsidRPr="000857C6">
        <w:rPr>
          <w:rFonts w:ascii="Times New Roman" w:hAnsi="Times New Roman" w:cs="Times New Roman"/>
          <w:sz w:val="28"/>
          <w:szCs w:val="28"/>
          <w:lang w:val="uk-UA"/>
        </w:rPr>
        <w:t>Узун М.В. Стратегії стимулювання праці персоналу підприємства. Теоретичні і практичні аспекти економіки та інтелектуальної власності. 2015. Вип. 2 (12), Т. 3. С. 107-112</w:t>
      </w:r>
      <w:r w:rsidR="004E33A1">
        <w:rPr>
          <w:rFonts w:ascii="Times New Roman" w:hAnsi="Times New Roman" w:cs="Times New Roman"/>
          <w:sz w:val="28"/>
          <w:szCs w:val="28"/>
          <w:lang w:val="uk-UA"/>
        </w:rPr>
        <w:t>.</w:t>
      </w:r>
    </w:p>
    <w:p w14:paraId="70EB58DC" w14:textId="2517753E" w:rsidR="00BE5ACF" w:rsidRPr="000857C6" w:rsidRDefault="00157D85" w:rsidP="00BE5ACF">
      <w:pPr>
        <w:pStyle w:val="a9"/>
        <w:numPr>
          <w:ilvl w:val="0"/>
          <w:numId w:val="14"/>
        </w:numPr>
        <w:tabs>
          <w:tab w:val="left" w:pos="1276"/>
        </w:tabs>
        <w:spacing w:after="0" w:line="360" w:lineRule="auto"/>
        <w:ind w:left="0" w:firstLine="851"/>
        <w:contextualSpacing w:val="0"/>
        <w:jc w:val="both"/>
        <w:rPr>
          <w:rFonts w:ascii="Times New Roman" w:hAnsi="Times New Roman" w:cs="Times New Roman"/>
          <w:color w:val="000000" w:themeColor="text1"/>
          <w:sz w:val="28"/>
          <w:szCs w:val="28"/>
          <w:lang w:val="uk-UA"/>
        </w:rPr>
      </w:pPr>
      <w:r w:rsidRPr="000857C6">
        <w:rPr>
          <w:rFonts w:ascii="Times New Roman" w:eastAsia="Times New Roman" w:hAnsi="Times New Roman" w:cs="Times New Roman"/>
          <w:sz w:val="28"/>
          <w:szCs w:val="28"/>
          <w:lang w:val="uk-UA"/>
        </w:rPr>
        <w:t>Savenko, D., Formation of an Effective System of Personnel Motivation at Industrial Enterprises of Ukraine. Zaporizhzhia National University, Zaporizhzhia, Ukraine</w:t>
      </w:r>
      <w:r w:rsidR="00BE5ACF" w:rsidRPr="000857C6">
        <w:rPr>
          <w:rFonts w:ascii="Times New Roman" w:eastAsia="Times New Roman" w:hAnsi="Times New Roman" w:cs="Times New Roman"/>
          <w:color w:val="000000" w:themeColor="text1"/>
          <w:sz w:val="28"/>
          <w:szCs w:val="28"/>
          <w:lang w:val="uk-UA"/>
        </w:rPr>
        <w:t>.</w:t>
      </w:r>
      <w:r w:rsidRPr="000857C6">
        <w:rPr>
          <w:rFonts w:ascii="Times New Roman" w:eastAsia="Times New Roman" w:hAnsi="Times New Roman" w:cs="Times New Roman"/>
          <w:color w:val="000000" w:themeColor="text1"/>
          <w:sz w:val="28"/>
          <w:szCs w:val="28"/>
          <w:lang w:val="uk-UA"/>
        </w:rPr>
        <w:t xml:space="preserve"> URL: https://journals.lsu.lt/laisvalaikio-tyrimai/article/view/1456/1083</w:t>
      </w:r>
    </w:p>
    <w:p w14:paraId="60BB464D" w14:textId="08FFEB6B" w:rsidR="00BE5ACF" w:rsidRPr="000857C6" w:rsidRDefault="00BE5ACF" w:rsidP="00BE5ACF">
      <w:pPr>
        <w:pStyle w:val="a9"/>
        <w:numPr>
          <w:ilvl w:val="0"/>
          <w:numId w:val="14"/>
        </w:numPr>
        <w:tabs>
          <w:tab w:val="left" w:pos="1276"/>
        </w:tabs>
        <w:spacing w:after="0" w:line="360" w:lineRule="auto"/>
        <w:ind w:left="0" w:firstLine="851"/>
        <w:contextualSpacing w:val="0"/>
        <w:jc w:val="both"/>
        <w:rPr>
          <w:rFonts w:ascii="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 xml:space="preserve">Smith A. The Wealth of nation, John Murray, Edinburgh (Clarendon, Oxford, 1976) </w:t>
      </w:r>
      <w:r w:rsidRPr="000857C6">
        <w:rPr>
          <w:rFonts w:ascii="Times New Roman" w:hAnsi="Times New Roman" w:cs="Times New Roman"/>
          <w:color w:val="000000" w:themeColor="text1"/>
          <w:sz w:val="28"/>
          <w:szCs w:val="28"/>
          <w:lang w:val="uk-UA"/>
        </w:rPr>
        <w:t xml:space="preserve">URL: </w:t>
      </w:r>
      <w:hyperlink r:id="rId34" w:history="1">
        <w:r w:rsidRPr="000857C6">
          <w:rPr>
            <w:rStyle w:val="a8"/>
            <w:rFonts w:ascii="Times New Roman" w:eastAsia="Times New Roman" w:hAnsi="Times New Roman" w:cs="Times New Roman"/>
            <w:color w:val="000000" w:themeColor="text1"/>
            <w:sz w:val="28"/>
            <w:szCs w:val="28"/>
            <w:lang w:val="uk-UA"/>
          </w:rPr>
          <w:t>https://rauterberg.employee.id.tue.nl/lecturenotes/DDM110%20CAS/Smith-1776%20Wealth%20of%20Nations.pdf</w:t>
        </w:r>
      </w:hyperlink>
      <w:r w:rsidRPr="000857C6">
        <w:rPr>
          <w:rFonts w:ascii="Times New Roman" w:eastAsia="Times New Roman" w:hAnsi="Times New Roman" w:cs="Times New Roman"/>
          <w:color w:val="000000" w:themeColor="text1"/>
          <w:sz w:val="28"/>
          <w:szCs w:val="28"/>
          <w:lang w:val="uk-UA"/>
        </w:rPr>
        <w:t>.</w:t>
      </w:r>
    </w:p>
    <w:p w14:paraId="252B5669" w14:textId="77777777" w:rsidR="00BE5ACF" w:rsidRPr="000857C6" w:rsidRDefault="00BE5ACF" w:rsidP="00BE5ACF">
      <w:pPr>
        <w:pStyle w:val="a9"/>
        <w:numPr>
          <w:ilvl w:val="0"/>
          <w:numId w:val="14"/>
        </w:numPr>
        <w:tabs>
          <w:tab w:val="left" w:pos="1276"/>
        </w:tabs>
        <w:spacing w:after="0" w:line="360" w:lineRule="auto"/>
        <w:ind w:left="0" w:firstLine="851"/>
        <w:contextualSpacing w:val="0"/>
        <w:jc w:val="both"/>
        <w:rPr>
          <w:rFonts w:ascii="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Taylor F. W. Principles of Scientific Management, New York, Harper, 1911.</w:t>
      </w:r>
    </w:p>
    <w:p w14:paraId="09448D3F" w14:textId="54108D34" w:rsidR="000444B9" w:rsidRPr="000857C6" w:rsidRDefault="00BE5ACF" w:rsidP="000444B9">
      <w:pPr>
        <w:pStyle w:val="a9"/>
        <w:numPr>
          <w:ilvl w:val="0"/>
          <w:numId w:val="14"/>
        </w:numPr>
        <w:tabs>
          <w:tab w:val="left" w:pos="1276"/>
        </w:tabs>
        <w:spacing w:after="0" w:line="360" w:lineRule="auto"/>
        <w:ind w:left="0" w:firstLine="851"/>
        <w:contextualSpacing w:val="0"/>
        <w:jc w:val="both"/>
        <w:rPr>
          <w:rFonts w:ascii="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Хлєбніков Д. В. Застосування піраміди ієрархії потреб Маслоу при проектуванні системи мотивації</w:t>
      </w:r>
      <w:r w:rsidR="004E33A1">
        <w:rPr>
          <w:rFonts w:ascii="Times New Roman" w:eastAsia="Times New Roman" w:hAnsi="Times New Roman" w:cs="Times New Roman"/>
          <w:color w:val="000000" w:themeColor="text1"/>
          <w:sz w:val="28"/>
          <w:szCs w:val="28"/>
          <w:lang w:val="uk-UA"/>
        </w:rPr>
        <w:t>.</w:t>
      </w:r>
      <w:r w:rsidRPr="000857C6">
        <w:rPr>
          <w:rFonts w:ascii="Times New Roman" w:eastAsia="Times New Roman" w:hAnsi="Times New Roman" w:cs="Times New Roman"/>
          <w:color w:val="000000" w:themeColor="text1"/>
          <w:sz w:val="28"/>
          <w:szCs w:val="28"/>
          <w:lang w:val="uk-UA"/>
        </w:rPr>
        <w:t xml:space="preserve"> </w:t>
      </w:r>
      <w:bookmarkStart w:id="23" w:name="_Hlk169373183"/>
      <w:r w:rsidRPr="000857C6">
        <w:rPr>
          <w:rFonts w:ascii="Times New Roman" w:hAnsi="Times New Roman" w:cs="Times New Roman"/>
          <w:color w:val="000000" w:themeColor="text1"/>
          <w:sz w:val="28"/>
          <w:szCs w:val="28"/>
          <w:lang w:val="uk-UA"/>
        </w:rPr>
        <w:t>URL</w:t>
      </w:r>
      <w:r w:rsidRPr="000857C6">
        <w:rPr>
          <w:rFonts w:ascii="Times New Roman" w:eastAsia="Times New Roman" w:hAnsi="Times New Roman" w:cs="Times New Roman"/>
          <w:color w:val="000000" w:themeColor="text1"/>
          <w:sz w:val="28"/>
          <w:szCs w:val="28"/>
          <w:lang w:val="uk-UA"/>
        </w:rPr>
        <w:t xml:space="preserve">: </w:t>
      </w:r>
      <w:bookmarkEnd w:id="23"/>
      <w:r w:rsidR="00DA142F">
        <w:fldChar w:fldCharType="begin"/>
      </w:r>
      <w:r w:rsidR="00DA142F" w:rsidRPr="00B67F3C">
        <w:rPr>
          <w:lang w:val="uk-UA"/>
        </w:rPr>
        <w:instrText xml:space="preserve"> </w:instrText>
      </w:r>
      <w:r w:rsidR="00DA142F">
        <w:instrText>HYPERLINK</w:instrText>
      </w:r>
      <w:r w:rsidR="00DA142F" w:rsidRPr="00B67F3C">
        <w:rPr>
          <w:lang w:val="uk-UA"/>
        </w:rPr>
        <w:instrText xml:space="preserve"> "</w:instrText>
      </w:r>
      <w:r w:rsidR="00DA142F">
        <w:instrText>https</w:instrText>
      </w:r>
      <w:r w:rsidR="00DA142F" w:rsidRPr="00B67F3C">
        <w:rPr>
          <w:lang w:val="uk-UA"/>
        </w:rPr>
        <w:instrText>://</w:instrText>
      </w:r>
      <w:r w:rsidR="00DA142F">
        <w:instrText>core</w:instrText>
      </w:r>
      <w:r w:rsidR="00DA142F" w:rsidRPr="00B67F3C">
        <w:rPr>
          <w:lang w:val="uk-UA"/>
        </w:rPr>
        <w:instrText>.</w:instrText>
      </w:r>
      <w:r w:rsidR="00DA142F">
        <w:instrText>ac</w:instrText>
      </w:r>
      <w:r w:rsidR="00DA142F" w:rsidRPr="00B67F3C">
        <w:rPr>
          <w:lang w:val="uk-UA"/>
        </w:rPr>
        <w:instrText>.</w:instrText>
      </w:r>
      <w:r w:rsidR="00DA142F">
        <w:instrText>uk</w:instrText>
      </w:r>
      <w:r w:rsidR="00DA142F" w:rsidRPr="00B67F3C">
        <w:rPr>
          <w:lang w:val="uk-UA"/>
        </w:rPr>
        <w:instrText>/</w:instrText>
      </w:r>
      <w:r w:rsidR="00DA142F">
        <w:instrText>download</w:instrText>
      </w:r>
      <w:r w:rsidR="00DA142F" w:rsidRPr="00B67F3C">
        <w:rPr>
          <w:lang w:val="uk-UA"/>
        </w:rPr>
        <w:instrText>/</w:instrText>
      </w:r>
      <w:r w:rsidR="00DA142F">
        <w:instrText>pdf</w:instrText>
      </w:r>
      <w:r w:rsidR="00DA142F" w:rsidRPr="00B67F3C">
        <w:rPr>
          <w:lang w:val="uk-UA"/>
        </w:rPr>
        <w:instrText>/149238556.</w:instrText>
      </w:r>
      <w:r w:rsidR="00DA142F">
        <w:instrText>pdf</w:instrText>
      </w:r>
      <w:r w:rsidR="00DA142F" w:rsidRPr="00B67F3C">
        <w:rPr>
          <w:lang w:val="uk-UA"/>
        </w:rPr>
        <w:instrText>" \</w:instrText>
      </w:r>
      <w:r w:rsidR="00DA142F">
        <w:instrText>h</w:instrText>
      </w:r>
      <w:r w:rsidR="00DA142F" w:rsidRPr="00B67F3C">
        <w:rPr>
          <w:lang w:val="uk-UA"/>
        </w:rPr>
        <w:instrText xml:space="preserve"> </w:instrText>
      </w:r>
      <w:r w:rsidR="00DA142F">
        <w:fldChar w:fldCharType="separate"/>
      </w:r>
      <w:r w:rsidRPr="000857C6">
        <w:rPr>
          <w:rFonts w:ascii="Times New Roman" w:eastAsia="Times New Roman" w:hAnsi="Times New Roman" w:cs="Times New Roman"/>
          <w:color w:val="000000" w:themeColor="text1"/>
          <w:sz w:val="28"/>
          <w:szCs w:val="28"/>
          <w:u w:val="single"/>
          <w:lang w:val="uk-UA"/>
        </w:rPr>
        <w:t>https://core.ac.uk/download/pdf/149238556.pdf</w:t>
      </w:r>
      <w:r w:rsidR="00DA142F">
        <w:rPr>
          <w:rFonts w:ascii="Times New Roman" w:eastAsia="Times New Roman" w:hAnsi="Times New Roman" w:cs="Times New Roman"/>
          <w:color w:val="000000" w:themeColor="text1"/>
          <w:sz w:val="28"/>
          <w:szCs w:val="28"/>
          <w:u w:val="single"/>
          <w:lang w:val="uk-UA"/>
        </w:rPr>
        <w:fldChar w:fldCharType="end"/>
      </w:r>
      <w:r w:rsidRPr="000857C6">
        <w:rPr>
          <w:rFonts w:ascii="Times New Roman" w:eastAsia="Times New Roman" w:hAnsi="Times New Roman" w:cs="Times New Roman"/>
          <w:color w:val="000000" w:themeColor="text1"/>
          <w:sz w:val="28"/>
          <w:szCs w:val="28"/>
          <w:u w:val="single"/>
          <w:lang w:val="uk-UA"/>
        </w:rPr>
        <w:t>.</w:t>
      </w:r>
    </w:p>
    <w:p w14:paraId="210E0F81" w14:textId="129F6DD0" w:rsidR="000444B9" w:rsidRPr="000857C6" w:rsidRDefault="000444B9" w:rsidP="000444B9">
      <w:pPr>
        <w:pStyle w:val="a9"/>
        <w:numPr>
          <w:ilvl w:val="0"/>
          <w:numId w:val="14"/>
        </w:numPr>
        <w:tabs>
          <w:tab w:val="left" w:pos="1276"/>
        </w:tabs>
        <w:spacing w:after="0" w:line="360" w:lineRule="auto"/>
        <w:ind w:left="0" w:firstLine="851"/>
        <w:contextualSpacing w:val="0"/>
        <w:jc w:val="both"/>
        <w:rPr>
          <w:rFonts w:ascii="Times New Roman" w:hAnsi="Times New Roman" w:cs="Times New Roman"/>
          <w:color w:val="000000" w:themeColor="text1"/>
          <w:sz w:val="28"/>
          <w:szCs w:val="28"/>
          <w:lang w:val="uk-UA"/>
        </w:rPr>
      </w:pPr>
      <w:r w:rsidRPr="000857C6">
        <w:rPr>
          <w:rFonts w:ascii="Times New Roman" w:eastAsia="Times New Roman" w:hAnsi="Times New Roman" w:cs="Times New Roman"/>
          <w:color w:val="15171A"/>
          <w:sz w:val="28"/>
          <w:szCs w:val="28"/>
          <w:lang w:val="uk-UA" w:eastAsia="en-GB"/>
        </w:rPr>
        <w:t>Douglas McGregor Human Side Of Enterprise // Management Review. № 11. 1957. 41-49 pp.</w:t>
      </w:r>
    </w:p>
    <w:p w14:paraId="6CB9E95D" w14:textId="77777777" w:rsidR="00BE706A" w:rsidRPr="001F3AE0" w:rsidRDefault="00BE706A" w:rsidP="00BE706A">
      <w:pPr>
        <w:pStyle w:val="a9"/>
        <w:numPr>
          <w:ilvl w:val="0"/>
          <w:numId w:val="14"/>
        </w:numPr>
        <w:tabs>
          <w:tab w:val="left" w:pos="1276"/>
        </w:tabs>
        <w:spacing w:after="0" w:line="360" w:lineRule="auto"/>
        <w:ind w:left="0" w:firstLine="851"/>
        <w:contextualSpacing w:val="0"/>
        <w:jc w:val="both"/>
        <w:rPr>
          <w:rFonts w:ascii="Times New Roman" w:hAnsi="Times New Roman" w:cs="Times New Roman"/>
          <w:color w:val="000000" w:themeColor="text1"/>
          <w:sz w:val="28"/>
          <w:szCs w:val="28"/>
          <w:lang w:val="uk-UA"/>
        </w:rPr>
      </w:pPr>
      <w:r w:rsidRPr="001F3AE0">
        <w:rPr>
          <w:rFonts w:ascii="Times New Roman" w:hAnsi="Times New Roman" w:cs="Times New Roman"/>
          <w:color w:val="000000"/>
          <w:sz w:val="28"/>
          <w:szCs w:val="28"/>
          <w:lang w:val="en-US"/>
        </w:rPr>
        <w:t>Sparks, W. &amp; Repede, J.F., 2016. Human Motivation and Leadership: Assessing the Reliability and Validity of the Actualized Leader Profile.</w:t>
      </w:r>
      <w:r w:rsidRPr="001F3AE0">
        <w:rPr>
          <w:rStyle w:val="apple-converted-space"/>
          <w:rFonts w:ascii="Times New Roman" w:hAnsi="Times New Roman" w:cs="Times New Roman"/>
          <w:color w:val="000000"/>
          <w:sz w:val="28"/>
          <w:szCs w:val="28"/>
          <w:lang w:val="en-US"/>
        </w:rPr>
        <w:t> </w:t>
      </w:r>
      <w:r w:rsidRPr="001F3AE0">
        <w:rPr>
          <w:rStyle w:val="af2"/>
          <w:rFonts w:ascii="Times New Roman" w:hAnsi="Times New Roman" w:cs="Times New Roman"/>
          <w:color w:val="000000"/>
          <w:sz w:val="28"/>
          <w:szCs w:val="28"/>
          <w:lang w:val="en-US"/>
        </w:rPr>
        <w:t>20</w:t>
      </w:r>
      <w:r w:rsidRPr="001F3AE0">
        <w:rPr>
          <w:rFonts w:ascii="Times New Roman" w:hAnsi="Times New Roman" w:cs="Times New Roman"/>
          <w:color w:val="000000"/>
          <w:sz w:val="28"/>
          <w:szCs w:val="28"/>
          <w:lang w:val="en-US"/>
        </w:rPr>
        <w:t>(3), pp.28-43.</w:t>
      </w:r>
      <w:r>
        <w:rPr>
          <w:rFonts w:ascii="Times New Roman" w:hAnsi="Times New Roman" w:cs="Times New Roman"/>
          <w:color w:val="000000"/>
          <w:sz w:val="28"/>
          <w:szCs w:val="28"/>
          <w:lang w:val="en-US"/>
        </w:rPr>
        <w:t xml:space="preserve"> URL: </w:t>
      </w:r>
      <w:hyperlink r:id="rId35" w:history="1">
        <w:r w:rsidRPr="00875112">
          <w:rPr>
            <w:rStyle w:val="a8"/>
            <w:rFonts w:ascii="Times New Roman" w:hAnsi="Times New Roman" w:cs="Times New Roman"/>
            <w:sz w:val="28"/>
            <w:szCs w:val="28"/>
            <w:lang w:val="en-US"/>
          </w:rPr>
          <w:t>https://www.researchgate.net/publication/312169107_Human_Motivation_and_Leadership_Assessing_the_Reliability_and_Validity_of_the_Actualized_Leader_Profile</w:t>
        </w:r>
      </w:hyperlink>
    </w:p>
    <w:p w14:paraId="5C21CB74" w14:textId="5FA5EBDD" w:rsidR="00494BBD" w:rsidRPr="000857C6" w:rsidRDefault="00BE5ACF" w:rsidP="00BE5ACF">
      <w:pPr>
        <w:pStyle w:val="a9"/>
        <w:numPr>
          <w:ilvl w:val="0"/>
          <w:numId w:val="14"/>
        </w:numPr>
        <w:tabs>
          <w:tab w:val="left" w:pos="1276"/>
        </w:tabs>
        <w:spacing w:after="0" w:line="360" w:lineRule="auto"/>
        <w:ind w:left="0" w:firstLine="851"/>
        <w:contextualSpacing w:val="0"/>
        <w:jc w:val="both"/>
        <w:rPr>
          <w:rFonts w:ascii="Times New Roman" w:hAnsi="Times New Roman" w:cs="Times New Roman"/>
          <w:color w:val="000000" w:themeColor="text1"/>
          <w:sz w:val="28"/>
          <w:szCs w:val="28"/>
          <w:lang w:val="uk-UA"/>
        </w:rPr>
      </w:pPr>
      <w:r w:rsidRPr="000857C6">
        <w:rPr>
          <w:rFonts w:ascii="Times New Roman" w:eastAsia="Times New Roman" w:hAnsi="Times New Roman" w:cs="Times New Roman"/>
          <w:color w:val="000000" w:themeColor="text1"/>
          <w:sz w:val="28"/>
          <w:szCs w:val="28"/>
          <w:lang w:val="uk-UA"/>
        </w:rPr>
        <w:t xml:space="preserve">Колот А. М. Мотивація, стимулювання й оцінка персоналу: Навч. посібник. Київ: КНЕУ, 1998. с. 53-55. </w:t>
      </w:r>
      <w:r w:rsidRPr="000857C6">
        <w:rPr>
          <w:rFonts w:ascii="Times New Roman" w:hAnsi="Times New Roman" w:cs="Times New Roman"/>
          <w:color w:val="000000" w:themeColor="text1"/>
          <w:sz w:val="28"/>
          <w:szCs w:val="28"/>
          <w:lang w:val="uk-UA"/>
        </w:rPr>
        <w:t>URL</w:t>
      </w:r>
      <w:r w:rsidRPr="000857C6">
        <w:rPr>
          <w:rFonts w:ascii="Times New Roman" w:eastAsia="Times New Roman" w:hAnsi="Times New Roman" w:cs="Times New Roman"/>
          <w:color w:val="000000" w:themeColor="text1"/>
          <w:sz w:val="28"/>
          <w:szCs w:val="28"/>
          <w:lang w:val="uk-UA"/>
        </w:rPr>
        <w:t xml:space="preserve">: </w:t>
      </w:r>
      <w:hyperlink r:id="rId36" w:history="1">
        <w:r w:rsidRPr="000857C6">
          <w:rPr>
            <w:rStyle w:val="a8"/>
            <w:rFonts w:ascii="Times New Roman" w:eastAsia="Times New Roman" w:hAnsi="Times New Roman" w:cs="Times New Roman"/>
            <w:color w:val="000000" w:themeColor="text1"/>
            <w:sz w:val="28"/>
            <w:szCs w:val="28"/>
            <w:lang w:val="uk-UA"/>
          </w:rPr>
          <w:t>https://core.ac.uk/download/pdf/32615248.pdf</w:t>
        </w:r>
      </w:hyperlink>
      <w:r w:rsidRPr="000857C6">
        <w:rPr>
          <w:rFonts w:ascii="Times New Roman" w:eastAsia="Times New Roman" w:hAnsi="Times New Roman" w:cs="Times New Roman"/>
          <w:color w:val="000000" w:themeColor="text1"/>
          <w:sz w:val="28"/>
          <w:szCs w:val="28"/>
          <w:lang w:val="uk-UA"/>
        </w:rPr>
        <w:t>.</w:t>
      </w:r>
    </w:p>
    <w:p w14:paraId="7B565FBD" w14:textId="4FB28267" w:rsidR="00494BBD" w:rsidRPr="000857C6" w:rsidRDefault="00494BBD" w:rsidP="00BE5ACF">
      <w:pPr>
        <w:pStyle w:val="a9"/>
        <w:numPr>
          <w:ilvl w:val="0"/>
          <w:numId w:val="14"/>
        </w:numPr>
        <w:tabs>
          <w:tab w:val="left" w:pos="1276"/>
        </w:tabs>
        <w:spacing w:after="0" w:line="360" w:lineRule="auto"/>
        <w:ind w:left="0" w:firstLine="851"/>
        <w:contextualSpacing w:val="0"/>
        <w:jc w:val="both"/>
        <w:rPr>
          <w:rFonts w:ascii="Times New Roman" w:hAnsi="Times New Roman" w:cs="Times New Roman"/>
          <w:color w:val="000000" w:themeColor="text1"/>
          <w:sz w:val="28"/>
          <w:szCs w:val="28"/>
          <w:lang w:val="uk-UA"/>
        </w:rPr>
      </w:pPr>
      <w:r w:rsidRPr="000857C6">
        <w:rPr>
          <w:rFonts w:ascii="Times New Roman" w:hAnsi="Times New Roman" w:cs="Times New Roman"/>
          <w:color w:val="000000" w:themeColor="text1"/>
          <w:sz w:val="28"/>
          <w:szCs w:val="28"/>
          <w:lang w:val="uk-UA"/>
        </w:rPr>
        <w:t>Колот А. М. Мотивація, стимулювання й оцінка персоналу: Навч. посібник. Київ: КНЕУ, 1998. с. 56-57.</w:t>
      </w:r>
    </w:p>
    <w:p w14:paraId="08C398D6" w14:textId="77777777" w:rsidR="00494BBD" w:rsidRPr="000857C6" w:rsidRDefault="00BE5ACF" w:rsidP="00BE5ACF">
      <w:pPr>
        <w:pStyle w:val="a9"/>
        <w:numPr>
          <w:ilvl w:val="0"/>
          <w:numId w:val="14"/>
        </w:numPr>
        <w:tabs>
          <w:tab w:val="left" w:pos="1276"/>
        </w:tabs>
        <w:spacing w:after="0" w:line="360" w:lineRule="auto"/>
        <w:ind w:left="0" w:firstLine="851"/>
        <w:contextualSpacing w:val="0"/>
        <w:jc w:val="both"/>
        <w:rPr>
          <w:rFonts w:ascii="Times New Roman" w:hAnsi="Times New Roman" w:cs="Times New Roman"/>
          <w:sz w:val="28"/>
          <w:szCs w:val="28"/>
          <w:lang w:val="uk-UA"/>
        </w:rPr>
      </w:pPr>
      <w:r w:rsidRPr="000857C6">
        <w:rPr>
          <w:rFonts w:ascii="Times New Roman" w:eastAsia="Times New Roman" w:hAnsi="Times New Roman" w:cs="Times New Roman"/>
          <w:color w:val="000000" w:themeColor="text1"/>
          <w:sz w:val="28"/>
          <w:szCs w:val="28"/>
          <w:lang w:val="uk-UA"/>
        </w:rPr>
        <w:t xml:space="preserve">Богиня Д. П. Методологічні </w:t>
      </w:r>
      <w:r w:rsidRPr="000857C6">
        <w:rPr>
          <w:rFonts w:ascii="Times New Roman" w:eastAsia="Times New Roman" w:hAnsi="Times New Roman" w:cs="Times New Roman"/>
          <w:sz w:val="28"/>
          <w:szCs w:val="28"/>
          <w:lang w:val="uk-UA"/>
        </w:rPr>
        <w:t>засади формування мотиваційного механізму конкурентоспроможності робочої сили</w:t>
      </w:r>
      <w:r w:rsidR="00494BBD" w:rsidRPr="000857C6">
        <w:rPr>
          <w:rFonts w:ascii="Times New Roman" w:eastAsia="Times New Roman" w:hAnsi="Times New Roman" w:cs="Times New Roman"/>
          <w:sz w:val="28"/>
          <w:szCs w:val="28"/>
          <w:lang w:val="uk-UA"/>
        </w:rPr>
        <w:t xml:space="preserve">. </w:t>
      </w:r>
      <w:r w:rsidRPr="000857C6">
        <w:rPr>
          <w:rFonts w:ascii="Times New Roman" w:eastAsia="Times New Roman" w:hAnsi="Times New Roman" w:cs="Times New Roman"/>
          <w:sz w:val="28"/>
          <w:szCs w:val="28"/>
          <w:lang w:val="uk-UA"/>
        </w:rPr>
        <w:t>Мотиваційний механізм формування конкурентоспроможності робочої сили : зб. наук. праць. К</w:t>
      </w:r>
      <w:r w:rsidR="00494BBD" w:rsidRPr="000857C6">
        <w:rPr>
          <w:rFonts w:ascii="Times New Roman" w:eastAsia="Times New Roman" w:hAnsi="Times New Roman" w:cs="Times New Roman"/>
          <w:sz w:val="28"/>
          <w:szCs w:val="28"/>
          <w:lang w:val="uk-UA"/>
        </w:rPr>
        <w:t>иїв</w:t>
      </w:r>
      <w:r w:rsidRPr="000857C6">
        <w:rPr>
          <w:rFonts w:ascii="Times New Roman" w:eastAsia="Times New Roman" w:hAnsi="Times New Roman" w:cs="Times New Roman"/>
          <w:sz w:val="28"/>
          <w:szCs w:val="28"/>
          <w:lang w:val="uk-UA"/>
        </w:rPr>
        <w:t xml:space="preserve"> : Ін-т економіки НАН України, 2002. С. 10-27.</w:t>
      </w:r>
    </w:p>
    <w:p w14:paraId="4414C104" w14:textId="77777777" w:rsidR="00494BBD" w:rsidRPr="000857C6" w:rsidRDefault="00BE5ACF" w:rsidP="00BE5ACF">
      <w:pPr>
        <w:pStyle w:val="a9"/>
        <w:numPr>
          <w:ilvl w:val="0"/>
          <w:numId w:val="14"/>
        </w:numPr>
        <w:tabs>
          <w:tab w:val="left" w:pos="1276"/>
        </w:tabs>
        <w:spacing w:after="0" w:line="360" w:lineRule="auto"/>
        <w:ind w:left="0" w:firstLine="851"/>
        <w:contextualSpacing w:val="0"/>
        <w:jc w:val="both"/>
        <w:rPr>
          <w:rFonts w:ascii="Times New Roman" w:hAnsi="Times New Roman" w:cs="Times New Roman"/>
          <w:sz w:val="28"/>
          <w:szCs w:val="28"/>
          <w:lang w:val="uk-UA"/>
        </w:rPr>
      </w:pPr>
      <w:r w:rsidRPr="000857C6">
        <w:rPr>
          <w:rFonts w:ascii="Times New Roman" w:eastAsia="Times New Roman" w:hAnsi="Times New Roman" w:cs="Times New Roman"/>
          <w:sz w:val="28"/>
          <w:szCs w:val="28"/>
          <w:lang w:val="uk-UA"/>
        </w:rPr>
        <w:t>Колот А. М. Мотивація персоналу : підручник. К</w:t>
      </w:r>
      <w:r w:rsidR="00494BBD" w:rsidRPr="000857C6">
        <w:rPr>
          <w:rFonts w:ascii="Times New Roman" w:eastAsia="Times New Roman" w:hAnsi="Times New Roman" w:cs="Times New Roman"/>
          <w:sz w:val="28"/>
          <w:szCs w:val="28"/>
          <w:lang w:val="uk-UA"/>
        </w:rPr>
        <w:t>иїв</w:t>
      </w:r>
      <w:r w:rsidRPr="000857C6">
        <w:rPr>
          <w:rFonts w:ascii="Times New Roman" w:eastAsia="Times New Roman" w:hAnsi="Times New Roman" w:cs="Times New Roman"/>
          <w:sz w:val="28"/>
          <w:szCs w:val="28"/>
          <w:lang w:val="uk-UA"/>
        </w:rPr>
        <w:t xml:space="preserve"> : КНЕУ, 2002. 337</w:t>
      </w:r>
      <w:r w:rsidR="00494BBD" w:rsidRPr="000857C6">
        <w:rPr>
          <w:rFonts w:ascii="Times New Roman" w:eastAsia="Times New Roman" w:hAnsi="Times New Roman" w:cs="Times New Roman"/>
          <w:sz w:val="28"/>
          <w:szCs w:val="28"/>
          <w:lang w:val="uk-UA"/>
        </w:rPr>
        <w:t> </w:t>
      </w:r>
      <w:r w:rsidRPr="000857C6">
        <w:rPr>
          <w:rFonts w:ascii="Times New Roman" w:eastAsia="Times New Roman" w:hAnsi="Times New Roman" w:cs="Times New Roman"/>
          <w:sz w:val="28"/>
          <w:szCs w:val="28"/>
          <w:lang w:val="uk-UA"/>
        </w:rPr>
        <w:t>с.</w:t>
      </w:r>
    </w:p>
    <w:p w14:paraId="31385449" w14:textId="77777777" w:rsidR="00494BBD" w:rsidRPr="000857C6" w:rsidRDefault="00BE5ACF" w:rsidP="00BE5ACF">
      <w:pPr>
        <w:pStyle w:val="a9"/>
        <w:numPr>
          <w:ilvl w:val="0"/>
          <w:numId w:val="14"/>
        </w:numPr>
        <w:tabs>
          <w:tab w:val="left" w:pos="1276"/>
        </w:tabs>
        <w:spacing w:after="0" w:line="360" w:lineRule="auto"/>
        <w:ind w:left="0" w:firstLine="851"/>
        <w:contextualSpacing w:val="0"/>
        <w:jc w:val="both"/>
        <w:rPr>
          <w:rFonts w:ascii="Times New Roman" w:hAnsi="Times New Roman" w:cs="Times New Roman"/>
          <w:sz w:val="28"/>
          <w:szCs w:val="28"/>
          <w:lang w:val="uk-UA"/>
        </w:rPr>
      </w:pPr>
      <w:r w:rsidRPr="000857C6">
        <w:rPr>
          <w:rFonts w:ascii="Times New Roman" w:eastAsia="Times New Roman" w:hAnsi="Times New Roman" w:cs="Times New Roman"/>
          <w:sz w:val="28"/>
          <w:szCs w:val="28"/>
          <w:lang w:val="uk-UA"/>
        </w:rPr>
        <w:t>Богиня Д. П. Методологічні засади формування мотиваційного механізму конкурентоспроможності робочої сили</w:t>
      </w:r>
      <w:r w:rsidR="00494BBD" w:rsidRPr="000857C6">
        <w:rPr>
          <w:rFonts w:ascii="Times New Roman" w:eastAsia="Times New Roman" w:hAnsi="Times New Roman" w:cs="Times New Roman"/>
          <w:sz w:val="28"/>
          <w:szCs w:val="28"/>
          <w:lang w:val="uk-UA"/>
        </w:rPr>
        <w:t xml:space="preserve">. </w:t>
      </w:r>
      <w:r w:rsidRPr="000857C6">
        <w:rPr>
          <w:rFonts w:ascii="Times New Roman" w:eastAsia="Times New Roman" w:hAnsi="Times New Roman" w:cs="Times New Roman"/>
          <w:sz w:val="28"/>
          <w:szCs w:val="28"/>
          <w:lang w:val="uk-UA"/>
        </w:rPr>
        <w:t>Мотиваційний механізм формування конкурентоспроможності робочої сили : зб. наук. праць. К</w:t>
      </w:r>
      <w:r w:rsidR="00494BBD" w:rsidRPr="000857C6">
        <w:rPr>
          <w:rFonts w:ascii="Times New Roman" w:eastAsia="Times New Roman" w:hAnsi="Times New Roman" w:cs="Times New Roman"/>
          <w:sz w:val="28"/>
          <w:szCs w:val="28"/>
          <w:lang w:val="uk-UA"/>
        </w:rPr>
        <w:t>иїв</w:t>
      </w:r>
      <w:r w:rsidRPr="000857C6">
        <w:rPr>
          <w:rFonts w:ascii="Times New Roman" w:eastAsia="Times New Roman" w:hAnsi="Times New Roman" w:cs="Times New Roman"/>
          <w:sz w:val="28"/>
          <w:szCs w:val="28"/>
          <w:lang w:val="uk-UA"/>
        </w:rPr>
        <w:t xml:space="preserve"> : Ін-т економіки НАН України, 2002. С. 10-27.</w:t>
      </w:r>
    </w:p>
    <w:p w14:paraId="47D7A645" w14:textId="22E8F47D" w:rsidR="00364D27" w:rsidRPr="00B856B3" w:rsidRDefault="00BE5ACF" w:rsidP="00B856B3">
      <w:pPr>
        <w:pStyle w:val="a9"/>
        <w:numPr>
          <w:ilvl w:val="0"/>
          <w:numId w:val="14"/>
        </w:numPr>
        <w:tabs>
          <w:tab w:val="left" w:pos="1276"/>
        </w:tabs>
        <w:spacing w:after="0" w:line="360" w:lineRule="auto"/>
        <w:ind w:left="0" w:firstLine="851"/>
        <w:contextualSpacing w:val="0"/>
        <w:jc w:val="both"/>
        <w:rPr>
          <w:rFonts w:ascii="Times New Roman" w:hAnsi="Times New Roman" w:cs="Times New Roman"/>
          <w:sz w:val="28"/>
          <w:szCs w:val="28"/>
          <w:lang w:val="uk-UA"/>
        </w:rPr>
      </w:pPr>
      <w:r w:rsidRPr="000857C6">
        <w:rPr>
          <w:rFonts w:ascii="Times New Roman" w:eastAsia="Times New Roman" w:hAnsi="Times New Roman" w:cs="Times New Roman"/>
          <w:sz w:val="28"/>
          <w:szCs w:val="28"/>
          <w:lang w:val="uk-UA"/>
        </w:rPr>
        <w:t>Капустянський П. З. Мотивація праці персоналу сучасних організацій (організаційно-управлінський аспект)</w:t>
      </w:r>
      <w:r w:rsidR="00494BBD" w:rsidRPr="000857C6">
        <w:rPr>
          <w:rFonts w:ascii="Times New Roman" w:eastAsia="Times New Roman" w:hAnsi="Times New Roman" w:cs="Times New Roman"/>
          <w:sz w:val="28"/>
          <w:szCs w:val="28"/>
          <w:lang w:val="uk-UA"/>
        </w:rPr>
        <w:t xml:space="preserve">. </w:t>
      </w:r>
      <w:r w:rsidRPr="000857C6">
        <w:rPr>
          <w:rFonts w:ascii="Times New Roman" w:eastAsia="Times New Roman" w:hAnsi="Times New Roman" w:cs="Times New Roman"/>
          <w:sz w:val="28"/>
          <w:szCs w:val="28"/>
          <w:lang w:val="uk-UA"/>
        </w:rPr>
        <w:t>К</w:t>
      </w:r>
      <w:r w:rsidR="00494BBD" w:rsidRPr="000857C6">
        <w:rPr>
          <w:rFonts w:ascii="Times New Roman" w:eastAsia="Times New Roman" w:hAnsi="Times New Roman" w:cs="Times New Roman"/>
          <w:sz w:val="28"/>
          <w:szCs w:val="28"/>
          <w:lang w:val="uk-UA"/>
        </w:rPr>
        <w:t>иїв</w:t>
      </w:r>
      <w:r w:rsidRPr="000857C6">
        <w:rPr>
          <w:rFonts w:ascii="Times New Roman" w:eastAsia="Times New Roman" w:hAnsi="Times New Roman" w:cs="Times New Roman"/>
          <w:sz w:val="28"/>
          <w:szCs w:val="28"/>
          <w:lang w:val="uk-UA"/>
        </w:rPr>
        <w:t xml:space="preserve"> : Інститут підгот. кадрів держ. служби зайнятості України, 2007. 156 с.</w:t>
      </w:r>
    </w:p>
    <w:p w14:paraId="118ED96A" w14:textId="0AB8130E" w:rsidR="00B856B3" w:rsidRPr="00A045E3" w:rsidRDefault="00B856B3" w:rsidP="00A045E3">
      <w:pPr>
        <w:pStyle w:val="a9"/>
        <w:numPr>
          <w:ilvl w:val="0"/>
          <w:numId w:val="14"/>
        </w:numPr>
        <w:tabs>
          <w:tab w:val="left" w:pos="1276"/>
        </w:tabs>
        <w:spacing w:after="0" w:line="360" w:lineRule="auto"/>
        <w:ind w:left="0" w:firstLine="851"/>
        <w:contextualSpacing w:val="0"/>
        <w:jc w:val="both"/>
        <w:rPr>
          <w:rFonts w:ascii="Times New Roman" w:hAnsi="Times New Roman" w:cs="Times New Roman"/>
          <w:sz w:val="28"/>
          <w:szCs w:val="28"/>
          <w:lang w:val="uk-UA"/>
        </w:rPr>
      </w:pPr>
      <w:r w:rsidRPr="00B856B3">
        <w:rPr>
          <w:rFonts w:ascii="Times New Roman" w:hAnsi="Times New Roman" w:cs="Times New Roman"/>
          <w:sz w:val="28"/>
          <w:szCs w:val="28"/>
          <w:lang w:val="uk-UA"/>
        </w:rPr>
        <w:t>Мочерний С.В.</w:t>
      </w:r>
      <w:r w:rsidR="00A045E3" w:rsidRPr="00A045E3">
        <w:rPr>
          <w:rFonts w:ascii="Times New Roman" w:hAnsi="Times New Roman" w:cs="Times New Roman"/>
          <w:sz w:val="28"/>
          <w:szCs w:val="28"/>
          <w:lang w:val="uk-UA"/>
        </w:rPr>
        <w:t xml:space="preserve"> </w:t>
      </w:r>
      <w:r w:rsidRPr="00B856B3">
        <w:rPr>
          <w:rFonts w:ascii="Times New Roman" w:hAnsi="Times New Roman" w:cs="Times New Roman"/>
          <w:sz w:val="28"/>
          <w:szCs w:val="28"/>
          <w:lang w:val="uk-UA"/>
        </w:rPr>
        <w:t>Економічна енциклопедія.</w:t>
      </w:r>
      <w:r w:rsidR="00A045E3" w:rsidRPr="00A045E3">
        <w:rPr>
          <w:rFonts w:ascii="Times New Roman" w:hAnsi="Times New Roman" w:cs="Times New Roman"/>
          <w:sz w:val="28"/>
          <w:szCs w:val="28"/>
        </w:rPr>
        <w:t xml:space="preserve"> </w:t>
      </w:r>
      <w:r w:rsidRPr="00B856B3">
        <w:rPr>
          <w:rFonts w:ascii="Times New Roman" w:hAnsi="Times New Roman" w:cs="Times New Roman"/>
          <w:sz w:val="28"/>
          <w:szCs w:val="28"/>
          <w:lang w:val="uk-UA"/>
        </w:rPr>
        <w:t>К.:Академія. 2000.</w:t>
      </w:r>
      <w:r w:rsidR="004E33A1">
        <w:rPr>
          <w:rFonts w:ascii="Times New Roman" w:hAnsi="Times New Roman" w:cs="Times New Roman"/>
          <w:sz w:val="28"/>
          <w:szCs w:val="28"/>
          <w:lang w:val="uk-UA"/>
        </w:rPr>
        <w:t xml:space="preserve"> </w:t>
      </w:r>
      <w:r w:rsidRPr="00B856B3">
        <w:rPr>
          <w:rFonts w:ascii="Times New Roman" w:hAnsi="Times New Roman" w:cs="Times New Roman"/>
          <w:sz w:val="28"/>
          <w:szCs w:val="28"/>
          <w:lang w:val="uk-UA"/>
        </w:rPr>
        <w:t xml:space="preserve">Т.1. </w:t>
      </w:r>
      <w:r w:rsidRPr="00A045E3">
        <w:rPr>
          <w:rFonts w:ascii="Times New Roman" w:hAnsi="Times New Roman" w:cs="Times New Roman"/>
          <w:sz w:val="28"/>
          <w:szCs w:val="28"/>
          <w:lang w:val="uk-UA"/>
        </w:rPr>
        <w:t>864с</w:t>
      </w:r>
      <w:r w:rsidR="00A045E3" w:rsidRPr="00A045E3">
        <w:rPr>
          <w:rFonts w:ascii="Times New Roman" w:hAnsi="Times New Roman" w:cs="Times New Roman"/>
          <w:sz w:val="28"/>
          <w:szCs w:val="28"/>
          <w:lang w:val="uk-UA"/>
        </w:rPr>
        <w:t>.</w:t>
      </w:r>
    </w:p>
    <w:p w14:paraId="00382809" w14:textId="4DC18543" w:rsidR="00B856B3" w:rsidRDefault="00B856B3" w:rsidP="00B856B3">
      <w:pPr>
        <w:pStyle w:val="a9"/>
        <w:numPr>
          <w:ilvl w:val="0"/>
          <w:numId w:val="14"/>
        </w:numPr>
        <w:tabs>
          <w:tab w:val="left" w:pos="1276"/>
        </w:tabs>
        <w:spacing w:after="0" w:line="360" w:lineRule="auto"/>
        <w:ind w:left="0" w:firstLine="851"/>
        <w:contextualSpacing w:val="0"/>
        <w:jc w:val="both"/>
        <w:rPr>
          <w:rFonts w:ascii="Times New Roman" w:hAnsi="Times New Roman" w:cs="Times New Roman"/>
          <w:sz w:val="28"/>
          <w:szCs w:val="28"/>
          <w:lang w:val="uk-UA"/>
        </w:rPr>
      </w:pPr>
      <w:r w:rsidRPr="00B856B3">
        <w:rPr>
          <w:rFonts w:ascii="Times New Roman" w:hAnsi="Times New Roman" w:cs="Times New Roman"/>
          <w:sz w:val="28"/>
          <w:szCs w:val="28"/>
          <w:lang w:val="uk-UA"/>
        </w:rPr>
        <w:t>Дубовий А.М. Розробка програми мотивації і стимулювання працівників промислового  підприємства. URL: http://dspace.wunu.edu.ua/bitstream/316497/ 18708/1/</w:t>
      </w:r>
    </w:p>
    <w:p w14:paraId="022F4358" w14:textId="7D686B84" w:rsidR="00B856B3" w:rsidRPr="00B856B3" w:rsidRDefault="00B856B3" w:rsidP="00B856B3">
      <w:pPr>
        <w:pStyle w:val="a9"/>
        <w:numPr>
          <w:ilvl w:val="0"/>
          <w:numId w:val="14"/>
        </w:numPr>
        <w:tabs>
          <w:tab w:val="left" w:pos="1276"/>
        </w:tabs>
        <w:spacing w:after="0" w:line="360" w:lineRule="auto"/>
        <w:ind w:left="0" w:firstLine="851"/>
        <w:contextualSpacing w:val="0"/>
        <w:jc w:val="both"/>
        <w:rPr>
          <w:rFonts w:ascii="Times New Roman" w:hAnsi="Times New Roman" w:cs="Times New Roman"/>
          <w:sz w:val="28"/>
          <w:szCs w:val="28"/>
          <w:lang w:val="uk-UA"/>
        </w:rPr>
      </w:pPr>
      <w:r w:rsidRPr="00B856B3">
        <w:rPr>
          <w:rFonts w:ascii="Times New Roman" w:hAnsi="Times New Roman" w:cs="Times New Roman"/>
          <w:sz w:val="28"/>
          <w:szCs w:val="28"/>
          <w:lang w:val="uk-UA"/>
        </w:rPr>
        <w:t>Нижник  В.М.  Механізм  мотивації  високопродуктивної  праціперсоналу підприємств: монографія.Хмельницький:ХНУ, 2011.210 с.20.</w:t>
      </w:r>
    </w:p>
    <w:p w14:paraId="28197784" w14:textId="77777777" w:rsidR="00364D27" w:rsidRPr="00364D27" w:rsidRDefault="004C3E5C" w:rsidP="00364D27">
      <w:pPr>
        <w:pStyle w:val="a9"/>
        <w:numPr>
          <w:ilvl w:val="0"/>
          <w:numId w:val="14"/>
        </w:numPr>
        <w:tabs>
          <w:tab w:val="left" w:pos="1276"/>
        </w:tabs>
        <w:spacing w:after="0" w:line="360" w:lineRule="auto"/>
        <w:ind w:left="0" w:firstLine="851"/>
        <w:contextualSpacing w:val="0"/>
        <w:jc w:val="both"/>
        <w:rPr>
          <w:rFonts w:ascii="Times New Roman" w:hAnsi="Times New Roman" w:cs="Times New Roman"/>
          <w:sz w:val="28"/>
          <w:szCs w:val="28"/>
          <w:lang w:val="uk-UA"/>
        </w:rPr>
      </w:pPr>
      <w:r w:rsidRPr="00364D27">
        <w:rPr>
          <w:rFonts w:ascii="Times New Roman" w:eastAsia="PetersburgC" w:hAnsi="Times New Roman" w:cs="Times New Roman"/>
          <w:sz w:val="28"/>
          <w:szCs w:val="28"/>
        </w:rPr>
        <w:t>Балабанова Л. Управління персоналом: Навчальний посібник: Мін</w:t>
      </w:r>
      <w:r w:rsidR="00364D27" w:rsidRPr="00364D27">
        <w:rPr>
          <w:rFonts w:ascii="Times New Roman" w:eastAsia="PetersburgC" w:hAnsi="Times New Roman" w:cs="Times New Roman"/>
          <w:sz w:val="28"/>
          <w:szCs w:val="28"/>
        </w:rPr>
        <w:t>-</w:t>
      </w:r>
      <w:r w:rsidRPr="00364D27">
        <w:rPr>
          <w:rFonts w:ascii="Times New Roman" w:eastAsia="PetersburgC" w:hAnsi="Times New Roman" w:cs="Times New Roman"/>
          <w:sz w:val="28"/>
          <w:szCs w:val="28"/>
        </w:rPr>
        <w:t>во освіти і науки України, ДонДУЕТ ім. М. Туган</w:t>
      </w:r>
      <w:r w:rsidR="00364D27" w:rsidRPr="00364D27">
        <w:rPr>
          <w:rFonts w:ascii="Times New Roman" w:eastAsia="PetersburgC" w:hAnsi="Times New Roman" w:cs="Times New Roman"/>
          <w:sz w:val="28"/>
          <w:szCs w:val="28"/>
        </w:rPr>
        <w:t xml:space="preserve"> / </w:t>
      </w:r>
      <w:r w:rsidRPr="00364D27">
        <w:rPr>
          <w:rFonts w:ascii="Times New Roman" w:eastAsia="PetersburgC" w:hAnsi="Times New Roman" w:cs="Times New Roman"/>
          <w:sz w:val="28"/>
          <w:szCs w:val="28"/>
        </w:rPr>
        <w:t xml:space="preserve">Барановського/ Л. Балабанова, О. Сардак – К.: Професіонал, 2006. – 511 с. </w:t>
      </w:r>
    </w:p>
    <w:p w14:paraId="04A0AA51" w14:textId="77777777" w:rsidR="00364D27" w:rsidRPr="00364D27" w:rsidRDefault="00364D27" w:rsidP="00364D27">
      <w:pPr>
        <w:pStyle w:val="a9"/>
        <w:numPr>
          <w:ilvl w:val="0"/>
          <w:numId w:val="14"/>
        </w:numPr>
        <w:tabs>
          <w:tab w:val="left" w:pos="1276"/>
        </w:tabs>
        <w:spacing w:after="0" w:line="360" w:lineRule="auto"/>
        <w:ind w:left="0" w:firstLine="851"/>
        <w:contextualSpacing w:val="0"/>
        <w:jc w:val="both"/>
        <w:rPr>
          <w:rFonts w:ascii="Times New Roman" w:hAnsi="Times New Roman" w:cs="Times New Roman"/>
          <w:sz w:val="28"/>
          <w:szCs w:val="28"/>
          <w:lang w:val="uk-UA"/>
        </w:rPr>
      </w:pPr>
      <w:r w:rsidRPr="00364D27">
        <w:rPr>
          <w:rFonts w:ascii="Times New Roman" w:eastAsia="PetersburgC" w:hAnsi="Times New Roman" w:cs="Times New Roman"/>
          <w:sz w:val="28"/>
          <w:szCs w:val="28"/>
        </w:rPr>
        <w:lastRenderedPageBreak/>
        <w:t xml:space="preserve">Братченко В.Ф. Управління персоналом організації в сучасних умовах/ В.Ф. Братченко// Персонал. – 2006. – No 3. – С. 5–10. </w:t>
      </w:r>
    </w:p>
    <w:p w14:paraId="1A24CE32" w14:textId="32766F82" w:rsidR="004C3E5C" w:rsidRPr="00364D27" w:rsidRDefault="00364D27" w:rsidP="00364D27">
      <w:pPr>
        <w:pStyle w:val="a9"/>
        <w:numPr>
          <w:ilvl w:val="0"/>
          <w:numId w:val="14"/>
        </w:numPr>
        <w:tabs>
          <w:tab w:val="left" w:pos="1276"/>
        </w:tabs>
        <w:spacing w:after="0" w:line="360" w:lineRule="auto"/>
        <w:ind w:left="0" w:firstLine="851"/>
        <w:contextualSpacing w:val="0"/>
        <w:jc w:val="both"/>
        <w:rPr>
          <w:rFonts w:ascii="Times New Roman" w:hAnsi="Times New Roman" w:cs="Times New Roman"/>
          <w:sz w:val="28"/>
          <w:szCs w:val="28"/>
          <w:lang w:val="uk-UA"/>
        </w:rPr>
      </w:pPr>
      <w:r w:rsidRPr="00364D27">
        <w:rPr>
          <w:rFonts w:ascii="Times New Roman" w:eastAsia="PetersburgC" w:hAnsi="Times New Roman" w:cs="Times New Roman"/>
          <w:sz w:val="28"/>
          <w:szCs w:val="28"/>
        </w:rPr>
        <w:t xml:space="preserve">Василенко В. А. Стратегічне управління: Навч. посіб./ В. А. Василенко. – К.: Знання, 2003. – С. 141–153. </w:t>
      </w:r>
    </w:p>
    <w:p w14:paraId="08A8866A" w14:textId="52BFBD74" w:rsidR="004C68E1" w:rsidRPr="000857C6" w:rsidRDefault="00BE5ACF" w:rsidP="00BE5ACF">
      <w:pPr>
        <w:pStyle w:val="a9"/>
        <w:numPr>
          <w:ilvl w:val="0"/>
          <w:numId w:val="14"/>
        </w:numPr>
        <w:tabs>
          <w:tab w:val="left" w:pos="1276"/>
        </w:tabs>
        <w:spacing w:after="0" w:line="360" w:lineRule="auto"/>
        <w:ind w:left="0" w:firstLine="851"/>
        <w:contextualSpacing w:val="0"/>
        <w:jc w:val="both"/>
        <w:rPr>
          <w:rFonts w:ascii="Times New Roman" w:eastAsia="Times New Roman" w:hAnsi="Times New Roman" w:cs="Times New Roman"/>
          <w:sz w:val="28"/>
          <w:szCs w:val="28"/>
          <w:lang w:val="uk-UA"/>
        </w:rPr>
      </w:pPr>
      <w:r w:rsidRPr="000857C6">
        <w:rPr>
          <w:rFonts w:ascii="Times New Roman" w:eastAsia="Times New Roman" w:hAnsi="Times New Roman" w:cs="Times New Roman"/>
          <w:sz w:val="28"/>
          <w:szCs w:val="28"/>
          <w:lang w:val="uk-UA"/>
        </w:rPr>
        <w:t>Szczupaczyński J., Anatomia zarządzania organizacją. Warszawa: Międzynarodowa Szkoła Sp. z o.o., Warszawa, 2002 r. 269 c.</w:t>
      </w:r>
    </w:p>
    <w:p w14:paraId="25C9D21D" w14:textId="77777777" w:rsidR="004C68E1" w:rsidRPr="000857C6" w:rsidRDefault="00BE5ACF" w:rsidP="004C68E1">
      <w:pPr>
        <w:pStyle w:val="a9"/>
        <w:numPr>
          <w:ilvl w:val="0"/>
          <w:numId w:val="14"/>
        </w:numPr>
        <w:tabs>
          <w:tab w:val="left" w:pos="1276"/>
        </w:tabs>
        <w:spacing w:after="0" w:line="360" w:lineRule="auto"/>
        <w:ind w:left="0" w:firstLine="851"/>
        <w:contextualSpacing w:val="0"/>
        <w:jc w:val="both"/>
        <w:rPr>
          <w:rFonts w:ascii="Times New Roman" w:eastAsia="Times New Roman" w:hAnsi="Times New Roman" w:cs="Times New Roman"/>
          <w:sz w:val="28"/>
          <w:szCs w:val="28"/>
          <w:lang w:val="uk-UA"/>
        </w:rPr>
      </w:pPr>
      <w:r w:rsidRPr="000857C6">
        <w:rPr>
          <w:rFonts w:ascii="Times New Roman" w:eastAsia="Times New Roman" w:hAnsi="Times New Roman" w:cs="Times New Roman"/>
          <w:sz w:val="28"/>
          <w:szCs w:val="28"/>
          <w:lang w:val="uk-UA"/>
        </w:rPr>
        <w:t>Penc J. Zarzdzania personelem w przedsiкbiorstwie / J. Penc ; wyd. A. Marzalek. Warszawa, 2001 r. 454 s</w:t>
      </w:r>
    </w:p>
    <w:p w14:paraId="1E8CAE39" w14:textId="77777777" w:rsidR="004C68E1" w:rsidRPr="000857C6" w:rsidRDefault="00494BBD" w:rsidP="004C68E1">
      <w:pPr>
        <w:pStyle w:val="a9"/>
        <w:numPr>
          <w:ilvl w:val="0"/>
          <w:numId w:val="14"/>
        </w:numPr>
        <w:tabs>
          <w:tab w:val="left" w:pos="1276"/>
        </w:tabs>
        <w:spacing w:after="0" w:line="360" w:lineRule="auto"/>
        <w:ind w:left="0" w:firstLine="851"/>
        <w:contextualSpacing w:val="0"/>
        <w:jc w:val="both"/>
        <w:rPr>
          <w:rStyle w:val="a8"/>
          <w:rFonts w:ascii="Times New Roman" w:eastAsia="Times New Roman" w:hAnsi="Times New Roman" w:cs="Times New Roman"/>
          <w:color w:val="auto"/>
          <w:sz w:val="28"/>
          <w:szCs w:val="28"/>
          <w:u w:val="none"/>
          <w:lang w:val="uk-UA"/>
        </w:rPr>
      </w:pPr>
      <w:r w:rsidRPr="000857C6">
        <w:rPr>
          <w:rFonts w:ascii="Times New Roman" w:hAnsi="Times New Roman" w:cs="Times New Roman"/>
          <w:sz w:val="28"/>
          <w:szCs w:val="28"/>
          <w:lang w:val="uk-UA"/>
        </w:rPr>
        <w:t xml:space="preserve">ТОВ «АТБ-Маркет»: офіційний сайт. URL: </w:t>
      </w:r>
      <w:hyperlink r:id="rId37" w:history="1">
        <w:r w:rsidRPr="000857C6">
          <w:rPr>
            <w:rStyle w:val="a8"/>
            <w:rFonts w:ascii="Times New Roman" w:hAnsi="Times New Roman" w:cs="Times New Roman"/>
            <w:color w:val="auto"/>
            <w:sz w:val="28"/>
            <w:szCs w:val="28"/>
            <w:lang w:val="uk-UA"/>
          </w:rPr>
          <w:t>https://www.atbmarket.com/uk</w:t>
        </w:r>
      </w:hyperlink>
      <w:r w:rsidRPr="000857C6">
        <w:rPr>
          <w:rStyle w:val="a8"/>
          <w:rFonts w:ascii="Times New Roman" w:hAnsi="Times New Roman" w:cs="Times New Roman"/>
          <w:color w:val="auto"/>
          <w:sz w:val="28"/>
          <w:szCs w:val="28"/>
          <w:lang w:val="uk-UA"/>
        </w:rPr>
        <w:t>.</w:t>
      </w:r>
    </w:p>
    <w:p w14:paraId="774C0AFF" w14:textId="77777777" w:rsidR="004C68E1" w:rsidRPr="000857C6" w:rsidRDefault="00494BBD" w:rsidP="004C68E1">
      <w:pPr>
        <w:pStyle w:val="a9"/>
        <w:numPr>
          <w:ilvl w:val="0"/>
          <w:numId w:val="14"/>
        </w:numPr>
        <w:tabs>
          <w:tab w:val="left" w:pos="1276"/>
        </w:tabs>
        <w:spacing w:after="0" w:line="360" w:lineRule="auto"/>
        <w:ind w:left="0" w:firstLine="851"/>
        <w:contextualSpacing w:val="0"/>
        <w:jc w:val="both"/>
        <w:rPr>
          <w:rStyle w:val="a8"/>
          <w:rFonts w:ascii="Times New Roman" w:eastAsia="Times New Roman" w:hAnsi="Times New Roman" w:cs="Times New Roman"/>
          <w:color w:val="auto"/>
          <w:sz w:val="28"/>
          <w:szCs w:val="28"/>
          <w:u w:val="none"/>
          <w:lang w:val="uk-UA"/>
        </w:rPr>
      </w:pPr>
      <w:r w:rsidRPr="000857C6">
        <w:rPr>
          <w:rFonts w:ascii="Times New Roman" w:hAnsi="Times New Roman" w:cs="Times New Roman"/>
          <w:sz w:val="28"/>
          <w:szCs w:val="28"/>
          <w:lang w:val="uk-UA"/>
        </w:rPr>
        <w:t xml:space="preserve">Товариство з обмеженою відповідальністю «АТБ-Маркет»: бухгалтерська звітність і фінансовий аналіз за 2021-2023 рр. URL: </w:t>
      </w:r>
      <w:hyperlink r:id="rId38" w:history="1">
        <w:r w:rsidRPr="000857C6">
          <w:rPr>
            <w:rStyle w:val="a8"/>
            <w:rFonts w:ascii="Times New Roman" w:hAnsi="Times New Roman" w:cs="Times New Roman"/>
            <w:color w:val="auto"/>
            <w:sz w:val="28"/>
            <w:szCs w:val="28"/>
            <w:lang w:val="uk-UA"/>
          </w:rPr>
          <w:t>https://clarity-project.info/edr/30487219/finances</w:t>
        </w:r>
      </w:hyperlink>
      <w:r w:rsidRPr="000857C6">
        <w:rPr>
          <w:rStyle w:val="a8"/>
          <w:rFonts w:ascii="Times New Roman" w:hAnsi="Times New Roman" w:cs="Times New Roman"/>
          <w:color w:val="auto"/>
          <w:sz w:val="28"/>
          <w:szCs w:val="28"/>
          <w:lang w:val="uk-UA"/>
        </w:rPr>
        <w:t>.</w:t>
      </w:r>
    </w:p>
    <w:p w14:paraId="0E417743" w14:textId="77777777" w:rsidR="00597E13" w:rsidRPr="00597E13" w:rsidRDefault="004C68E1" w:rsidP="00597E13">
      <w:pPr>
        <w:pStyle w:val="a9"/>
        <w:numPr>
          <w:ilvl w:val="0"/>
          <w:numId w:val="14"/>
        </w:numPr>
        <w:tabs>
          <w:tab w:val="left" w:pos="1276"/>
        </w:tabs>
        <w:spacing w:after="0" w:line="360" w:lineRule="auto"/>
        <w:ind w:left="0" w:firstLine="851"/>
        <w:contextualSpacing w:val="0"/>
        <w:jc w:val="both"/>
        <w:rPr>
          <w:rFonts w:ascii="Times New Roman" w:eastAsia="Times New Roman" w:hAnsi="Times New Roman" w:cs="Times New Roman"/>
          <w:sz w:val="28"/>
          <w:szCs w:val="28"/>
          <w:lang w:val="uk-UA"/>
        </w:rPr>
      </w:pPr>
      <w:r w:rsidRPr="00597E13">
        <w:rPr>
          <w:rFonts w:ascii="Times New Roman" w:eastAsia="Calibri" w:hAnsi="Times New Roman" w:cs="Times New Roman"/>
          <w:sz w:val="28"/>
          <w:szCs w:val="28"/>
          <w:lang w:val="uk-UA"/>
        </w:rPr>
        <w:t xml:space="preserve">Shifton: офіційний сайт. </w:t>
      </w:r>
      <w:r w:rsidRPr="00597E13">
        <w:rPr>
          <w:rFonts w:ascii="Times New Roman" w:hAnsi="Times New Roman" w:cs="Times New Roman"/>
          <w:sz w:val="28"/>
          <w:szCs w:val="28"/>
          <w:lang w:val="uk-UA"/>
        </w:rPr>
        <w:t xml:space="preserve">URL: </w:t>
      </w:r>
      <w:hyperlink r:id="rId39" w:history="1">
        <w:r w:rsidRPr="00597E13">
          <w:rPr>
            <w:rStyle w:val="a8"/>
            <w:rFonts w:ascii="Times New Roman" w:hAnsi="Times New Roman" w:cs="Times New Roman"/>
            <w:color w:val="auto"/>
            <w:sz w:val="28"/>
            <w:szCs w:val="28"/>
            <w:lang w:val="uk-UA"/>
          </w:rPr>
          <w:t>https://shifton.com/uk</w:t>
        </w:r>
      </w:hyperlink>
      <w:r w:rsidRPr="00597E13">
        <w:rPr>
          <w:rFonts w:ascii="Times New Roman" w:hAnsi="Times New Roman" w:cs="Times New Roman"/>
          <w:sz w:val="28"/>
          <w:szCs w:val="28"/>
          <w:lang w:val="uk-UA"/>
        </w:rPr>
        <w:t>.</w:t>
      </w:r>
    </w:p>
    <w:p w14:paraId="190C45F4" w14:textId="2B3D982E" w:rsidR="00597E13" w:rsidRPr="00597E13" w:rsidRDefault="00597E13" w:rsidP="00597E13">
      <w:pPr>
        <w:pStyle w:val="a9"/>
        <w:numPr>
          <w:ilvl w:val="0"/>
          <w:numId w:val="14"/>
        </w:numPr>
        <w:tabs>
          <w:tab w:val="left" w:pos="1276"/>
        </w:tabs>
        <w:spacing w:after="0" w:line="360" w:lineRule="auto"/>
        <w:ind w:left="0" w:firstLine="851"/>
        <w:contextualSpacing w:val="0"/>
        <w:jc w:val="both"/>
        <w:rPr>
          <w:rFonts w:ascii="Times New Roman" w:eastAsia="Times New Roman" w:hAnsi="Times New Roman" w:cs="Times New Roman"/>
          <w:sz w:val="28"/>
          <w:szCs w:val="28"/>
          <w:lang w:val="uk-UA"/>
        </w:rPr>
      </w:pPr>
      <w:r w:rsidRPr="00597E13">
        <w:rPr>
          <w:rFonts w:ascii="Times New Roman" w:hAnsi="Times New Roman" w:cs="Times New Roman"/>
          <w:sz w:val="28"/>
          <w:szCs w:val="28"/>
          <w:lang w:val="en-US"/>
        </w:rPr>
        <w:t>T</w:t>
      </w:r>
      <w:r w:rsidRPr="00597E13">
        <w:rPr>
          <w:rFonts w:ascii="Times New Roman" w:eastAsia="Times New Roman" w:hAnsi="Times New Roman" w:cs="Times New Roman"/>
          <w:sz w:val="28"/>
          <w:szCs w:val="28"/>
          <w:lang w:val="uk-UA"/>
        </w:rPr>
        <w:t xml:space="preserve">emchenko, O.A. (2010). Vrahuvannya motivacijnoyi skladovoyi pri rozrobci mehanizmu  materialnogo  stimulyuvannya  robitnikiv  na  promislovih  pidpri-yemstvah. [Taking into account the motivational component in the development of the mechanism of material incentives for workers at industrial enterprises]. Economic analysis, </w:t>
      </w:r>
      <w:r w:rsidR="004E33A1">
        <w:rPr>
          <w:rFonts w:ascii="Times New Roman" w:eastAsia="Times New Roman" w:hAnsi="Times New Roman" w:cs="Times New Roman"/>
          <w:sz w:val="28"/>
          <w:szCs w:val="28"/>
          <w:lang w:val="uk-UA"/>
        </w:rPr>
        <w:t>№</w:t>
      </w:r>
      <w:r w:rsidRPr="00597E13">
        <w:rPr>
          <w:rFonts w:ascii="Times New Roman" w:eastAsia="Times New Roman" w:hAnsi="Times New Roman" w:cs="Times New Roman"/>
          <w:sz w:val="28"/>
          <w:szCs w:val="28"/>
          <w:lang w:val="uk-UA"/>
        </w:rPr>
        <w:t xml:space="preserve"> 7, 350-353. [in Ukrainian].</w:t>
      </w:r>
    </w:p>
    <w:p w14:paraId="327915D7" w14:textId="71191706" w:rsidR="00597E13" w:rsidRDefault="00597E13" w:rsidP="00597E13">
      <w:pPr>
        <w:pStyle w:val="a9"/>
        <w:numPr>
          <w:ilvl w:val="0"/>
          <w:numId w:val="14"/>
        </w:numPr>
        <w:tabs>
          <w:tab w:val="left" w:pos="1276"/>
        </w:tabs>
        <w:spacing w:after="0" w:line="360" w:lineRule="auto"/>
        <w:ind w:left="0" w:firstLine="851"/>
        <w:contextualSpacing w:val="0"/>
        <w:jc w:val="both"/>
        <w:rPr>
          <w:rFonts w:ascii="Times New Roman" w:eastAsia="Times New Roman" w:hAnsi="Times New Roman" w:cs="Times New Roman"/>
          <w:sz w:val="28"/>
          <w:szCs w:val="28"/>
          <w:lang w:val="uk-UA"/>
        </w:rPr>
      </w:pPr>
      <w:r w:rsidRPr="00597E13">
        <w:rPr>
          <w:rFonts w:ascii="Times New Roman" w:eastAsia="Times New Roman" w:hAnsi="Times New Roman" w:cs="Times New Roman"/>
          <w:sz w:val="28"/>
          <w:szCs w:val="28"/>
          <w:lang w:val="uk-UA"/>
        </w:rPr>
        <w:t>Rulev, V.A. (2012). Formuvannya sistemi motivaciyi personalu pidpriyemstva/ [Personnel management: a textbook]. K</w:t>
      </w:r>
      <w:r w:rsidR="00A045E3">
        <w:rPr>
          <w:rFonts w:ascii="Times New Roman" w:eastAsia="Times New Roman" w:hAnsi="Times New Roman" w:cs="Times New Roman"/>
          <w:sz w:val="28"/>
          <w:szCs w:val="28"/>
          <w:lang w:val="en-US"/>
        </w:rPr>
        <w:t>yi</w:t>
      </w:r>
      <w:r>
        <w:rPr>
          <w:rFonts w:ascii="Times New Roman" w:eastAsia="Times New Roman" w:hAnsi="Times New Roman" w:cs="Times New Roman"/>
          <w:sz w:val="28"/>
          <w:szCs w:val="28"/>
          <w:lang w:val="en-US"/>
        </w:rPr>
        <w:t>v</w:t>
      </w:r>
      <w:r w:rsidRPr="00597E13">
        <w:rPr>
          <w:rFonts w:ascii="Times New Roman" w:eastAsia="Times New Roman" w:hAnsi="Times New Roman" w:cs="Times New Roman"/>
          <w:sz w:val="28"/>
          <w:szCs w:val="28"/>
          <w:lang w:val="uk-UA"/>
        </w:rPr>
        <w:t>, 310. [in Ukrainian]</w:t>
      </w:r>
    </w:p>
    <w:p w14:paraId="71C3418C" w14:textId="314D70F8" w:rsidR="00A045E3" w:rsidRPr="00A045E3" w:rsidRDefault="00A045E3" w:rsidP="00597E13">
      <w:pPr>
        <w:pStyle w:val="a9"/>
        <w:numPr>
          <w:ilvl w:val="0"/>
          <w:numId w:val="14"/>
        </w:numPr>
        <w:tabs>
          <w:tab w:val="left" w:pos="1276"/>
        </w:tabs>
        <w:spacing w:after="0" w:line="360" w:lineRule="auto"/>
        <w:ind w:left="0" w:firstLine="851"/>
        <w:contextualSpacing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Y</w:t>
      </w:r>
      <w:r w:rsidRPr="00A045E3">
        <w:rPr>
          <w:rFonts w:ascii="Times New Roman" w:eastAsia="Times New Roman" w:hAnsi="Times New Roman" w:cs="Times New Roman"/>
          <w:sz w:val="28"/>
          <w:szCs w:val="28"/>
          <w:lang w:val="uk-UA"/>
        </w:rPr>
        <w:t xml:space="preserve">elec, O.P. (2016). Motivaciya innovacijnoyi diyalnosti personal. [Motivation of  innovative  activity  of  personnel].Visnyk  Zaporizhia  State  Engineering Academy –Economic  Bulletin  of  Zaporizhia  State  Engineering  Academy,Zaporizhia, </w:t>
      </w:r>
      <w:r w:rsidR="004E33A1">
        <w:rPr>
          <w:rFonts w:ascii="Times New Roman" w:eastAsia="Times New Roman" w:hAnsi="Times New Roman" w:cs="Times New Roman"/>
          <w:sz w:val="28"/>
          <w:szCs w:val="28"/>
          <w:lang w:val="uk-UA"/>
        </w:rPr>
        <w:t>№</w:t>
      </w:r>
      <w:r w:rsidRPr="00A045E3">
        <w:rPr>
          <w:rFonts w:ascii="Times New Roman" w:eastAsia="Times New Roman" w:hAnsi="Times New Roman" w:cs="Times New Roman"/>
          <w:sz w:val="28"/>
          <w:szCs w:val="28"/>
          <w:lang w:val="uk-UA"/>
        </w:rPr>
        <w:t xml:space="preserve"> 2. 78-83. [in Ukrainian].</w:t>
      </w:r>
    </w:p>
    <w:p w14:paraId="6E4E8A7D" w14:textId="77777777" w:rsidR="0005685D" w:rsidRDefault="00A045E3" w:rsidP="0005685D">
      <w:pPr>
        <w:pStyle w:val="a9"/>
        <w:numPr>
          <w:ilvl w:val="0"/>
          <w:numId w:val="14"/>
        </w:numPr>
        <w:tabs>
          <w:tab w:val="left" w:pos="1276"/>
        </w:tabs>
        <w:spacing w:after="0" w:line="360" w:lineRule="auto"/>
        <w:ind w:left="0" w:firstLine="851"/>
        <w:contextualSpacing w:val="0"/>
        <w:jc w:val="both"/>
        <w:rPr>
          <w:rFonts w:ascii="Times New Roman" w:eastAsia="Times New Roman" w:hAnsi="Times New Roman" w:cs="Times New Roman"/>
          <w:sz w:val="28"/>
          <w:szCs w:val="28"/>
          <w:lang w:val="uk-UA"/>
        </w:rPr>
      </w:pPr>
      <w:r w:rsidRPr="00A045E3">
        <w:rPr>
          <w:rFonts w:ascii="Times New Roman" w:eastAsia="Times New Roman" w:hAnsi="Times New Roman" w:cs="Times New Roman"/>
          <w:sz w:val="28"/>
          <w:szCs w:val="28"/>
          <w:lang w:val="uk-UA"/>
        </w:rPr>
        <w:t>Tuzhilkina, O.V. (2020). Motivaciya ta stimulyuvannya praci v pidpriyemstvah spozhivchoyi kooperaciyi Ukrayini. [Motivation and stimulation of work in the enterprises  of  consumer  cooperation  of  Ukraine]. Retrieved from:</w:t>
      </w:r>
      <w:r w:rsidR="004E33A1">
        <w:rPr>
          <w:rFonts w:ascii="Times New Roman" w:eastAsia="Times New Roman" w:hAnsi="Times New Roman" w:cs="Times New Roman"/>
          <w:sz w:val="28"/>
          <w:szCs w:val="28"/>
          <w:lang w:val="uk-UA"/>
        </w:rPr>
        <w:t xml:space="preserve"> </w:t>
      </w:r>
      <w:r w:rsidRPr="00A045E3">
        <w:rPr>
          <w:rFonts w:ascii="Times New Roman" w:eastAsia="Times New Roman" w:hAnsi="Times New Roman" w:cs="Times New Roman"/>
          <w:sz w:val="28"/>
          <w:szCs w:val="28"/>
          <w:lang w:val="uk-UA"/>
        </w:rPr>
        <w:t>URL:http://ir.kneu.edu.ua:8080/handle/2010/19858. [in Ukrainian].</w:t>
      </w:r>
    </w:p>
    <w:p w14:paraId="7382BA70" w14:textId="77777777" w:rsidR="0005685D" w:rsidRDefault="0005685D" w:rsidP="0005685D">
      <w:pPr>
        <w:pStyle w:val="a9"/>
        <w:numPr>
          <w:ilvl w:val="0"/>
          <w:numId w:val="14"/>
        </w:numPr>
        <w:tabs>
          <w:tab w:val="left" w:pos="1276"/>
        </w:tabs>
        <w:spacing w:after="0" w:line="360" w:lineRule="auto"/>
        <w:ind w:left="0" w:firstLine="851"/>
        <w:contextualSpacing w:val="0"/>
        <w:jc w:val="both"/>
        <w:rPr>
          <w:rFonts w:ascii="Times New Roman" w:eastAsia="Times New Roman" w:hAnsi="Times New Roman" w:cs="Times New Roman"/>
          <w:sz w:val="28"/>
          <w:szCs w:val="28"/>
          <w:lang w:val="uk-UA"/>
        </w:rPr>
      </w:pPr>
      <w:r w:rsidRPr="0005685D">
        <w:rPr>
          <w:rFonts w:ascii="Times New Roman" w:eastAsia="Times New Roman" w:hAnsi="Times New Roman" w:cs="Times New Roman"/>
          <w:color w:val="000000" w:themeColor="text1"/>
          <w:sz w:val="28"/>
          <w:szCs w:val="28"/>
          <w:lang w:val="uk-UA"/>
        </w:rPr>
        <w:lastRenderedPageBreak/>
        <w:t xml:space="preserve">Барна М. Ю. Удосконалення організаційної культури підприємства як елементу системи мотиваційного менеджменту в умовах реалізації політики кадрової безпеки, глобалізації та </w:t>
      </w:r>
      <w:r w:rsidRPr="0005685D">
        <w:rPr>
          <w:rFonts w:ascii="Times New Roman" w:eastAsia="Times New Roman" w:hAnsi="Times New Roman" w:cs="Times New Roman"/>
          <w:sz w:val="28"/>
          <w:szCs w:val="28"/>
          <w:lang w:val="uk-UA"/>
        </w:rPr>
        <w:t xml:space="preserve">міграційних ризиків / М. Ю. Барна, В. Ю. Ільїн, Є. В. Карпенко, О. В. Божко // Формування ринкових відносин в Україні. - 2022. - № 2. - С. 157-164. - </w:t>
      </w:r>
      <w:hyperlink r:id="rId40" w:history="1">
        <w:r w:rsidRPr="0005685D">
          <w:rPr>
            <w:rFonts w:ascii="Times New Roman" w:hAnsi="Times New Roman" w:cs="Times New Roman"/>
            <w:sz w:val="28"/>
            <w:szCs w:val="28"/>
            <w:lang w:val="uk-UA"/>
          </w:rPr>
          <w:t>URL:http://nbuv.gov.ua/UJRN/frvu_2022_2_23</w:t>
        </w:r>
      </w:hyperlink>
      <w:r w:rsidRPr="0005685D">
        <w:rPr>
          <w:rFonts w:ascii="Times New Roman" w:eastAsia="Times New Roman" w:hAnsi="Times New Roman" w:cs="Times New Roman"/>
          <w:sz w:val="28"/>
          <w:szCs w:val="28"/>
          <w:lang w:val="uk-UA"/>
        </w:rPr>
        <w:t>.</w:t>
      </w:r>
    </w:p>
    <w:p w14:paraId="146E5FD1" w14:textId="77777777" w:rsidR="0005685D" w:rsidRDefault="0005685D" w:rsidP="0005685D">
      <w:pPr>
        <w:pStyle w:val="a9"/>
        <w:numPr>
          <w:ilvl w:val="0"/>
          <w:numId w:val="14"/>
        </w:numPr>
        <w:tabs>
          <w:tab w:val="left" w:pos="1276"/>
        </w:tabs>
        <w:spacing w:after="0" w:line="360" w:lineRule="auto"/>
        <w:ind w:left="0" w:firstLine="851"/>
        <w:contextualSpacing w:val="0"/>
        <w:jc w:val="both"/>
        <w:rPr>
          <w:rFonts w:ascii="Times New Roman" w:eastAsia="Times New Roman" w:hAnsi="Times New Roman" w:cs="Times New Roman"/>
          <w:sz w:val="28"/>
          <w:szCs w:val="28"/>
          <w:lang w:val="uk-UA"/>
        </w:rPr>
      </w:pPr>
      <w:r w:rsidRPr="0005685D">
        <w:rPr>
          <w:rFonts w:ascii="Times New Roman" w:eastAsia="Times New Roman" w:hAnsi="Times New Roman" w:cs="Times New Roman"/>
          <w:sz w:val="28"/>
          <w:szCs w:val="28"/>
          <w:lang w:val="uk-UA"/>
        </w:rPr>
        <w:t xml:space="preserve">Киричок О. В. Мотивації персоналу як напрям формування кадрової політики підприємства / О. В. Киричок // Держава та регіони. Серія : Економіка та підприємництво. - 2019. - № 1. - С. 82-87. - URL: </w:t>
      </w:r>
      <w:hyperlink r:id="rId41" w:history="1">
        <w:r w:rsidRPr="0005685D">
          <w:rPr>
            <w:rStyle w:val="a8"/>
            <w:rFonts w:ascii="Times New Roman" w:eastAsia="Times New Roman" w:hAnsi="Times New Roman" w:cs="Times New Roman"/>
            <w:color w:val="auto"/>
            <w:sz w:val="28"/>
            <w:szCs w:val="28"/>
            <w:u w:val="none"/>
            <w:lang w:val="uk-UA"/>
          </w:rPr>
          <w:t>http://nbuv.gov.ua/UJRN/drep_2019_1_14</w:t>
        </w:r>
      </w:hyperlink>
      <w:r w:rsidRPr="0005685D">
        <w:rPr>
          <w:rFonts w:ascii="Times New Roman" w:eastAsia="Times New Roman" w:hAnsi="Times New Roman" w:cs="Times New Roman"/>
          <w:sz w:val="28"/>
          <w:szCs w:val="28"/>
          <w:lang w:val="uk-UA"/>
        </w:rPr>
        <w:t xml:space="preserve">. </w:t>
      </w:r>
    </w:p>
    <w:p w14:paraId="683C4746" w14:textId="77777777" w:rsidR="0005685D" w:rsidRDefault="0005685D" w:rsidP="0005685D">
      <w:pPr>
        <w:pStyle w:val="a9"/>
        <w:numPr>
          <w:ilvl w:val="0"/>
          <w:numId w:val="14"/>
        </w:numPr>
        <w:tabs>
          <w:tab w:val="left" w:pos="1276"/>
        </w:tabs>
        <w:spacing w:after="0" w:line="360" w:lineRule="auto"/>
        <w:ind w:left="0" w:firstLine="851"/>
        <w:contextualSpacing w:val="0"/>
        <w:jc w:val="both"/>
        <w:rPr>
          <w:rFonts w:ascii="Times New Roman" w:eastAsia="Times New Roman" w:hAnsi="Times New Roman" w:cs="Times New Roman"/>
          <w:sz w:val="28"/>
          <w:szCs w:val="28"/>
          <w:lang w:val="uk-UA"/>
        </w:rPr>
      </w:pPr>
      <w:r w:rsidRPr="0005685D">
        <w:rPr>
          <w:rFonts w:ascii="Times New Roman" w:eastAsia="Times New Roman" w:hAnsi="Times New Roman" w:cs="Times New Roman"/>
          <w:sz w:val="28"/>
          <w:szCs w:val="28"/>
          <w:lang w:val="uk-UA"/>
        </w:rPr>
        <w:t xml:space="preserve">Ковцур К. Г. Упровадження мотиваційної політики діяльності департаментів логістики на підприємствах / К. Г. Ковцур, Н. В. Птиця, І. О. Кузєв // Розвиток транспорту. - 2022. - Вип. 2. - С. 53-63. - </w:t>
      </w:r>
      <w:hyperlink r:id="rId42" w:history="1">
        <w:bookmarkStart w:id="24" w:name="_Hlk169373868"/>
        <w:r w:rsidRPr="0005685D">
          <w:rPr>
            <w:rFonts w:ascii="Times New Roman" w:hAnsi="Times New Roman" w:cs="Times New Roman"/>
            <w:sz w:val="28"/>
            <w:szCs w:val="28"/>
            <w:lang w:val="uk-UA"/>
          </w:rPr>
          <w:t>URL:</w:t>
        </w:r>
        <w:bookmarkEnd w:id="24"/>
        <w:r w:rsidRPr="0005685D">
          <w:rPr>
            <w:rFonts w:ascii="Times New Roman" w:hAnsi="Times New Roman" w:cs="Times New Roman"/>
            <w:sz w:val="28"/>
            <w:szCs w:val="28"/>
            <w:lang w:val="uk-UA"/>
          </w:rPr>
          <w:t>http://nbuv.gov.ua/UJRN/transdevel_2022_2_7</w:t>
        </w:r>
      </w:hyperlink>
      <w:r w:rsidRPr="0005685D">
        <w:rPr>
          <w:rFonts w:ascii="Times New Roman" w:eastAsia="Times New Roman" w:hAnsi="Times New Roman" w:cs="Times New Roman"/>
          <w:sz w:val="28"/>
          <w:szCs w:val="28"/>
          <w:lang w:val="uk-UA"/>
        </w:rPr>
        <w:t>.</w:t>
      </w:r>
    </w:p>
    <w:p w14:paraId="74D7043F" w14:textId="77777777" w:rsidR="0005685D" w:rsidRDefault="0005685D" w:rsidP="0005685D">
      <w:pPr>
        <w:pStyle w:val="a9"/>
        <w:numPr>
          <w:ilvl w:val="0"/>
          <w:numId w:val="14"/>
        </w:numPr>
        <w:tabs>
          <w:tab w:val="left" w:pos="1276"/>
        </w:tabs>
        <w:spacing w:after="0" w:line="360" w:lineRule="auto"/>
        <w:ind w:left="0" w:firstLine="851"/>
        <w:contextualSpacing w:val="0"/>
        <w:jc w:val="both"/>
        <w:rPr>
          <w:rFonts w:ascii="Times New Roman" w:eastAsia="Times New Roman" w:hAnsi="Times New Roman" w:cs="Times New Roman"/>
          <w:sz w:val="28"/>
          <w:szCs w:val="28"/>
          <w:lang w:val="uk-UA"/>
        </w:rPr>
      </w:pPr>
      <w:r w:rsidRPr="0005685D">
        <w:rPr>
          <w:rFonts w:ascii="Times New Roman" w:eastAsia="Times New Roman" w:hAnsi="Times New Roman" w:cs="Times New Roman"/>
          <w:sz w:val="28"/>
          <w:szCs w:val="28"/>
          <w:lang w:val="uk-UA"/>
        </w:rPr>
        <w:t xml:space="preserve">Потьомкіна О. В. Формування кадрової політики підприємства: мотиваційний аспект / О. В. Потьомкіна // Економічний форум. - 2021. - № 3. - С. 145-150. - URL: </w:t>
      </w:r>
      <w:hyperlink r:id="rId43" w:history="1">
        <w:r w:rsidRPr="0005685D">
          <w:rPr>
            <w:rFonts w:ascii="Times New Roman" w:hAnsi="Times New Roman" w:cs="Times New Roman"/>
            <w:sz w:val="28"/>
            <w:szCs w:val="28"/>
            <w:lang w:val="uk-UA"/>
          </w:rPr>
          <w:t>http://nbuv.gov.ua/UJRN/ecfor_2021_3_23</w:t>
        </w:r>
      </w:hyperlink>
      <w:r w:rsidRPr="0005685D">
        <w:rPr>
          <w:rFonts w:ascii="Times New Roman" w:eastAsia="Times New Roman" w:hAnsi="Times New Roman" w:cs="Times New Roman"/>
          <w:sz w:val="28"/>
          <w:szCs w:val="28"/>
          <w:lang w:val="uk-UA"/>
        </w:rPr>
        <w:t>.</w:t>
      </w:r>
    </w:p>
    <w:p w14:paraId="089D8872" w14:textId="77777777" w:rsidR="0005685D" w:rsidRDefault="0005685D" w:rsidP="0005685D">
      <w:pPr>
        <w:pStyle w:val="a9"/>
        <w:numPr>
          <w:ilvl w:val="0"/>
          <w:numId w:val="14"/>
        </w:numPr>
        <w:tabs>
          <w:tab w:val="left" w:pos="1276"/>
        </w:tabs>
        <w:spacing w:after="0" w:line="360" w:lineRule="auto"/>
        <w:ind w:left="0" w:firstLine="851"/>
        <w:contextualSpacing w:val="0"/>
        <w:jc w:val="both"/>
        <w:rPr>
          <w:rFonts w:ascii="Times New Roman" w:eastAsia="Times New Roman" w:hAnsi="Times New Roman" w:cs="Times New Roman"/>
          <w:sz w:val="28"/>
          <w:szCs w:val="28"/>
          <w:lang w:val="uk-UA"/>
        </w:rPr>
      </w:pPr>
      <w:r w:rsidRPr="0005685D">
        <w:rPr>
          <w:rFonts w:ascii="Times New Roman" w:eastAsia="Times New Roman" w:hAnsi="Times New Roman" w:cs="Times New Roman"/>
          <w:sz w:val="28"/>
          <w:szCs w:val="28"/>
          <w:lang w:val="uk-UA"/>
        </w:rPr>
        <w:t xml:space="preserve">Ткаченко Н. Е. Формування мотиваційної політики підприємства з використанням методів структурно-функціонального моделювання / Н. Е. Ткаченко, О. М. Степанова // Вісник Східноукраїнського національного університету імені Володимира Даля. - 2019. - № 4(2). - С. 104-108. - </w:t>
      </w:r>
      <w:bookmarkStart w:id="25" w:name="_Hlk169374065"/>
      <w:r w:rsidRPr="0005685D">
        <w:rPr>
          <w:rFonts w:ascii="Times New Roman" w:eastAsia="Times New Roman" w:hAnsi="Times New Roman" w:cs="Times New Roman"/>
          <w:sz w:val="28"/>
          <w:szCs w:val="28"/>
          <w:lang w:val="uk-UA"/>
        </w:rPr>
        <w:t xml:space="preserve">URL: </w:t>
      </w:r>
      <w:bookmarkEnd w:id="25"/>
      <w:r w:rsidRPr="0005685D">
        <w:rPr>
          <w:rFonts w:ascii="Times New Roman" w:eastAsia="Times New Roman" w:hAnsi="Times New Roman" w:cs="Times New Roman"/>
          <w:sz w:val="28"/>
          <w:szCs w:val="28"/>
          <w:lang w:val="uk-UA"/>
        </w:rPr>
        <w:fldChar w:fldCharType="begin"/>
      </w:r>
      <w:r w:rsidRPr="0005685D">
        <w:rPr>
          <w:rFonts w:ascii="Times New Roman" w:eastAsia="Times New Roman" w:hAnsi="Times New Roman" w:cs="Times New Roman"/>
          <w:sz w:val="28"/>
          <w:szCs w:val="28"/>
          <w:lang w:val="uk-UA"/>
        </w:rPr>
        <w:instrText xml:space="preserve"> HYPERLINK "http://nbuv.gov.ua/UJRN/VSUNU_2019_4(2)__21" </w:instrText>
      </w:r>
      <w:r w:rsidRPr="0005685D">
        <w:rPr>
          <w:rFonts w:ascii="Times New Roman" w:eastAsia="Times New Roman" w:hAnsi="Times New Roman" w:cs="Times New Roman"/>
          <w:sz w:val="28"/>
          <w:szCs w:val="28"/>
          <w:lang w:val="uk-UA"/>
        </w:rPr>
        <w:fldChar w:fldCharType="separate"/>
      </w:r>
      <w:r w:rsidRPr="0005685D">
        <w:rPr>
          <w:rStyle w:val="a8"/>
          <w:rFonts w:ascii="Times New Roman" w:eastAsia="Times New Roman" w:hAnsi="Times New Roman" w:cs="Times New Roman"/>
          <w:color w:val="auto"/>
          <w:sz w:val="28"/>
          <w:szCs w:val="28"/>
          <w:u w:val="none"/>
          <w:lang w:val="uk-UA"/>
        </w:rPr>
        <w:t>http://nbuv.gov.ua/UJRN/VSUNU_2019_4(2)__21</w:t>
      </w:r>
      <w:r w:rsidRPr="0005685D">
        <w:rPr>
          <w:rFonts w:ascii="Times New Roman" w:eastAsia="Times New Roman" w:hAnsi="Times New Roman" w:cs="Times New Roman"/>
          <w:sz w:val="28"/>
          <w:szCs w:val="28"/>
          <w:lang w:val="uk-UA"/>
        </w:rPr>
        <w:fldChar w:fldCharType="end"/>
      </w:r>
      <w:r w:rsidRPr="0005685D">
        <w:rPr>
          <w:rFonts w:ascii="Times New Roman" w:eastAsia="Times New Roman" w:hAnsi="Times New Roman" w:cs="Times New Roman"/>
          <w:sz w:val="28"/>
          <w:szCs w:val="28"/>
          <w:lang w:val="uk-UA"/>
        </w:rPr>
        <w:t>.</w:t>
      </w:r>
    </w:p>
    <w:p w14:paraId="20C6DCA8" w14:textId="77777777" w:rsidR="0005685D" w:rsidRDefault="0005685D" w:rsidP="0005685D">
      <w:pPr>
        <w:pStyle w:val="a9"/>
        <w:numPr>
          <w:ilvl w:val="0"/>
          <w:numId w:val="14"/>
        </w:numPr>
        <w:tabs>
          <w:tab w:val="left" w:pos="1276"/>
        </w:tabs>
        <w:spacing w:after="0" w:line="360" w:lineRule="auto"/>
        <w:ind w:left="0" w:firstLine="851"/>
        <w:contextualSpacing w:val="0"/>
        <w:jc w:val="both"/>
        <w:rPr>
          <w:rFonts w:ascii="Times New Roman" w:eastAsia="Times New Roman" w:hAnsi="Times New Roman" w:cs="Times New Roman"/>
          <w:sz w:val="28"/>
          <w:szCs w:val="28"/>
          <w:lang w:val="uk-UA"/>
        </w:rPr>
      </w:pPr>
      <w:r w:rsidRPr="0005685D">
        <w:rPr>
          <w:rFonts w:ascii="Times New Roman" w:eastAsia="Times New Roman" w:hAnsi="Times New Roman" w:cs="Times New Roman"/>
          <w:sz w:val="28"/>
          <w:szCs w:val="28"/>
          <w:lang w:val="uk-UA"/>
        </w:rPr>
        <w:t xml:space="preserve">Шашина М. В. Формування мотиваційної складової кадрової політики підприємства в умовах високого рівня мобільності робочої сили / М. В. Шашина, Р. В. Тульчинський, О. Ю. Федотов // Агросвіт. - 2019. - № 3. - С. 48-52. - URL: </w:t>
      </w:r>
      <w:hyperlink r:id="rId44" w:history="1">
        <w:r w:rsidRPr="0005685D">
          <w:rPr>
            <w:rStyle w:val="a8"/>
            <w:rFonts w:ascii="Times New Roman" w:eastAsia="Times New Roman" w:hAnsi="Times New Roman" w:cs="Times New Roman"/>
            <w:sz w:val="28"/>
            <w:szCs w:val="28"/>
            <w:lang w:val="uk-UA"/>
          </w:rPr>
          <w:t>http://nbuv.gov.ua/UJRN/agrosvit_2019_3_8</w:t>
        </w:r>
      </w:hyperlink>
      <w:r w:rsidRPr="0005685D">
        <w:rPr>
          <w:rFonts w:ascii="Times New Roman" w:eastAsia="Times New Roman" w:hAnsi="Times New Roman" w:cs="Times New Roman"/>
          <w:sz w:val="28"/>
          <w:szCs w:val="28"/>
          <w:lang w:val="uk-UA"/>
        </w:rPr>
        <w:t>.</w:t>
      </w:r>
    </w:p>
    <w:p w14:paraId="4F551259" w14:textId="77777777" w:rsidR="0005685D" w:rsidRDefault="0005685D" w:rsidP="0005685D">
      <w:pPr>
        <w:pStyle w:val="a9"/>
        <w:numPr>
          <w:ilvl w:val="0"/>
          <w:numId w:val="14"/>
        </w:numPr>
        <w:tabs>
          <w:tab w:val="left" w:pos="1276"/>
        </w:tabs>
        <w:spacing w:after="0" w:line="360" w:lineRule="auto"/>
        <w:ind w:left="0" w:firstLine="851"/>
        <w:contextualSpacing w:val="0"/>
        <w:jc w:val="both"/>
        <w:rPr>
          <w:rFonts w:ascii="Times New Roman" w:eastAsia="Times New Roman" w:hAnsi="Times New Roman" w:cs="Times New Roman"/>
          <w:sz w:val="28"/>
          <w:szCs w:val="28"/>
          <w:lang w:val="uk-UA"/>
        </w:rPr>
      </w:pPr>
      <w:r w:rsidRPr="0005685D">
        <w:rPr>
          <w:rFonts w:ascii="Times New Roman" w:eastAsia="Times New Roman" w:hAnsi="Times New Roman" w:cs="Times New Roman"/>
          <w:sz w:val="28"/>
          <w:szCs w:val="28"/>
          <w:lang w:val="uk-UA"/>
        </w:rPr>
        <w:t xml:space="preserve">Яновська В. Компенсаційна політика підприємства та мотивація персоналу: проблеми та перспективи / В. Яновська, К. Кузьміна, І. Калашнік // Збірник наукових праць Державного університету інфраструктури та технологій. Серія : Економіка і управління. - 2019. - Вип. 46. - С. 147-157. - </w:t>
      </w:r>
      <w:bookmarkStart w:id="26" w:name="_Hlk169373994"/>
      <w:r w:rsidRPr="0005685D">
        <w:rPr>
          <w:rFonts w:ascii="Times New Roman" w:eastAsia="Times New Roman" w:hAnsi="Times New Roman" w:cs="Times New Roman"/>
          <w:sz w:val="28"/>
          <w:szCs w:val="28"/>
          <w:lang w:val="uk-UA"/>
        </w:rPr>
        <w:t xml:space="preserve">URL: </w:t>
      </w:r>
      <w:bookmarkEnd w:id="26"/>
      <w:r w:rsidRPr="0005685D">
        <w:rPr>
          <w:rFonts w:ascii="Times New Roman" w:eastAsia="Times New Roman" w:hAnsi="Times New Roman" w:cs="Times New Roman"/>
          <w:sz w:val="28"/>
          <w:szCs w:val="28"/>
          <w:lang w:val="uk-UA"/>
        </w:rPr>
        <w:fldChar w:fldCharType="begin"/>
      </w:r>
      <w:r w:rsidRPr="0005685D">
        <w:rPr>
          <w:rFonts w:ascii="Times New Roman" w:eastAsia="Times New Roman" w:hAnsi="Times New Roman" w:cs="Times New Roman"/>
          <w:sz w:val="28"/>
          <w:szCs w:val="28"/>
          <w:lang w:val="uk-UA"/>
        </w:rPr>
        <w:instrText xml:space="preserve"> HYPERLINK "http://nbuv.gov.ua/UJRN/Znpdetut_eiu_2019_46_15" </w:instrText>
      </w:r>
      <w:r w:rsidRPr="0005685D">
        <w:rPr>
          <w:rFonts w:ascii="Times New Roman" w:eastAsia="Times New Roman" w:hAnsi="Times New Roman" w:cs="Times New Roman"/>
          <w:sz w:val="28"/>
          <w:szCs w:val="28"/>
          <w:lang w:val="uk-UA"/>
        </w:rPr>
        <w:fldChar w:fldCharType="separate"/>
      </w:r>
      <w:r w:rsidRPr="0005685D">
        <w:rPr>
          <w:rFonts w:ascii="Times New Roman" w:hAnsi="Times New Roman" w:cs="Times New Roman"/>
          <w:sz w:val="28"/>
          <w:szCs w:val="28"/>
          <w:lang w:val="uk-UA"/>
        </w:rPr>
        <w:t>http://nbuv.gov.ua/UJRN/Znpdetut_eiu_2019_46_15</w:t>
      </w:r>
      <w:r w:rsidRPr="0005685D">
        <w:rPr>
          <w:rFonts w:ascii="Times New Roman" w:eastAsia="Times New Roman" w:hAnsi="Times New Roman" w:cs="Times New Roman"/>
          <w:sz w:val="28"/>
          <w:szCs w:val="28"/>
          <w:lang w:val="uk-UA"/>
        </w:rPr>
        <w:fldChar w:fldCharType="end"/>
      </w:r>
      <w:r w:rsidRPr="0005685D">
        <w:rPr>
          <w:rFonts w:ascii="Times New Roman" w:eastAsia="Times New Roman" w:hAnsi="Times New Roman" w:cs="Times New Roman"/>
          <w:sz w:val="28"/>
          <w:szCs w:val="28"/>
          <w:lang w:val="uk-UA"/>
        </w:rPr>
        <w:t>.</w:t>
      </w:r>
    </w:p>
    <w:p w14:paraId="5AFC4AAB" w14:textId="18C16BE6" w:rsidR="0005685D" w:rsidRPr="0005685D" w:rsidRDefault="0005685D" w:rsidP="0005685D">
      <w:pPr>
        <w:pStyle w:val="a9"/>
        <w:numPr>
          <w:ilvl w:val="0"/>
          <w:numId w:val="14"/>
        </w:numPr>
        <w:tabs>
          <w:tab w:val="left" w:pos="1276"/>
        </w:tabs>
        <w:spacing w:after="0" w:line="360" w:lineRule="auto"/>
        <w:ind w:left="0" w:firstLine="851"/>
        <w:contextualSpacing w:val="0"/>
        <w:jc w:val="both"/>
        <w:rPr>
          <w:rFonts w:ascii="Times New Roman" w:eastAsia="Times New Roman" w:hAnsi="Times New Roman" w:cs="Times New Roman"/>
          <w:sz w:val="28"/>
          <w:szCs w:val="28"/>
          <w:lang w:val="uk-UA"/>
        </w:rPr>
      </w:pPr>
      <w:r w:rsidRPr="0005685D">
        <w:rPr>
          <w:rFonts w:ascii="Times New Roman" w:eastAsia="Times New Roman" w:hAnsi="Times New Roman" w:cs="Times New Roman"/>
          <w:sz w:val="28"/>
          <w:szCs w:val="28"/>
          <w:lang w:val="uk-UA"/>
        </w:rPr>
        <w:lastRenderedPageBreak/>
        <w:t>Гунченко М. В. Особливості формування та реалізації кадрової політики підприємства у сфері мотивації праці / М. В. Гунченко // Науковий вісник Херсонського державного університету. Сер. : Економічні науки. - 2014. - Вип. 8(1). - С. 80-82. - URL: http://nbuv.gov.ua/UJRN/Nvkhdu_en_2014_8(1)__20.</w:t>
      </w:r>
    </w:p>
    <w:p w14:paraId="1BC9652E" w14:textId="77777777" w:rsidR="0005685D" w:rsidRPr="00982D2F" w:rsidRDefault="0005685D" w:rsidP="0005685D">
      <w:pPr>
        <w:spacing w:after="0" w:line="360" w:lineRule="auto"/>
        <w:ind w:firstLine="709"/>
        <w:jc w:val="both"/>
        <w:rPr>
          <w:rFonts w:ascii="Times New Roman" w:eastAsia="Times New Roman" w:hAnsi="Times New Roman" w:cs="Times New Roman"/>
          <w:sz w:val="28"/>
          <w:szCs w:val="28"/>
          <w:lang w:val="uk-UA"/>
        </w:rPr>
      </w:pPr>
    </w:p>
    <w:p w14:paraId="183B4E22" w14:textId="77777777" w:rsidR="0005685D" w:rsidRPr="00982D2F" w:rsidRDefault="0005685D" w:rsidP="0005685D">
      <w:pPr>
        <w:spacing w:after="0" w:line="360" w:lineRule="auto"/>
        <w:ind w:firstLine="709"/>
        <w:jc w:val="both"/>
        <w:rPr>
          <w:rFonts w:ascii="Times New Roman" w:eastAsia="Times New Roman" w:hAnsi="Times New Roman" w:cs="Times New Roman"/>
          <w:sz w:val="28"/>
          <w:szCs w:val="28"/>
          <w:lang w:val="uk-UA"/>
        </w:rPr>
      </w:pPr>
    </w:p>
    <w:p w14:paraId="4E06E59E" w14:textId="1D5F3B60" w:rsidR="004C68E1" w:rsidRPr="000857C6" w:rsidRDefault="004C68E1" w:rsidP="004121CB">
      <w:pPr>
        <w:spacing w:after="0" w:line="360" w:lineRule="auto"/>
        <w:ind w:firstLine="709"/>
        <w:jc w:val="both"/>
        <w:rPr>
          <w:rFonts w:ascii="Times New Roman" w:hAnsi="Times New Roman" w:cs="Times New Roman"/>
          <w:sz w:val="28"/>
          <w:szCs w:val="28"/>
          <w:lang w:val="uk-UA"/>
        </w:rPr>
      </w:pPr>
    </w:p>
    <w:p w14:paraId="69759529" w14:textId="39A66A90" w:rsidR="004C68E1" w:rsidRPr="000857C6" w:rsidRDefault="004C68E1" w:rsidP="004121CB">
      <w:pPr>
        <w:spacing w:after="0" w:line="360" w:lineRule="auto"/>
        <w:ind w:firstLine="709"/>
        <w:jc w:val="both"/>
        <w:rPr>
          <w:rFonts w:ascii="Times New Roman" w:hAnsi="Times New Roman" w:cs="Times New Roman"/>
          <w:sz w:val="28"/>
          <w:szCs w:val="28"/>
          <w:lang w:val="uk-UA"/>
        </w:rPr>
      </w:pPr>
    </w:p>
    <w:p w14:paraId="4052F95E" w14:textId="4A3569EF" w:rsidR="004C68E1" w:rsidRPr="000857C6" w:rsidRDefault="004C68E1" w:rsidP="004121CB">
      <w:pPr>
        <w:spacing w:after="0" w:line="360" w:lineRule="auto"/>
        <w:ind w:firstLine="709"/>
        <w:jc w:val="both"/>
        <w:rPr>
          <w:rFonts w:ascii="Times New Roman" w:hAnsi="Times New Roman" w:cs="Times New Roman"/>
          <w:sz w:val="28"/>
          <w:szCs w:val="28"/>
          <w:lang w:val="uk-UA"/>
        </w:rPr>
      </w:pPr>
    </w:p>
    <w:p w14:paraId="7E2DC70B" w14:textId="3D39ED4D" w:rsidR="004C68E1" w:rsidRPr="000857C6" w:rsidRDefault="004C68E1" w:rsidP="004121CB">
      <w:pPr>
        <w:spacing w:after="0" w:line="360" w:lineRule="auto"/>
        <w:ind w:firstLine="709"/>
        <w:jc w:val="both"/>
        <w:rPr>
          <w:rFonts w:ascii="Times New Roman" w:hAnsi="Times New Roman" w:cs="Times New Roman"/>
          <w:sz w:val="28"/>
          <w:szCs w:val="28"/>
          <w:lang w:val="uk-UA"/>
        </w:rPr>
      </w:pPr>
    </w:p>
    <w:p w14:paraId="725189FF" w14:textId="6BFCD48F" w:rsidR="004C68E1" w:rsidRDefault="004C68E1" w:rsidP="004121CB">
      <w:pPr>
        <w:spacing w:after="0" w:line="360" w:lineRule="auto"/>
        <w:ind w:firstLine="709"/>
        <w:jc w:val="both"/>
        <w:rPr>
          <w:rFonts w:ascii="Times New Roman" w:hAnsi="Times New Roman" w:cs="Times New Roman"/>
          <w:sz w:val="28"/>
          <w:szCs w:val="28"/>
          <w:lang w:val="uk-UA"/>
        </w:rPr>
      </w:pPr>
    </w:p>
    <w:p w14:paraId="5D7372C0" w14:textId="310612E2" w:rsidR="004D3330" w:rsidRDefault="004D3330" w:rsidP="004121CB">
      <w:pPr>
        <w:spacing w:after="0" w:line="360" w:lineRule="auto"/>
        <w:ind w:firstLine="709"/>
        <w:jc w:val="both"/>
        <w:rPr>
          <w:rFonts w:ascii="Times New Roman" w:hAnsi="Times New Roman" w:cs="Times New Roman"/>
          <w:sz w:val="28"/>
          <w:szCs w:val="28"/>
          <w:lang w:val="uk-UA"/>
        </w:rPr>
      </w:pPr>
    </w:p>
    <w:p w14:paraId="510F277D" w14:textId="4D6AD9E0" w:rsidR="004D3330" w:rsidRDefault="004D3330" w:rsidP="004121CB">
      <w:pPr>
        <w:spacing w:after="0" w:line="360" w:lineRule="auto"/>
        <w:ind w:firstLine="709"/>
        <w:jc w:val="both"/>
        <w:rPr>
          <w:rFonts w:ascii="Times New Roman" w:hAnsi="Times New Roman" w:cs="Times New Roman"/>
          <w:sz w:val="28"/>
          <w:szCs w:val="28"/>
          <w:lang w:val="uk-UA"/>
        </w:rPr>
      </w:pPr>
    </w:p>
    <w:p w14:paraId="17353CB2" w14:textId="706635BA" w:rsidR="004D3330" w:rsidRDefault="004D3330" w:rsidP="004121CB">
      <w:pPr>
        <w:spacing w:after="0" w:line="360" w:lineRule="auto"/>
        <w:ind w:firstLine="709"/>
        <w:jc w:val="both"/>
        <w:rPr>
          <w:rFonts w:ascii="Times New Roman" w:hAnsi="Times New Roman" w:cs="Times New Roman"/>
          <w:sz w:val="28"/>
          <w:szCs w:val="28"/>
          <w:lang w:val="uk-UA"/>
        </w:rPr>
      </w:pPr>
    </w:p>
    <w:p w14:paraId="1C282233" w14:textId="4AB4BB4B" w:rsidR="004D3330" w:rsidRDefault="004D3330" w:rsidP="004121CB">
      <w:pPr>
        <w:spacing w:after="0" w:line="360" w:lineRule="auto"/>
        <w:ind w:firstLine="709"/>
        <w:jc w:val="both"/>
        <w:rPr>
          <w:rFonts w:ascii="Times New Roman" w:hAnsi="Times New Roman" w:cs="Times New Roman"/>
          <w:sz w:val="28"/>
          <w:szCs w:val="28"/>
          <w:lang w:val="uk-UA"/>
        </w:rPr>
      </w:pPr>
    </w:p>
    <w:p w14:paraId="12821200" w14:textId="22F9571A" w:rsidR="004D3330" w:rsidRDefault="004D3330" w:rsidP="004121CB">
      <w:pPr>
        <w:spacing w:after="0" w:line="360" w:lineRule="auto"/>
        <w:ind w:firstLine="709"/>
        <w:jc w:val="both"/>
        <w:rPr>
          <w:rFonts w:ascii="Times New Roman" w:hAnsi="Times New Roman" w:cs="Times New Roman"/>
          <w:sz w:val="28"/>
          <w:szCs w:val="28"/>
          <w:lang w:val="uk-UA"/>
        </w:rPr>
      </w:pPr>
    </w:p>
    <w:p w14:paraId="528F56C3" w14:textId="60005A45" w:rsidR="004D3330" w:rsidRDefault="004D3330" w:rsidP="004121CB">
      <w:pPr>
        <w:spacing w:after="0" w:line="360" w:lineRule="auto"/>
        <w:ind w:firstLine="709"/>
        <w:jc w:val="both"/>
        <w:rPr>
          <w:rFonts w:ascii="Times New Roman" w:hAnsi="Times New Roman" w:cs="Times New Roman"/>
          <w:sz w:val="28"/>
          <w:szCs w:val="28"/>
          <w:lang w:val="uk-UA"/>
        </w:rPr>
      </w:pPr>
    </w:p>
    <w:p w14:paraId="0893E455" w14:textId="2CAB4D7F" w:rsidR="004D3330" w:rsidRDefault="004D3330" w:rsidP="004121CB">
      <w:pPr>
        <w:spacing w:after="0" w:line="360" w:lineRule="auto"/>
        <w:ind w:firstLine="709"/>
        <w:jc w:val="both"/>
        <w:rPr>
          <w:rFonts w:ascii="Times New Roman" w:hAnsi="Times New Roman" w:cs="Times New Roman"/>
          <w:sz w:val="28"/>
          <w:szCs w:val="28"/>
          <w:lang w:val="uk-UA"/>
        </w:rPr>
      </w:pPr>
    </w:p>
    <w:p w14:paraId="42C8D8F4" w14:textId="2E37DDFC" w:rsidR="004D3330" w:rsidRDefault="004D3330" w:rsidP="004121CB">
      <w:pPr>
        <w:spacing w:after="0" w:line="360" w:lineRule="auto"/>
        <w:ind w:firstLine="709"/>
        <w:jc w:val="both"/>
        <w:rPr>
          <w:rFonts w:ascii="Times New Roman" w:hAnsi="Times New Roman" w:cs="Times New Roman"/>
          <w:sz w:val="28"/>
          <w:szCs w:val="28"/>
          <w:lang w:val="uk-UA"/>
        </w:rPr>
      </w:pPr>
    </w:p>
    <w:p w14:paraId="304BE21E" w14:textId="6A2E5D02" w:rsidR="004D3330" w:rsidRDefault="004D3330" w:rsidP="004121CB">
      <w:pPr>
        <w:spacing w:after="0" w:line="360" w:lineRule="auto"/>
        <w:ind w:firstLine="709"/>
        <w:jc w:val="both"/>
        <w:rPr>
          <w:rFonts w:ascii="Times New Roman" w:hAnsi="Times New Roman" w:cs="Times New Roman"/>
          <w:sz w:val="28"/>
          <w:szCs w:val="28"/>
          <w:lang w:val="uk-UA"/>
        </w:rPr>
      </w:pPr>
    </w:p>
    <w:p w14:paraId="0FB2F3D7" w14:textId="5F4137F9" w:rsidR="004D3330" w:rsidRDefault="004D3330" w:rsidP="004121CB">
      <w:pPr>
        <w:spacing w:after="0" w:line="360" w:lineRule="auto"/>
        <w:ind w:firstLine="709"/>
        <w:jc w:val="both"/>
        <w:rPr>
          <w:rFonts w:ascii="Times New Roman" w:hAnsi="Times New Roman" w:cs="Times New Roman"/>
          <w:sz w:val="28"/>
          <w:szCs w:val="28"/>
          <w:lang w:val="uk-UA"/>
        </w:rPr>
      </w:pPr>
    </w:p>
    <w:p w14:paraId="640D467D" w14:textId="6C560CFD" w:rsidR="004D3330" w:rsidRDefault="004D3330" w:rsidP="004121CB">
      <w:pPr>
        <w:spacing w:after="0" w:line="360" w:lineRule="auto"/>
        <w:ind w:firstLine="709"/>
        <w:jc w:val="both"/>
        <w:rPr>
          <w:rFonts w:ascii="Times New Roman" w:hAnsi="Times New Roman" w:cs="Times New Roman"/>
          <w:sz w:val="28"/>
          <w:szCs w:val="28"/>
          <w:lang w:val="uk-UA"/>
        </w:rPr>
      </w:pPr>
    </w:p>
    <w:p w14:paraId="3C3D2F1C" w14:textId="12451FEA" w:rsidR="004D3330" w:rsidRDefault="004D3330" w:rsidP="004121CB">
      <w:pPr>
        <w:spacing w:after="0" w:line="360" w:lineRule="auto"/>
        <w:ind w:firstLine="709"/>
        <w:jc w:val="both"/>
        <w:rPr>
          <w:rFonts w:ascii="Times New Roman" w:hAnsi="Times New Roman" w:cs="Times New Roman"/>
          <w:sz w:val="28"/>
          <w:szCs w:val="28"/>
          <w:lang w:val="uk-UA"/>
        </w:rPr>
      </w:pPr>
    </w:p>
    <w:p w14:paraId="00E60637" w14:textId="138913EC" w:rsidR="004D3330" w:rsidRDefault="004D3330" w:rsidP="004121CB">
      <w:pPr>
        <w:spacing w:after="0" w:line="360" w:lineRule="auto"/>
        <w:ind w:firstLine="709"/>
        <w:jc w:val="both"/>
        <w:rPr>
          <w:rFonts w:ascii="Times New Roman" w:hAnsi="Times New Roman" w:cs="Times New Roman"/>
          <w:sz w:val="28"/>
          <w:szCs w:val="28"/>
          <w:lang w:val="uk-UA"/>
        </w:rPr>
      </w:pPr>
    </w:p>
    <w:p w14:paraId="0CCDF119" w14:textId="53A6F913" w:rsidR="004D3330" w:rsidRDefault="004D3330" w:rsidP="004121CB">
      <w:pPr>
        <w:spacing w:after="0" w:line="360" w:lineRule="auto"/>
        <w:ind w:firstLine="709"/>
        <w:jc w:val="both"/>
        <w:rPr>
          <w:rFonts w:ascii="Times New Roman" w:hAnsi="Times New Roman" w:cs="Times New Roman"/>
          <w:sz w:val="28"/>
          <w:szCs w:val="28"/>
          <w:lang w:val="uk-UA"/>
        </w:rPr>
      </w:pPr>
    </w:p>
    <w:p w14:paraId="47AE3DCF" w14:textId="0285FF93" w:rsidR="004D3330" w:rsidRDefault="004D3330" w:rsidP="004121CB">
      <w:pPr>
        <w:spacing w:after="0" w:line="360" w:lineRule="auto"/>
        <w:ind w:firstLine="709"/>
        <w:jc w:val="both"/>
        <w:rPr>
          <w:rFonts w:ascii="Times New Roman" w:hAnsi="Times New Roman" w:cs="Times New Roman"/>
          <w:sz w:val="28"/>
          <w:szCs w:val="28"/>
          <w:lang w:val="uk-UA"/>
        </w:rPr>
      </w:pPr>
    </w:p>
    <w:p w14:paraId="69AA67EB" w14:textId="49618115" w:rsidR="004D3330" w:rsidRDefault="004D3330" w:rsidP="004121CB">
      <w:pPr>
        <w:spacing w:after="0" w:line="360" w:lineRule="auto"/>
        <w:ind w:firstLine="709"/>
        <w:jc w:val="both"/>
        <w:rPr>
          <w:rFonts w:ascii="Times New Roman" w:hAnsi="Times New Roman" w:cs="Times New Roman"/>
          <w:sz w:val="28"/>
          <w:szCs w:val="28"/>
          <w:lang w:val="uk-UA"/>
        </w:rPr>
      </w:pPr>
    </w:p>
    <w:p w14:paraId="3CA1E3E3" w14:textId="29B04C77" w:rsidR="004D3330" w:rsidRDefault="004D3330" w:rsidP="004121CB">
      <w:pPr>
        <w:spacing w:after="0" w:line="360" w:lineRule="auto"/>
        <w:ind w:firstLine="709"/>
        <w:jc w:val="both"/>
        <w:rPr>
          <w:rFonts w:ascii="Times New Roman" w:hAnsi="Times New Roman" w:cs="Times New Roman"/>
          <w:sz w:val="28"/>
          <w:szCs w:val="28"/>
          <w:lang w:val="uk-UA"/>
        </w:rPr>
      </w:pPr>
    </w:p>
    <w:p w14:paraId="6B723244" w14:textId="16FF4E05" w:rsidR="004D3330" w:rsidRDefault="004D3330" w:rsidP="004121CB">
      <w:pPr>
        <w:spacing w:after="0" w:line="360" w:lineRule="auto"/>
        <w:ind w:firstLine="709"/>
        <w:jc w:val="both"/>
        <w:rPr>
          <w:rFonts w:ascii="Times New Roman" w:hAnsi="Times New Roman" w:cs="Times New Roman"/>
          <w:sz w:val="28"/>
          <w:szCs w:val="28"/>
          <w:lang w:val="uk-UA"/>
        </w:rPr>
      </w:pPr>
    </w:p>
    <w:p w14:paraId="5B60DE45" w14:textId="2E3BEFB5" w:rsidR="004D3330" w:rsidRDefault="004D3330" w:rsidP="004121CB">
      <w:pPr>
        <w:spacing w:after="0" w:line="360" w:lineRule="auto"/>
        <w:ind w:firstLine="709"/>
        <w:jc w:val="both"/>
        <w:rPr>
          <w:rFonts w:ascii="Times New Roman" w:hAnsi="Times New Roman" w:cs="Times New Roman"/>
          <w:sz w:val="28"/>
          <w:szCs w:val="28"/>
          <w:lang w:val="uk-UA"/>
        </w:rPr>
      </w:pPr>
    </w:p>
    <w:p w14:paraId="4C67C925" w14:textId="449C7AD7" w:rsidR="004D3330" w:rsidRDefault="004D3330" w:rsidP="004121CB">
      <w:pPr>
        <w:spacing w:after="0" w:line="360" w:lineRule="auto"/>
        <w:ind w:firstLine="709"/>
        <w:jc w:val="both"/>
        <w:rPr>
          <w:rFonts w:ascii="Times New Roman" w:hAnsi="Times New Roman" w:cs="Times New Roman"/>
          <w:sz w:val="28"/>
          <w:szCs w:val="28"/>
          <w:lang w:val="uk-UA"/>
        </w:rPr>
      </w:pPr>
    </w:p>
    <w:p w14:paraId="4221613F" w14:textId="159C913F" w:rsidR="004D3330" w:rsidRDefault="004D3330" w:rsidP="004121CB">
      <w:pPr>
        <w:spacing w:after="0" w:line="360" w:lineRule="auto"/>
        <w:ind w:firstLine="709"/>
        <w:jc w:val="both"/>
        <w:rPr>
          <w:rFonts w:ascii="Times New Roman" w:hAnsi="Times New Roman" w:cs="Times New Roman"/>
          <w:sz w:val="28"/>
          <w:szCs w:val="28"/>
          <w:lang w:val="uk-UA"/>
        </w:rPr>
      </w:pPr>
    </w:p>
    <w:p w14:paraId="327CCBD2" w14:textId="78A3F806" w:rsidR="004D3330" w:rsidRDefault="004D3330" w:rsidP="004121CB">
      <w:pPr>
        <w:spacing w:after="0" w:line="360" w:lineRule="auto"/>
        <w:ind w:firstLine="709"/>
        <w:jc w:val="both"/>
        <w:rPr>
          <w:rFonts w:ascii="Times New Roman" w:hAnsi="Times New Roman" w:cs="Times New Roman"/>
          <w:sz w:val="28"/>
          <w:szCs w:val="28"/>
          <w:lang w:val="uk-UA"/>
        </w:rPr>
      </w:pPr>
    </w:p>
    <w:p w14:paraId="456EFBFC" w14:textId="4DC5CB7C" w:rsidR="004D3330" w:rsidRDefault="004D3330" w:rsidP="004121CB">
      <w:pPr>
        <w:spacing w:after="0" w:line="360" w:lineRule="auto"/>
        <w:ind w:firstLine="709"/>
        <w:jc w:val="both"/>
        <w:rPr>
          <w:rFonts w:ascii="Times New Roman" w:hAnsi="Times New Roman" w:cs="Times New Roman"/>
          <w:sz w:val="28"/>
          <w:szCs w:val="28"/>
          <w:lang w:val="uk-UA"/>
        </w:rPr>
      </w:pPr>
    </w:p>
    <w:p w14:paraId="381C4530" w14:textId="2F9726EB" w:rsidR="004D3330" w:rsidRDefault="004D3330" w:rsidP="004121CB">
      <w:pPr>
        <w:spacing w:after="0" w:line="360" w:lineRule="auto"/>
        <w:ind w:firstLine="709"/>
        <w:jc w:val="both"/>
        <w:rPr>
          <w:rFonts w:ascii="Times New Roman" w:hAnsi="Times New Roman" w:cs="Times New Roman"/>
          <w:sz w:val="28"/>
          <w:szCs w:val="28"/>
          <w:lang w:val="uk-UA"/>
        </w:rPr>
      </w:pPr>
    </w:p>
    <w:p w14:paraId="54BCCF19" w14:textId="6A61E818" w:rsidR="004D3330" w:rsidRDefault="004D3330" w:rsidP="004121CB">
      <w:pPr>
        <w:spacing w:after="0" w:line="360" w:lineRule="auto"/>
        <w:ind w:firstLine="709"/>
        <w:jc w:val="both"/>
        <w:rPr>
          <w:rFonts w:ascii="Times New Roman" w:hAnsi="Times New Roman" w:cs="Times New Roman"/>
          <w:sz w:val="28"/>
          <w:szCs w:val="28"/>
          <w:lang w:val="uk-UA"/>
        </w:rPr>
      </w:pPr>
    </w:p>
    <w:p w14:paraId="4911BDC8" w14:textId="48AA6C0F" w:rsidR="004D3330" w:rsidRDefault="004D3330" w:rsidP="004121CB">
      <w:pPr>
        <w:spacing w:after="0" w:line="360" w:lineRule="auto"/>
        <w:ind w:firstLine="709"/>
        <w:jc w:val="both"/>
        <w:rPr>
          <w:rFonts w:ascii="Times New Roman" w:hAnsi="Times New Roman" w:cs="Times New Roman"/>
          <w:sz w:val="28"/>
          <w:szCs w:val="28"/>
          <w:lang w:val="uk-UA"/>
        </w:rPr>
      </w:pPr>
    </w:p>
    <w:p w14:paraId="4D006373" w14:textId="22F4111D" w:rsidR="004D3330" w:rsidRDefault="004D3330" w:rsidP="004121CB">
      <w:pPr>
        <w:spacing w:after="0" w:line="360" w:lineRule="auto"/>
        <w:ind w:firstLine="709"/>
        <w:jc w:val="both"/>
        <w:rPr>
          <w:rFonts w:ascii="Times New Roman" w:hAnsi="Times New Roman" w:cs="Times New Roman"/>
          <w:sz w:val="28"/>
          <w:szCs w:val="28"/>
          <w:lang w:val="uk-UA"/>
        </w:rPr>
      </w:pPr>
    </w:p>
    <w:p w14:paraId="08415350" w14:textId="4D25EC5E" w:rsidR="004D3330" w:rsidRDefault="004D3330" w:rsidP="004121CB">
      <w:pPr>
        <w:spacing w:after="0" w:line="360" w:lineRule="auto"/>
        <w:ind w:firstLine="709"/>
        <w:jc w:val="both"/>
        <w:rPr>
          <w:rFonts w:ascii="Times New Roman" w:hAnsi="Times New Roman" w:cs="Times New Roman"/>
          <w:sz w:val="28"/>
          <w:szCs w:val="28"/>
          <w:lang w:val="uk-UA"/>
        </w:rPr>
      </w:pPr>
    </w:p>
    <w:p w14:paraId="42E9B6DA" w14:textId="77777777" w:rsidR="004D3330" w:rsidRPr="000857C6" w:rsidRDefault="004D3330" w:rsidP="004121CB">
      <w:pPr>
        <w:spacing w:after="0" w:line="360" w:lineRule="auto"/>
        <w:ind w:firstLine="709"/>
        <w:jc w:val="both"/>
        <w:rPr>
          <w:rFonts w:ascii="Times New Roman" w:hAnsi="Times New Roman" w:cs="Times New Roman"/>
          <w:sz w:val="28"/>
          <w:szCs w:val="28"/>
          <w:lang w:val="uk-UA"/>
        </w:rPr>
      </w:pPr>
    </w:p>
    <w:p w14:paraId="40BEE608" w14:textId="77777777" w:rsidR="004C68E1" w:rsidRPr="000857C6" w:rsidRDefault="004C68E1" w:rsidP="004121CB">
      <w:pPr>
        <w:spacing w:after="0" w:line="360" w:lineRule="auto"/>
        <w:ind w:firstLine="709"/>
        <w:jc w:val="both"/>
        <w:rPr>
          <w:rFonts w:ascii="Times New Roman" w:hAnsi="Times New Roman" w:cs="Times New Roman"/>
          <w:sz w:val="28"/>
          <w:szCs w:val="28"/>
          <w:lang w:val="uk-UA"/>
        </w:rPr>
      </w:pPr>
    </w:p>
    <w:p w14:paraId="7FFAF267" w14:textId="2C633457" w:rsidR="00C31A92" w:rsidRPr="000857C6" w:rsidRDefault="00C31A92" w:rsidP="004C68E1">
      <w:pPr>
        <w:pStyle w:val="1"/>
        <w:spacing w:before="0" w:line="360" w:lineRule="auto"/>
        <w:jc w:val="center"/>
        <w:rPr>
          <w:rFonts w:ascii="Times New Roman" w:hAnsi="Times New Roman" w:cs="Times New Roman"/>
          <w:b/>
          <w:bCs/>
          <w:color w:val="auto"/>
          <w:sz w:val="48"/>
          <w:szCs w:val="48"/>
          <w:lang w:val="uk-UA"/>
        </w:rPr>
      </w:pPr>
      <w:bookmarkStart w:id="27" w:name="_Toc167871405"/>
      <w:r w:rsidRPr="000857C6">
        <w:rPr>
          <w:rFonts w:ascii="Times New Roman" w:hAnsi="Times New Roman" w:cs="Times New Roman"/>
          <w:b/>
          <w:bCs/>
          <w:color w:val="auto"/>
          <w:sz w:val="48"/>
          <w:szCs w:val="48"/>
          <w:lang w:val="uk-UA"/>
        </w:rPr>
        <w:t>ДОДАТКИ</w:t>
      </w:r>
      <w:bookmarkEnd w:id="27"/>
    </w:p>
    <w:p w14:paraId="1D4EEE84" w14:textId="6A2A2AA6" w:rsidR="00DF5AE1" w:rsidRPr="000857C6" w:rsidRDefault="00DF5AE1" w:rsidP="004121CB">
      <w:pPr>
        <w:spacing w:after="0" w:line="360" w:lineRule="auto"/>
        <w:ind w:firstLine="709"/>
        <w:jc w:val="both"/>
        <w:rPr>
          <w:rFonts w:ascii="Times New Roman" w:hAnsi="Times New Roman" w:cs="Times New Roman"/>
          <w:sz w:val="28"/>
          <w:szCs w:val="28"/>
          <w:lang w:val="uk-UA"/>
        </w:rPr>
      </w:pPr>
    </w:p>
    <w:p w14:paraId="6EB3183D" w14:textId="5F278B48" w:rsidR="00DF5AE1" w:rsidRPr="000857C6" w:rsidRDefault="00DF5AE1">
      <w:pPr>
        <w:rPr>
          <w:rFonts w:ascii="Times New Roman" w:hAnsi="Times New Roman" w:cs="Times New Roman"/>
          <w:sz w:val="28"/>
          <w:szCs w:val="28"/>
          <w:lang w:val="uk-UA"/>
        </w:rPr>
      </w:pPr>
      <w:r w:rsidRPr="000857C6">
        <w:rPr>
          <w:rFonts w:ascii="Times New Roman" w:hAnsi="Times New Roman" w:cs="Times New Roman"/>
          <w:sz w:val="28"/>
          <w:szCs w:val="28"/>
          <w:lang w:val="uk-UA"/>
        </w:rPr>
        <w:br w:type="page"/>
      </w:r>
    </w:p>
    <w:p w14:paraId="0B174338" w14:textId="5EF2F7A9" w:rsidR="00DF5AE1" w:rsidRPr="000857C6" w:rsidRDefault="00DF5AE1" w:rsidP="00BA48D5">
      <w:pPr>
        <w:spacing w:after="0" w:line="360" w:lineRule="auto"/>
        <w:jc w:val="center"/>
        <w:rPr>
          <w:rFonts w:ascii="Times New Roman" w:hAnsi="Times New Roman" w:cs="Times New Roman"/>
          <w:sz w:val="28"/>
          <w:szCs w:val="28"/>
          <w:lang w:val="uk-UA"/>
        </w:rPr>
      </w:pPr>
      <w:r w:rsidRPr="000857C6">
        <w:rPr>
          <w:rFonts w:ascii="Times New Roman" w:hAnsi="Times New Roman" w:cs="Times New Roman"/>
          <w:sz w:val="28"/>
          <w:szCs w:val="28"/>
          <w:lang w:val="uk-UA"/>
        </w:rPr>
        <w:lastRenderedPageBreak/>
        <w:t>Додаток А</w:t>
      </w:r>
    </w:p>
    <w:p w14:paraId="27AAE8F2" w14:textId="4A7A2E93" w:rsidR="00DF5AE1" w:rsidRPr="000857C6" w:rsidRDefault="00DF5AE1" w:rsidP="00BA48D5">
      <w:pPr>
        <w:spacing w:after="0" w:line="360" w:lineRule="auto"/>
        <w:jc w:val="center"/>
        <w:rPr>
          <w:rFonts w:ascii="Times New Roman" w:hAnsi="Times New Roman" w:cs="Times New Roman"/>
          <w:sz w:val="28"/>
          <w:szCs w:val="28"/>
          <w:lang w:val="uk-UA"/>
        </w:rPr>
      </w:pPr>
      <w:r w:rsidRPr="000857C6">
        <w:rPr>
          <w:rFonts w:ascii="Times New Roman" w:hAnsi="Times New Roman" w:cs="Times New Roman"/>
          <w:sz w:val="28"/>
          <w:szCs w:val="28"/>
          <w:lang w:val="uk-UA"/>
        </w:rPr>
        <w:t>Теорії мотивації в науковій літературі</w:t>
      </w:r>
    </w:p>
    <w:p w14:paraId="4643F400" w14:textId="4F18D6F0" w:rsidR="00DF5AE1" w:rsidRPr="000857C6" w:rsidRDefault="00DF5AE1" w:rsidP="004121CB">
      <w:pPr>
        <w:spacing w:after="0" w:line="360" w:lineRule="auto"/>
        <w:ind w:firstLine="709"/>
        <w:jc w:val="both"/>
        <w:rPr>
          <w:rFonts w:ascii="Times New Roman" w:hAnsi="Times New Roman" w:cs="Times New Roman"/>
          <w:sz w:val="28"/>
          <w:szCs w:val="28"/>
          <w:lang w:val="uk-UA"/>
        </w:rPr>
      </w:pPr>
    </w:p>
    <w:p w14:paraId="06FAA416" w14:textId="2242C76E" w:rsidR="00BA48D5" w:rsidRPr="000857C6" w:rsidRDefault="00BA48D5" w:rsidP="00BA48D5">
      <w:pPr>
        <w:spacing w:after="0" w:line="360" w:lineRule="auto"/>
        <w:ind w:firstLine="709"/>
        <w:jc w:val="right"/>
        <w:rPr>
          <w:rFonts w:ascii="Times New Roman" w:hAnsi="Times New Roman" w:cs="Times New Roman"/>
          <w:i/>
          <w:iCs/>
          <w:sz w:val="28"/>
          <w:szCs w:val="28"/>
          <w:lang w:val="uk-UA"/>
        </w:rPr>
      </w:pPr>
      <w:r w:rsidRPr="000857C6">
        <w:rPr>
          <w:rFonts w:ascii="Times New Roman" w:hAnsi="Times New Roman" w:cs="Times New Roman"/>
          <w:i/>
          <w:iCs/>
          <w:sz w:val="28"/>
          <w:szCs w:val="28"/>
          <w:lang w:val="uk-UA"/>
        </w:rPr>
        <w:t>Таблиця А.1</w:t>
      </w:r>
    </w:p>
    <w:p w14:paraId="30AA3FA6" w14:textId="6A62D182" w:rsidR="00BA48D5" w:rsidRPr="000857C6" w:rsidRDefault="00BA48D5" w:rsidP="00BA48D5">
      <w:pPr>
        <w:spacing w:after="0" w:line="360" w:lineRule="auto"/>
        <w:jc w:val="center"/>
        <w:rPr>
          <w:rFonts w:ascii="Times New Roman" w:hAnsi="Times New Roman" w:cs="Times New Roman"/>
          <w:sz w:val="28"/>
          <w:szCs w:val="28"/>
          <w:lang w:val="uk-UA"/>
        </w:rPr>
      </w:pPr>
      <w:r w:rsidRPr="000857C6">
        <w:rPr>
          <w:rFonts w:ascii="Times New Roman" w:hAnsi="Times New Roman" w:cs="Times New Roman"/>
          <w:sz w:val="28"/>
          <w:szCs w:val="28"/>
          <w:lang w:val="uk-UA"/>
        </w:rPr>
        <w:t>Теорії мотивації різних авторів</w:t>
      </w:r>
    </w:p>
    <w:tbl>
      <w:tblPr>
        <w:tblStyle w:val="ac"/>
        <w:tblW w:w="5000" w:type="pct"/>
        <w:tblLayout w:type="fixed"/>
        <w:tblCellMar>
          <w:left w:w="57" w:type="dxa"/>
          <w:right w:w="57" w:type="dxa"/>
        </w:tblCellMar>
        <w:tblLook w:val="06A0" w:firstRow="1" w:lastRow="0" w:firstColumn="1" w:lastColumn="0" w:noHBand="1" w:noVBand="1"/>
      </w:tblPr>
      <w:tblGrid>
        <w:gridCol w:w="2972"/>
        <w:gridCol w:w="6656"/>
      </w:tblGrid>
      <w:tr w:rsidR="00DF5AE1" w:rsidRPr="000857C6" w14:paraId="5665AC1F" w14:textId="77777777" w:rsidTr="00BA48D5">
        <w:trPr>
          <w:trHeight w:val="454"/>
        </w:trPr>
        <w:tc>
          <w:tcPr>
            <w:tcW w:w="2972" w:type="dxa"/>
            <w:vAlign w:val="center"/>
          </w:tcPr>
          <w:p w14:paraId="4C59A122" w14:textId="77777777" w:rsidR="00DF5AE1" w:rsidRPr="000857C6" w:rsidRDefault="00DF5AE1" w:rsidP="00DF5AE1">
            <w:pPr>
              <w:jc w:val="center"/>
              <w:rPr>
                <w:rFonts w:ascii="Times New Roman" w:hAnsi="Times New Roman" w:cs="Times New Roman"/>
                <w:b/>
                <w:color w:val="000000" w:themeColor="text1"/>
                <w:sz w:val="24"/>
                <w:szCs w:val="24"/>
              </w:rPr>
            </w:pPr>
            <w:r w:rsidRPr="000857C6">
              <w:rPr>
                <w:rFonts w:ascii="Times New Roman" w:hAnsi="Times New Roman" w:cs="Times New Roman"/>
                <w:b/>
                <w:color w:val="000000" w:themeColor="text1"/>
                <w:sz w:val="24"/>
                <w:szCs w:val="24"/>
              </w:rPr>
              <w:t>ТЕОРІЯ</w:t>
            </w:r>
          </w:p>
        </w:tc>
        <w:tc>
          <w:tcPr>
            <w:tcW w:w="6656" w:type="dxa"/>
            <w:vAlign w:val="center"/>
          </w:tcPr>
          <w:p w14:paraId="25876620" w14:textId="77777777" w:rsidR="00DF5AE1" w:rsidRPr="000857C6" w:rsidRDefault="00DF5AE1" w:rsidP="00DF5AE1">
            <w:pPr>
              <w:jc w:val="center"/>
              <w:rPr>
                <w:rFonts w:ascii="Times New Roman" w:hAnsi="Times New Roman" w:cs="Times New Roman"/>
                <w:b/>
                <w:color w:val="000000" w:themeColor="text1"/>
                <w:sz w:val="24"/>
                <w:szCs w:val="24"/>
              </w:rPr>
            </w:pPr>
            <w:r w:rsidRPr="000857C6">
              <w:rPr>
                <w:rFonts w:ascii="Times New Roman" w:hAnsi="Times New Roman" w:cs="Times New Roman"/>
                <w:b/>
                <w:color w:val="000000" w:themeColor="text1"/>
                <w:sz w:val="24"/>
                <w:szCs w:val="24"/>
              </w:rPr>
              <w:t>ХАРАКТЕРИСТИКА</w:t>
            </w:r>
          </w:p>
        </w:tc>
      </w:tr>
      <w:tr w:rsidR="00DF5AE1" w:rsidRPr="000857C6" w14:paraId="363D010E" w14:textId="77777777" w:rsidTr="00BA48D5">
        <w:trPr>
          <w:trHeight w:val="300"/>
        </w:trPr>
        <w:tc>
          <w:tcPr>
            <w:tcW w:w="2972" w:type="dxa"/>
            <w:vAlign w:val="center"/>
          </w:tcPr>
          <w:p w14:paraId="1588FA94" w14:textId="77777777" w:rsidR="00DF5AE1" w:rsidRPr="000857C6" w:rsidRDefault="00DF5AE1" w:rsidP="00DF5AE1">
            <w:pPr>
              <w:jc w:val="center"/>
              <w:rPr>
                <w:rFonts w:ascii="Times New Roman" w:hAnsi="Times New Roman" w:cs="Times New Roman"/>
                <w:color w:val="000000" w:themeColor="text1"/>
                <w:sz w:val="24"/>
                <w:szCs w:val="24"/>
              </w:rPr>
            </w:pPr>
            <w:r w:rsidRPr="000857C6">
              <w:rPr>
                <w:rFonts w:ascii="Times New Roman" w:hAnsi="Times New Roman" w:cs="Times New Roman"/>
                <w:color w:val="000000" w:themeColor="text1"/>
                <w:sz w:val="24"/>
                <w:szCs w:val="24"/>
              </w:rPr>
              <w:t>Теорія потреб Абрахама Маслоу</w:t>
            </w:r>
          </w:p>
        </w:tc>
        <w:tc>
          <w:tcPr>
            <w:tcW w:w="6656" w:type="dxa"/>
          </w:tcPr>
          <w:p w14:paraId="4301C706" w14:textId="77777777" w:rsidR="00DF5AE1" w:rsidRPr="000857C6" w:rsidRDefault="00DF5AE1" w:rsidP="00157D85">
            <w:pPr>
              <w:jc w:val="both"/>
              <w:rPr>
                <w:rFonts w:ascii="Times New Roman" w:hAnsi="Times New Roman" w:cs="Times New Roman"/>
                <w:color w:val="000000" w:themeColor="text1"/>
                <w:sz w:val="24"/>
                <w:szCs w:val="24"/>
              </w:rPr>
            </w:pPr>
            <w:r w:rsidRPr="000857C6">
              <w:rPr>
                <w:rFonts w:ascii="Times New Roman" w:hAnsi="Times New Roman" w:cs="Times New Roman"/>
                <w:color w:val="000000" w:themeColor="text1"/>
                <w:sz w:val="24"/>
                <w:szCs w:val="24"/>
              </w:rPr>
              <w:t>Основною особливістю цієї теорії є те, що людина – творча особистість, що прагне саморозвитку та самореалізації. Згідно з теорією А. Маслоу, він виділяв п'ять основних груп потреб людини. Відповідно до цієї теорії, потреби вищого рівня не будуть задоволені, доки не будуть задоволені потреби нижчих рівнів. Ієрархія потреб включає фізіологічні потреби, потреби в безпеці, потреби в належності, потреби в самооцінці та потреби в самовираженні.</w:t>
            </w:r>
          </w:p>
        </w:tc>
      </w:tr>
      <w:tr w:rsidR="00DF5AE1" w:rsidRPr="000857C6" w14:paraId="3073AFBB" w14:textId="77777777" w:rsidTr="00BA48D5">
        <w:trPr>
          <w:trHeight w:val="300"/>
        </w:trPr>
        <w:tc>
          <w:tcPr>
            <w:tcW w:w="2972" w:type="dxa"/>
            <w:vAlign w:val="center"/>
          </w:tcPr>
          <w:p w14:paraId="5D5E41B0" w14:textId="77777777" w:rsidR="00DF5AE1" w:rsidRPr="000857C6" w:rsidRDefault="00DF5AE1" w:rsidP="00DF5AE1">
            <w:pPr>
              <w:jc w:val="center"/>
              <w:rPr>
                <w:rFonts w:ascii="Times New Roman" w:hAnsi="Times New Roman" w:cs="Times New Roman"/>
                <w:color w:val="000000" w:themeColor="text1"/>
                <w:sz w:val="24"/>
                <w:szCs w:val="24"/>
              </w:rPr>
            </w:pPr>
            <w:r w:rsidRPr="000857C6">
              <w:rPr>
                <w:rFonts w:ascii="Times New Roman" w:eastAsia="Calibri" w:hAnsi="Times New Roman" w:cs="Times New Roman"/>
                <w:color w:val="000000" w:themeColor="text1"/>
                <w:sz w:val="24"/>
                <w:szCs w:val="24"/>
              </w:rPr>
              <w:t>Теорія набутих потреб Девіда МакКлелланда</w:t>
            </w:r>
          </w:p>
        </w:tc>
        <w:tc>
          <w:tcPr>
            <w:tcW w:w="6656" w:type="dxa"/>
          </w:tcPr>
          <w:p w14:paraId="040AE158" w14:textId="77777777" w:rsidR="00DF5AE1" w:rsidRPr="000857C6" w:rsidRDefault="00DF5AE1" w:rsidP="00157D85">
            <w:pPr>
              <w:jc w:val="both"/>
              <w:rPr>
                <w:rFonts w:ascii="Times New Roman" w:hAnsi="Times New Roman" w:cs="Times New Roman"/>
                <w:color w:val="000000" w:themeColor="text1"/>
                <w:sz w:val="24"/>
                <w:szCs w:val="24"/>
              </w:rPr>
            </w:pPr>
            <w:r w:rsidRPr="000857C6">
              <w:rPr>
                <w:rFonts w:ascii="Times New Roman" w:hAnsi="Times New Roman" w:cs="Times New Roman"/>
                <w:color w:val="000000" w:themeColor="text1"/>
                <w:sz w:val="24"/>
                <w:szCs w:val="24"/>
              </w:rPr>
              <w:t>Концепція набутих потреб Д. МакКлелланда перетинається з теорією мотивації Герцберга. Люди, які мають високу мотивацію до набутих потреб, зазвичай цікавляться самою роботою і бажають отримувати зворотний зв'язок. Вони прагнуть знати, наскільки ефективно вони виконують свої обов'язки. У той же час, люди з низькою мотивацією до набутих потреб більше звертають увагу на оточуюче середовище. Для них важливіше знати, як їх сприймають оточуючі люди, ніж як успішно вони працюють.</w:t>
            </w:r>
          </w:p>
        </w:tc>
      </w:tr>
      <w:tr w:rsidR="00DF5AE1" w:rsidRPr="00FC3455" w14:paraId="548E5731" w14:textId="77777777" w:rsidTr="00BA48D5">
        <w:trPr>
          <w:trHeight w:val="300"/>
        </w:trPr>
        <w:tc>
          <w:tcPr>
            <w:tcW w:w="2972" w:type="dxa"/>
            <w:vAlign w:val="center"/>
          </w:tcPr>
          <w:p w14:paraId="61296CB4" w14:textId="77777777" w:rsidR="00DF5AE1" w:rsidRPr="000857C6" w:rsidRDefault="00DF5AE1" w:rsidP="00DF5AE1">
            <w:pPr>
              <w:jc w:val="center"/>
              <w:rPr>
                <w:rFonts w:ascii="Times New Roman" w:hAnsi="Times New Roman" w:cs="Times New Roman"/>
                <w:color w:val="000000" w:themeColor="text1"/>
                <w:sz w:val="24"/>
                <w:szCs w:val="24"/>
              </w:rPr>
            </w:pPr>
            <w:r w:rsidRPr="000857C6">
              <w:rPr>
                <w:rFonts w:ascii="Times New Roman" w:eastAsia="Calibri" w:hAnsi="Times New Roman" w:cs="Times New Roman"/>
                <w:color w:val="000000" w:themeColor="text1"/>
                <w:sz w:val="24"/>
                <w:szCs w:val="24"/>
              </w:rPr>
              <w:t>Теорія існування, зв’язку та зростання Клейтона Альдерфера</w:t>
            </w:r>
          </w:p>
        </w:tc>
        <w:tc>
          <w:tcPr>
            <w:tcW w:w="6656" w:type="dxa"/>
          </w:tcPr>
          <w:p w14:paraId="0D3C1215" w14:textId="77777777" w:rsidR="00DF5AE1" w:rsidRPr="000857C6" w:rsidRDefault="00DF5AE1" w:rsidP="00157D85">
            <w:pPr>
              <w:jc w:val="both"/>
              <w:rPr>
                <w:rFonts w:ascii="Times New Roman" w:hAnsi="Times New Roman" w:cs="Times New Roman"/>
                <w:color w:val="000000" w:themeColor="text1"/>
                <w:sz w:val="24"/>
                <w:szCs w:val="24"/>
              </w:rPr>
            </w:pPr>
            <w:r w:rsidRPr="000857C6">
              <w:rPr>
                <w:rFonts w:ascii="Times New Roman" w:hAnsi="Times New Roman" w:cs="Times New Roman"/>
                <w:color w:val="000000" w:themeColor="text1"/>
                <w:sz w:val="24"/>
                <w:szCs w:val="24"/>
              </w:rPr>
              <w:t>Згідно з цією теорією, ієрархія потреб відображає рух від найбільш актуальних потреб до менш актуальних. Іншими словами, коли потреби на верхньому рівні не задовольняються, увага переключається на більш конкретні потреби на нижчому рівні, що визначає протилежний напрямок руху зверху донизу. Теорія К. Альдерфера наголошує на конкретності категорій. Потреби існування є найбільш конкретними та легко перевірюються. Потреби зв'язку менш конкретні, оскільки вони залежать від відносин між двома або більше людьми. Нарешті, потреби зростання найменш конкретні, оскільки їхні конкретні цілі залежать від унікальності кожної людини.</w:t>
            </w:r>
          </w:p>
        </w:tc>
      </w:tr>
      <w:tr w:rsidR="00DF5AE1" w:rsidRPr="000857C6" w14:paraId="213D730A" w14:textId="77777777" w:rsidTr="00BA48D5">
        <w:trPr>
          <w:trHeight w:val="300"/>
        </w:trPr>
        <w:tc>
          <w:tcPr>
            <w:tcW w:w="2972" w:type="dxa"/>
            <w:vAlign w:val="center"/>
          </w:tcPr>
          <w:p w14:paraId="73B3C90A" w14:textId="77777777" w:rsidR="00DF5AE1" w:rsidRPr="000857C6" w:rsidRDefault="00DF5AE1" w:rsidP="00DF5AE1">
            <w:pPr>
              <w:jc w:val="center"/>
              <w:rPr>
                <w:rFonts w:ascii="Times New Roman" w:hAnsi="Times New Roman" w:cs="Times New Roman"/>
                <w:color w:val="000000" w:themeColor="text1"/>
                <w:sz w:val="24"/>
                <w:szCs w:val="24"/>
              </w:rPr>
            </w:pPr>
            <w:r w:rsidRPr="000857C6">
              <w:rPr>
                <w:rFonts w:ascii="Times New Roman" w:eastAsia="Calibri" w:hAnsi="Times New Roman" w:cs="Times New Roman"/>
                <w:color w:val="000000" w:themeColor="text1"/>
                <w:sz w:val="24"/>
                <w:szCs w:val="24"/>
              </w:rPr>
              <w:t>Теорія двох чинників Фредеріка Герцберга</w:t>
            </w:r>
          </w:p>
        </w:tc>
        <w:tc>
          <w:tcPr>
            <w:tcW w:w="6656" w:type="dxa"/>
          </w:tcPr>
          <w:p w14:paraId="53348775" w14:textId="77777777" w:rsidR="00DF5AE1" w:rsidRPr="000857C6" w:rsidRDefault="00DF5AE1" w:rsidP="00157D85">
            <w:pPr>
              <w:jc w:val="both"/>
              <w:rPr>
                <w:rFonts w:ascii="Times New Roman" w:hAnsi="Times New Roman" w:cs="Times New Roman"/>
                <w:color w:val="000000" w:themeColor="text1"/>
                <w:sz w:val="24"/>
                <w:szCs w:val="24"/>
              </w:rPr>
            </w:pPr>
            <w:r w:rsidRPr="000857C6">
              <w:rPr>
                <w:rFonts w:ascii="Times New Roman" w:hAnsi="Times New Roman" w:cs="Times New Roman"/>
                <w:color w:val="000000" w:themeColor="text1"/>
                <w:sz w:val="24"/>
                <w:szCs w:val="24"/>
              </w:rPr>
              <w:t>Теорія Ф. Герцберга фокусується на важливості розрізнення двох основних груп факторів. Перша з них, гігієнічні фактори, пов'язана з наявністю або відсутністю таких елементів, як умови праці, заробітна плата, корпоративна політика, правила і міжособистісні відносини. Негативні гігієнічні фактори викликають незадоволеність індивіда процесом праці.</w:t>
            </w:r>
          </w:p>
        </w:tc>
      </w:tr>
      <w:tr w:rsidR="00DF5AE1" w:rsidRPr="000857C6" w14:paraId="0938EB97" w14:textId="77777777" w:rsidTr="00BA48D5">
        <w:trPr>
          <w:trHeight w:val="300"/>
        </w:trPr>
        <w:tc>
          <w:tcPr>
            <w:tcW w:w="2972" w:type="dxa"/>
            <w:vAlign w:val="center"/>
          </w:tcPr>
          <w:p w14:paraId="4D7310D0" w14:textId="77777777" w:rsidR="00DF5AE1" w:rsidRPr="000857C6" w:rsidRDefault="00DF5AE1" w:rsidP="00DF5AE1">
            <w:pPr>
              <w:jc w:val="center"/>
              <w:rPr>
                <w:rFonts w:ascii="Times New Roman" w:eastAsia="Times New Roman" w:hAnsi="Times New Roman" w:cs="Times New Roman"/>
                <w:color w:val="000000" w:themeColor="text1"/>
                <w:sz w:val="24"/>
                <w:szCs w:val="24"/>
              </w:rPr>
            </w:pPr>
            <w:r w:rsidRPr="000857C6">
              <w:rPr>
                <w:rFonts w:ascii="Times New Roman" w:eastAsia="Times New Roman" w:hAnsi="Times New Roman" w:cs="Times New Roman"/>
                <w:color w:val="000000" w:themeColor="text1"/>
                <w:sz w:val="24"/>
                <w:szCs w:val="24"/>
              </w:rPr>
              <w:t>А. М. Колот</w:t>
            </w:r>
          </w:p>
        </w:tc>
        <w:tc>
          <w:tcPr>
            <w:tcW w:w="6656" w:type="dxa"/>
          </w:tcPr>
          <w:p w14:paraId="33FCEDBB" w14:textId="56169E30" w:rsidR="00DF5AE1" w:rsidRPr="000857C6" w:rsidRDefault="00DF5AE1" w:rsidP="00157D85">
            <w:pPr>
              <w:jc w:val="both"/>
              <w:rPr>
                <w:rFonts w:ascii="Times New Roman" w:eastAsia="Times New Roman" w:hAnsi="Times New Roman" w:cs="Times New Roman"/>
                <w:color w:val="000000" w:themeColor="text1"/>
                <w:sz w:val="24"/>
                <w:szCs w:val="24"/>
              </w:rPr>
            </w:pPr>
            <w:r w:rsidRPr="000857C6">
              <w:rPr>
                <w:rFonts w:ascii="Times New Roman" w:eastAsia="Times New Roman" w:hAnsi="Times New Roman" w:cs="Times New Roman"/>
                <w:color w:val="000000" w:themeColor="text1"/>
                <w:sz w:val="24"/>
                <w:szCs w:val="24"/>
              </w:rPr>
              <w:t>Розглядає мотивацію як «сукупність внутрішніх та зовнішніх сил, які підштовхують до активності, визначають поведінку, форми діяльності та надають спрямованість цій діяльності, орієнтовану на досягнення особистих та організаційних цілей» [10]. Іншими словами, мотивація - це сукупність факторів, що впливають на поведінку.</w:t>
            </w:r>
          </w:p>
        </w:tc>
      </w:tr>
    </w:tbl>
    <w:p w14:paraId="490B1EE5" w14:textId="77777777" w:rsidR="00BA48D5" w:rsidRPr="000857C6" w:rsidRDefault="00BA48D5" w:rsidP="00BA48D5">
      <w:pPr>
        <w:spacing w:after="0" w:line="360" w:lineRule="auto"/>
        <w:ind w:firstLine="709"/>
        <w:jc w:val="right"/>
        <w:rPr>
          <w:rFonts w:ascii="Times New Roman" w:hAnsi="Times New Roman" w:cs="Times New Roman"/>
          <w:i/>
          <w:iCs/>
          <w:sz w:val="28"/>
          <w:szCs w:val="28"/>
          <w:lang w:val="uk-UA"/>
        </w:rPr>
      </w:pPr>
    </w:p>
    <w:p w14:paraId="588C1ECD" w14:textId="0F95C04C" w:rsidR="00BA48D5" w:rsidRPr="000857C6" w:rsidRDefault="00BA48D5" w:rsidP="00BA48D5">
      <w:pPr>
        <w:spacing w:after="0" w:line="360" w:lineRule="auto"/>
        <w:ind w:firstLine="709"/>
        <w:jc w:val="right"/>
        <w:rPr>
          <w:rFonts w:ascii="Times New Roman" w:hAnsi="Times New Roman" w:cs="Times New Roman"/>
          <w:i/>
          <w:iCs/>
          <w:sz w:val="28"/>
          <w:szCs w:val="28"/>
          <w:lang w:val="uk-UA"/>
        </w:rPr>
      </w:pPr>
      <w:r w:rsidRPr="000857C6">
        <w:rPr>
          <w:rFonts w:ascii="Times New Roman" w:hAnsi="Times New Roman" w:cs="Times New Roman"/>
          <w:i/>
          <w:iCs/>
          <w:sz w:val="28"/>
          <w:szCs w:val="28"/>
          <w:lang w:val="uk-UA"/>
        </w:rPr>
        <w:lastRenderedPageBreak/>
        <w:t>Продовження табл. А.1</w:t>
      </w:r>
    </w:p>
    <w:tbl>
      <w:tblPr>
        <w:tblStyle w:val="ac"/>
        <w:tblW w:w="5000" w:type="pct"/>
        <w:tblLayout w:type="fixed"/>
        <w:tblCellMar>
          <w:left w:w="57" w:type="dxa"/>
          <w:right w:w="57" w:type="dxa"/>
        </w:tblCellMar>
        <w:tblLook w:val="06A0" w:firstRow="1" w:lastRow="0" w:firstColumn="1" w:lastColumn="0" w:noHBand="1" w:noVBand="1"/>
      </w:tblPr>
      <w:tblGrid>
        <w:gridCol w:w="2972"/>
        <w:gridCol w:w="6656"/>
      </w:tblGrid>
      <w:tr w:rsidR="00BA48D5" w:rsidRPr="000857C6" w14:paraId="7B9B04EA" w14:textId="77777777" w:rsidTr="00BA48D5">
        <w:trPr>
          <w:trHeight w:val="454"/>
        </w:trPr>
        <w:tc>
          <w:tcPr>
            <w:tcW w:w="2972" w:type="dxa"/>
            <w:vAlign w:val="center"/>
          </w:tcPr>
          <w:p w14:paraId="0ADD7A1B" w14:textId="674DA1C6" w:rsidR="00BA48D5" w:rsidRPr="000857C6" w:rsidRDefault="00BA48D5" w:rsidP="00BA48D5">
            <w:pPr>
              <w:jc w:val="center"/>
              <w:rPr>
                <w:rFonts w:ascii="Times New Roman" w:eastAsia="Times New Roman" w:hAnsi="Times New Roman" w:cs="Times New Roman"/>
                <w:color w:val="000000" w:themeColor="text1"/>
                <w:sz w:val="24"/>
                <w:szCs w:val="24"/>
              </w:rPr>
            </w:pPr>
            <w:r w:rsidRPr="000857C6">
              <w:rPr>
                <w:rFonts w:ascii="Times New Roman" w:hAnsi="Times New Roman" w:cs="Times New Roman"/>
                <w:b/>
                <w:color w:val="000000" w:themeColor="text1"/>
                <w:sz w:val="24"/>
                <w:szCs w:val="24"/>
              </w:rPr>
              <w:t>ТЕОРІЯ</w:t>
            </w:r>
          </w:p>
        </w:tc>
        <w:tc>
          <w:tcPr>
            <w:tcW w:w="6656" w:type="dxa"/>
            <w:vAlign w:val="center"/>
          </w:tcPr>
          <w:p w14:paraId="6DA204B2" w14:textId="28441FFE" w:rsidR="00BA48D5" w:rsidRPr="000857C6" w:rsidRDefault="00BA48D5" w:rsidP="00BA48D5">
            <w:pPr>
              <w:jc w:val="center"/>
              <w:rPr>
                <w:rFonts w:ascii="Times New Roman" w:eastAsia="Times New Roman" w:hAnsi="Times New Roman" w:cs="Times New Roman"/>
                <w:color w:val="000000" w:themeColor="text1"/>
                <w:sz w:val="24"/>
                <w:szCs w:val="24"/>
              </w:rPr>
            </w:pPr>
            <w:r w:rsidRPr="000857C6">
              <w:rPr>
                <w:rFonts w:ascii="Times New Roman" w:hAnsi="Times New Roman" w:cs="Times New Roman"/>
                <w:b/>
                <w:color w:val="000000" w:themeColor="text1"/>
                <w:sz w:val="24"/>
                <w:szCs w:val="24"/>
              </w:rPr>
              <w:t>ХАРАКТЕРИСТИКА</w:t>
            </w:r>
          </w:p>
        </w:tc>
      </w:tr>
      <w:tr w:rsidR="00DF5AE1" w:rsidRPr="000857C6" w14:paraId="155FA3C9" w14:textId="77777777" w:rsidTr="00BA48D5">
        <w:trPr>
          <w:trHeight w:val="300"/>
        </w:trPr>
        <w:tc>
          <w:tcPr>
            <w:tcW w:w="2972" w:type="dxa"/>
            <w:vAlign w:val="center"/>
          </w:tcPr>
          <w:p w14:paraId="67B2AC5C" w14:textId="77777777" w:rsidR="00DF5AE1" w:rsidRPr="000857C6" w:rsidRDefault="00DF5AE1" w:rsidP="00DF5AE1">
            <w:pPr>
              <w:jc w:val="center"/>
              <w:rPr>
                <w:rFonts w:ascii="Times New Roman" w:hAnsi="Times New Roman" w:cs="Times New Roman"/>
                <w:color w:val="000000" w:themeColor="text1"/>
                <w:sz w:val="24"/>
                <w:szCs w:val="24"/>
              </w:rPr>
            </w:pPr>
            <w:r w:rsidRPr="000857C6">
              <w:rPr>
                <w:rFonts w:ascii="Times New Roman" w:eastAsia="Times New Roman" w:hAnsi="Times New Roman" w:cs="Times New Roman"/>
                <w:color w:val="000000" w:themeColor="text1"/>
                <w:sz w:val="24"/>
                <w:szCs w:val="24"/>
              </w:rPr>
              <w:t>Теорія «Х» Д. МакГрегора</w:t>
            </w:r>
          </w:p>
        </w:tc>
        <w:tc>
          <w:tcPr>
            <w:tcW w:w="6656" w:type="dxa"/>
          </w:tcPr>
          <w:p w14:paraId="4C8B4194" w14:textId="77777777" w:rsidR="00DF5AE1" w:rsidRPr="000857C6" w:rsidRDefault="00DF5AE1" w:rsidP="00157D85">
            <w:pPr>
              <w:jc w:val="both"/>
              <w:rPr>
                <w:rFonts w:ascii="Times New Roman" w:eastAsia="Times New Roman" w:hAnsi="Times New Roman" w:cs="Times New Roman"/>
                <w:color w:val="000000" w:themeColor="text1"/>
                <w:sz w:val="24"/>
                <w:szCs w:val="24"/>
              </w:rPr>
            </w:pPr>
            <w:r w:rsidRPr="000857C6">
              <w:rPr>
                <w:rFonts w:ascii="Times New Roman" w:eastAsia="Times New Roman" w:hAnsi="Times New Roman" w:cs="Times New Roman"/>
                <w:color w:val="000000" w:themeColor="text1"/>
                <w:sz w:val="24"/>
                <w:szCs w:val="24"/>
              </w:rPr>
              <w:t>Основним аспектом є економічна залежність працівників. Тому, для того щоб стимулювати працівників до максимальної продуктивності, важливо надавати їм матеріальні стимули.</w:t>
            </w:r>
          </w:p>
        </w:tc>
      </w:tr>
      <w:tr w:rsidR="00DF5AE1" w:rsidRPr="000857C6" w14:paraId="451E1866" w14:textId="77777777" w:rsidTr="00BA48D5">
        <w:trPr>
          <w:trHeight w:val="300"/>
        </w:trPr>
        <w:tc>
          <w:tcPr>
            <w:tcW w:w="2972" w:type="dxa"/>
            <w:vAlign w:val="center"/>
          </w:tcPr>
          <w:p w14:paraId="111B0168" w14:textId="77777777" w:rsidR="00DF5AE1" w:rsidRPr="000857C6" w:rsidRDefault="00DF5AE1" w:rsidP="00DF5AE1">
            <w:pPr>
              <w:jc w:val="center"/>
              <w:rPr>
                <w:rFonts w:ascii="Times New Roman" w:hAnsi="Times New Roman" w:cs="Times New Roman"/>
                <w:color w:val="000000" w:themeColor="text1"/>
                <w:sz w:val="24"/>
                <w:szCs w:val="24"/>
              </w:rPr>
            </w:pPr>
            <w:r w:rsidRPr="000857C6">
              <w:rPr>
                <w:rFonts w:ascii="Times New Roman" w:eastAsia="Times New Roman" w:hAnsi="Times New Roman" w:cs="Times New Roman"/>
                <w:color w:val="000000" w:themeColor="text1"/>
                <w:sz w:val="24"/>
                <w:szCs w:val="24"/>
              </w:rPr>
              <w:t>Теорія «У»</w:t>
            </w:r>
          </w:p>
        </w:tc>
        <w:tc>
          <w:tcPr>
            <w:tcW w:w="6656" w:type="dxa"/>
          </w:tcPr>
          <w:p w14:paraId="5411ACC6" w14:textId="77777777" w:rsidR="00DF5AE1" w:rsidRPr="000857C6" w:rsidRDefault="00DF5AE1" w:rsidP="00157D85">
            <w:pPr>
              <w:jc w:val="both"/>
              <w:rPr>
                <w:rFonts w:ascii="Times New Roman" w:eastAsia="Times New Roman" w:hAnsi="Times New Roman" w:cs="Times New Roman"/>
                <w:color w:val="000000" w:themeColor="text1"/>
                <w:sz w:val="24"/>
                <w:szCs w:val="24"/>
              </w:rPr>
            </w:pPr>
            <w:r w:rsidRPr="000857C6">
              <w:rPr>
                <w:rFonts w:ascii="Times New Roman" w:eastAsia="Times New Roman" w:hAnsi="Times New Roman" w:cs="Times New Roman"/>
                <w:color w:val="000000" w:themeColor="text1"/>
                <w:sz w:val="24"/>
                <w:szCs w:val="24"/>
              </w:rPr>
              <w:t>Усі працівники володіють певним потенціалом, тому оптимальні результати можна досягти, забезпечивши сприятливі умови для розвитку цього потенціалу. Факторами, що стимулюють працю, є самовдосконалення, моральне та матеріальне винагородження, а також необхідність.</w:t>
            </w:r>
          </w:p>
        </w:tc>
      </w:tr>
      <w:tr w:rsidR="00DF5AE1" w:rsidRPr="000857C6" w14:paraId="368AC9AF" w14:textId="77777777" w:rsidTr="00BA48D5">
        <w:trPr>
          <w:trHeight w:val="300"/>
        </w:trPr>
        <w:tc>
          <w:tcPr>
            <w:tcW w:w="2972" w:type="dxa"/>
            <w:vAlign w:val="center"/>
          </w:tcPr>
          <w:p w14:paraId="2E9ACD2F" w14:textId="77777777" w:rsidR="00DF5AE1" w:rsidRPr="000857C6" w:rsidRDefault="00DF5AE1" w:rsidP="00DF5AE1">
            <w:pPr>
              <w:jc w:val="center"/>
              <w:rPr>
                <w:rFonts w:ascii="Times New Roman" w:hAnsi="Times New Roman" w:cs="Times New Roman"/>
                <w:color w:val="000000" w:themeColor="text1"/>
                <w:sz w:val="24"/>
                <w:szCs w:val="24"/>
              </w:rPr>
            </w:pPr>
            <w:r w:rsidRPr="000857C6">
              <w:rPr>
                <w:rFonts w:ascii="Times New Roman" w:eastAsia="Times New Roman" w:hAnsi="Times New Roman" w:cs="Times New Roman"/>
                <w:color w:val="000000" w:themeColor="text1"/>
                <w:sz w:val="24"/>
                <w:szCs w:val="24"/>
              </w:rPr>
              <w:t>Теорія «Z» У. Оучі</w:t>
            </w:r>
          </w:p>
        </w:tc>
        <w:tc>
          <w:tcPr>
            <w:tcW w:w="6656" w:type="dxa"/>
          </w:tcPr>
          <w:p w14:paraId="03BE4C89" w14:textId="77777777" w:rsidR="00DF5AE1" w:rsidRPr="000857C6" w:rsidRDefault="00DF5AE1" w:rsidP="00157D85">
            <w:pPr>
              <w:jc w:val="both"/>
              <w:rPr>
                <w:rFonts w:ascii="Times New Roman" w:eastAsia="Times New Roman" w:hAnsi="Times New Roman" w:cs="Times New Roman"/>
                <w:color w:val="000000" w:themeColor="text1"/>
                <w:sz w:val="24"/>
                <w:szCs w:val="24"/>
              </w:rPr>
            </w:pPr>
            <w:r w:rsidRPr="000857C6">
              <w:rPr>
                <w:rFonts w:ascii="Times New Roman" w:eastAsia="Times New Roman" w:hAnsi="Times New Roman" w:cs="Times New Roman"/>
                <w:color w:val="000000" w:themeColor="text1"/>
                <w:sz w:val="24"/>
                <w:szCs w:val="24"/>
              </w:rPr>
              <w:t>Коли співробітники відчувають впевненість у майбутньому та своєму благополуччі, вони проявляють більшу лояльність до компанії і готові вкладати у свою роботу більше зусиль.</w:t>
            </w:r>
          </w:p>
        </w:tc>
      </w:tr>
      <w:tr w:rsidR="00DF5AE1" w:rsidRPr="000857C6" w14:paraId="6704F321" w14:textId="77777777" w:rsidTr="00BA48D5">
        <w:trPr>
          <w:trHeight w:val="300"/>
        </w:trPr>
        <w:tc>
          <w:tcPr>
            <w:tcW w:w="2972" w:type="dxa"/>
            <w:vAlign w:val="center"/>
          </w:tcPr>
          <w:p w14:paraId="056814F8" w14:textId="77777777" w:rsidR="00DF5AE1" w:rsidRPr="000857C6" w:rsidRDefault="00DF5AE1" w:rsidP="00DF5AE1">
            <w:pPr>
              <w:jc w:val="center"/>
              <w:rPr>
                <w:rFonts w:ascii="Times New Roman" w:hAnsi="Times New Roman" w:cs="Times New Roman"/>
                <w:color w:val="000000" w:themeColor="text1"/>
                <w:sz w:val="24"/>
                <w:szCs w:val="24"/>
              </w:rPr>
            </w:pPr>
            <w:r w:rsidRPr="000857C6">
              <w:rPr>
                <w:rFonts w:ascii="Times New Roman" w:eastAsia="Times New Roman" w:hAnsi="Times New Roman" w:cs="Times New Roman"/>
                <w:color w:val="000000" w:themeColor="text1"/>
                <w:sz w:val="24"/>
                <w:szCs w:val="24"/>
              </w:rPr>
              <w:t>Теорія постановки цілей Едвіна Лока</w:t>
            </w:r>
          </w:p>
        </w:tc>
        <w:tc>
          <w:tcPr>
            <w:tcW w:w="6656" w:type="dxa"/>
          </w:tcPr>
          <w:p w14:paraId="04F93222" w14:textId="77777777" w:rsidR="00DF5AE1" w:rsidRPr="000857C6" w:rsidRDefault="00DF5AE1" w:rsidP="00157D85">
            <w:pPr>
              <w:jc w:val="both"/>
              <w:rPr>
                <w:rFonts w:ascii="Times New Roman" w:eastAsia="Times New Roman" w:hAnsi="Times New Roman" w:cs="Times New Roman"/>
                <w:color w:val="000000" w:themeColor="text1"/>
                <w:sz w:val="24"/>
                <w:szCs w:val="24"/>
              </w:rPr>
            </w:pPr>
            <w:r w:rsidRPr="000857C6">
              <w:rPr>
                <w:rFonts w:ascii="Times New Roman" w:eastAsia="Times New Roman" w:hAnsi="Times New Roman" w:cs="Times New Roman"/>
                <w:color w:val="000000" w:themeColor="text1"/>
                <w:sz w:val="24"/>
                <w:szCs w:val="24"/>
              </w:rPr>
              <w:t>Згідно з теорією постановки цілей, яку розвинув Е. Лок, причина кращої працездатності деяких людей може пояснюватися різницею у їхніх цілях продуктивності. Виявлено, що ті, хто встановлюють конкретні та складні цілі, досягають кращих результатів, ніж ті, хто має загальні та легкі цілі. Е. Лок визначив п'ять основних принципів постановки цілей.</w:t>
            </w:r>
          </w:p>
        </w:tc>
      </w:tr>
      <w:tr w:rsidR="00DF5AE1" w:rsidRPr="000857C6" w14:paraId="1D31D1A4" w14:textId="77777777" w:rsidTr="00BA48D5">
        <w:trPr>
          <w:trHeight w:val="300"/>
        </w:trPr>
        <w:tc>
          <w:tcPr>
            <w:tcW w:w="2972" w:type="dxa"/>
            <w:vAlign w:val="center"/>
          </w:tcPr>
          <w:p w14:paraId="43F01C58" w14:textId="52E3073D" w:rsidR="00DF5AE1" w:rsidRPr="000857C6" w:rsidRDefault="00DF5AE1" w:rsidP="00DF5AE1">
            <w:pPr>
              <w:jc w:val="center"/>
              <w:rPr>
                <w:rFonts w:ascii="Times New Roman" w:eastAsia="Times New Roman" w:hAnsi="Times New Roman" w:cs="Times New Roman"/>
                <w:color w:val="000000" w:themeColor="text1"/>
                <w:sz w:val="24"/>
                <w:szCs w:val="24"/>
              </w:rPr>
            </w:pPr>
            <w:r w:rsidRPr="000857C6">
              <w:rPr>
                <w:rFonts w:ascii="Times New Roman" w:eastAsia="Times New Roman" w:hAnsi="Times New Roman" w:cs="Times New Roman"/>
                <w:color w:val="000000" w:themeColor="text1"/>
                <w:sz w:val="24"/>
                <w:szCs w:val="24"/>
              </w:rPr>
              <w:t>Теорієя справедливості С. Адамса</w:t>
            </w:r>
          </w:p>
        </w:tc>
        <w:tc>
          <w:tcPr>
            <w:tcW w:w="6656" w:type="dxa"/>
          </w:tcPr>
          <w:p w14:paraId="6D7C3043" w14:textId="6A99A1F3" w:rsidR="00DF5AE1" w:rsidRPr="000857C6" w:rsidRDefault="00DF5AE1" w:rsidP="00157D85">
            <w:pPr>
              <w:shd w:val="clear" w:color="auto" w:fill="FFFFFF" w:themeFill="background1"/>
              <w:jc w:val="both"/>
              <w:rPr>
                <w:rFonts w:ascii="Times New Roman" w:hAnsi="Times New Roman" w:cs="Times New Roman"/>
                <w:color w:val="000000" w:themeColor="text1"/>
                <w:sz w:val="24"/>
                <w:szCs w:val="24"/>
              </w:rPr>
            </w:pPr>
            <w:r w:rsidRPr="000857C6">
              <w:rPr>
                <w:rFonts w:ascii="Times New Roman" w:eastAsia="Times New Roman" w:hAnsi="Times New Roman" w:cs="Times New Roman"/>
                <w:color w:val="000000" w:themeColor="text1"/>
                <w:sz w:val="24"/>
                <w:szCs w:val="24"/>
              </w:rPr>
              <w:t>-</w:t>
            </w:r>
            <w:r w:rsidR="0021425B" w:rsidRPr="000857C6">
              <w:rPr>
                <w:rFonts w:ascii="Times New Roman" w:eastAsia="Times New Roman" w:hAnsi="Times New Roman" w:cs="Times New Roman"/>
                <w:color w:val="000000" w:themeColor="text1"/>
                <w:sz w:val="24"/>
                <w:szCs w:val="24"/>
              </w:rPr>
              <w:t>Р</w:t>
            </w:r>
            <w:r w:rsidRPr="000857C6">
              <w:rPr>
                <w:rFonts w:ascii="Times New Roman" w:eastAsia="Times New Roman" w:hAnsi="Times New Roman" w:cs="Times New Roman"/>
                <w:color w:val="000000" w:themeColor="text1"/>
                <w:sz w:val="24"/>
                <w:szCs w:val="24"/>
              </w:rPr>
              <w:t>оз'яснення перспектив (зусилля - винагорода);</w:t>
            </w:r>
          </w:p>
          <w:p w14:paraId="502B037E" w14:textId="22E6CB9C" w:rsidR="00DF5AE1" w:rsidRPr="000857C6" w:rsidRDefault="00DF5AE1" w:rsidP="00423A73">
            <w:pPr>
              <w:shd w:val="clear" w:color="auto" w:fill="FFFFFF" w:themeFill="background1"/>
              <w:jc w:val="both"/>
              <w:rPr>
                <w:rFonts w:ascii="Times New Roman" w:hAnsi="Times New Roman" w:cs="Times New Roman"/>
                <w:color w:val="000000" w:themeColor="text1"/>
                <w:sz w:val="24"/>
                <w:szCs w:val="24"/>
              </w:rPr>
            </w:pPr>
            <w:r w:rsidRPr="000857C6">
              <w:rPr>
                <w:rFonts w:ascii="Times New Roman" w:eastAsia="Times New Roman" w:hAnsi="Times New Roman" w:cs="Times New Roman"/>
                <w:color w:val="000000" w:themeColor="text1"/>
                <w:sz w:val="24"/>
                <w:szCs w:val="24"/>
              </w:rPr>
              <w:t>-</w:t>
            </w:r>
            <w:r w:rsidR="0021425B" w:rsidRPr="000857C6">
              <w:rPr>
                <w:rFonts w:ascii="Times New Roman" w:eastAsia="Times New Roman" w:hAnsi="Times New Roman" w:cs="Times New Roman"/>
                <w:color w:val="000000" w:themeColor="text1"/>
                <w:sz w:val="24"/>
                <w:szCs w:val="24"/>
              </w:rPr>
              <w:t>П</w:t>
            </w:r>
            <w:r w:rsidRPr="000857C6">
              <w:rPr>
                <w:rFonts w:ascii="Times New Roman" w:eastAsia="Times New Roman" w:hAnsi="Times New Roman" w:cs="Times New Roman"/>
                <w:color w:val="000000" w:themeColor="text1"/>
                <w:sz w:val="24"/>
                <w:szCs w:val="24"/>
              </w:rPr>
              <w:t>ояснення працівникам залежності винагороди від результатів праці.</w:t>
            </w:r>
          </w:p>
        </w:tc>
      </w:tr>
      <w:tr w:rsidR="00DF5AE1" w:rsidRPr="000857C6" w14:paraId="05B37C15" w14:textId="77777777" w:rsidTr="00BA48D5">
        <w:trPr>
          <w:trHeight w:val="300"/>
        </w:trPr>
        <w:tc>
          <w:tcPr>
            <w:tcW w:w="2972" w:type="dxa"/>
            <w:vAlign w:val="center"/>
          </w:tcPr>
          <w:p w14:paraId="1B444464" w14:textId="77777777" w:rsidR="00DF5AE1" w:rsidRPr="000857C6" w:rsidRDefault="00DF5AE1" w:rsidP="00DF5AE1">
            <w:pPr>
              <w:jc w:val="center"/>
              <w:rPr>
                <w:rFonts w:ascii="Times New Roman" w:eastAsia="Times New Roman" w:hAnsi="Times New Roman" w:cs="Times New Roman"/>
                <w:color w:val="000000" w:themeColor="text1"/>
                <w:sz w:val="24"/>
                <w:szCs w:val="24"/>
              </w:rPr>
            </w:pPr>
            <w:r w:rsidRPr="000857C6">
              <w:rPr>
                <w:rFonts w:ascii="Times New Roman" w:eastAsia="Times New Roman" w:hAnsi="Times New Roman" w:cs="Times New Roman"/>
                <w:color w:val="000000" w:themeColor="text1"/>
                <w:sz w:val="24"/>
                <w:szCs w:val="24"/>
              </w:rPr>
              <w:t>Комплексна теорія Л. Портера і Е. Лоулера</w:t>
            </w:r>
          </w:p>
        </w:tc>
        <w:tc>
          <w:tcPr>
            <w:tcW w:w="6656" w:type="dxa"/>
          </w:tcPr>
          <w:p w14:paraId="1D37EE08" w14:textId="0380346B" w:rsidR="00DF5AE1" w:rsidRPr="000857C6" w:rsidRDefault="00DF5AE1" w:rsidP="00423A73">
            <w:pPr>
              <w:shd w:val="clear" w:color="auto" w:fill="FFFFFF" w:themeFill="background1"/>
              <w:jc w:val="both"/>
              <w:rPr>
                <w:rFonts w:ascii="Times New Roman" w:hAnsi="Times New Roman" w:cs="Times New Roman"/>
                <w:color w:val="000000" w:themeColor="text1"/>
                <w:sz w:val="24"/>
                <w:szCs w:val="24"/>
              </w:rPr>
            </w:pPr>
            <w:r w:rsidRPr="000857C6">
              <w:rPr>
                <w:rFonts w:ascii="Times New Roman" w:eastAsia="Times New Roman" w:hAnsi="Times New Roman" w:cs="Times New Roman"/>
                <w:color w:val="000000" w:themeColor="text1"/>
                <w:sz w:val="24"/>
                <w:szCs w:val="24"/>
              </w:rPr>
              <w:t>Л. В. Портер та Е. Е. Лоулер опиралася на теорію очікувань, розроблену В. Врумом, як базу для своєї власної моделі. Аналогічно до підходу Врума, Портер та Лоулер припустили, що мотивація особи до виконання завдання залежить від винагороди, яку вона очікує отримати за його виконання. Однак Портер та Лоулер внесли додаткові аспекти в теорію очікувань, вважаючи, що підхід Врума надто спрощений.</w:t>
            </w:r>
          </w:p>
        </w:tc>
      </w:tr>
    </w:tbl>
    <w:p w14:paraId="36E8F12B" w14:textId="2178E161" w:rsidR="00DF5AE1" w:rsidRPr="000857C6" w:rsidRDefault="00DF5AE1" w:rsidP="004121CB">
      <w:pPr>
        <w:spacing w:after="0" w:line="360" w:lineRule="auto"/>
        <w:ind w:firstLine="709"/>
        <w:jc w:val="both"/>
        <w:rPr>
          <w:rFonts w:ascii="Times New Roman" w:hAnsi="Times New Roman" w:cs="Times New Roman"/>
          <w:sz w:val="28"/>
          <w:szCs w:val="28"/>
          <w:lang w:val="uk-UA"/>
        </w:rPr>
      </w:pPr>
    </w:p>
    <w:p w14:paraId="356B0926" w14:textId="77777777" w:rsidR="00DF5AE1" w:rsidRPr="000857C6" w:rsidRDefault="00DF5AE1" w:rsidP="004121CB">
      <w:pPr>
        <w:spacing w:after="0" w:line="360" w:lineRule="auto"/>
        <w:ind w:firstLine="709"/>
        <w:jc w:val="both"/>
        <w:rPr>
          <w:rFonts w:ascii="Times New Roman" w:hAnsi="Times New Roman" w:cs="Times New Roman"/>
          <w:sz w:val="28"/>
          <w:szCs w:val="28"/>
          <w:lang w:val="uk-UA"/>
        </w:rPr>
      </w:pPr>
    </w:p>
    <w:p w14:paraId="58E4F27C" w14:textId="77777777" w:rsidR="00C31A92" w:rsidRPr="000857C6" w:rsidRDefault="00C31A92" w:rsidP="004121CB">
      <w:pPr>
        <w:spacing w:after="0" w:line="360" w:lineRule="auto"/>
        <w:ind w:firstLine="709"/>
        <w:jc w:val="both"/>
        <w:rPr>
          <w:rFonts w:ascii="Times New Roman" w:hAnsi="Times New Roman" w:cs="Times New Roman"/>
          <w:sz w:val="28"/>
          <w:szCs w:val="28"/>
          <w:lang w:val="uk-UA"/>
        </w:rPr>
      </w:pPr>
    </w:p>
    <w:p w14:paraId="174C0C2D" w14:textId="77777777" w:rsidR="0037730A" w:rsidRPr="000857C6" w:rsidRDefault="0037730A" w:rsidP="004121CB">
      <w:pPr>
        <w:spacing w:after="0" w:line="360" w:lineRule="auto"/>
        <w:ind w:firstLine="709"/>
        <w:jc w:val="both"/>
        <w:rPr>
          <w:rFonts w:ascii="Times New Roman" w:hAnsi="Times New Roman" w:cs="Times New Roman"/>
          <w:sz w:val="28"/>
          <w:szCs w:val="28"/>
          <w:lang w:val="uk-UA"/>
        </w:rPr>
      </w:pPr>
    </w:p>
    <w:sectPr w:rsidR="0037730A" w:rsidRPr="000857C6" w:rsidSect="00A1062E">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A2355E" w14:textId="77777777" w:rsidR="00EC7E6E" w:rsidRDefault="00EC7E6E" w:rsidP="0037730A">
      <w:pPr>
        <w:spacing w:after="0" w:line="240" w:lineRule="auto"/>
      </w:pPr>
      <w:r>
        <w:separator/>
      </w:r>
    </w:p>
  </w:endnote>
  <w:endnote w:type="continuationSeparator" w:id="0">
    <w:p w14:paraId="477153EE" w14:textId="77777777" w:rsidR="00EC7E6E" w:rsidRDefault="00EC7E6E" w:rsidP="003773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A0002AEF" w:usb1="4000207B" w:usb2="00000000" w:usb3="00000000" w:csb0="000001FF" w:csb1="00000000"/>
  </w:font>
  <w:font w:name="Tahoma">
    <w:panose1 w:val="020B0604030504040204"/>
    <w:charset w:val="CC"/>
    <w:family w:val="swiss"/>
    <w:pitch w:val="variable"/>
    <w:sig w:usb0="E1002EFF" w:usb1="C000605B" w:usb2="00000029" w:usb3="00000000" w:csb0="000101F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system-ui">
    <w:altName w:val="Cambria"/>
    <w:panose1 w:val="00000000000000000000"/>
    <w:charset w:val="00"/>
    <w:family w:val="roman"/>
    <w:notTrueType/>
    <w:pitch w:val="default"/>
  </w:font>
  <w:font w:name="Gungsuh">
    <w:charset w:val="81"/>
    <w:family w:val="roman"/>
    <w:pitch w:val="variable"/>
    <w:sig w:usb0="B00002AF" w:usb1="69D77CFB" w:usb2="00000030" w:usb3="00000000" w:csb0="0008009F" w:csb1="00000000"/>
  </w:font>
  <w:font w:name="Cambria Math">
    <w:panose1 w:val="02040503050406030204"/>
    <w:charset w:val="CC"/>
    <w:family w:val="roman"/>
    <w:pitch w:val="variable"/>
    <w:sig w:usb0="E00006FF" w:usb1="420024FF" w:usb2="02000000" w:usb3="00000000" w:csb0="0000019F" w:csb1="00000000"/>
  </w:font>
  <w:font w:name="PetersburgC">
    <w:altName w:val="Arial Unicode MS"/>
    <w:charset w:val="80"/>
    <w:family w:val="auto"/>
    <w:pitch w:val="default"/>
    <w:sig w:usb0="00002A87" w:usb1="08070000" w:usb2="00000010" w:usb3="00000000" w:csb0="0002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25EF18" w14:textId="77777777" w:rsidR="00EC7E6E" w:rsidRDefault="00EC7E6E" w:rsidP="0037730A">
      <w:pPr>
        <w:spacing w:after="0" w:line="240" w:lineRule="auto"/>
      </w:pPr>
      <w:r>
        <w:separator/>
      </w:r>
    </w:p>
  </w:footnote>
  <w:footnote w:type="continuationSeparator" w:id="0">
    <w:p w14:paraId="38470A0B" w14:textId="77777777" w:rsidR="00EC7E6E" w:rsidRDefault="00EC7E6E" w:rsidP="0037730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90841333"/>
      <w:docPartObj>
        <w:docPartGallery w:val="Page Numbers (Top of Page)"/>
        <w:docPartUnique/>
      </w:docPartObj>
    </w:sdtPr>
    <w:sdtEndPr>
      <w:rPr>
        <w:rFonts w:ascii="Times New Roman" w:hAnsi="Times New Roman" w:cs="Times New Roman"/>
        <w:sz w:val="24"/>
        <w:szCs w:val="24"/>
      </w:rPr>
    </w:sdtEndPr>
    <w:sdtContent>
      <w:p w14:paraId="3778E293" w14:textId="0DBD78C7" w:rsidR="002F76B6" w:rsidRPr="0037730A" w:rsidRDefault="002F76B6">
        <w:pPr>
          <w:pStyle w:val="a3"/>
          <w:jc w:val="right"/>
          <w:rPr>
            <w:rFonts w:ascii="Times New Roman" w:hAnsi="Times New Roman" w:cs="Times New Roman"/>
            <w:sz w:val="24"/>
            <w:szCs w:val="24"/>
          </w:rPr>
        </w:pPr>
        <w:r w:rsidRPr="0037730A">
          <w:rPr>
            <w:rFonts w:ascii="Times New Roman" w:hAnsi="Times New Roman" w:cs="Times New Roman"/>
            <w:sz w:val="24"/>
            <w:szCs w:val="24"/>
          </w:rPr>
          <w:fldChar w:fldCharType="begin"/>
        </w:r>
        <w:r w:rsidRPr="0037730A">
          <w:rPr>
            <w:rFonts w:ascii="Times New Roman" w:hAnsi="Times New Roman" w:cs="Times New Roman"/>
            <w:sz w:val="24"/>
            <w:szCs w:val="24"/>
          </w:rPr>
          <w:instrText>PAGE   \* MERGEFORMAT</w:instrText>
        </w:r>
        <w:r w:rsidRPr="0037730A">
          <w:rPr>
            <w:rFonts w:ascii="Times New Roman" w:hAnsi="Times New Roman" w:cs="Times New Roman"/>
            <w:sz w:val="24"/>
            <w:szCs w:val="24"/>
          </w:rPr>
          <w:fldChar w:fldCharType="separate"/>
        </w:r>
        <w:r>
          <w:rPr>
            <w:rFonts w:ascii="Times New Roman" w:hAnsi="Times New Roman" w:cs="Times New Roman"/>
            <w:noProof/>
            <w:sz w:val="24"/>
            <w:szCs w:val="24"/>
          </w:rPr>
          <w:t>4</w:t>
        </w:r>
        <w:r w:rsidRPr="0037730A">
          <w:rPr>
            <w:rFonts w:ascii="Times New Roman" w:hAnsi="Times New Roman" w:cs="Times New Roman"/>
            <w:sz w:val="24"/>
            <w:szCs w:val="24"/>
          </w:rPr>
          <w:fldChar w:fldCharType="end"/>
        </w:r>
      </w:p>
    </w:sdtContent>
  </w:sdt>
  <w:p w14:paraId="1893FD73" w14:textId="77777777" w:rsidR="002F76B6" w:rsidRDefault="002F76B6">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A3454"/>
    <w:multiLevelType w:val="hybridMultilevel"/>
    <w:tmpl w:val="762003FE"/>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052A5205"/>
    <w:multiLevelType w:val="hybridMultilevel"/>
    <w:tmpl w:val="2FEE0452"/>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5751134"/>
    <w:multiLevelType w:val="hybridMultilevel"/>
    <w:tmpl w:val="2FEE0452"/>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85D1872"/>
    <w:multiLevelType w:val="hybridMultilevel"/>
    <w:tmpl w:val="F190AD64"/>
    <w:lvl w:ilvl="0" w:tplc="13308BA6">
      <w:start w:val="1"/>
      <w:numFmt w:val="bullet"/>
      <w:lvlText w:val="−"/>
      <w:lvlJc w:val="left"/>
      <w:pPr>
        <w:ind w:left="1429" w:hanging="360"/>
      </w:pPr>
      <w:rPr>
        <w:rFonts w:ascii="Times New Roman" w:hAnsi="Times New Roman" w:cs="Times New Roman"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09E25804"/>
    <w:multiLevelType w:val="hybridMultilevel"/>
    <w:tmpl w:val="A1420436"/>
    <w:lvl w:ilvl="0" w:tplc="13308BA6">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0BC4199C"/>
    <w:multiLevelType w:val="hybridMultilevel"/>
    <w:tmpl w:val="CF52F1FC"/>
    <w:lvl w:ilvl="0" w:tplc="FC2E3886">
      <w:start w:val="7"/>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15:restartNumberingAfterBreak="0">
    <w:nsid w:val="0C902E44"/>
    <w:multiLevelType w:val="hybridMultilevel"/>
    <w:tmpl w:val="37E83210"/>
    <w:lvl w:ilvl="0" w:tplc="13308BA6">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11052088"/>
    <w:multiLevelType w:val="multilevel"/>
    <w:tmpl w:val="95D6A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80241C3"/>
    <w:multiLevelType w:val="hybridMultilevel"/>
    <w:tmpl w:val="49DAC538"/>
    <w:lvl w:ilvl="0" w:tplc="13308BA6">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18355106"/>
    <w:multiLevelType w:val="hybridMultilevel"/>
    <w:tmpl w:val="43D257A0"/>
    <w:lvl w:ilvl="0" w:tplc="13308BA6">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185B0DC9"/>
    <w:multiLevelType w:val="hybridMultilevel"/>
    <w:tmpl w:val="6F96548C"/>
    <w:lvl w:ilvl="0" w:tplc="13308BA6">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19F20A02"/>
    <w:multiLevelType w:val="hybridMultilevel"/>
    <w:tmpl w:val="4CEC7EE8"/>
    <w:lvl w:ilvl="0" w:tplc="13308BA6">
      <w:start w:val="1"/>
      <w:numFmt w:val="bullet"/>
      <w:lvlText w:val="−"/>
      <w:lvlJc w:val="left"/>
      <w:pPr>
        <w:ind w:left="1429" w:hanging="360"/>
      </w:pPr>
      <w:rPr>
        <w:rFonts w:ascii="Times New Roman" w:hAnsi="Times New Roman" w:cs="Times New Roman"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1DEC16EF"/>
    <w:multiLevelType w:val="hybridMultilevel"/>
    <w:tmpl w:val="21BA2B3A"/>
    <w:lvl w:ilvl="0" w:tplc="13308BA6">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21BE1BF3"/>
    <w:multiLevelType w:val="hybridMultilevel"/>
    <w:tmpl w:val="DC30DC4A"/>
    <w:lvl w:ilvl="0" w:tplc="13308BA6">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235E0F5A"/>
    <w:multiLevelType w:val="hybridMultilevel"/>
    <w:tmpl w:val="2FEE0452"/>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26332008"/>
    <w:multiLevelType w:val="multilevel"/>
    <w:tmpl w:val="286AB6DC"/>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6" w15:restartNumberingAfterBreak="0">
    <w:nsid w:val="2A2A52B6"/>
    <w:multiLevelType w:val="hybridMultilevel"/>
    <w:tmpl w:val="C0CABB20"/>
    <w:lvl w:ilvl="0" w:tplc="FFFFFFFF">
      <w:start w:val="1"/>
      <w:numFmt w:val="bullet"/>
      <w:lvlText w:val="−"/>
      <w:lvlJc w:val="left"/>
      <w:pPr>
        <w:ind w:left="1429" w:hanging="360"/>
      </w:pPr>
      <w:rPr>
        <w:rFonts w:ascii="Times New Roman" w:hAnsi="Times New Roman" w:cs="Times New Roman" w:hint="default"/>
      </w:rPr>
    </w:lvl>
    <w:lvl w:ilvl="1" w:tplc="13308BA6">
      <w:start w:val="1"/>
      <w:numFmt w:val="bullet"/>
      <w:lvlText w:val="−"/>
      <w:lvlJc w:val="left"/>
      <w:pPr>
        <w:ind w:left="2149" w:hanging="360"/>
      </w:pPr>
      <w:rPr>
        <w:rFonts w:ascii="Times New Roman" w:hAnsi="Times New Roman" w:cs="Times New Roman"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17" w15:restartNumberingAfterBreak="0">
    <w:nsid w:val="2BDB3C87"/>
    <w:multiLevelType w:val="hybridMultilevel"/>
    <w:tmpl w:val="9A789C40"/>
    <w:lvl w:ilvl="0" w:tplc="AAC6E2CE">
      <w:start w:val="7"/>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8" w15:restartNumberingAfterBreak="0">
    <w:nsid w:val="2FD403F4"/>
    <w:multiLevelType w:val="hybridMultilevel"/>
    <w:tmpl w:val="FF1C61FE"/>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9" w15:restartNumberingAfterBreak="0">
    <w:nsid w:val="30B84ACB"/>
    <w:multiLevelType w:val="hybridMultilevel"/>
    <w:tmpl w:val="EF8EB2B2"/>
    <w:lvl w:ilvl="0" w:tplc="13308BA6">
      <w:start w:val="1"/>
      <w:numFmt w:val="bullet"/>
      <w:lvlText w:val="−"/>
      <w:lvlJc w:val="left"/>
      <w:pPr>
        <w:ind w:left="8441" w:hanging="360"/>
      </w:pPr>
      <w:rPr>
        <w:rFonts w:ascii="Times New Roman" w:hAnsi="Times New Roman" w:cs="Times New Roman" w:hint="default"/>
      </w:rPr>
    </w:lvl>
    <w:lvl w:ilvl="1" w:tplc="FFFFFFFF" w:tentative="1">
      <w:start w:val="1"/>
      <w:numFmt w:val="bullet"/>
      <w:lvlText w:val="o"/>
      <w:lvlJc w:val="left"/>
      <w:pPr>
        <w:ind w:left="9161" w:hanging="360"/>
      </w:pPr>
      <w:rPr>
        <w:rFonts w:ascii="Courier New" w:hAnsi="Courier New" w:hint="default"/>
      </w:rPr>
    </w:lvl>
    <w:lvl w:ilvl="2" w:tplc="FFFFFFFF" w:tentative="1">
      <w:start w:val="1"/>
      <w:numFmt w:val="bullet"/>
      <w:lvlText w:val=""/>
      <w:lvlJc w:val="left"/>
      <w:pPr>
        <w:ind w:left="9881" w:hanging="360"/>
      </w:pPr>
      <w:rPr>
        <w:rFonts w:ascii="Wingdings" w:hAnsi="Wingdings" w:hint="default"/>
      </w:rPr>
    </w:lvl>
    <w:lvl w:ilvl="3" w:tplc="FFFFFFFF" w:tentative="1">
      <w:start w:val="1"/>
      <w:numFmt w:val="bullet"/>
      <w:lvlText w:val=""/>
      <w:lvlJc w:val="left"/>
      <w:pPr>
        <w:ind w:left="10601" w:hanging="360"/>
      </w:pPr>
      <w:rPr>
        <w:rFonts w:ascii="Symbol" w:hAnsi="Symbol" w:hint="default"/>
      </w:rPr>
    </w:lvl>
    <w:lvl w:ilvl="4" w:tplc="FFFFFFFF" w:tentative="1">
      <w:start w:val="1"/>
      <w:numFmt w:val="bullet"/>
      <w:lvlText w:val="o"/>
      <w:lvlJc w:val="left"/>
      <w:pPr>
        <w:ind w:left="11321" w:hanging="360"/>
      </w:pPr>
      <w:rPr>
        <w:rFonts w:ascii="Courier New" w:hAnsi="Courier New" w:hint="default"/>
      </w:rPr>
    </w:lvl>
    <w:lvl w:ilvl="5" w:tplc="FFFFFFFF" w:tentative="1">
      <w:start w:val="1"/>
      <w:numFmt w:val="bullet"/>
      <w:lvlText w:val=""/>
      <w:lvlJc w:val="left"/>
      <w:pPr>
        <w:ind w:left="12041" w:hanging="360"/>
      </w:pPr>
      <w:rPr>
        <w:rFonts w:ascii="Wingdings" w:hAnsi="Wingdings" w:hint="default"/>
      </w:rPr>
    </w:lvl>
    <w:lvl w:ilvl="6" w:tplc="FFFFFFFF" w:tentative="1">
      <w:start w:val="1"/>
      <w:numFmt w:val="bullet"/>
      <w:lvlText w:val=""/>
      <w:lvlJc w:val="left"/>
      <w:pPr>
        <w:ind w:left="12761" w:hanging="360"/>
      </w:pPr>
      <w:rPr>
        <w:rFonts w:ascii="Symbol" w:hAnsi="Symbol" w:hint="default"/>
      </w:rPr>
    </w:lvl>
    <w:lvl w:ilvl="7" w:tplc="FFFFFFFF" w:tentative="1">
      <w:start w:val="1"/>
      <w:numFmt w:val="bullet"/>
      <w:lvlText w:val="o"/>
      <w:lvlJc w:val="left"/>
      <w:pPr>
        <w:ind w:left="13481" w:hanging="360"/>
      </w:pPr>
      <w:rPr>
        <w:rFonts w:ascii="Courier New" w:hAnsi="Courier New" w:hint="default"/>
      </w:rPr>
    </w:lvl>
    <w:lvl w:ilvl="8" w:tplc="FFFFFFFF" w:tentative="1">
      <w:start w:val="1"/>
      <w:numFmt w:val="bullet"/>
      <w:lvlText w:val=""/>
      <w:lvlJc w:val="left"/>
      <w:pPr>
        <w:ind w:left="14201" w:hanging="360"/>
      </w:pPr>
      <w:rPr>
        <w:rFonts w:ascii="Wingdings" w:hAnsi="Wingdings" w:hint="default"/>
      </w:rPr>
    </w:lvl>
  </w:abstractNum>
  <w:abstractNum w:abstractNumId="20" w15:restartNumberingAfterBreak="0">
    <w:nsid w:val="36051A27"/>
    <w:multiLevelType w:val="hybridMultilevel"/>
    <w:tmpl w:val="24DED1AE"/>
    <w:lvl w:ilvl="0" w:tplc="13308BA6">
      <w:start w:val="1"/>
      <w:numFmt w:val="bullet"/>
      <w:lvlText w:val="−"/>
      <w:lvlJc w:val="left"/>
      <w:pPr>
        <w:ind w:left="1571" w:hanging="360"/>
      </w:pPr>
      <w:rPr>
        <w:rFonts w:ascii="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1" w15:restartNumberingAfterBreak="0">
    <w:nsid w:val="3A237EB1"/>
    <w:multiLevelType w:val="hybridMultilevel"/>
    <w:tmpl w:val="49BE54EA"/>
    <w:lvl w:ilvl="0" w:tplc="BC22104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15:restartNumberingAfterBreak="0">
    <w:nsid w:val="400A0A30"/>
    <w:multiLevelType w:val="hybridMultilevel"/>
    <w:tmpl w:val="B6A6A924"/>
    <w:lvl w:ilvl="0" w:tplc="13308BA6">
      <w:start w:val="1"/>
      <w:numFmt w:val="bullet"/>
      <w:lvlText w:val="−"/>
      <w:lvlJc w:val="left"/>
      <w:pPr>
        <w:ind w:left="1429" w:hanging="360"/>
      </w:pPr>
      <w:rPr>
        <w:rFonts w:ascii="Times New Roman" w:hAnsi="Times New Roman" w:cs="Times New Roman" w:hint="default"/>
      </w:rPr>
    </w:lvl>
    <w:lvl w:ilvl="1" w:tplc="5D7CF92A">
      <w:start w:val="7"/>
      <w:numFmt w:val="bullet"/>
      <w:lvlText w:val="-"/>
      <w:lvlJc w:val="left"/>
      <w:pPr>
        <w:ind w:left="2149" w:hanging="360"/>
      </w:pPr>
      <w:rPr>
        <w:rFonts w:ascii="Times New Roman" w:eastAsiaTheme="minorHAnsi"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15:restartNumberingAfterBreak="0">
    <w:nsid w:val="438D2C18"/>
    <w:multiLevelType w:val="hybridMultilevel"/>
    <w:tmpl w:val="AB1A78F8"/>
    <w:lvl w:ilvl="0" w:tplc="04190011">
      <w:start w:val="1"/>
      <w:numFmt w:val="decimal"/>
      <w:lvlText w:val="%1)"/>
      <w:lvlJc w:val="left"/>
      <w:pPr>
        <w:ind w:left="1429" w:hanging="360"/>
      </w:pPr>
      <w:rPr>
        <w:rFonts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24" w15:restartNumberingAfterBreak="0">
    <w:nsid w:val="457271E7"/>
    <w:multiLevelType w:val="hybridMultilevel"/>
    <w:tmpl w:val="E734363E"/>
    <w:lvl w:ilvl="0" w:tplc="13308BA6">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15:restartNumberingAfterBreak="0">
    <w:nsid w:val="4842450D"/>
    <w:multiLevelType w:val="hybridMultilevel"/>
    <w:tmpl w:val="8256884E"/>
    <w:lvl w:ilvl="0" w:tplc="13308BA6">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15:restartNumberingAfterBreak="0">
    <w:nsid w:val="497C5715"/>
    <w:multiLevelType w:val="hybridMultilevel"/>
    <w:tmpl w:val="D6B0DE1A"/>
    <w:lvl w:ilvl="0" w:tplc="13308BA6">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4ADC1824"/>
    <w:multiLevelType w:val="hybridMultilevel"/>
    <w:tmpl w:val="7F72CF32"/>
    <w:lvl w:ilvl="0" w:tplc="FFFFFFFF">
      <w:start w:val="1"/>
      <w:numFmt w:val="bullet"/>
      <w:lvlText w:val="−"/>
      <w:lvlJc w:val="left"/>
      <w:pPr>
        <w:ind w:left="1429" w:hanging="360"/>
      </w:pPr>
      <w:rPr>
        <w:rFonts w:ascii="Times New Roman" w:hAnsi="Times New Roman" w:cs="Times New Roman" w:hint="default"/>
      </w:rPr>
    </w:lvl>
    <w:lvl w:ilvl="1" w:tplc="13308BA6">
      <w:start w:val="1"/>
      <w:numFmt w:val="bullet"/>
      <w:lvlText w:val="−"/>
      <w:lvlJc w:val="left"/>
      <w:pPr>
        <w:ind w:left="2149" w:hanging="360"/>
      </w:pPr>
      <w:rPr>
        <w:rFonts w:ascii="Times New Roman" w:hAnsi="Times New Roman" w:cs="Times New Roman"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28" w15:restartNumberingAfterBreak="0">
    <w:nsid w:val="4CB051B9"/>
    <w:multiLevelType w:val="hybridMultilevel"/>
    <w:tmpl w:val="F84AC6A0"/>
    <w:lvl w:ilvl="0" w:tplc="13308BA6">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15:restartNumberingAfterBreak="0">
    <w:nsid w:val="4D2A0DDA"/>
    <w:multiLevelType w:val="hybridMultilevel"/>
    <w:tmpl w:val="41105FBC"/>
    <w:lvl w:ilvl="0" w:tplc="13308BA6">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15:restartNumberingAfterBreak="0">
    <w:nsid w:val="54940AC2"/>
    <w:multiLevelType w:val="hybridMultilevel"/>
    <w:tmpl w:val="B13CDE92"/>
    <w:lvl w:ilvl="0" w:tplc="13308BA6">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15:restartNumberingAfterBreak="0">
    <w:nsid w:val="55266AA0"/>
    <w:multiLevelType w:val="hybridMultilevel"/>
    <w:tmpl w:val="7E68CBA2"/>
    <w:lvl w:ilvl="0" w:tplc="13308BA6">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15:restartNumberingAfterBreak="0">
    <w:nsid w:val="5586418F"/>
    <w:multiLevelType w:val="hybridMultilevel"/>
    <w:tmpl w:val="9586B9D4"/>
    <w:lvl w:ilvl="0" w:tplc="13308BA6">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15:restartNumberingAfterBreak="0">
    <w:nsid w:val="59350174"/>
    <w:multiLevelType w:val="hybridMultilevel"/>
    <w:tmpl w:val="BF8E2744"/>
    <w:lvl w:ilvl="0" w:tplc="13308BA6">
      <w:start w:val="1"/>
      <w:numFmt w:val="bullet"/>
      <w:lvlText w:val="−"/>
      <w:lvlJc w:val="left"/>
      <w:pPr>
        <w:ind w:left="1440" w:hanging="360"/>
      </w:pPr>
      <w:rPr>
        <w:rFonts w:ascii="Times New Roman"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4" w15:restartNumberingAfterBreak="0">
    <w:nsid w:val="5D892905"/>
    <w:multiLevelType w:val="hybridMultilevel"/>
    <w:tmpl w:val="D23CC7CC"/>
    <w:lvl w:ilvl="0" w:tplc="13308BA6">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15:restartNumberingAfterBreak="0">
    <w:nsid w:val="5DF252C6"/>
    <w:multiLevelType w:val="hybridMultilevel"/>
    <w:tmpl w:val="6032BCEE"/>
    <w:lvl w:ilvl="0" w:tplc="13308BA6">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15:restartNumberingAfterBreak="0">
    <w:nsid w:val="658C6B5A"/>
    <w:multiLevelType w:val="hybridMultilevel"/>
    <w:tmpl w:val="514EAE20"/>
    <w:lvl w:ilvl="0" w:tplc="13308BA6">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15:restartNumberingAfterBreak="0">
    <w:nsid w:val="6AEE00A5"/>
    <w:multiLevelType w:val="hybridMultilevel"/>
    <w:tmpl w:val="D87C927E"/>
    <w:lvl w:ilvl="0" w:tplc="13308BA6">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15:restartNumberingAfterBreak="0">
    <w:nsid w:val="6E377308"/>
    <w:multiLevelType w:val="hybridMultilevel"/>
    <w:tmpl w:val="7F2C4174"/>
    <w:lvl w:ilvl="0" w:tplc="13308BA6">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9" w15:restartNumberingAfterBreak="0">
    <w:nsid w:val="6E3D7326"/>
    <w:multiLevelType w:val="hybridMultilevel"/>
    <w:tmpl w:val="A4D2AF16"/>
    <w:lvl w:ilvl="0" w:tplc="13308BA6">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15:restartNumberingAfterBreak="0">
    <w:nsid w:val="6FE91841"/>
    <w:multiLevelType w:val="hybridMultilevel"/>
    <w:tmpl w:val="62164E46"/>
    <w:lvl w:ilvl="0" w:tplc="13308BA6">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1" w15:restartNumberingAfterBreak="0">
    <w:nsid w:val="72E164D5"/>
    <w:multiLevelType w:val="hybridMultilevel"/>
    <w:tmpl w:val="FAECF472"/>
    <w:lvl w:ilvl="0" w:tplc="13308BA6">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2" w15:restartNumberingAfterBreak="0">
    <w:nsid w:val="730E213D"/>
    <w:multiLevelType w:val="hybridMultilevel"/>
    <w:tmpl w:val="CBDC4D1C"/>
    <w:lvl w:ilvl="0" w:tplc="13308BA6">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3" w15:restartNumberingAfterBreak="0">
    <w:nsid w:val="7596588E"/>
    <w:multiLevelType w:val="hybridMultilevel"/>
    <w:tmpl w:val="E3106A2C"/>
    <w:lvl w:ilvl="0" w:tplc="13308BA6">
      <w:start w:val="1"/>
      <w:numFmt w:val="bullet"/>
      <w:lvlText w:val="−"/>
      <w:lvlJc w:val="left"/>
      <w:pPr>
        <w:ind w:left="1429" w:hanging="360"/>
      </w:pPr>
      <w:rPr>
        <w:rFonts w:ascii="Times New Roman" w:hAnsi="Times New Roman" w:cs="Times New Roman" w:hint="default"/>
      </w:rPr>
    </w:lvl>
    <w:lvl w:ilvl="1" w:tplc="867A828A">
      <w:start w:val="7"/>
      <w:numFmt w:val="bullet"/>
      <w:lvlText w:val="-"/>
      <w:lvlJc w:val="left"/>
      <w:pPr>
        <w:ind w:left="2149" w:hanging="360"/>
      </w:pPr>
      <w:rPr>
        <w:rFonts w:ascii="Times New Roman" w:eastAsia="Times New Roman"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4" w15:restartNumberingAfterBreak="0">
    <w:nsid w:val="776D5F2F"/>
    <w:multiLevelType w:val="hybridMultilevel"/>
    <w:tmpl w:val="B5D2D46C"/>
    <w:lvl w:ilvl="0" w:tplc="13308BA6">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5" w15:restartNumberingAfterBreak="0">
    <w:nsid w:val="78B800B2"/>
    <w:multiLevelType w:val="hybridMultilevel"/>
    <w:tmpl w:val="9990C642"/>
    <w:lvl w:ilvl="0" w:tplc="F46441C6">
      <w:start w:val="7"/>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6" w15:restartNumberingAfterBreak="0">
    <w:nsid w:val="7C715B25"/>
    <w:multiLevelType w:val="hybridMultilevel"/>
    <w:tmpl w:val="BBC4DA82"/>
    <w:lvl w:ilvl="0" w:tplc="13308BA6">
      <w:start w:val="1"/>
      <w:numFmt w:val="bullet"/>
      <w:lvlText w:val="−"/>
      <w:lvlJc w:val="left"/>
      <w:pPr>
        <w:ind w:left="1429" w:hanging="360"/>
      </w:pPr>
      <w:rPr>
        <w:rFonts w:ascii="Times New Roman" w:hAnsi="Times New Roman" w:cs="Times New Roman"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7" w15:restartNumberingAfterBreak="0">
    <w:nsid w:val="7D3D66FF"/>
    <w:multiLevelType w:val="hybridMultilevel"/>
    <w:tmpl w:val="E6560066"/>
    <w:lvl w:ilvl="0" w:tplc="015C82F2">
      <w:start w:val="7"/>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8" w15:restartNumberingAfterBreak="0">
    <w:nsid w:val="7E880E2A"/>
    <w:multiLevelType w:val="hybridMultilevel"/>
    <w:tmpl w:val="2E2E0224"/>
    <w:lvl w:ilvl="0" w:tplc="FFFFFFFF">
      <w:start w:val="1"/>
      <w:numFmt w:val="bullet"/>
      <w:lvlText w:val="−"/>
      <w:lvlJc w:val="left"/>
      <w:pPr>
        <w:ind w:left="1429" w:hanging="360"/>
      </w:pPr>
      <w:rPr>
        <w:rFonts w:ascii="Times New Roman" w:hAnsi="Times New Roman" w:cs="Times New Roman" w:hint="default"/>
      </w:rPr>
    </w:lvl>
    <w:lvl w:ilvl="1" w:tplc="13308BA6">
      <w:start w:val="1"/>
      <w:numFmt w:val="bullet"/>
      <w:lvlText w:val="−"/>
      <w:lvlJc w:val="left"/>
      <w:pPr>
        <w:ind w:left="2149" w:hanging="360"/>
      </w:pPr>
      <w:rPr>
        <w:rFonts w:ascii="Times New Roman" w:hAnsi="Times New Roman" w:cs="Times New Roman"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num w:numId="1">
    <w:abstractNumId w:val="33"/>
  </w:num>
  <w:num w:numId="2">
    <w:abstractNumId w:val="19"/>
  </w:num>
  <w:num w:numId="3">
    <w:abstractNumId w:val="10"/>
  </w:num>
  <w:num w:numId="4">
    <w:abstractNumId w:val="34"/>
  </w:num>
  <w:num w:numId="5">
    <w:abstractNumId w:val="30"/>
  </w:num>
  <w:num w:numId="6">
    <w:abstractNumId w:val="13"/>
  </w:num>
  <w:num w:numId="7">
    <w:abstractNumId w:val="28"/>
  </w:num>
  <w:num w:numId="8">
    <w:abstractNumId w:val="35"/>
  </w:num>
  <w:num w:numId="9">
    <w:abstractNumId w:val="9"/>
  </w:num>
  <w:num w:numId="10">
    <w:abstractNumId w:val="41"/>
  </w:num>
  <w:num w:numId="11">
    <w:abstractNumId w:val="44"/>
  </w:num>
  <w:num w:numId="12">
    <w:abstractNumId w:val="40"/>
  </w:num>
  <w:num w:numId="13">
    <w:abstractNumId w:val="31"/>
  </w:num>
  <w:num w:numId="14">
    <w:abstractNumId w:val="14"/>
  </w:num>
  <w:num w:numId="15">
    <w:abstractNumId w:val="18"/>
  </w:num>
  <w:num w:numId="16">
    <w:abstractNumId w:val="26"/>
  </w:num>
  <w:num w:numId="17">
    <w:abstractNumId w:val="20"/>
  </w:num>
  <w:num w:numId="18">
    <w:abstractNumId w:val="29"/>
  </w:num>
  <w:num w:numId="19">
    <w:abstractNumId w:val="39"/>
  </w:num>
  <w:num w:numId="20">
    <w:abstractNumId w:val="36"/>
  </w:num>
  <w:num w:numId="21">
    <w:abstractNumId w:val="6"/>
  </w:num>
  <w:num w:numId="22">
    <w:abstractNumId w:val="4"/>
  </w:num>
  <w:num w:numId="23">
    <w:abstractNumId w:val="8"/>
  </w:num>
  <w:num w:numId="24">
    <w:abstractNumId w:val="24"/>
  </w:num>
  <w:num w:numId="25">
    <w:abstractNumId w:val="25"/>
  </w:num>
  <w:num w:numId="26">
    <w:abstractNumId w:val="12"/>
  </w:num>
  <w:num w:numId="27">
    <w:abstractNumId w:val="23"/>
  </w:num>
  <w:num w:numId="28">
    <w:abstractNumId w:val="42"/>
  </w:num>
  <w:num w:numId="29">
    <w:abstractNumId w:val="0"/>
  </w:num>
  <w:num w:numId="30">
    <w:abstractNumId w:val="21"/>
  </w:num>
  <w:num w:numId="31">
    <w:abstractNumId w:val="32"/>
  </w:num>
  <w:num w:numId="32">
    <w:abstractNumId w:val="45"/>
  </w:num>
  <w:num w:numId="33">
    <w:abstractNumId w:val="37"/>
  </w:num>
  <w:num w:numId="34">
    <w:abstractNumId w:val="17"/>
  </w:num>
  <w:num w:numId="35">
    <w:abstractNumId w:val="43"/>
  </w:num>
  <w:num w:numId="36">
    <w:abstractNumId w:val="47"/>
  </w:num>
  <w:num w:numId="37">
    <w:abstractNumId w:val="46"/>
  </w:num>
  <w:num w:numId="38">
    <w:abstractNumId w:val="48"/>
  </w:num>
  <w:num w:numId="39">
    <w:abstractNumId w:val="3"/>
  </w:num>
  <w:num w:numId="40">
    <w:abstractNumId w:val="16"/>
  </w:num>
  <w:num w:numId="41">
    <w:abstractNumId w:val="2"/>
  </w:num>
  <w:num w:numId="42">
    <w:abstractNumId w:val="22"/>
  </w:num>
  <w:num w:numId="43">
    <w:abstractNumId w:val="5"/>
  </w:num>
  <w:num w:numId="44">
    <w:abstractNumId w:val="11"/>
  </w:num>
  <w:num w:numId="45">
    <w:abstractNumId w:val="27"/>
  </w:num>
  <w:num w:numId="46">
    <w:abstractNumId w:val="38"/>
  </w:num>
  <w:num w:numId="47">
    <w:abstractNumId w:val="7"/>
  </w:num>
  <w:num w:numId="48">
    <w:abstractNumId w:val="15"/>
  </w:num>
  <w:num w:numId="4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730A"/>
    <w:rsid w:val="000209E3"/>
    <w:rsid w:val="00030790"/>
    <w:rsid w:val="0003206C"/>
    <w:rsid w:val="00033241"/>
    <w:rsid w:val="00040EF3"/>
    <w:rsid w:val="000444B9"/>
    <w:rsid w:val="000507AD"/>
    <w:rsid w:val="00053451"/>
    <w:rsid w:val="0005685D"/>
    <w:rsid w:val="000624FB"/>
    <w:rsid w:val="00065A7C"/>
    <w:rsid w:val="00070364"/>
    <w:rsid w:val="0008127C"/>
    <w:rsid w:val="00083348"/>
    <w:rsid w:val="000857C6"/>
    <w:rsid w:val="00094FE5"/>
    <w:rsid w:val="000A0CDE"/>
    <w:rsid w:val="000A320D"/>
    <w:rsid w:val="000C73E2"/>
    <w:rsid w:val="000E6818"/>
    <w:rsid w:val="00110F9F"/>
    <w:rsid w:val="00136F17"/>
    <w:rsid w:val="001537FB"/>
    <w:rsid w:val="00157C09"/>
    <w:rsid w:val="00157D85"/>
    <w:rsid w:val="001A2309"/>
    <w:rsid w:val="001B0E86"/>
    <w:rsid w:val="001F2D28"/>
    <w:rsid w:val="0020378B"/>
    <w:rsid w:val="002117A5"/>
    <w:rsid w:val="0021425B"/>
    <w:rsid w:val="00215F1A"/>
    <w:rsid w:val="00244012"/>
    <w:rsid w:val="00266AB0"/>
    <w:rsid w:val="00281A63"/>
    <w:rsid w:val="0029457F"/>
    <w:rsid w:val="002C25F1"/>
    <w:rsid w:val="002D2B6B"/>
    <w:rsid w:val="002D58DB"/>
    <w:rsid w:val="002F76B6"/>
    <w:rsid w:val="00321FB7"/>
    <w:rsid w:val="00327D4C"/>
    <w:rsid w:val="00332EC9"/>
    <w:rsid w:val="00342AD1"/>
    <w:rsid w:val="00345386"/>
    <w:rsid w:val="00346F99"/>
    <w:rsid w:val="00364D27"/>
    <w:rsid w:val="003723AC"/>
    <w:rsid w:val="0037730A"/>
    <w:rsid w:val="003B2E13"/>
    <w:rsid w:val="003D364A"/>
    <w:rsid w:val="003F777A"/>
    <w:rsid w:val="004022DC"/>
    <w:rsid w:val="0040552F"/>
    <w:rsid w:val="004121CB"/>
    <w:rsid w:val="004125DB"/>
    <w:rsid w:val="004169E1"/>
    <w:rsid w:val="004178B0"/>
    <w:rsid w:val="00423A73"/>
    <w:rsid w:val="004322C1"/>
    <w:rsid w:val="00432D63"/>
    <w:rsid w:val="00481063"/>
    <w:rsid w:val="00484502"/>
    <w:rsid w:val="0049072D"/>
    <w:rsid w:val="00494155"/>
    <w:rsid w:val="00494724"/>
    <w:rsid w:val="00494BBD"/>
    <w:rsid w:val="004B681B"/>
    <w:rsid w:val="004B7DC7"/>
    <w:rsid w:val="004C3E5C"/>
    <w:rsid w:val="004C5B19"/>
    <w:rsid w:val="004C68E1"/>
    <w:rsid w:val="004D3330"/>
    <w:rsid w:val="004E33A1"/>
    <w:rsid w:val="005022A6"/>
    <w:rsid w:val="005365AF"/>
    <w:rsid w:val="00560853"/>
    <w:rsid w:val="00593F82"/>
    <w:rsid w:val="00597E13"/>
    <w:rsid w:val="00597FC3"/>
    <w:rsid w:val="005B6B03"/>
    <w:rsid w:val="005D062A"/>
    <w:rsid w:val="005E5C1A"/>
    <w:rsid w:val="00610323"/>
    <w:rsid w:val="006119B7"/>
    <w:rsid w:val="00666BE5"/>
    <w:rsid w:val="00685027"/>
    <w:rsid w:val="006A0CAB"/>
    <w:rsid w:val="006A1558"/>
    <w:rsid w:val="006B001C"/>
    <w:rsid w:val="006B3512"/>
    <w:rsid w:val="006C3140"/>
    <w:rsid w:val="006C3FEB"/>
    <w:rsid w:val="00742C1B"/>
    <w:rsid w:val="007620FD"/>
    <w:rsid w:val="0076723A"/>
    <w:rsid w:val="007827C7"/>
    <w:rsid w:val="0078745B"/>
    <w:rsid w:val="007C14AB"/>
    <w:rsid w:val="007C6DA3"/>
    <w:rsid w:val="007F115F"/>
    <w:rsid w:val="007F5627"/>
    <w:rsid w:val="00807252"/>
    <w:rsid w:val="00814E5A"/>
    <w:rsid w:val="00825098"/>
    <w:rsid w:val="00851311"/>
    <w:rsid w:val="00865563"/>
    <w:rsid w:val="00892388"/>
    <w:rsid w:val="008A7718"/>
    <w:rsid w:val="008B5C59"/>
    <w:rsid w:val="008C59F3"/>
    <w:rsid w:val="008D5471"/>
    <w:rsid w:val="008E7444"/>
    <w:rsid w:val="008E7D0D"/>
    <w:rsid w:val="00902FAB"/>
    <w:rsid w:val="00914CE0"/>
    <w:rsid w:val="009471F1"/>
    <w:rsid w:val="00982D2F"/>
    <w:rsid w:val="0099736F"/>
    <w:rsid w:val="009A75B8"/>
    <w:rsid w:val="009B3EDC"/>
    <w:rsid w:val="009B68E5"/>
    <w:rsid w:val="009D6DCE"/>
    <w:rsid w:val="00A045E3"/>
    <w:rsid w:val="00A06072"/>
    <w:rsid w:val="00A06CFB"/>
    <w:rsid w:val="00A0711A"/>
    <w:rsid w:val="00A1062E"/>
    <w:rsid w:val="00A507EE"/>
    <w:rsid w:val="00AA7E5E"/>
    <w:rsid w:val="00B074AA"/>
    <w:rsid w:val="00B14248"/>
    <w:rsid w:val="00B15087"/>
    <w:rsid w:val="00B24736"/>
    <w:rsid w:val="00B24CB7"/>
    <w:rsid w:val="00B35150"/>
    <w:rsid w:val="00B36E8C"/>
    <w:rsid w:val="00B42066"/>
    <w:rsid w:val="00B60BAC"/>
    <w:rsid w:val="00B67F3C"/>
    <w:rsid w:val="00B856B3"/>
    <w:rsid w:val="00BA22BD"/>
    <w:rsid w:val="00BA48D5"/>
    <w:rsid w:val="00BC1449"/>
    <w:rsid w:val="00BC50BF"/>
    <w:rsid w:val="00BE5ACF"/>
    <w:rsid w:val="00BE706A"/>
    <w:rsid w:val="00C01F67"/>
    <w:rsid w:val="00C31A92"/>
    <w:rsid w:val="00C31B1D"/>
    <w:rsid w:val="00C6417A"/>
    <w:rsid w:val="00C67CAF"/>
    <w:rsid w:val="00C74F24"/>
    <w:rsid w:val="00C913EE"/>
    <w:rsid w:val="00C96BBC"/>
    <w:rsid w:val="00CA406F"/>
    <w:rsid w:val="00CB4811"/>
    <w:rsid w:val="00CD2A12"/>
    <w:rsid w:val="00CE2002"/>
    <w:rsid w:val="00CE21E1"/>
    <w:rsid w:val="00CF5384"/>
    <w:rsid w:val="00D15B0A"/>
    <w:rsid w:val="00D30308"/>
    <w:rsid w:val="00D30FB3"/>
    <w:rsid w:val="00D40F4B"/>
    <w:rsid w:val="00D65335"/>
    <w:rsid w:val="00D671EF"/>
    <w:rsid w:val="00D7036B"/>
    <w:rsid w:val="00DA1295"/>
    <w:rsid w:val="00DA142F"/>
    <w:rsid w:val="00DA2262"/>
    <w:rsid w:val="00DA6BE5"/>
    <w:rsid w:val="00DC043A"/>
    <w:rsid w:val="00DD2FCA"/>
    <w:rsid w:val="00DF5AE1"/>
    <w:rsid w:val="00E1415D"/>
    <w:rsid w:val="00E218C4"/>
    <w:rsid w:val="00E24F47"/>
    <w:rsid w:val="00E306E3"/>
    <w:rsid w:val="00E30BD6"/>
    <w:rsid w:val="00E731A7"/>
    <w:rsid w:val="00E731CA"/>
    <w:rsid w:val="00E77FCF"/>
    <w:rsid w:val="00E86AEA"/>
    <w:rsid w:val="00E91591"/>
    <w:rsid w:val="00E96800"/>
    <w:rsid w:val="00EB11A9"/>
    <w:rsid w:val="00EB64FD"/>
    <w:rsid w:val="00EC7E6E"/>
    <w:rsid w:val="00ED021F"/>
    <w:rsid w:val="00EF6A88"/>
    <w:rsid w:val="00EF74A6"/>
    <w:rsid w:val="00F11B38"/>
    <w:rsid w:val="00F23767"/>
    <w:rsid w:val="00F60AC9"/>
    <w:rsid w:val="00FC3455"/>
    <w:rsid w:val="00FC5EDF"/>
    <w:rsid w:val="00FD419C"/>
    <w:rsid w:val="00FE1B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451BA5"/>
  <w15:docId w15:val="{BB6D32F3-64CA-412A-85B4-ACC73257D1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C31A9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C31A9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49072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semiHidden/>
    <w:unhideWhenUsed/>
    <w:qFormat/>
    <w:rsid w:val="00E30BD6"/>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semiHidden/>
    <w:unhideWhenUsed/>
    <w:qFormat/>
    <w:rsid w:val="0020378B"/>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7730A"/>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37730A"/>
  </w:style>
  <w:style w:type="paragraph" w:styleId="a5">
    <w:name w:val="footer"/>
    <w:basedOn w:val="a"/>
    <w:link w:val="a6"/>
    <w:uiPriority w:val="99"/>
    <w:unhideWhenUsed/>
    <w:rsid w:val="0037730A"/>
    <w:pPr>
      <w:tabs>
        <w:tab w:val="center" w:pos="4677"/>
        <w:tab w:val="right" w:pos="9355"/>
      </w:tabs>
      <w:spacing w:after="0" w:line="240" w:lineRule="auto"/>
    </w:pPr>
  </w:style>
  <w:style w:type="character" w:customStyle="1" w:styleId="a6">
    <w:name w:val="Нижний колонтитул Знак"/>
    <w:basedOn w:val="a0"/>
    <w:link w:val="a5"/>
    <w:uiPriority w:val="99"/>
    <w:rsid w:val="0037730A"/>
  </w:style>
  <w:style w:type="character" w:customStyle="1" w:styleId="10">
    <w:name w:val="Заголовок 1 Знак"/>
    <w:basedOn w:val="a0"/>
    <w:link w:val="1"/>
    <w:uiPriority w:val="9"/>
    <w:rsid w:val="00C31A92"/>
    <w:rPr>
      <w:rFonts w:asciiTheme="majorHAnsi" w:eastAsiaTheme="majorEastAsia" w:hAnsiTheme="majorHAnsi" w:cstheme="majorBidi"/>
      <w:color w:val="2F5496" w:themeColor="accent1" w:themeShade="BF"/>
      <w:sz w:val="32"/>
      <w:szCs w:val="32"/>
    </w:rPr>
  </w:style>
  <w:style w:type="character" w:customStyle="1" w:styleId="20">
    <w:name w:val="Заголовок 2 Знак"/>
    <w:basedOn w:val="a0"/>
    <w:link w:val="2"/>
    <w:uiPriority w:val="9"/>
    <w:semiHidden/>
    <w:rsid w:val="00C31A92"/>
    <w:rPr>
      <w:rFonts w:asciiTheme="majorHAnsi" w:eastAsiaTheme="majorEastAsia" w:hAnsiTheme="majorHAnsi" w:cstheme="majorBidi"/>
      <w:color w:val="2F5496" w:themeColor="accent1" w:themeShade="BF"/>
      <w:sz w:val="26"/>
      <w:szCs w:val="26"/>
    </w:rPr>
  </w:style>
  <w:style w:type="paragraph" w:styleId="a7">
    <w:name w:val="TOC Heading"/>
    <w:basedOn w:val="1"/>
    <w:next w:val="a"/>
    <w:uiPriority w:val="39"/>
    <w:unhideWhenUsed/>
    <w:qFormat/>
    <w:rsid w:val="00C31A92"/>
    <w:pPr>
      <w:outlineLvl w:val="9"/>
    </w:pPr>
    <w:rPr>
      <w:lang w:eastAsia="ru-RU"/>
    </w:rPr>
  </w:style>
  <w:style w:type="paragraph" w:styleId="11">
    <w:name w:val="toc 1"/>
    <w:basedOn w:val="a"/>
    <w:next w:val="a"/>
    <w:autoRedefine/>
    <w:uiPriority w:val="39"/>
    <w:unhideWhenUsed/>
    <w:rsid w:val="00C31A92"/>
    <w:pPr>
      <w:spacing w:after="100"/>
    </w:pPr>
  </w:style>
  <w:style w:type="paragraph" w:styleId="21">
    <w:name w:val="toc 2"/>
    <w:basedOn w:val="a"/>
    <w:next w:val="a"/>
    <w:autoRedefine/>
    <w:uiPriority w:val="39"/>
    <w:unhideWhenUsed/>
    <w:rsid w:val="00C31A92"/>
    <w:pPr>
      <w:spacing w:after="100"/>
      <w:ind w:left="220"/>
    </w:pPr>
  </w:style>
  <w:style w:type="character" w:styleId="a8">
    <w:name w:val="Hyperlink"/>
    <w:basedOn w:val="a0"/>
    <w:uiPriority w:val="99"/>
    <w:unhideWhenUsed/>
    <w:rsid w:val="00C31A92"/>
    <w:rPr>
      <w:color w:val="0563C1" w:themeColor="hyperlink"/>
      <w:u w:val="single"/>
    </w:rPr>
  </w:style>
  <w:style w:type="paragraph" w:styleId="a9">
    <w:name w:val="List Paragraph"/>
    <w:basedOn w:val="a"/>
    <w:link w:val="aa"/>
    <w:uiPriority w:val="34"/>
    <w:qFormat/>
    <w:rsid w:val="00EF74A6"/>
    <w:pPr>
      <w:ind w:left="720"/>
      <w:contextualSpacing/>
    </w:pPr>
  </w:style>
  <w:style w:type="character" w:customStyle="1" w:styleId="30">
    <w:name w:val="Заголовок 3 Знак"/>
    <w:basedOn w:val="a0"/>
    <w:link w:val="3"/>
    <w:uiPriority w:val="9"/>
    <w:semiHidden/>
    <w:rsid w:val="0049072D"/>
    <w:rPr>
      <w:rFonts w:asciiTheme="majorHAnsi" w:eastAsiaTheme="majorEastAsia" w:hAnsiTheme="majorHAnsi" w:cstheme="majorBidi"/>
      <w:color w:val="1F3763" w:themeColor="accent1" w:themeShade="7F"/>
      <w:sz w:val="24"/>
      <w:szCs w:val="24"/>
    </w:rPr>
  </w:style>
  <w:style w:type="character" w:customStyle="1" w:styleId="40">
    <w:name w:val="Заголовок 4 Знак"/>
    <w:basedOn w:val="a0"/>
    <w:link w:val="4"/>
    <w:uiPriority w:val="9"/>
    <w:semiHidden/>
    <w:rsid w:val="00E30BD6"/>
    <w:rPr>
      <w:rFonts w:asciiTheme="majorHAnsi" w:eastAsiaTheme="majorEastAsia" w:hAnsiTheme="majorHAnsi" w:cstheme="majorBidi"/>
      <w:i/>
      <w:iCs/>
      <w:color w:val="2F5496" w:themeColor="accent1" w:themeShade="BF"/>
    </w:rPr>
  </w:style>
  <w:style w:type="character" w:customStyle="1" w:styleId="aa">
    <w:name w:val="Абзац списка Знак"/>
    <w:link w:val="a9"/>
    <w:uiPriority w:val="34"/>
    <w:locked/>
    <w:rsid w:val="004178B0"/>
  </w:style>
  <w:style w:type="character" w:customStyle="1" w:styleId="50">
    <w:name w:val="Заголовок 5 Знак"/>
    <w:basedOn w:val="a0"/>
    <w:link w:val="5"/>
    <w:uiPriority w:val="9"/>
    <w:semiHidden/>
    <w:rsid w:val="0020378B"/>
    <w:rPr>
      <w:rFonts w:asciiTheme="majorHAnsi" w:eastAsiaTheme="majorEastAsia" w:hAnsiTheme="majorHAnsi" w:cstheme="majorBidi"/>
      <w:color w:val="2F5496" w:themeColor="accent1" w:themeShade="BF"/>
    </w:rPr>
  </w:style>
  <w:style w:type="character" w:styleId="ab">
    <w:name w:val="Placeholder Text"/>
    <w:basedOn w:val="a0"/>
    <w:uiPriority w:val="99"/>
    <w:semiHidden/>
    <w:rsid w:val="0029457F"/>
    <w:rPr>
      <w:color w:val="808080"/>
    </w:rPr>
  </w:style>
  <w:style w:type="table" w:styleId="ac">
    <w:name w:val="Table Grid"/>
    <w:basedOn w:val="a1"/>
    <w:uiPriority w:val="59"/>
    <w:rsid w:val="00F60AC9"/>
    <w:pPr>
      <w:spacing w:after="0" w:line="240" w:lineRule="auto"/>
    </w:pPr>
    <w:rPr>
      <w:lang w:val="uk-U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12">
    <w:name w:val="Неразрешенное упоминание1"/>
    <w:basedOn w:val="a0"/>
    <w:uiPriority w:val="99"/>
    <w:semiHidden/>
    <w:unhideWhenUsed/>
    <w:rsid w:val="00BE5ACF"/>
    <w:rPr>
      <w:color w:val="605E5C"/>
      <w:shd w:val="clear" w:color="auto" w:fill="E1DFDD"/>
    </w:rPr>
  </w:style>
  <w:style w:type="paragraph" w:styleId="ad">
    <w:name w:val="Balloon Text"/>
    <w:basedOn w:val="a"/>
    <w:link w:val="ae"/>
    <w:uiPriority w:val="99"/>
    <w:semiHidden/>
    <w:unhideWhenUsed/>
    <w:rsid w:val="009471F1"/>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9471F1"/>
    <w:rPr>
      <w:rFonts w:ascii="Tahoma" w:hAnsi="Tahoma" w:cs="Tahoma"/>
      <w:sz w:val="16"/>
      <w:szCs w:val="16"/>
    </w:rPr>
  </w:style>
  <w:style w:type="paragraph" w:styleId="af">
    <w:name w:val="Normal (Web)"/>
    <w:basedOn w:val="a"/>
    <w:uiPriority w:val="99"/>
    <w:unhideWhenUsed/>
    <w:rsid w:val="004C3E5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af0">
    <w:name w:val="Unresolved Mention"/>
    <w:basedOn w:val="a0"/>
    <w:uiPriority w:val="99"/>
    <w:semiHidden/>
    <w:unhideWhenUsed/>
    <w:rsid w:val="00982D2F"/>
    <w:rPr>
      <w:color w:val="605E5C"/>
      <w:shd w:val="clear" w:color="auto" w:fill="E1DFDD"/>
    </w:rPr>
  </w:style>
  <w:style w:type="character" w:styleId="af1">
    <w:name w:val="FollowedHyperlink"/>
    <w:basedOn w:val="a0"/>
    <w:uiPriority w:val="99"/>
    <w:semiHidden/>
    <w:unhideWhenUsed/>
    <w:rsid w:val="0005685D"/>
    <w:rPr>
      <w:color w:val="954F72" w:themeColor="followedHyperlink"/>
      <w:u w:val="single"/>
    </w:rPr>
  </w:style>
  <w:style w:type="character" w:customStyle="1" w:styleId="apple-converted-space">
    <w:name w:val="apple-converted-space"/>
    <w:basedOn w:val="a0"/>
    <w:rsid w:val="00BE706A"/>
  </w:style>
  <w:style w:type="character" w:styleId="af2">
    <w:name w:val="Emphasis"/>
    <w:basedOn w:val="a0"/>
    <w:uiPriority w:val="20"/>
    <w:qFormat/>
    <w:rsid w:val="00BE706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740998">
      <w:bodyDiv w:val="1"/>
      <w:marLeft w:val="0"/>
      <w:marRight w:val="0"/>
      <w:marTop w:val="0"/>
      <w:marBottom w:val="0"/>
      <w:divBdr>
        <w:top w:val="none" w:sz="0" w:space="0" w:color="auto"/>
        <w:left w:val="none" w:sz="0" w:space="0" w:color="auto"/>
        <w:bottom w:val="none" w:sz="0" w:space="0" w:color="auto"/>
        <w:right w:val="none" w:sz="0" w:space="0" w:color="auto"/>
      </w:divBdr>
    </w:div>
    <w:div w:id="43799006">
      <w:bodyDiv w:val="1"/>
      <w:marLeft w:val="0"/>
      <w:marRight w:val="0"/>
      <w:marTop w:val="0"/>
      <w:marBottom w:val="0"/>
      <w:divBdr>
        <w:top w:val="none" w:sz="0" w:space="0" w:color="auto"/>
        <w:left w:val="none" w:sz="0" w:space="0" w:color="auto"/>
        <w:bottom w:val="none" w:sz="0" w:space="0" w:color="auto"/>
        <w:right w:val="none" w:sz="0" w:space="0" w:color="auto"/>
      </w:divBdr>
    </w:div>
    <w:div w:id="144781884">
      <w:bodyDiv w:val="1"/>
      <w:marLeft w:val="0"/>
      <w:marRight w:val="0"/>
      <w:marTop w:val="0"/>
      <w:marBottom w:val="0"/>
      <w:divBdr>
        <w:top w:val="none" w:sz="0" w:space="0" w:color="auto"/>
        <w:left w:val="none" w:sz="0" w:space="0" w:color="auto"/>
        <w:bottom w:val="none" w:sz="0" w:space="0" w:color="auto"/>
        <w:right w:val="none" w:sz="0" w:space="0" w:color="auto"/>
      </w:divBdr>
    </w:div>
    <w:div w:id="175732333">
      <w:bodyDiv w:val="1"/>
      <w:marLeft w:val="0"/>
      <w:marRight w:val="0"/>
      <w:marTop w:val="0"/>
      <w:marBottom w:val="0"/>
      <w:divBdr>
        <w:top w:val="none" w:sz="0" w:space="0" w:color="auto"/>
        <w:left w:val="none" w:sz="0" w:space="0" w:color="auto"/>
        <w:bottom w:val="none" w:sz="0" w:space="0" w:color="auto"/>
        <w:right w:val="none" w:sz="0" w:space="0" w:color="auto"/>
      </w:divBdr>
    </w:div>
    <w:div w:id="340397593">
      <w:bodyDiv w:val="1"/>
      <w:marLeft w:val="0"/>
      <w:marRight w:val="0"/>
      <w:marTop w:val="0"/>
      <w:marBottom w:val="0"/>
      <w:divBdr>
        <w:top w:val="none" w:sz="0" w:space="0" w:color="auto"/>
        <w:left w:val="none" w:sz="0" w:space="0" w:color="auto"/>
        <w:bottom w:val="none" w:sz="0" w:space="0" w:color="auto"/>
        <w:right w:val="none" w:sz="0" w:space="0" w:color="auto"/>
      </w:divBdr>
    </w:div>
    <w:div w:id="361634283">
      <w:bodyDiv w:val="1"/>
      <w:marLeft w:val="0"/>
      <w:marRight w:val="0"/>
      <w:marTop w:val="0"/>
      <w:marBottom w:val="0"/>
      <w:divBdr>
        <w:top w:val="none" w:sz="0" w:space="0" w:color="auto"/>
        <w:left w:val="none" w:sz="0" w:space="0" w:color="auto"/>
        <w:bottom w:val="none" w:sz="0" w:space="0" w:color="auto"/>
        <w:right w:val="none" w:sz="0" w:space="0" w:color="auto"/>
      </w:divBdr>
    </w:div>
    <w:div w:id="394161143">
      <w:bodyDiv w:val="1"/>
      <w:marLeft w:val="0"/>
      <w:marRight w:val="0"/>
      <w:marTop w:val="0"/>
      <w:marBottom w:val="0"/>
      <w:divBdr>
        <w:top w:val="none" w:sz="0" w:space="0" w:color="auto"/>
        <w:left w:val="none" w:sz="0" w:space="0" w:color="auto"/>
        <w:bottom w:val="none" w:sz="0" w:space="0" w:color="auto"/>
        <w:right w:val="none" w:sz="0" w:space="0" w:color="auto"/>
      </w:divBdr>
    </w:div>
    <w:div w:id="403767763">
      <w:bodyDiv w:val="1"/>
      <w:marLeft w:val="0"/>
      <w:marRight w:val="0"/>
      <w:marTop w:val="0"/>
      <w:marBottom w:val="0"/>
      <w:divBdr>
        <w:top w:val="none" w:sz="0" w:space="0" w:color="auto"/>
        <w:left w:val="none" w:sz="0" w:space="0" w:color="auto"/>
        <w:bottom w:val="none" w:sz="0" w:space="0" w:color="auto"/>
        <w:right w:val="none" w:sz="0" w:space="0" w:color="auto"/>
      </w:divBdr>
    </w:div>
    <w:div w:id="472332860">
      <w:bodyDiv w:val="1"/>
      <w:marLeft w:val="0"/>
      <w:marRight w:val="0"/>
      <w:marTop w:val="0"/>
      <w:marBottom w:val="0"/>
      <w:divBdr>
        <w:top w:val="none" w:sz="0" w:space="0" w:color="auto"/>
        <w:left w:val="none" w:sz="0" w:space="0" w:color="auto"/>
        <w:bottom w:val="none" w:sz="0" w:space="0" w:color="auto"/>
        <w:right w:val="none" w:sz="0" w:space="0" w:color="auto"/>
      </w:divBdr>
    </w:div>
    <w:div w:id="524369433">
      <w:bodyDiv w:val="1"/>
      <w:marLeft w:val="0"/>
      <w:marRight w:val="0"/>
      <w:marTop w:val="0"/>
      <w:marBottom w:val="0"/>
      <w:divBdr>
        <w:top w:val="none" w:sz="0" w:space="0" w:color="auto"/>
        <w:left w:val="none" w:sz="0" w:space="0" w:color="auto"/>
        <w:bottom w:val="none" w:sz="0" w:space="0" w:color="auto"/>
        <w:right w:val="none" w:sz="0" w:space="0" w:color="auto"/>
      </w:divBdr>
    </w:div>
    <w:div w:id="674576934">
      <w:bodyDiv w:val="1"/>
      <w:marLeft w:val="0"/>
      <w:marRight w:val="0"/>
      <w:marTop w:val="0"/>
      <w:marBottom w:val="0"/>
      <w:divBdr>
        <w:top w:val="none" w:sz="0" w:space="0" w:color="auto"/>
        <w:left w:val="none" w:sz="0" w:space="0" w:color="auto"/>
        <w:bottom w:val="none" w:sz="0" w:space="0" w:color="auto"/>
        <w:right w:val="none" w:sz="0" w:space="0" w:color="auto"/>
      </w:divBdr>
    </w:div>
    <w:div w:id="723986705">
      <w:bodyDiv w:val="1"/>
      <w:marLeft w:val="0"/>
      <w:marRight w:val="0"/>
      <w:marTop w:val="0"/>
      <w:marBottom w:val="0"/>
      <w:divBdr>
        <w:top w:val="none" w:sz="0" w:space="0" w:color="auto"/>
        <w:left w:val="none" w:sz="0" w:space="0" w:color="auto"/>
        <w:bottom w:val="none" w:sz="0" w:space="0" w:color="auto"/>
        <w:right w:val="none" w:sz="0" w:space="0" w:color="auto"/>
      </w:divBdr>
      <w:divsChild>
        <w:div w:id="2136018579">
          <w:marLeft w:val="0"/>
          <w:marRight w:val="0"/>
          <w:marTop w:val="0"/>
          <w:marBottom w:val="0"/>
          <w:divBdr>
            <w:top w:val="none" w:sz="0" w:space="0" w:color="auto"/>
            <w:left w:val="none" w:sz="0" w:space="0" w:color="auto"/>
            <w:bottom w:val="none" w:sz="0" w:space="0" w:color="auto"/>
            <w:right w:val="none" w:sz="0" w:space="0" w:color="auto"/>
          </w:divBdr>
          <w:divsChild>
            <w:div w:id="1574318423">
              <w:marLeft w:val="0"/>
              <w:marRight w:val="0"/>
              <w:marTop w:val="0"/>
              <w:marBottom w:val="0"/>
              <w:divBdr>
                <w:top w:val="none" w:sz="0" w:space="0" w:color="auto"/>
                <w:left w:val="none" w:sz="0" w:space="0" w:color="auto"/>
                <w:bottom w:val="none" w:sz="0" w:space="0" w:color="auto"/>
                <w:right w:val="none" w:sz="0" w:space="0" w:color="auto"/>
              </w:divBdr>
              <w:divsChild>
                <w:div w:id="628979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6149743">
      <w:bodyDiv w:val="1"/>
      <w:marLeft w:val="0"/>
      <w:marRight w:val="0"/>
      <w:marTop w:val="0"/>
      <w:marBottom w:val="0"/>
      <w:divBdr>
        <w:top w:val="none" w:sz="0" w:space="0" w:color="auto"/>
        <w:left w:val="none" w:sz="0" w:space="0" w:color="auto"/>
        <w:bottom w:val="none" w:sz="0" w:space="0" w:color="auto"/>
        <w:right w:val="none" w:sz="0" w:space="0" w:color="auto"/>
      </w:divBdr>
    </w:div>
    <w:div w:id="786433161">
      <w:bodyDiv w:val="1"/>
      <w:marLeft w:val="0"/>
      <w:marRight w:val="0"/>
      <w:marTop w:val="0"/>
      <w:marBottom w:val="0"/>
      <w:divBdr>
        <w:top w:val="none" w:sz="0" w:space="0" w:color="auto"/>
        <w:left w:val="none" w:sz="0" w:space="0" w:color="auto"/>
        <w:bottom w:val="none" w:sz="0" w:space="0" w:color="auto"/>
        <w:right w:val="none" w:sz="0" w:space="0" w:color="auto"/>
      </w:divBdr>
    </w:div>
    <w:div w:id="828137406">
      <w:bodyDiv w:val="1"/>
      <w:marLeft w:val="0"/>
      <w:marRight w:val="0"/>
      <w:marTop w:val="0"/>
      <w:marBottom w:val="0"/>
      <w:divBdr>
        <w:top w:val="none" w:sz="0" w:space="0" w:color="auto"/>
        <w:left w:val="none" w:sz="0" w:space="0" w:color="auto"/>
        <w:bottom w:val="none" w:sz="0" w:space="0" w:color="auto"/>
        <w:right w:val="none" w:sz="0" w:space="0" w:color="auto"/>
      </w:divBdr>
    </w:div>
    <w:div w:id="1032337636">
      <w:bodyDiv w:val="1"/>
      <w:marLeft w:val="0"/>
      <w:marRight w:val="0"/>
      <w:marTop w:val="0"/>
      <w:marBottom w:val="0"/>
      <w:divBdr>
        <w:top w:val="none" w:sz="0" w:space="0" w:color="auto"/>
        <w:left w:val="none" w:sz="0" w:space="0" w:color="auto"/>
        <w:bottom w:val="none" w:sz="0" w:space="0" w:color="auto"/>
        <w:right w:val="none" w:sz="0" w:space="0" w:color="auto"/>
      </w:divBdr>
    </w:div>
    <w:div w:id="1065954647">
      <w:bodyDiv w:val="1"/>
      <w:marLeft w:val="0"/>
      <w:marRight w:val="0"/>
      <w:marTop w:val="0"/>
      <w:marBottom w:val="0"/>
      <w:divBdr>
        <w:top w:val="none" w:sz="0" w:space="0" w:color="auto"/>
        <w:left w:val="none" w:sz="0" w:space="0" w:color="auto"/>
        <w:bottom w:val="none" w:sz="0" w:space="0" w:color="auto"/>
        <w:right w:val="none" w:sz="0" w:space="0" w:color="auto"/>
      </w:divBdr>
    </w:div>
    <w:div w:id="1074007748">
      <w:bodyDiv w:val="1"/>
      <w:marLeft w:val="0"/>
      <w:marRight w:val="0"/>
      <w:marTop w:val="0"/>
      <w:marBottom w:val="0"/>
      <w:divBdr>
        <w:top w:val="none" w:sz="0" w:space="0" w:color="auto"/>
        <w:left w:val="none" w:sz="0" w:space="0" w:color="auto"/>
        <w:bottom w:val="none" w:sz="0" w:space="0" w:color="auto"/>
        <w:right w:val="none" w:sz="0" w:space="0" w:color="auto"/>
      </w:divBdr>
    </w:div>
    <w:div w:id="1112555815">
      <w:bodyDiv w:val="1"/>
      <w:marLeft w:val="0"/>
      <w:marRight w:val="0"/>
      <w:marTop w:val="0"/>
      <w:marBottom w:val="0"/>
      <w:divBdr>
        <w:top w:val="none" w:sz="0" w:space="0" w:color="auto"/>
        <w:left w:val="none" w:sz="0" w:space="0" w:color="auto"/>
        <w:bottom w:val="none" w:sz="0" w:space="0" w:color="auto"/>
        <w:right w:val="none" w:sz="0" w:space="0" w:color="auto"/>
      </w:divBdr>
    </w:div>
    <w:div w:id="1138496950">
      <w:bodyDiv w:val="1"/>
      <w:marLeft w:val="0"/>
      <w:marRight w:val="0"/>
      <w:marTop w:val="0"/>
      <w:marBottom w:val="0"/>
      <w:divBdr>
        <w:top w:val="none" w:sz="0" w:space="0" w:color="auto"/>
        <w:left w:val="none" w:sz="0" w:space="0" w:color="auto"/>
        <w:bottom w:val="none" w:sz="0" w:space="0" w:color="auto"/>
        <w:right w:val="none" w:sz="0" w:space="0" w:color="auto"/>
      </w:divBdr>
    </w:div>
    <w:div w:id="1265765918">
      <w:bodyDiv w:val="1"/>
      <w:marLeft w:val="0"/>
      <w:marRight w:val="0"/>
      <w:marTop w:val="0"/>
      <w:marBottom w:val="0"/>
      <w:divBdr>
        <w:top w:val="none" w:sz="0" w:space="0" w:color="auto"/>
        <w:left w:val="none" w:sz="0" w:space="0" w:color="auto"/>
        <w:bottom w:val="none" w:sz="0" w:space="0" w:color="auto"/>
        <w:right w:val="none" w:sz="0" w:space="0" w:color="auto"/>
      </w:divBdr>
    </w:div>
    <w:div w:id="1281760788">
      <w:bodyDiv w:val="1"/>
      <w:marLeft w:val="0"/>
      <w:marRight w:val="0"/>
      <w:marTop w:val="0"/>
      <w:marBottom w:val="0"/>
      <w:divBdr>
        <w:top w:val="none" w:sz="0" w:space="0" w:color="auto"/>
        <w:left w:val="none" w:sz="0" w:space="0" w:color="auto"/>
        <w:bottom w:val="none" w:sz="0" w:space="0" w:color="auto"/>
        <w:right w:val="none" w:sz="0" w:space="0" w:color="auto"/>
      </w:divBdr>
    </w:div>
    <w:div w:id="1307247938">
      <w:bodyDiv w:val="1"/>
      <w:marLeft w:val="0"/>
      <w:marRight w:val="0"/>
      <w:marTop w:val="0"/>
      <w:marBottom w:val="0"/>
      <w:divBdr>
        <w:top w:val="none" w:sz="0" w:space="0" w:color="auto"/>
        <w:left w:val="none" w:sz="0" w:space="0" w:color="auto"/>
        <w:bottom w:val="none" w:sz="0" w:space="0" w:color="auto"/>
        <w:right w:val="none" w:sz="0" w:space="0" w:color="auto"/>
      </w:divBdr>
    </w:div>
    <w:div w:id="1327900388">
      <w:bodyDiv w:val="1"/>
      <w:marLeft w:val="0"/>
      <w:marRight w:val="0"/>
      <w:marTop w:val="0"/>
      <w:marBottom w:val="0"/>
      <w:divBdr>
        <w:top w:val="none" w:sz="0" w:space="0" w:color="auto"/>
        <w:left w:val="none" w:sz="0" w:space="0" w:color="auto"/>
        <w:bottom w:val="none" w:sz="0" w:space="0" w:color="auto"/>
        <w:right w:val="none" w:sz="0" w:space="0" w:color="auto"/>
      </w:divBdr>
    </w:div>
    <w:div w:id="1335263070">
      <w:bodyDiv w:val="1"/>
      <w:marLeft w:val="0"/>
      <w:marRight w:val="0"/>
      <w:marTop w:val="0"/>
      <w:marBottom w:val="0"/>
      <w:divBdr>
        <w:top w:val="none" w:sz="0" w:space="0" w:color="auto"/>
        <w:left w:val="none" w:sz="0" w:space="0" w:color="auto"/>
        <w:bottom w:val="none" w:sz="0" w:space="0" w:color="auto"/>
        <w:right w:val="none" w:sz="0" w:space="0" w:color="auto"/>
      </w:divBdr>
      <w:divsChild>
        <w:div w:id="196477128">
          <w:marLeft w:val="0"/>
          <w:marRight w:val="0"/>
          <w:marTop w:val="0"/>
          <w:marBottom w:val="0"/>
          <w:divBdr>
            <w:top w:val="none" w:sz="0" w:space="0" w:color="auto"/>
            <w:left w:val="none" w:sz="0" w:space="0" w:color="auto"/>
            <w:bottom w:val="none" w:sz="0" w:space="0" w:color="auto"/>
            <w:right w:val="none" w:sz="0" w:space="0" w:color="auto"/>
          </w:divBdr>
        </w:div>
        <w:div w:id="1856456079">
          <w:marLeft w:val="0"/>
          <w:marRight w:val="0"/>
          <w:marTop w:val="0"/>
          <w:marBottom w:val="0"/>
          <w:divBdr>
            <w:top w:val="none" w:sz="0" w:space="0" w:color="auto"/>
            <w:left w:val="none" w:sz="0" w:space="0" w:color="auto"/>
            <w:bottom w:val="none" w:sz="0" w:space="0" w:color="auto"/>
            <w:right w:val="none" w:sz="0" w:space="0" w:color="auto"/>
          </w:divBdr>
        </w:div>
        <w:div w:id="575865122">
          <w:marLeft w:val="0"/>
          <w:marRight w:val="0"/>
          <w:marTop w:val="0"/>
          <w:marBottom w:val="0"/>
          <w:divBdr>
            <w:top w:val="none" w:sz="0" w:space="0" w:color="auto"/>
            <w:left w:val="none" w:sz="0" w:space="0" w:color="auto"/>
            <w:bottom w:val="none" w:sz="0" w:space="0" w:color="auto"/>
            <w:right w:val="none" w:sz="0" w:space="0" w:color="auto"/>
          </w:divBdr>
        </w:div>
        <w:div w:id="120922686">
          <w:marLeft w:val="0"/>
          <w:marRight w:val="0"/>
          <w:marTop w:val="0"/>
          <w:marBottom w:val="0"/>
          <w:divBdr>
            <w:top w:val="none" w:sz="0" w:space="0" w:color="auto"/>
            <w:left w:val="none" w:sz="0" w:space="0" w:color="auto"/>
            <w:bottom w:val="none" w:sz="0" w:space="0" w:color="auto"/>
            <w:right w:val="none" w:sz="0" w:space="0" w:color="auto"/>
          </w:divBdr>
        </w:div>
        <w:div w:id="657152011">
          <w:marLeft w:val="0"/>
          <w:marRight w:val="0"/>
          <w:marTop w:val="0"/>
          <w:marBottom w:val="0"/>
          <w:divBdr>
            <w:top w:val="none" w:sz="0" w:space="0" w:color="auto"/>
            <w:left w:val="none" w:sz="0" w:space="0" w:color="auto"/>
            <w:bottom w:val="none" w:sz="0" w:space="0" w:color="auto"/>
            <w:right w:val="none" w:sz="0" w:space="0" w:color="auto"/>
          </w:divBdr>
        </w:div>
        <w:div w:id="1270893405">
          <w:marLeft w:val="0"/>
          <w:marRight w:val="0"/>
          <w:marTop w:val="0"/>
          <w:marBottom w:val="0"/>
          <w:divBdr>
            <w:top w:val="none" w:sz="0" w:space="0" w:color="auto"/>
            <w:left w:val="none" w:sz="0" w:space="0" w:color="auto"/>
            <w:bottom w:val="none" w:sz="0" w:space="0" w:color="auto"/>
            <w:right w:val="none" w:sz="0" w:space="0" w:color="auto"/>
          </w:divBdr>
        </w:div>
      </w:divsChild>
    </w:div>
    <w:div w:id="1382710442">
      <w:bodyDiv w:val="1"/>
      <w:marLeft w:val="0"/>
      <w:marRight w:val="0"/>
      <w:marTop w:val="0"/>
      <w:marBottom w:val="0"/>
      <w:divBdr>
        <w:top w:val="none" w:sz="0" w:space="0" w:color="auto"/>
        <w:left w:val="none" w:sz="0" w:space="0" w:color="auto"/>
        <w:bottom w:val="none" w:sz="0" w:space="0" w:color="auto"/>
        <w:right w:val="none" w:sz="0" w:space="0" w:color="auto"/>
      </w:divBdr>
    </w:div>
    <w:div w:id="1418014429">
      <w:bodyDiv w:val="1"/>
      <w:marLeft w:val="0"/>
      <w:marRight w:val="0"/>
      <w:marTop w:val="0"/>
      <w:marBottom w:val="0"/>
      <w:divBdr>
        <w:top w:val="none" w:sz="0" w:space="0" w:color="auto"/>
        <w:left w:val="none" w:sz="0" w:space="0" w:color="auto"/>
        <w:bottom w:val="none" w:sz="0" w:space="0" w:color="auto"/>
        <w:right w:val="none" w:sz="0" w:space="0" w:color="auto"/>
      </w:divBdr>
    </w:div>
    <w:div w:id="1441335749">
      <w:bodyDiv w:val="1"/>
      <w:marLeft w:val="0"/>
      <w:marRight w:val="0"/>
      <w:marTop w:val="0"/>
      <w:marBottom w:val="0"/>
      <w:divBdr>
        <w:top w:val="none" w:sz="0" w:space="0" w:color="auto"/>
        <w:left w:val="none" w:sz="0" w:space="0" w:color="auto"/>
        <w:bottom w:val="none" w:sz="0" w:space="0" w:color="auto"/>
        <w:right w:val="none" w:sz="0" w:space="0" w:color="auto"/>
      </w:divBdr>
    </w:div>
    <w:div w:id="1572692505">
      <w:bodyDiv w:val="1"/>
      <w:marLeft w:val="0"/>
      <w:marRight w:val="0"/>
      <w:marTop w:val="0"/>
      <w:marBottom w:val="0"/>
      <w:divBdr>
        <w:top w:val="none" w:sz="0" w:space="0" w:color="auto"/>
        <w:left w:val="none" w:sz="0" w:space="0" w:color="auto"/>
        <w:bottom w:val="none" w:sz="0" w:space="0" w:color="auto"/>
        <w:right w:val="none" w:sz="0" w:space="0" w:color="auto"/>
      </w:divBdr>
    </w:div>
    <w:div w:id="1575049362">
      <w:bodyDiv w:val="1"/>
      <w:marLeft w:val="0"/>
      <w:marRight w:val="0"/>
      <w:marTop w:val="0"/>
      <w:marBottom w:val="0"/>
      <w:divBdr>
        <w:top w:val="none" w:sz="0" w:space="0" w:color="auto"/>
        <w:left w:val="none" w:sz="0" w:space="0" w:color="auto"/>
        <w:bottom w:val="none" w:sz="0" w:space="0" w:color="auto"/>
        <w:right w:val="none" w:sz="0" w:space="0" w:color="auto"/>
      </w:divBdr>
    </w:div>
    <w:div w:id="1582177448">
      <w:bodyDiv w:val="1"/>
      <w:marLeft w:val="0"/>
      <w:marRight w:val="0"/>
      <w:marTop w:val="0"/>
      <w:marBottom w:val="0"/>
      <w:divBdr>
        <w:top w:val="none" w:sz="0" w:space="0" w:color="auto"/>
        <w:left w:val="none" w:sz="0" w:space="0" w:color="auto"/>
        <w:bottom w:val="none" w:sz="0" w:space="0" w:color="auto"/>
        <w:right w:val="none" w:sz="0" w:space="0" w:color="auto"/>
      </w:divBdr>
    </w:div>
    <w:div w:id="1600066241">
      <w:bodyDiv w:val="1"/>
      <w:marLeft w:val="0"/>
      <w:marRight w:val="0"/>
      <w:marTop w:val="0"/>
      <w:marBottom w:val="0"/>
      <w:divBdr>
        <w:top w:val="none" w:sz="0" w:space="0" w:color="auto"/>
        <w:left w:val="none" w:sz="0" w:space="0" w:color="auto"/>
        <w:bottom w:val="none" w:sz="0" w:space="0" w:color="auto"/>
        <w:right w:val="none" w:sz="0" w:space="0" w:color="auto"/>
      </w:divBdr>
      <w:divsChild>
        <w:div w:id="1240404372">
          <w:marLeft w:val="0"/>
          <w:marRight w:val="0"/>
          <w:marTop w:val="0"/>
          <w:marBottom w:val="0"/>
          <w:divBdr>
            <w:top w:val="none" w:sz="0" w:space="0" w:color="auto"/>
            <w:left w:val="none" w:sz="0" w:space="0" w:color="auto"/>
            <w:bottom w:val="none" w:sz="0" w:space="0" w:color="auto"/>
            <w:right w:val="none" w:sz="0" w:space="0" w:color="auto"/>
          </w:divBdr>
          <w:divsChild>
            <w:div w:id="213007806">
              <w:marLeft w:val="0"/>
              <w:marRight w:val="0"/>
              <w:marTop w:val="0"/>
              <w:marBottom w:val="0"/>
              <w:divBdr>
                <w:top w:val="none" w:sz="0" w:space="0" w:color="auto"/>
                <w:left w:val="none" w:sz="0" w:space="0" w:color="auto"/>
                <w:bottom w:val="none" w:sz="0" w:space="0" w:color="auto"/>
                <w:right w:val="none" w:sz="0" w:space="0" w:color="auto"/>
              </w:divBdr>
              <w:divsChild>
                <w:div w:id="2086297804">
                  <w:marLeft w:val="0"/>
                  <w:marRight w:val="0"/>
                  <w:marTop w:val="0"/>
                  <w:marBottom w:val="0"/>
                  <w:divBdr>
                    <w:top w:val="none" w:sz="0" w:space="0" w:color="auto"/>
                    <w:left w:val="none" w:sz="0" w:space="0" w:color="auto"/>
                    <w:bottom w:val="none" w:sz="0" w:space="0" w:color="auto"/>
                    <w:right w:val="none" w:sz="0" w:space="0" w:color="auto"/>
                  </w:divBdr>
                  <w:divsChild>
                    <w:div w:id="1985692009">
                      <w:marLeft w:val="0"/>
                      <w:marRight w:val="0"/>
                      <w:marTop w:val="0"/>
                      <w:marBottom w:val="0"/>
                      <w:divBdr>
                        <w:top w:val="none" w:sz="0" w:space="0" w:color="auto"/>
                        <w:left w:val="none" w:sz="0" w:space="0" w:color="auto"/>
                        <w:bottom w:val="none" w:sz="0" w:space="0" w:color="auto"/>
                        <w:right w:val="none" w:sz="0" w:space="0" w:color="auto"/>
                      </w:divBdr>
                      <w:divsChild>
                        <w:div w:id="1590969852">
                          <w:marLeft w:val="0"/>
                          <w:marRight w:val="0"/>
                          <w:marTop w:val="0"/>
                          <w:marBottom w:val="0"/>
                          <w:divBdr>
                            <w:top w:val="none" w:sz="0" w:space="0" w:color="auto"/>
                            <w:left w:val="none" w:sz="0" w:space="0" w:color="auto"/>
                            <w:bottom w:val="none" w:sz="0" w:space="0" w:color="auto"/>
                            <w:right w:val="none" w:sz="0" w:space="0" w:color="auto"/>
                          </w:divBdr>
                          <w:divsChild>
                            <w:div w:id="145901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3880003">
      <w:bodyDiv w:val="1"/>
      <w:marLeft w:val="0"/>
      <w:marRight w:val="0"/>
      <w:marTop w:val="0"/>
      <w:marBottom w:val="0"/>
      <w:divBdr>
        <w:top w:val="none" w:sz="0" w:space="0" w:color="auto"/>
        <w:left w:val="none" w:sz="0" w:space="0" w:color="auto"/>
        <w:bottom w:val="none" w:sz="0" w:space="0" w:color="auto"/>
        <w:right w:val="none" w:sz="0" w:space="0" w:color="auto"/>
      </w:divBdr>
    </w:div>
    <w:div w:id="1711614541">
      <w:bodyDiv w:val="1"/>
      <w:marLeft w:val="0"/>
      <w:marRight w:val="0"/>
      <w:marTop w:val="0"/>
      <w:marBottom w:val="0"/>
      <w:divBdr>
        <w:top w:val="none" w:sz="0" w:space="0" w:color="auto"/>
        <w:left w:val="none" w:sz="0" w:space="0" w:color="auto"/>
        <w:bottom w:val="none" w:sz="0" w:space="0" w:color="auto"/>
        <w:right w:val="none" w:sz="0" w:space="0" w:color="auto"/>
      </w:divBdr>
    </w:div>
    <w:div w:id="1793205509">
      <w:bodyDiv w:val="1"/>
      <w:marLeft w:val="0"/>
      <w:marRight w:val="0"/>
      <w:marTop w:val="0"/>
      <w:marBottom w:val="0"/>
      <w:divBdr>
        <w:top w:val="none" w:sz="0" w:space="0" w:color="auto"/>
        <w:left w:val="none" w:sz="0" w:space="0" w:color="auto"/>
        <w:bottom w:val="none" w:sz="0" w:space="0" w:color="auto"/>
        <w:right w:val="none" w:sz="0" w:space="0" w:color="auto"/>
      </w:divBdr>
    </w:div>
    <w:div w:id="1809128851">
      <w:bodyDiv w:val="1"/>
      <w:marLeft w:val="0"/>
      <w:marRight w:val="0"/>
      <w:marTop w:val="0"/>
      <w:marBottom w:val="0"/>
      <w:divBdr>
        <w:top w:val="none" w:sz="0" w:space="0" w:color="auto"/>
        <w:left w:val="none" w:sz="0" w:space="0" w:color="auto"/>
        <w:bottom w:val="none" w:sz="0" w:space="0" w:color="auto"/>
        <w:right w:val="none" w:sz="0" w:space="0" w:color="auto"/>
      </w:divBdr>
      <w:divsChild>
        <w:div w:id="953562579">
          <w:marLeft w:val="0"/>
          <w:marRight w:val="0"/>
          <w:marTop w:val="0"/>
          <w:marBottom w:val="0"/>
          <w:divBdr>
            <w:top w:val="none" w:sz="0" w:space="0" w:color="auto"/>
            <w:left w:val="none" w:sz="0" w:space="0" w:color="auto"/>
            <w:bottom w:val="none" w:sz="0" w:space="0" w:color="auto"/>
            <w:right w:val="none" w:sz="0" w:space="0" w:color="auto"/>
          </w:divBdr>
          <w:divsChild>
            <w:div w:id="2063751052">
              <w:marLeft w:val="0"/>
              <w:marRight w:val="0"/>
              <w:marTop w:val="0"/>
              <w:marBottom w:val="0"/>
              <w:divBdr>
                <w:top w:val="none" w:sz="0" w:space="0" w:color="auto"/>
                <w:left w:val="none" w:sz="0" w:space="0" w:color="auto"/>
                <w:bottom w:val="none" w:sz="0" w:space="0" w:color="auto"/>
                <w:right w:val="none" w:sz="0" w:space="0" w:color="auto"/>
              </w:divBdr>
              <w:divsChild>
                <w:div w:id="1578246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5198312">
      <w:bodyDiv w:val="1"/>
      <w:marLeft w:val="0"/>
      <w:marRight w:val="0"/>
      <w:marTop w:val="0"/>
      <w:marBottom w:val="0"/>
      <w:divBdr>
        <w:top w:val="none" w:sz="0" w:space="0" w:color="auto"/>
        <w:left w:val="none" w:sz="0" w:space="0" w:color="auto"/>
        <w:bottom w:val="none" w:sz="0" w:space="0" w:color="auto"/>
        <w:right w:val="none" w:sz="0" w:space="0" w:color="auto"/>
      </w:divBdr>
    </w:div>
    <w:div w:id="1881893456">
      <w:bodyDiv w:val="1"/>
      <w:marLeft w:val="0"/>
      <w:marRight w:val="0"/>
      <w:marTop w:val="0"/>
      <w:marBottom w:val="0"/>
      <w:divBdr>
        <w:top w:val="none" w:sz="0" w:space="0" w:color="auto"/>
        <w:left w:val="none" w:sz="0" w:space="0" w:color="auto"/>
        <w:bottom w:val="none" w:sz="0" w:space="0" w:color="auto"/>
        <w:right w:val="none" w:sz="0" w:space="0" w:color="auto"/>
      </w:divBdr>
      <w:divsChild>
        <w:div w:id="957758795">
          <w:marLeft w:val="0"/>
          <w:marRight w:val="0"/>
          <w:marTop w:val="0"/>
          <w:marBottom w:val="0"/>
          <w:divBdr>
            <w:top w:val="none" w:sz="0" w:space="0" w:color="auto"/>
            <w:left w:val="none" w:sz="0" w:space="0" w:color="auto"/>
            <w:bottom w:val="none" w:sz="0" w:space="0" w:color="auto"/>
            <w:right w:val="none" w:sz="0" w:space="0" w:color="auto"/>
          </w:divBdr>
        </w:div>
        <w:div w:id="281422322">
          <w:marLeft w:val="0"/>
          <w:marRight w:val="0"/>
          <w:marTop w:val="0"/>
          <w:marBottom w:val="0"/>
          <w:divBdr>
            <w:top w:val="none" w:sz="0" w:space="0" w:color="auto"/>
            <w:left w:val="none" w:sz="0" w:space="0" w:color="auto"/>
            <w:bottom w:val="none" w:sz="0" w:space="0" w:color="auto"/>
            <w:right w:val="none" w:sz="0" w:space="0" w:color="auto"/>
          </w:divBdr>
        </w:div>
        <w:div w:id="1295410382">
          <w:marLeft w:val="0"/>
          <w:marRight w:val="0"/>
          <w:marTop w:val="0"/>
          <w:marBottom w:val="0"/>
          <w:divBdr>
            <w:top w:val="none" w:sz="0" w:space="0" w:color="auto"/>
            <w:left w:val="none" w:sz="0" w:space="0" w:color="auto"/>
            <w:bottom w:val="none" w:sz="0" w:space="0" w:color="auto"/>
            <w:right w:val="none" w:sz="0" w:space="0" w:color="auto"/>
          </w:divBdr>
        </w:div>
        <w:div w:id="1458791128">
          <w:marLeft w:val="0"/>
          <w:marRight w:val="0"/>
          <w:marTop w:val="0"/>
          <w:marBottom w:val="0"/>
          <w:divBdr>
            <w:top w:val="none" w:sz="0" w:space="0" w:color="auto"/>
            <w:left w:val="none" w:sz="0" w:space="0" w:color="auto"/>
            <w:bottom w:val="none" w:sz="0" w:space="0" w:color="auto"/>
            <w:right w:val="none" w:sz="0" w:space="0" w:color="auto"/>
          </w:divBdr>
        </w:div>
        <w:div w:id="495338877">
          <w:marLeft w:val="0"/>
          <w:marRight w:val="0"/>
          <w:marTop w:val="0"/>
          <w:marBottom w:val="0"/>
          <w:divBdr>
            <w:top w:val="none" w:sz="0" w:space="0" w:color="auto"/>
            <w:left w:val="none" w:sz="0" w:space="0" w:color="auto"/>
            <w:bottom w:val="none" w:sz="0" w:space="0" w:color="auto"/>
            <w:right w:val="none" w:sz="0" w:space="0" w:color="auto"/>
          </w:divBdr>
        </w:div>
        <w:div w:id="1664889952">
          <w:marLeft w:val="0"/>
          <w:marRight w:val="0"/>
          <w:marTop w:val="0"/>
          <w:marBottom w:val="0"/>
          <w:divBdr>
            <w:top w:val="none" w:sz="0" w:space="0" w:color="auto"/>
            <w:left w:val="none" w:sz="0" w:space="0" w:color="auto"/>
            <w:bottom w:val="none" w:sz="0" w:space="0" w:color="auto"/>
            <w:right w:val="none" w:sz="0" w:space="0" w:color="auto"/>
          </w:divBdr>
        </w:div>
      </w:divsChild>
    </w:div>
    <w:div w:id="1888226083">
      <w:bodyDiv w:val="1"/>
      <w:marLeft w:val="0"/>
      <w:marRight w:val="0"/>
      <w:marTop w:val="0"/>
      <w:marBottom w:val="0"/>
      <w:divBdr>
        <w:top w:val="none" w:sz="0" w:space="0" w:color="auto"/>
        <w:left w:val="none" w:sz="0" w:space="0" w:color="auto"/>
        <w:bottom w:val="none" w:sz="0" w:space="0" w:color="auto"/>
        <w:right w:val="none" w:sz="0" w:space="0" w:color="auto"/>
      </w:divBdr>
    </w:div>
    <w:div w:id="18906545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2.xml"/><Relationship Id="rId18" Type="http://schemas.openxmlformats.org/officeDocument/2006/relationships/diagramData" Target="diagrams/data3.xml"/><Relationship Id="rId26" Type="http://schemas.openxmlformats.org/officeDocument/2006/relationships/chart" Target="charts/chart2.xml"/><Relationship Id="rId39" Type="http://schemas.openxmlformats.org/officeDocument/2006/relationships/hyperlink" Target="https://shifton.com/uk" TargetMode="External"/><Relationship Id="rId21" Type="http://schemas.openxmlformats.org/officeDocument/2006/relationships/diagramColors" Target="diagrams/colors3.xml"/><Relationship Id="rId34" Type="http://schemas.openxmlformats.org/officeDocument/2006/relationships/hyperlink" Target="https://rauterberg.employee.id.tue.nl/lecturenotes/DDM110%20CAS/Smith-1776%20Wealth%20of%20Nations.pdf" TargetMode="External"/><Relationship Id="rId42" Type="http://schemas.openxmlformats.org/officeDocument/2006/relationships/hyperlink" Target="URL:http://nbuv.gov.ua/UJRN/transdevel_2022_2_7"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Colors" Target="diagrams/colors2.xml"/><Relationship Id="rId29" Type="http://schemas.openxmlformats.org/officeDocument/2006/relationships/diagramLayout" Target="diagrams/layout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image" Target="media/image2.jpeg"/><Relationship Id="rId32" Type="http://schemas.microsoft.com/office/2007/relationships/diagramDrawing" Target="diagrams/drawing4.xml"/><Relationship Id="rId37" Type="http://schemas.openxmlformats.org/officeDocument/2006/relationships/hyperlink" Target="https://www.atbmarket.com/uk" TargetMode="External"/><Relationship Id="rId40" Type="http://schemas.openxmlformats.org/officeDocument/2006/relationships/hyperlink" Target="URL:http://nbuv.gov.ua/UJRN/frvu_2022_2_23"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diagramQuickStyle" Target="diagrams/quickStyle2.xml"/><Relationship Id="rId23" Type="http://schemas.openxmlformats.org/officeDocument/2006/relationships/image" Target="media/image1.png"/><Relationship Id="rId28" Type="http://schemas.openxmlformats.org/officeDocument/2006/relationships/diagramData" Target="diagrams/data4.xml"/><Relationship Id="rId36" Type="http://schemas.openxmlformats.org/officeDocument/2006/relationships/hyperlink" Target="https://core.ac.uk/download/pdf/32615248.pdf" TargetMode="External"/><Relationship Id="rId10" Type="http://schemas.openxmlformats.org/officeDocument/2006/relationships/diagramQuickStyle" Target="diagrams/quickStyle1.xml"/><Relationship Id="rId19" Type="http://schemas.openxmlformats.org/officeDocument/2006/relationships/diagramLayout" Target="diagrams/layout3.xml"/><Relationship Id="rId31" Type="http://schemas.openxmlformats.org/officeDocument/2006/relationships/diagramColors" Target="diagrams/colors4.xml"/><Relationship Id="rId44" Type="http://schemas.openxmlformats.org/officeDocument/2006/relationships/hyperlink" Target="http://nbuv.gov.ua/UJRN/agrosvit_2019_3_8" TargetMode="Externa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microsoft.com/office/2007/relationships/diagramDrawing" Target="diagrams/drawing3.xml"/><Relationship Id="rId27" Type="http://schemas.openxmlformats.org/officeDocument/2006/relationships/chart" Target="charts/chart3.xml"/><Relationship Id="rId30" Type="http://schemas.openxmlformats.org/officeDocument/2006/relationships/diagramQuickStyle" Target="diagrams/quickStyle4.xml"/><Relationship Id="rId35" Type="http://schemas.openxmlformats.org/officeDocument/2006/relationships/hyperlink" Target="https://www.researchgate.net/publication/312169107_Human_Motivation_and_Leadership_Assessing_the_Reliability_and_Validity_of_the_Actualized_Leader_Profile" TargetMode="External"/><Relationship Id="rId43" Type="http://schemas.openxmlformats.org/officeDocument/2006/relationships/hyperlink" Target="http://nbuv.gov.ua/UJRN/ecfor_2021_3_23" TargetMode="External"/><Relationship Id="rId8" Type="http://schemas.openxmlformats.org/officeDocument/2006/relationships/diagramData" Target="diagrams/data1.xml"/><Relationship Id="rId3" Type="http://schemas.openxmlformats.org/officeDocument/2006/relationships/styles" Target="styl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chart" Target="charts/chart1.xml"/><Relationship Id="rId33" Type="http://schemas.openxmlformats.org/officeDocument/2006/relationships/header" Target="header1.xml"/><Relationship Id="rId38" Type="http://schemas.openxmlformats.org/officeDocument/2006/relationships/hyperlink" Target="https://clarity-project.info/edr/30487219/finances" TargetMode="External"/><Relationship Id="rId46" Type="http://schemas.openxmlformats.org/officeDocument/2006/relationships/theme" Target="theme/theme1.xml"/><Relationship Id="rId20" Type="http://schemas.openxmlformats.org/officeDocument/2006/relationships/diagramQuickStyle" Target="diagrams/quickStyle3.xml"/><Relationship Id="rId41" Type="http://schemas.openxmlformats.org/officeDocument/2006/relationships/hyperlink" Target="http://nbuv.gov.ua/UJRN/drep_2019_1_14"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ru-RU"/>
              <a:t>Активи</a:t>
            </a:r>
          </a:p>
        </c:rich>
      </c:tx>
      <c:overlay val="0"/>
      <c:spPr>
        <a:noFill/>
        <a:ln>
          <a:noFill/>
        </a:ln>
        <a:effectLst/>
      </c:spPr>
    </c:title>
    <c:autoTitleDeleted val="0"/>
    <c:plotArea>
      <c:layout/>
      <c:barChart>
        <c:barDir val="col"/>
        <c:grouping val="clustered"/>
        <c:varyColors val="0"/>
        <c:ser>
          <c:idx val="0"/>
          <c:order val="0"/>
          <c:tx>
            <c:strRef>
              <c:f>Лист1!$B$1</c:f>
              <c:strCache>
                <c:ptCount val="1"/>
                <c:pt idx="0">
                  <c:v>Необоротні активи</c:v>
                </c:pt>
              </c:strCache>
            </c:strRef>
          </c:tx>
          <c:spPr>
            <a:solidFill>
              <a:schemeClr val="dk1">
                <a:tint val="88500"/>
              </a:schemeClr>
            </a:solidFill>
            <a:ln>
              <a:noFill/>
            </a:ln>
            <a:effectLst/>
          </c:spPr>
          <c:invertIfNegative val="0"/>
          <c:cat>
            <c:numRef>
              <c:f>Лист1!$A$2:$A$4</c:f>
              <c:numCache>
                <c:formatCode>General</c:formatCode>
                <c:ptCount val="3"/>
                <c:pt idx="0">
                  <c:v>2021</c:v>
                </c:pt>
                <c:pt idx="1">
                  <c:v>2022</c:v>
                </c:pt>
                <c:pt idx="2">
                  <c:v>2023</c:v>
                </c:pt>
              </c:numCache>
            </c:numRef>
          </c:cat>
          <c:val>
            <c:numRef>
              <c:f>Лист1!$B$2:$B$4</c:f>
              <c:numCache>
                <c:formatCode>General</c:formatCode>
                <c:ptCount val="3"/>
                <c:pt idx="0">
                  <c:v>26446223</c:v>
                </c:pt>
                <c:pt idx="1">
                  <c:v>23390738</c:v>
                </c:pt>
                <c:pt idx="2">
                  <c:v>24655291</c:v>
                </c:pt>
              </c:numCache>
            </c:numRef>
          </c:val>
          <c:extLst>
            <c:ext xmlns:c16="http://schemas.microsoft.com/office/drawing/2014/chart" uri="{C3380CC4-5D6E-409C-BE32-E72D297353CC}">
              <c16:uniqueId val="{00000000-CE4A-4E53-8F11-1F6D2591B21B}"/>
            </c:ext>
          </c:extLst>
        </c:ser>
        <c:ser>
          <c:idx val="1"/>
          <c:order val="1"/>
          <c:tx>
            <c:strRef>
              <c:f>Лист1!$C$1</c:f>
              <c:strCache>
                <c:ptCount val="1"/>
                <c:pt idx="0">
                  <c:v>Оборотні активи</c:v>
                </c:pt>
              </c:strCache>
            </c:strRef>
          </c:tx>
          <c:spPr>
            <a:solidFill>
              <a:schemeClr val="dk1">
                <a:tint val="55000"/>
              </a:schemeClr>
            </a:solidFill>
            <a:ln>
              <a:noFill/>
            </a:ln>
            <a:effectLst/>
          </c:spPr>
          <c:invertIfNegative val="0"/>
          <c:cat>
            <c:numRef>
              <c:f>Лист1!$A$2:$A$4</c:f>
              <c:numCache>
                <c:formatCode>General</c:formatCode>
                <c:ptCount val="3"/>
                <c:pt idx="0">
                  <c:v>2021</c:v>
                </c:pt>
                <c:pt idx="1">
                  <c:v>2022</c:v>
                </c:pt>
                <c:pt idx="2">
                  <c:v>2023</c:v>
                </c:pt>
              </c:numCache>
            </c:numRef>
          </c:cat>
          <c:val>
            <c:numRef>
              <c:f>Лист1!$C$2:$C$4</c:f>
              <c:numCache>
                <c:formatCode>General</c:formatCode>
                <c:ptCount val="3"/>
                <c:pt idx="0">
                  <c:v>15949226</c:v>
                </c:pt>
                <c:pt idx="1">
                  <c:v>1789662</c:v>
                </c:pt>
                <c:pt idx="2">
                  <c:v>22832801</c:v>
                </c:pt>
              </c:numCache>
            </c:numRef>
          </c:val>
          <c:extLst>
            <c:ext xmlns:c16="http://schemas.microsoft.com/office/drawing/2014/chart" uri="{C3380CC4-5D6E-409C-BE32-E72D297353CC}">
              <c16:uniqueId val="{00000001-CE4A-4E53-8F11-1F6D2591B21B}"/>
            </c:ext>
          </c:extLst>
        </c:ser>
        <c:dLbls>
          <c:showLegendKey val="0"/>
          <c:showVal val="0"/>
          <c:showCatName val="0"/>
          <c:showSerName val="0"/>
          <c:showPercent val="0"/>
          <c:showBubbleSize val="0"/>
        </c:dLbls>
        <c:gapWidth val="219"/>
        <c:overlap val="-27"/>
        <c:axId val="154323584"/>
        <c:axId val="194920832"/>
      </c:barChart>
      <c:lineChart>
        <c:grouping val="standard"/>
        <c:varyColors val="0"/>
        <c:ser>
          <c:idx val="2"/>
          <c:order val="2"/>
          <c:tx>
            <c:strRef>
              <c:f>Лист1!$D$1</c:f>
              <c:strCache>
                <c:ptCount val="1"/>
                <c:pt idx="0">
                  <c:v>Зміна, %</c:v>
                </c:pt>
              </c:strCache>
            </c:strRef>
          </c:tx>
          <c:spPr>
            <a:ln w="28575" cap="rnd">
              <a:solidFill>
                <a:schemeClr val="dk1">
                  <a:tint val="75000"/>
                </a:schemeClr>
              </a:solidFill>
              <a:round/>
            </a:ln>
            <a:effectLst/>
          </c:spPr>
          <c:marker>
            <c:symbol val="circle"/>
            <c:size val="5"/>
            <c:spPr>
              <a:solidFill>
                <a:schemeClr val="dk1">
                  <a:tint val="75000"/>
                </a:schemeClr>
              </a:solidFill>
              <a:ln w="9525">
                <a:solidFill>
                  <a:schemeClr val="dk1">
                    <a:tint val="75000"/>
                  </a:schemeClr>
                </a:solidFill>
              </a:ln>
              <a:effectLst/>
            </c:spPr>
          </c:marker>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Лист1!$A$2:$A$4</c:f>
              <c:numCache>
                <c:formatCode>General</c:formatCode>
                <c:ptCount val="3"/>
                <c:pt idx="0">
                  <c:v>2021</c:v>
                </c:pt>
                <c:pt idx="1">
                  <c:v>2022</c:v>
                </c:pt>
                <c:pt idx="2">
                  <c:v>2023</c:v>
                </c:pt>
              </c:numCache>
            </c:numRef>
          </c:cat>
          <c:val>
            <c:numRef>
              <c:f>Лист1!$D$2:$D$4</c:f>
              <c:numCache>
                <c:formatCode>0.0%</c:formatCode>
                <c:ptCount val="3"/>
                <c:pt idx="0">
                  <c:v>0.189</c:v>
                </c:pt>
                <c:pt idx="1">
                  <c:v>-2.4E-2</c:v>
                </c:pt>
                <c:pt idx="2">
                  <c:v>0.14799999999999999</c:v>
                </c:pt>
              </c:numCache>
            </c:numRef>
          </c:val>
          <c:smooth val="0"/>
          <c:extLst>
            <c:ext xmlns:c16="http://schemas.microsoft.com/office/drawing/2014/chart" uri="{C3380CC4-5D6E-409C-BE32-E72D297353CC}">
              <c16:uniqueId val="{00000002-CE4A-4E53-8F11-1F6D2591B21B}"/>
            </c:ext>
          </c:extLst>
        </c:ser>
        <c:dLbls>
          <c:showLegendKey val="0"/>
          <c:showVal val="0"/>
          <c:showCatName val="0"/>
          <c:showSerName val="0"/>
          <c:showPercent val="0"/>
          <c:showBubbleSize val="0"/>
        </c:dLbls>
        <c:marker val="1"/>
        <c:smooth val="0"/>
        <c:axId val="194923904"/>
        <c:axId val="194922368"/>
      </c:lineChart>
      <c:catAx>
        <c:axId val="1543235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94920832"/>
        <c:crosses val="autoZero"/>
        <c:auto val="1"/>
        <c:lblAlgn val="ctr"/>
        <c:lblOffset val="100"/>
        <c:noMultiLvlLbl val="0"/>
      </c:catAx>
      <c:valAx>
        <c:axId val="1949208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54323584"/>
        <c:crosses val="autoZero"/>
        <c:crossBetween val="between"/>
      </c:valAx>
      <c:valAx>
        <c:axId val="194922368"/>
        <c:scaling>
          <c:orientation val="minMax"/>
        </c:scaling>
        <c:delete val="0"/>
        <c:axPos val="r"/>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94923904"/>
        <c:crosses val="max"/>
        <c:crossBetween val="between"/>
      </c:valAx>
      <c:catAx>
        <c:axId val="194923904"/>
        <c:scaling>
          <c:orientation val="minMax"/>
        </c:scaling>
        <c:delete val="1"/>
        <c:axPos val="b"/>
        <c:numFmt formatCode="General" sourceLinked="1"/>
        <c:majorTickMark val="out"/>
        <c:minorTickMark val="none"/>
        <c:tickLblPos val="nextTo"/>
        <c:crossAx val="194922368"/>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200">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ru-RU"/>
              <a:t>Пасиви</a:t>
            </a:r>
          </a:p>
        </c:rich>
      </c:tx>
      <c:overlay val="0"/>
      <c:spPr>
        <a:noFill/>
        <a:ln>
          <a:noFill/>
        </a:ln>
        <a:effectLst/>
      </c:spPr>
    </c:title>
    <c:autoTitleDeleted val="0"/>
    <c:plotArea>
      <c:layout/>
      <c:barChart>
        <c:barDir val="col"/>
        <c:grouping val="clustered"/>
        <c:varyColors val="0"/>
        <c:ser>
          <c:idx val="0"/>
          <c:order val="0"/>
          <c:tx>
            <c:strRef>
              <c:f>Лист1!$B$1</c:f>
              <c:strCache>
                <c:ptCount val="1"/>
                <c:pt idx="0">
                  <c:v>Власний капітал</c:v>
                </c:pt>
              </c:strCache>
            </c:strRef>
          </c:tx>
          <c:spPr>
            <a:solidFill>
              <a:schemeClr val="dk1">
                <a:tint val="88500"/>
              </a:schemeClr>
            </a:solidFill>
            <a:ln>
              <a:noFill/>
            </a:ln>
            <a:effectLst/>
          </c:spPr>
          <c:invertIfNegative val="0"/>
          <c:cat>
            <c:numRef>
              <c:f>Лист1!$A$2:$A$4</c:f>
              <c:numCache>
                <c:formatCode>General</c:formatCode>
                <c:ptCount val="3"/>
                <c:pt idx="0">
                  <c:v>2021</c:v>
                </c:pt>
                <c:pt idx="1">
                  <c:v>2022</c:v>
                </c:pt>
                <c:pt idx="2">
                  <c:v>2023</c:v>
                </c:pt>
              </c:numCache>
            </c:numRef>
          </c:cat>
          <c:val>
            <c:numRef>
              <c:f>Лист1!$B$2:$B$4</c:f>
              <c:numCache>
                <c:formatCode>General</c:formatCode>
                <c:ptCount val="3"/>
                <c:pt idx="0">
                  <c:v>4530807</c:v>
                </c:pt>
                <c:pt idx="1">
                  <c:v>5263942</c:v>
                </c:pt>
                <c:pt idx="2">
                  <c:v>4545998</c:v>
                </c:pt>
              </c:numCache>
            </c:numRef>
          </c:val>
          <c:extLst>
            <c:ext xmlns:c16="http://schemas.microsoft.com/office/drawing/2014/chart" uri="{C3380CC4-5D6E-409C-BE32-E72D297353CC}">
              <c16:uniqueId val="{00000000-3C5C-4E18-B460-B34F18D61034}"/>
            </c:ext>
          </c:extLst>
        </c:ser>
        <c:ser>
          <c:idx val="1"/>
          <c:order val="1"/>
          <c:tx>
            <c:strRef>
              <c:f>Лист1!$C$1</c:f>
              <c:strCache>
                <c:ptCount val="1"/>
                <c:pt idx="0">
                  <c:v>Довгострокові зобов’язання</c:v>
                </c:pt>
              </c:strCache>
            </c:strRef>
          </c:tx>
          <c:spPr>
            <a:solidFill>
              <a:schemeClr val="dk1">
                <a:tint val="55000"/>
              </a:schemeClr>
            </a:solidFill>
            <a:ln>
              <a:noFill/>
            </a:ln>
            <a:effectLst/>
          </c:spPr>
          <c:invertIfNegative val="0"/>
          <c:cat>
            <c:numRef>
              <c:f>Лист1!$A$2:$A$4</c:f>
              <c:numCache>
                <c:formatCode>General</c:formatCode>
                <c:ptCount val="3"/>
                <c:pt idx="0">
                  <c:v>2021</c:v>
                </c:pt>
                <c:pt idx="1">
                  <c:v>2022</c:v>
                </c:pt>
                <c:pt idx="2">
                  <c:v>2023</c:v>
                </c:pt>
              </c:numCache>
            </c:numRef>
          </c:cat>
          <c:val>
            <c:numRef>
              <c:f>Лист1!$C$2:$C$4</c:f>
              <c:numCache>
                <c:formatCode>General</c:formatCode>
                <c:ptCount val="3"/>
                <c:pt idx="0">
                  <c:v>9875245</c:v>
                </c:pt>
                <c:pt idx="1">
                  <c:v>8859351</c:v>
                </c:pt>
                <c:pt idx="2">
                  <c:v>8672402</c:v>
                </c:pt>
              </c:numCache>
            </c:numRef>
          </c:val>
          <c:extLst>
            <c:ext xmlns:c16="http://schemas.microsoft.com/office/drawing/2014/chart" uri="{C3380CC4-5D6E-409C-BE32-E72D297353CC}">
              <c16:uniqueId val="{00000001-3C5C-4E18-B460-B34F18D61034}"/>
            </c:ext>
          </c:extLst>
        </c:ser>
        <c:ser>
          <c:idx val="2"/>
          <c:order val="2"/>
          <c:tx>
            <c:strRef>
              <c:f>Лист1!$D$1</c:f>
              <c:strCache>
                <c:ptCount val="1"/>
                <c:pt idx="0">
                  <c:v>Поточні зобов’язання</c:v>
                </c:pt>
              </c:strCache>
            </c:strRef>
          </c:tx>
          <c:spPr>
            <a:solidFill>
              <a:schemeClr val="dk1">
                <a:tint val="75000"/>
              </a:schemeClr>
            </a:solidFill>
            <a:ln>
              <a:noFill/>
            </a:ln>
            <a:effectLst/>
          </c:spPr>
          <c:invertIfNegative val="0"/>
          <c:cat>
            <c:numRef>
              <c:f>Лист1!$A$2:$A$4</c:f>
              <c:numCache>
                <c:formatCode>General</c:formatCode>
                <c:ptCount val="3"/>
                <c:pt idx="0">
                  <c:v>2021</c:v>
                </c:pt>
                <c:pt idx="1">
                  <c:v>2022</c:v>
                </c:pt>
                <c:pt idx="2">
                  <c:v>2023</c:v>
                </c:pt>
              </c:numCache>
            </c:numRef>
          </c:cat>
          <c:val>
            <c:numRef>
              <c:f>Лист1!$D$2:$D$4</c:f>
              <c:numCache>
                <c:formatCode>General</c:formatCode>
                <c:ptCount val="3"/>
                <c:pt idx="0">
                  <c:v>27989397</c:v>
                </c:pt>
                <c:pt idx="1">
                  <c:v>27257107</c:v>
                </c:pt>
                <c:pt idx="2">
                  <c:v>34289242</c:v>
                </c:pt>
              </c:numCache>
            </c:numRef>
          </c:val>
          <c:extLst>
            <c:ext xmlns:c16="http://schemas.microsoft.com/office/drawing/2014/chart" uri="{C3380CC4-5D6E-409C-BE32-E72D297353CC}">
              <c16:uniqueId val="{00000002-3C5C-4E18-B460-B34F18D61034}"/>
            </c:ext>
          </c:extLst>
        </c:ser>
        <c:dLbls>
          <c:showLegendKey val="0"/>
          <c:showVal val="0"/>
          <c:showCatName val="0"/>
          <c:showSerName val="0"/>
          <c:showPercent val="0"/>
          <c:showBubbleSize val="0"/>
        </c:dLbls>
        <c:gapWidth val="150"/>
        <c:axId val="196097536"/>
        <c:axId val="196099072"/>
      </c:barChart>
      <c:lineChart>
        <c:grouping val="standard"/>
        <c:varyColors val="0"/>
        <c:ser>
          <c:idx val="3"/>
          <c:order val="3"/>
          <c:tx>
            <c:strRef>
              <c:f>Лист1!$E$1</c:f>
              <c:strCache>
                <c:ptCount val="1"/>
                <c:pt idx="0">
                  <c:v>Зміна, %</c:v>
                </c:pt>
              </c:strCache>
            </c:strRef>
          </c:tx>
          <c:spPr>
            <a:ln w="28575" cap="rnd">
              <a:solidFill>
                <a:schemeClr val="dk1">
                  <a:tint val="98500"/>
                </a:schemeClr>
              </a:solidFill>
              <a:round/>
            </a:ln>
            <a:effectLst/>
          </c:spPr>
          <c:marker>
            <c:symbol val="circle"/>
            <c:size val="5"/>
            <c:spPr>
              <a:solidFill>
                <a:schemeClr val="dk1">
                  <a:tint val="98500"/>
                </a:schemeClr>
              </a:solidFill>
              <a:ln w="9525">
                <a:solidFill>
                  <a:schemeClr val="dk1">
                    <a:tint val="98500"/>
                  </a:schemeClr>
                </a:solidFill>
              </a:ln>
              <a:effectLst/>
            </c:spPr>
          </c:marker>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Лист1!$A$2:$A$4</c:f>
              <c:numCache>
                <c:formatCode>General</c:formatCode>
                <c:ptCount val="3"/>
                <c:pt idx="0">
                  <c:v>2021</c:v>
                </c:pt>
                <c:pt idx="1">
                  <c:v>2022</c:v>
                </c:pt>
                <c:pt idx="2">
                  <c:v>2023</c:v>
                </c:pt>
              </c:numCache>
            </c:numRef>
          </c:cat>
          <c:val>
            <c:numRef>
              <c:f>Лист1!$E$2:$E$4</c:f>
              <c:numCache>
                <c:formatCode>0.0%</c:formatCode>
                <c:ptCount val="3"/>
                <c:pt idx="0">
                  <c:v>0.189</c:v>
                </c:pt>
                <c:pt idx="1">
                  <c:v>-2.4E-2</c:v>
                </c:pt>
                <c:pt idx="2">
                  <c:v>0.14799999999999999</c:v>
                </c:pt>
              </c:numCache>
            </c:numRef>
          </c:val>
          <c:smooth val="0"/>
          <c:extLst>
            <c:ext xmlns:c16="http://schemas.microsoft.com/office/drawing/2014/chart" uri="{C3380CC4-5D6E-409C-BE32-E72D297353CC}">
              <c16:uniqueId val="{00000003-3C5C-4E18-B460-B34F18D61034}"/>
            </c:ext>
          </c:extLst>
        </c:ser>
        <c:dLbls>
          <c:showLegendKey val="0"/>
          <c:showVal val="0"/>
          <c:showCatName val="0"/>
          <c:showSerName val="0"/>
          <c:showPercent val="0"/>
          <c:showBubbleSize val="0"/>
        </c:dLbls>
        <c:marker val="1"/>
        <c:smooth val="0"/>
        <c:axId val="196102400"/>
        <c:axId val="196100864"/>
      </c:lineChart>
      <c:catAx>
        <c:axId val="1960975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96099072"/>
        <c:crosses val="autoZero"/>
        <c:auto val="1"/>
        <c:lblAlgn val="ctr"/>
        <c:lblOffset val="100"/>
        <c:noMultiLvlLbl val="0"/>
      </c:catAx>
      <c:valAx>
        <c:axId val="1960990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96097536"/>
        <c:crosses val="autoZero"/>
        <c:crossBetween val="between"/>
      </c:valAx>
      <c:valAx>
        <c:axId val="196100864"/>
        <c:scaling>
          <c:orientation val="minMax"/>
        </c:scaling>
        <c:delete val="0"/>
        <c:axPos val="r"/>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96102400"/>
        <c:crosses val="max"/>
        <c:crossBetween val="between"/>
      </c:valAx>
      <c:catAx>
        <c:axId val="196102400"/>
        <c:scaling>
          <c:orientation val="minMax"/>
        </c:scaling>
        <c:delete val="1"/>
        <c:axPos val="b"/>
        <c:numFmt formatCode="General" sourceLinked="1"/>
        <c:majorTickMark val="out"/>
        <c:minorTickMark val="none"/>
        <c:tickLblPos val="nextTo"/>
        <c:crossAx val="196100864"/>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lgn="just">
        <a:defRPr sz="1200">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3273846153846153"/>
          <c:y val="6.2106876640419945E-2"/>
          <c:w val="0.83190551181102357"/>
          <c:h val="0.69831979002624667"/>
        </c:manualLayout>
      </c:layout>
      <c:barChart>
        <c:barDir val="col"/>
        <c:grouping val="clustered"/>
        <c:varyColors val="0"/>
        <c:ser>
          <c:idx val="0"/>
          <c:order val="0"/>
          <c:tx>
            <c:strRef>
              <c:f>Лист1!$B$1</c:f>
              <c:strCache>
                <c:ptCount val="1"/>
                <c:pt idx="0">
                  <c:v>Виручка від реалізації валової продукції, тис. грн.</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Лист1!$A$2:$A$4</c:f>
              <c:numCache>
                <c:formatCode>General</c:formatCode>
                <c:ptCount val="3"/>
                <c:pt idx="0">
                  <c:v>2021</c:v>
                </c:pt>
                <c:pt idx="1">
                  <c:v>2022</c:v>
                </c:pt>
                <c:pt idx="2">
                  <c:v>2023</c:v>
                </c:pt>
              </c:numCache>
            </c:numRef>
          </c:cat>
          <c:val>
            <c:numRef>
              <c:f>Лист1!$B$2:$B$4</c:f>
              <c:numCache>
                <c:formatCode>General</c:formatCode>
                <c:ptCount val="3"/>
                <c:pt idx="0">
                  <c:v>148745255</c:v>
                </c:pt>
                <c:pt idx="1">
                  <c:v>148332869</c:v>
                </c:pt>
                <c:pt idx="2">
                  <c:v>181089665</c:v>
                </c:pt>
              </c:numCache>
            </c:numRef>
          </c:val>
          <c:extLst>
            <c:ext xmlns:c16="http://schemas.microsoft.com/office/drawing/2014/chart" uri="{C3380CC4-5D6E-409C-BE32-E72D297353CC}">
              <c16:uniqueId val="{00000000-7E0F-468D-8707-7B96A675E73B}"/>
            </c:ext>
          </c:extLst>
        </c:ser>
        <c:ser>
          <c:idx val="1"/>
          <c:order val="1"/>
          <c:tx>
            <c:strRef>
              <c:f>Лист1!$C$1</c:f>
              <c:strCache>
                <c:ptCount val="1"/>
                <c:pt idx="0">
                  <c:v>Чистий прибуток, тис. грн.</c:v>
                </c:pt>
              </c:strCache>
            </c:strRef>
          </c:tx>
          <c:spPr>
            <a:solidFill>
              <a:schemeClr val="accent3"/>
            </a:solidFill>
            <a:ln>
              <a:noFill/>
            </a:ln>
            <a:effectLst/>
          </c:spPr>
          <c:invertIfNegative val="0"/>
          <c:dLbls>
            <c:dLbl>
              <c:idx val="2"/>
              <c:layout>
                <c:manualLayout>
                  <c:x val="1.0256410256410105E-2"/>
                  <c:y val="0.1373559883961874"/>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E0F-468D-8707-7B96A675E73B}"/>
                </c:ext>
              </c:extLst>
            </c:dLbl>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Лист1!$A$2:$A$4</c:f>
              <c:numCache>
                <c:formatCode>General</c:formatCode>
                <c:ptCount val="3"/>
                <c:pt idx="0">
                  <c:v>2021</c:v>
                </c:pt>
                <c:pt idx="1">
                  <c:v>2022</c:v>
                </c:pt>
                <c:pt idx="2">
                  <c:v>2023</c:v>
                </c:pt>
              </c:numCache>
            </c:numRef>
          </c:cat>
          <c:val>
            <c:numRef>
              <c:f>Лист1!$C$2:$C$4</c:f>
              <c:numCache>
                <c:formatCode>General</c:formatCode>
                <c:ptCount val="3"/>
                <c:pt idx="0">
                  <c:v>8328888</c:v>
                </c:pt>
                <c:pt idx="1">
                  <c:v>2811382</c:v>
                </c:pt>
                <c:pt idx="2">
                  <c:v>-434253</c:v>
                </c:pt>
              </c:numCache>
            </c:numRef>
          </c:val>
          <c:extLst>
            <c:ext xmlns:c16="http://schemas.microsoft.com/office/drawing/2014/chart" uri="{C3380CC4-5D6E-409C-BE32-E72D297353CC}">
              <c16:uniqueId val="{00000002-7E0F-468D-8707-7B96A675E73B}"/>
            </c:ext>
          </c:extLst>
        </c:ser>
        <c:dLbls>
          <c:showLegendKey val="0"/>
          <c:showVal val="0"/>
          <c:showCatName val="0"/>
          <c:showSerName val="0"/>
          <c:showPercent val="0"/>
          <c:showBubbleSize val="0"/>
        </c:dLbls>
        <c:gapWidth val="219"/>
        <c:overlap val="-27"/>
        <c:axId val="195909888"/>
        <c:axId val="195919872"/>
      </c:barChart>
      <c:catAx>
        <c:axId val="1959098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95919872"/>
        <c:crosses val="autoZero"/>
        <c:auto val="1"/>
        <c:lblAlgn val="ctr"/>
        <c:lblOffset val="100"/>
        <c:noMultiLvlLbl val="0"/>
      </c:catAx>
      <c:valAx>
        <c:axId val="1959198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959098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200">
          <a:latin typeface="Times New Roman" panose="02020603050405020304" pitchFamily="18" charset="0"/>
          <a:cs typeface="Times New Roman" panose="02020603050405020304" pitchFamily="18" charset="0"/>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DC42B83-6952-439B-8FB5-8402B9B9B024}" type="doc">
      <dgm:prSet loTypeId="urn:microsoft.com/office/officeart/2005/8/layout/pyramid2" loCatId="pyramid" qsTypeId="urn:microsoft.com/office/officeart/2005/8/quickstyle/3d4" qsCatId="3D" csTypeId="urn:microsoft.com/office/officeart/2005/8/colors/accent0_1" csCatId="mainScheme" phldr="1"/>
      <dgm:spPr/>
    </dgm:pt>
    <dgm:pt modelId="{D1751AB9-3DA3-48F8-9D90-218BB87339CD}">
      <dgm:prSet phldrT="[Текст]" custT="1"/>
      <dgm:spPr>
        <a:xfrm>
          <a:off x="1258014" y="151595"/>
          <a:ext cx="984408" cy="215339"/>
        </a:xfrm>
        <a:prstGeom prst="roundRect">
          <a:avLst/>
        </a:prstGeom>
      </dgm:spPr>
      <dgm:t>
        <a:bodyPr lIns="0" tIns="0" rIns="0" bIns="0"/>
        <a:lstStyle/>
        <a:p>
          <a:pPr>
            <a:buNone/>
          </a:pPr>
          <a:r>
            <a:rPr lang="ru-RU" sz="1200">
              <a:latin typeface="Times New Roman" pitchFamily="18" charset="0"/>
              <a:ea typeface="+mn-ea"/>
              <a:cs typeface="Times New Roman" pitchFamily="18" charset="0"/>
            </a:rPr>
            <a:t>Саморозвиток і самореалізація</a:t>
          </a:r>
        </a:p>
      </dgm:t>
    </dgm:pt>
    <dgm:pt modelId="{BD21FEBE-30B5-40FC-BE97-6AACE8EE6BCA}" type="parTrans" cxnId="{40F6DEC2-3925-46E7-B13E-ECD0C8FDB113}">
      <dgm:prSet/>
      <dgm:spPr/>
      <dgm:t>
        <a:bodyPr/>
        <a:lstStyle/>
        <a:p>
          <a:endParaRPr lang="ru-RU" sz="1200"/>
        </a:p>
      </dgm:t>
    </dgm:pt>
    <dgm:pt modelId="{B4EE1669-3D4D-4199-8C27-D8209D15B708}" type="sibTrans" cxnId="{40F6DEC2-3925-46E7-B13E-ECD0C8FDB113}">
      <dgm:prSet/>
      <dgm:spPr/>
      <dgm:t>
        <a:bodyPr/>
        <a:lstStyle/>
        <a:p>
          <a:endParaRPr lang="ru-RU" sz="1200"/>
        </a:p>
      </dgm:t>
    </dgm:pt>
    <dgm:pt modelId="{88588FBC-945D-4F23-87F8-028D81B615B6}">
      <dgm:prSet phldrT="[Текст]" custT="1"/>
      <dgm:spPr>
        <a:xfrm>
          <a:off x="1258014" y="393852"/>
          <a:ext cx="984408" cy="215339"/>
        </a:xfrm>
        <a:prstGeom prst="roundRect">
          <a:avLst/>
        </a:prstGeom>
      </dgm:spPr>
      <dgm:t>
        <a:bodyPr/>
        <a:lstStyle/>
        <a:p>
          <a:pPr>
            <a:buNone/>
          </a:pPr>
          <a:r>
            <a:rPr lang="ru-RU" sz="1200">
              <a:latin typeface="Times New Roman" pitchFamily="18" charset="0"/>
              <a:ea typeface="+mn-ea"/>
              <a:cs typeface="Times New Roman" pitchFamily="18" charset="0"/>
            </a:rPr>
            <a:t>Потреби в повазі</a:t>
          </a:r>
        </a:p>
      </dgm:t>
    </dgm:pt>
    <dgm:pt modelId="{176123A5-D3D8-4082-80D4-8CD0A36ACD02}" type="parTrans" cxnId="{8F0A95B3-B386-42F1-A409-E990A11062E0}">
      <dgm:prSet/>
      <dgm:spPr/>
      <dgm:t>
        <a:bodyPr/>
        <a:lstStyle/>
        <a:p>
          <a:endParaRPr lang="ru-RU" sz="1200"/>
        </a:p>
      </dgm:t>
    </dgm:pt>
    <dgm:pt modelId="{1BBED678-6E60-4D74-A6D3-8CA4DEE91D49}" type="sibTrans" cxnId="{8F0A95B3-B386-42F1-A409-E990A11062E0}">
      <dgm:prSet/>
      <dgm:spPr/>
      <dgm:t>
        <a:bodyPr/>
        <a:lstStyle/>
        <a:p>
          <a:endParaRPr lang="ru-RU" sz="1200"/>
        </a:p>
      </dgm:t>
    </dgm:pt>
    <dgm:pt modelId="{AB173A16-A78C-4E83-A437-0D408A1CD3E1}">
      <dgm:prSet phldrT="[Текст]" custT="1"/>
      <dgm:spPr>
        <a:xfrm>
          <a:off x="1258014" y="636109"/>
          <a:ext cx="984408" cy="215339"/>
        </a:xfrm>
        <a:prstGeom prst="roundRect">
          <a:avLst/>
        </a:prstGeom>
      </dgm:spPr>
      <dgm:t>
        <a:bodyPr/>
        <a:lstStyle/>
        <a:p>
          <a:pPr>
            <a:buNone/>
          </a:pPr>
          <a:r>
            <a:rPr lang="ru-RU" sz="1200">
              <a:latin typeface="Times New Roman" pitchFamily="18" charset="0"/>
              <a:ea typeface="+mn-ea"/>
              <a:cs typeface="Times New Roman" pitchFamily="18" charset="0"/>
            </a:rPr>
            <a:t>Соціальні потреби</a:t>
          </a:r>
        </a:p>
      </dgm:t>
    </dgm:pt>
    <dgm:pt modelId="{2C06C26A-EBD4-4EF2-9EEE-0D4B7F3CF805}" type="parTrans" cxnId="{FED23796-6D82-4A50-B3C3-C80A275608D0}">
      <dgm:prSet/>
      <dgm:spPr/>
      <dgm:t>
        <a:bodyPr/>
        <a:lstStyle/>
        <a:p>
          <a:endParaRPr lang="ru-RU" sz="1200"/>
        </a:p>
      </dgm:t>
    </dgm:pt>
    <dgm:pt modelId="{0B09A366-8E71-450E-8D07-EB7DD177D706}" type="sibTrans" cxnId="{FED23796-6D82-4A50-B3C3-C80A275608D0}">
      <dgm:prSet/>
      <dgm:spPr/>
      <dgm:t>
        <a:bodyPr/>
        <a:lstStyle/>
        <a:p>
          <a:endParaRPr lang="ru-RU" sz="1200"/>
        </a:p>
      </dgm:t>
    </dgm:pt>
    <dgm:pt modelId="{952B6315-EB64-4002-A50D-E95B58DB3707}">
      <dgm:prSet phldrT="[Текст]" custT="1"/>
      <dgm:spPr>
        <a:xfrm>
          <a:off x="1258014" y="878365"/>
          <a:ext cx="984408" cy="215339"/>
        </a:xfrm>
        <a:prstGeom prst="roundRect">
          <a:avLst/>
        </a:prstGeom>
      </dgm:spPr>
      <dgm:t>
        <a:bodyPr lIns="0" tIns="0" rIns="0" bIns="0"/>
        <a:lstStyle/>
        <a:p>
          <a:pPr>
            <a:buNone/>
          </a:pPr>
          <a:r>
            <a:rPr lang="ru-RU" sz="1200">
              <a:latin typeface="Times New Roman" pitchFamily="18" charset="0"/>
              <a:ea typeface="+mn-ea"/>
              <a:cs typeface="Times New Roman" pitchFamily="18" charset="0"/>
            </a:rPr>
            <a:t>Потреби самозбереження</a:t>
          </a:r>
        </a:p>
      </dgm:t>
    </dgm:pt>
    <dgm:pt modelId="{D1A4E6CE-DC29-4453-BE74-D657FA1D8668}" type="parTrans" cxnId="{1CA3EB67-7CBB-4A8E-8DB0-9601EFB64C3E}">
      <dgm:prSet/>
      <dgm:spPr/>
      <dgm:t>
        <a:bodyPr/>
        <a:lstStyle/>
        <a:p>
          <a:endParaRPr lang="ru-RU" sz="1200"/>
        </a:p>
      </dgm:t>
    </dgm:pt>
    <dgm:pt modelId="{ADFE954C-A0F1-48BD-B00E-83EEA25284ED}" type="sibTrans" cxnId="{1CA3EB67-7CBB-4A8E-8DB0-9601EFB64C3E}">
      <dgm:prSet/>
      <dgm:spPr/>
      <dgm:t>
        <a:bodyPr/>
        <a:lstStyle/>
        <a:p>
          <a:endParaRPr lang="ru-RU" sz="1200"/>
        </a:p>
      </dgm:t>
    </dgm:pt>
    <dgm:pt modelId="{9413D374-2430-4CE8-9FF4-EE47C74A2F44}">
      <dgm:prSet phldrT="[Текст]" custT="1"/>
      <dgm:spPr>
        <a:xfrm>
          <a:off x="1258014" y="1120622"/>
          <a:ext cx="984408" cy="215339"/>
        </a:xfrm>
        <a:prstGeom prst="roundRect">
          <a:avLst/>
        </a:prstGeom>
      </dgm:spPr>
      <dgm:t>
        <a:bodyPr/>
        <a:lstStyle/>
        <a:p>
          <a:pPr>
            <a:buNone/>
          </a:pPr>
          <a:r>
            <a:rPr lang="ru-RU" sz="1200">
              <a:latin typeface="Times New Roman" pitchFamily="18" charset="0"/>
              <a:ea typeface="+mn-ea"/>
              <a:cs typeface="Times New Roman" pitchFamily="18" charset="0"/>
            </a:rPr>
            <a:t>Фізіологічні потреби</a:t>
          </a:r>
        </a:p>
      </dgm:t>
    </dgm:pt>
    <dgm:pt modelId="{EF4E355F-BA8E-4B85-9650-543DF2C22CF4}" type="parTrans" cxnId="{15304581-A8DF-48AD-89C0-3649F2C596D2}">
      <dgm:prSet/>
      <dgm:spPr/>
      <dgm:t>
        <a:bodyPr/>
        <a:lstStyle/>
        <a:p>
          <a:endParaRPr lang="ru-RU" sz="1200"/>
        </a:p>
      </dgm:t>
    </dgm:pt>
    <dgm:pt modelId="{7D7B7AC5-0C15-412E-AD4C-E21544666FB0}" type="sibTrans" cxnId="{15304581-A8DF-48AD-89C0-3649F2C596D2}">
      <dgm:prSet/>
      <dgm:spPr/>
      <dgm:t>
        <a:bodyPr/>
        <a:lstStyle/>
        <a:p>
          <a:endParaRPr lang="ru-RU" sz="1200"/>
        </a:p>
      </dgm:t>
    </dgm:pt>
    <dgm:pt modelId="{46CD1D82-645C-48BF-944B-23480E03DFE8}" type="pres">
      <dgm:prSet presAssocID="{4DC42B83-6952-439B-8FB5-8402B9B9B024}" presName="compositeShape" presStyleCnt="0">
        <dgm:presLayoutVars>
          <dgm:dir/>
          <dgm:resizeHandles/>
        </dgm:presLayoutVars>
      </dgm:prSet>
      <dgm:spPr/>
    </dgm:pt>
    <dgm:pt modelId="{35AC9DB6-AFB2-4857-86C4-7768FD3DE9D9}" type="pres">
      <dgm:prSet presAssocID="{4DC42B83-6952-439B-8FB5-8402B9B9B024}" presName="pyramid" presStyleLbl="node1" presStyleIdx="0" presStyleCnt="1" custScaleX="143717" custScaleY="96944" custLinFactNeighborX="7481" custLinFactNeighborY="17265"/>
      <dgm:spPr>
        <a:xfrm>
          <a:off x="500776" y="144639"/>
          <a:ext cx="1514475" cy="1225195"/>
        </a:xfrm>
        <a:prstGeom prst="triangle">
          <a:avLst/>
        </a:prstGeom>
      </dgm:spPr>
    </dgm:pt>
    <dgm:pt modelId="{443E7B61-980E-4D03-96D8-ED147639C51E}" type="pres">
      <dgm:prSet presAssocID="{4DC42B83-6952-439B-8FB5-8402B9B9B024}" presName="theList" presStyleCnt="0"/>
      <dgm:spPr/>
    </dgm:pt>
    <dgm:pt modelId="{5E575529-3E76-45A7-A014-2F9332E1A876}" type="pres">
      <dgm:prSet presAssocID="{D1751AB9-3DA3-48F8-9D90-218BB87339CD}" presName="aNode" presStyleLbl="fgAcc1" presStyleIdx="0" presStyleCnt="5">
        <dgm:presLayoutVars>
          <dgm:bulletEnabled val="1"/>
        </dgm:presLayoutVars>
      </dgm:prSet>
      <dgm:spPr/>
    </dgm:pt>
    <dgm:pt modelId="{EA095E56-AC38-4B8A-BB3E-F5BCA6EE37E3}" type="pres">
      <dgm:prSet presAssocID="{D1751AB9-3DA3-48F8-9D90-218BB87339CD}" presName="aSpace" presStyleCnt="0"/>
      <dgm:spPr/>
    </dgm:pt>
    <dgm:pt modelId="{B2718818-87BF-4F4D-B6CB-B6387708CAEC}" type="pres">
      <dgm:prSet presAssocID="{88588FBC-945D-4F23-87F8-028D81B615B6}" presName="aNode" presStyleLbl="fgAcc1" presStyleIdx="1" presStyleCnt="5">
        <dgm:presLayoutVars>
          <dgm:bulletEnabled val="1"/>
        </dgm:presLayoutVars>
      </dgm:prSet>
      <dgm:spPr/>
    </dgm:pt>
    <dgm:pt modelId="{B2BAACD0-6F68-4EAD-BD09-4FB38B460BE0}" type="pres">
      <dgm:prSet presAssocID="{88588FBC-945D-4F23-87F8-028D81B615B6}" presName="aSpace" presStyleCnt="0"/>
      <dgm:spPr/>
    </dgm:pt>
    <dgm:pt modelId="{6DAD2D34-B658-4247-836A-B0301218986D}" type="pres">
      <dgm:prSet presAssocID="{AB173A16-A78C-4E83-A437-0D408A1CD3E1}" presName="aNode" presStyleLbl="fgAcc1" presStyleIdx="2" presStyleCnt="5">
        <dgm:presLayoutVars>
          <dgm:bulletEnabled val="1"/>
        </dgm:presLayoutVars>
      </dgm:prSet>
      <dgm:spPr/>
    </dgm:pt>
    <dgm:pt modelId="{22940E7C-BD91-4C23-90C0-584C37F8E8CA}" type="pres">
      <dgm:prSet presAssocID="{AB173A16-A78C-4E83-A437-0D408A1CD3E1}" presName="aSpace" presStyleCnt="0"/>
      <dgm:spPr/>
    </dgm:pt>
    <dgm:pt modelId="{39BB6275-5767-4072-8EA6-1C603BC5D68D}" type="pres">
      <dgm:prSet presAssocID="{952B6315-EB64-4002-A50D-E95B58DB3707}" presName="aNode" presStyleLbl="fgAcc1" presStyleIdx="3" presStyleCnt="5">
        <dgm:presLayoutVars>
          <dgm:bulletEnabled val="1"/>
        </dgm:presLayoutVars>
      </dgm:prSet>
      <dgm:spPr/>
    </dgm:pt>
    <dgm:pt modelId="{1665A0C9-9A28-46A7-907B-AE148998DE31}" type="pres">
      <dgm:prSet presAssocID="{952B6315-EB64-4002-A50D-E95B58DB3707}" presName="aSpace" presStyleCnt="0"/>
      <dgm:spPr/>
    </dgm:pt>
    <dgm:pt modelId="{252E4E07-5F21-4389-9A6C-0096AAC0D6A3}" type="pres">
      <dgm:prSet presAssocID="{9413D374-2430-4CE8-9FF4-EE47C74A2F44}" presName="aNode" presStyleLbl="fgAcc1" presStyleIdx="4" presStyleCnt="5">
        <dgm:presLayoutVars>
          <dgm:bulletEnabled val="1"/>
        </dgm:presLayoutVars>
      </dgm:prSet>
      <dgm:spPr/>
    </dgm:pt>
    <dgm:pt modelId="{E092DC3F-A8FA-4780-8C98-AFFA2DBFA50D}" type="pres">
      <dgm:prSet presAssocID="{9413D374-2430-4CE8-9FF4-EE47C74A2F44}" presName="aSpace" presStyleCnt="0"/>
      <dgm:spPr/>
    </dgm:pt>
  </dgm:ptLst>
  <dgm:cxnLst>
    <dgm:cxn modelId="{A3F6CD46-CCDE-4958-B83B-1D01480D8787}" type="presOf" srcId="{AB173A16-A78C-4E83-A437-0D408A1CD3E1}" destId="{6DAD2D34-B658-4247-836A-B0301218986D}" srcOrd="0" destOrd="0" presId="urn:microsoft.com/office/officeart/2005/8/layout/pyramid2"/>
    <dgm:cxn modelId="{1CA3EB67-7CBB-4A8E-8DB0-9601EFB64C3E}" srcId="{4DC42B83-6952-439B-8FB5-8402B9B9B024}" destId="{952B6315-EB64-4002-A50D-E95B58DB3707}" srcOrd="3" destOrd="0" parTransId="{D1A4E6CE-DC29-4453-BE74-D657FA1D8668}" sibTransId="{ADFE954C-A0F1-48BD-B00E-83EEA25284ED}"/>
    <dgm:cxn modelId="{F4137448-DC1D-4CD8-86E2-812575987F94}" type="presOf" srcId="{9413D374-2430-4CE8-9FF4-EE47C74A2F44}" destId="{252E4E07-5F21-4389-9A6C-0096AAC0D6A3}" srcOrd="0" destOrd="0" presId="urn:microsoft.com/office/officeart/2005/8/layout/pyramid2"/>
    <dgm:cxn modelId="{15304581-A8DF-48AD-89C0-3649F2C596D2}" srcId="{4DC42B83-6952-439B-8FB5-8402B9B9B024}" destId="{9413D374-2430-4CE8-9FF4-EE47C74A2F44}" srcOrd="4" destOrd="0" parTransId="{EF4E355F-BA8E-4B85-9650-543DF2C22CF4}" sibTransId="{7D7B7AC5-0C15-412E-AD4C-E21544666FB0}"/>
    <dgm:cxn modelId="{3AC9CB95-15D6-41FF-AB37-D97758925DD9}" type="presOf" srcId="{88588FBC-945D-4F23-87F8-028D81B615B6}" destId="{B2718818-87BF-4F4D-B6CB-B6387708CAEC}" srcOrd="0" destOrd="0" presId="urn:microsoft.com/office/officeart/2005/8/layout/pyramid2"/>
    <dgm:cxn modelId="{FED23796-6D82-4A50-B3C3-C80A275608D0}" srcId="{4DC42B83-6952-439B-8FB5-8402B9B9B024}" destId="{AB173A16-A78C-4E83-A437-0D408A1CD3E1}" srcOrd="2" destOrd="0" parTransId="{2C06C26A-EBD4-4EF2-9EEE-0D4B7F3CF805}" sibTransId="{0B09A366-8E71-450E-8D07-EB7DD177D706}"/>
    <dgm:cxn modelId="{CBEFEDAB-1779-4449-9610-DAD26A3B2001}" type="presOf" srcId="{952B6315-EB64-4002-A50D-E95B58DB3707}" destId="{39BB6275-5767-4072-8EA6-1C603BC5D68D}" srcOrd="0" destOrd="0" presId="urn:microsoft.com/office/officeart/2005/8/layout/pyramid2"/>
    <dgm:cxn modelId="{8F0A95B3-B386-42F1-A409-E990A11062E0}" srcId="{4DC42B83-6952-439B-8FB5-8402B9B9B024}" destId="{88588FBC-945D-4F23-87F8-028D81B615B6}" srcOrd="1" destOrd="0" parTransId="{176123A5-D3D8-4082-80D4-8CD0A36ACD02}" sibTransId="{1BBED678-6E60-4D74-A6D3-8CA4DEE91D49}"/>
    <dgm:cxn modelId="{40F6DEC2-3925-46E7-B13E-ECD0C8FDB113}" srcId="{4DC42B83-6952-439B-8FB5-8402B9B9B024}" destId="{D1751AB9-3DA3-48F8-9D90-218BB87339CD}" srcOrd="0" destOrd="0" parTransId="{BD21FEBE-30B5-40FC-BE97-6AACE8EE6BCA}" sibTransId="{B4EE1669-3D4D-4199-8C27-D8209D15B708}"/>
    <dgm:cxn modelId="{F2A394D2-1126-4480-BE7B-7C6755209298}" type="presOf" srcId="{D1751AB9-3DA3-48F8-9D90-218BB87339CD}" destId="{5E575529-3E76-45A7-A014-2F9332E1A876}" srcOrd="0" destOrd="0" presId="urn:microsoft.com/office/officeart/2005/8/layout/pyramid2"/>
    <dgm:cxn modelId="{052EA6F5-7558-4A12-9B78-811A8B7AA425}" type="presOf" srcId="{4DC42B83-6952-439B-8FB5-8402B9B9B024}" destId="{46CD1D82-645C-48BF-944B-23480E03DFE8}" srcOrd="0" destOrd="0" presId="urn:microsoft.com/office/officeart/2005/8/layout/pyramid2"/>
    <dgm:cxn modelId="{27212394-5939-49FC-BE8D-6FB7ADEA0969}" type="presParOf" srcId="{46CD1D82-645C-48BF-944B-23480E03DFE8}" destId="{35AC9DB6-AFB2-4857-86C4-7768FD3DE9D9}" srcOrd="0" destOrd="0" presId="urn:microsoft.com/office/officeart/2005/8/layout/pyramid2"/>
    <dgm:cxn modelId="{B2122691-28D8-455B-88B6-C70FA86230D6}" type="presParOf" srcId="{46CD1D82-645C-48BF-944B-23480E03DFE8}" destId="{443E7B61-980E-4D03-96D8-ED147639C51E}" srcOrd="1" destOrd="0" presId="urn:microsoft.com/office/officeart/2005/8/layout/pyramid2"/>
    <dgm:cxn modelId="{D5BFCAB9-5955-4E9C-9072-5565DFEFB6AB}" type="presParOf" srcId="{443E7B61-980E-4D03-96D8-ED147639C51E}" destId="{5E575529-3E76-45A7-A014-2F9332E1A876}" srcOrd="0" destOrd="0" presId="urn:microsoft.com/office/officeart/2005/8/layout/pyramid2"/>
    <dgm:cxn modelId="{5BC2EA7E-F85D-4285-8D44-A85A279D3773}" type="presParOf" srcId="{443E7B61-980E-4D03-96D8-ED147639C51E}" destId="{EA095E56-AC38-4B8A-BB3E-F5BCA6EE37E3}" srcOrd="1" destOrd="0" presId="urn:microsoft.com/office/officeart/2005/8/layout/pyramid2"/>
    <dgm:cxn modelId="{CB3282A8-D9F4-4940-BCED-23C48C96D026}" type="presParOf" srcId="{443E7B61-980E-4D03-96D8-ED147639C51E}" destId="{B2718818-87BF-4F4D-B6CB-B6387708CAEC}" srcOrd="2" destOrd="0" presId="urn:microsoft.com/office/officeart/2005/8/layout/pyramid2"/>
    <dgm:cxn modelId="{C5E8980B-8892-481A-A4D0-B933EDA95484}" type="presParOf" srcId="{443E7B61-980E-4D03-96D8-ED147639C51E}" destId="{B2BAACD0-6F68-4EAD-BD09-4FB38B460BE0}" srcOrd="3" destOrd="0" presId="urn:microsoft.com/office/officeart/2005/8/layout/pyramid2"/>
    <dgm:cxn modelId="{9B4F5545-957A-4168-BD5A-B9924938EE02}" type="presParOf" srcId="{443E7B61-980E-4D03-96D8-ED147639C51E}" destId="{6DAD2D34-B658-4247-836A-B0301218986D}" srcOrd="4" destOrd="0" presId="urn:microsoft.com/office/officeart/2005/8/layout/pyramid2"/>
    <dgm:cxn modelId="{0999682C-4AB7-410E-B67A-706FDDE16068}" type="presParOf" srcId="{443E7B61-980E-4D03-96D8-ED147639C51E}" destId="{22940E7C-BD91-4C23-90C0-584C37F8E8CA}" srcOrd="5" destOrd="0" presId="urn:microsoft.com/office/officeart/2005/8/layout/pyramid2"/>
    <dgm:cxn modelId="{D19EC1EE-1E2D-49FA-9A63-2DC00E44115E}" type="presParOf" srcId="{443E7B61-980E-4D03-96D8-ED147639C51E}" destId="{39BB6275-5767-4072-8EA6-1C603BC5D68D}" srcOrd="6" destOrd="0" presId="urn:microsoft.com/office/officeart/2005/8/layout/pyramid2"/>
    <dgm:cxn modelId="{22CD15AD-AEDF-4373-91F2-FC6538B09C04}" type="presParOf" srcId="{443E7B61-980E-4D03-96D8-ED147639C51E}" destId="{1665A0C9-9A28-46A7-907B-AE148998DE31}" srcOrd="7" destOrd="0" presId="urn:microsoft.com/office/officeart/2005/8/layout/pyramid2"/>
    <dgm:cxn modelId="{C40BBF88-223C-423F-9036-CA3280F46A3F}" type="presParOf" srcId="{443E7B61-980E-4D03-96D8-ED147639C51E}" destId="{252E4E07-5F21-4389-9A6C-0096AAC0D6A3}" srcOrd="8" destOrd="0" presId="urn:microsoft.com/office/officeart/2005/8/layout/pyramid2"/>
    <dgm:cxn modelId="{2075EAA7-B01A-4F21-8BFF-4FA19E724580}" type="presParOf" srcId="{443E7B61-980E-4D03-96D8-ED147639C51E}" destId="{E092DC3F-A8FA-4780-8C98-AFFA2DBFA50D}" srcOrd="9" destOrd="0" presId="urn:microsoft.com/office/officeart/2005/8/layout/pyramid2"/>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15CBEFA-767D-4C78-81FB-31096821E8DC}" type="doc">
      <dgm:prSet loTypeId="urn:microsoft.com/office/officeart/2005/8/layout/vList5" loCatId="list" qsTypeId="urn:microsoft.com/office/officeart/2005/8/quickstyle/simple1" qsCatId="simple" csTypeId="urn:microsoft.com/office/officeart/2005/8/colors/accent0_1" csCatId="mainScheme" phldr="1"/>
      <dgm:spPr/>
      <dgm:t>
        <a:bodyPr/>
        <a:lstStyle/>
        <a:p>
          <a:endParaRPr lang="ru-RU"/>
        </a:p>
      </dgm:t>
    </dgm:pt>
    <dgm:pt modelId="{BE9A9E0F-D3B8-44D7-8172-E1A918A8AE58}">
      <dgm:prSet phldrT="[Текст]" custT="1"/>
      <dgm:spPr/>
      <dgm:t>
        <a:bodyPr/>
        <a:lstStyle/>
        <a:p>
          <a:r>
            <a:rPr lang="ru-RU" sz="1200">
              <a:latin typeface="Times New Roman" panose="02020603050405020304" pitchFamily="18" charset="0"/>
              <a:cs typeface="Times New Roman" panose="02020603050405020304" pitchFamily="18" charset="0"/>
            </a:rPr>
            <a:t>За способом впливу</a:t>
          </a:r>
        </a:p>
      </dgm:t>
    </dgm:pt>
    <dgm:pt modelId="{5BF9C7B6-F3BE-4936-811E-25ED44FF5258}" type="parTrans" cxnId="{BAE4C2CA-7136-44AF-A8C4-1B18BAF42487}">
      <dgm:prSet/>
      <dgm:spPr/>
      <dgm:t>
        <a:bodyPr/>
        <a:lstStyle/>
        <a:p>
          <a:endParaRPr lang="ru-RU" sz="1200">
            <a:latin typeface="Times New Roman" panose="02020603050405020304" pitchFamily="18" charset="0"/>
            <a:cs typeface="Times New Roman" panose="02020603050405020304" pitchFamily="18" charset="0"/>
          </a:endParaRPr>
        </a:p>
      </dgm:t>
    </dgm:pt>
    <dgm:pt modelId="{FD99B891-F44E-4571-B1E0-21DEE2FE63D1}" type="sibTrans" cxnId="{BAE4C2CA-7136-44AF-A8C4-1B18BAF42487}">
      <dgm:prSet/>
      <dgm:spPr/>
      <dgm:t>
        <a:bodyPr/>
        <a:lstStyle/>
        <a:p>
          <a:endParaRPr lang="ru-RU" sz="1200">
            <a:latin typeface="Times New Roman" panose="02020603050405020304" pitchFamily="18" charset="0"/>
            <a:cs typeface="Times New Roman" panose="02020603050405020304" pitchFamily="18" charset="0"/>
          </a:endParaRPr>
        </a:p>
      </dgm:t>
    </dgm:pt>
    <dgm:pt modelId="{9B78B3D2-03F7-488E-95F5-040CD658E897}">
      <dgm:prSet phldrT="[Текст]" custT="1"/>
      <dgm:spPr/>
      <dgm:t>
        <a:bodyPr/>
        <a:lstStyle/>
        <a:p>
          <a:r>
            <a:rPr lang="ru-RU" sz="1200">
              <a:latin typeface="Times New Roman" panose="02020603050405020304" pitchFamily="18" charset="0"/>
              <a:cs typeface="Times New Roman" panose="02020603050405020304" pitchFamily="18" charset="0"/>
            </a:rPr>
            <a:t>примушення</a:t>
          </a:r>
        </a:p>
      </dgm:t>
    </dgm:pt>
    <dgm:pt modelId="{CD3766DC-BE43-4501-B5E1-FA5DEE53A279}" type="parTrans" cxnId="{8E5C598F-C325-4EFB-848A-229213DFC5F3}">
      <dgm:prSet/>
      <dgm:spPr/>
      <dgm:t>
        <a:bodyPr/>
        <a:lstStyle/>
        <a:p>
          <a:endParaRPr lang="ru-RU" sz="1200">
            <a:latin typeface="Times New Roman" panose="02020603050405020304" pitchFamily="18" charset="0"/>
            <a:cs typeface="Times New Roman" panose="02020603050405020304" pitchFamily="18" charset="0"/>
          </a:endParaRPr>
        </a:p>
      </dgm:t>
    </dgm:pt>
    <dgm:pt modelId="{85B045BF-96BD-420F-BFFD-D0E9ADA5621A}" type="sibTrans" cxnId="{8E5C598F-C325-4EFB-848A-229213DFC5F3}">
      <dgm:prSet/>
      <dgm:spPr/>
      <dgm:t>
        <a:bodyPr/>
        <a:lstStyle/>
        <a:p>
          <a:endParaRPr lang="ru-RU" sz="1200">
            <a:latin typeface="Times New Roman" panose="02020603050405020304" pitchFamily="18" charset="0"/>
            <a:cs typeface="Times New Roman" panose="02020603050405020304" pitchFamily="18" charset="0"/>
          </a:endParaRPr>
        </a:p>
      </dgm:t>
    </dgm:pt>
    <dgm:pt modelId="{238D9DA6-A264-41C3-9FA7-C69CEFF78AEA}">
      <dgm:prSet phldrT="[Текст]" custT="1"/>
      <dgm:spPr/>
      <dgm:t>
        <a:bodyPr/>
        <a:lstStyle/>
        <a:p>
          <a:r>
            <a:rPr lang="ru-RU" sz="1200">
              <a:latin typeface="Times New Roman" panose="02020603050405020304" pitchFamily="18" charset="0"/>
              <a:cs typeface="Times New Roman" panose="02020603050405020304" pitchFamily="18" charset="0"/>
            </a:rPr>
            <a:t>солідарності</a:t>
          </a:r>
        </a:p>
      </dgm:t>
    </dgm:pt>
    <dgm:pt modelId="{BC6E060D-A03A-4907-8B7D-EF73AE8A4840}" type="parTrans" cxnId="{7BC120C1-4DCF-4103-AEA0-47BB68A1C14C}">
      <dgm:prSet/>
      <dgm:spPr/>
      <dgm:t>
        <a:bodyPr/>
        <a:lstStyle/>
        <a:p>
          <a:endParaRPr lang="ru-RU" sz="1200">
            <a:latin typeface="Times New Roman" panose="02020603050405020304" pitchFamily="18" charset="0"/>
            <a:cs typeface="Times New Roman" panose="02020603050405020304" pitchFamily="18" charset="0"/>
          </a:endParaRPr>
        </a:p>
      </dgm:t>
    </dgm:pt>
    <dgm:pt modelId="{990D9AC7-4E58-4CDA-821F-2C49AF5467F9}" type="sibTrans" cxnId="{7BC120C1-4DCF-4103-AEA0-47BB68A1C14C}">
      <dgm:prSet/>
      <dgm:spPr/>
      <dgm:t>
        <a:bodyPr/>
        <a:lstStyle/>
        <a:p>
          <a:endParaRPr lang="ru-RU" sz="1200">
            <a:latin typeface="Times New Roman" panose="02020603050405020304" pitchFamily="18" charset="0"/>
            <a:cs typeface="Times New Roman" panose="02020603050405020304" pitchFamily="18" charset="0"/>
          </a:endParaRPr>
        </a:p>
      </dgm:t>
    </dgm:pt>
    <dgm:pt modelId="{6FC36070-3D91-467C-A962-E7554B1F05D7}">
      <dgm:prSet phldrT="[Текст]" custT="1"/>
      <dgm:spPr/>
      <dgm:t>
        <a:bodyPr/>
        <a:lstStyle/>
        <a:p>
          <a:r>
            <a:rPr lang="ru-RU" sz="1200">
              <a:latin typeface="Times New Roman" panose="02020603050405020304" pitchFamily="18" charset="0"/>
              <a:cs typeface="Times New Roman" panose="02020603050405020304" pitchFamily="18" charset="0"/>
            </a:rPr>
            <a:t>За економічним змістом</a:t>
          </a:r>
        </a:p>
      </dgm:t>
    </dgm:pt>
    <dgm:pt modelId="{5446D7C4-2C73-4FF8-8CAA-BB2BD83E82AB}" type="parTrans" cxnId="{664875BA-25F6-4593-95EF-FDF7E323C94A}">
      <dgm:prSet/>
      <dgm:spPr/>
      <dgm:t>
        <a:bodyPr/>
        <a:lstStyle/>
        <a:p>
          <a:endParaRPr lang="ru-RU" sz="1200">
            <a:latin typeface="Times New Roman" panose="02020603050405020304" pitchFamily="18" charset="0"/>
            <a:cs typeface="Times New Roman" panose="02020603050405020304" pitchFamily="18" charset="0"/>
          </a:endParaRPr>
        </a:p>
      </dgm:t>
    </dgm:pt>
    <dgm:pt modelId="{CC732751-AB9B-438B-966B-64D12ECAAB9B}" type="sibTrans" cxnId="{664875BA-25F6-4593-95EF-FDF7E323C94A}">
      <dgm:prSet/>
      <dgm:spPr/>
      <dgm:t>
        <a:bodyPr/>
        <a:lstStyle/>
        <a:p>
          <a:endParaRPr lang="ru-RU" sz="1200">
            <a:latin typeface="Times New Roman" panose="02020603050405020304" pitchFamily="18" charset="0"/>
            <a:cs typeface="Times New Roman" panose="02020603050405020304" pitchFamily="18" charset="0"/>
          </a:endParaRPr>
        </a:p>
      </dgm:t>
    </dgm:pt>
    <dgm:pt modelId="{C06AACC2-6B39-4D79-AA45-69C79D13F2DD}">
      <dgm:prSet phldrT="[Текст]" custT="1"/>
      <dgm:spPr/>
      <dgm:t>
        <a:bodyPr/>
        <a:lstStyle/>
        <a:p>
          <a:r>
            <a:rPr lang="ru-RU" sz="1200">
              <a:latin typeface="Times New Roman" panose="02020603050405020304" pitchFamily="18" charset="0"/>
              <a:cs typeface="Times New Roman" panose="02020603050405020304" pitchFamily="18" charset="0"/>
            </a:rPr>
            <a:t>матеріальна</a:t>
          </a:r>
        </a:p>
      </dgm:t>
    </dgm:pt>
    <dgm:pt modelId="{D03B7D23-560A-4992-AE86-228867848549}" type="parTrans" cxnId="{B3CF47E1-D5EF-49E4-ACA1-C51F52C9EB1D}">
      <dgm:prSet/>
      <dgm:spPr/>
      <dgm:t>
        <a:bodyPr/>
        <a:lstStyle/>
        <a:p>
          <a:endParaRPr lang="ru-RU" sz="1200">
            <a:latin typeface="Times New Roman" panose="02020603050405020304" pitchFamily="18" charset="0"/>
            <a:cs typeface="Times New Roman" panose="02020603050405020304" pitchFamily="18" charset="0"/>
          </a:endParaRPr>
        </a:p>
      </dgm:t>
    </dgm:pt>
    <dgm:pt modelId="{6F693665-E172-492B-B12A-B7AA9FDB2D7F}" type="sibTrans" cxnId="{B3CF47E1-D5EF-49E4-ACA1-C51F52C9EB1D}">
      <dgm:prSet/>
      <dgm:spPr/>
      <dgm:t>
        <a:bodyPr/>
        <a:lstStyle/>
        <a:p>
          <a:endParaRPr lang="ru-RU" sz="1200">
            <a:latin typeface="Times New Roman" panose="02020603050405020304" pitchFamily="18" charset="0"/>
            <a:cs typeface="Times New Roman" panose="02020603050405020304" pitchFamily="18" charset="0"/>
          </a:endParaRPr>
        </a:p>
      </dgm:t>
    </dgm:pt>
    <dgm:pt modelId="{68007F88-55E3-4F88-A6C9-DB20F65FFF7C}">
      <dgm:prSet phldrT="[Текст]" custT="1"/>
      <dgm:spPr/>
      <dgm:t>
        <a:bodyPr/>
        <a:lstStyle/>
        <a:p>
          <a:r>
            <a:rPr lang="ru-RU" sz="1200">
              <a:latin typeface="Times New Roman" panose="02020603050405020304" pitchFamily="18" charset="0"/>
              <a:cs typeface="Times New Roman" panose="02020603050405020304" pitchFamily="18" charset="0"/>
            </a:rPr>
            <a:t>внутрішня</a:t>
          </a:r>
        </a:p>
      </dgm:t>
    </dgm:pt>
    <dgm:pt modelId="{7316EB9F-4F41-42C3-99A9-C25105E97B04}" type="parTrans" cxnId="{210B619A-0EED-4CBD-9D2D-3BE8AE0B2F2B}">
      <dgm:prSet/>
      <dgm:spPr/>
      <dgm:t>
        <a:bodyPr/>
        <a:lstStyle/>
        <a:p>
          <a:endParaRPr lang="ru-RU" sz="1200">
            <a:latin typeface="Times New Roman" panose="02020603050405020304" pitchFamily="18" charset="0"/>
            <a:cs typeface="Times New Roman" panose="02020603050405020304" pitchFamily="18" charset="0"/>
          </a:endParaRPr>
        </a:p>
      </dgm:t>
    </dgm:pt>
    <dgm:pt modelId="{E3DCF058-5E46-4ED1-BD34-9038905D849A}" type="sibTrans" cxnId="{210B619A-0EED-4CBD-9D2D-3BE8AE0B2F2B}">
      <dgm:prSet/>
      <dgm:spPr/>
      <dgm:t>
        <a:bodyPr/>
        <a:lstStyle/>
        <a:p>
          <a:endParaRPr lang="ru-RU" sz="1200">
            <a:latin typeface="Times New Roman" panose="02020603050405020304" pitchFamily="18" charset="0"/>
            <a:cs typeface="Times New Roman" panose="02020603050405020304" pitchFamily="18" charset="0"/>
          </a:endParaRPr>
        </a:p>
      </dgm:t>
    </dgm:pt>
    <dgm:pt modelId="{D09DE203-C7BA-404E-879A-62731B7EFEDD}">
      <dgm:prSet phldrT="[Текст]" custT="1"/>
      <dgm:spPr/>
      <dgm:t>
        <a:bodyPr/>
        <a:lstStyle/>
        <a:p>
          <a:r>
            <a:rPr lang="ru-RU" sz="1200">
              <a:latin typeface="Times New Roman" panose="02020603050405020304" pitchFamily="18" charset="0"/>
              <a:cs typeface="Times New Roman" panose="02020603050405020304" pitchFamily="18" charset="0"/>
            </a:rPr>
            <a:t>За спрямованістю</a:t>
          </a:r>
        </a:p>
      </dgm:t>
    </dgm:pt>
    <dgm:pt modelId="{175E33B6-B46C-4952-AD47-70489763FB9B}" type="parTrans" cxnId="{DF44FD05-E0E1-4FD9-BC1A-0894677760AA}">
      <dgm:prSet/>
      <dgm:spPr/>
      <dgm:t>
        <a:bodyPr/>
        <a:lstStyle/>
        <a:p>
          <a:endParaRPr lang="ru-RU" sz="1200">
            <a:latin typeface="Times New Roman" panose="02020603050405020304" pitchFamily="18" charset="0"/>
            <a:cs typeface="Times New Roman" panose="02020603050405020304" pitchFamily="18" charset="0"/>
          </a:endParaRPr>
        </a:p>
      </dgm:t>
    </dgm:pt>
    <dgm:pt modelId="{FDEC99CC-126B-462A-A057-CD6F98DB07B4}" type="sibTrans" cxnId="{DF44FD05-E0E1-4FD9-BC1A-0894677760AA}">
      <dgm:prSet/>
      <dgm:spPr/>
      <dgm:t>
        <a:bodyPr/>
        <a:lstStyle/>
        <a:p>
          <a:endParaRPr lang="ru-RU" sz="1200">
            <a:latin typeface="Times New Roman" panose="02020603050405020304" pitchFamily="18" charset="0"/>
            <a:cs typeface="Times New Roman" panose="02020603050405020304" pitchFamily="18" charset="0"/>
          </a:endParaRPr>
        </a:p>
      </dgm:t>
    </dgm:pt>
    <dgm:pt modelId="{6EA1556E-94C2-4B7E-B0CD-C138E84E973A}">
      <dgm:prSet phldrT="[Текст]" custT="1"/>
      <dgm:spPr/>
      <dgm:t>
        <a:bodyPr/>
        <a:lstStyle/>
        <a:p>
          <a:r>
            <a:rPr lang="ru-RU" sz="1200">
              <a:latin typeface="Times New Roman" panose="02020603050405020304" pitchFamily="18" charset="0"/>
              <a:cs typeface="Times New Roman" panose="02020603050405020304" pitchFamily="18" charset="0"/>
            </a:rPr>
            <a:t>позитивна</a:t>
          </a:r>
        </a:p>
      </dgm:t>
    </dgm:pt>
    <dgm:pt modelId="{49409EA0-234C-497F-B07B-90CC554B7D25}" type="parTrans" cxnId="{C1DFF170-F112-46FB-AC3E-C8AF3714DCDD}">
      <dgm:prSet/>
      <dgm:spPr/>
      <dgm:t>
        <a:bodyPr/>
        <a:lstStyle/>
        <a:p>
          <a:endParaRPr lang="ru-RU" sz="1200">
            <a:latin typeface="Times New Roman" panose="02020603050405020304" pitchFamily="18" charset="0"/>
            <a:cs typeface="Times New Roman" panose="02020603050405020304" pitchFamily="18" charset="0"/>
          </a:endParaRPr>
        </a:p>
      </dgm:t>
    </dgm:pt>
    <dgm:pt modelId="{6435130A-56C2-46DC-BF1B-30F8A647F287}" type="sibTrans" cxnId="{C1DFF170-F112-46FB-AC3E-C8AF3714DCDD}">
      <dgm:prSet/>
      <dgm:spPr/>
      <dgm:t>
        <a:bodyPr/>
        <a:lstStyle/>
        <a:p>
          <a:endParaRPr lang="ru-RU" sz="1200">
            <a:latin typeface="Times New Roman" panose="02020603050405020304" pitchFamily="18" charset="0"/>
            <a:cs typeface="Times New Roman" panose="02020603050405020304" pitchFamily="18" charset="0"/>
          </a:endParaRPr>
        </a:p>
      </dgm:t>
    </dgm:pt>
    <dgm:pt modelId="{C4122ABB-F917-44B0-9370-B309592163CC}">
      <dgm:prSet phldrT="[Текст]" custT="1"/>
      <dgm:spPr/>
      <dgm:t>
        <a:bodyPr/>
        <a:lstStyle/>
        <a:p>
          <a:r>
            <a:rPr lang="ru-RU" sz="1200">
              <a:latin typeface="Times New Roman" panose="02020603050405020304" pitchFamily="18" charset="0"/>
              <a:cs typeface="Times New Roman" panose="02020603050405020304" pitchFamily="18" charset="0"/>
            </a:rPr>
            <a:t>За функціональним призначенням</a:t>
          </a:r>
        </a:p>
      </dgm:t>
    </dgm:pt>
    <dgm:pt modelId="{2355CC7E-CC22-4560-94DA-F4681400DD87}" type="parTrans" cxnId="{09036F55-7793-401F-80A1-F57F3A98C65C}">
      <dgm:prSet/>
      <dgm:spPr/>
      <dgm:t>
        <a:bodyPr/>
        <a:lstStyle/>
        <a:p>
          <a:endParaRPr lang="ru-RU" sz="1200">
            <a:latin typeface="Times New Roman" panose="02020603050405020304" pitchFamily="18" charset="0"/>
            <a:cs typeface="Times New Roman" panose="02020603050405020304" pitchFamily="18" charset="0"/>
          </a:endParaRPr>
        </a:p>
      </dgm:t>
    </dgm:pt>
    <dgm:pt modelId="{D2B08687-2BEA-4A89-BA0F-D280F9B221BA}" type="sibTrans" cxnId="{09036F55-7793-401F-80A1-F57F3A98C65C}">
      <dgm:prSet/>
      <dgm:spPr/>
      <dgm:t>
        <a:bodyPr/>
        <a:lstStyle/>
        <a:p>
          <a:endParaRPr lang="ru-RU" sz="1200">
            <a:latin typeface="Times New Roman" panose="02020603050405020304" pitchFamily="18" charset="0"/>
            <a:cs typeface="Times New Roman" panose="02020603050405020304" pitchFamily="18" charset="0"/>
          </a:endParaRPr>
        </a:p>
      </dgm:t>
    </dgm:pt>
    <dgm:pt modelId="{018960DE-3D3D-4AF3-9829-C201D1362D9C}">
      <dgm:prSet phldrT="[Текст]" custT="1"/>
      <dgm:spPr/>
      <dgm:t>
        <a:bodyPr/>
        <a:lstStyle/>
        <a:p>
          <a:r>
            <a:rPr lang="ru-RU" sz="1200">
              <a:latin typeface="Times New Roman" panose="02020603050405020304" pitchFamily="18" charset="0"/>
              <a:cs typeface="Times New Roman" panose="02020603050405020304" pitchFamily="18" charset="0"/>
            </a:rPr>
            <a:t>винагородження</a:t>
          </a:r>
        </a:p>
      </dgm:t>
    </dgm:pt>
    <dgm:pt modelId="{18506D61-F085-46B3-8BFF-4D25812ECF29}" type="parTrans" cxnId="{2E27ABF0-968E-4BC7-86E1-D60764179458}">
      <dgm:prSet/>
      <dgm:spPr/>
      <dgm:t>
        <a:bodyPr/>
        <a:lstStyle/>
        <a:p>
          <a:endParaRPr lang="ru-RU"/>
        </a:p>
      </dgm:t>
    </dgm:pt>
    <dgm:pt modelId="{17D5E433-5B94-4557-A288-DD0A4D6917C5}" type="sibTrans" cxnId="{2E27ABF0-968E-4BC7-86E1-D60764179458}">
      <dgm:prSet/>
      <dgm:spPr/>
      <dgm:t>
        <a:bodyPr/>
        <a:lstStyle/>
        <a:p>
          <a:endParaRPr lang="ru-RU"/>
        </a:p>
      </dgm:t>
    </dgm:pt>
    <dgm:pt modelId="{5BCE8EF2-F849-4087-B949-BF8E6E1ADCC8}">
      <dgm:prSet phldrT="[Текст]" custT="1"/>
      <dgm:spPr/>
      <dgm:t>
        <a:bodyPr/>
        <a:lstStyle/>
        <a:p>
          <a:r>
            <a:rPr lang="ru-RU" sz="1200">
              <a:latin typeface="Times New Roman" panose="02020603050405020304" pitchFamily="18" charset="0"/>
              <a:cs typeface="Times New Roman" panose="02020603050405020304" pitchFamily="18" charset="0"/>
            </a:rPr>
            <a:t>нематеріальна</a:t>
          </a:r>
        </a:p>
      </dgm:t>
    </dgm:pt>
    <dgm:pt modelId="{F7322331-8A69-4DA1-9272-EF7EE891AAD8}" type="parTrans" cxnId="{40AD6B90-679C-4618-A3F7-D69938D5CCBA}">
      <dgm:prSet/>
      <dgm:spPr/>
      <dgm:t>
        <a:bodyPr/>
        <a:lstStyle/>
        <a:p>
          <a:endParaRPr lang="ru-RU"/>
        </a:p>
      </dgm:t>
    </dgm:pt>
    <dgm:pt modelId="{665C3C1E-6BAD-45CD-91E1-4DB36C5D173C}" type="sibTrans" cxnId="{40AD6B90-679C-4618-A3F7-D69938D5CCBA}">
      <dgm:prSet/>
      <dgm:spPr/>
      <dgm:t>
        <a:bodyPr/>
        <a:lstStyle/>
        <a:p>
          <a:endParaRPr lang="ru-RU"/>
        </a:p>
      </dgm:t>
    </dgm:pt>
    <dgm:pt modelId="{E27774F2-CB0C-46F5-A60B-D6064F0E0D88}">
      <dgm:prSet phldrT="[Текст]" custT="1"/>
      <dgm:spPr/>
      <dgm:t>
        <a:bodyPr/>
        <a:lstStyle/>
        <a:p>
          <a:r>
            <a:rPr lang="ru-RU" sz="1200">
              <a:latin typeface="Times New Roman" panose="02020603050405020304" pitchFamily="18" charset="0"/>
              <a:cs typeface="Times New Roman" panose="02020603050405020304" pitchFamily="18" charset="0"/>
            </a:rPr>
            <a:t>За місцем виникнення</a:t>
          </a:r>
        </a:p>
      </dgm:t>
    </dgm:pt>
    <dgm:pt modelId="{EB2D27C7-02AB-4D88-9E62-FE8B12C57463}" type="parTrans" cxnId="{BD920EE7-4AF9-4DB7-A853-8D5F51267EC1}">
      <dgm:prSet/>
      <dgm:spPr/>
      <dgm:t>
        <a:bodyPr/>
        <a:lstStyle/>
        <a:p>
          <a:endParaRPr lang="ru-RU"/>
        </a:p>
      </dgm:t>
    </dgm:pt>
    <dgm:pt modelId="{F1F3326B-F193-4AFF-87A2-92B822270D96}" type="sibTrans" cxnId="{BD920EE7-4AF9-4DB7-A853-8D5F51267EC1}">
      <dgm:prSet/>
      <dgm:spPr/>
      <dgm:t>
        <a:bodyPr/>
        <a:lstStyle/>
        <a:p>
          <a:endParaRPr lang="ru-RU"/>
        </a:p>
      </dgm:t>
    </dgm:pt>
    <dgm:pt modelId="{BDCD76EB-C9DA-4128-B21A-0733DC415E3D}">
      <dgm:prSet phldrT="[Текст]" custT="1"/>
      <dgm:spPr/>
      <dgm:t>
        <a:bodyPr/>
        <a:lstStyle/>
        <a:p>
          <a:r>
            <a:rPr lang="ru-RU" sz="1200">
              <a:latin typeface="Times New Roman" panose="02020603050405020304" pitchFamily="18" charset="0"/>
              <a:cs typeface="Times New Roman" panose="02020603050405020304" pitchFamily="18" charset="0"/>
            </a:rPr>
            <a:t>зовнішня</a:t>
          </a:r>
        </a:p>
      </dgm:t>
    </dgm:pt>
    <dgm:pt modelId="{75F6327D-3D82-47D1-9F28-9BC52952D815}" type="parTrans" cxnId="{1BF65286-6A28-48B2-A634-6D7CCD89B450}">
      <dgm:prSet/>
      <dgm:spPr/>
      <dgm:t>
        <a:bodyPr/>
        <a:lstStyle/>
        <a:p>
          <a:endParaRPr lang="ru-RU"/>
        </a:p>
      </dgm:t>
    </dgm:pt>
    <dgm:pt modelId="{180532E5-9470-499A-AD88-88409DD2584A}" type="sibTrans" cxnId="{1BF65286-6A28-48B2-A634-6D7CCD89B450}">
      <dgm:prSet/>
      <dgm:spPr/>
      <dgm:t>
        <a:bodyPr/>
        <a:lstStyle/>
        <a:p>
          <a:endParaRPr lang="ru-RU"/>
        </a:p>
      </dgm:t>
    </dgm:pt>
    <dgm:pt modelId="{DEF8A160-EE03-428C-8EEB-2FEBA752F076}">
      <dgm:prSet phldrT="[Текст]" custT="1"/>
      <dgm:spPr/>
      <dgm:t>
        <a:bodyPr/>
        <a:lstStyle/>
        <a:p>
          <a:r>
            <a:rPr lang="ru-RU" sz="1200">
              <a:latin typeface="Times New Roman" panose="02020603050405020304" pitchFamily="18" charset="0"/>
              <a:cs typeface="Times New Roman" panose="02020603050405020304" pitchFamily="18" charset="0"/>
            </a:rPr>
            <a:t>негативна</a:t>
          </a:r>
        </a:p>
      </dgm:t>
    </dgm:pt>
    <dgm:pt modelId="{11780073-B7D7-4132-AF50-18090BDB2D8C}" type="parTrans" cxnId="{7E355015-FB65-4837-9A31-28A43BBF45B2}">
      <dgm:prSet/>
      <dgm:spPr/>
      <dgm:t>
        <a:bodyPr/>
        <a:lstStyle/>
        <a:p>
          <a:endParaRPr lang="ru-RU"/>
        </a:p>
      </dgm:t>
    </dgm:pt>
    <dgm:pt modelId="{C24D3C28-3D48-4451-8543-15527F303EC6}" type="sibTrans" cxnId="{7E355015-FB65-4837-9A31-28A43BBF45B2}">
      <dgm:prSet/>
      <dgm:spPr/>
      <dgm:t>
        <a:bodyPr/>
        <a:lstStyle/>
        <a:p>
          <a:endParaRPr lang="ru-RU"/>
        </a:p>
      </dgm:t>
    </dgm:pt>
    <dgm:pt modelId="{FCC0EA33-D44B-4C90-A048-86EB9F8429BF}">
      <dgm:prSet phldrT="[Текст]" custT="1"/>
      <dgm:spPr/>
      <dgm:t>
        <a:bodyPr/>
        <a:lstStyle/>
        <a:p>
          <a:r>
            <a:rPr lang="ru-RU" sz="1200">
              <a:latin typeface="Times New Roman" panose="02020603050405020304" pitchFamily="18" charset="0"/>
              <a:cs typeface="Times New Roman" panose="02020603050405020304" pitchFamily="18" charset="0"/>
            </a:rPr>
            <a:t>самомотивація</a:t>
          </a:r>
        </a:p>
      </dgm:t>
    </dgm:pt>
    <dgm:pt modelId="{83337A68-FB67-4F10-BB56-3C91EC0F2B29}" type="parTrans" cxnId="{422F31D1-CB02-433D-A58C-976E93B4C193}">
      <dgm:prSet/>
      <dgm:spPr/>
      <dgm:t>
        <a:bodyPr/>
        <a:lstStyle/>
        <a:p>
          <a:endParaRPr lang="ru-RU"/>
        </a:p>
      </dgm:t>
    </dgm:pt>
    <dgm:pt modelId="{33BD7161-9CC8-42DF-A227-FF986062AD86}" type="sibTrans" cxnId="{422F31D1-CB02-433D-A58C-976E93B4C193}">
      <dgm:prSet/>
      <dgm:spPr/>
      <dgm:t>
        <a:bodyPr/>
        <a:lstStyle/>
        <a:p>
          <a:endParaRPr lang="ru-RU"/>
        </a:p>
      </dgm:t>
    </dgm:pt>
    <dgm:pt modelId="{5C2192B2-6EDB-4FBC-99FD-D2C2FE3D7988}">
      <dgm:prSet phldrT="[Текст]" custT="1"/>
      <dgm:spPr/>
      <dgm:t>
        <a:bodyPr/>
        <a:lstStyle/>
        <a:p>
          <a:pPr>
            <a:spcAft>
              <a:spcPts val="0"/>
            </a:spcAft>
          </a:pPr>
          <a:r>
            <a:rPr lang="ru-RU" sz="1200">
              <a:latin typeface="Times New Roman" panose="02020603050405020304" pitchFamily="18" charset="0"/>
              <a:cs typeface="Times New Roman" panose="02020603050405020304" pitchFamily="18" charset="0"/>
            </a:rPr>
            <a:t>економічна</a:t>
          </a:r>
        </a:p>
      </dgm:t>
    </dgm:pt>
    <dgm:pt modelId="{75A15B61-A4CE-43C8-95F3-3FBB5770C5A8}" type="parTrans" cxnId="{1B199438-0190-4555-8B2B-14FE730A0169}">
      <dgm:prSet/>
      <dgm:spPr/>
      <dgm:t>
        <a:bodyPr/>
        <a:lstStyle/>
        <a:p>
          <a:endParaRPr lang="ru-RU"/>
        </a:p>
      </dgm:t>
    </dgm:pt>
    <dgm:pt modelId="{44E3F066-1D97-443E-BDC8-11A514FDA096}" type="sibTrans" cxnId="{1B199438-0190-4555-8B2B-14FE730A0169}">
      <dgm:prSet/>
      <dgm:spPr/>
      <dgm:t>
        <a:bodyPr/>
        <a:lstStyle/>
        <a:p>
          <a:endParaRPr lang="ru-RU"/>
        </a:p>
      </dgm:t>
    </dgm:pt>
    <dgm:pt modelId="{82AE1C88-6D57-438A-8D4A-B8BDDFE3C4AA}">
      <dgm:prSet phldrT="[Текст]" custT="1"/>
      <dgm:spPr/>
      <dgm:t>
        <a:bodyPr/>
        <a:lstStyle/>
        <a:p>
          <a:pPr>
            <a:spcAft>
              <a:spcPts val="0"/>
            </a:spcAft>
          </a:pPr>
          <a:r>
            <a:rPr lang="ru-RU" sz="1200">
              <a:latin typeface="Times New Roman" panose="02020603050405020304" pitchFamily="18" charset="0"/>
              <a:cs typeface="Times New Roman" panose="02020603050405020304" pitchFamily="18" charset="0"/>
            </a:rPr>
            <a:t>організаційні</a:t>
          </a:r>
        </a:p>
      </dgm:t>
    </dgm:pt>
    <dgm:pt modelId="{12A094DE-6EDE-42AD-8E21-0342667A92F8}" type="parTrans" cxnId="{B5F47013-A1CC-4DA3-BEBB-7870D24FDBCF}">
      <dgm:prSet/>
      <dgm:spPr/>
      <dgm:t>
        <a:bodyPr/>
        <a:lstStyle/>
        <a:p>
          <a:endParaRPr lang="ru-RU"/>
        </a:p>
      </dgm:t>
    </dgm:pt>
    <dgm:pt modelId="{0B6D760E-0FA8-48E3-9352-4E57E3AD07A7}" type="sibTrans" cxnId="{B5F47013-A1CC-4DA3-BEBB-7870D24FDBCF}">
      <dgm:prSet/>
      <dgm:spPr/>
      <dgm:t>
        <a:bodyPr/>
        <a:lstStyle/>
        <a:p>
          <a:endParaRPr lang="ru-RU"/>
        </a:p>
      </dgm:t>
    </dgm:pt>
    <dgm:pt modelId="{0553C8B0-7B05-4218-B7D8-E32EF9A15837}">
      <dgm:prSet phldrT="[Текст]" custT="1"/>
      <dgm:spPr/>
      <dgm:t>
        <a:bodyPr/>
        <a:lstStyle/>
        <a:p>
          <a:pPr>
            <a:spcAft>
              <a:spcPts val="0"/>
            </a:spcAft>
          </a:pPr>
          <a:r>
            <a:rPr lang="ru-RU" sz="1200">
              <a:latin typeface="Times New Roman" panose="02020603050405020304" pitchFamily="18" charset="0"/>
              <a:cs typeface="Times New Roman" panose="02020603050405020304" pitchFamily="18" charset="0"/>
            </a:rPr>
            <a:t>соціальна</a:t>
          </a:r>
        </a:p>
      </dgm:t>
    </dgm:pt>
    <dgm:pt modelId="{2642C549-014C-4F97-AA3B-FD82957083B1}" type="parTrans" cxnId="{3025391C-D03B-4595-9A58-345B70668D3B}">
      <dgm:prSet/>
      <dgm:spPr/>
      <dgm:t>
        <a:bodyPr/>
        <a:lstStyle/>
        <a:p>
          <a:endParaRPr lang="ru-RU"/>
        </a:p>
      </dgm:t>
    </dgm:pt>
    <dgm:pt modelId="{40638FBE-CDAB-4DE9-8D01-D6C72A4C2276}" type="sibTrans" cxnId="{3025391C-D03B-4595-9A58-345B70668D3B}">
      <dgm:prSet/>
      <dgm:spPr/>
      <dgm:t>
        <a:bodyPr/>
        <a:lstStyle/>
        <a:p>
          <a:endParaRPr lang="ru-RU"/>
        </a:p>
      </dgm:t>
    </dgm:pt>
    <dgm:pt modelId="{DBF7AB30-26ED-4928-9F06-D76D676A5FF4}">
      <dgm:prSet phldrT="[Текст]" custT="1"/>
      <dgm:spPr/>
      <dgm:t>
        <a:bodyPr/>
        <a:lstStyle/>
        <a:p>
          <a:pPr>
            <a:spcAft>
              <a:spcPts val="0"/>
            </a:spcAft>
          </a:pPr>
          <a:r>
            <a:rPr lang="ru-RU" sz="1200">
              <a:latin typeface="Times New Roman" panose="02020603050405020304" pitchFamily="18" charset="0"/>
              <a:cs typeface="Times New Roman" panose="02020603050405020304" pitchFamily="18" charset="0"/>
            </a:rPr>
            <a:t>морально-психологічна</a:t>
          </a:r>
        </a:p>
      </dgm:t>
    </dgm:pt>
    <dgm:pt modelId="{31FCF32F-34BC-4866-933F-96E60280E296}" type="parTrans" cxnId="{48D05E94-9BB2-4C92-9D0A-7C48BF56C181}">
      <dgm:prSet/>
      <dgm:spPr/>
      <dgm:t>
        <a:bodyPr/>
        <a:lstStyle/>
        <a:p>
          <a:endParaRPr lang="ru-RU"/>
        </a:p>
      </dgm:t>
    </dgm:pt>
    <dgm:pt modelId="{8A6E97E1-A2D2-4A00-A1EB-D28DE13A938F}" type="sibTrans" cxnId="{48D05E94-9BB2-4C92-9D0A-7C48BF56C181}">
      <dgm:prSet/>
      <dgm:spPr/>
      <dgm:t>
        <a:bodyPr/>
        <a:lstStyle/>
        <a:p>
          <a:endParaRPr lang="ru-RU"/>
        </a:p>
      </dgm:t>
    </dgm:pt>
    <dgm:pt modelId="{7ACFFBA0-F0EC-4825-997F-FA8942F4856F}">
      <dgm:prSet phldrT="[Текст]" custT="1"/>
      <dgm:spPr/>
      <dgm:t>
        <a:bodyPr/>
        <a:lstStyle/>
        <a:p>
          <a:r>
            <a:rPr lang="ru-RU" sz="1200">
              <a:latin typeface="Times New Roman" panose="02020603050405020304" pitchFamily="18" charset="0"/>
              <a:cs typeface="Times New Roman" panose="02020603050405020304" pitchFamily="18" charset="0"/>
            </a:rPr>
            <a:t>За суб'єктом</a:t>
          </a:r>
        </a:p>
      </dgm:t>
    </dgm:pt>
    <dgm:pt modelId="{E5B73110-D83A-40FF-9A8A-A070CDD41217}" type="parTrans" cxnId="{63CEE59F-D557-45D0-9D17-BC71D827926D}">
      <dgm:prSet/>
      <dgm:spPr/>
      <dgm:t>
        <a:bodyPr/>
        <a:lstStyle/>
        <a:p>
          <a:endParaRPr lang="ru-RU"/>
        </a:p>
      </dgm:t>
    </dgm:pt>
    <dgm:pt modelId="{2C7A4262-C1E1-4038-A35A-1A613FD23635}" type="sibTrans" cxnId="{63CEE59F-D557-45D0-9D17-BC71D827926D}">
      <dgm:prSet/>
      <dgm:spPr/>
      <dgm:t>
        <a:bodyPr/>
        <a:lstStyle/>
        <a:p>
          <a:endParaRPr lang="ru-RU"/>
        </a:p>
      </dgm:t>
    </dgm:pt>
    <dgm:pt modelId="{876A8CB1-87F1-4425-BF1E-82E5AE880B2F}">
      <dgm:prSet phldrT="[Текст]" custT="1"/>
      <dgm:spPr/>
      <dgm:t>
        <a:bodyPr/>
        <a:lstStyle/>
        <a:p>
          <a:r>
            <a:rPr lang="ru-RU" sz="1200">
              <a:latin typeface="Times New Roman" panose="02020603050405020304" pitchFamily="18" charset="0"/>
              <a:cs typeface="Times New Roman" panose="02020603050405020304" pitchFamily="18" charset="0"/>
            </a:rPr>
            <a:t>стороння мотивація</a:t>
          </a:r>
        </a:p>
      </dgm:t>
    </dgm:pt>
    <dgm:pt modelId="{1F83D4AF-F488-4656-B0CA-58D00308ACFC}" type="parTrans" cxnId="{FAF36280-150C-4713-B560-0C73A28512EB}">
      <dgm:prSet/>
      <dgm:spPr/>
      <dgm:t>
        <a:bodyPr/>
        <a:lstStyle/>
        <a:p>
          <a:endParaRPr lang="ru-RU"/>
        </a:p>
      </dgm:t>
    </dgm:pt>
    <dgm:pt modelId="{933B7C5E-BAF0-4736-96A9-E2D853015F13}" type="sibTrans" cxnId="{FAF36280-150C-4713-B560-0C73A28512EB}">
      <dgm:prSet/>
      <dgm:spPr/>
      <dgm:t>
        <a:bodyPr/>
        <a:lstStyle/>
        <a:p>
          <a:endParaRPr lang="ru-RU"/>
        </a:p>
      </dgm:t>
    </dgm:pt>
    <dgm:pt modelId="{49C092B9-C316-4D1C-9791-8C7FA22FF847}" type="pres">
      <dgm:prSet presAssocID="{C15CBEFA-767D-4C78-81FB-31096821E8DC}" presName="Name0" presStyleCnt="0">
        <dgm:presLayoutVars>
          <dgm:dir/>
          <dgm:animLvl val="lvl"/>
          <dgm:resizeHandles val="exact"/>
        </dgm:presLayoutVars>
      </dgm:prSet>
      <dgm:spPr/>
    </dgm:pt>
    <dgm:pt modelId="{9F440A4E-4EF9-4BD5-A5AD-926126E7F5FD}" type="pres">
      <dgm:prSet presAssocID="{BE9A9E0F-D3B8-44D7-8172-E1A918A8AE58}" presName="linNode" presStyleCnt="0"/>
      <dgm:spPr/>
    </dgm:pt>
    <dgm:pt modelId="{717A4AB3-C1E4-43D1-956A-BBA94E9F7506}" type="pres">
      <dgm:prSet presAssocID="{BE9A9E0F-D3B8-44D7-8172-E1A918A8AE58}" presName="parentText" presStyleLbl="node1" presStyleIdx="0" presStyleCnt="6">
        <dgm:presLayoutVars>
          <dgm:chMax val="1"/>
          <dgm:bulletEnabled val="1"/>
        </dgm:presLayoutVars>
      </dgm:prSet>
      <dgm:spPr/>
    </dgm:pt>
    <dgm:pt modelId="{1227A99F-7AE6-4330-8EE0-24536A7BF4C6}" type="pres">
      <dgm:prSet presAssocID="{BE9A9E0F-D3B8-44D7-8172-E1A918A8AE58}" presName="descendantText" presStyleLbl="alignAccFollowNode1" presStyleIdx="0" presStyleCnt="6">
        <dgm:presLayoutVars>
          <dgm:bulletEnabled val="1"/>
        </dgm:presLayoutVars>
      </dgm:prSet>
      <dgm:spPr/>
    </dgm:pt>
    <dgm:pt modelId="{8C057648-91EF-4F38-B6EE-D6D23A9CFE82}" type="pres">
      <dgm:prSet presAssocID="{FD99B891-F44E-4571-B1E0-21DEE2FE63D1}" presName="sp" presStyleCnt="0"/>
      <dgm:spPr/>
    </dgm:pt>
    <dgm:pt modelId="{E6B1666D-F37C-44B3-9B0E-BCF9C52EC55E}" type="pres">
      <dgm:prSet presAssocID="{6FC36070-3D91-467C-A962-E7554B1F05D7}" presName="linNode" presStyleCnt="0"/>
      <dgm:spPr/>
    </dgm:pt>
    <dgm:pt modelId="{C5CBC311-C6A2-4EF0-AED3-D743E60CD415}" type="pres">
      <dgm:prSet presAssocID="{6FC36070-3D91-467C-A962-E7554B1F05D7}" presName="parentText" presStyleLbl="node1" presStyleIdx="1" presStyleCnt="6">
        <dgm:presLayoutVars>
          <dgm:chMax val="1"/>
          <dgm:bulletEnabled val="1"/>
        </dgm:presLayoutVars>
      </dgm:prSet>
      <dgm:spPr/>
    </dgm:pt>
    <dgm:pt modelId="{4CA40ECA-D293-4C93-9AA8-E4731643C9F5}" type="pres">
      <dgm:prSet presAssocID="{6FC36070-3D91-467C-A962-E7554B1F05D7}" presName="descendantText" presStyleLbl="alignAccFollowNode1" presStyleIdx="1" presStyleCnt="6">
        <dgm:presLayoutVars>
          <dgm:bulletEnabled val="1"/>
        </dgm:presLayoutVars>
      </dgm:prSet>
      <dgm:spPr/>
    </dgm:pt>
    <dgm:pt modelId="{7FEED4A5-B428-43E3-9EA9-6A6E633D2C88}" type="pres">
      <dgm:prSet presAssocID="{CC732751-AB9B-438B-966B-64D12ECAAB9B}" presName="sp" presStyleCnt="0"/>
      <dgm:spPr/>
    </dgm:pt>
    <dgm:pt modelId="{4A07AF98-1B52-436C-9BE7-A38C677DBC5C}" type="pres">
      <dgm:prSet presAssocID="{E27774F2-CB0C-46F5-A60B-D6064F0E0D88}" presName="linNode" presStyleCnt="0"/>
      <dgm:spPr/>
    </dgm:pt>
    <dgm:pt modelId="{69A87693-78EC-4F5F-A299-68DD90BD0AE0}" type="pres">
      <dgm:prSet presAssocID="{E27774F2-CB0C-46F5-A60B-D6064F0E0D88}" presName="parentText" presStyleLbl="node1" presStyleIdx="2" presStyleCnt="6">
        <dgm:presLayoutVars>
          <dgm:chMax val="1"/>
          <dgm:bulletEnabled val="1"/>
        </dgm:presLayoutVars>
      </dgm:prSet>
      <dgm:spPr/>
    </dgm:pt>
    <dgm:pt modelId="{DD996B40-98AA-4EF9-8158-1D30F9080A9E}" type="pres">
      <dgm:prSet presAssocID="{E27774F2-CB0C-46F5-A60B-D6064F0E0D88}" presName="descendantText" presStyleLbl="alignAccFollowNode1" presStyleIdx="2" presStyleCnt="6">
        <dgm:presLayoutVars>
          <dgm:bulletEnabled val="1"/>
        </dgm:presLayoutVars>
      </dgm:prSet>
      <dgm:spPr/>
    </dgm:pt>
    <dgm:pt modelId="{CABE6973-FB56-4302-8D58-1D80CA85D4DA}" type="pres">
      <dgm:prSet presAssocID="{F1F3326B-F193-4AFF-87A2-92B822270D96}" presName="sp" presStyleCnt="0"/>
      <dgm:spPr/>
    </dgm:pt>
    <dgm:pt modelId="{45D5A823-7388-4614-9552-A7E58572EE5B}" type="pres">
      <dgm:prSet presAssocID="{D09DE203-C7BA-404E-879A-62731B7EFEDD}" presName="linNode" presStyleCnt="0"/>
      <dgm:spPr/>
    </dgm:pt>
    <dgm:pt modelId="{5300EAF5-A0F1-4A8A-85C9-AB25FFF4DAFC}" type="pres">
      <dgm:prSet presAssocID="{D09DE203-C7BA-404E-879A-62731B7EFEDD}" presName="parentText" presStyleLbl="node1" presStyleIdx="3" presStyleCnt="6">
        <dgm:presLayoutVars>
          <dgm:chMax val="1"/>
          <dgm:bulletEnabled val="1"/>
        </dgm:presLayoutVars>
      </dgm:prSet>
      <dgm:spPr/>
    </dgm:pt>
    <dgm:pt modelId="{7D43D80A-AC4A-440D-AF4F-A8D39E537A31}" type="pres">
      <dgm:prSet presAssocID="{D09DE203-C7BA-404E-879A-62731B7EFEDD}" presName="descendantText" presStyleLbl="alignAccFollowNode1" presStyleIdx="3" presStyleCnt="6">
        <dgm:presLayoutVars>
          <dgm:bulletEnabled val="1"/>
        </dgm:presLayoutVars>
      </dgm:prSet>
      <dgm:spPr/>
    </dgm:pt>
    <dgm:pt modelId="{402757CA-8D57-4551-B677-5AD594BBA166}" type="pres">
      <dgm:prSet presAssocID="{FDEC99CC-126B-462A-A057-CD6F98DB07B4}" presName="sp" presStyleCnt="0"/>
      <dgm:spPr/>
    </dgm:pt>
    <dgm:pt modelId="{EC6D6250-C4B2-47C2-B9A2-00A5C04C1A23}" type="pres">
      <dgm:prSet presAssocID="{C4122ABB-F917-44B0-9370-B309592163CC}" presName="linNode" presStyleCnt="0"/>
      <dgm:spPr/>
    </dgm:pt>
    <dgm:pt modelId="{FEF0C196-4464-4BC6-91DF-6E3B80876654}" type="pres">
      <dgm:prSet presAssocID="{C4122ABB-F917-44B0-9370-B309592163CC}" presName="parentText" presStyleLbl="node1" presStyleIdx="4" presStyleCnt="6">
        <dgm:presLayoutVars>
          <dgm:chMax val="1"/>
          <dgm:bulletEnabled val="1"/>
        </dgm:presLayoutVars>
      </dgm:prSet>
      <dgm:spPr/>
    </dgm:pt>
    <dgm:pt modelId="{2483B266-2D78-4185-AA4A-1F7BD136F05A}" type="pres">
      <dgm:prSet presAssocID="{C4122ABB-F917-44B0-9370-B309592163CC}" presName="descendantText" presStyleLbl="alignAccFollowNode1" presStyleIdx="4" presStyleCnt="6">
        <dgm:presLayoutVars>
          <dgm:bulletEnabled val="1"/>
        </dgm:presLayoutVars>
      </dgm:prSet>
      <dgm:spPr/>
    </dgm:pt>
    <dgm:pt modelId="{96F6F00A-39E3-47D7-9EBE-4F3B097F8606}" type="pres">
      <dgm:prSet presAssocID="{D2B08687-2BEA-4A89-BA0F-D280F9B221BA}" presName="sp" presStyleCnt="0"/>
      <dgm:spPr/>
    </dgm:pt>
    <dgm:pt modelId="{C0E41BAF-F994-49E6-A51E-BA77329A6767}" type="pres">
      <dgm:prSet presAssocID="{7ACFFBA0-F0EC-4825-997F-FA8942F4856F}" presName="linNode" presStyleCnt="0"/>
      <dgm:spPr/>
    </dgm:pt>
    <dgm:pt modelId="{659649BF-30B2-41DF-AED4-0193FA238937}" type="pres">
      <dgm:prSet presAssocID="{7ACFFBA0-F0EC-4825-997F-FA8942F4856F}" presName="parentText" presStyleLbl="node1" presStyleIdx="5" presStyleCnt="6">
        <dgm:presLayoutVars>
          <dgm:chMax val="1"/>
          <dgm:bulletEnabled val="1"/>
        </dgm:presLayoutVars>
      </dgm:prSet>
      <dgm:spPr/>
    </dgm:pt>
    <dgm:pt modelId="{0D4DC64A-5FF9-41B5-B0CA-4688201541F7}" type="pres">
      <dgm:prSet presAssocID="{7ACFFBA0-F0EC-4825-997F-FA8942F4856F}" presName="descendantText" presStyleLbl="alignAccFollowNode1" presStyleIdx="5" presStyleCnt="6">
        <dgm:presLayoutVars>
          <dgm:bulletEnabled val="1"/>
        </dgm:presLayoutVars>
      </dgm:prSet>
      <dgm:spPr/>
    </dgm:pt>
  </dgm:ptLst>
  <dgm:cxnLst>
    <dgm:cxn modelId="{3AF70802-A37D-48C2-9215-4FBE18FF246C}" type="presOf" srcId="{5C2192B2-6EDB-4FBC-99FD-D2C2FE3D7988}" destId="{2483B266-2D78-4185-AA4A-1F7BD136F05A}" srcOrd="0" destOrd="0" presId="urn:microsoft.com/office/officeart/2005/8/layout/vList5"/>
    <dgm:cxn modelId="{DF44FD05-E0E1-4FD9-BC1A-0894677760AA}" srcId="{C15CBEFA-767D-4C78-81FB-31096821E8DC}" destId="{D09DE203-C7BA-404E-879A-62731B7EFEDD}" srcOrd="3" destOrd="0" parTransId="{175E33B6-B46C-4952-AD47-70489763FB9B}" sibTransId="{FDEC99CC-126B-462A-A057-CD6F98DB07B4}"/>
    <dgm:cxn modelId="{B5F47013-A1CC-4DA3-BEBB-7870D24FDBCF}" srcId="{C4122ABB-F917-44B0-9370-B309592163CC}" destId="{82AE1C88-6D57-438A-8D4A-B8BDDFE3C4AA}" srcOrd="1" destOrd="0" parTransId="{12A094DE-6EDE-42AD-8E21-0342667A92F8}" sibTransId="{0B6D760E-0FA8-48E3-9352-4E57E3AD07A7}"/>
    <dgm:cxn modelId="{7E355015-FB65-4837-9A31-28A43BBF45B2}" srcId="{D09DE203-C7BA-404E-879A-62731B7EFEDD}" destId="{DEF8A160-EE03-428C-8EEB-2FEBA752F076}" srcOrd="1" destOrd="0" parTransId="{11780073-B7D7-4132-AF50-18090BDB2D8C}" sibTransId="{C24D3C28-3D48-4451-8543-15527F303EC6}"/>
    <dgm:cxn modelId="{9B36EA15-3139-45D7-94A2-CA7E1F62468B}" type="presOf" srcId="{238D9DA6-A264-41C3-9FA7-C69CEFF78AEA}" destId="{1227A99F-7AE6-4330-8EE0-24536A7BF4C6}" srcOrd="0" destOrd="2" presId="urn:microsoft.com/office/officeart/2005/8/layout/vList5"/>
    <dgm:cxn modelId="{3025391C-D03B-4595-9A58-345B70668D3B}" srcId="{C4122ABB-F917-44B0-9370-B309592163CC}" destId="{0553C8B0-7B05-4218-B7D8-E32EF9A15837}" srcOrd="2" destOrd="0" parTransId="{2642C549-014C-4F97-AA3B-FD82957083B1}" sibTransId="{40638FBE-CDAB-4DE9-8D01-D6C72A4C2276}"/>
    <dgm:cxn modelId="{163A9033-2C0F-4806-8CCC-ADD822183ABE}" type="presOf" srcId="{6FC36070-3D91-467C-A962-E7554B1F05D7}" destId="{C5CBC311-C6A2-4EF0-AED3-D743E60CD415}" srcOrd="0" destOrd="0" presId="urn:microsoft.com/office/officeart/2005/8/layout/vList5"/>
    <dgm:cxn modelId="{1B199438-0190-4555-8B2B-14FE730A0169}" srcId="{C4122ABB-F917-44B0-9370-B309592163CC}" destId="{5C2192B2-6EDB-4FBC-99FD-D2C2FE3D7988}" srcOrd="0" destOrd="0" parTransId="{75A15B61-A4CE-43C8-95F3-3FBB5770C5A8}" sibTransId="{44E3F066-1D97-443E-BDC8-11A514FDA096}"/>
    <dgm:cxn modelId="{59CE053F-E433-47D0-B846-53501DED3EE9}" type="presOf" srcId="{018960DE-3D3D-4AF3-9829-C201D1362D9C}" destId="{1227A99F-7AE6-4330-8EE0-24536A7BF4C6}" srcOrd="0" destOrd="1" presId="urn:microsoft.com/office/officeart/2005/8/layout/vList5"/>
    <dgm:cxn modelId="{0EDCC944-6AEC-4A42-865A-B0D3D626F0BE}" type="presOf" srcId="{82AE1C88-6D57-438A-8D4A-B8BDDFE3C4AA}" destId="{2483B266-2D78-4185-AA4A-1F7BD136F05A}" srcOrd="0" destOrd="1" presId="urn:microsoft.com/office/officeart/2005/8/layout/vList5"/>
    <dgm:cxn modelId="{884C8E69-5FF8-429F-8DE0-BCAA346E8B38}" type="presOf" srcId="{6EA1556E-94C2-4B7E-B0CD-C138E84E973A}" destId="{7D43D80A-AC4A-440D-AF4F-A8D39E537A31}" srcOrd="0" destOrd="0" presId="urn:microsoft.com/office/officeart/2005/8/layout/vList5"/>
    <dgm:cxn modelId="{C1DFF170-F112-46FB-AC3E-C8AF3714DCDD}" srcId="{D09DE203-C7BA-404E-879A-62731B7EFEDD}" destId="{6EA1556E-94C2-4B7E-B0CD-C138E84E973A}" srcOrd="0" destOrd="0" parTransId="{49409EA0-234C-497F-B07B-90CC554B7D25}" sibTransId="{6435130A-56C2-46DC-BF1B-30F8A647F287}"/>
    <dgm:cxn modelId="{31210055-014E-4D2A-A926-633A9FD3E919}" type="presOf" srcId="{68007F88-55E3-4F88-A6C9-DB20F65FFF7C}" destId="{DD996B40-98AA-4EF9-8158-1D30F9080A9E}" srcOrd="0" destOrd="0" presId="urn:microsoft.com/office/officeart/2005/8/layout/vList5"/>
    <dgm:cxn modelId="{09036F55-7793-401F-80A1-F57F3A98C65C}" srcId="{C15CBEFA-767D-4C78-81FB-31096821E8DC}" destId="{C4122ABB-F917-44B0-9370-B309592163CC}" srcOrd="4" destOrd="0" parTransId="{2355CC7E-CC22-4560-94DA-F4681400DD87}" sibTransId="{D2B08687-2BEA-4A89-BA0F-D280F9B221BA}"/>
    <dgm:cxn modelId="{FAF36280-150C-4713-B560-0C73A28512EB}" srcId="{7ACFFBA0-F0EC-4825-997F-FA8942F4856F}" destId="{876A8CB1-87F1-4425-BF1E-82E5AE880B2F}" srcOrd="1" destOrd="0" parTransId="{1F83D4AF-F488-4656-B0CA-58D00308ACFC}" sibTransId="{933B7C5E-BAF0-4736-96A9-E2D853015F13}"/>
    <dgm:cxn modelId="{EED58C82-7ACF-4A78-AFDA-FD0CBD056387}" type="presOf" srcId="{BE9A9E0F-D3B8-44D7-8172-E1A918A8AE58}" destId="{717A4AB3-C1E4-43D1-956A-BBA94E9F7506}" srcOrd="0" destOrd="0" presId="urn:microsoft.com/office/officeart/2005/8/layout/vList5"/>
    <dgm:cxn modelId="{1BF65286-6A28-48B2-A634-6D7CCD89B450}" srcId="{E27774F2-CB0C-46F5-A60B-D6064F0E0D88}" destId="{BDCD76EB-C9DA-4128-B21A-0733DC415E3D}" srcOrd="1" destOrd="0" parTransId="{75F6327D-3D82-47D1-9F28-9BC52952D815}" sibTransId="{180532E5-9470-499A-AD88-88409DD2584A}"/>
    <dgm:cxn modelId="{85BCA28C-F541-4F2D-9C16-C1B58FD03FAF}" type="presOf" srcId="{DEF8A160-EE03-428C-8EEB-2FEBA752F076}" destId="{7D43D80A-AC4A-440D-AF4F-A8D39E537A31}" srcOrd="0" destOrd="1" presId="urn:microsoft.com/office/officeart/2005/8/layout/vList5"/>
    <dgm:cxn modelId="{78131D8D-2770-4FDC-9F0B-733FCBCE688D}" type="presOf" srcId="{DBF7AB30-26ED-4928-9F06-D76D676A5FF4}" destId="{2483B266-2D78-4185-AA4A-1F7BD136F05A}" srcOrd="0" destOrd="3" presId="urn:microsoft.com/office/officeart/2005/8/layout/vList5"/>
    <dgm:cxn modelId="{8E5C598F-C325-4EFB-848A-229213DFC5F3}" srcId="{BE9A9E0F-D3B8-44D7-8172-E1A918A8AE58}" destId="{9B78B3D2-03F7-488E-95F5-040CD658E897}" srcOrd="0" destOrd="0" parTransId="{CD3766DC-BE43-4501-B5E1-FA5DEE53A279}" sibTransId="{85B045BF-96BD-420F-BFFD-D0E9ADA5621A}"/>
    <dgm:cxn modelId="{82C4DE8F-C271-4D23-8728-7EB7358EB3A1}" type="presOf" srcId="{FCC0EA33-D44B-4C90-A048-86EB9F8429BF}" destId="{0D4DC64A-5FF9-41B5-B0CA-4688201541F7}" srcOrd="0" destOrd="0" presId="urn:microsoft.com/office/officeart/2005/8/layout/vList5"/>
    <dgm:cxn modelId="{40AD6B90-679C-4618-A3F7-D69938D5CCBA}" srcId="{6FC36070-3D91-467C-A962-E7554B1F05D7}" destId="{5BCE8EF2-F849-4087-B949-BF8E6E1ADCC8}" srcOrd="1" destOrd="0" parTransId="{F7322331-8A69-4DA1-9272-EF7EE891AAD8}" sibTransId="{665C3C1E-6BAD-45CD-91E1-4DB36C5D173C}"/>
    <dgm:cxn modelId="{48D05E94-9BB2-4C92-9D0A-7C48BF56C181}" srcId="{C4122ABB-F917-44B0-9370-B309592163CC}" destId="{DBF7AB30-26ED-4928-9F06-D76D676A5FF4}" srcOrd="3" destOrd="0" parTransId="{31FCF32F-34BC-4866-933F-96E60280E296}" sibTransId="{8A6E97E1-A2D2-4A00-A1EB-D28DE13A938F}"/>
    <dgm:cxn modelId="{210B619A-0EED-4CBD-9D2D-3BE8AE0B2F2B}" srcId="{E27774F2-CB0C-46F5-A60B-D6064F0E0D88}" destId="{68007F88-55E3-4F88-A6C9-DB20F65FFF7C}" srcOrd="0" destOrd="0" parTransId="{7316EB9F-4F41-42C3-99A9-C25105E97B04}" sibTransId="{E3DCF058-5E46-4ED1-BD34-9038905D849A}"/>
    <dgm:cxn modelId="{63CEE59F-D557-45D0-9D17-BC71D827926D}" srcId="{C15CBEFA-767D-4C78-81FB-31096821E8DC}" destId="{7ACFFBA0-F0EC-4825-997F-FA8942F4856F}" srcOrd="5" destOrd="0" parTransId="{E5B73110-D83A-40FF-9A8A-A070CDD41217}" sibTransId="{2C7A4262-C1E1-4038-A35A-1A613FD23635}"/>
    <dgm:cxn modelId="{6A9BF3A2-54C2-48DD-B4B9-7B919F8E18DD}" type="presOf" srcId="{7ACFFBA0-F0EC-4825-997F-FA8942F4856F}" destId="{659649BF-30B2-41DF-AED4-0193FA238937}" srcOrd="0" destOrd="0" presId="urn:microsoft.com/office/officeart/2005/8/layout/vList5"/>
    <dgm:cxn modelId="{664875BA-25F6-4593-95EF-FDF7E323C94A}" srcId="{C15CBEFA-767D-4C78-81FB-31096821E8DC}" destId="{6FC36070-3D91-467C-A962-E7554B1F05D7}" srcOrd="1" destOrd="0" parTransId="{5446D7C4-2C73-4FF8-8CAA-BB2BD83E82AB}" sibTransId="{CC732751-AB9B-438B-966B-64D12ECAAB9B}"/>
    <dgm:cxn modelId="{111FB1BE-6A79-474E-BBD5-C02E92E439ED}" type="presOf" srcId="{C4122ABB-F917-44B0-9370-B309592163CC}" destId="{FEF0C196-4464-4BC6-91DF-6E3B80876654}" srcOrd="0" destOrd="0" presId="urn:microsoft.com/office/officeart/2005/8/layout/vList5"/>
    <dgm:cxn modelId="{7BC120C1-4DCF-4103-AEA0-47BB68A1C14C}" srcId="{BE9A9E0F-D3B8-44D7-8172-E1A918A8AE58}" destId="{238D9DA6-A264-41C3-9FA7-C69CEFF78AEA}" srcOrd="2" destOrd="0" parTransId="{BC6E060D-A03A-4907-8B7D-EF73AE8A4840}" sibTransId="{990D9AC7-4E58-4CDA-821F-2C49AF5467F9}"/>
    <dgm:cxn modelId="{BAE4C2CA-7136-44AF-A8C4-1B18BAF42487}" srcId="{C15CBEFA-767D-4C78-81FB-31096821E8DC}" destId="{BE9A9E0F-D3B8-44D7-8172-E1A918A8AE58}" srcOrd="0" destOrd="0" parTransId="{5BF9C7B6-F3BE-4936-811E-25ED44FF5258}" sibTransId="{FD99B891-F44E-4571-B1E0-21DEE2FE63D1}"/>
    <dgm:cxn modelId="{E7B65ECB-2078-453F-953D-74831C7D1BFF}" type="presOf" srcId="{876A8CB1-87F1-4425-BF1E-82E5AE880B2F}" destId="{0D4DC64A-5FF9-41B5-B0CA-4688201541F7}" srcOrd="0" destOrd="1" presId="urn:microsoft.com/office/officeart/2005/8/layout/vList5"/>
    <dgm:cxn modelId="{48DF75CB-891E-4032-84BD-29E02DD7FFD7}" type="presOf" srcId="{9B78B3D2-03F7-488E-95F5-040CD658E897}" destId="{1227A99F-7AE6-4330-8EE0-24536A7BF4C6}" srcOrd="0" destOrd="0" presId="urn:microsoft.com/office/officeart/2005/8/layout/vList5"/>
    <dgm:cxn modelId="{422F31D1-CB02-433D-A58C-976E93B4C193}" srcId="{7ACFFBA0-F0EC-4825-997F-FA8942F4856F}" destId="{FCC0EA33-D44B-4C90-A048-86EB9F8429BF}" srcOrd="0" destOrd="0" parTransId="{83337A68-FB67-4F10-BB56-3C91EC0F2B29}" sibTransId="{33BD7161-9CC8-42DF-A227-FF986062AD86}"/>
    <dgm:cxn modelId="{C7839DDE-7A4C-42EF-822A-937CAEC4AB7D}" type="presOf" srcId="{BDCD76EB-C9DA-4128-B21A-0733DC415E3D}" destId="{DD996B40-98AA-4EF9-8158-1D30F9080A9E}" srcOrd="0" destOrd="1" presId="urn:microsoft.com/office/officeart/2005/8/layout/vList5"/>
    <dgm:cxn modelId="{B3CF47E1-D5EF-49E4-ACA1-C51F52C9EB1D}" srcId="{6FC36070-3D91-467C-A962-E7554B1F05D7}" destId="{C06AACC2-6B39-4D79-AA45-69C79D13F2DD}" srcOrd="0" destOrd="0" parTransId="{D03B7D23-560A-4992-AE86-228867848549}" sibTransId="{6F693665-E172-492B-B12A-B7AA9FDB2D7F}"/>
    <dgm:cxn modelId="{CBF056E6-44A5-4D87-8300-2219F49D7E71}" type="presOf" srcId="{5BCE8EF2-F849-4087-B949-BF8E6E1ADCC8}" destId="{4CA40ECA-D293-4C93-9AA8-E4731643C9F5}" srcOrd="0" destOrd="1" presId="urn:microsoft.com/office/officeart/2005/8/layout/vList5"/>
    <dgm:cxn modelId="{BD920EE7-4AF9-4DB7-A853-8D5F51267EC1}" srcId="{C15CBEFA-767D-4C78-81FB-31096821E8DC}" destId="{E27774F2-CB0C-46F5-A60B-D6064F0E0D88}" srcOrd="2" destOrd="0" parTransId="{EB2D27C7-02AB-4D88-9E62-FE8B12C57463}" sibTransId="{F1F3326B-F193-4AFF-87A2-92B822270D96}"/>
    <dgm:cxn modelId="{2E27ABF0-968E-4BC7-86E1-D60764179458}" srcId="{BE9A9E0F-D3B8-44D7-8172-E1A918A8AE58}" destId="{018960DE-3D3D-4AF3-9829-C201D1362D9C}" srcOrd="1" destOrd="0" parTransId="{18506D61-F085-46B3-8BFF-4D25812ECF29}" sibTransId="{17D5E433-5B94-4557-A288-DD0A4D6917C5}"/>
    <dgm:cxn modelId="{78CDBFF1-39A2-482B-9958-9D615C33F14F}" type="presOf" srcId="{E27774F2-CB0C-46F5-A60B-D6064F0E0D88}" destId="{69A87693-78EC-4F5F-A299-68DD90BD0AE0}" srcOrd="0" destOrd="0" presId="urn:microsoft.com/office/officeart/2005/8/layout/vList5"/>
    <dgm:cxn modelId="{5531A2F2-4457-43F2-BBB6-18819F681B07}" type="presOf" srcId="{C06AACC2-6B39-4D79-AA45-69C79D13F2DD}" destId="{4CA40ECA-D293-4C93-9AA8-E4731643C9F5}" srcOrd="0" destOrd="0" presId="urn:microsoft.com/office/officeart/2005/8/layout/vList5"/>
    <dgm:cxn modelId="{101C67F9-DD16-4CA8-AD4B-0FEF2E983292}" type="presOf" srcId="{0553C8B0-7B05-4218-B7D8-E32EF9A15837}" destId="{2483B266-2D78-4185-AA4A-1F7BD136F05A}" srcOrd="0" destOrd="2" presId="urn:microsoft.com/office/officeart/2005/8/layout/vList5"/>
    <dgm:cxn modelId="{209377FC-FBC5-4406-A665-CC2B76CF4969}" type="presOf" srcId="{C15CBEFA-767D-4C78-81FB-31096821E8DC}" destId="{49C092B9-C316-4D1C-9791-8C7FA22FF847}" srcOrd="0" destOrd="0" presId="urn:microsoft.com/office/officeart/2005/8/layout/vList5"/>
    <dgm:cxn modelId="{1CF1EFFC-6B1F-4A20-9518-352A751716D1}" type="presOf" srcId="{D09DE203-C7BA-404E-879A-62731B7EFEDD}" destId="{5300EAF5-A0F1-4A8A-85C9-AB25FFF4DAFC}" srcOrd="0" destOrd="0" presId="urn:microsoft.com/office/officeart/2005/8/layout/vList5"/>
    <dgm:cxn modelId="{47D70EB5-E0D0-4A39-89CC-39401C45A65C}" type="presParOf" srcId="{49C092B9-C316-4D1C-9791-8C7FA22FF847}" destId="{9F440A4E-4EF9-4BD5-A5AD-926126E7F5FD}" srcOrd="0" destOrd="0" presId="urn:microsoft.com/office/officeart/2005/8/layout/vList5"/>
    <dgm:cxn modelId="{431438A6-5FC6-4D63-9D95-C5C6139FEF13}" type="presParOf" srcId="{9F440A4E-4EF9-4BD5-A5AD-926126E7F5FD}" destId="{717A4AB3-C1E4-43D1-956A-BBA94E9F7506}" srcOrd="0" destOrd="0" presId="urn:microsoft.com/office/officeart/2005/8/layout/vList5"/>
    <dgm:cxn modelId="{E08E3245-E00C-499C-9259-B19AD21399C8}" type="presParOf" srcId="{9F440A4E-4EF9-4BD5-A5AD-926126E7F5FD}" destId="{1227A99F-7AE6-4330-8EE0-24536A7BF4C6}" srcOrd="1" destOrd="0" presId="urn:microsoft.com/office/officeart/2005/8/layout/vList5"/>
    <dgm:cxn modelId="{620F676E-ED10-480D-B702-462ED70FCEFE}" type="presParOf" srcId="{49C092B9-C316-4D1C-9791-8C7FA22FF847}" destId="{8C057648-91EF-4F38-B6EE-D6D23A9CFE82}" srcOrd="1" destOrd="0" presId="urn:microsoft.com/office/officeart/2005/8/layout/vList5"/>
    <dgm:cxn modelId="{E9422F7C-F5EE-407F-A6A0-C38F3EFC3A92}" type="presParOf" srcId="{49C092B9-C316-4D1C-9791-8C7FA22FF847}" destId="{E6B1666D-F37C-44B3-9B0E-BCF9C52EC55E}" srcOrd="2" destOrd="0" presId="urn:microsoft.com/office/officeart/2005/8/layout/vList5"/>
    <dgm:cxn modelId="{7D70CE99-0CF9-4686-BA78-61643EE9E3C6}" type="presParOf" srcId="{E6B1666D-F37C-44B3-9B0E-BCF9C52EC55E}" destId="{C5CBC311-C6A2-4EF0-AED3-D743E60CD415}" srcOrd="0" destOrd="0" presId="urn:microsoft.com/office/officeart/2005/8/layout/vList5"/>
    <dgm:cxn modelId="{1B9EA451-3D91-49B0-9903-B0BF128B37D2}" type="presParOf" srcId="{E6B1666D-F37C-44B3-9B0E-BCF9C52EC55E}" destId="{4CA40ECA-D293-4C93-9AA8-E4731643C9F5}" srcOrd="1" destOrd="0" presId="urn:microsoft.com/office/officeart/2005/8/layout/vList5"/>
    <dgm:cxn modelId="{69A1881B-CC58-4D99-84A4-5BBFB63FFF31}" type="presParOf" srcId="{49C092B9-C316-4D1C-9791-8C7FA22FF847}" destId="{7FEED4A5-B428-43E3-9EA9-6A6E633D2C88}" srcOrd="3" destOrd="0" presId="urn:microsoft.com/office/officeart/2005/8/layout/vList5"/>
    <dgm:cxn modelId="{F87B0765-6AB4-4B52-9153-E0D8C5EF4476}" type="presParOf" srcId="{49C092B9-C316-4D1C-9791-8C7FA22FF847}" destId="{4A07AF98-1B52-436C-9BE7-A38C677DBC5C}" srcOrd="4" destOrd="0" presId="urn:microsoft.com/office/officeart/2005/8/layout/vList5"/>
    <dgm:cxn modelId="{351D37E1-8D85-4427-8F33-99CDED775CB1}" type="presParOf" srcId="{4A07AF98-1B52-436C-9BE7-A38C677DBC5C}" destId="{69A87693-78EC-4F5F-A299-68DD90BD0AE0}" srcOrd="0" destOrd="0" presId="urn:microsoft.com/office/officeart/2005/8/layout/vList5"/>
    <dgm:cxn modelId="{BC1B8AE4-A3DA-4ADB-832B-A72A3838440B}" type="presParOf" srcId="{4A07AF98-1B52-436C-9BE7-A38C677DBC5C}" destId="{DD996B40-98AA-4EF9-8158-1D30F9080A9E}" srcOrd="1" destOrd="0" presId="urn:microsoft.com/office/officeart/2005/8/layout/vList5"/>
    <dgm:cxn modelId="{8858255F-D4FC-4EC7-9DED-C15836BFEE84}" type="presParOf" srcId="{49C092B9-C316-4D1C-9791-8C7FA22FF847}" destId="{CABE6973-FB56-4302-8D58-1D80CA85D4DA}" srcOrd="5" destOrd="0" presId="urn:microsoft.com/office/officeart/2005/8/layout/vList5"/>
    <dgm:cxn modelId="{EBE0E58C-5F31-49CE-BFA9-972F0F3524AB}" type="presParOf" srcId="{49C092B9-C316-4D1C-9791-8C7FA22FF847}" destId="{45D5A823-7388-4614-9552-A7E58572EE5B}" srcOrd="6" destOrd="0" presId="urn:microsoft.com/office/officeart/2005/8/layout/vList5"/>
    <dgm:cxn modelId="{DA6D420B-BA6C-4D2E-AA99-E699194B95FC}" type="presParOf" srcId="{45D5A823-7388-4614-9552-A7E58572EE5B}" destId="{5300EAF5-A0F1-4A8A-85C9-AB25FFF4DAFC}" srcOrd="0" destOrd="0" presId="urn:microsoft.com/office/officeart/2005/8/layout/vList5"/>
    <dgm:cxn modelId="{00C4EAB6-BE16-43DB-A40E-A1D2C36805ED}" type="presParOf" srcId="{45D5A823-7388-4614-9552-A7E58572EE5B}" destId="{7D43D80A-AC4A-440D-AF4F-A8D39E537A31}" srcOrd="1" destOrd="0" presId="urn:microsoft.com/office/officeart/2005/8/layout/vList5"/>
    <dgm:cxn modelId="{9D9DB72D-97F8-415A-A38F-D55360805BC3}" type="presParOf" srcId="{49C092B9-C316-4D1C-9791-8C7FA22FF847}" destId="{402757CA-8D57-4551-B677-5AD594BBA166}" srcOrd="7" destOrd="0" presId="urn:microsoft.com/office/officeart/2005/8/layout/vList5"/>
    <dgm:cxn modelId="{8E2A9308-A4D5-4316-A361-A7E7637A019D}" type="presParOf" srcId="{49C092B9-C316-4D1C-9791-8C7FA22FF847}" destId="{EC6D6250-C4B2-47C2-B9A2-00A5C04C1A23}" srcOrd="8" destOrd="0" presId="urn:microsoft.com/office/officeart/2005/8/layout/vList5"/>
    <dgm:cxn modelId="{85C47855-77D9-46B5-B002-E87AAD7DE7AC}" type="presParOf" srcId="{EC6D6250-C4B2-47C2-B9A2-00A5C04C1A23}" destId="{FEF0C196-4464-4BC6-91DF-6E3B80876654}" srcOrd="0" destOrd="0" presId="urn:microsoft.com/office/officeart/2005/8/layout/vList5"/>
    <dgm:cxn modelId="{7BE1AFEB-A7A1-4654-8B39-D581DB4B5A8A}" type="presParOf" srcId="{EC6D6250-C4B2-47C2-B9A2-00A5C04C1A23}" destId="{2483B266-2D78-4185-AA4A-1F7BD136F05A}" srcOrd="1" destOrd="0" presId="urn:microsoft.com/office/officeart/2005/8/layout/vList5"/>
    <dgm:cxn modelId="{3F9F4621-6D5D-4062-BFDA-41D36B30667F}" type="presParOf" srcId="{49C092B9-C316-4D1C-9791-8C7FA22FF847}" destId="{96F6F00A-39E3-47D7-9EBE-4F3B097F8606}" srcOrd="9" destOrd="0" presId="urn:microsoft.com/office/officeart/2005/8/layout/vList5"/>
    <dgm:cxn modelId="{6B4040F6-6097-424A-9F85-588389D6971B}" type="presParOf" srcId="{49C092B9-C316-4D1C-9791-8C7FA22FF847}" destId="{C0E41BAF-F994-49E6-A51E-BA77329A6767}" srcOrd="10" destOrd="0" presId="urn:microsoft.com/office/officeart/2005/8/layout/vList5"/>
    <dgm:cxn modelId="{E8BEB8D8-9B8A-49A2-A581-0656C3458CE9}" type="presParOf" srcId="{C0E41BAF-F994-49E6-A51E-BA77329A6767}" destId="{659649BF-30B2-41DF-AED4-0193FA238937}" srcOrd="0" destOrd="0" presId="urn:microsoft.com/office/officeart/2005/8/layout/vList5"/>
    <dgm:cxn modelId="{CA330430-49A9-47E7-94E7-D384C07FD9AD}" type="presParOf" srcId="{C0E41BAF-F994-49E6-A51E-BA77329A6767}" destId="{0D4DC64A-5FF9-41B5-B0CA-4688201541F7}" srcOrd="1" destOrd="0" presId="urn:microsoft.com/office/officeart/2005/8/layout/vList5"/>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FCA50727-0620-4E37-BA69-C520094BDCD7}" type="doc">
      <dgm:prSet loTypeId="urn:microsoft.com/office/officeart/2005/8/layout/lProcess1" loCatId="process" qsTypeId="urn:microsoft.com/office/officeart/2005/8/quickstyle/simple1" qsCatId="simple" csTypeId="urn:microsoft.com/office/officeart/2005/8/colors/accent0_1" csCatId="mainScheme" phldr="1"/>
      <dgm:spPr/>
      <dgm:t>
        <a:bodyPr/>
        <a:lstStyle/>
        <a:p>
          <a:endParaRPr lang="ru-RU"/>
        </a:p>
      </dgm:t>
    </dgm:pt>
    <dgm:pt modelId="{108906A4-7E97-48C8-877C-7B6CE1453CF6}">
      <dgm:prSet phldrT="[Текст]" custT="1"/>
      <dgm:spPr/>
      <dgm:t>
        <a:bodyPr/>
        <a:lstStyle/>
        <a:p>
          <a:r>
            <a:rPr lang="ru-RU" sz="1200">
              <a:latin typeface="Times New Roman" panose="02020603050405020304" pitchFamily="18" charset="0"/>
              <a:cs typeface="Times New Roman" panose="02020603050405020304" pitchFamily="18" charset="0"/>
            </a:rPr>
            <a:t>Визначення проблем підприємства, що виникають через брак мотивації</a:t>
          </a:r>
        </a:p>
      </dgm:t>
    </dgm:pt>
    <dgm:pt modelId="{94DDBACD-FAD3-46E6-B414-0DD8158FC2D8}" type="parTrans" cxnId="{40EF4AD5-01F8-4806-920B-85431F15BCC6}">
      <dgm:prSet/>
      <dgm:spPr/>
      <dgm:t>
        <a:bodyPr/>
        <a:lstStyle/>
        <a:p>
          <a:endParaRPr lang="ru-RU" sz="1200">
            <a:latin typeface="Times New Roman" panose="02020603050405020304" pitchFamily="18" charset="0"/>
            <a:cs typeface="Times New Roman" panose="02020603050405020304" pitchFamily="18" charset="0"/>
          </a:endParaRPr>
        </a:p>
      </dgm:t>
    </dgm:pt>
    <dgm:pt modelId="{665EA0EB-BBFB-4CB6-ADEC-2CDD53EACF84}" type="sibTrans" cxnId="{40EF4AD5-01F8-4806-920B-85431F15BCC6}">
      <dgm:prSet/>
      <dgm:spPr/>
      <dgm:t>
        <a:bodyPr/>
        <a:lstStyle/>
        <a:p>
          <a:endParaRPr lang="ru-RU" sz="1200">
            <a:latin typeface="Times New Roman" panose="02020603050405020304" pitchFamily="18" charset="0"/>
            <a:cs typeface="Times New Roman" panose="02020603050405020304" pitchFamily="18" charset="0"/>
          </a:endParaRPr>
        </a:p>
      </dgm:t>
    </dgm:pt>
    <dgm:pt modelId="{E8505771-8555-4ABC-BD40-BAB2A9056A64}">
      <dgm:prSet phldrT="[Текст]" custT="1"/>
      <dgm:spPr/>
      <dgm:t>
        <a:bodyPr/>
        <a:lstStyle/>
        <a:p>
          <a:r>
            <a:rPr lang="ru-RU" sz="1200">
              <a:latin typeface="Times New Roman" panose="02020603050405020304" pitchFamily="18" charset="0"/>
              <a:cs typeface="Times New Roman" panose="02020603050405020304" pitchFamily="18" charset="0"/>
            </a:rPr>
            <a:t>Складання списку ключових завдань</a:t>
          </a:r>
        </a:p>
      </dgm:t>
    </dgm:pt>
    <dgm:pt modelId="{B20F0712-807F-478E-AA69-6D1EC3D5F354}" type="parTrans" cxnId="{18CA59AE-3F51-4794-A36A-E5054A10552F}">
      <dgm:prSet/>
      <dgm:spPr/>
      <dgm:t>
        <a:bodyPr/>
        <a:lstStyle/>
        <a:p>
          <a:endParaRPr lang="ru-RU" sz="1200">
            <a:latin typeface="Times New Roman" panose="02020603050405020304" pitchFamily="18" charset="0"/>
            <a:cs typeface="Times New Roman" panose="02020603050405020304" pitchFamily="18" charset="0"/>
          </a:endParaRPr>
        </a:p>
      </dgm:t>
    </dgm:pt>
    <dgm:pt modelId="{A9C9FF32-03FE-40C2-9E0E-6D4C617AF654}" type="sibTrans" cxnId="{18CA59AE-3F51-4794-A36A-E5054A10552F}">
      <dgm:prSet/>
      <dgm:spPr/>
      <dgm:t>
        <a:bodyPr/>
        <a:lstStyle/>
        <a:p>
          <a:endParaRPr lang="ru-RU" sz="1200">
            <a:latin typeface="Times New Roman" panose="02020603050405020304" pitchFamily="18" charset="0"/>
            <a:cs typeface="Times New Roman" panose="02020603050405020304" pitchFamily="18" charset="0"/>
          </a:endParaRPr>
        </a:p>
      </dgm:t>
    </dgm:pt>
    <dgm:pt modelId="{146844AC-62CB-46E1-9171-63C77CFC4AB0}">
      <dgm:prSet phldrT="[Текст]" custT="1"/>
      <dgm:spPr/>
      <dgm:t>
        <a:bodyPr/>
        <a:lstStyle/>
        <a:p>
          <a:r>
            <a:rPr lang="ru-RU" sz="1200">
              <a:latin typeface="Times New Roman" panose="02020603050405020304" pitchFamily="18" charset="0"/>
              <a:cs typeface="Times New Roman" panose="02020603050405020304" pitchFamily="18" charset="0"/>
            </a:rPr>
            <a:t>Проведення діагностики підприємства</a:t>
          </a:r>
        </a:p>
      </dgm:t>
    </dgm:pt>
    <dgm:pt modelId="{172654AA-1DE8-4064-8D7E-59FD89B7ECCA}" type="parTrans" cxnId="{E5F90370-70A5-4247-9CD1-2BAF24B0C891}">
      <dgm:prSet/>
      <dgm:spPr/>
      <dgm:t>
        <a:bodyPr/>
        <a:lstStyle/>
        <a:p>
          <a:endParaRPr lang="ru-RU" sz="1200">
            <a:latin typeface="Times New Roman" panose="02020603050405020304" pitchFamily="18" charset="0"/>
            <a:cs typeface="Times New Roman" panose="02020603050405020304" pitchFamily="18" charset="0"/>
          </a:endParaRPr>
        </a:p>
      </dgm:t>
    </dgm:pt>
    <dgm:pt modelId="{9431F372-C8EE-4D26-92D4-33157E4AF111}" type="sibTrans" cxnId="{E5F90370-70A5-4247-9CD1-2BAF24B0C891}">
      <dgm:prSet/>
      <dgm:spPr/>
      <dgm:t>
        <a:bodyPr/>
        <a:lstStyle/>
        <a:p>
          <a:endParaRPr lang="ru-RU" sz="1200">
            <a:latin typeface="Times New Roman" panose="02020603050405020304" pitchFamily="18" charset="0"/>
            <a:cs typeface="Times New Roman" panose="02020603050405020304" pitchFamily="18" charset="0"/>
          </a:endParaRPr>
        </a:p>
      </dgm:t>
    </dgm:pt>
    <dgm:pt modelId="{A06CCC54-4091-4CA6-A0B2-AB1DA4875F5C}">
      <dgm:prSet phldrT="[Текст]" custT="1"/>
      <dgm:spPr/>
      <dgm:t>
        <a:bodyPr/>
        <a:lstStyle/>
        <a:p>
          <a:r>
            <a:rPr lang="ru-RU" sz="1200">
              <a:latin typeface="Times New Roman" panose="02020603050405020304" pitchFamily="18" charset="0"/>
              <a:cs typeface="Times New Roman" panose="02020603050405020304" pitchFamily="18" charset="0"/>
            </a:rPr>
            <a:t>Розробка системи мотивації на основі отриманих даних</a:t>
          </a:r>
        </a:p>
      </dgm:t>
    </dgm:pt>
    <dgm:pt modelId="{801A2DC4-2A98-4834-AAF7-33E4A02F68AA}" type="parTrans" cxnId="{CA306E61-1F3F-4AB0-9657-96E1BC3FE6B9}">
      <dgm:prSet/>
      <dgm:spPr/>
      <dgm:t>
        <a:bodyPr/>
        <a:lstStyle/>
        <a:p>
          <a:endParaRPr lang="ru-RU" sz="1200">
            <a:latin typeface="Times New Roman" panose="02020603050405020304" pitchFamily="18" charset="0"/>
            <a:cs typeface="Times New Roman" panose="02020603050405020304" pitchFamily="18" charset="0"/>
          </a:endParaRPr>
        </a:p>
      </dgm:t>
    </dgm:pt>
    <dgm:pt modelId="{74A7E959-9320-47D8-8AF0-A9965F596858}" type="sibTrans" cxnId="{CA306E61-1F3F-4AB0-9657-96E1BC3FE6B9}">
      <dgm:prSet/>
      <dgm:spPr/>
      <dgm:t>
        <a:bodyPr/>
        <a:lstStyle/>
        <a:p>
          <a:endParaRPr lang="ru-RU" sz="1200">
            <a:latin typeface="Times New Roman" panose="02020603050405020304" pitchFamily="18" charset="0"/>
            <a:cs typeface="Times New Roman" panose="02020603050405020304" pitchFamily="18" charset="0"/>
          </a:endParaRPr>
        </a:p>
      </dgm:t>
    </dgm:pt>
    <dgm:pt modelId="{F57E6CB0-5C32-4287-BB10-116443CA6976}">
      <dgm:prSet phldrT="[Текст]" custT="1"/>
      <dgm:spPr/>
      <dgm:t>
        <a:bodyPr/>
        <a:lstStyle/>
        <a:p>
          <a:r>
            <a:rPr lang="ru-RU" sz="1200">
              <a:latin typeface="Times New Roman" panose="02020603050405020304" pitchFamily="18" charset="0"/>
              <a:cs typeface="Times New Roman" panose="02020603050405020304" pitchFamily="18" charset="0"/>
            </a:rPr>
            <a:t>Розрахунок фінансових витрат підприємства</a:t>
          </a:r>
        </a:p>
      </dgm:t>
    </dgm:pt>
    <dgm:pt modelId="{C38413B7-F154-4336-B0F7-7EA05D646EA1}" type="parTrans" cxnId="{23CF112E-DCBE-4CF3-84A3-25A8F25825A7}">
      <dgm:prSet/>
      <dgm:spPr/>
      <dgm:t>
        <a:bodyPr/>
        <a:lstStyle/>
        <a:p>
          <a:endParaRPr lang="ru-RU" sz="1200">
            <a:latin typeface="Times New Roman" panose="02020603050405020304" pitchFamily="18" charset="0"/>
            <a:cs typeface="Times New Roman" panose="02020603050405020304" pitchFamily="18" charset="0"/>
          </a:endParaRPr>
        </a:p>
      </dgm:t>
    </dgm:pt>
    <dgm:pt modelId="{82B7B41A-B5CF-40C3-819B-0CF451C63050}" type="sibTrans" cxnId="{23CF112E-DCBE-4CF3-84A3-25A8F25825A7}">
      <dgm:prSet/>
      <dgm:spPr/>
      <dgm:t>
        <a:bodyPr/>
        <a:lstStyle/>
        <a:p>
          <a:endParaRPr lang="ru-RU" sz="1200">
            <a:latin typeface="Times New Roman" panose="02020603050405020304" pitchFamily="18" charset="0"/>
            <a:cs typeface="Times New Roman" panose="02020603050405020304" pitchFamily="18" charset="0"/>
          </a:endParaRPr>
        </a:p>
      </dgm:t>
    </dgm:pt>
    <dgm:pt modelId="{AC6012F3-052A-4915-A86E-D02CAD0646D6}">
      <dgm:prSet phldrT="[Текст]" custT="1"/>
      <dgm:spPr/>
      <dgm:t>
        <a:bodyPr/>
        <a:lstStyle/>
        <a:p>
          <a:r>
            <a:rPr lang="ru-RU" sz="1200">
              <a:latin typeface="Times New Roman" panose="02020603050405020304" pitchFamily="18" charset="0"/>
              <a:cs typeface="Times New Roman" panose="02020603050405020304" pitchFamily="18" charset="0"/>
            </a:rPr>
            <a:t>Детальне інформування персоналу про прийдешні зміни</a:t>
          </a:r>
        </a:p>
      </dgm:t>
    </dgm:pt>
    <dgm:pt modelId="{9C641981-ECC6-462D-8E86-36F140F8E60F}" type="parTrans" cxnId="{077D3C57-D848-45EF-B924-2BC833CF6F46}">
      <dgm:prSet/>
      <dgm:spPr/>
      <dgm:t>
        <a:bodyPr/>
        <a:lstStyle/>
        <a:p>
          <a:endParaRPr lang="ru-RU" sz="1200">
            <a:latin typeface="Times New Roman" panose="02020603050405020304" pitchFamily="18" charset="0"/>
            <a:cs typeface="Times New Roman" panose="02020603050405020304" pitchFamily="18" charset="0"/>
          </a:endParaRPr>
        </a:p>
      </dgm:t>
    </dgm:pt>
    <dgm:pt modelId="{5D17AB90-B966-43EE-A48D-9408CFB18ADB}" type="sibTrans" cxnId="{077D3C57-D848-45EF-B924-2BC833CF6F46}">
      <dgm:prSet/>
      <dgm:spPr/>
      <dgm:t>
        <a:bodyPr/>
        <a:lstStyle/>
        <a:p>
          <a:endParaRPr lang="ru-RU" sz="1200">
            <a:latin typeface="Times New Roman" panose="02020603050405020304" pitchFamily="18" charset="0"/>
            <a:cs typeface="Times New Roman" panose="02020603050405020304" pitchFamily="18" charset="0"/>
          </a:endParaRPr>
        </a:p>
      </dgm:t>
    </dgm:pt>
    <dgm:pt modelId="{4C796682-F8F2-4331-8E7D-0D11426C31F1}">
      <dgm:prSet phldrT="[Текст]" custT="1"/>
      <dgm:spPr/>
      <dgm:t>
        <a:bodyPr/>
        <a:lstStyle/>
        <a:p>
          <a:r>
            <a:rPr lang="ru-RU" sz="1200">
              <a:latin typeface="Times New Roman" panose="02020603050405020304" pitchFamily="18" charset="0"/>
              <a:cs typeface="Times New Roman" panose="02020603050405020304" pitchFamily="18" charset="0"/>
            </a:rPr>
            <a:t>Запуск і тестування системи</a:t>
          </a:r>
        </a:p>
      </dgm:t>
    </dgm:pt>
    <dgm:pt modelId="{F6EBA827-B754-44AC-80CA-4211AC2E0939}" type="parTrans" cxnId="{B7FFAA19-83C2-4F6E-AEAF-2A2F3A131AEE}">
      <dgm:prSet/>
      <dgm:spPr/>
      <dgm:t>
        <a:bodyPr/>
        <a:lstStyle/>
        <a:p>
          <a:endParaRPr lang="ru-RU"/>
        </a:p>
      </dgm:t>
    </dgm:pt>
    <dgm:pt modelId="{4B6920B3-2C95-485B-A78D-44D049C477A7}" type="sibTrans" cxnId="{B7FFAA19-83C2-4F6E-AEAF-2A2F3A131AEE}">
      <dgm:prSet/>
      <dgm:spPr/>
      <dgm:t>
        <a:bodyPr/>
        <a:lstStyle/>
        <a:p>
          <a:endParaRPr lang="ru-RU"/>
        </a:p>
      </dgm:t>
    </dgm:pt>
    <dgm:pt modelId="{FEB76639-FC66-4098-B8C4-617FFCD1FB0E}" type="pres">
      <dgm:prSet presAssocID="{FCA50727-0620-4E37-BA69-C520094BDCD7}" presName="Name0" presStyleCnt="0">
        <dgm:presLayoutVars>
          <dgm:dir/>
          <dgm:animLvl val="lvl"/>
          <dgm:resizeHandles val="exact"/>
        </dgm:presLayoutVars>
      </dgm:prSet>
      <dgm:spPr/>
    </dgm:pt>
    <dgm:pt modelId="{B31B9461-E843-4A33-BA96-8FC7BDD4B586}" type="pres">
      <dgm:prSet presAssocID="{108906A4-7E97-48C8-877C-7B6CE1453CF6}" presName="vertFlow" presStyleCnt="0"/>
      <dgm:spPr/>
    </dgm:pt>
    <dgm:pt modelId="{A3AC980F-2D50-4496-9BAF-919ED0625E7E}" type="pres">
      <dgm:prSet presAssocID="{108906A4-7E97-48C8-877C-7B6CE1453CF6}" presName="header" presStyleLbl="node1" presStyleIdx="0" presStyleCnt="1" custScaleX="269467"/>
      <dgm:spPr/>
    </dgm:pt>
    <dgm:pt modelId="{A9141151-62E7-4D81-A68B-E02982E18B65}" type="pres">
      <dgm:prSet presAssocID="{B20F0712-807F-478E-AA69-6D1EC3D5F354}" presName="parTrans" presStyleLbl="sibTrans2D1" presStyleIdx="0" presStyleCnt="6"/>
      <dgm:spPr/>
    </dgm:pt>
    <dgm:pt modelId="{12A8F5C9-8225-4FD7-A723-8CF527273F27}" type="pres">
      <dgm:prSet presAssocID="{E8505771-8555-4ABC-BD40-BAB2A9056A64}" presName="child" presStyleLbl="alignAccFollowNode1" presStyleIdx="0" presStyleCnt="6" custScaleX="269467">
        <dgm:presLayoutVars>
          <dgm:chMax val="0"/>
          <dgm:bulletEnabled val="1"/>
        </dgm:presLayoutVars>
      </dgm:prSet>
      <dgm:spPr/>
    </dgm:pt>
    <dgm:pt modelId="{31D16E8B-02FD-432D-8BA7-3851DF61347C}" type="pres">
      <dgm:prSet presAssocID="{A9C9FF32-03FE-40C2-9E0E-6D4C617AF654}" presName="sibTrans" presStyleLbl="sibTrans2D1" presStyleIdx="1" presStyleCnt="6"/>
      <dgm:spPr/>
    </dgm:pt>
    <dgm:pt modelId="{D8EEC40F-434B-4B9A-9C31-DB9DE9321C34}" type="pres">
      <dgm:prSet presAssocID="{146844AC-62CB-46E1-9171-63C77CFC4AB0}" presName="child" presStyleLbl="alignAccFollowNode1" presStyleIdx="1" presStyleCnt="6" custScaleX="269467">
        <dgm:presLayoutVars>
          <dgm:chMax val="0"/>
          <dgm:bulletEnabled val="1"/>
        </dgm:presLayoutVars>
      </dgm:prSet>
      <dgm:spPr/>
    </dgm:pt>
    <dgm:pt modelId="{24ABB728-7A68-4CD3-9700-96F76C680AAF}" type="pres">
      <dgm:prSet presAssocID="{9431F372-C8EE-4D26-92D4-33157E4AF111}" presName="sibTrans" presStyleLbl="sibTrans2D1" presStyleIdx="2" presStyleCnt="6"/>
      <dgm:spPr/>
    </dgm:pt>
    <dgm:pt modelId="{ED984326-E872-4853-AEB6-F17785C5DEC6}" type="pres">
      <dgm:prSet presAssocID="{A06CCC54-4091-4CA6-A0B2-AB1DA4875F5C}" presName="child" presStyleLbl="alignAccFollowNode1" presStyleIdx="2" presStyleCnt="6" custScaleX="269467">
        <dgm:presLayoutVars>
          <dgm:chMax val="0"/>
          <dgm:bulletEnabled val="1"/>
        </dgm:presLayoutVars>
      </dgm:prSet>
      <dgm:spPr/>
    </dgm:pt>
    <dgm:pt modelId="{0E38EC37-5416-418B-9880-9D3EDCD65162}" type="pres">
      <dgm:prSet presAssocID="{74A7E959-9320-47D8-8AF0-A9965F596858}" presName="sibTrans" presStyleLbl="sibTrans2D1" presStyleIdx="3" presStyleCnt="6"/>
      <dgm:spPr/>
    </dgm:pt>
    <dgm:pt modelId="{212AD46C-D52B-46DA-9007-A9C8873A2ABD}" type="pres">
      <dgm:prSet presAssocID="{F57E6CB0-5C32-4287-BB10-116443CA6976}" presName="child" presStyleLbl="alignAccFollowNode1" presStyleIdx="3" presStyleCnt="6" custScaleX="269467">
        <dgm:presLayoutVars>
          <dgm:chMax val="0"/>
          <dgm:bulletEnabled val="1"/>
        </dgm:presLayoutVars>
      </dgm:prSet>
      <dgm:spPr/>
    </dgm:pt>
    <dgm:pt modelId="{392ACD42-7421-49F0-990D-9DBD57A5535C}" type="pres">
      <dgm:prSet presAssocID="{82B7B41A-B5CF-40C3-819B-0CF451C63050}" presName="sibTrans" presStyleLbl="sibTrans2D1" presStyleIdx="4" presStyleCnt="6"/>
      <dgm:spPr/>
    </dgm:pt>
    <dgm:pt modelId="{903355E8-B56D-4A8B-9B80-555B36B18823}" type="pres">
      <dgm:prSet presAssocID="{AC6012F3-052A-4915-A86E-D02CAD0646D6}" presName="child" presStyleLbl="alignAccFollowNode1" presStyleIdx="4" presStyleCnt="6" custScaleX="269467">
        <dgm:presLayoutVars>
          <dgm:chMax val="0"/>
          <dgm:bulletEnabled val="1"/>
        </dgm:presLayoutVars>
      </dgm:prSet>
      <dgm:spPr/>
    </dgm:pt>
    <dgm:pt modelId="{2EBD4769-6245-446D-B175-34AD776149C2}" type="pres">
      <dgm:prSet presAssocID="{5D17AB90-B966-43EE-A48D-9408CFB18ADB}" presName="sibTrans" presStyleLbl="sibTrans2D1" presStyleIdx="5" presStyleCnt="6"/>
      <dgm:spPr/>
    </dgm:pt>
    <dgm:pt modelId="{8E70B5B3-0DFE-4CE6-9F43-DF746FA9D239}" type="pres">
      <dgm:prSet presAssocID="{4C796682-F8F2-4331-8E7D-0D11426C31F1}" presName="child" presStyleLbl="alignAccFollowNode1" presStyleIdx="5" presStyleCnt="6" custScaleX="269467">
        <dgm:presLayoutVars>
          <dgm:chMax val="0"/>
          <dgm:bulletEnabled val="1"/>
        </dgm:presLayoutVars>
      </dgm:prSet>
      <dgm:spPr/>
    </dgm:pt>
  </dgm:ptLst>
  <dgm:cxnLst>
    <dgm:cxn modelId="{9C43E903-A3B8-4E4F-B8DD-EFB0CBB3AA3B}" type="presOf" srcId="{4C796682-F8F2-4331-8E7D-0D11426C31F1}" destId="{8E70B5B3-0DFE-4CE6-9F43-DF746FA9D239}" srcOrd="0" destOrd="0" presId="urn:microsoft.com/office/officeart/2005/8/layout/lProcess1"/>
    <dgm:cxn modelId="{966ED409-C179-46CC-9AEC-C8E44EEFECA9}" type="presOf" srcId="{146844AC-62CB-46E1-9171-63C77CFC4AB0}" destId="{D8EEC40F-434B-4B9A-9C31-DB9DE9321C34}" srcOrd="0" destOrd="0" presId="urn:microsoft.com/office/officeart/2005/8/layout/lProcess1"/>
    <dgm:cxn modelId="{B7FFAA19-83C2-4F6E-AEAF-2A2F3A131AEE}" srcId="{108906A4-7E97-48C8-877C-7B6CE1453CF6}" destId="{4C796682-F8F2-4331-8E7D-0D11426C31F1}" srcOrd="5" destOrd="0" parTransId="{F6EBA827-B754-44AC-80CA-4211AC2E0939}" sibTransId="{4B6920B3-2C95-485B-A78D-44D049C477A7}"/>
    <dgm:cxn modelId="{06E7611C-BAA0-4802-95EC-FCB303822805}" type="presOf" srcId="{B20F0712-807F-478E-AA69-6D1EC3D5F354}" destId="{A9141151-62E7-4D81-A68B-E02982E18B65}" srcOrd="0" destOrd="0" presId="urn:microsoft.com/office/officeart/2005/8/layout/lProcess1"/>
    <dgm:cxn modelId="{D45D4E29-BC85-4AB2-99CC-2802DA640D8C}" type="presOf" srcId="{FCA50727-0620-4E37-BA69-C520094BDCD7}" destId="{FEB76639-FC66-4098-B8C4-617FFCD1FB0E}" srcOrd="0" destOrd="0" presId="urn:microsoft.com/office/officeart/2005/8/layout/lProcess1"/>
    <dgm:cxn modelId="{23CF112E-DCBE-4CF3-84A3-25A8F25825A7}" srcId="{108906A4-7E97-48C8-877C-7B6CE1453CF6}" destId="{F57E6CB0-5C32-4287-BB10-116443CA6976}" srcOrd="3" destOrd="0" parTransId="{C38413B7-F154-4336-B0F7-7EA05D646EA1}" sibTransId="{82B7B41A-B5CF-40C3-819B-0CF451C63050}"/>
    <dgm:cxn modelId="{DFB5D537-09F2-491A-A787-9839865F5510}" type="presOf" srcId="{108906A4-7E97-48C8-877C-7B6CE1453CF6}" destId="{A3AC980F-2D50-4496-9BAF-919ED0625E7E}" srcOrd="0" destOrd="0" presId="urn:microsoft.com/office/officeart/2005/8/layout/lProcess1"/>
    <dgm:cxn modelId="{9DFAFE5F-2CAD-4721-8B1E-9F38A6F929F0}" type="presOf" srcId="{5D17AB90-B966-43EE-A48D-9408CFB18ADB}" destId="{2EBD4769-6245-446D-B175-34AD776149C2}" srcOrd="0" destOrd="0" presId="urn:microsoft.com/office/officeart/2005/8/layout/lProcess1"/>
    <dgm:cxn modelId="{CA306E61-1F3F-4AB0-9657-96E1BC3FE6B9}" srcId="{108906A4-7E97-48C8-877C-7B6CE1453CF6}" destId="{A06CCC54-4091-4CA6-A0B2-AB1DA4875F5C}" srcOrd="2" destOrd="0" parTransId="{801A2DC4-2A98-4834-AAF7-33E4A02F68AA}" sibTransId="{74A7E959-9320-47D8-8AF0-A9965F596858}"/>
    <dgm:cxn modelId="{DD4AB842-AC98-465C-8ED7-E4114183C3F3}" type="presOf" srcId="{E8505771-8555-4ABC-BD40-BAB2A9056A64}" destId="{12A8F5C9-8225-4FD7-A723-8CF527273F27}" srcOrd="0" destOrd="0" presId="urn:microsoft.com/office/officeart/2005/8/layout/lProcess1"/>
    <dgm:cxn modelId="{0CFC206E-5A64-48C4-848D-16B14D27E6D6}" type="presOf" srcId="{74A7E959-9320-47D8-8AF0-A9965F596858}" destId="{0E38EC37-5416-418B-9880-9D3EDCD65162}" srcOrd="0" destOrd="0" presId="urn:microsoft.com/office/officeart/2005/8/layout/lProcess1"/>
    <dgm:cxn modelId="{E5F90370-70A5-4247-9CD1-2BAF24B0C891}" srcId="{108906A4-7E97-48C8-877C-7B6CE1453CF6}" destId="{146844AC-62CB-46E1-9171-63C77CFC4AB0}" srcOrd="1" destOrd="0" parTransId="{172654AA-1DE8-4064-8D7E-59FD89B7ECCA}" sibTransId="{9431F372-C8EE-4D26-92D4-33157E4AF111}"/>
    <dgm:cxn modelId="{077D3C57-D848-45EF-B924-2BC833CF6F46}" srcId="{108906A4-7E97-48C8-877C-7B6CE1453CF6}" destId="{AC6012F3-052A-4915-A86E-D02CAD0646D6}" srcOrd="4" destOrd="0" parTransId="{9C641981-ECC6-462D-8E86-36F140F8E60F}" sibTransId="{5D17AB90-B966-43EE-A48D-9408CFB18ADB}"/>
    <dgm:cxn modelId="{59537479-EEB3-44DA-9B5F-7A073F807571}" type="presOf" srcId="{F57E6CB0-5C32-4287-BB10-116443CA6976}" destId="{212AD46C-D52B-46DA-9007-A9C8873A2ABD}" srcOrd="0" destOrd="0" presId="urn:microsoft.com/office/officeart/2005/8/layout/lProcess1"/>
    <dgm:cxn modelId="{6D9BB37A-8731-4607-9FC0-7E78A219C1EB}" type="presOf" srcId="{AC6012F3-052A-4915-A86E-D02CAD0646D6}" destId="{903355E8-B56D-4A8B-9B80-555B36B18823}" srcOrd="0" destOrd="0" presId="urn:microsoft.com/office/officeart/2005/8/layout/lProcess1"/>
    <dgm:cxn modelId="{257A287E-8C91-43E0-AD4A-1F1BE54AF4DB}" type="presOf" srcId="{9431F372-C8EE-4D26-92D4-33157E4AF111}" destId="{24ABB728-7A68-4CD3-9700-96F76C680AAF}" srcOrd="0" destOrd="0" presId="urn:microsoft.com/office/officeart/2005/8/layout/lProcess1"/>
    <dgm:cxn modelId="{D3B4629E-C679-41DC-B21B-A85373FB3363}" type="presOf" srcId="{82B7B41A-B5CF-40C3-819B-0CF451C63050}" destId="{392ACD42-7421-49F0-990D-9DBD57A5535C}" srcOrd="0" destOrd="0" presId="urn:microsoft.com/office/officeart/2005/8/layout/lProcess1"/>
    <dgm:cxn modelId="{ADCE4EA2-6416-4192-9D0D-8048FCFE7606}" type="presOf" srcId="{A06CCC54-4091-4CA6-A0B2-AB1DA4875F5C}" destId="{ED984326-E872-4853-AEB6-F17785C5DEC6}" srcOrd="0" destOrd="0" presId="urn:microsoft.com/office/officeart/2005/8/layout/lProcess1"/>
    <dgm:cxn modelId="{18CA59AE-3F51-4794-A36A-E5054A10552F}" srcId="{108906A4-7E97-48C8-877C-7B6CE1453CF6}" destId="{E8505771-8555-4ABC-BD40-BAB2A9056A64}" srcOrd="0" destOrd="0" parTransId="{B20F0712-807F-478E-AA69-6D1EC3D5F354}" sibTransId="{A9C9FF32-03FE-40C2-9E0E-6D4C617AF654}"/>
    <dgm:cxn modelId="{40EF4AD5-01F8-4806-920B-85431F15BCC6}" srcId="{FCA50727-0620-4E37-BA69-C520094BDCD7}" destId="{108906A4-7E97-48C8-877C-7B6CE1453CF6}" srcOrd="0" destOrd="0" parTransId="{94DDBACD-FAD3-46E6-B414-0DD8158FC2D8}" sibTransId="{665EA0EB-BBFB-4CB6-ADEC-2CDD53EACF84}"/>
    <dgm:cxn modelId="{62F2A1F8-346C-400C-A110-DA1AA7BAD18E}" type="presOf" srcId="{A9C9FF32-03FE-40C2-9E0E-6D4C617AF654}" destId="{31D16E8B-02FD-432D-8BA7-3851DF61347C}" srcOrd="0" destOrd="0" presId="urn:microsoft.com/office/officeart/2005/8/layout/lProcess1"/>
    <dgm:cxn modelId="{0774D97A-85CD-4653-866F-031C37047163}" type="presParOf" srcId="{FEB76639-FC66-4098-B8C4-617FFCD1FB0E}" destId="{B31B9461-E843-4A33-BA96-8FC7BDD4B586}" srcOrd="0" destOrd="0" presId="urn:microsoft.com/office/officeart/2005/8/layout/lProcess1"/>
    <dgm:cxn modelId="{B87CAB39-6754-464B-A5F8-74B0E4ECD34C}" type="presParOf" srcId="{B31B9461-E843-4A33-BA96-8FC7BDD4B586}" destId="{A3AC980F-2D50-4496-9BAF-919ED0625E7E}" srcOrd="0" destOrd="0" presId="urn:microsoft.com/office/officeart/2005/8/layout/lProcess1"/>
    <dgm:cxn modelId="{E3713E22-EF63-4435-B19B-DC610353B2F3}" type="presParOf" srcId="{B31B9461-E843-4A33-BA96-8FC7BDD4B586}" destId="{A9141151-62E7-4D81-A68B-E02982E18B65}" srcOrd="1" destOrd="0" presId="urn:microsoft.com/office/officeart/2005/8/layout/lProcess1"/>
    <dgm:cxn modelId="{0E157F5F-B8D5-4CDA-91CE-7B8499AB0497}" type="presParOf" srcId="{B31B9461-E843-4A33-BA96-8FC7BDD4B586}" destId="{12A8F5C9-8225-4FD7-A723-8CF527273F27}" srcOrd="2" destOrd="0" presId="urn:microsoft.com/office/officeart/2005/8/layout/lProcess1"/>
    <dgm:cxn modelId="{5121C53B-1B9B-4BA7-9841-9D628AE95B80}" type="presParOf" srcId="{B31B9461-E843-4A33-BA96-8FC7BDD4B586}" destId="{31D16E8B-02FD-432D-8BA7-3851DF61347C}" srcOrd="3" destOrd="0" presId="urn:microsoft.com/office/officeart/2005/8/layout/lProcess1"/>
    <dgm:cxn modelId="{48446904-F7F5-4FB4-B67C-4C653E13AB9E}" type="presParOf" srcId="{B31B9461-E843-4A33-BA96-8FC7BDD4B586}" destId="{D8EEC40F-434B-4B9A-9C31-DB9DE9321C34}" srcOrd="4" destOrd="0" presId="urn:microsoft.com/office/officeart/2005/8/layout/lProcess1"/>
    <dgm:cxn modelId="{6E7630A3-7124-4CDF-A08A-4C47411CFD02}" type="presParOf" srcId="{B31B9461-E843-4A33-BA96-8FC7BDD4B586}" destId="{24ABB728-7A68-4CD3-9700-96F76C680AAF}" srcOrd="5" destOrd="0" presId="urn:microsoft.com/office/officeart/2005/8/layout/lProcess1"/>
    <dgm:cxn modelId="{353EB58A-12BC-4533-8AD2-56D9344DEB8C}" type="presParOf" srcId="{B31B9461-E843-4A33-BA96-8FC7BDD4B586}" destId="{ED984326-E872-4853-AEB6-F17785C5DEC6}" srcOrd="6" destOrd="0" presId="urn:microsoft.com/office/officeart/2005/8/layout/lProcess1"/>
    <dgm:cxn modelId="{8D59EBBB-831F-4C1C-B716-6D9539A7604B}" type="presParOf" srcId="{B31B9461-E843-4A33-BA96-8FC7BDD4B586}" destId="{0E38EC37-5416-418B-9880-9D3EDCD65162}" srcOrd="7" destOrd="0" presId="urn:microsoft.com/office/officeart/2005/8/layout/lProcess1"/>
    <dgm:cxn modelId="{583EC056-A1D9-4F30-B43C-214319F3700E}" type="presParOf" srcId="{B31B9461-E843-4A33-BA96-8FC7BDD4B586}" destId="{212AD46C-D52B-46DA-9007-A9C8873A2ABD}" srcOrd="8" destOrd="0" presId="urn:microsoft.com/office/officeart/2005/8/layout/lProcess1"/>
    <dgm:cxn modelId="{DB2B4D40-9F95-4633-86E3-B4CC78C5896F}" type="presParOf" srcId="{B31B9461-E843-4A33-BA96-8FC7BDD4B586}" destId="{392ACD42-7421-49F0-990D-9DBD57A5535C}" srcOrd="9" destOrd="0" presId="urn:microsoft.com/office/officeart/2005/8/layout/lProcess1"/>
    <dgm:cxn modelId="{562F706A-ACB8-4373-BD2E-8A53F2F4A065}" type="presParOf" srcId="{B31B9461-E843-4A33-BA96-8FC7BDD4B586}" destId="{903355E8-B56D-4A8B-9B80-555B36B18823}" srcOrd="10" destOrd="0" presId="urn:microsoft.com/office/officeart/2005/8/layout/lProcess1"/>
    <dgm:cxn modelId="{9195B02C-B3BE-4BC7-B815-370C4C8780ED}" type="presParOf" srcId="{B31B9461-E843-4A33-BA96-8FC7BDD4B586}" destId="{2EBD4769-6245-446D-B175-34AD776149C2}" srcOrd="11" destOrd="0" presId="urn:microsoft.com/office/officeart/2005/8/layout/lProcess1"/>
    <dgm:cxn modelId="{B7E673F7-CE8C-4D41-8DF6-F3895A9B49AC}" type="presParOf" srcId="{B31B9461-E843-4A33-BA96-8FC7BDD4B586}" destId="{8E70B5B3-0DFE-4CE6-9F43-DF746FA9D239}" srcOrd="12" destOrd="0" presId="urn:microsoft.com/office/officeart/2005/8/layout/lProcess1"/>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7F6FDFEB-93F6-4578-9B7E-23FEB839277A}" type="doc">
      <dgm:prSet loTypeId="urn:microsoft.com/office/officeart/2005/8/layout/vList2" loCatId="list" qsTypeId="urn:microsoft.com/office/officeart/2005/8/quickstyle/simple1" qsCatId="simple" csTypeId="urn:microsoft.com/office/officeart/2005/8/colors/accent0_1" csCatId="mainScheme" phldr="1"/>
      <dgm:spPr/>
      <dgm:t>
        <a:bodyPr/>
        <a:lstStyle/>
        <a:p>
          <a:endParaRPr lang="ru-RU"/>
        </a:p>
      </dgm:t>
    </dgm:pt>
    <dgm:pt modelId="{A5C39EF9-0683-4175-B7B1-B0EB777A5A4D}">
      <dgm:prSet phldrT="[Текст]" custT="1"/>
      <dgm:spPr/>
      <dgm:t>
        <a:bodyPr/>
        <a:lstStyle/>
        <a:p>
          <a:pPr algn="just"/>
          <a:r>
            <a:rPr lang="ru-RU" sz="1200">
              <a:latin typeface="Times New Roman" panose="02020603050405020304" pitchFamily="18" charset="0"/>
              <a:cs typeface="Times New Roman" panose="02020603050405020304" pitchFamily="18" charset="0"/>
            </a:rPr>
            <a:t>Підбір персоналу</a:t>
          </a:r>
        </a:p>
      </dgm:t>
    </dgm:pt>
    <dgm:pt modelId="{3A588904-1154-4F90-A2CE-4B2C01C4FB59}" type="parTrans" cxnId="{6046D3F4-6407-4258-80A7-C053143BDCA6}">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A15FE03C-248F-4C84-9264-3593A8FEA095}" type="sibTrans" cxnId="{6046D3F4-6407-4258-80A7-C053143BDCA6}">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DFB691E6-AB3B-4A4B-B608-D73A3D3EE3CA}">
      <dgm:prSet phldrT="[Текст]" custT="1"/>
      <dgm:spPr/>
      <dgm:t>
        <a:bodyPr/>
        <a:lstStyle/>
        <a:p>
          <a:pPr algn="just"/>
          <a:r>
            <a:rPr lang="ru-RU" sz="1200">
              <a:latin typeface="Times New Roman" panose="02020603050405020304" pitchFamily="18" charset="0"/>
              <a:cs typeface="Times New Roman" panose="02020603050405020304" pitchFamily="18" charset="0"/>
            </a:rPr>
            <a:t>Розміщення вакансій в мережі інтернет</a:t>
          </a:r>
        </a:p>
      </dgm:t>
    </dgm:pt>
    <dgm:pt modelId="{9C949829-E2F3-4883-B158-D5A253300D43}" type="parTrans" cxnId="{522C0650-DE4F-4748-A57B-78D30F8810A3}">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E80C530F-1532-4C68-969E-DA8252348BE2}" type="sibTrans" cxnId="{522C0650-DE4F-4748-A57B-78D30F8810A3}">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211F43FA-6A12-4AF6-B693-7B0C04F9208C}">
      <dgm:prSet phldrT="[Текст]" custT="1"/>
      <dgm:spPr/>
      <dgm:t>
        <a:bodyPr/>
        <a:lstStyle/>
        <a:p>
          <a:pPr algn="just"/>
          <a:r>
            <a:rPr lang="ru-RU" sz="1200">
              <a:latin typeface="Times New Roman" panose="02020603050405020304" pitchFamily="18" charset="0"/>
              <a:cs typeface="Times New Roman" panose="02020603050405020304" pitchFamily="18" charset="0"/>
            </a:rPr>
            <a:t>Навчання персоналу</a:t>
          </a:r>
        </a:p>
      </dgm:t>
    </dgm:pt>
    <dgm:pt modelId="{EFE17458-860C-48D4-8D10-FAE197AF9104}" type="parTrans" cxnId="{C33D8799-9845-479E-840C-C4D13DC47F83}">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0A382BD7-0101-4C47-90C2-0ECB22BDA57B}" type="sibTrans" cxnId="{C33D8799-9845-479E-840C-C4D13DC47F83}">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C4AB4286-4FEA-4CB2-B13E-72F5B43379C6}">
      <dgm:prSet phldrT="[Текст]" custT="1"/>
      <dgm:spPr/>
      <dgm:t>
        <a:bodyPr/>
        <a:lstStyle/>
        <a:p>
          <a:pPr algn="just"/>
          <a:r>
            <a:rPr lang="ru-RU" sz="1200">
              <a:latin typeface="Times New Roman" panose="02020603050405020304" pitchFamily="18" charset="0"/>
              <a:cs typeface="Times New Roman" panose="02020603050405020304" pitchFamily="18" charset="0"/>
            </a:rPr>
            <a:t>Тренінги та відео тренінги</a:t>
          </a:r>
        </a:p>
      </dgm:t>
    </dgm:pt>
    <dgm:pt modelId="{622DB6CD-553B-440A-A968-138B02437F61}" type="parTrans" cxnId="{6D9ED863-3609-48BF-B888-76F45731111E}">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21F378BE-5737-4C64-B138-917B2EF350FD}" type="sibTrans" cxnId="{6D9ED863-3609-48BF-B888-76F45731111E}">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8D8470DA-0A9C-4A8A-B3FD-2712E537DA8A}">
      <dgm:prSet phldrT="[Текст]" custT="1"/>
      <dgm:spPr/>
      <dgm:t>
        <a:bodyPr/>
        <a:lstStyle/>
        <a:p>
          <a:pPr algn="just"/>
          <a:r>
            <a:rPr lang="ru-RU" sz="1200">
              <a:latin typeface="Times New Roman" panose="02020603050405020304" pitchFamily="18" charset="0"/>
              <a:cs typeface="Times New Roman" panose="02020603050405020304" pitchFamily="18" charset="0"/>
            </a:rPr>
            <a:t>Реалізуються переважно шляхом підвищення посади, отримання нового проекту або командної роботи. Досвідчений співробітник може виступати на різних семінарах і конференціях, вести тренінги, майстер-класи для нових співробітників як експерт.</a:t>
          </a:r>
        </a:p>
      </dgm:t>
    </dgm:pt>
    <dgm:pt modelId="{74E3E484-AF56-44F8-9004-CD7305BF2387}" type="parTrans" cxnId="{9AA36C15-42AD-4BDE-A8DF-85A95C6968F6}">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92221256-733F-4B93-976F-46FFAA3EBBAB}" type="sibTrans" cxnId="{9AA36C15-42AD-4BDE-A8DF-85A95C6968F6}">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51175BB9-1D88-4854-B95C-2EFA7A61D7BA}">
      <dgm:prSet phldrT="[Текст]" custT="1"/>
      <dgm:spPr/>
      <dgm:t>
        <a:bodyPr/>
        <a:lstStyle/>
        <a:p>
          <a:pPr algn="just"/>
          <a:r>
            <a:rPr lang="ru-RU" sz="1200">
              <a:latin typeface="Times New Roman" panose="02020603050405020304" pitchFamily="18" charset="0"/>
              <a:cs typeface="Times New Roman" panose="02020603050405020304" pitchFamily="18" charset="0"/>
            </a:rPr>
            <a:t>Оцінка персоналу</a:t>
          </a:r>
        </a:p>
      </dgm:t>
    </dgm:pt>
    <dgm:pt modelId="{65AF7377-92AE-466E-A78B-0D9D00B5C3B6}" type="parTrans" cxnId="{964DDBCE-9BF9-42D4-B526-8B4021066301}">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CE05D8DF-BD6E-4B38-8A23-7966A4949CDF}" type="sibTrans" cxnId="{964DDBCE-9BF9-42D4-B526-8B4021066301}">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E175E7FD-491B-4ADE-AA0C-5AE12304C9A6}">
      <dgm:prSet phldrT="[Текст]" custT="1"/>
      <dgm:spPr/>
      <dgm:t>
        <a:bodyPr/>
        <a:lstStyle/>
        <a:p>
          <a:pPr algn="just"/>
          <a:r>
            <a:rPr lang="ru-RU" sz="1200">
              <a:latin typeface="Times New Roman" panose="02020603050405020304" pitchFamily="18" charset="0"/>
              <a:cs typeface="Times New Roman" panose="02020603050405020304" pitchFamily="18" charset="0"/>
            </a:rPr>
            <a:t>Тестування</a:t>
          </a:r>
        </a:p>
      </dgm:t>
    </dgm:pt>
    <dgm:pt modelId="{393C3F5C-D4E9-4470-A5E2-5375714740B2}" type="parTrans" cxnId="{EBF51D46-CFA0-45D0-84B7-BA66C799DFBF}">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CB63671E-CFD3-4242-9239-E0B4509D1F73}" type="sibTrans" cxnId="{EBF51D46-CFA0-45D0-84B7-BA66C799DFBF}">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1664E57F-D35F-489A-AA7D-DF785E8E83EE}">
      <dgm:prSet phldrT="[Текст]" custT="1"/>
      <dgm:spPr/>
      <dgm:t>
        <a:bodyPr/>
        <a:lstStyle/>
        <a:p>
          <a:pPr algn="just"/>
          <a:r>
            <a:rPr lang="ru-RU" sz="1200">
              <a:latin typeface="Times New Roman" panose="02020603050405020304" pitchFamily="18" charset="0"/>
              <a:cs typeface="Times New Roman" panose="02020603050405020304" pitchFamily="18" charset="0"/>
            </a:rPr>
            <a:t>Мотивації персоналу</a:t>
          </a:r>
        </a:p>
      </dgm:t>
    </dgm:pt>
    <dgm:pt modelId="{E814923B-BA97-44D2-ACE6-2AFA932C9F83}" type="parTrans" cxnId="{D09C8BA1-0957-4356-898A-74DD1747E4B6}">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CC6D289E-0E00-4A72-9A81-D54D82AB9C30}" type="sibTrans" cxnId="{D09C8BA1-0957-4356-898A-74DD1747E4B6}">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984D782E-7CCE-4237-B1EB-27A9D2C2E029}">
      <dgm:prSet phldrT="[Текст]" custT="1"/>
      <dgm:spPr/>
      <dgm:t>
        <a:bodyPr/>
        <a:lstStyle/>
        <a:p>
          <a:pPr algn="just"/>
          <a:r>
            <a:rPr lang="uk-UA" sz="1200">
              <a:latin typeface="Times New Roman" panose="02020603050405020304" pitchFamily="18" charset="0"/>
              <a:cs typeface="Times New Roman" panose="02020603050405020304" pitchFamily="18" charset="0"/>
            </a:rPr>
            <a:t>Сайт</a:t>
          </a:r>
          <a:endParaRPr lang="ru-RU" sz="1200">
            <a:latin typeface="Times New Roman" panose="02020603050405020304" pitchFamily="18" charset="0"/>
            <a:cs typeface="Times New Roman" panose="02020603050405020304" pitchFamily="18" charset="0"/>
          </a:endParaRPr>
        </a:p>
      </dgm:t>
    </dgm:pt>
    <dgm:pt modelId="{1D3B532C-5584-4DA8-998E-9E50017862C3}" type="parTrans" cxnId="{B435B8DC-C2BB-43AE-A66C-0ACE9FE347D2}">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8EBFD8AC-5FAB-4FC0-94FD-197FC33FEE5D}" type="sibTrans" cxnId="{B435B8DC-C2BB-43AE-A66C-0ACE9FE347D2}">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2F7C4D05-5213-44F0-B5F4-15982CAC3FED}">
      <dgm:prSet phldrT="[Текст]" custT="1"/>
      <dgm:spPr/>
      <dgm:t>
        <a:bodyPr/>
        <a:lstStyle/>
        <a:p>
          <a:pPr algn="just"/>
          <a:r>
            <a:rPr lang="ru-RU" sz="1200">
              <a:latin typeface="Times New Roman" panose="02020603050405020304" pitchFamily="18" charset="0"/>
              <a:cs typeface="Times New Roman" panose="02020603050405020304" pitchFamily="18" charset="0"/>
            </a:rPr>
            <a:t>Матеріальна мотивація</a:t>
          </a:r>
        </a:p>
      </dgm:t>
    </dgm:pt>
    <dgm:pt modelId="{C37BEE59-6AA8-478E-8E7C-3AA877341BB2}" type="parTrans" cxnId="{CE23EB8D-1958-41A4-B605-0D3323B497FE}">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1E23586F-2C7D-418B-9910-E5D74E88E374}" type="sibTrans" cxnId="{CE23EB8D-1958-41A4-B605-0D3323B497FE}">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6D4D7A44-F556-4448-A88D-45ADAB734348}">
      <dgm:prSet phldrT="[Текст]" custT="1"/>
      <dgm:spPr/>
      <dgm:t>
        <a:bodyPr/>
        <a:lstStyle/>
        <a:p>
          <a:pPr algn="just"/>
          <a:r>
            <a:rPr lang="ru-RU" sz="1200">
              <a:latin typeface="Times New Roman" panose="02020603050405020304" pitchFamily="18" charset="0"/>
              <a:cs typeface="Times New Roman" panose="02020603050405020304" pitchFamily="18" charset="0"/>
            </a:rPr>
            <a:t>Субординація</a:t>
          </a:r>
        </a:p>
      </dgm:t>
    </dgm:pt>
    <dgm:pt modelId="{C7760B5C-455C-4DC9-9A8D-8AE3CAF5E518}" type="parTrans" cxnId="{D8FA9312-4F19-4FF8-BDB5-0F4AD304F665}">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7BC65BCA-8440-4595-ABCB-DF1DAF65F943}" type="sibTrans" cxnId="{D8FA9312-4F19-4FF8-BDB5-0F4AD304F665}">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C83D9B4F-EC51-4FF2-B75E-ED73C9E692B4}">
      <dgm:prSet phldrT="[Текст]" custT="1"/>
      <dgm:spPr/>
      <dgm:t>
        <a:bodyPr/>
        <a:lstStyle/>
        <a:p>
          <a:pPr algn="just"/>
          <a:r>
            <a:rPr lang="ru-RU" sz="1200">
              <a:latin typeface="Times New Roman" panose="02020603050405020304" pitchFamily="18" charset="0"/>
              <a:cs typeface="Times New Roman" panose="02020603050405020304" pitchFamily="18" charset="0"/>
            </a:rPr>
            <a:t>Прийнято до керівництва звертатися по імені та по батькові. На ім’я звертаються тільки давно знайомі колеги або ровесники. Це створює психологічний бар’єр, і відчувається нерівність в компанії (підкреслюється соціальний статус)</a:t>
          </a:r>
        </a:p>
      </dgm:t>
    </dgm:pt>
    <dgm:pt modelId="{F96528D0-BB59-4E8F-ABC1-2512659DB8B6}" type="parTrans" cxnId="{DEA6DFF2-52DE-4247-8BCF-A4D89159A002}">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0DBC7AEC-1CC4-4A09-A792-5A58E3241846}" type="sibTrans" cxnId="{DEA6DFF2-52DE-4247-8BCF-A4D89159A002}">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1A4EDADF-0C09-46C5-83A6-3CF885911465}">
      <dgm:prSet phldrT="[Текст]" custT="1"/>
      <dgm:spPr/>
      <dgm:t>
        <a:bodyPr/>
        <a:lstStyle/>
        <a:p>
          <a:pPr algn="just"/>
          <a:r>
            <a:rPr lang="ru-RU" sz="1200">
              <a:latin typeface="Times New Roman" panose="02020603050405020304" pitchFamily="18" charset="0"/>
              <a:cs typeface="Times New Roman" panose="02020603050405020304" pitchFamily="18" charset="0"/>
            </a:rPr>
            <a:t>Задоволення потреб у спілкуванні</a:t>
          </a:r>
        </a:p>
      </dgm:t>
    </dgm:pt>
    <dgm:pt modelId="{859E03B6-38B5-4062-AC36-71DC76B98301}" type="parTrans" cxnId="{D8C40A73-9CA2-4191-A739-12C5374BC28D}">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0F4EC94F-7CEF-4ABE-8CAE-92A100C95C23}" type="sibTrans" cxnId="{D8C40A73-9CA2-4191-A739-12C5374BC28D}">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7FBE5441-8534-4125-9732-5279292C870E}">
      <dgm:prSet custT="1"/>
      <dgm:spPr/>
      <dgm:t>
        <a:bodyPr/>
        <a:lstStyle/>
        <a:p>
          <a:pPr algn="just"/>
          <a:r>
            <a:rPr lang="ru-RU" sz="1200">
              <a:latin typeface="Times New Roman" panose="02020603050405020304" pitchFamily="18" charset="0"/>
              <a:cs typeface="Times New Roman" panose="02020603050405020304" pitchFamily="18" charset="0"/>
            </a:rPr>
            <a:t>Групове інтерв’ю</a:t>
          </a:r>
        </a:p>
      </dgm:t>
    </dgm:pt>
    <dgm:pt modelId="{07E51517-E6E1-4F2F-871D-E951DD5FDE72}" type="parTrans" cxnId="{FAEDC97A-0EF0-4003-8B1C-4B410F06CE36}">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58264B0D-A834-4CC0-B5CF-8B71B4A1A0EB}" type="sibTrans" cxnId="{FAEDC97A-0EF0-4003-8B1C-4B410F06CE36}">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231C4BD9-1E77-4702-90A6-72D78F8E8EF9}">
      <dgm:prSet custT="1"/>
      <dgm:spPr/>
      <dgm:t>
        <a:bodyPr/>
        <a:lstStyle/>
        <a:p>
          <a:pPr algn="just"/>
          <a:r>
            <a:rPr lang="ru-RU" sz="1200">
              <a:latin typeface="Times New Roman" panose="02020603050405020304" pitchFamily="18" charset="0"/>
              <a:cs typeface="Times New Roman" panose="02020603050405020304" pitchFamily="18" charset="0"/>
            </a:rPr>
            <a:t>Професійні анкети, кейси</a:t>
          </a:r>
        </a:p>
      </dgm:t>
    </dgm:pt>
    <dgm:pt modelId="{F39903F9-3671-4A5D-A06F-BDF1AFB93DC5}" type="parTrans" cxnId="{996D4606-8021-4404-B9EA-C1E7CCF97FAF}">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10E51029-C2BC-4A2C-886C-AB3AF0CBE636}" type="sibTrans" cxnId="{996D4606-8021-4404-B9EA-C1E7CCF97FAF}">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0A9C2E03-060F-4829-9DD5-C28DFB3D4090}">
      <dgm:prSet custT="1"/>
      <dgm:spPr/>
      <dgm:t>
        <a:bodyPr/>
        <a:lstStyle/>
        <a:p>
          <a:pPr algn="just"/>
          <a:r>
            <a:rPr lang="ru-RU" sz="1200">
              <a:latin typeface="Times New Roman" panose="02020603050405020304" pitchFamily="18" charset="0"/>
              <a:cs typeface="Times New Roman" panose="02020603050405020304" pitchFamily="18" charset="0"/>
            </a:rPr>
            <a:t>Ексклюзивний пошук</a:t>
          </a:r>
        </a:p>
      </dgm:t>
    </dgm:pt>
    <dgm:pt modelId="{8C7BCF43-02D0-4FEC-943D-FFFE1F24F7C7}" type="parTrans" cxnId="{0F1524DA-736E-4304-87B8-B5A307F4BEF9}">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3AF3BA3C-40FC-451F-9A92-082116F24B2A}" type="sibTrans" cxnId="{0F1524DA-736E-4304-87B8-B5A307F4BEF9}">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2E327821-35EA-41E3-B26D-073085B226B1}">
      <dgm:prSet phldrT="[Текст]" custT="1"/>
      <dgm:spPr/>
      <dgm:t>
        <a:bodyPr/>
        <a:lstStyle/>
        <a:p>
          <a:pPr algn="just"/>
          <a:r>
            <a:rPr lang="ru-RU" sz="1200">
              <a:latin typeface="Times New Roman" panose="02020603050405020304" pitchFamily="18" charset="0"/>
              <a:cs typeface="Times New Roman" panose="02020603050405020304" pitchFamily="18" charset="0"/>
            </a:rPr>
            <a:t>Дистанційне навчання</a:t>
          </a:r>
        </a:p>
      </dgm:t>
    </dgm:pt>
    <dgm:pt modelId="{B83DCF52-DD29-4F6B-9526-C39EC7B0DC53}" type="parTrans" cxnId="{A946E9DB-19BF-4DA7-818E-E8A6AD728608}">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FFD48F94-542A-4BDE-AD91-8FE25D144BC8}" type="sibTrans" cxnId="{A946E9DB-19BF-4DA7-818E-E8A6AD728608}">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A8844149-9613-4E6D-9C9A-70CBD1A13247}">
      <dgm:prSet phldrT="[Текст]" custT="1"/>
      <dgm:spPr/>
      <dgm:t>
        <a:bodyPr/>
        <a:lstStyle/>
        <a:p>
          <a:pPr algn="just"/>
          <a:r>
            <a:rPr lang="ru-RU" sz="1200">
              <a:latin typeface="Times New Roman" panose="02020603050405020304" pitchFamily="18" charset="0"/>
              <a:cs typeface="Times New Roman" panose="02020603050405020304" pitchFamily="18" charset="0"/>
            </a:rPr>
            <a:t>Технологія </a:t>
          </a:r>
          <a:r>
            <a:rPr lang="pl-PL" sz="1200">
              <a:latin typeface="Times New Roman" panose="02020603050405020304" pitchFamily="18" charset="0"/>
              <a:cs typeface="Times New Roman" panose="02020603050405020304" pitchFamily="18" charset="0"/>
            </a:rPr>
            <a:t>Budding</a:t>
          </a:r>
          <a:endParaRPr lang="ru-RU" sz="1200">
            <a:latin typeface="Times New Roman" panose="02020603050405020304" pitchFamily="18" charset="0"/>
            <a:cs typeface="Times New Roman" panose="02020603050405020304" pitchFamily="18" charset="0"/>
          </a:endParaRPr>
        </a:p>
      </dgm:t>
    </dgm:pt>
    <dgm:pt modelId="{C024AC5E-1729-41A2-BADB-DE5776BAE50D}" type="parTrans" cxnId="{CF65646E-0D47-4679-98F7-71B45BF88B59}">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9D1D805E-6649-4953-83A3-3C6674C3EB79}" type="sibTrans" cxnId="{CF65646E-0D47-4679-98F7-71B45BF88B59}">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C0DD768A-EE5A-41F4-8BBE-32E26E92374D}">
      <dgm:prSet phldrT="[Текст]" custT="1"/>
      <dgm:spPr/>
      <dgm:t>
        <a:bodyPr/>
        <a:lstStyle/>
        <a:p>
          <a:pPr algn="just"/>
          <a:r>
            <a:rPr lang="ru-RU" sz="1200">
              <a:latin typeface="Times New Roman" panose="02020603050405020304" pitchFamily="18" charset="0"/>
              <a:cs typeface="Times New Roman" panose="02020603050405020304" pitchFamily="18" charset="0"/>
            </a:rPr>
            <a:t>Ділові ігри</a:t>
          </a:r>
        </a:p>
      </dgm:t>
    </dgm:pt>
    <dgm:pt modelId="{18A5A5B6-53F4-4D38-880D-54D1786EBD5D}" type="parTrans" cxnId="{173D161B-4DE3-4693-B4FB-7EC4F116BEB6}">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80611508-0891-4DBA-839D-1F44E5F4DE64}" type="sibTrans" cxnId="{173D161B-4DE3-4693-B4FB-7EC4F116BEB6}">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53722B9E-732E-4F31-95FB-AC441C5D0785}">
      <dgm:prSet phldrT="[Текст]" custT="1"/>
      <dgm:spPr/>
      <dgm:t>
        <a:bodyPr/>
        <a:lstStyle/>
        <a:p>
          <a:pPr algn="just"/>
          <a:r>
            <a:rPr lang="ru-RU" sz="1200">
              <a:latin typeface="Times New Roman" panose="02020603050405020304" pitchFamily="18" charset="0"/>
              <a:cs typeface="Times New Roman" panose="02020603050405020304" pitchFamily="18" charset="0"/>
            </a:rPr>
            <a:t>Метод «360 градусів»</a:t>
          </a:r>
        </a:p>
      </dgm:t>
    </dgm:pt>
    <dgm:pt modelId="{987CC0DD-B745-44E3-9043-79232DE83FE0}" type="parTrans" cxnId="{6F886610-2A32-4221-BD59-C0F9A70D5A86}">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65A3C4F3-42CD-402A-83FE-4072E426AC38}" type="sibTrans" cxnId="{6F886610-2A32-4221-BD59-C0F9A70D5A86}">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380BCB8C-8BDC-4A0D-BA3E-B501E7E19932}">
      <dgm:prSet phldrT="[Текст]" custT="1"/>
      <dgm:spPr/>
      <dgm:t>
        <a:bodyPr/>
        <a:lstStyle/>
        <a:p>
          <a:pPr algn="just"/>
          <a:r>
            <a:rPr lang="pl-PL" sz="1200">
              <a:latin typeface="Times New Roman" panose="02020603050405020304" pitchFamily="18" charset="0"/>
              <a:cs typeface="Times New Roman" panose="02020603050405020304" pitchFamily="18" charset="0"/>
            </a:rPr>
            <a:t>MBO (management by objectives)</a:t>
          </a:r>
          <a:endParaRPr lang="ru-RU" sz="1200">
            <a:latin typeface="Times New Roman" panose="02020603050405020304" pitchFamily="18" charset="0"/>
            <a:cs typeface="Times New Roman" panose="02020603050405020304" pitchFamily="18" charset="0"/>
          </a:endParaRPr>
        </a:p>
      </dgm:t>
    </dgm:pt>
    <dgm:pt modelId="{9310D513-9D77-4255-9EF7-D7E30DAE61F0}" type="parTrans" cxnId="{E1EB7260-FFE7-4081-8C4D-DED831153DC1}">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C33E2BD4-54CD-45D5-87A6-D631EF7ED608}" type="sibTrans" cxnId="{E1EB7260-FFE7-4081-8C4D-DED831153DC1}">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C94AEE81-E2C4-481A-A332-956740D52B8B}">
      <dgm:prSet phldrT="[Текст]" custT="1"/>
      <dgm:spPr/>
      <dgm:t>
        <a:bodyPr/>
        <a:lstStyle/>
        <a:p>
          <a:pPr algn="just"/>
          <a:r>
            <a:rPr lang="ru-RU" sz="1200">
              <a:latin typeface="Times New Roman" panose="02020603050405020304" pitchFamily="18" charset="0"/>
              <a:cs typeface="Times New Roman" panose="02020603050405020304" pitchFamily="18" charset="0"/>
            </a:rPr>
            <a:t>Соціальна мотивація</a:t>
          </a:r>
        </a:p>
      </dgm:t>
    </dgm:pt>
    <dgm:pt modelId="{A53142FF-CB6C-4EDF-AB9B-C7CF91AA2BCC}" type="parTrans" cxnId="{96CD4F7D-9A5B-4356-A328-3B1CCBB26F6B}">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ED9655FE-E59A-42C9-8859-F1D1B548789E}" type="sibTrans" cxnId="{96CD4F7D-9A5B-4356-A328-3B1CCBB26F6B}">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1A008804-041E-45B0-8CC4-9348060E2CD2}">
      <dgm:prSet phldrT="[Текст]" custT="1"/>
      <dgm:spPr/>
      <dgm:t>
        <a:bodyPr/>
        <a:lstStyle/>
        <a:p>
          <a:pPr algn="just"/>
          <a:r>
            <a:rPr lang="uk-UA" sz="1200">
              <a:latin typeface="Times New Roman" panose="02020603050405020304" pitchFamily="18" charset="0"/>
              <a:cs typeface="Times New Roman" panose="02020603050405020304" pitchFamily="18" charset="0"/>
            </a:rPr>
            <a:t>Месенджери</a:t>
          </a:r>
          <a:endParaRPr lang="ru-RU" sz="1200">
            <a:latin typeface="Times New Roman" panose="02020603050405020304" pitchFamily="18" charset="0"/>
            <a:cs typeface="Times New Roman" panose="02020603050405020304" pitchFamily="18" charset="0"/>
          </a:endParaRPr>
        </a:p>
      </dgm:t>
    </dgm:pt>
    <dgm:pt modelId="{BE3B2EDC-50E2-403C-B1BD-E82B4B1AD4AA}" type="parTrans" cxnId="{A68FBBC4-5B1E-414A-B64A-339074EF1DC0}">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DD3F13CC-D5C6-4253-A434-6DE8D852C37D}" type="sibTrans" cxnId="{A68FBBC4-5B1E-414A-B64A-339074EF1DC0}">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E411D843-7418-49B9-BBCA-B06EDEE2CB02}">
      <dgm:prSet phldrT="[Текст]" custT="1"/>
      <dgm:spPr/>
      <dgm:t>
        <a:bodyPr/>
        <a:lstStyle/>
        <a:p>
          <a:pPr algn="just"/>
          <a:r>
            <a:rPr lang="ru-RU" sz="1200">
              <a:latin typeface="Times New Roman" panose="02020603050405020304" pitchFamily="18" charset="0"/>
              <a:cs typeface="Times New Roman" panose="02020603050405020304" pitchFamily="18" charset="0"/>
            </a:rPr>
            <a:t>Можливості проявити себе</a:t>
          </a:r>
        </a:p>
      </dgm:t>
    </dgm:pt>
    <dgm:pt modelId="{04E0E5B1-E3C8-4DE7-9D7C-2B3A2FCDBE76}" type="parTrans" cxnId="{C8C05C9A-9D2A-4CD7-B907-567AAF10405F}">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C01268C6-9331-4964-B00F-4FF177C39721}" type="sibTrans" cxnId="{C8C05C9A-9D2A-4CD7-B907-567AAF10405F}">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ED79BC4D-751F-43AA-92A8-F2E4789CB909}">
      <dgm:prSet phldrT="[Текст]" custT="1"/>
      <dgm:spPr/>
      <dgm:t>
        <a:bodyPr/>
        <a:lstStyle/>
        <a:p>
          <a:pPr algn="just"/>
          <a:r>
            <a:rPr lang="ru-RU" sz="1200">
              <a:latin typeface="Times New Roman" panose="02020603050405020304" pitchFamily="18" charset="0"/>
              <a:cs typeface="Times New Roman" panose="02020603050405020304" pitchFamily="18" charset="0"/>
            </a:rPr>
            <a:t>Ця система широко розповсюджена. Кожному молодому фахівцеві перший час допомагає освоїтися наставник. В його обов’язки входить познайомити нового працівника з організацією компанії, основними правилами, культурою і його обов’язками.</a:t>
          </a:r>
        </a:p>
      </dgm:t>
    </dgm:pt>
    <dgm:pt modelId="{3EBC477B-9157-44E6-A40C-536107EA133A}" type="parTrans" cxnId="{D07E115F-6F1B-4F04-BDE5-DFB0E22A33CA}">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CCB3A48C-E817-4648-8C77-441515844923}" type="sibTrans" cxnId="{D07E115F-6F1B-4F04-BDE5-DFB0E22A33CA}">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47089CB7-990A-467C-800C-1FCEFB2798F9}">
      <dgm:prSet phldrT="[Текст]" custT="1"/>
      <dgm:spPr/>
      <dgm:t>
        <a:bodyPr/>
        <a:lstStyle/>
        <a:p>
          <a:pPr algn="just"/>
          <a:r>
            <a:rPr lang="ru-RU" sz="1200">
              <a:latin typeface="Times New Roman" panose="02020603050405020304" pitchFamily="18" charset="0"/>
              <a:cs typeface="Times New Roman" panose="02020603050405020304" pitchFamily="18" charset="0"/>
            </a:rPr>
            <a:t>Система наставництва</a:t>
          </a:r>
        </a:p>
      </dgm:t>
    </dgm:pt>
    <dgm:pt modelId="{51E96C77-88CA-467D-BCC8-0B6AC4844EFC}" type="parTrans" cxnId="{27B77E7F-384D-4CB9-98BC-AFBBD6B3C5D3}">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B79D3A6A-BCE3-4B1D-9D73-18C0892A8213}" type="sibTrans" cxnId="{27B77E7F-384D-4CB9-98BC-AFBBD6B3C5D3}">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C1B1773C-6BC1-491C-9A13-8BB7771ABE49}" type="pres">
      <dgm:prSet presAssocID="{7F6FDFEB-93F6-4578-9B7E-23FEB839277A}" presName="linear" presStyleCnt="0">
        <dgm:presLayoutVars>
          <dgm:animLvl val="lvl"/>
          <dgm:resizeHandles val="exact"/>
        </dgm:presLayoutVars>
      </dgm:prSet>
      <dgm:spPr/>
    </dgm:pt>
    <dgm:pt modelId="{6B85E2EE-9792-44A1-BF80-8DC4831B7920}" type="pres">
      <dgm:prSet presAssocID="{A5C39EF9-0683-4175-B7B1-B0EB777A5A4D}" presName="parentText" presStyleLbl="node1" presStyleIdx="0" presStyleCnt="8">
        <dgm:presLayoutVars>
          <dgm:chMax val="0"/>
          <dgm:bulletEnabled val="1"/>
        </dgm:presLayoutVars>
      </dgm:prSet>
      <dgm:spPr/>
    </dgm:pt>
    <dgm:pt modelId="{0DB7A2E9-48AA-4110-8158-B0D8D3E1AFBA}" type="pres">
      <dgm:prSet presAssocID="{A5C39EF9-0683-4175-B7B1-B0EB777A5A4D}" presName="childText" presStyleLbl="revTx" presStyleIdx="0" presStyleCnt="8">
        <dgm:presLayoutVars>
          <dgm:bulletEnabled val="1"/>
        </dgm:presLayoutVars>
      </dgm:prSet>
      <dgm:spPr/>
    </dgm:pt>
    <dgm:pt modelId="{77C5CEC0-A5EB-47A3-B904-A706F5ECCF22}" type="pres">
      <dgm:prSet presAssocID="{211F43FA-6A12-4AF6-B693-7B0C04F9208C}" presName="parentText" presStyleLbl="node1" presStyleIdx="1" presStyleCnt="8">
        <dgm:presLayoutVars>
          <dgm:chMax val="0"/>
          <dgm:bulletEnabled val="1"/>
        </dgm:presLayoutVars>
      </dgm:prSet>
      <dgm:spPr/>
    </dgm:pt>
    <dgm:pt modelId="{D091AA37-FD53-493A-87BD-6BA197D46114}" type="pres">
      <dgm:prSet presAssocID="{211F43FA-6A12-4AF6-B693-7B0C04F9208C}" presName="childText" presStyleLbl="revTx" presStyleIdx="1" presStyleCnt="8">
        <dgm:presLayoutVars>
          <dgm:bulletEnabled val="1"/>
        </dgm:presLayoutVars>
      </dgm:prSet>
      <dgm:spPr/>
    </dgm:pt>
    <dgm:pt modelId="{0E98A9D3-6AC8-4876-A62E-8D1171587411}" type="pres">
      <dgm:prSet presAssocID="{51175BB9-1D88-4854-B95C-2EFA7A61D7BA}" presName="parentText" presStyleLbl="node1" presStyleIdx="2" presStyleCnt="8">
        <dgm:presLayoutVars>
          <dgm:chMax val="0"/>
          <dgm:bulletEnabled val="1"/>
        </dgm:presLayoutVars>
      </dgm:prSet>
      <dgm:spPr/>
    </dgm:pt>
    <dgm:pt modelId="{64B4413F-4FFE-46F0-BA14-9444E69654FC}" type="pres">
      <dgm:prSet presAssocID="{51175BB9-1D88-4854-B95C-2EFA7A61D7BA}" presName="childText" presStyleLbl="revTx" presStyleIdx="2" presStyleCnt="8">
        <dgm:presLayoutVars>
          <dgm:bulletEnabled val="1"/>
        </dgm:presLayoutVars>
      </dgm:prSet>
      <dgm:spPr/>
    </dgm:pt>
    <dgm:pt modelId="{AB929199-33D5-4F7E-AC21-2B5FBB18E762}" type="pres">
      <dgm:prSet presAssocID="{1664E57F-D35F-489A-AA7D-DF785E8E83EE}" presName="parentText" presStyleLbl="node1" presStyleIdx="3" presStyleCnt="8">
        <dgm:presLayoutVars>
          <dgm:chMax val="0"/>
          <dgm:bulletEnabled val="1"/>
        </dgm:presLayoutVars>
      </dgm:prSet>
      <dgm:spPr/>
    </dgm:pt>
    <dgm:pt modelId="{83759161-B5D5-4090-B378-299B8216642E}" type="pres">
      <dgm:prSet presAssocID="{1664E57F-D35F-489A-AA7D-DF785E8E83EE}" presName="childText" presStyleLbl="revTx" presStyleIdx="3" presStyleCnt="8">
        <dgm:presLayoutVars>
          <dgm:bulletEnabled val="1"/>
        </dgm:presLayoutVars>
      </dgm:prSet>
      <dgm:spPr/>
    </dgm:pt>
    <dgm:pt modelId="{0E328916-DD53-46B7-92BB-D2E768837D37}" type="pres">
      <dgm:prSet presAssocID="{6D4D7A44-F556-4448-A88D-45ADAB734348}" presName="parentText" presStyleLbl="node1" presStyleIdx="4" presStyleCnt="8">
        <dgm:presLayoutVars>
          <dgm:chMax val="0"/>
          <dgm:bulletEnabled val="1"/>
        </dgm:presLayoutVars>
      </dgm:prSet>
      <dgm:spPr/>
    </dgm:pt>
    <dgm:pt modelId="{7DFD09E3-677A-448A-9160-7BB22B7C3CF8}" type="pres">
      <dgm:prSet presAssocID="{6D4D7A44-F556-4448-A88D-45ADAB734348}" presName="childText" presStyleLbl="revTx" presStyleIdx="4" presStyleCnt="8">
        <dgm:presLayoutVars>
          <dgm:bulletEnabled val="1"/>
        </dgm:presLayoutVars>
      </dgm:prSet>
      <dgm:spPr/>
    </dgm:pt>
    <dgm:pt modelId="{10693CA2-9246-4551-93C7-AE73C4FEB697}" type="pres">
      <dgm:prSet presAssocID="{1A4EDADF-0C09-46C5-83A6-3CF885911465}" presName="parentText" presStyleLbl="node1" presStyleIdx="5" presStyleCnt="8">
        <dgm:presLayoutVars>
          <dgm:chMax val="0"/>
          <dgm:bulletEnabled val="1"/>
        </dgm:presLayoutVars>
      </dgm:prSet>
      <dgm:spPr/>
    </dgm:pt>
    <dgm:pt modelId="{3EB048F5-D9CC-4872-AB80-BD9D524BFDB0}" type="pres">
      <dgm:prSet presAssocID="{1A4EDADF-0C09-46C5-83A6-3CF885911465}" presName="childText" presStyleLbl="revTx" presStyleIdx="5" presStyleCnt="8">
        <dgm:presLayoutVars>
          <dgm:bulletEnabled val="1"/>
        </dgm:presLayoutVars>
      </dgm:prSet>
      <dgm:spPr/>
    </dgm:pt>
    <dgm:pt modelId="{5EACCD0F-3E08-4388-BCB3-BBA35F036147}" type="pres">
      <dgm:prSet presAssocID="{E411D843-7418-49B9-BBCA-B06EDEE2CB02}" presName="parentText" presStyleLbl="node1" presStyleIdx="6" presStyleCnt="8">
        <dgm:presLayoutVars>
          <dgm:chMax val="0"/>
          <dgm:bulletEnabled val="1"/>
        </dgm:presLayoutVars>
      </dgm:prSet>
      <dgm:spPr/>
    </dgm:pt>
    <dgm:pt modelId="{959E7754-DA0A-4468-B84E-10BDD2324780}" type="pres">
      <dgm:prSet presAssocID="{E411D843-7418-49B9-BBCA-B06EDEE2CB02}" presName="childText" presStyleLbl="revTx" presStyleIdx="6" presStyleCnt="8">
        <dgm:presLayoutVars>
          <dgm:bulletEnabled val="1"/>
        </dgm:presLayoutVars>
      </dgm:prSet>
      <dgm:spPr/>
    </dgm:pt>
    <dgm:pt modelId="{A0B61097-0597-46E0-B5C3-95BC485AA604}" type="pres">
      <dgm:prSet presAssocID="{47089CB7-990A-467C-800C-1FCEFB2798F9}" presName="parentText" presStyleLbl="node1" presStyleIdx="7" presStyleCnt="8">
        <dgm:presLayoutVars>
          <dgm:chMax val="0"/>
          <dgm:bulletEnabled val="1"/>
        </dgm:presLayoutVars>
      </dgm:prSet>
      <dgm:spPr/>
    </dgm:pt>
    <dgm:pt modelId="{0399360F-FF1C-4824-AA20-817D21F3D4B7}" type="pres">
      <dgm:prSet presAssocID="{47089CB7-990A-467C-800C-1FCEFB2798F9}" presName="childText" presStyleLbl="revTx" presStyleIdx="7" presStyleCnt="8">
        <dgm:presLayoutVars>
          <dgm:bulletEnabled val="1"/>
        </dgm:presLayoutVars>
      </dgm:prSet>
      <dgm:spPr/>
    </dgm:pt>
  </dgm:ptLst>
  <dgm:cxnLst>
    <dgm:cxn modelId="{C0E00F04-BC45-4B7A-90A0-2F2B2888F21D}" type="presOf" srcId="{6D4D7A44-F556-4448-A88D-45ADAB734348}" destId="{0E328916-DD53-46B7-92BB-D2E768837D37}" srcOrd="0" destOrd="0" presId="urn:microsoft.com/office/officeart/2005/8/layout/vList2"/>
    <dgm:cxn modelId="{996D4606-8021-4404-B9EA-C1E7CCF97FAF}" srcId="{A5C39EF9-0683-4175-B7B1-B0EB777A5A4D}" destId="{231C4BD9-1E77-4702-90A6-72D78F8E8EF9}" srcOrd="2" destOrd="0" parTransId="{F39903F9-3671-4A5D-A06F-BDF1AFB93DC5}" sibTransId="{10E51029-C2BC-4A2C-886C-AB3AF0CBE636}"/>
    <dgm:cxn modelId="{3881860B-9BB7-49DB-8ADA-79978FB25DEC}" type="presOf" srcId="{ED79BC4D-751F-43AA-92A8-F2E4789CB909}" destId="{0399360F-FF1C-4824-AA20-817D21F3D4B7}" srcOrd="0" destOrd="0" presId="urn:microsoft.com/office/officeart/2005/8/layout/vList2"/>
    <dgm:cxn modelId="{6F886610-2A32-4221-BD59-C0F9A70D5A86}" srcId="{51175BB9-1D88-4854-B95C-2EFA7A61D7BA}" destId="{53722B9E-732E-4F31-95FB-AC441C5D0785}" srcOrd="1" destOrd="0" parTransId="{987CC0DD-B745-44E3-9043-79232DE83FE0}" sibTransId="{65A3C4F3-42CD-402A-83FE-4072E426AC38}"/>
    <dgm:cxn modelId="{D8FA9312-4F19-4FF8-BDB5-0F4AD304F665}" srcId="{7F6FDFEB-93F6-4578-9B7E-23FEB839277A}" destId="{6D4D7A44-F556-4448-A88D-45ADAB734348}" srcOrd="4" destOrd="0" parTransId="{C7760B5C-455C-4DC9-9A8D-8AE3CAF5E518}" sibTransId="{7BC65BCA-8440-4595-ABCB-DF1DAF65F943}"/>
    <dgm:cxn modelId="{9AA36C15-42AD-4BDE-A8DF-85A95C6968F6}" srcId="{E411D843-7418-49B9-BBCA-B06EDEE2CB02}" destId="{8D8470DA-0A9C-4A8A-B3FD-2712E537DA8A}" srcOrd="0" destOrd="0" parTransId="{74E3E484-AF56-44F8-9004-CD7305BF2387}" sibTransId="{92221256-733F-4B93-976F-46FFAA3EBBAB}"/>
    <dgm:cxn modelId="{173D161B-4DE3-4693-B4FB-7EC4F116BEB6}" srcId="{211F43FA-6A12-4AF6-B693-7B0C04F9208C}" destId="{C0DD768A-EE5A-41F4-8BBE-32E26E92374D}" srcOrd="2" destOrd="0" parTransId="{18A5A5B6-53F4-4D38-880D-54D1786EBD5D}" sibTransId="{80611508-0891-4DBA-839D-1F44E5F4DE64}"/>
    <dgm:cxn modelId="{A6C1BF2E-75F0-4514-9056-A36F87793EEB}" type="presOf" srcId="{2F7C4D05-5213-44F0-B5F4-15982CAC3FED}" destId="{83759161-B5D5-4090-B378-299B8216642E}" srcOrd="0" destOrd="0" presId="urn:microsoft.com/office/officeart/2005/8/layout/vList2"/>
    <dgm:cxn modelId="{000FAB31-913D-4F93-B34E-71525F958A06}" type="presOf" srcId="{7F6FDFEB-93F6-4578-9B7E-23FEB839277A}" destId="{C1B1773C-6BC1-491C-9A13-8BB7771ABE49}" srcOrd="0" destOrd="0" presId="urn:microsoft.com/office/officeart/2005/8/layout/vList2"/>
    <dgm:cxn modelId="{927A3E34-48B6-4BA4-9BD5-5BC1EFFB4426}" type="presOf" srcId="{C83D9B4F-EC51-4FF2-B75E-ED73C9E692B4}" destId="{7DFD09E3-677A-448A-9160-7BB22B7C3CF8}" srcOrd="0" destOrd="0" presId="urn:microsoft.com/office/officeart/2005/8/layout/vList2"/>
    <dgm:cxn modelId="{9A542D35-7ACF-4654-906D-3477AF7229CD}" type="presOf" srcId="{7FBE5441-8534-4125-9732-5279292C870E}" destId="{0DB7A2E9-48AA-4110-8158-B0D8D3E1AFBA}" srcOrd="0" destOrd="1" presId="urn:microsoft.com/office/officeart/2005/8/layout/vList2"/>
    <dgm:cxn modelId="{9A06773D-D3BE-4B5F-B76F-014990874EDC}" type="presOf" srcId="{2E327821-35EA-41E3-B26D-073085B226B1}" destId="{D091AA37-FD53-493A-87BD-6BA197D46114}" srcOrd="0" destOrd="1" presId="urn:microsoft.com/office/officeart/2005/8/layout/vList2"/>
    <dgm:cxn modelId="{D07E115F-6F1B-4F04-BDE5-DFB0E22A33CA}" srcId="{47089CB7-990A-467C-800C-1FCEFB2798F9}" destId="{ED79BC4D-751F-43AA-92A8-F2E4789CB909}" srcOrd="0" destOrd="0" parTransId="{3EBC477B-9157-44E6-A40C-536107EA133A}" sibTransId="{CCB3A48C-E817-4648-8C77-441515844923}"/>
    <dgm:cxn modelId="{E1EB7260-FFE7-4081-8C4D-DED831153DC1}" srcId="{51175BB9-1D88-4854-B95C-2EFA7A61D7BA}" destId="{380BCB8C-8BDC-4A0D-BA3E-B501E7E19932}" srcOrd="2" destOrd="0" parTransId="{9310D513-9D77-4255-9EF7-D7E30DAE61F0}" sibTransId="{C33E2BD4-54CD-45D5-87A6-D631EF7ED608}"/>
    <dgm:cxn modelId="{6D9ED863-3609-48BF-B888-76F45731111E}" srcId="{211F43FA-6A12-4AF6-B693-7B0C04F9208C}" destId="{C4AB4286-4FEA-4CB2-B13E-72F5B43379C6}" srcOrd="0" destOrd="0" parTransId="{622DB6CD-553B-440A-A968-138B02437F61}" sibTransId="{21F378BE-5737-4C64-B138-917B2EF350FD}"/>
    <dgm:cxn modelId="{EBF51D46-CFA0-45D0-84B7-BA66C799DFBF}" srcId="{51175BB9-1D88-4854-B95C-2EFA7A61D7BA}" destId="{E175E7FD-491B-4ADE-AA0C-5AE12304C9A6}" srcOrd="0" destOrd="0" parTransId="{393C3F5C-D4E9-4470-A5E2-5375714740B2}" sibTransId="{CB63671E-CFD3-4242-9239-E0B4509D1F73}"/>
    <dgm:cxn modelId="{C21AAF68-E9AA-4996-A914-ABE997A7FF1D}" type="presOf" srcId="{53722B9E-732E-4F31-95FB-AC441C5D0785}" destId="{64B4413F-4FFE-46F0-BA14-9444E69654FC}" srcOrd="0" destOrd="1" presId="urn:microsoft.com/office/officeart/2005/8/layout/vList2"/>
    <dgm:cxn modelId="{CDEF1A6C-A557-4F7B-9AA5-75A9A2FD95F9}" type="presOf" srcId="{1664E57F-D35F-489A-AA7D-DF785E8E83EE}" destId="{AB929199-33D5-4F7E-AC21-2B5FBB18E762}" srcOrd="0" destOrd="0" presId="urn:microsoft.com/office/officeart/2005/8/layout/vList2"/>
    <dgm:cxn modelId="{CF65646E-0D47-4679-98F7-71B45BF88B59}" srcId="{211F43FA-6A12-4AF6-B693-7B0C04F9208C}" destId="{A8844149-9613-4E6D-9C9A-70CBD1A13247}" srcOrd="3" destOrd="0" parTransId="{C024AC5E-1729-41A2-BADB-DE5776BAE50D}" sibTransId="{9D1D805E-6649-4953-83A3-3C6674C3EB79}"/>
    <dgm:cxn modelId="{522C0650-DE4F-4748-A57B-78D30F8810A3}" srcId="{A5C39EF9-0683-4175-B7B1-B0EB777A5A4D}" destId="{DFB691E6-AB3B-4A4B-B608-D73A3D3EE3CA}" srcOrd="0" destOrd="0" parTransId="{9C949829-E2F3-4883-B158-D5A253300D43}" sibTransId="{E80C530F-1532-4C68-969E-DA8252348BE2}"/>
    <dgm:cxn modelId="{2D940071-7EFE-44BB-8F8B-5D055215CD5B}" type="presOf" srcId="{380BCB8C-8BDC-4A0D-BA3E-B501E7E19932}" destId="{64B4413F-4FFE-46F0-BA14-9444E69654FC}" srcOrd="0" destOrd="2" presId="urn:microsoft.com/office/officeart/2005/8/layout/vList2"/>
    <dgm:cxn modelId="{D8C40A73-9CA2-4191-A739-12C5374BC28D}" srcId="{7F6FDFEB-93F6-4578-9B7E-23FEB839277A}" destId="{1A4EDADF-0C09-46C5-83A6-3CF885911465}" srcOrd="5" destOrd="0" parTransId="{859E03B6-38B5-4062-AC36-71DC76B98301}" sibTransId="{0F4EC94F-7CEF-4ABE-8CAE-92A100C95C23}"/>
    <dgm:cxn modelId="{C16D445A-B621-489B-ACB2-A82EF66A138C}" type="presOf" srcId="{984D782E-7CCE-4237-B1EB-27A9D2C2E029}" destId="{3EB048F5-D9CC-4872-AB80-BD9D524BFDB0}" srcOrd="0" destOrd="0" presId="urn:microsoft.com/office/officeart/2005/8/layout/vList2"/>
    <dgm:cxn modelId="{8F13C37A-0D03-463C-B03B-29E0A536D38A}" type="presOf" srcId="{1A008804-041E-45B0-8CC4-9348060E2CD2}" destId="{3EB048F5-D9CC-4872-AB80-BD9D524BFDB0}" srcOrd="0" destOrd="1" presId="urn:microsoft.com/office/officeart/2005/8/layout/vList2"/>
    <dgm:cxn modelId="{FAEDC97A-0EF0-4003-8B1C-4B410F06CE36}" srcId="{A5C39EF9-0683-4175-B7B1-B0EB777A5A4D}" destId="{7FBE5441-8534-4125-9732-5279292C870E}" srcOrd="1" destOrd="0" parTransId="{07E51517-E6E1-4F2F-871D-E951DD5FDE72}" sibTransId="{58264B0D-A834-4CC0-B5CF-8B71B4A1A0EB}"/>
    <dgm:cxn modelId="{96CD4F7D-9A5B-4356-A328-3B1CCBB26F6B}" srcId="{1664E57F-D35F-489A-AA7D-DF785E8E83EE}" destId="{C94AEE81-E2C4-481A-A332-956740D52B8B}" srcOrd="1" destOrd="0" parTransId="{A53142FF-CB6C-4EDF-AB9B-C7CF91AA2BCC}" sibTransId="{ED9655FE-E59A-42C9-8859-F1D1B548789E}"/>
    <dgm:cxn modelId="{27B77E7F-384D-4CB9-98BC-AFBBD6B3C5D3}" srcId="{7F6FDFEB-93F6-4578-9B7E-23FEB839277A}" destId="{47089CB7-990A-467C-800C-1FCEFB2798F9}" srcOrd="7" destOrd="0" parTransId="{51E96C77-88CA-467D-BCC8-0B6AC4844EFC}" sibTransId="{B79D3A6A-BCE3-4B1D-9D73-18C0892A8213}"/>
    <dgm:cxn modelId="{74D74686-F7DB-4CDE-9893-F30DB73C6C40}" type="presOf" srcId="{8D8470DA-0A9C-4A8A-B3FD-2712E537DA8A}" destId="{959E7754-DA0A-4468-B84E-10BDD2324780}" srcOrd="0" destOrd="0" presId="urn:microsoft.com/office/officeart/2005/8/layout/vList2"/>
    <dgm:cxn modelId="{19C35687-B009-43AE-8893-B5B05FDB4362}" type="presOf" srcId="{DFB691E6-AB3B-4A4B-B608-D73A3D3EE3CA}" destId="{0DB7A2E9-48AA-4110-8158-B0D8D3E1AFBA}" srcOrd="0" destOrd="0" presId="urn:microsoft.com/office/officeart/2005/8/layout/vList2"/>
    <dgm:cxn modelId="{CE23EB8D-1958-41A4-B605-0D3323B497FE}" srcId="{1664E57F-D35F-489A-AA7D-DF785E8E83EE}" destId="{2F7C4D05-5213-44F0-B5F4-15982CAC3FED}" srcOrd="0" destOrd="0" parTransId="{C37BEE59-6AA8-478E-8E7C-3AA877341BB2}" sibTransId="{1E23586F-2C7D-418B-9910-E5D74E88E374}"/>
    <dgm:cxn modelId="{3002738F-970C-44A0-9572-0BDC654FF7F0}" type="presOf" srcId="{E411D843-7418-49B9-BBCA-B06EDEE2CB02}" destId="{5EACCD0F-3E08-4388-BCB3-BBA35F036147}" srcOrd="0" destOrd="0" presId="urn:microsoft.com/office/officeart/2005/8/layout/vList2"/>
    <dgm:cxn modelId="{C33D8799-9845-479E-840C-C4D13DC47F83}" srcId="{7F6FDFEB-93F6-4578-9B7E-23FEB839277A}" destId="{211F43FA-6A12-4AF6-B693-7B0C04F9208C}" srcOrd="1" destOrd="0" parTransId="{EFE17458-860C-48D4-8D10-FAE197AF9104}" sibTransId="{0A382BD7-0101-4C47-90C2-0ECB22BDA57B}"/>
    <dgm:cxn modelId="{C8C05C9A-9D2A-4CD7-B907-567AAF10405F}" srcId="{7F6FDFEB-93F6-4578-9B7E-23FEB839277A}" destId="{E411D843-7418-49B9-BBCA-B06EDEE2CB02}" srcOrd="6" destOrd="0" parTransId="{04E0E5B1-E3C8-4DE7-9D7C-2B3A2FCDBE76}" sibTransId="{C01268C6-9331-4964-B00F-4FF177C39721}"/>
    <dgm:cxn modelId="{0F840F9E-1481-4EE9-8DA5-C0144E866EDB}" type="presOf" srcId="{51175BB9-1D88-4854-B95C-2EFA7A61D7BA}" destId="{0E98A9D3-6AC8-4876-A62E-8D1171587411}" srcOrd="0" destOrd="0" presId="urn:microsoft.com/office/officeart/2005/8/layout/vList2"/>
    <dgm:cxn modelId="{874F349F-132C-4016-81B5-9499543FA0DC}" type="presOf" srcId="{A5C39EF9-0683-4175-B7B1-B0EB777A5A4D}" destId="{6B85E2EE-9792-44A1-BF80-8DC4831B7920}" srcOrd="0" destOrd="0" presId="urn:microsoft.com/office/officeart/2005/8/layout/vList2"/>
    <dgm:cxn modelId="{D09C8BA1-0957-4356-898A-74DD1747E4B6}" srcId="{7F6FDFEB-93F6-4578-9B7E-23FEB839277A}" destId="{1664E57F-D35F-489A-AA7D-DF785E8E83EE}" srcOrd="3" destOrd="0" parTransId="{E814923B-BA97-44D2-ACE6-2AFA932C9F83}" sibTransId="{CC6D289E-0E00-4A72-9A81-D54D82AB9C30}"/>
    <dgm:cxn modelId="{AD7772AC-B218-4DEA-BB81-80FDAB3AA608}" type="presOf" srcId="{E175E7FD-491B-4ADE-AA0C-5AE12304C9A6}" destId="{64B4413F-4FFE-46F0-BA14-9444E69654FC}" srcOrd="0" destOrd="0" presId="urn:microsoft.com/office/officeart/2005/8/layout/vList2"/>
    <dgm:cxn modelId="{C76546BB-C9F4-40A4-B669-46A3FBFCE053}" type="presOf" srcId="{211F43FA-6A12-4AF6-B693-7B0C04F9208C}" destId="{77C5CEC0-A5EB-47A3-B904-A706F5ECCF22}" srcOrd="0" destOrd="0" presId="urn:microsoft.com/office/officeart/2005/8/layout/vList2"/>
    <dgm:cxn modelId="{820590C2-ABF8-4901-90DB-82C0F99C7FCD}" type="presOf" srcId="{C94AEE81-E2C4-481A-A332-956740D52B8B}" destId="{83759161-B5D5-4090-B378-299B8216642E}" srcOrd="0" destOrd="1" presId="urn:microsoft.com/office/officeart/2005/8/layout/vList2"/>
    <dgm:cxn modelId="{A68FBBC4-5B1E-414A-B64A-339074EF1DC0}" srcId="{1A4EDADF-0C09-46C5-83A6-3CF885911465}" destId="{1A008804-041E-45B0-8CC4-9348060E2CD2}" srcOrd="1" destOrd="0" parTransId="{BE3B2EDC-50E2-403C-B1BD-E82B4B1AD4AA}" sibTransId="{DD3F13CC-D5C6-4253-A434-6DE8D852C37D}"/>
    <dgm:cxn modelId="{964DDBCE-9BF9-42D4-B526-8B4021066301}" srcId="{7F6FDFEB-93F6-4578-9B7E-23FEB839277A}" destId="{51175BB9-1D88-4854-B95C-2EFA7A61D7BA}" srcOrd="2" destOrd="0" parTransId="{65AF7377-92AE-466E-A78B-0D9D00B5C3B6}" sibTransId="{CE05D8DF-BD6E-4B38-8A23-7966A4949CDF}"/>
    <dgm:cxn modelId="{AA9D75D9-CEA1-44B1-9C2F-33C136C87026}" type="presOf" srcId="{C4AB4286-4FEA-4CB2-B13E-72F5B43379C6}" destId="{D091AA37-FD53-493A-87BD-6BA197D46114}" srcOrd="0" destOrd="0" presId="urn:microsoft.com/office/officeart/2005/8/layout/vList2"/>
    <dgm:cxn modelId="{092AAFD9-4057-4F46-96EC-49D3BDAC9B44}" type="presOf" srcId="{47089CB7-990A-467C-800C-1FCEFB2798F9}" destId="{A0B61097-0597-46E0-B5C3-95BC485AA604}" srcOrd="0" destOrd="0" presId="urn:microsoft.com/office/officeart/2005/8/layout/vList2"/>
    <dgm:cxn modelId="{0F1524DA-736E-4304-87B8-B5A307F4BEF9}" srcId="{A5C39EF9-0683-4175-B7B1-B0EB777A5A4D}" destId="{0A9C2E03-060F-4829-9DD5-C28DFB3D4090}" srcOrd="3" destOrd="0" parTransId="{8C7BCF43-02D0-4FEC-943D-FFFE1F24F7C7}" sibTransId="{3AF3BA3C-40FC-451F-9A92-082116F24B2A}"/>
    <dgm:cxn modelId="{A946E9DB-19BF-4DA7-818E-E8A6AD728608}" srcId="{211F43FA-6A12-4AF6-B693-7B0C04F9208C}" destId="{2E327821-35EA-41E3-B26D-073085B226B1}" srcOrd="1" destOrd="0" parTransId="{B83DCF52-DD29-4F6B-9526-C39EC7B0DC53}" sibTransId="{FFD48F94-542A-4BDE-AD91-8FE25D144BC8}"/>
    <dgm:cxn modelId="{8D220EDC-D718-485F-A708-1AAB8C1A52F8}" type="presOf" srcId="{231C4BD9-1E77-4702-90A6-72D78F8E8EF9}" destId="{0DB7A2E9-48AA-4110-8158-B0D8D3E1AFBA}" srcOrd="0" destOrd="2" presId="urn:microsoft.com/office/officeart/2005/8/layout/vList2"/>
    <dgm:cxn modelId="{B435B8DC-C2BB-43AE-A66C-0ACE9FE347D2}" srcId="{1A4EDADF-0C09-46C5-83A6-3CF885911465}" destId="{984D782E-7CCE-4237-B1EB-27A9D2C2E029}" srcOrd="0" destOrd="0" parTransId="{1D3B532C-5584-4DA8-998E-9E50017862C3}" sibTransId="{8EBFD8AC-5FAB-4FC0-94FD-197FC33FEE5D}"/>
    <dgm:cxn modelId="{16F785E3-F673-4CAE-9DBB-C96CA169F4C5}" type="presOf" srcId="{C0DD768A-EE5A-41F4-8BBE-32E26E92374D}" destId="{D091AA37-FD53-493A-87BD-6BA197D46114}" srcOrd="0" destOrd="2" presId="urn:microsoft.com/office/officeart/2005/8/layout/vList2"/>
    <dgm:cxn modelId="{0A5F88E8-0554-4545-B517-BEECFE50EE45}" type="presOf" srcId="{0A9C2E03-060F-4829-9DD5-C28DFB3D4090}" destId="{0DB7A2E9-48AA-4110-8158-B0D8D3E1AFBA}" srcOrd="0" destOrd="3" presId="urn:microsoft.com/office/officeart/2005/8/layout/vList2"/>
    <dgm:cxn modelId="{629FB3F1-78D0-4F62-B1EA-30EDCD1159A7}" type="presOf" srcId="{A8844149-9613-4E6D-9C9A-70CBD1A13247}" destId="{D091AA37-FD53-493A-87BD-6BA197D46114}" srcOrd="0" destOrd="3" presId="urn:microsoft.com/office/officeart/2005/8/layout/vList2"/>
    <dgm:cxn modelId="{DEA6DFF2-52DE-4247-8BCF-A4D89159A002}" srcId="{6D4D7A44-F556-4448-A88D-45ADAB734348}" destId="{C83D9B4F-EC51-4FF2-B75E-ED73C9E692B4}" srcOrd="0" destOrd="0" parTransId="{F96528D0-BB59-4E8F-ABC1-2512659DB8B6}" sibTransId="{0DBC7AEC-1CC4-4A09-A792-5A58E3241846}"/>
    <dgm:cxn modelId="{6046D3F4-6407-4258-80A7-C053143BDCA6}" srcId="{7F6FDFEB-93F6-4578-9B7E-23FEB839277A}" destId="{A5C39EF9-0683-4175-B7B1-B0EB777A5A4D}" srcOrd="0" destOrd="0" parTransId="{3A588904-1154-4F90-A2CE-4B2C01C4FB59}" sibTransId="{A15FE03C-248F-4C84-9264-3593A8FEA095}"/>
    <dgm:cxn modelId="{545AB4F5-A172-4349-BEAD-EF039E289B7B}" type="presOf" srcId="{1A4EDADF-0C09-46C5-83A6-3CF885911465}" destId="{10693CA2-9246-4551-93C7-AE73C4FEB697}" srcOrd="0" destOrd="0" presId="urn:microsoft.com/office/officeart/2005/8/layout/vList2"/>
    <dgm:cxn modelId="{40FD4343-40F3-443C-9DD8-3F162E02F8FF}" type="presParOf" srcId="{C1B1773C-6BC1-491C-9A13-8BB7771ABE49}" destId="{6B85E2EE-9792-44A1-BF80-8DC4831B7920}" srcOrd="0" destOrd="0" presId="urn:microsoft.com/office/officeart/2005/8/layout/vList2"/>
    <dgm:cxn modelId="{99FF242A-A58B-442D-B9E4-948B0C50B191}" type="presParOf" srcId="{C1B1773C-6BC1-491C-9A13-8BB7771ABE49}" destId="{0DB7A2E9-48AA-4110-8158-B0D8D3E1AFBA}" srcOrd="1" destOrd="0" presId="urn:microsoft.com/office/officeart/2005/8/layout/vList2"/>
    <dgm:cxn modelId="{4E31DDCE-9216-4E1E-B66B-6585509ACA5F}" type="presParOf" srcId="{C1B1773C-6BC1-491C-9A13-8BB7771ABE49}" destId="{77C5CEC0-A5EB-47A3-B904-A706F5ECCF22}" srcOrd="2" destOrd="0" presId="urn:microsoft.com/office/officeart/2005/8/layout/vList2"/>
    <dgm:cxn modelId="{760341F3-DA9B-46A3-A940-2160AA091D46}" type="presParOf" srcId="{C1B1773C-6BC1-491C-9A13-8BB7771ABE49}" destId="{D091AA37-FD53-493A-87BD-6BA197D46114}" srcOrd="3" destOrd="0" presId="urn:microsoft.com/office/officeart/2005/8/layout/vList2"/>
    <dgm:cxn modelId="{ACF80B56-D4AF-4820-94A2-6E846025D377}" type="presParOf" srcId="{C1B1773C-6BC1-491C-9A13-8BB7771ABE49}" destId="{0E98A9D3-6AC8-4876-A62E-8D1171587411}" srcOrd="4" destOrd="0" presId="urn:microsoft.com/office/officeart/2005/8/layout/vList2"/>
    <dgm:cxn modelId="{09C232C4-0F02-46FC-A149-B5D98A31498E}" type="presParOf" srcId="{C1B1773C-6BC1-491C-9A13-8BB7771ABE49}" destId="{64B4413F-4FFE-46F0-BA14-9444E69654FC}" srcOrd="5" destOrd="0" presId="urn:microsoft.com/office/officeart/2005/8/layout/vList2"/>
    <dgm:cxn modelId="{576C9264-F940-469C-B139-DC2FD6797E2B}" type="presParOf" srcId="{C1B1773C-6BC1-491C-9A13-8BB7771ABE49}" destId="{AB929199-33D5-4F7E-AC21-2B5FBB18E762}" srcOrd="6" destOrd="0" presId="urn:microsoft.com/office/officeart/2005/8/layout/vList2"/>
    <dgm:cxn modelId="{AE04095A-7074-4435-BC31-6AF6450AD7AB}" type="presParOf" srcId="{C1B1773C-6BC1-491C-9A13-8BB7771ABE49}" destId="{83759161-B5D5-4090-B378-299B8216642E}" srcOrd="7" destOrd="0" presId="urn:microsoft.com/office/officeart/2005/8/layout/vList2"/>
    <dgm:cxn modelId="{E5947877-A2A6-460F-9355-329D616A3815}" type="presParOf" srcId="{C1B1773C-6BC1-491C-9A13-8BB7771ABE49}" destId="{0E328916-DD53-46B7-92BB-D2E768837D37}" srcOrd="8" destOrd="0" presId="urn:microsoft.com/office/officeart/2005/8/layout/vList2"/>
    <dgm:cxn modelId="{2E51188B-C6CB-4644-BE72-15A04F7687F9}" type="presParOf" srcId="{C1B1773C-6BC1-491C-9A13-8BB7771ABE49}" destId="{7DFD09E3-677A-448A-9160-7BB22B7C3CF8}" srcOrd="9" destOrd="0" presId="urn:microsoft.com/office/officeart/2005/8/layout/vList2"/>
    <dgm:cxn modelId="{62537B69-75A3-4944-8195-291503C2739F}" type="presParOf" srcId="{C1B1773C-6BC1-491C-9A13-8BB7771ABE49}" destId="{10693CA2-9246-4551-93C7-AE73C4FEB697}" srcOrd="10" destOrd="0" presId="urn:microsoft.com/office/officeart/2005/8/layout/vList2"/>
    <dgm:cxn modelId="{C50EEBD5-F726-4A84-A944-7504C795DB19}" type="presParOf" srcId="{C1B1773C-6BC1-491C-9A13-8BB7771ABE49}" destId="{3EB048F5-D9CC-4872-AB80-BD9D524BFDB0}" srcOrd="11" destOrd="0" presId="urn:microsoft.com/office/officeart/2005/8/layout/vList2"/>
    <dgm:cxn modelId="{BADBF661-9F56-436E-B4EA-A85FF00A86AA}" type="presParOf" srcId="{C1B1773C-6BC1-491C-9A13-8BB7771ABE49}" destId="{5EACCD0F-3E08-4388-BCB3-BBA35F036147}" srcOrd="12" destOrd="0" presId="urn:microsoft.com/office/officeart/2005/8/layout/vList2"/>
    <dgm:cxn modelId="{18F6FCB6-BD28-4CE7-898B-6BB05901B29E}" type="presParOf" srcId="{C1B1773C-6BC1-491C-9A13-8BB7771ABE49}" destId="{959E7754-DA0A-4468-B84E-10BDD2324780}" srcOrd="13" destOrd="0" presId="urn:microsoft.com/office/officeart/2005/8/layout/vList2"/>
    <dgm:cxn modelId="{DB9FE63D-57AE-4060-9E5F-5A4DE60078E5}" type="presParOf" srcId="{C1B1773C-6BC1-491C-9A13-8BB7771ABE49}" destId="{A0B61097-0597-46E0-B5C3-95BC485AA604}" srcOrd="14" destOrd="0" presId="urn:microsoft.com/office/officeart/2005/8/layout/vList2"/>
    <dgm:cxn modelId="{08C22ABE-7F37-4197-9694-F330CE1E0E4D}" type="presParOf" srcId="{C1B1773C-6BC1-491C-9A13-8BB7771ABE49}" destId="{0399360F-FF1C-4824-AA20-817D21F3D4B7}" srcOrd="15" destOrd="0" presId="urn:microsoft.com/office/officeart/2005/8/layout/vList2"/>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5AC9DB6-AFB2-4857-86C4-7768FD3DE9D9}">
      <dsp:nvSpPr>
        <dsp:cNvPr id="0" name=""/>
        <dsp:cNvSpPr/>
      </dsp:nvSpPr>
      <dsp:spPr>
        <a:xfrm>
          <a:off x="-17586" y="105663"/>
          <a:ext cx="4969123" cy="3351911"/>
        </a:xfrm>
        <a:prstGeom prst="triangle">
          <a:avLst/>
        </a:prstGeom>
        <a:solidFill>
          <a:schemeClr val="lt1">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sp>
    <dsp:sp modelId="{5E575529-3E76-45A7-A014-2F9332E1A876}">
      <dsp:nvSpPr>
        <dsp:cNvPr id="0" name=""/>
        <dsp:cNvSpPr/>
      </dsp:nvSpPr>
      <dsp:spPr>
        <a:xfrm>
          <a:off x="2466975" y="346095"/>
          <a:ext cx="2247423" cy="491623"/>
        </a:xfrm>
        <a:prstGeom prst="roundRect">
          <a:avLst/>
        </a:prstGeom>
        <a:solidFill>
          <a:schemeClr val="dk1">
            <a:alpha val="90000"/>
            <a:tint val="40000"/>
            <a:hueOff val="0"/>
            <a:satOff val="0"/>
            <a:lumOff val="0"/>
            <a:alphaOff val="0"/>
          </a:schemeClr>
        </a:solidFill>
        <a:ln w="6350" cap="flat" cmpd="sng" algn="ctr">
          <a:solidFill>
            <a:schemeClr val="dk1">
              <a:hueOff val="0"/>
              <a:satOff val="0"/>
              <a:lumOff val="0"/>
              <a:alphaOff val="0"/>
            </a:schemeClr>
          </a:solidFill>
          <a:prstDash val="solid"/>
          <a:miter lim="800000"/>
        </a:ln>
        <a:effectLst/>
        <a:scene3d>
          <a:camera prst="orthographicFront"/>
          <a:lightRig rig="chilly" dir="t"/>
        </a:scene3d>
        <a:sp3d z="12700" extrusionH="1700" prstMaterial="dkEdge">
          <a:bevelT w="25400" h="6350" prst="softRound"/>
          <a:bevelB w="0" h="0" prst="convex"/>
        </a:sp3d>
      </dsp:spPr>
      <dsp:style>
        <a:lnRef idx="1">
          <a:scrgbClr r="0" g="0" b="0"/>
        </a:lnRef>
        <a:fillRef idx="1">
          <a:scrgbClr r="0" g="0" b="0"/>
        </a:fillRef>
        <a:effectRef idx="0">
          <a:scrgbClr r="0" g="0" b="0"/>
        </a:effectRef>
        <a:fontRef idx="minor"/>
      </dsp:style>
      <dsp:txBody>
        <a:bodyPr spcFirstLastPara="0" vert="horz" wrap="square" lIns="0" tIns="0" rIns="0" bIns="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itchFamily="18" charset="0"/>
              <a:ea typeface="+mn-ea"/>
              <a:cs typeface="Times New Roman" pitchFamily="18" charset="0"/>
            </a:rPr>
            <a:t>Саморозвиток і самореалізація</a:t>
          </a:r>
        </a:p>
      </dsp:txBody>
      <dsp:txXfrm>
        <a:off x="2490974" y="370094"/>
        <a:ext cx="2199425" cy="443625"/>
      </dsp:txXfrm>
    </dsp:sp>
    <dsp:sp modelId="{B2718818-87BF-4F4D-B6CB-B6387708CAEC}">
      <dsp:nvSpPr>
        <dsp:cNvPr id="0" name=""/>
        <dsp:cNvSpPr/>
      </dsp:nvSpPr>
      <dsp:spPr>
        <a:xfrm>
          <a:off x="2466975" y="899172"/>
          <a:ext cx="2247423" cy="491623"/>
        </a:xfrm>
        <a:prstGeom prst="roundRect">
          <a:avLst/>
        </a:prstGeom>
        <a:solidFill>
          <a:schemeClr val="dk1">
            <a:alpha val="90000"/>
            <a:tint val="40000"/>
            <a:hueOff val="0"/>
            <a:satOff val="0"/>
            <a:lumOff val="0"/>
            <a:alphaOff val="0"/>
          </a:schemeClr>
        </a:solidFill>
        <a:ln w="6350" cap="flat" cmpd="sng" algn="ctr">
          <a:solidFill>
            <a:schemeClr val="dk1">
              <a:hueOff val="0"/>
              <a:satOff val="0"/>
              <a:lumOff val="0"/>
              <a:alphaOff val="0"/>
            </a:schemeClr>
          </a:solidFill>
          <a:prstDash val="solid"/>
          <a:miter lim="800000"/>
        </a:ln>
        <a:effectLst/>
        <a:scene3d>
          <a:camera prst="orthographicFront"/>
          <a:lightRig rig="chilly" dir="t"/>
        </a:scene3d>
        <a:sp3d z="12700" extrusionH="1700" prstMaterial="dkEdge">
          <a:bevelT w="25400" h="6350" prst="softRound"/>
          <a:bevelB w="0" h="0" prst="convex"/>
        </a:sp3d>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itchFamily="18" charset="0"/>
              <a:ea typeface="+mn-ea"/>
              <a:cs typeface="Times New Roman" pitchFamily="18" charset="0"/>
            </a:rPr>
            <a:t>Потреби в повазі</a:t>
          </a:r>
        </a:p>
      </dsp:txBody>
      <dsp:txXfrm>
        <a:off x="2490974" y="923171"/>
        <a:ext cx="2199425" cy="443625"/>
      </dsp:txXfrm>
    </dsp:sp>
    <dsp:sp modelId="{6DAD2D34-B658-4247-836A-B0301218986D}">
      <dsp:nvSpPr>
        <dsp:cNvPr id="0" name=""/>
        <dsp:cNvSpPr/>
      </dsp:nvSpPr>
      <dsp:spPr>
        <a:xfrm>
          <a:off x="2466975" y="1452249"/>
          <a:ext cx="2247423" cy="491623"/>
        </a:xfrm>
        <a:prstGeom prst="roundRect">
          <a:avLst/>
        </a:prstGeom>
        <a:solidFill>
          <a:schemeClr val="dk1">
            <a:alpha val="90000"/>
            <a:tint val="40000"/>
            <a:hueOff val="0"/>
            <a:satOff val="0"/>
            <a:lumOff val="0"/>
            <a:alphaOff val="0"/>
          </a:schemeClr>
        </a:solidFill>
        <a:ln w="6350" cap="flat" cmpd="sng" algn="ctr">
          <a:solidFill>
            <a:schemeClr val="dk1">
              <a:hueOff val="0"/>
              <a:satOff val="0"/>
              <a:lumOff val="0"/>
              <a:alphaOff val="0"/>
            </a:schemeClr>
          </a:solidFill>
          <a:prstDash val="solid"/>
          <a:miter lim="800000"/>
        </a:ln>
        <a:effectLst/>
        <a:scene3d>
          <a:camera prst="orthographicFront"/>
          <a:lightRig rig="chilly" dir="t"/>
        </a:scene3d>
        <a:sp3d z="12700" extrusionH="1700" prstMaterial="dkEdge">
          <a:bevelT w="25400" h="6350" prst="softRound"/>
          <a:bevelB w="0" h="0" prst="convex"/>
        </a:sp3d>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itchFamily="18" charset="0"/>
              <a:ea typeface="+mn-ea"/>
              <a:cs typeface="Times New Roman" pitchFamily="18" charset="0"/>
            </a:rPr>
            <a:t>Соціальні потреби</a:t>
          </a:r>
        </a:p>
      </dsp:txBody>
      <dsp:txXfrm>
        <a:off x="2490974" y="1476248"/>
        <a:ext cx="2199425" cy="443625"/>
      </dsp:txXfrm>
    </dsp:sp>
    <dsp:sp modelId="{39BB6275-5767-4072-8EA6-1C603BC5D68D}">
      <dsp:nvSpPr>
        <dsp:cNvPr id="0" name=""/>
        <dsp:cNvSpPr/>
      </dsp:nvSpPr>
      <dsp:spPr>
        <a:xfrm>
          <a:off x="2466975" y="2005325"/>
          <a:ext cx="2247423" cy="491623"/>
        </a:xfrm>
        <a:prstGeom prst="roundRect">
          <a:avLst/>
        </a:prstGeom>
        <a:solidFill>
          <a:schemeClr val="dk1">
            <a:alpha val="90000"/>
            <a:tint val="40000"/>
            <a:hueOff val="0"/>
            <a:satOff val="0"/>
            <a:lumOff val="0"/>
            <a:alphaOff val="0"/>
          </a:schemeClr>
        </a:solidFill>
        <a:ln w="6350" cap="flat" cmpd="sng" algn="ctr">
          <a:solidFill>
            <a:schemeClr val="dk1">
              <a:hueOff val="0"/>
              <a:satOff val="0"/>
              <a:lumOff val="0"/>
              <a:alphaOff val="0"/>
            </a:schemeClr>
          </a:solidFill>
          <a:prstDash val="solid"/>
          <a:miter lim="800000"/>
        </a:ln>
        <a:effectLst/>
        <a:scene3d>
          <a:camera prst="orthographicFront"/>
          <a:lightRig rig="chilly" dir="t"/>
        </a:scene3d>
        <a:sp3d z="12700" extrusionH="1700" prstMaterial="dkEdge">
          <a:bevelT w="25400" h="6350" prst="softRound"/>
          <a:bevelB w="0" h="0" prst="convex"/>
        </a:sp3d>
      </dsp:spPr>
      <dsp:style>
        <a:lnRef idx="1">
          <a:scrgbClr r="0" g="0" b="0"/>
        </a:lnRef>
        <a:fillRef idx="1">
          <a:scrgbClr r="0" g="0" b="0"/>
        </a:fillRef>
        <a:effectRef idx="0">
          <a:scrgbClr r="0" g="0" b="0"/>
        </a:effectRef>
        <a:fontRef idx="minor"/>
      </dsp:style>
      <dsp:txBody>
        <a:bodyPr spcFirstLastPara="0" vert="horz" wrap="square" lIns="0" tIns="0" rIns="0" bIns="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itchFamily="18" charset="0"/>
              <a:ea typeface="+mn-ea"/>
              <a:cs typeface="Times New Roman" pitchFamily="18" charset="0"/>
            </a:rPr>
            <a:t>Потреби самозбереження</a:t>
          </a:r>
        </a:p>
      </dsp:txBody>
      <dsp:txXfrm>
        <a:off x="2490974" y="2029324"/>
        <a:ext cx="2199425" cy="443625"/>
      </dsp:txXfrm>
    </dsp:sp>
    <dsp:sp modelId="{252E4E07-5F21-4389-9A6C-0096AAC0D6A3}">
      <dsp:nvSpPr>
        <dsp:cNvPr id="0" name=""/>
        <dsp:cNvSpPr/>
      </dsp:nvSpPr>
      <dsp:spPr>
        <a:xfrm>
          <a:off x="2466975" y="2558402"/>
          <a:ext cx="2247423" cy="491623"/>
        </a:xfrm>
        <a:prstGeom prst="roundRect">
          <a:avLst/>
        </a:prstGeom>
        <a:solidFill>
          <a:schemeClr val="dk1">
            <a:alpha val="90000"/>
            <a:tint val="40000"/>
            <a:hueOff val="0"/>
            <a:satOff val="0"/>
            <a:lumOff val="0"/>
            <a:alphaOff val="0"/>
          </a:schemeClr>
        </a:solidFill>
        <a:ln w="6350" cap="flat" cmpd="sng" algn="ctr">
          <a:solidFill>
            <a:schemeClr val="dk1">
              <a:hueOff val="0"/>
              <a:satOff val="0"/>
              <a:lumOff val="0"/>
              <a:alphaOff val="0"/>
            </a:schemeClr>
          </a:solidFill>
          <a:prstDash val="solid"/>
          <a:miter lim="800000"/>
        </a:ln>
        <a:effectLst/>
        <a:scene3d>
          <a:camera prst="orthographicFront"/>
          <a:lightRig rig="chilly" dir="t"/>
        </a:scene3d>
        <a:sp3d z="12700" extrusionH="1700" prstMaterial="dkEdge">
          <a:bevelT w="25400" h="6350" prst="softRound"/>
          <a:bevelB w="0" h="0" prst="convex"/>
        </a:sp3d>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itchFamily="18" charset="0"/>
              <a:ea typeface="+mn-ea"/>
              <a:cs typeface="Times New Roman" pitchFamily="18" charset="0"/>
            </a:rPr>
            <a:t>Фізіологічні потреби</a:t>
          </a:r>
        </a:p>
      </dsp:txBody>
      <dsp:txXfrm>
        <a:off x="2490974" y="2582401"/>
        <a:ext cx="2199425" cy="44362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227A99F-7AE6-4330-8EE0-24536A7BF4C6}">
      <dsp:nvSpPr>
        <dsp:cNvPr id="0" name=""/>
        <dsp:cNvSpPr/>
      </dsp:nvSpPr>
      <dsp:spPr>
        <a:xfrm rot="5400000">
          <a:off x="2906898" y="-1092507"/>
          <a:ext cx="702929" cy="3066694"/>
        </a:xfrm>
        <a:prstGeom prst="round2SameRect">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примушення</a:t>
          </a:r>
        </a:p>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винагородження</a:t>
          </a:r>
        </a:p>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солідарності</a:t>
          </a:r>
        </a:p>
      </dsp:txBody>
      <dsp:txXfrm rot="-5400000">
        <a:off x="1725016" y="123689"/>
        <a:ext cx="3032380" cy="634301"/>
      </dsp:txXfrm>
    </dsp:sp>
    <dsp:sp modelId="{717A4AB3-C1E4-43D1-956A-BBA94E9F7506}">
      <dsp:nvSpPr>
        <dsp:cNvPr id="0" name=""/>
        <dsp:cNvSpPr/>
      </dsp:nvSpPr>
      <dsp:spPr>
        <a:xfrm>
          <a:off x="0" y="1509"/>
          <a:ext cx="1725015" cy="878661"/>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За способом впливу</a:t>
          </a:r>
        </a:p>
      </dsp:txBody>
      <dsp:txXfrm>
        <a:off x="42893" y="44402"/>
        <a:ext cx="1639229" cy="792875"/>
      </dsp:txXfrm>
    </dsp:sp>
    <dsp:sp modelId="{4CA40ECA-D293-4C93-9AA8-E4731643C9F5}">
      <dsp:nvSpPr>
        <dsp:cNvPr id="0" name=""/>
        <dsp:cNvSpPr/>
      </dsp:nvSpPr>
      <dsp:spPr>
        <a:xfrm rot="5400000">
          <a:off x="2906898" y="-169912"/>
          <a:ext cx="702929" cy="3066694"/>
        </a:xfrm>
        <a:prstGeom prst="round2SameRect">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матеріальна</a:t>
          </a:r>
        </a:p>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нематеріальна</a:t>
          </a:r>
        </a:p>
      </dsp:txBody>
      <dsp:txXfrm rot="-5400000">
        <a:off x="1725016" y="1046284"/>
        <a:ext cx="3032380" cy="634301"/>
      </dsp:txXfrm>
    </dsp:sp>
    <dsp:sp modelId="{C5CBC311-C6A2-4EF0-AED3-D743E60CD415}">
      <dsp:nvSpPr>
        <dsp:cNvPr id="0" name=""/>
        <dsp:cNvSpPr/>
      </dsp:nvSpPr>
      <dsp:spPr>
        <a:xfrm>
          <a:off x="0" y="924104"/>
          <a:ext cx="1725015" cy="878661"/>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За економічним змістом</a:t>
          </a:r>
        </a:p>
      </dsp:txBody>
      <dsp:txXfrm>
        <a:off x="42893" y="966997"/>
        <a:ext cx="1639229" cy="792875"/>
      </dsp:txXfrm>
    </dsp:sp>
    <dsp:sp modelId="{DD996B40-98AA-4EF9-8158-1D30F9080A9E}">
      <dsp:nvSpPr>
        <dsp:cNvPr id="0" name=""/>
        <dsp:cNvSpPr/>
      </dsp:nvSpPr>
      <dsp:spPr>
        <a:xfrm rot="5400000">
          <a:off x="2906898" y="752682"/>
          <a:ext cx="702929" cy="3066694"/>
        </a:xfrm>
        <a:prstGeom prst="round2SameRect">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внутрішня</a:t>
          </a:r>
        </a:p>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зовнішня</a:t>
          </a:r>
        </a:p>
      </dsp:txBody>
      <dsp:txXfrm rot="-5400000">
        <a:off x="1725016" y="1968878"/>
        <a:ext cx="3032380" cy="634301"/>
      </dsp:txXfrm>
    </dsp:sp>
    <dsp:sp modelId="{69A87693-78EC-4F5F-A299-68DD90BD0AE0}">
      <dsp:nvSpPr>
        <dsp:cNvPr id="0" name=""/>
        <dsp:cNvSpPr/>
      </dsp:nvSpPr>
      <dsp:spPr>
        <a:xfrm>
          <a:off x="0" y="1846699"/>
          <a:ext cx="1725015" cy="878661"/>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За місцем виникнення</a:t>
          </a:r>
        </a:p>
      </dsp:txBody>
      <dsp:txXfrm>
        <a:off x="42893" y="1889592"/>
        <a:ext cx="1639229" cy="792875"/>
      </dsp:txXfrm>
    </dsp:sp>
    <dsp:sp modelId="{7D43D80A-AC4A-440D-AF4F-A8D39E537A31}">
      <dsp:nvSpPr>
        <dsp:cNvPr id="0" name=""/>
        <dsp:cNvSpPr/>
      </dsp:nvSpPr>
      <dsp:spPr>
        <a:xfrm rot="5400000">
          <a:off x="2906898" y="1675277"/>
          <a:ext cx="702929" cy="3066694"/>
        </a:xfrm>
        <a:prstGeom prst="round2SameRect">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позитивна</a:t>
          </a:r>
        </a:p>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негативна</a:t>
          </a:r>
        </a:p>
      </dsp:txBody>
      <dsp:txXfrm rot="-5400000">
        <a:off x="1725016" y="2891473"/>
        <a:ext cx="3032380" cy="634301"/>
      </dsp:txXfrm>
    </dsp:sp>
    <dsp:sp modelId="{5300EAF5-A0F1-4A8A-85C9-AB25FFF4DAFC}">
      <dsp:nvSpPr>
        <dsp:cNvPr id="0" name=""/>
        <dsp:cNvSpPr/>
      </dsp:nvSpPr>
      <dsp:spPr>
        <a:xfrm>
          <a:off x="0" y="2769294"/>
          <a:ext cx="1725015" cy="878661"/>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За спрямованістю</a:t>
          </a:r>
        </a:p>
      </dsp:txBody>
      <dsp:txXfrm>
        <a:off x="42893" y="2812187"/>
        <a:ext cx="1639229" cy="792875"/>
      </dsp:txXfrm>
    </dsp:sp>
    <dsp:sp modelId="{2483B266-2D78-4185-AA4A-1F7BD136F05A}">
      <dsp:nvSpPr>
        <dsp:cNvPr id="0" name=""/>
        <dsp:cNvSpPr/>
      </dsp:nvSpPr>
      <dsp:spPr>
        <a:xfrm rot="5400000">
          <a:off x="2906898" y="2597872"/>
          <a:ext cx="702929" cy="3066694"/>
        </a:xfrm>
        <a:prstGeom prst="round2SameRect">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ts val="0"/>
            </a:spcAft>
            <a:buChar char="•"/>
          </a:pPr>
          <a:r>
            <a:rPr lang="ru-RU" sz="1200" kern="1200">
              <a:latin typeface="Times New Roman" panose="02020603050405020304" pitchFamily="18" charset="0"/>
              <a:cs typeface="Times New Roman" panose="02020603050405020304" pitchFamily="18" charset="0"/>
            </a:rPr>
            <a:t>економічна</a:t>
          </a:r>
        </a:p>
        <a:p>
          <a:pPr marL="114300" lvl="1" indent="-114300" algn="l" defTabSz="533400">
            <a:lnSpc>
              <a:spcPct val="90000"/>
            </a:lnSpc>
            <a:spcBef>
              <a:spcPct val="0"/>
            </a:spcBef>
            <a:spcAft>
              <a:spcPts val="0"/>
            </a:spcAft>
            <a:buChar char="•"/>
          </a:pPr>
          <a:r>
            <a:rPr lang="ru-RU" sz="1200" kern="1200">
              <a:latin typeface="Times New Roman" panose="02020603050405020304" pitchFamily="18" charset="0"/>
              <a:cs typeface="Times New Roman" panose="02020603050405020304" pitchFamily="18" charset="0"/>
            </a:rPr>
            <a:t>організаційні</a:t>
          </a:r>
        </a:p>
        <a:p>
          <a:pPr marL="114300" lvl="1" indent="-114300" algn="l" defTabSz="533400">
            <a:lnSpc>
              <a:spcPct val="90000"/>
            </a:lnSpc>
            <a:spcBef>
              <a:spcPct val="0"/>
            </a:spcBef>
            <a:spcAft>
              <a:spcPts val="0"/>
            </a:spcAft>
            <a:buChar char="•"/>
          </a:pPr>
          <a:r>
            <a:rPr lang="ru-RU" sz="1200" kern="1200">
              <a:latin typeface="Times New Roman" panose="02020603050405020304" pitchFamily="18" charset="0"/>
              <a:cs typeface="Times New Roman" panose="02020603050405020304" pitchFamily="18" charset="0"/>
            </a:rPr>
            <a:t>соціальна</a:t>
          </a:r>
        </a:p>
        <a:p>
          <a:pPr marL="114300" lvl="1" indent="-114300" algn="l" defTabSz="533400">
            <a:lnSpc>
              <a:spcPct val="90000"/>
            </a:lnSpc>
            <a:spcBef>
              <a:spcPct val="0"/>
            </a:spcBef>
            <a:spcAft>
              <a:spcPts val="0"/>
            </a:spcAft>
            <a:buChar char="•"/>
          </a:pPr>
          <a:r>
            <a:rPr lang="ru-RU" sz="1200" kern="1200">
              <a:latin typeface="Times New Roman" panose="02020603050405020304" pitchFamily="18" charset="0"/>
              <a:cs typeface="Times New Roman" panose="02020603050405020304" pitchFamily="18" charset="0"/>
            </a:rPr>
            <a:t>морально-психологічна</a:t>
          </a:r>
        </a:p>
      </dsp:txBody>
      <dsp:txXfrm rot="-5400000">
        <a:off x="1725016" y="3814068"/>
        <a:ext cx="3032380" cy="634301"/>
      </dsp:txXfrm>
    </dsp:sp>
    <dsp:sp modelId="{FEF0C196-4464-4BC6-91DF-6E3B80876654}">
      <dsp:nvSpPr>
        <dsp:cNvPr id="0" name=""/>
        <dsp:cNvSpPr/>
      </dsp:nvSpPr>
      <dsp:spPr>
        <a:xfrm>
          <a:off x="0" y="3691889"/>
          <a:ext cx="1725015" cy="878661"/>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За функціональним призначенням</a:t>
          </a:r>
        </a:p>
      </dsp:txBody>
      <dsp:txXfrm>
        <a:off x="42893" y="3734782"/>
        <a:ext cx="1639229" cy="792875"/>
      </dsp:txXfrm>
    </dsp:sp>
    <dsp:sp modelId="{0D4DC64A-5FF9-41B5-B0CA-4688201541F7}">
      <dsp:nvSpPr>
        <dsp:cNvPr id="0" name=""/>
        <dsp:cNvSpPr/>
      </dsp:nvSpPr>
      <dsp:spPr>
        <a:xfrm rot="5400000">
          <a:off x="2906898" y="3520467"/>
          <a:ext cx="702929" cy="3066694"/>
        </a:xfrm>
        <a:prstGeom prst="round2SameRect">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самомотивація</a:t>
          </a:r>
        </a:p>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стороння мотивація</a:t>
          </a:r>
        </a:p>
      </dsp:txBody>
      <dsp:txXfrm rot="-5400000">
        <a:off x="1725016" y="4736663"/>
        <a:ext cx="3032380" cy="634301"/>
      </dsp:txXfrm>
    </dsp:sp>
    <dsp:sp modelId="{659649BF-30B2-41DF-AED4-0193FA238937}">
      <dsp:nvSpPr>
        <dsp:cNvPr id="0" name=""/>
        <dsp:cNvSpPr/>
      </dsp:nvSpPr>
      <dsp:spPr>
        <a:xfrm>
          <a:off x="0" y="4614483"/>
          <a:ext cx="1725015" cy="878661"/>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За суб'єктом</a:t>
          </a:r>
        </a:p>
      </dsp:txBody>
      <dsp:txXfrm>
        <a:off x="42893" y="4657376"/>
        <a:ext cx="1639229" cy="792875"/>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3AC980F-2D50-4496-9BAF-919ED0625E7E}">
      <dsp:nvSpPr>
        <dsp:cNvPr id="0" name=""/>
        <dsp:cNvSpPr/>
      </dsp:nvSpPr>
      <dsp:spPr>
        <a:xfrm>
          <a:off x="400" y="13255"/>
          <a:ext cx="5383998" cy="49950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Визначення проблем підприємства, що виникають через брак мотивації</a:t>
          </a:r>
        </a:p>
      </dsp:txBody>
      <dsp:txXfrm>
        <a:off x="15030" y="27885"/>
        <a:ext cx="5354738" cy="470244"/>
      </dsp:txXfrm>
    </dsp:sp>
    <dsp:sp modelId="{A9141151-62E7-4D81-A68B-E02982E18B65}">
      <dsp:nvSpPr>
        <dsp:cNvPr id="0" name=""/>
        <dsp:cNvSpPr/>
      </dsp:nvSpPr>
      <dsp:spPr>
        <a:xfrm rot="5400000">
          <a:off x="2648693" y="556466"/>
          <a:ext cx="87413" cy="87413"/>
        </a:xfrm>
        <a:prstGeom prst="rightArrow">
          <a:avLst>
            <a:gd name="adj1" fmla="val 667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2A8F5C9-8225-4FD7-A723-8CF527273F27}">
      <dsp:nvSpPr>
        <dsp:cNvPr id="0" name=""/>
        <dsp:cNvSpPr/>
      </dsp:nvSpPr>
      <dsp:spPr>
        <a:xfrm>
          <a:off x="400" y="687585"/>
          <a:ext cx="5383998" cy="499504"/>
        </a:xfrm>
        <a:prstGeom prst="roundRect">
          <a:avLst>
            <a:gd name="adj" fmla="val 10000"/>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Складання списку ключових завдань</a:t>
          </a:r>
        </a:p>
      </dsp:txBody>
      <dsp:txXfrm>
        <a:off x="15030" y="702215"/>
        <a:ext cx="5354738" cy="470244"/>
      </dsp:txXfrm>
    </dsp:sp>
    <dsp:sp modelId="{31D16E8B-02FD-432D-8BA7-3851DF61347C}">
      <dsp:nvSpPr>
        <dsp:cNvPr id="0" name=""/>
        <dsp:cNvSpPr/>
      </dsp:nvSpPr>
      <dsp:spPr>
        <a:xfrm rot="5400000">
          <a:off x="2648693" y="1230796"/>
          <a:ext cx="87413" cy="87413"/>
        </a:xfrm>
        <a:prstGeom prst="rightArrow">
          <a:avLst>
            <a:gd name="adj1" fmla="val 667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D8EEC40F-434B-4B9A-9C31-DB9DE9321C34}">
      <dsp:nvSpPr>
        <dsp:cNvPr id="0" name=""/>
        <dsp:cNvSpPr/>
      </dsp:nvSpPr>
      <dsp:spPr>
        <a:xfrm>
          <a:off x="400" y="1361916"/>
          <a:ext cx="5383998" cy="499504"/>
        </a:xfrm>
        <a:prstGeom prst="roundRect">
          <a:avLst>
            <a:gd name="adj" fmla="val 10000"/>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Проведення діагностики підприємства</a:t>
          </a:r>
        </a:p>
      </dsp:txBody>
      <dsp:txXfrm>
        <a:off x="15030" y="1376546"/>
        <a:ext cx="5354738" cy="470244"/>
      </dsp:txXfrm>
    </dsp:sp>
    <dsp:sp modelId="{24ABB728-7A68-4CD3-9700-96F76C680AAF}">
      <dsp:nvSpPr>
        <dsp:cNvPr id="0" name=""/>
        <dsp:cNvSpPr/>
      </dsp:nvSpPr>
      <dsp:spPr>
        <a:xfrm rot="5400000">
          <a:off x="2648693" y="1905127"/>
          <a:ext cx="87413" cy="87413"/>
        </a:xfrm>
        <a:prstGeom prst="rightArrow">
          <a:avLst>
            <a:gd name="adj1" fmla="val 667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ED984326-E872-4853-AEB6-F17785C5DEC6}">
      <dsp:nvSpPr>
        <dsp:cNvPr id="0" name=""/>
        <dsp:cNvSpPr/>
      </dsp:nvSpPr>
      <dsp:spPr>
        <a:xfrm>
          <a:off x="400" y="2036247"/>
          <a:ext cx="5383998" cy="499504"/>
        </a:xfrm>
        <a:prstGeom prst="roundRect">
          <a:avLst>
            <a:gd name="adj" fmla="val 10000"/>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Розробка системи мотивації на основі отриманих даних</a:t>
          </a:r>
        </a:p>
      </dsp:txBody>
      <dsp:txXfrm>
        <a:off x="15030" y="2050877"/>
        <a:ext cx="5354738" cy="470244"/>
      </dsp:txXfrm>
    </dsp:sp>
    <dsp:sp modelId="{0E38EC37-5416-418B-9880-9D3EDCD65162}">
      <dsp:nvSpPr>
        <dsp:cNvPr id="0" name=""/>
        <dsp:cNvSpPr/>
      </dsp:nvSpPr>
      <dsp:spPr>
        <a:xfrm rot="5400000">
          <a:off x="2648693" y="2579458"/>
          <a:ext cx="87413" cy="87413"/>
        </a:xfrm>
        <a:prstGeom prst="rightArrow">
          <a:avLst>
            <a:gd name="adj1" fmla="val 667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212AD46C-D52B-46DA-9007-A9C8873A2ABD}">
      <dsp:nvSpPr>
        <dsp:cNvPr id="0" name=""/>
        <dsp:cNvSpPr/>
      </dsp:nvSpPr>
      <dsp:spPr>
        <a:xfrm>
          <a:off x="400" y="2710578"/>
          <a:ext cx="5383998" cy="499504"/>
        </a:xfrm>
        <a:prstGeom prst="roundRect">
          <a:avLst>
            <a:gd name="adj" fmla="val 10000"/>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Розрахунок фінансових витрат підприємства</a:t>
          </a:r>
        </a:p>
      </dsp:txBody>
      <dsp:txXfrm>
        <a:off x="15030" y="2725208"/>
        <a:ext cx="5354738" cy="470244"/>
      </dsp:txXfrm>
    </dsp:sp>
    <dsp:sp modelId="{392ACD42-7421-49F0-990D-9DBD57A5535C}">
      <dsp:nvSpPr>
        <dsp:cNvPr id="0" name=""/>
        <dsp:cNvSpPr/>
      </dsp:nvSpPr>
      <dsp:spPr>
        <a:xfrm rot="5400000">
          <a:off x="2648693" y="3253789"/>
          <a:ext cx="87413" cy="87413"/>
        </a:xfrm>
        <a:prstGeom prst="rightArrow">
          <a:avLst>
            <a:gd name="adj1" fmla="val 667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03355E8-B56D-4A8B-9B80-555B36B18823}">
      <dsp:nvSpPr>
        <dsp:cNvPr id="0" name=""/>
        <dsp:cNvSpPr/>
      </dsp:nvSpPr>
      <dsp:spPr>
        <a:xfrm>
          <a:off x="400" y="3384909"/>
          <a:ext cx="5383998" cy="499504"/>
        </a:xfrm>
        <a:prstGeom prst="roundRect">
          <a:avLst>
            <a:gd name="adj" fmla="val 10000"/>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Детальне інформування персоналу про прийдешні зміни</a:t>
          </a:r>
        </a:p>
      </dsp:txBody>
      <dsp:txXfrm>
        <a:off x="15030" y="3399539"/>
        <a:ext cx="5354738" cy="470244"/>
      </dsp:txXfrm>
    </dsp:sp>
    <dsp:sp modelId="{2EBD4769-6245-446D-B175-34AD776149C2}">
      <dsp:nvSpPr>
        <dsp:cNvPr id="0" name=""/>
        <dsp:cNvSpPr/>
      </dsp:nvSpPr>
      <dsp:spPr>
        <a:xfrm rot="5400000">
          <a:off x="2648693" y="3928120"/>
          <a:ext cx="87413" cy="87413"/>
        </a:xfrm>
        <a:prstGeom prst="rightArrow">
          <a:avLst>
            <a:gd name="adj1" fmla="val 667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8E70B5B3-0DFE-4CE6-9F43-DF746FA9D239}">
      <dsp:nvSpPr>
        <dsp:cNvPr id="0" name=""/>
        <dsp:cNvSpPr/>
      </dsp:nvSpPr>
      <dsp:spPr>
        <a:xfrm>
          <a:off x="400" y="4059240"/>
          <a:ext cx="5383998" cy="499504"/>
        </a:xfrm>
        <a:prstGeom prst="roundRect">
          <a:avLst>
            <a:gd name="adj" fmla="val 10000"/>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Запуск і тестування системи</a:t>
          </a:r>
        </a:p>
      </dsp:txBody>
      <dsp:txXfrm>
        <a:off x="15030" y="4073870"/>
        <a:ext cx="5354738" cy="470244"/>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B85E2EE-9792-44A1-BF80-8DC4831B7920}">
      <dsp:nvSpPr>
        <dsp:cNvPr id="0" name=""/>
        <dsp:cNvSpPr/>
      </dsp:nvSpPr>
      <dsp:spPr>
        <a:xfrm>
          <a:off x="0" y="3584"/>
          <a:ext cx="5810250" cy="273403"/>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just"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Підбір персоналу</a:t>
          </a:r>
        </a:p>
      </dsp:txBody>
      <dsp:txXfrm>
        <a:off x="13346" y="16930"/>
        <a:ext cx="5783558" cy="246711"/>
      </dsp:txXfrm>
    </dsp:sp>
    <dsp:sp modelId="{0DB7A2E9-48AA-4110-8158-B0D8D3E1AFBA}">
      <dsp:nvSpPr>
        <dsp:cNvPr id="0" name=""/>
        <dsp:cNvSpPr/>
      </dsp:nvSpPr>
      <dsp:spPr>
        <a:xfrm>
          <a:off x="0" y="276987"/>
          <a:ext cx="5810250" cy="76587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84475" tIns="15240" rIns="85344" bIns="15240" numCol="1" spcCol="1270" anchor="t" anchorCtr="0">
          <a:noAutofit/>
        </a:bodyPr>
        <a:lstStyle/>
        <a:p>
          <a:pPr marL="114300" lvl="1" indent="-114300" algn="just" defTabSz="533400">
            <a:lnSpc>
              <a:spcPct val="90000"/>
            </a:lnSpc>
            <a:spcBef>
              <a:spcPct val="0"/>
            </a:spcBef>
            <a:spcAft>
              <a:spcPct val="20000"/>
            </a:spcAft>
            <a:buChar char="•"/>
          </a:pPr>
          <a:r>
            <a:rPr lang="ru-RU" sz="1200" kern="1200">
              <a:latin typeface="Times New Roman" panose="02020603050405020304" pitchFamily="18" charset="0"/>
              <a:cs typeface="Times New Roman" panose="02020603050405020304" pitchFamily="18" charset="0"/>
            </a:rPr>
            <a:t>Розміщення вакансій в мережі інтернет</a:t>
          </a:r>
        </a:p>
        <a:p>
          <a:pPr marL="114300" lvl="1" indent="-114300" algn="just" defTabSz="533400">
            <a:lnSpc>
              <a:spcPct val="90000"/>
            </a:lnSpc>
            <a:spcBef>
              <a:spcPct val="0"/>
            </a:spcBef>
            <a:spcAft>
              <a:spcPct val="20000"/>
            </a:spcAft>
            <a:buChar char="•"/>
          </a:pPr>
          <a:r>
            <a:rPr lang="ru-RU" sz="1200" kern="1200">
              <a:latin typeface="Times New Roman" panose="02020603050405020304" pitchFamily="18" charset="0"/>
              <a:cs typeface="Times New Roman" panose="02020603050405020304" pitchFamily="18" charset="0"/>
            </a:rPr>
            <a:t>Групове інтерв’ю</a:t>
          </a:r>
        </a:p>
        <a:p>
          <a:pPr marL="114300" lvl="1" indent="-114300" algn="just" defTabSz="533400">
            <a:lnSpc>
              <a:spcPct val="90000"/>
            </a:lnSpc>
            <a:spcBef>
              <a:spcPct val="0"/>
            </a:spcBef>
            <a:spcAft>
              <a:spcPct val="20000"/>
            </a:spcAft>
            <a:buChar char="•"/>
          </a:pPr>
          <a:r>
            <a:rPr lang="ru-RU" sz="1200" kern="1200">
              <a:latin typeface="Times New Roman" panose="02020603050405020304" pitchFamily="18" charset="0"/>
              <a:cs typeface="Times New Roman" panose="02020603050405020304" pitchFamily="18" charset="0"/>
            </a:rPr>
            <a:t>Професійні анкети, кейси</a:t>
          </a:r>
        </a:p>
        <a:p>
          <a:pPr marL="114300" lvl="1" indent="-114300" algn="just" defTabSz="533400">
            <a:lnSpc>
              <a:spcPct val="90000"/>
            </a:lnSpc>
            <a:spcBef>
              <a:spcPct val="0"/>
            </a:spcBef>
            <a:spcAft>
              <a:spcPct val="20000"/>
            </a:spcAft>
            <a:buChar char="•"/>
          </a:pPr>
          <a:r>
            <a:rPr lang="ru-RU" sz="1200" kern="1200">
              <a:latin typeface="Times New Roman" panose="02020603050405020304" pitchFamily="18" charset="0"/>
              <a:cs typeface="Times New Roman" panose="02020603050405020304" pitchFamily="18" charset="0"/>
            </a:rPr>
            <a:t>Ексклюзивний пошук</a:t>
          </a:r>
        </a:p>
      </dsp:txBody>
      <dsp:txXfrm>
        <a:off x="0" y="276987"/>
        <a:ext cx="5810250" cy="765879"/>
      </dsp:txXfrm>
    </dsp:sp>
    <dsp:sp modelId="{77C5CEC0-A5EB-47A3-B904-A706F5ECCF22}">
      <dsp:nvSpPr>
        <dsp:cNvPr id="0" name=""/>
        <dsp:cNvSpPr/>
      </dsp:nvSpPr>
      <dsp:spPr>
        <a:xfrm>
          <a:off x="0" y="1042866"/>
          <a:ext cx="5810250" cy="273403"/>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just"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Навчання персоналу</a:t>
          </a:r>
        </a:p>
      </dsp:txBody>
      <dsp:txXfrm>
        <a:off x="13346" y="1056212"/>
        <a:ext cx="5783558" cy="246711"/>
      </dsp:txXfrm>
    </dsp:sp>
    <dsp:sp modelId="{D091AA37-FD53-493A-87BD-6BA197D46114}">
      <dsp:nvSpPr>
        <dsp:cNvPr id="0" name=""/>
        <dsp:cNvSpPr/>
      </dsp:nvSpPr>
      <dsp:spPr>
        <a:xfrm>
          <a:off x="0" y="1316269"/>
          <a:ext cx="5810250" cy="76587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84475" tIns="15240" rIns="85344" bIns="15240" numCol="1" spcCol="1270" anchor="t" anchorCtr="0">
          <a:noAutofit/>
        </a:bodyPr>
        <a:lstStyle/>
        <a:p>
          <a:pPr marL="114300" lvl="1" indent="-114300" algn="just" defTabSz="533400">
            <a:lnSpc>
              <a:spcPct val="90000"/>
            </a:lnSpc>
            <a:spcBef>
              <a:spcPct val="0"/>
            </a:spcBef>
            <a:spcAft>
              <a:spcPct val="20000"/>
            </a:spcAft>
            <a:buChar char="•"/>
          </a:pPr>
          <a:r>
            <a:rPr lang="ru-RU" sz="1200" kern="1200">
              <a:latin typeface="Times New Roman" panose="02020603050405020304" pitchFamily="18" charset="0"/>
              <a:cs typeface="Times New Roman" panose="02020603050405020304" pitchFamily="18" charset="0"/>
            </a:rPr>
            <a:t>Тренінги та відео тренінги</a:t>
          </a:r>
        </a:p>
        <a:p>
          <a:pPr marL="114300" lvl="1" indent="-114300" algn="just" defTabSz="533400">
            <a:lnSpc>
              <a:spcPct val="90000"/>
            </a:lnSpc>
            <a:spcBef>
              <a:spcPct val="0"/>
            </a:spcBef>
            <a:spcAft>
              <a:spcPct val="20000"/>
            </a:spcAft>
            <a:buChar char="•"/>
          </a:pPr>
          <a:r>
            <a:rPr lang="ru-RU" sz="1200" kern="1200">
              <a:latin typeface="Times New Roman" panose="02020603050405020304" pitchFamily="18" charset="0"/>
              <a:cs typeface="Times New Roman" panose="02020603050405020304" pitchFamily="18" charset="0"/>
            </a:rPr>
            <a:t>Дистанційне навчання</a:t>
          </a:r>
        </a:p>
        <a:p>
          <a:pPr marL="114300" lvl="1" indent="-114300" algn="just" defTabSz="533400">
            <a:lnSpc>
              <a:spcPct val="90000"/>
            </a:lnSpc>
            <a:spcBef>
              <a:spcPct val="0"/>
            </a:spcBef>
            <a:spcAft>
              <a:spcPct val="20000"/>
            </a:spcAft>
            <a:buChar char="•"/>
          </a:pPr>
          <a:r>
            <a:rPr lang="ru-RU" sz="1200" kern="1200">
              <a:latin typeface="Times New Roman" panose="02020603050405020304" pitchFamily="18" charset="0"/>
              <a:cs typeface="Times New Roman" panose="02020603050405020304" pitchFamily="18" charset="0"/>
            </a:rPr>
            <a:t>Ділові ігри</a:t>
          </a:r>
        </a:p>
        <a:p>
          <a:pPr marL="114300" lvl="1" indent="-114300" algn="just" defTabSz="533400">
            <a:lnSpc>
              <a:spcPct val="90000"/>
            </a:lnSpc>
            <a:spcBef>
              <a:spcPct val="0"/>
            </a:spcBef>
            <a:spcAft>
              <a:spcPct val="20000"/>
            </a:spcAft>
            <a:buChar char="•"/>
          </a:pPr>
          <a:r>
            <a:rPr lang="ru-RU" sz="1200" kern="1200">
              <a:latin typeface="Times New Roman" panose="02020603050405020304" pitchFamily="18" charset="0"/>
              <a:cs typeface="Times New Roman" panose="02020603050405020304" pitchFamily="18" charset="0"/>
            </a:rPr>
            <a:t>Технологія </a:t>
          </a:r>
          <a:r>
            <a:rPr lang="pl-PL" sz="1200" kern="1200">
              <a:latin typeface="Times New Roman" panose="02020603050405020304" pitchFamily="18" charset="0"/>
              <a:cs typeface="Times New Roman" panose="02020603050405020304" pitchFamily="18" charset="0"/>
            </a:rPr>
            <a:t>Budding</a:t>
          </a:r>
          <a:endParaRPr lang="ru-RU" sz="1200" kern="1200">
            <a:latin typeface="Times New Roman" panose="02020603050405020304" pitchFamily="18" charset="0"/>
            <a:cs typeface="Times New Roman" panose="02020603050405020304" pitchFamily="18" charset="0"/>
          </a:endParaRPr>
        </a:p>
      </dsp:txBody>
      <dsp:txXfrm>
        <a:off x="0" y="1316269"/>
        <a:ext cx="5810250" cy="765879"/>
      </dsp:txXfrm>
    </dsp:sp>
    <dsp:sp modelId="{0E98A9D3-6AC8-4876-A62E-8D1171587411}">
      <dsp:nvSpPr>
        <dsp:cNvPr id="0" name=""/>
        <dsp:cNvSpPr/>
      </dsp:nvSpPr>
      <dsp:spPr>
        <a:xfrm>
          <a:off x="0" y="2082148"/>
          <a:ext cx="5810250" cy="273403"/>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just"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Оцінка персоналу</a:t>
          </a:r>
        </a:p>
      </dsp:txBody>
      <dsp:txXfrm>
        <a:off x="13346" y="2095494"/>
        <a:ext cx="5783558" cy="246711"/>
      </dsp:txXfrm>
    </dsp:sp>
    <dsp:sp modelId="{64B4413F-4FFE-46F0-BA14-9444E69654FC}">
      <dsp:nvSpPr>
        <dsp:cNvPr id="0" name=""/>
        <dsp:cNvSpPr/>
      </dsp:nvSpPr>
      <dsp:spPr>
        <a:xfrm>
          <a:off x="0" y="2355551"/>
          <a:ext cx="5810250" cy="564331"/>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84475" tIns="15240" rIns="85344" bIns="15240" numCol="1" spcCol="1270" anchor="t" anchorCtr="0">
          <a:noAutofit/>
        </a:bodyPr>
        <a:lstStyle/>
        <a:p>
          <a:pPr marL="114300" lvl="1" indent="-114300" algn="just" defTabSz="533400">
            <a:lnSpc>
              <a:spcPct val="90000"/>
            </a:lnSpc>
            <a:spcBef>
              <a:spcPct val="0"/>
            </a:spcBef>
            <a:spcAft>
              <a:spcPct val="20000"/>
            </a:spcAft>
            <a:buChar char="•"/>
          </a:pPr>
          <a:r>
            <a:rPr lang="ru-RU" sz="1200" kern="1200">
              <a:latin typeface="Times New Roman" panose="02020603050405020304" pitchFamily="18" charset="0"/>
              <a:cs typeface="Times New Roman" panose="02020603050405020304" pitchFamily="18" charset="0"/>
            </a:rPr>
            <a:t>Тестування</a:t>
          </a:r>
        </a:p>
        <a:p>
          <a:pPr marL="114300" lvl="1" indent="-114300" algn="just" defTabSz="533400">
            <a:lnSpc>
              <a:spcPct val="90000"/>
            </a:lnSpc>
            <a:spcBef>
              <a:spcPct val="0"/>
            </a:spcBef>
            <a:spcAft>
              <a:spcPct val="20000"/>
            </a:spcAft>
            <a:buChar char="•"/>
          </a:pPr>
          <a:r>
            <a:rPr lang="ru-RU" sz="1200" kern="1200">
              <a:latin typeface="Times New Roman" panose="02020603050405020304" pitchFamily="18" charset="0"/>
              <a:cs typeface="Times New Roman" panose="02020603050405020304" pitchFamily="18" charset="0"/>
            </a:rPr>
            <a:t>Метод «360 градусів»</a:t>
          </a:r>
        </a:p>
        <a:p>
          <a:pPr marL="114300" lvl="1" indent="-114300" algn="just" defTabSz="533400">
            <a:lnSpc>
              <a:spcPct val="90000"/>
            </a:lnSpc>
            <a:spcBef>
              <a:spcPct val="0"/>
            </a:spcBef>
            <a:spcAft>
              <a:spcPct val="20000"/>
            </a:spcAft>
            <a:buChar char="•"/>
          </a:pPr>
          <a:r>
            <a:rPr lang="pl-PL" sz="1200" kern="1200">
              <a:latin typeface="Times New Roman" panose="02020603050405020304" pitchFamily="18" charset="0"/>
              <a:cs typeface="Times New Roman" panose="02020603050405020304" pitchFamily="18" charset="0"/>
            </a:rPr>
            <a:t>MBO (management by objectives)</a:t>
          </a:r>
          <a:endParaRPr lang="ru-RU" sz="1200" kern="1200">
            <a:latin typeface="Times New Roman" panose="02020603050405020304" pitchFamily="18" charset="0"/>
            <a:cs typeface="Times New Roman" panose="02020603050405020304" pitchFamily="18" charset="0"/>
          </a:endParaRPr>
        </a:p>
      </dsp:txBody>
      <dsp:txXfrm>
        <a:off x="0" y="2355551"/>
        <a:ext cx="5810250" cy="564331"/>
      </dsp:txXfrm>
    </dsp:sp>
    <dsp:sp modelId="{AB929199-33D5-4F7E-AC21-2B5FBB18E762}">
      <dsp:nvSpPr>
        <dsp:cNvPr id="0" name=""/>
        <dsp:cNvSpPr/>
      </dsp:nvSpPr>
      <dsp:spPr>
        <a:xfrm>
          <a:off x="0" y="2919883"/>
          <a:ext cx="5810250" cy="273403"/>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just"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Мотивації персоналу</a:t>
          </a:r>
        </a:p>
      </dsp:txBody>
      <dsp:txXfrm>
        <a:off x="13346" y="2933229"/>
        <a:ext cx="5783558" cy="246711"/>
      </dsp:txXfrm>
    </dsp:sp>
    <dsp:sp modelId="{83759161-B5D5-4090-B378-299B8216642E}">
      <dsp:nvSpPr>
        <dsp:cNvPr id="0" name=""/>
        <dsp:cNvSpPr/>
      </dsp:nvSpPr>
      <dsp:spPr>
        <a:xfrm>
          <a:off x="0" y="3193286"/>
          <a:ext cx="5810250" cy="37286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84475" tIns="15240" rIns="85344" bIns="15240" numCol="1" spcCol="1270" anchor="t" anchorCtr="0">
          <a:noAutofit/>
        </a:bodyPr>
        <a:lstStyle/>
        <a:p>
          <a:pPr marL="114300" lvl="1" indent="-114300" algn="just" defTabSz="533400">
            <a:lnSpc>
              <a:spcPct val="90000"/>
            </a:lnSpc>
            <a:spcBef>
              <a:spcPct val="0"/>
            </a:spcBef>
            <a:spcAft>
              <a:spcPct val="20000"/>
            </a:spcAft>
            <a:buChar char="•"/>
          </a:pPr>
          <a:r>
            <a:rPr lang="ru-RU" sz="1200" kern="1200">
              <a:latin typeface="Times New Roman" panose="02020603050405020304" pitchFamily="18" charset="0"/>
              <a:cs typeface="Times New Roman" panose="02020603050405020304" pitchFamily="18" charset="0"/>
            </a:rPr>
            <a:t>Матеріальна мотивація</a:t>
          </a:r>
        </a:p>
        <a:p>
          <a:pPr marL="114300" lvl="1" indent="-114300" algn="just" defTabSz="533400">
            <a:lnSpc>
              <a:spcPct val="90000"/>
            </a:lnSpc>
            <a:spcBef>
              <a:spcPct val="0"/>
            </a:spcBef>
            <a:spcAft>
              <a:spcPct val="20000"/>
            </a:spcAft>
            <a:buChar char="•"/>
          </a:pPr>
          <a:r>
            <a:rPr lang="ru-RU" sz="1200" kern="1200">
              <a:latin typeface="Times New Roman" panose="02020603050405020304" pitchFamily="18" charset="0"/>
              <a:cs typeface="Times New Roman" panose="02020603050405020304" pitchFamily="18" charset="0"/>
            </a:rPr>
            <a:t>Соціальна мотивація</a:t>
          </a:r>
        </a:p>
      </dsp:txBody>
      <dsp:txXfrm>
        <a:off x="0" y="3193286"/>
        <a:ext cx="5810250" cy="372862"/>
      </dsp:txXfrm>
    </dsp:sp>
    <dsp:sp modelId="{0E328916-DD53-46B7-92BB-D2E768837D37}">
      <dsp:nvSpPr>
        <dsp:cNvPr id="0" name=""/>
        <dsp:cNvSpPr/>
      </dsp:nvSpPr>
      <dsp:spPr>
        <a:xfrm>
          <a:off x="0" y="3566149"/>
          <a:ext cx="5810250" cy="273403"/>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just"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Субординація</a:t>
          </a:r>
        </a:p>
      </dsp:txBody>
      <dsp:txXfrm>
        <a:off x="13346" y="3579495"/>
        <a:ext cx="5783558" cy="246711"/>
      </dsp:txXfrm>
    </dsp:sp>
    <dsp:sp modelId="{7DFD09E3-677A-448A-9160-7BB22B7C3CF8}">
      <dsp:nvSpPr>
        <dsp:cNvPr id="0" name=""/>
        <dsp:cNvSpPr/>
      </dsp:nvSpPr>
      <dsp:spPr>
        <a:xfrm>
          <a:off x="0" y="3839552"/>
          <a:ext cx="5810250" cy="49379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84475" tIns="15240" rIns="85344" bIns="15240" numCol="1" spcCol="1270" anchor="t" anchorCtr="0">
          <a:noAutofit/>
        </a:bodyPr>
        <a:lstStyle/>
        <a:p>
          <a:pPr marL="114300" lvl="1" indent="-114300" algn="just" defTabSz="533400">
            <a:lnSpc>
              <a:spcPct val="90000"/>
            </a:lnSpc>
            <a:spcBef>
              <a:spcPct val="0"/>
            </a:spcBef>
            <a:spcAft>
              <a:spcPct val="20000"/>
            </a:spcAft>
            <a:buChar char="•"/>
          </a:pPr>
          <a:r>
            <a:rPr lang="ru-RU" sz="1200" kern="1200">
              <a:latin typeface="Times New Roman" panose="02020603050405020304" pitchFamily="18" charset="0"/>
              <a:cs typeface="Times New Roman" panose="02020603050405020304" pitchFamily="18" charset="0"/>
            </a:rPr>
            <a:t>Прийнято до керівництва звертатися по імені та по батькові. На ім’я звертаються тільки давно знайомі колеги або ровесники. Це створює психологічний бар’єр, і відчувається нерівність в компанії (підкреслюється соціальний статус)</a:t>
          </a:r>
        </a:p>
      </dsp:txBody>
      <dsp:txXfrm>
        <a:off x="0" y="3839552"/>
        <a:ext cx="5810250" cy="493790"/>
      </dsp:txXfrm>
    </dsp:sp>
    <dsp:sp modelId="{10693CA2-9246-4551-93C7-AE73C4FEB697}">
      <dsp:nvSpPr>
        <dsp:cNvPr id="0" name=""/>
        <dsp:cNvSpPr/>
      </dsp:nvSpPr>
      <dsp:spPr>
        <a:xfrm>
          <a:off x="0" y="4333342"/>
          <a:ext cx="5810250" cy="273403"/>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just"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Задоволення потреб у спілкуванні</a:t>
          </a:r>
        </a:p>
      </dsp:txBody>
      <dsp:txXfrm>
        <a:off x="13346" y="4346688"/>
        <a:ext cx="5783558" cy="246711"/>
      </dsp:txXfrm>
    </dsp:sp>
    <dsp:sp modelId="{3EB048F5-D9CC-4872-AB80-BD9D524BFDB0}">
      <dsp:nvSpPr>
        <dsp:cNvPr id="0" name=""/>
        <dsp:cNvSpPr/>
      </dsp:nvSpPr>
      <dsp:spPr>
        <a:xfrm>
          <a:off x="0" y="4606745"/>
          <a:ext cx="5810250" cy="37286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84475" tIns="15240" rIns="85344" bIns="15240" numCol="1" spcCol="1270" anchor="t" anchorCtr="0">
          <a:noAutofit/>
        </a:bodyPr>
        <a:lstStyle/>
        <a:p>
          <a:pPr marL="114300" lvl="1" indent="-114300" algn="just" defTabSz="533400">
            <a:lnSpc>
              <a:spcPct val="90000"/>
            </a:lnSpc>
            <a:spcBef>
              <a:spcPct val="0"/>
            </a:spcBef>
            <a:spcAft>
              <a:spcPct val="20000"/>
            </a:spcAft>
            <a:buChar char="•"/>
          </a:pPr>
          <a:r>
            <a:rPr lang="uk-UA" sz="1200" kern="1200">
              <a:latin typeface="Times New Roman" panose="02020603050405020304" pitchFamily="18" charset="0"/>
              <a:cs typeface="Times New Roman" panose="02020603050405020304" pitchFamily="18" charset="0"/>
            </a:rPr>
            <a:t>Сайт</a:t>
          </a:r>
          <a:endParaRPr lang="ru-RU" sz="1200" kern="1200">
            <a:latin typeface="Times New Roman" panose="02020603050405020304" pitchFamily="18" charset="0"/>
            <a:cs typeface="Times New Roman" panose="02020603050405020304" pitchFamily="18" charset="0"/>
          </a:endParaRPr>
        </a:p>
        <a:p>
          <a:pPr marL="114300" lvl="1" indent="-114300" algn="just" defTabSz="533400">
            <a:lnSpc>
              <a:spcPct val="90000"/>
            </a:lnSpc>
            <a:spcBef>
              <a:spcPct val="0"/>
            </a:spcBef>
            <a:spcAft>
              <a:spcPct val="20000"/>
            </a:spcAft>
            <a:buChar char="•"/>
          </a:pPr>
          <a:r>
            <a:rPr lang="uk-UA" sz="1200" kern="1200">
              <a:latin typeface="Times New Roman" panose="02020603050405020304" pitchFamily="18" charset="0"/>
              <a:cs typeface="Times New Roman" panose="02020603050405020304" pitchFamily="18" charset="0"/>
            </a:rPr>
            <a:t>Месенджери</a:t>
          </a:r>
          <a:endParaRPr lang="ru-RU" sz="1200" kern="1200">
            <a:latin typeface="Times New Roman" panose="02020603050405020304" pitchFamily="18" charset="0"/>
            <a:cs typeface="Times New Roman" panose="02020603050405020304" pitchFamily="18" charset="0"/>
          </a:endParaRPr>
        </a:p>
      </dsp:txBody>
      <dsp:txXfrm>
        <a:off x="0" y="4606745"/>
        <a:ext cx="5810250" cy="372862"/>
      </dsp:txXfrm>
    </dsp:sp>
    <dsp:sp modelId="{5EACCD0F-3E08-4388-BCB3-BBA35F036147}">
      <dsp:nvSpPr>
        <dsp:cNvPr id="0" name=""/>
        <dsp:cNvSpPr/>
      </dsp:nvSpPr>
      <dsp:spPr>
        <a:xfrm>
          <a:off x="0" y="4979607"/>
          <a:ext cx="5810250" cy="273403"/>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just"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Можливості проявити себе</a:t>
          </a:r>
        </a:p>
      </dsp:txBody>
      <dsp:txXfrm>
        <a:off x="13346" y="4992953"/>
        <a:ext cx="5783558" cy="246711"/>
      </dsp:txXfrm>
    </dsp:sp>
    <dsp:sp modelId="{959E7754-DA0A-4468-B84E-10BDD2324780}">
      <dsp:nvSpPr>
        <dsp:cNvPr id="0" name=""/>
        <dsp:cNvSpPr/>
      </dsp:nvSpPr>
      <dsp:spPr>
        <a:xfrm>
          <a:off x="0" y="5253010"/>
          <a:ext cx="5810250" cy="64495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84475" tIns="15240" rIns="85344" bIns="15240" numCol="1" spcCol="1270" anchor="t" anchorCtr="0">
          <a:noAutofit/>
        </a:bodyPr>
        <a:lstStyle/>
        <a:p>
          <a:pPr marL="114300" lvl="1" indent="-114300" algn="just" defTabSz="533400">
            <a:lnSpc>
              <a:spcPct val="90000"/>
            </a:lnSpc>
            <a:spcBef>
              <a:spcPct val="0"/>
            </a:spcBef>
            <a:spcAft>
              <a:spcPct val="20000"/>
            </a:spcAft>
            <a:buChar char="•"/>
          </a:pPr>
          <a:r>
            <a:rPr lang="ru-RU" sz="1200" kern="1200">
              <a:latin typeface="Times New Roman" panose="02020603050405020304" pitchFamily="18" charset="0"/>
              <a:cs typeface="Times New Roman" panose="02020603050405020304" pitchFamily="18" charset="0"/>
            </a:rPr>
            <a:t>Реалізуються переважно шляхом підвищення посади, отримання нового проекту або командної роботи. Досвідчений співробітник може виступати на різних семінарах і конференціях, вести тренінги, майстер-класи для нових співробітників як експерт.</a:t>
          </a:r>
        </a:p>
      </dsp:txBody>
      <dsp:txXfrm>
        <a:off x="0" y="5253010"/>
        <a:ext cx="5810250" cy="644950"/>
      </dsp:txXfrm>
    </dsp:sp>
    <dsp:sp modelId="{A0B61097-0597-46E0-B5C3-95BC485AA604}">
      <dsp:nvSpPr>
        <dsp:cNvPr id="0" name=""/>
        <dsp:cNvSpPr/>
      </dsp:nvSpPr>
      <dsp:spPr>
        <a:xfrm>
          <a:off x="0" y="5897961"/>
          <a:ext cx="5810250" cy="273403"/>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just"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Система наставництва</a:t>
          </a:r>
        </a:p>
      </dsp:txBody>
      <dsp:txXfrm>
        <a:off x="13346" y="5911307"/>
        <a:ext cx="5783558" cy="246711"/>
      </dsp:txXfrm>
    </dsp:sp>
    <dsp:sp modelId="{0399360F-FF1C-4824-AA20-817D21F3D4B7}">
      <dsp:nvSpPr>
        <dsp:cNvPr id="0" name=""/>
        <dsp:cNvSpPr/>
      </dsp:nvSpPr>
      <dsp:spPr>
        <a:xfrm>
          <a:off x="0" y="6171364"/>
          <a:ext cx="5810250" cy="64495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84475" tIns="15240" rIns="85344" bIns="15240" numCol="1" spcCol="1270" anchor="t" anchorCtr="0">
          <a:noAutofit/>
        </a:bodyPr>
        <a:lstStyle/>
        <a:p>
          <a:pPr marL="114300" lvl="1" indent="-114300" algn="just" defTabSz="533400">
            <a:lnSpc>
              <a:spcPct val="90000"/>
            </a:lnSpc>
            <a:spcBef>
              <a:spcPct val="0"/>
            </a:spcBef>
            <a:spcAft>
              <a:spcPct val="20000"/>
            </a:spcAft>
            <a:buChar char="•"/>
          </a:pPr>
          <a:r>
            <a:rPr lang="ru-RU" sz="1200" kern="1200">
              <a:latin typeface="Times New Roman" panose="02020603050405020304" pitchFamily="18" charset="0"/>
              <a:cs typeface="Times New Roman" panose="02020603050405020304" pitchFamily="18" charset="0"/>
            </a:rPr>
            <a:t>Ця система широко розповсюджена. Кожному молодому фахівцеві перший час допомагає освоїтися наставник. В його обов’язки входить познайомити нового працівника з організацією компанії, основними правилами, культурою і його обов’язками.</a:t>
          </a:r>
        </a:p>
      </dsp:txBody>
      <dsp:txXfrm>
        <a:off x="0" y="6171364"/>
        <a:ext cx="5810250" cy="644950"/>
      </dsp:txXfrm>
    </dsp:sp>
  </dsp:spTree>
</dsp:drawing>
</file>

<file path=word/diagrams/layout1.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layout2.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lProcess1">
  <dgm:title val=""/>
  <dgm:desc val=""/>
  <dgm:catLst>
    <dgm:cat type="process" pri="1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0" destId="2" srcOrd="0" destOrd="0"/>
        <dgm:cxn modelId="6" srcId="1" destId="3" srcOrd="1" destOrd="0"/>
        <dgm:cxn modelId="23" srcId="2" destId="21" srcOrd="0" destOrd="0"/>
        <dgm:cxn modelId="24" srcId="2" destId="22" srcOrd="1" destOrd="0"/>
        <dgm:cxn modelId="33" srcId="1" destId="31" srcOrd="0" destOrd="0"/>
      </dgm:cxnLst>
      <dgm:bg/>
      <dgm:whole/>
    </dgm:dataModel>
  </dgm:sampData>
  <dgm:styleData>
    <dgm:dataModel>
      <dgm:ptLst>
        <dgm:pt modelId="0" type="doc"/>
        <dgm:pt modelId="1"/>
        <dgm:pt modelId="11"/>
        <dgm:pt modelId="2"/>
        <dgm:pt modelId="22"/>
      </dgm:ptLst>
      <dgm:cxnLst>
        <dgm:cxn modelId="3" srcId="0" destId="1" srcOrd="0" destOrd="0"/>
        <dgm:cxn modelId="4" srcId="0" destId="2" srcOrd="0" destOrd="0"/>
        <dgm:cxn modelId="5" srcId="1" destId="11" srcOrd="0" destOrd="0"/>
        <dgm:cxn modelId="6" srcId="2" destId="22"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51" srcId="1" destId="11" srcOrd="0" destOrd="0"/>
        <dgm:cxn modelId="61" srcId="2" destId="21" srcOrd="0" destOrd="0"/>
        <dgm:cxn modelId="71" srcId="3" destId="31" srcOrd="0" destOrd="0"/>
        <dgm:cxn modelId="81"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L"/>
          <dgm:param type="vertAlign" val="mid"/>
          <dgm:param type="nodeHorzAlign" val="l"/>
          <dgm:param type="nodeVertAlign" val="t"/>
          <dgm:param type="fallback" val="2D"/>
        </dgm:alg>
      </dgm:if>
      <dgm:else name="Name3">
        <dgm:alg type="lin">
          <dgm:param type="linDir" val="fromR"/>
          <dgm:param type="vertAlign" val="mid"/>
          <dgm:param type="nodeHorzAlign" val="r"/>
          <dgm:param type="nodeVertAlign" val="t"/>
          <dgm:param type="fallback" val="2D"/>
        </dgm:alg>
      </dgm:else>
    </dgm:choose>
    <dgm:shape xmlns:r="http://schemas.openxmlformats.org/officeDocument/2006/relationships" r:blip="">
      <dgm:adjLst/>
    </dgm:shape>
    <dgm:presOf/>
    <dgm:constrLst>
      <dgm:constr type="h" for="des" forName="header" refType="h"/>
      <dgm:constr type="w" for="des" forName="header" refType="h" refFor="des" refForName="header" op="equ" fact="4"/>
      <dgm:constr type="h" for="des" forName="child" refType="h" refFor="des" refForName="header" op="equ"/>
      <dgm:constr type="w" for="des" forName="child" refType="w" refFor="des" refForName="header" op="equ"/>
      <dgm:constr type="w" for="ch" forName="hSp" refType="w" refFor="des" refForName="header" op="equ" fact="0.14"/>
      <dgm:constr type="h" for="des" forName="parTrans" refType="h" refFor="des" refForName="header" op="equ" fact="0.35"/>
      <dgm:constr type="h" for="des" forName="sibTrans" refType="h" refFor="des" refForName="parTrans" op="equ"/>
      <dgm:constr type="primFontSz" for="des" forName="child" op="equ" val="65"/>
      <dgm:constr type="primFontSz" for="des" forName="header" op="equ" val="65"/>
    </dgm:constrLst>
    <dgm:ruleLst/>
    <dgm:forEach name="Name4" axis="ch" ptType="node">
      <dgm:layoutNode name="vertFlow">
        <dgm:choose name="Name5">
          <dgm:if name="Name6" func="var" arg="dir" op="equ" val="norm">
            <dgm:alg type="lin">
              <dgm:param type="linDir" val="fromT"/>
              <dgm:param type="nodeHorzAlign" val="ctr"/>
              <dgm:param type="nodeVertAlign" val="t"/>
              <dgm:param type="fallback" val="2D"/>
            </dgm:alg>
          </dgm:if>
          <dgm:else name="Name7">
            <dgm:alg type="lin">
              <dgm:param type="linDir" val="fromT"/>
              <dgm:param type="nodeHorzAlign" val="ctr"/>
              <dgm:param type="nodeVertAlign" val="t"/>
              <dgm:param type="fallback" val="2D"/>
            </dgm:alg>
          </dgm:else>
        </dgm:choose>
        <dgm:shape xmlns:r="http://schemas.openxmlformats.org/officeDocument/2006/relationships" r:blip="">
          <dgm:adjLst/>
        </dgm:shape>
        <dgm:presOf/>
        <dgm:constrLst/>
        <dgm:ruleLst/>
        <dgm:layoutNode name="header" styleLbl="node1">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8" axis="ch" ptType="parTrans" cnt="1">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w" refType="h"/>
              <dgm:constr type="connDist"/>
              <dgm:constr type="wArH" refType="h" fact="0.25"/>
              <dgm:constr type="hArH" refType="wArH" fact="2"/>
              <dgm:constr type="stemThick" refType="hArH" fact="0.667"/>
              <dgm:constr type="begPad" refType="connDist" fact="0.25"/>
              <dgm:constr type="endPad" refType="connDist" fact="0.25"/>
            </dgm:constrLst>
            <dgm:ruleLst/>
          </dgm:layoutNode>
        </dgm:forEach>
        <dgm:forEach name="Name9" axis="ch" ptType="node">
          <dgm:layoutNode name="child" styleLbl="alignAccFollowNode1">
            <dgm:varLst>
              <dgm:chMax val="0"/>
              <dgm:bulletEnabled val="1"/>
            </dgm:varLst>
            <dgm:alg type="tx"/>
            <dgm:shape xmlns:r="http://schemas.openxmlformats.org/officeDocument/2006/relationships" type="roundRect" r:blip="">
              <dgm:adjLst>
                <dgm:adj idx="1" val="0.1"/>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0" axis="followSib" ptType="sibTrans" cnt="1">
            <dgm:layoutNode name="sibTrans" styleLbl="sibTrans2D1">
              <dgm:alg type="conn">
                <dgm:param type="begPts" val="auto"/>
                <dgm:param type="endPts" val="auto"/>
              </dgm:alg>
              <dgm:shape xmlns:r="http://schemas.openxmlformats.org/officeDocument/2006/relationships" type="conn" r:blip="">
                <dgm:adjLst/>
              </dgm:shape>
              <dgm:presOf axis="self"/>
              <dgm:constrLst>
                <dgm:constr type="w" refType="h"/>
                <dgm:constr type="connDist"/>
                <dgm:constr type="wArH" refType="h" fact="0.25"/>
                <dgm:constr type="hArH" refType="wArH" fact="2"/>
                <dgm:constr type="stemThick" refType="hArH" fact="0.667"/>
                <dgm:constr type="begPad" refType="w" fact="0.25"/>
                <dgm:constr type="endPad" refType="w" fact="0.25"/>
              </dgm:constrLst>
              <dgm:ruleLst/>
            </dgm:layoutNode>
          </dgm:forEach>
        </dgm:forEach>
      </dgm:layoutNode>
      <dgm:choose name="Name11">
        <dgm:if name="Name12" axis="self" ptType="node" func="revPos" op="gte" val="2">
          <dgm:layoutNode name="hSp">
            <dgm:alg type="sp"/>
            <dgm:shape xmlns:r="http://schemas.openxmlformats.org/officeDocument/2006/relationships" r:blip="">
              <dgm:adjLst/>
            </dgm:shape>
            <dgm:presOf/>
            <dgm:constrLst/>
            <dgm:ruleLst/>
          </dgm:layoutNode>
        </dgm:if>
        <dgm:else name="Name13"/>
      </dgm:choose>
    </dgm:forEach>
  </dgm:layoutNode>
</dgm:layoutDef>
</file>

<file path=word/diagrams/layout4.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4">
  <dgm:title val=""/>
  <dgm:desc val=""/>
  <dgm:catLst>
    <dgm:cat type="3D" pri="11400"/>
  </dgm:catLst>
  <dgm:scene3d>
    <a:camera prst="orthographicFront"/>
    <a:lightRig rig="threePt" dir="t"/>
  </dgm:scene3d>
  <dgm:styleLbl name="node0">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venn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lightRig rig="chilly" dir="t"/>
    </dgm:scene3d>
    <dgm:sp3d prstMaterial="translucentPowder">
      <a:bevelT w="127000" h="25400" prst="softRound"/>
    </dgm:sp3d>
    <dgm:txPr/>
    <dgm:style>
      <a:lnRef idx="1">
        <a:scrgbClr r="0" g="0" b="0"/>
      </a:lnRef>
      <a:fillRef idx="1">
        <a:scrgbClr r="0" g="0" b="0"/>
      </a:fillRef>
      <a:effectRef idx="0">
        <a:scrgbClr r="0" g="0" b="0"/>
      </a:effectRef>
      <a:fontRef idx="minor">
        <a:schemeClr val="lt1"/>
      </a:fontRef>
    </dgm:style>
  </dgm:styleLbl>
  <dgm:styleLbl name="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2">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3">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4">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fgImgPlace1">
    <dgm:scene3d>
      <a:camera prst="orthographicFront"/>
      <a:lightRig rig="chilly" dir="t"/>
    </dgm:scene3d>
    <dgm:sp3d z="12700" extrusionH="12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alignImgPlac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bgImgPlace1">
    <dgm:scene3d>
      <a:camera prst="orthographicFront"/>
      <a:lightRig rig="chilly" dir="t"/>
    </dgm:scene3d>
    <dgm:sp3d z="-257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chilly" dir="t"/>
    </dgm:scene3d>
    <dgm:sp3d z="-70000" extrusionH="1700" prstMaterial="translucentPowder">
      <a:bevelT w="25400" h="6350" prst="softRound"/>
      <a:bevelB w="0" h="0" prst="convex"/>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bgSibTrans2D1">
    <dgm:scene3d>
      <a:camera prst="orthographicFront"/>
      <a:lightRig rig="chilly" dir="t"/>
    </dgm:scene3d>
    <dgm:sp3d z="-25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sibTrans1D1">
    <dgm:scene3d>
      <a:camera prst="orthographicFront"/>
      <a:lightRig rig="chilly"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chilly"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2">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3">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parChTrans2D1">
    <dgm:scene3d>
      <a:camera prst="orthographicFront"/>
      <a:lightRig rig="chilly" dir="t"/>
    </dgm:scene3d>
    <dgm:sp3d z="1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2">
    <dgm:scene3d>
      <a:camera prst="orthographicFront"/>
      <a:lightRig rig="chilly" dir="t"/>
    </dgm:scene3d>
    <dgm:sp3d z="1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3">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4">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1D1">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con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alignAcc1">
    <dgm:scene3d>
      <a:camera prst="orthographicFront"/>
      <a:lightRig rig="chilly" dir="t"/>
    </dgm:scene3d>
    <dgm:sp3d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trAlignAcc1">
    <dgm:scene3d>
      <a:camera prst="orthographicFront"/>
      <a:lightRig rig="chilly" dir="t"/>
    </dgm:scene3d>
    <dgm:sp3d prstMaterial="dkEdge">
      <a:bevelT w="127000" h="25400"/>
    </dgm:sp3d>
    <dgm:txPr/>
    <dgm:style>
      <a:lnRef idx="1">
        <a:scrgbClr r="0" g="0" b="0"/>
      </a:lnRef>
      <a:fillRef idx="1">
        <a:scrgbClr r="0" g="0" b="0"/>
      </a:fillRef>
      <a:effectRef idx="0">
        <a:scrgbClr r="0" g="0" b="0"/>
      </a:effectRef>
      <a:fontRef idx="minor">
        <a:schemeClr val="lt1"/>
      </a:fontRef>
    </dgm:style>
  </dgm:styleLbl>
  <dgm:styleLbl name="b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AlignAcc1">
    <dgm:scene3d>
      <a:camera prst="orthographicFront"/>
      <a:lightRig rig="chilly" dir="t"/>
    </dgm:scene3d>
    <dgm:sp3d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B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FollowNode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chilly" dir="t"/>
    </dgm:scene3d>
    <dgm:sp3d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bgAccFollowNode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0">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2">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3">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4">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bgShp">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dkBgShp">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trBgShp">
    <dgm:scene3d>
      <a:camera prst="orthographicFront"/>
      <a:lightRig rig="chilly"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213BFC-D724-4E91-A0E7-6F5168FB15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90</Pages>
  <Words>22309</Words>
  <Characters>127167</Characters>
  <Application>Microsoft Office Word</Application>
  <DocSecurity>0</DocSecurity>
  <Lines>1059</Lines>
  <Paragraphs>298</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Home</Company>
  <LinksUpToDate>false</LinksUpToDate>
  <CharactersWithSpaces>149178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Анастасія Коркіна</dc:creator>
  <cp:lastModifiedBy>churkina.irina0403@gmail.com</cp:lastModifiedBy>
  <cp:revision>5</cp:revision>
  <dcterms:created xsi:type="dcterms:W3CDTF">2024-06-16T07:34:00Z</dcterms:created>
  <dcterms:modified xsi:type="dcterms:W3CDTF">2024-06-16T08:12:00Z</dcterms:modified>
</cp:coreProperties>
</file>