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74C6" w:rsidRPr="002D0735" w:rsidRDefault="00F174C6" w:rsidP="00F174C6">
      <w:pPr>
        <w:spacing w:after="0" w:line="360" w:lineRule="auto"/>
        <w:jc w:val="center"/>
        <w:rPr>
          <w:rFonts w:ascii="Times New Roman" w:eastAsia="Calibri" w:hAnsi="Times New Roman" w:cs="Times New Roman"/>
          <w:sz w:val="28"/>
          <w:szCs w:val="28"/>
          <w:lang w:val="uk-UA"/>
        </w:rPr>
      </w:pPr>
      <w:r w:rsidRPr="002D0735">
        <w:rPr>
          <w:rFonts w:ascii="Times New Roman" w:eastAsia="Calibri" w:hAnsi="Times New Roman" w:cs="Times New Roman"/>
          <w:sz w:val="28"/>
          <w:szCs w:val="28"/>
          <w:lang w:val="uk-UA"/>
        </w:rPr>
        <w:t>Одеський національний університет імені І. І. Мечникова</w:t>
      </w:r>
    </w:p>
    <w:p w:rsidR="00F174C6" w:rsidRPr="002D0735" w:rsidRDefault="00F174C6" w:rsidP="00F174C6">
      <w:pPr>
        <w:spacing w:after="0" w:line="360" w:lineRule="auto"/>
        <w:jc w:val="center"/>
        <w:rPr>
          <w:rFonts w:ascii="Times New Roman" w:eastAsia="Calibri" w:hAnsi="Times New Roman" w:cs="Times New Roman"/>
          <w:sz w:val="28"/>
          <w:szCs w:val="28"/>
          <w:lang w:val="uk-UA"/>
        </w:rPr>
      </w:pPr>
      <w:r w:rsidRPr="002D0735">
        <w:rPr>
          <w:rFonts w:ascii="Times New Roman" w:eastAsia="Calibri" w:hAnsi="Times New Roman" w:cs="Times New Roman"/>
          <w:sz w:val="28"/>
          <w:szCs w:val="28"/>
          <w:lang w:val="uk-UA"/>
        </w:rPr>
        <w:t>Факультет міжнародних відносин, політології та соціології</w:t>
      </w:r>
    </w:p>
    <w:p w:rsidR="00F174C6" w:rsidRPr="002D0735" w:rsidRDefault="00F174C6" w:rsidP="00F174C6">
      <w:pPr>
        <w:spacing w:after="0" w:line="360" w:lineRule="auto"/>
        <w:jc w:val="center"/>
        <w:rPr>
          <w:rFonts w:ascii="Times New Roman" w:eastAsia="Calibri" w:hAnsi="Times New Roman" w:cs="Times New Roman"/>
          <w:sz w:val="28"/>
          <w:szCs w:val="28"/>
          <w:lang w:val="uk-UA"/>
        </w:rPr>
      </w:pPr>
      <w:r w:rsidRPr="002D0735">
        <w:rPr>
          <w:rFonts w:ascii="Times New Roman" w:eastAsia="Calibri" w:hAnsi="Times New Roman" w:cs="Times New Roman"/>
          <w:sz w:val="28"/>
          <w:szCs w:val="28"/>
          <w:lang w:val="uk-UA"/>
        </w:rPr>
        <w:t>Кафедра світового господарства і міжнародних економічних відносин</w:t>
      </w:r>
    </w:p>
    <w:p w:rsidR="00F174C6" w:rsidRPr="002D0735" w:rsidRDefault="00F174C6" w:rsidP="00F174C6">
      <w:pPr>
        <w:spacing w:after="0" w:line="360" w:lineRule="auto"/>
        <w:rPr>
          <w:rFonts w:ascii="Times New Roman" w:eastAsia="Calibri" w:hAnsi="Times New Roman" w:cs="Times New Roman"/>
          <w:sz w:val="28"/>
          <w:szCs w:val="28"/>
          <w:lang w:val="uk-UA"/>
        </w:rPr>
      </w:pPr>
    </w:p>
    <w:p w:rsidR="00F174C6" w:rsidRDefault="00F174C6" w:rsidP="00F174C6">
      <w:pPr>
        <w:spacing w:after="0" w:line="360" w:lineRule="auto"/>
        <w:jc w:val="center"/>
        <w:rPr>
          <w:rFonts w:ascii="Times New Roman" w:eastAsia="Calibri" w:hAnsi="Times New Roman" w:cs="Times New Roman"/>
          <w:sz w:val="28"/>
          <w:szCs w:val="28"/>
          <w:lang w:val="uk-UA"/>
        </w:rPr>
      </w:pPr>
    </w:p>
    <w:p w:rsidR="00F174C6" w:rsidRPr="002D0735" w:rsidRDefault="00F174C6" w:rsidP="00F174C6">
      <w:pPr>
        <w:spacing w:after="0" w:line="360" w:lineRule="auto"/>
        <w:jc w:val="center"/>
        <w:rPr>
          <w:rFonts w:ascii="Times New Roman" w:eastAsia="Calibri" w:hAnsi="Times New Roman" w:cs="Times New Roman"/>
          <w:sz w:val="28"/>
          <w:szCs w:val="28"/>
          <w:lang w:val="uk-UA"/>
        </w:rPr>
      </w:pPr>
    </w:p>
    <w:p w:rsidR="00F174C6" w:rsidRPr="002D0735" w:rsidRDefault="00F174C6" w:rsidP="00F174C6">
      <w:pPr>
        <w:spacing w:after="0" w:line="360" w:lineRule="auto"/>
        <w:jc w:val="center"/>
        <w:rPr>
          <w:rFonts w:ascii="Times New Roman" w:eastAsia="Calibri" w:hAnsi="Times New Roman" w:cs="Times New Roman"/>
          <w:b/>
          <w:sz w:val="28"/>
          <w:szCs w:val="28"/>
          <w:lang w:val="uk-UA"/>
        </w:rPr>
      </w:pPr>
      <w:r w:rsidRPr="002D0735">
        <w:rPr>
          <w:rFonts w:ascii="Times New Roman" w:eastAsia="Calibri" w:hAnsi="Times New Roman" w:cs="Times New Roman"/>
          <w:b/>
          <w:sz w:val="28"/>
          <w:szCs w:val="28"/>
          <w:lang w:val="uk-UA"/>
        </w:rPr>
        <w:t>Д и п л о м н а   р о б о т а</w:t>
      </w:r>
    </w:p>
    <w:p w:rsidR="00F174C6" w:rsidRPr="00276055" w:rsidRDefault="00F174C6" w:rsidP="00F174C6">
      <w:pPr>
        <w:spacing w:after="0" w:line="360" w:lineRule="auto"/>
        <w:jc w:val="center"/>
        <w:rPr>
          <w:rFonts w:ascii="Times New Roman" w:eastAsia="Calibri" w:hAnsi="Times New Roman" w:cs="Times New Roman"/>
          <w:sz w:val="28"/>
          <w:szCs w:val="28"/>
          <w:lang w:val="uk-UA"/>
        </w:rPr>
      </w:pPr>
      <w:r w:rsidRPr="00276055">
        <w:rPr>
          <w:rFonts w:ascii="Times New Roman" w:eastAsia="Calibri" w:hAnsi="Times New Roman" w:cs="Times New Roman"/>
          <w:sz w:val="28"/>
          <w:szCs w:val="28"/>
          <w:lang w:val="uk-UA"/>
        </w:rPr>
        <w:t>бакалавра</w:t>
      </w:r>
    </w:p>
    <w:p w:rsidR="00F174C6" w:rsidRPr="00276055" w:rsidRDefault="00F174C6" w:rsidP="00F174C6">
      <w:pPr>
        <w:spacing w:after="0" w:line="360" w:lineRule="auto"/>
        <w:jc w:val="center"/>
        <w:rPr>
          <w:rFonts w:ascii="Times New Roman" w:eastAsia="Calibri" w:hAnsi="Times New Roman" w:cs="Times New Roman"/>
          <w:sz w:val="28"/>
          <w:szCs w:val="28"/>
          <w:lang w:val="uk-UA"/>
        </w:rPr>
      </w:pPr>
      <w:r w:rsidRPr="00276055">
        <w:rPr>
          <w:rFonts w:ascii="Times New Roman" w:eastAsia="Calibri" w:hAnsi="Times New Roman" w:cs="Times New Roman"/>
          <w:sz w:val="28"/>
          <w:szCs w:val="28"/>
          <w:lang w:val="uk-UA"/>
        </w:rPr>
        <w:t xml:space="preserve">на тему: </w:t>
      </w:r>
      <w:r w:rsidRPr="00276055">
        <w:rPr>
          <w:rFonts w:ascii="Times New Roman" w:eastAsia="Calibri" w:hAnsi="Times New Roman" w:cs="Times New Roman"/>
          <w:b/>
          <w:sz w:val="28"/>
          <w:szCs w:val="28"/>
          <w:lang w:val="uk-UA"/>
        </w:rPr>
        <w:t>«Сучасний стан та перспективи розвитку європейської економічної інтеграції</w:t>
      </w:r>
      <w:r w:rsidRPr="00276055">
        <w:rPr>
          <w:rFonts w:ascii="Times New Roman" w:eastAsia="Calibri" w:hAnsi="Times New Roman" w:cs="Times New Roman"/>
          <w:sz w:val="28"/>
          <w:szCs w:val="28"/>
          <w:lang w:val="uk-UA"/>
        </w:rPr>
        <w:t>»</w:t>
      </w:r>
    </w:p>
    <w:p w:rsidR="00F174C6" w:rsidRPr="00276055" w:rsidRDefault="00F174C6" w:rsidP="00F174C6">
      <w:pPr>
        <w:spacing w:after="0" w:line="360" w:lineRule="auto"/>
        <w:ind w:firstLine="709"/>
        <w:jc w:val="center"/>
        <w:rPr>
          <w:rFonts w:ascii="Times New Roman" w:eastAsia="Calibri" w:hAnsi="Times New Roman" w:cs="Times New Roman"/>
          <w:sz w:val="24"/>
          <w:szCs w:val="24"/>
          <w:lang w:val="uk-UA"/>
        </w:rPr>
      </w:pPr>
      <w:r w:rsidRPr="00276055">
        <w:rPr>
          <w:rFonts w:ascii="Times New Roman" w:eastAsia="Calibri" w:hAnsi="Times New Roman" w:cs="Times New Roman"/>
          <w:sz w:val="28"/>
          <w:szCs w:val="28"/>
          <w:lang w:val="uk-UA"/>
        </w:rPr>
        <w:t xml:space="preserve"> </w:t>
      </w:r>
      <w:r w:rsidRPr="00276055">
        <w:rPr>
          <w:rFonts w:ascii="Times New Roman" w:eastAsia="Calibri" w:hAnsi="Times New Roman" w:cs="Times New Roman"/>
          <w:sz w:val="24"/>
          <w:szCs w:val="24"/>
          <w:lang w:val="uk-UA"/>
        </w:rPr>
        <w:t>«</w:t>
      </w:r>
      <w:r w:rsidRPr="00683EE0">
        <w:rPr>
          <w:rFonts w:ascii="Times New Roman" w:hAnsi="Times New Roman" w:cs="Times New Roman"/>
          <w:sz w:val="24"/>
          <w:szCs w:val="24"/>
          <w:lang w:val="en-US"/>
        </w:rPr>
        <w:t>Current state and prospects of development of European economic integration</w:t>
      </w:r>
      <w:r w:rsidRPr="00276055">
        <w:rPr>
          <w:rFonts w:ascii="Times New Roman" w:eastAsia="Calibri" w:hAnsi="Times New Roman" w:cs="Times New Roman"/>
          <w:sz w:val="24"/>
          <w:szCs w:val="24"/>
          <w:lang w:val="uk-UA"/>
        </w:rPr>
        <w:t>»</w:t>
      </w:r>
    </w:p>
    <w:p w:rsidR="00F174C6" w:rsidRPr="002D0735" w:rsidRDefault="00F174C6" w:rsidP="00F174C6">
      <w:pPr>
        <w:spacing w:after="0" w:line="360" w:lineRule="auto"/>
        <w:jc w:val="center"/>
        <w:rPr>
          <w:rFonts w:ascii="Times New Roman" w:eastAsia="Calibri" w:hAnsi="Times New Roman" w:cs="Times New Roman"/>
          <w:sz w:val="28"/>
          <w:szCs w:val="28"/>
          <w:lang w:val="uk-UA"/>
        </w:rPr>
      </w:pPr>
    </w:p>
    <w:p w:rsidR="00F174C6" w:rsidRPr="002D0735" w:rsidRDefault="00F174C6" w:rsidP="00F174C6">
      <w:pPr>
        <w:spacing w:after="0" w:line="360" w:lineRule="auto"/>
        <w:jc w:val="center"/>
        <w:rPr>
          <w:rFonts w:ascii="Times New Roman" w:eastAsia="Calibri" w:hAnsi="Times New Roman" w:cs="Times New Roman"/>
          <w:sz w:val="28"/>
          <w:szCs w:val="28"/>
          <w:lang w:val="uk-UA"/>
        </w:rPr>
      </w:pPr>
    </w:p>
    <w:p w:rsidR="00F174C6" w:rsidRPr="002D0735" w:rsidRDefault="00F174C6" w:rsidP="00F174C6">
      <w:pPr>
        <w:spacing w:after="0" w:line="360" w:lineRule="auto"/>
        <w:jc w:val="center"/>
        <w:rPr>
          <w:rFonts w:ascii="Times New Roman" w:eastAsia="Calibri" w:hAnsi="Times New Roman" w:cs="Times New Roman"/>
          <w:sz w:val="28"/>
          <w:szCs w:val="28"/>
          <w:lang w:val="uk-UA"/>
        </w:rPr>
      </w:pPr>
    </w:p>
    <w:p w:rsidR="00F174C6" w:rsidRPr="002D0735" w:rsidRDefault="00F174C6" w:rsidP="00F174C6">
      <w:pPr>
        <w:spacing w:after="0" w:line="360" w:lineRule="auto"/>
        <w:ind w:left="3544"/>
        <w:rPr>
          <w:rFonts w:ascii="Times New Roman" w:eastAsia="Calibri" w:hAnsi="Times New Roman" w:cs="Times New Roman"/>
          <w:sz w:val="28"/>
          <w:szCs w:val="28"/>
          <w:lang w:val="uk-UA"/>
        </w:rPr>
      </w:pPr>
      <w:r w:rsidRPr="002D0735">
        <w:rPr>
          <w:rFonts w:ascii="Times New Roman" w:eastAsia="Calibri" w:hAnsi="Times New Roman" w:cs="Times New Roman"/>
          <w:sz w:val="28"/>
          <w:szCs w:val="28"/>
          <w:lang w:val="uk-UA"/>
        </w:rPr>
        <w:t>Викона</w:t>
      </w:r>
      <w:r>
        <w:rPr>
          <w:rFonts w:ascii="Times New Roman" w:eastAsia="Calibri" w:hAnsi="Times New Roman" w:cs="Times New Roman"/>
          <w:sz w:val="28"/>
          <w:szCs w:val="28"/>
          <w:lang w:val="uk-UA"/>
        </w:rPr>
        <w:t>в</w:t>
      </w:r>
      <w:r w:rsidRPr="002D0735">
        <w:rPr>
          <w:rFonts w:ascii="Times New Roman" w:eastAsia="Calibri" w:hAnsi="Times New Roman" w:cs="Times New Roman"/>
          <w:sz w:val="28"/>
          <w:szCs w:val="28"/>
          <w:lang w:val="uk-UA"/>
        </w:rPr>
        <w:t xml:space="preserve"> студент денної форми навчання</w:t>
      </w:r>
    </w:p>
    <w:p w:rsidR="00F174C6" w:rsidRPr="002D0735" w:rsidRDefault="00F174C6" w:rsidP="00F174C6">
      <w:pPr>
        <w:spacing w:after="0" w:line="360" w:lineRule="auto"/>
        <w:ind w:left="3544"/>
        <w:rPr>
          <w:rFonts w:ascii="Times New Roman" w:eastAsia="Calibri" w:hAnsi="Times New Roman" w:cs="Times New Roman"/>
          <w:sz w:val="28"/>
          <w:szCs w:val="28"/>
          <w:lang w:val="uk-UA"/>
        </w:rPr>
      </w:pPr>
      <w:r w:rsidRPr="002D0735">
        <w:rPr>
          <w:rFonts w:ascii="Times New Roman" w:eastAsia="Calibri" w:hAnsi="Times New Roman" w:cs="Times New Roman"/>
          <w:sz w:val="28"/>
          <w:szCs w:val="28"/>
          <w:lang w:val="uk-UA"/>
        </w:rPr>
        <w:t>напрям підготовки 6.030203 Міжнародні економічні відносини</w:t>
      </w:r>
    </w:p>
    <w:p w:rsidR="00F174C6" w:rsidRPr="002D0735" w:rsidRDefault="00F174C6" w:rsidP="00F174C6">
      <w:pPr>
        <w:spacing w:after="0" w:line="360" w:lineRule="auto"/>
        <w:ind w:left="3544"/>
        <w:rPr>
          <w:rFonts w:ascii="Times New Roman" w:eastAsia="Calibri" w:hAnsi="Times New Roman" w:cs="Times New Roman"/>
          <w:sz w:val="28"/>
          <w:szCs w:val="28"/>
          <w:lang w:val="uk-UA"/>
        </w:rPr>
      </w:pPr>
      <w:r w:rsidRPr="002D0735">
        <w:rPr>
          <w:rFonts w:ascii="Times New Roman" w:eastAsia="Calibri" w:hAnsi="Times New Roman" w:cs="Times New Roman"/>
          <w:sz w:val="28"/>
          <w:szCs w:val="28"/>
          <w:lang w:val="uk-UA"/>
        </w:rPr>
        <w:t>Шахін Юміт</w:t>
      </w:r>
    </w:p>
    <w:p w:rsidR="00F174C6" w:rsidRPr="002D0735" w:rsidRDefault="00F174C6" w:rsidP="00F174C6">
      <w:pPr>
        <w:spacing w:after="0" w:line="360" w:lineRule="auto"/>
        <w:ind w:left="3544"/>
        <w:rPr>
          <w:rFonts w:ascii="Times New Roman" w:eastAsia="Calibri" w:hAnsi="Times New Roman" w:cs="Times New Roman"/>
          <w:sz w:val="28"/>
          <w:szCs w:val="28"/>
          <w:lang w:val="uk-UA"/>
        </w:rPr>
      </w:pPr>
      <w:r w:rsidRPr="002D0735">
        <w:rPr>
          <w:rFonts w:ascii="Times New Roman" w:eastAsia="Calibri" w:hAnsi="Times New Roman" w:cs="Times New Roman"/>
          <w:sz w:val="28"/>
          <w:szCs w:val="28"/>
          <w:lang w:val="uk-UA"/>
        </w:rPr>
        <w:t>Науковий керівник: кандидат економічних наук, доцент _____________ Ломачинська І.А.</w:t>
      </w:r>
    </w:p>
    <w:p w:rsidR="00F174C6" w:rsidRDefault="00F174C6" w:rsidP="00F174C6">
      <w:pPr>
        <w:spacing w:after="0" w:line="360" w:lineRule="auto"/>
        <w:ind w:left="3544"/>
        <w:rPr>
          <w:rFonts w:ascii="Times New Roman" w:eastAsia="Calibri" w:hAnsi="Times New Roman" w:cs="Times New Roman"/>
          <w:sz w:val="28"/>
          <w:szCs w:val="28"/>
          <w:lang w:val="uk-UA"/>
        </w:rPr>
      </w:pPr>
      <w:r w:rsidRPr="002D0735">
        <w:rPr>
          <w:rFonts w:ascii="Times New Roman" w:eastAsia="Calibri" w:hAnsi="Times New Roman" w:cs="Times New Roman"/>
          <w:sz w:val="28"/>
          <w:szCs w:val="28"/>
          <w:lang w:val="uk-UA"/>
        </w:rPr>
        <w:t xml:space="preserve">Рецензент: </w:t>
      </w:r>
      <w:r>
        <w:rPr>
          <w:rFonts w:ascii="Times New Roman" w:eastAsia="Calibri" w:hAnsi="Times New Roman"/>
          <w:sz w:val="28"/>
          <w:szCs w:val="28"/>
          <w:lang w:val="uk-UA"/>
        </w:rPr>
        <w:t>старший викладач Мумладзе</w:t>
      </w:r>
      <w:r w:rsidRPr="002D073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А.О.</w:t>
      </w:r>
    </w:p>
    <w:p w:rsidR="00F174C6" w:rsidRPr="002D0735" w:rsidRDefault="00F174C6" w:rsidP="00F174C6">
      <w:pPr>
        <w:spacing w:after="0" w:line="360" w:lineRule="auto"/>
        <w:jc w:val="right"/>
        <w:rPr>
          <w:rFonts w:ascii="Times New Roman" w:eastAsia="Calibri" w:hAnsi="Times New Roman" w:cs="Times New Roman"/>
          <w:sz w:val="28"/>
          <w:szCs w:val="28"/>
          <w:lang w:val="uk-UA"/>
        </w:rPr>
      </w:pPr>
    </w:p>
    <w:p w:rsidR="00F174C6" w:rsidRPr="002D0735" w:rsidRDefault="00F174C6" w:rsidP="00F174C6">
      <w:pPr>
        <w:spacing w:after="0" w:line="360" w:lineRule="auto"/>
        <w:jc w:val="right"/>
        <w:rPr>
          <w:rFonts w:ascii="Times New Roman" w:eastAsia="Calibri" w:hAnsi="Times New Roman" w:cs="Times New Roman"/>
          <w:sz w:val="28"/>
          <w:szCs w:val="28"/>
          <w:lang w:val="uk-UA"/>
        </w:rPr>
      </w:pPr>
    </w:p>
    <w:p w:rsidR="00F174C6" w:rsidRPr="002D0735" w:rsidRDefault="00F174C6" w:rsidP="00F174C6">
      <w:pPr>
        <w:shd w:val="clear" w:color="auto" w:fill="FFFFFF"/>
        <w:tabs>
          <w:tab w:val="left" w:pos="4824"/>
        </w:tabs>
        <w:spacing w:after="0" w:line="360" w:lineRule="auto"/>
        <w:rPr>
          <w:rFonts w:ascii="Times New Roman" w:eastAsia="Calibri" w:hAnsi="Times New Roman" w:cs="Times New Roman"/>
          <w:sz w:val="28"/>
          <w:szCs w:val="28"/>
          <w:lang w:val="uk-UA"/>
        </w:rPr>
      </w:pPr>
      <w:r w:rsidRPr="002D0735">
        <w:rPr>
          <w:rFonts w:ascii="Times New Roman" w:eastAsia="Calibri" w:hAnsi="Times New Roman" w:cs="Times New Roman"/>
          <w:spacing w:val="-6"/>
          <w:sz w:val="28"/>
          <w:szCs w:val="28"/>
          <w:lang w:val="uk-UA"/>
        </w:rPr>
        <w:t>Рекомендовано до захисту на</w:t>
      </w:r>
      <w:r w:rsidRPr="002D0735">
        <w:rPr>
          <w:rFonts w:ascii="Times New Roman" w:eastAsia="Calibri" w:hAnsi="Times New Roman" w:cs="Times New Roman"/>
          <w:sz w:val="28"/>
          <w:szCs w:val="28"/>
          <w:lang w:val="uk-UA"/>
        </w:rPr>
        <w:tab/>
      </w:r>
      <w:r w:rsidRPr="002D0735">
        <w:rPr>
          <w:rFonts w:ascii="Times New Roman" w:eastAsia="Calibri" w:hAnsi="Times New Roman" w:cs="Times New Roman"/>
          <w:spacing w:val="-6"/>
          <w:sz w:val="28"/>
          <w:szCs w:val="28"/>
          <w:lang w:val="uk-UA"/>
        </w:rPr>
        <w:t xml:space="preserve">Захищено на засіданні ЕК № </w:t>
      </w:r>
    </w:p>
    <w:p w:rsidR="00F174C6" w:rsidRPr="002D0735" w:rsidRDefault="00F174C6" w:rsidP="00F174C6">
      <w:pPr>
        <w:shd w:val="clear" w:color="auto" w:fill="FFFFFF"/>
        <w:tabs>
          <w:tab w:val="left" w:leader="underscore" w:pos="2779"/>
          <w:tab w:val="left" w:leader="underscore" w:pos="3672"/>
          <w:tab w:val="left" w:pos="4824"/>
          <w:tab w:val="left" w:leader="underscore" w:pos="5482"/>
          <w:tab w:val="left" w:leader="underscore" w:pos="6643"/>
        </w:tabs>
        <w:spacing w:after="0" w:line="360" w:lineRule="auto"/>
        <w:ind w:left="5"/>
        <w:rPr>
          <w:rFonts w:ascii="Times New Roman" w:eastAsia="Calibri" w:hAnsi="Times New Roman" w:cs="Times New Roman"/>
          <w:sz w:val="28"/>
          <w:szCs w:val="28"/>
          <w:lang w:val="uk-UA"/>
        </w:rPr>
      </w:pPr>
      <w:r w:rsidRPr="002D0735">
        <w:rPr>
          <w:rFonts w:ascii="Times New Roman" w:eastAsia="Calibri" w:hAnsi="Times New Roman" w:cs="Times New Roman"/>
          <w:spacing w:val="-6"/>
          <w:sz w:val="28"/>
          <w:szCs w:val="28"/>
          <w:lang w:val="uk-UA"/>
        </w:rPr>
        <w:t>засіданні кафедри "</w:t>
      </w:r>
      <w:r w:rsidRPr="002D0735">
        <w:rPr>
          <w:rFonts w:ascii="Times New Roman" w:eastAsia="Calibri" w:hAnsi="Times New Roman" w:cs="Times New Roman"/>
          <w:sz w:val="28"/>
          <w:szCs w:val="28"/>
          <w:lang w:val="uk-UA"/>
        </w:rPr>
        <w:tab/>
        <w:t>"</w:t>
      </w:r>
      <w:r w:rsidRPr="002D0735">
        <w:rPr>
          <w:rFonts w:ascii="Times New Roman" w:eastAsia="Calibri" w:hAnsi="Times New Roman" w:cs="Times New Roman"/>
          <w:sz w:val="28"/>
          <w:szCs w:val="28"/>
          <w:lang w:val="uk-UA"/>
        </w:rPr>
        <w:tab/>
      </w:r>
      <w:r w:rsidRPr="002D0735">
        <w:rPr>
          <w:rFonts w:ascii="Times New Roman" w:eastAsia="Calibri" w:hAnsi="Times New Roman" w:cs="Times New Roman"/>
          <w:spacing w:val="-6"/>
          <w:sz w:val="28"/>
          <w:szCs w:val="28"/>
          <w:lang w:val="uk-UA"/>
        </w:rPr>
        <w:t>2018 p.,</w:t>
      </w:r>
      <w:r w:rsidRPr="002D0735">
        <w:rPr>
          <w:rFonts w:ascii="Times New Roman" w:eastAsia="Calibri" w:hAnsi="Times New Roman" w:cs="Times New Roman"/>
          <w:sz w:val="28"/>
          <w:szCs w:val="28"/>
          <w:lang w:val="uk-UA"/>
        </w:rPr>
        <w:tab/>
        <w:t>"</w:t>
      </w:r>
      <w:r w:rsidRPr="002D0735">
        <w:rPr>
          <w:rFonts w:ascii="Times New Roman" w:eastAsia="Calibri" w:hAnsi="Times New Roman" w:cs="Times New Roman"/>
          <w:sz w:val="28"/>
          <w:szCs w:val="28"/>
          <w:lang w:val="uk-UA"/>
        </w:rPr>
        <w:tab/>
        <w:t>"</w:t>
      </w:r>
      <w:r w:rsidRPr="002D0735">
        <w:rPr>
          <w:rFonts w:ascii="Times New Roman" w:eastAsia="Calibri" w:hAnsi="Times New Roman" w:cs="Times New Roman"/>
          <w:sz w:val="28"/>
          <w:szCs w:val="28"/>
          <w:lang w:val="uk-UA"/>
        </w:rPr>
        <w:tab/>
      </w:r>
      <w:r w:rsidRPr="002D0735">
        <w:rPr>
          <w:rFonts w:ascii="Times New Roman" w:eastAsia="Calibri" w:hAnsi="Times New Roman" w:cs="Times New Roman"/>
          <w:spacing w:val="-6"/>
          <w:sz w:val="28"/>
          <w:szCs w:val="28"/>
          <w:lang w:val="uk-UA"/>
        </w:rPr>
        <w:t>2018 p., протокол №</w:t>
      </w:r>
    </w:p>
    <w:p w:rsidR="00F174C6" w:rsidRPr="002D0735" w:rsidRDefault="00F174C6" w:rsidP="00F174C6">
      <w:pPr>
        <w:shd w:val="clear" w:color="auto" w:fill="FFFFFF"/>
        <w:tabs>
          <w:tab w:val="left" w:leader="underscore" w:pos="1954"/>
          <w:tab w:val="left" w:pos="4824"/>
          <w:tab w:val="left" w:leader="underscore" w:pos="6778"/>
          <w:tab w:val="left" w:leader="underscore" w:pos="7838"/>
          <w:tab w:val="left" w:leader="underscore" w:pos="8890"/>
        </w:tabs>
        <w:spacing w:after="0" w:line="360" w:lineRule="auto"/>
        <w:ind w:left="10"/>
        <w:rPr>
          <w:rFonts w:ascii="Times New Roman" w:eastAsia="Calibri" w:hAnsi="Times New Roman" w:cs="Times New Roman"/>
          <w:sz w:val="28"/>
          <w:szCs w:val="28"/>
          <w:lang w:val="uk-UA"/>
        </w:rPr>
      </w:pPr>
      <w:r w:rsidRPr="002D0735">
        <w:rPr>
          <w:rFonts w:ascii="Times New Roman" w:eastAsia="Calibri" w:hAnsi="Times New Roman" w:cs="Times New Roman"/>
          <w:spacing w:val="-5"/>
          <w:sz w:val="28"/>
          <w:szCs w:val="28"/>
          <w:lang w:val="uk-UA"/>
        </w:rPr>
        <w:t>протокол №</w:t>
      </w:r>
      <w:r w:rsidRPr="002D0735">
        <w:rPr>
          <w:rFonts w:ascii="Times New Roman" w:eastAsia="Calibri" w:hAnsi="Times New Roman" w:cs="Times New Roman"/>
          <w:sz w:val="28"/>
          <w:szCs w:val="28"/>
          <w:lang w:val="uk-UA"/>
        </w:rPr>
        <w:tab/>
      </w:r>
      <w:r w:rsidRPr="002D0735">
        <w:rPr>
          <w:rFonts w:ascii="Times New Roman" w:eastAsia="Calibri" w:hAnsi="Times New Roman" w:cs="Times New Roman"/>
          <w:sz w:val="28"/>
          <w:szCs w:val="28"/>
          <w:lang w:val="uk-UA"/>
        </w:rPr>
        <w:tab/>
      </w:r>
      <w:r w:rsidRPr="002D0735">
        <w:rPr>
          <w:rFonts w:ascii="Times New Roman" w:eastAsia="Calibri" w:hAnsi="Times New Roman" w:cs="Times New Roman"/>
          <w:spacing w:val="-6"/>
          <w:sz w:val="28"/>
          <w:szCs w:val="28"/>
          <w:lang w:val="uk-UA"/>
        </w:rPr>
        <w:t>Оцінка</w:t>
      </w:r>
      <w:r w:rsidRPr="002D0735">
        <w:rPr>
          <w:rFonts w:ascii="Times New Roman" w:eastAsia="Calibri" w:hAnsi="Times New Roman" w:cs="Times New Roman"/>
          <w:sz w:val="28"/>
          <w:szCs w:val="28"/>
          <w:lang w:val="uk-UA"/>
        </w:rPr>
        <w:tab/>
        <w:t>/</w:t>
      </w:r>
      <w:r w:rsidRPr="002D0735">
        <w:rPr>
          <w:rFonts w:ascii="Times New Roman" w:eastAsia="Calibri" w:hAnsi="Times New Roman" w:cs="Times New Roman"/>
          <w:sz w:val="28"/>
          <w:szCs w:val="28"/>
          <w:lang w:val="uk-UA"/>
        </w:rPr>
        <w:tab/>
        <w:t>/</w:t>
      </w:r>
      <w:r w:rsidRPr="002D0735">
        <w:rPr>
          <w:rFonts w:ascii="Times New Roman" w:eastAsia="Calibri" w:hAnsi="Times New Roman" w:cs="Times New Roman"/>
          <w:sz w:val="28"/>
          <w:szCs w:val="28"/>
          <w:lang w:val="uk-UA"/>
        </w:rPr>
        <w:tab/>
      </w:r>
    </w:p>
    <w:p w:rsidR="00F174C6" w:rsidRPr="002D0735" w:rsidRDefault="00F174C6" w:rsidP="00F174C6">
      <w:pPr>
        <w:shd w:val="clear" w:color="auto" w:fill="FFFFFF"/>
        <w:tabs>
          <w:tab w:val="left" w:pos="4824"/>
        </w:tabs>
        <w:spacing w:after="0" w:line="360" w:lineRule="auto"/>
        <w:ind w:left="10"/>
        <w:rPr>
          <w:rFonts w:ascii="Times New Roman" w:eastAsia="Calibri" w:hAnsi="Times New Roman" w:cs="Times New Roman"/>
          <w:sz w:val="28"/>
          <w:szCs w:val="28"/>
          <w:lang w:val="uk-UA"/>
        </w:rPr>
      </w:pPr>
      <w:r w:rsidRPr="002D0735">
        <w:rPr>
          <w:rFonts w:ascii="Times New Roman" w:eastAsia="Calibri" w:hAnsi="Times New Roman" w:cs="Times New Roman"/>
          <w:spacing w:val="-7"/>
          <w:sz w:val="28"/>
          <w:szCs w:val="28"/>
          <w:lang w:val="uk-UA"/>
        </w:rPr>
        <w:t>Завідувач кафедри</w:t>
      </w:r>
      <w:r w:rsidRPr="002D0735">
        <w:rPr>
          <w:rFonts w:ascii="Times New Roman" w:eastAsia="Calibri" w:hAnsi="Times New Roman" w:cs="Times New Roman"/>
          <w:sz w:val="28"/>
          <w:szCs w:val="28"/>
          <w:lang w:val="uk-UA"/>
        </w:rPr>
        <w:tab/>
      </w:r>
      <w:r w:rsidRPr="002D0735">
        <w:rPr>
          <w:rFonts w:ascii="Times New Roman" w:eastAsia="Calibri" w:hAnsi="Times New Roman" w:cs="Times New Roman"/>
          <w:spacing w:val="-5"/>
          <w:sz w:val="28"/>
          <w:szCs w:val="28"/>
          <w:lang w:val="uk-UA"/>
        </w:rPr>
        <w:t>Голова ЕК</w:t>
      </w:r>
    </w:p>
    <w:p w:rsidR="00F174C6" w:rsidRPr="002D0735" w:rsidRDefault="00F174C6" w:rsidP="00F174C6">
      <w:pPr>
        <w:shd w:val="clear" w:color="auto" w:fill="FFFFFF"/>
        <w:tabs>
          <w:tab w:val="left" w:leader="underscore" w:pos="2770"/>
          <w:tab w:val="left" w:leader="underscore" w:pos="7670"/>
        </w:tabs>
        <w:spacing w:after="0" w:line="360" w:lineRule="auto"/>
        <w:ind w:left="14"/>
        <w:rPr>
          <w:rFonts w:ascii="Times New Roman" w:eastAsia="Calibri" w:hAnsi="Times New Roman" w:cs="Times New Roman"/>
          <w:sz w:val="28"/>
          <w:szCs w:val="28"/>
          <w:lang w:val="uk-UA"/>
        </w:rPr>
      </w:pPr>
      <w:r w:rsidRPr="002D0735">
        <w:rPr>
          <w:rFonts w:ascii="Times New Roman" w:eastAsia="Calibri" w:hAnsi="Times New Roman" w:cs="Times New Roman"/>
          <w:spacing w:val="-7"/>
          <w:sz w:val="28"/>
          <w:szCs w:val="28"/>
          <w:lang w:val="uk-UA"/>
        </w:rPr>
        <w:t xml:space="preserve">д.е.н., проф. __________Якубовський С.О. </w:t>
      </w:r>
      <w:r w:rsidRPr="002D0735">
        <w:rPr>
          <w:rFonts w:ascii="Times New Roman" w:eastAsia="Calibri" w:hAnsi="Times New Roman" w:cs="Times New Roman"/>
          <w:spacing w:val="-5"/>
          <w:sz w:val="28"/>
          <w:szCs w:val="28"/>
          <w:lang w:val="uk-UA"/>
        </w:rPr>
        <w:t xml:space="preserve"> д.е.н., проф.</w:t>
      </w:r>
      <w:r w:rsidRPr="002D0735">
        <w:rPr>
          <w:rFonts w:ascii="Times New Roman" w:eastAsia="Calibri" w:hAnsi="Times New Roman" w:cs="Times New Roman"/>
          <w:sz w:val="28"/>
          <w:szCs w:val="28"/>
          <w:lang w:val="uk-UA"/>
        </w:rPr>
        <w:t>_________</w:t>
      </w:r>
      <w:r w:rsidRPr="002D0735">
        <w:rPr>
          <w:rFonts w:ascii="Times New Roman" w:eastAsia="Calibri" w:hAnsi="Times New Roman" w:cs="Times New Roman"/>
          <w:spacing w:val="-8"/>
          <w:sz w:val="28"/>
          <w:szCs w:val="28"/>
          <w:lang w:val="uk-UA"/>
        </w:rPr>
        <w:t xml:space="preserve">Степанов </w:t>
      </w:r>
      <w:r>
        <w:rPr>
          <w:rFonts w:ascii="Times New Roman" w:eastAsia="Calibri" w:hAnsi="Times New Roman" w:cs="Times New Roman"/>
          <w:spacing w:val="-8"/>
          <w:sz w:val="28"/>
          <w:szCs w:val="28"/>
          <w:lang w:val="uk-UA"/>
        </w:rPr>
        <w:t>В</w:t>
      </w:r>
      <w:r w:rsidRPr="002D0735">
        <w:rPr>
          <w:rFonts w:ascii="Times New Roman" w:eastAsia="Calibri" w:hAnsi="Times New Roman" w:cs="Times New Roman"/>
          <w:spacing w:val="-8"/>
          <w:sz w:val="28"/>
          <w:szCs w:val="28"/>
          <w:lang w:val="uk-UA"/>
        </w:rPr>
        <w:t>.М.</w:t>
      </w:r>
    </w:p>
    <w:p w:rsidR="00F174C6" w:rsidRPr="002D0735" w:rsidRDefault="00F174C6" w:rsidP="00F174C6">
      <w:pPr>
        <w:spacing w:after="0" w:line="360" w:lineRule="auto"/>
        <w:jc w:val="right"/>
        <w:rPr>
          <w:rFonts w:ascii="Times New Roman" w:eastAsia="Calibri" w:hAnsi="Times New Roman" w:cs="Times New Roman"/>
          <w:sz w:val="28"/>
          <w:szCs w:val="28"/>
          <w:lang w:val="uk-UA"/>
        </w:rPr>
      </w:pPr>
    </w:p>
    <w:p w:rsidR="00F174C6" w:rsidRPr="002D0735" w:rsidRDefault="00F174C6" w:rsidP="00F174C6">
      <w:pPr>
        <w:spacing w:after="0"/>
        <w:jc w:val="center"/>
        <w:rPr>
          <w:rFonts w:ascii="Times New Roman" w:eastAsia="Calibri" w:hAnsi="Times New Roman" w:cs="Times New Roman"/>
          <w:sz w:val="28"/>
          <w:szCs w:val="28"/>
          <w:lang w:val="uk-UA"/>
        </w:rPr>
      </w:pPr>
      <w:r w:rsidRPr="002D0735">
        <w:rPr>
          <w:rFonts w:ascii="Times New Roman" w:eastAsia="Calibri" w:hAnsi="Times New Roman" w:cs="Times New Roman"/>
          <w:sz w:val="28"/>
          <w:szCs w:val="28"/>
          <w:lang w:val="uk-UA"/>
        </w:rPr>
        <w:t>Одеса –  2018</w:t>
      </w:r>
    </w:p>
    <w:p w:rsidR="00F174C6" w:rsidRPr="002D0735" w:rsidRDefault="00F174C6" w:rsidP="00F174C6">
      <w:pPr>
        <w:spacing w:after="0"/>
        <w:jc w:val="center"/>
        <w:rPr>
          <w:rFonts w:ascii="Times New Roman" w:eastAsia="Calibri" w:hAnsi="Times New Roman" w:cs="Times New Roman"/>
          <w:b/>
          <w:sz w:val="28"/>
          <w:szCs w:val="28"/>
          <w:lang w:val="uk-UA"/>
        </w:rPr>
      </w:pPr>
      <w:r w:rsidRPr="002D0735">
        <w:rPr>
          <w:rFonts w:ascii="Times New Roman" w:eastAsia="Calibri" w:hAnsi="Times New Roman" w:cs="Times New Roman"/>
          <w:b/>
          <w:sz w:val="28"/>
          <w:szCs w:val="28"/>
          <w:lang w:val="uk-UA"/>
        </w:rPr>
        <w:lastRenderedPageBreak/>
        <w:t>ЗМІСТ</w:t>
      </w:r>
    </w:p>
    <w:p w:rsidR="00F174C6" w:rsidRPr="002D0735" w:rsidRDefault="00F174C6" w:rsidP="00F174C6">
      <w:pPr>
        <w:spacing w:after="0"/>
        <w:rPr>
          <w:rFonts w:ascii="Times New Roman" w:eastAsia="Calibri" w:hAnsi="Times New Roman" w:cs="Times New Roman"/>
          <w:sz w:val="28"/>
          <w:szCs w:val="28"/>
          <w:lang w:val="uk-UA"/>
        </w:rPr>
      </w:pPr>
    </w:p>
    <w:p w:rsidR="00F174C6" w:rsidRPr="002D0735" w:rsidRDefault="00F174C6" w:rsidP="00F174C6">
      <w:pPr>
        <w:spacing w:after="0"/>
        <w:rPr>
          <w:rFonts w:ascii="Times New Roman" w:eastAsia="Calibri" w:hAnsi="Times New Roman" w:cs="Times New Roman"/>
          <w:sz w:val="28"/>
          <w:szCs w:val="28"/>
          <w:lang w:val="uk-UA"/>
        </w:rPr>
      </w:pPr>
    </w:p>
    <w:tbl>
      <w:tblPr>
        <w:tblW w:w="9180" w:type="dxa"/>
        <w:tblInd w:w="392" w:type="dxa"/>
        <w:tblLook w:val="04A0" w:firstRow="1" w:lastRow="0" w:firstColumn="1" w:lastColumn="0" w:noHBand="0" w:noVBand="1"/>
      </w:tblPr>
      <w:tblGrid>
        <w:gridCol w:w="8797"/>
        <w:gridCol w:w="496"/>
      </w:tblGrid>
      <w:tr w:rsidR="00F174C6" w:rsidRPr="002D0735" w:rsidTr="003A0026">
        <w:tc>
          <w:tcPr>
            <w:tcW w:w="8613" w:type="dxa"/>
          </w:tcPr>
          <w:p w:rsidR="00F174C6" w:rsidRPr="00FF2294" w:rsidRDefault="00F174C6" w:rsidP="003A0026">
            <w:pPr>
              <w:spacing w:after="0" w:line="360" w:lineRule="auto"/>
              <w:ind w:left="34"/>
              <w:jc w:val="both"/>
              <w:rPr>
                <w:rFonts w:ascii="Times New Roman" w:eastAsia="Calibri" w:hAnsi="Times New Roman" w:cs="Times New Roman"/>
                <w:sz w:val="28"/>
                <w:szCs w:val="28"/>
                <w:lang w:val="uk-UA"/>
              </w:rPr>
            </w:pPr>
            <w:r w:rsidRPr="00FF2294">
              <w:rPr>
                <w:rFonts w:ascii="Times New Roman" w:eastAsia="Calibri" w:hAnsi="Times New Roman" w:cs="Times New Roman"/>
                <w:sz w:val="28"/>
                <w:szCs w:val="28"/>
                <w:lang w:val="uk-UA"/>
              </w:rPr>
              <w:t>ВСТУП……………………………………………………………………</w:t>
            </w:r>
          </w:p>
          <w:p w:rsidR="00F174C6" w:rsidRPr="00FF2294" w:rsidRDefault="00F174C6" w:rsidP="003A0026">
            <w:pPr>
              <w:spacing w:after="0" w:line="360" w:lineRule="auto"/>
              <w:ind w:left="34"/>
              <w:rPr>
                <w:rFonts w:ascii="Times New Roman" w:eastAsia="Times New Roman" w:hAnsi="Times New Roman" w:cs="Times New Roman"/>
                <w:sz w:val="28"/>
                <w:szCs w:val="28"/>
                <w:lang w:val="uk-UA" w:eastAsia="ru-RU"/>
              </w:rPr>
            </w:pPr>
            <w:r w:rsidRPr="00FF2294">
              <w:rPr>
                <w:rFonts w:ascii="Times New Roman" w:eastAsia="Times New Roman" w:hAnsi="Times New Roman" w:cs="Times New Roman"/>
                <w:sz w:val="28"/>
                <w:szCs w:val="28"/>
                <w:lang w:val="uk-UA" w:eastAsia="ru-RU"/>
              </w:rPr>
              <w:t>РОЗДІЛ 1</w:t>
            </w:r>
            <w:r>
              <w:rPr>
                <w:rFonts w:ascii="Times New Roman" w:eastAsia="Times New Roman" w:hAnsi="Times New Roman" w:cs="Times New Roman"/>
                <w:sz w:val="28"/>
                <w:szCs w:val="28"/>
                <w:lang w:val="uk-UA" w:eastAsia="ru-RU"/>
              </w:rPr>
              <w:t xml:space="preserve"> </w:t>
            </w:r>
            <w:r w:rsidRPr="00FF2294">
              <w:rPr>
                <w:rFonts w:ascii="Times New Roman" w:eastAsia="Times New Roman" w:hAnsi="Times New Roman" w:cs="Times New Roman"/>
                <w:sz w:val="28"/>
                <w:szCs w:val="28"/>
                <w:lang w:val="uk-UA" w:eastAsia="ru-RU"/>
              </w:rPr>
              <w:t>ЕВОЛЮЦІЯ ЄВРОПЕ</w:t>
            </w:r>
            <w:r>
              <w:rPr>
                <w:rFonts w:ascii="Times New Roman" w:eastAsia="Times New Roman" w:hAnsi="Times New Roman" w:cs="Times New Roman"/>
                <w:sz w:val="28"/>
                <w:szCs w:val="28"/>
                <w:lang w:val="uk-UA" w:eastAsia="ru-RU"/>
              </w:rPr>
              <w:t>Й</w:t>
            </w:r>
            <w:r w:rsidRPr="00FF2294">
              <w:rPr>
                <w:rFonts w:ascii="Times New Roman" w:eastAsia="Times New Roman" w:hAnsi="Times New Roman" w:cs="Times New Roman"/>
                <w:sz w:val="28"/>
                <w:szCs w:val="28"/>
                <w:lang w:val="uk-UA" w:eastAsia="ru-RU"/>
              </w:rPr>
              <w:t>СЬКОЇ ЕКОНОМІЧНОЇ ІНТЕГРАЦІЇ</w:t>
            </w:r>
            <w:r>
              <w:rPr>
                <w:rFonts w:ascii="Times New Roman" w:eastAsia="Times New Roman" w:hAnsi="Times New Roman" w:cs="Times New Roman"/>
                <w:sz w:val="28"/>
                <w:szCs w:val="28"/>
                <w:lang w:val="uk-UA" w:eastAsia="ru-RU"/>
              </w:rPr>
              <w:t>…………………………………………………………………</w:t>
            </w:r>
          </w:p>
          <w:p w:rsidR="00F174C6" w:rsidRPr="00FF2294" w:rsidRDefault="00F174C6" w:rsidP="00F174C6">
            <w:pPr>
              <w:pStyle w:val="a3"/>
              <w:widowControl/>
              <w:numPr>
                <w:ilvl w:val="1"/>
                <w:numId w:val="1"/>
              </w:numPr>
              <w:autoSpaceDE/>
              <w:autoSpaceDN/>
              <w:spacing w:line="360" w:lineRule="auto"/>
              <w:ind w:left="34" w:firstLine="0"/>
              <w:contextualSpacing/>
              <w:jc w:val="both"/>
              <w:rPr>
                <w:sz w:val="28"/>
                <w:szCs w:val="28"/>
                <w:lang w:val="uk-UA"/>
              </w:rPr>
            </w:pPr>
            <w:r w:rsidRPr="00FF2294">
              <w:rPr>
                <w:sz w:val="28"/>
                <w:szCs w:val="28"/>
                <w:lang w:val="uk-UA"/>
              </w:rPr>
              <w:t xml:space="preserve">Передумови створення Європейського Співтовариства </w:t>
            </w:r>
            <w:r>
              <w:rPr>
                <w:sz w:val="28"/>
                <w:szCs w:val="28"/>
                <w:lang w:val="uk-UA"/>
              </w:rPr>
              <w:t>…………</w:t>
            </w:r>
          </w:p>
          <w:p w:rsidR="00F174C6" w:rsidRDefault="00F174C6" w:rsidP="00F174C6">
            <w:pPr>
              <w:pStyle w:val="a3"/>
              <w:numPr>
                <w:ilvl w:val="1"/>
                <w:numId w:val="1"/>
              </w:numPr>
              <w:spacing w:line="360" w:lineRule="auto"/>
              <w:ind w:left="34" w:firstLine="0"/>
              <w:rPr>
                <w:sz w:val="28"/>
                <w:szCs w:val="28"/>
                <w:lang w:val="uk-UA"/>
              </w:rPr>
            </w:pPr>
            <w:r w:rsidRPr="00FF2294">
              <w:rPr>
                <w:sz w:val="28"/>
                <w:szCs w:val="28"/>
                <w:lang w:val="uk-UA"/>
              </w:rPr>
              <w:t xml:space="preserve">Етапи європейської інтеграції: основні події та їх вплив на </w:t>
            </w:r>
            <w:r>
              <w:rPr>
                <w:sz w:val="28"/>
                <w:szCs w:val="28"/>
                <w:lang w:val="uk-UA"/>
              </w:rPr>
              <w:t>розвиток</w:t>
            </w:r>
            <w:r w:rsidRPr="00FF2294">
              <w:rPr>
                <w:sz w:val="28"/>
                <w:szCs w:val="28"/>
                <w:lang w:val="uk-UA"/>
              </w:rPr>
              <w:t xml:space="preserve"> співпрац</w:t>
            </w:r>
            <w:r>
              <w:rPr>
                <w:sz w:val="28"/>
                <w:szCs w:val="28"/>
                <w:lang w:val="uk-UA"/>
              </w:rPr>
              <w:t>і…………………………………………………………</w:t>
            </w:r>
          </w:p>
          <w:p w:rsidR="00F174C6" w:rsidRPr="00FF2294" w:rsidRDefault="00F174C6" w:rsidP="00F174C6">
            <w:pPr>
              <w:pStyle w:val="a3"/>
              <w:numPr>
                <w:ilvl w:val="1"/>
                <w:numId w:val="1"/>
              </w:numPr>
              <w:spacing w:line="360" w:lineRule="auto"/>
              <w:ind w:left="34" w:firstLine="0"/>
              <w:jc w:val="both"/>
              <w:rPr>
                <w:sz w:val="28"/>
                <w:szCs w:val="28"/>
                <w:lang w:val="uk-UA"/>
              </w:rPr>
            </w:pPr>
            <w:r w:rsidRPr="00FF2294">
              <w:rPr>
                <w:sz w:val="28"/>
                <w:szCs w:val="28"/>
                <w:lang w:val="uk-UA"/>
              </w:rPr>
              <w:t>Валютна інтеграція західноєвропейських країн</w:t>
            </w:r>
            <w:r>
              <w:rPr>
                <w:sz w:val="28"/>
                <w:szCs w:val="28"/>
                <w:lang w:val="uk-UA"/>
              </w:rPr>
              <w:t>…………………..</w:t>
            </w:r>
          </w:p>
          <w:p w:rsidR="00F174C6" w:rsidRPr="00FF2294" w:rsidRDefault="00F174C6" w:rsidP="003A0026">
            <w:pPr>
              <w:pStyle w:val="21"/>
              <w:spacing w:line="360" w:lineRule="auto"/>
              <w:ind w:left="0"/>
              <w:rPr>
                <w:b w:val="0"/>
                <w:lang w:val="uk-UA"/>
              </w:rPr>
            </w:pPr>
            <w:r w:rsidRPr="00FF2294">
              <w:rPr>
                <w:b w:val="0"/>
                <w:i w:val="0"/>
                <w:lang w:val="uk-UA"/>
              </w:rPr>
              <w:t>РОЗДІЛ 2</w:t>
            </w:r>
            <w:r>
              <w:rPr>
                <w:b w:val="0"/>
                <w:i w:val="0"/>
                <w:lang w:val="uk-UA"/>
              </w:rPr>
              <w:t xml:space="preserve"> </w:t>
            </w:r>
            <w:r w:rsidRPr="00FF2294">
              <w:rPr>
                <w:b w:val="0"/>
                <w:i w:val="0"/>
                <w:lang w:val="uk-UA"/>
              </w:rPr>
              <w:t xml:space="preserve">ОСОБЛИВОСТІ СУЧАСНОГО РОЗВИТКУ ЄВРОПЕЙСЬКОЇ ЕКОНОМІЧНОЇ ІНТЕГРАЦІЇ </w:t>
            </w:r>
            <w:r>
              <w:rPr>
                <w:b w:val="0"/>
                <w:i w:val="0"/>
                <w:lang w:val="uk-UA"/>
              </w:rPr>
              <w:t>………………………..</w:t>
            </w:r>
          </w:p>
          <w:p w:rsidR="00F174C6" w:rsidRPr="00FF2294" w:rsidRDefault="00F174C6" w:rsidP="003A0026">
            <w:pPr>
              <w:pStyle w:val="21"/>
              <w:spacing w:line="360" w:lineRule="auto"/>
              <w:ind w:left="0"/>
              <w:rPr>
                <w:b w:val="0"/>
                <w:i w:val="0"/>
                <w:lang w:val="uk-UA"/>
              </w:rPr>
            </w:pPr>
            <w:r w:rsidRPr="00FF2294">
              <w:rPr>
                <w:b w:val="0"/>
                <w:i w:val="0"/>
                <w:lang w:val="uk-UA"/>
              </w:rPr>
              <w:t>2.1. Боргова криза в Єврозоні: причини, наслідки, антикризові інструменти</w:t>
            </w:r>
            <w:r>
              <w:rPr>
                <w:b w:val="0"/>
                <w:i w:val="0"/>
                <w:lang w:val="uk-UA"/>
              </w:rPr>
              <w:t>………………………………………………………………….</w:t>
            </w:r>
          </w:p>
          <w:p w:rsidR="00F174C6" w:rsidRPr="00FA282C" w:rsidRDefault="00F174C6" w:rsidP="003A0026">
            <w:pPr>
              <w:spacing w:after="0" w:line="360" w:lineRule="auto"/>
              <w:jc w:val="both"/>
              <w:rPr>
                <w:rFonts w:ascii="Times New Roman" w:eastAsia="Calibri" w:hAnsi="Times New Roman" w:cs="Times New Roman"/>
                <w:sz w:val="28"/>
                <w:szCs w:val="28"/>
                <w:lang w:val="uk-UA"/>
              </w:rPr>
            </w:pPr>
            <w:r w:rsidRPr="00FA282C">
              <w:rPr>
                <w:rFonts w:ascii="Times New Roman" w:eastAsia="Calibri" w:hAnsi="Times New Roman" w:cs="Times New Roman"/>
                <w:sz w:val="28"/>
                <w:szCs w:val="28"/>
                <w:lang w:val="uk-UA"/>
              </w:rPr>
              <w:t xml:space="preserve"> </w:t>
            </w:r>
            <w:r w:rsidRPr="00FA282C">
              <w:rPr>
                <w:rFonts w:ascii="Times New Roman" w:hAnsi="Times New Roman" w:cs="Times New Roman"/>
                <w:sz w:val="28"/>
                <w:szCs w:val="28"/>
                <w:lang w:val="uk-UA"/>
              </w:rPr>
              <w:t>2.2. Економічний розвиток країн ЄС в період рецесії</w:t>
            </w:r>
            <w:r w:rsidRPr="00FA282C">
              <w:rPr>
                <w:rFonts w:ascii="Times New Roman" w:eastAsia="Calibri" w:hAnsi="Times New Roman" w:cs="Times New Roman"/>
                <w:sz w:val="28"/>
                <w:szCs w:val="28"/>
                <w:lang w:val="uk-UA"/>
              </w:rPr>
              <w:t>…………………...</w:t>
            </w:r>
          </w:p>
          <w:p w:rsidR="00F174C6" w:rsidRPr="00FA282C" w:rsidRDefault="00F174C6" w:rsidP="003A0026">
            <w:pPr>
              <w:spacing w:after="0" w:line="360" w:lineRule="auto"/>
              <w:ind w:firstLine="34"/>
              <w:rPr>
                <w:rFonts w:ascii="Times New Roman" w:hAnsi="Times New Roman" w:cs="Times New Roman"/>
                <w:sz w:val="28"/>
                <w:szCs w:val="28"/>
                <w:lang w:val="uk-UA"/>
              </w:rPr>
            </w:pPr>
            <w:r w:rsidRPr="00FA282C">
              <w:rPr>
                <w:rFonts w:ascii="Times New Roman" w:hAnsi="Times New Roman" w:cs="Times New Roman"/>
                <w:sz w:val="28"/>
                <w:szCs w:val="28"/>
                <w:lang w:val="uk-UA"/>
              </w:rPr>
              <w:t xml:space="preserve">2.3. Період посткризового відновлення динаміки економічного зростання </w:t>
            </w:r>
            <w:r>
              <w:rPr>
                <w:rFonts w:ascii="Times New Roman" w:hAnsi="Times New Roman" w:cs="Times New Roman"/>
                <w:sz w:val="28"/>
                <w:szCs w:val="28"/>
                <w:lang w:val="uk-UA"/>
              </w:rPr>
              <w:t>……………………………………………………………………</w:t>
            </w:r>
          </w:p>
          <w:p w:rsidR="00F174C6" w:rsidRPr="005500C1" w:rsidRDefault="00F174C6" w:rsidP="003A0026">
            <w:pPr>
              <w:spacing w:after="0" w:line="360" w:lineRule="auto"/>
              <w:rPr>
                <w:rFonts w:ascii="Times New Roman" w:eastAsia="Calibri" w:hAnsi="Times New Roman" w:cs="Times New Roman"/>
                <w:sz w:val="28"/>
                <w:szCs w:val="28"/>
                <w:lang w:val="uk-UA"/>
              </w:rPr>
            </w:pPr>
            <w:r w:rsidRPr="008B394F">
              <w:rPr>
                <w:rFonts w:ascii="Times New Roman" w:hAnsi="Times New Roman" w:cs="Times New Roman"/>
                <w:sz w:val="28"/>
                <w:szCs w:val="28"/>
                <w:lang w:val="uk-UA"/>
              </w:rPr>
              <w:t>РОЗДІЛ 3 ПЕРСПЕКТИВИ ТА СЦЕНАРІЇ РОЗВИТКУ ЄВРОПЕЙСЬКОЇ ЕКОНОМІЧНОЇ ІНТЕГРАЦІЇ</w:t>
            </w:r>
            <w:r>
              <w:rPr>
                <w:rFonts w:ascii="Times New Roman" w:hAnsi="Times New Roman" w:cs="Times New Roman"/>
                <w:sz w:val="28"/>
                <w:szCs w:val="28"/>
                <w:lang w:val="uk-UA"/>
              </w:rPr>
              <w:t>…</w:t>
            </w:r>
            <w:r w:rsidRPr="005500C1">
              <w:rPr>
                <w:rFonts w:ascii="Times New Roman" w:eastAsia="Calibri" w:hAnsi="Times New Roman" w:cs="Times New Roman"/>
                <w:sz w:val="28"/>
                <w:szCs w:val="28"/>
                <w:lang w:val="uk-UA"/>
              </w:rPr>
              <w:t>……………………..</w:t>
            </w:r>
          </w:p>
          <w:p w:rsidR="00F174C6" w:rsidRPr="005500C1" w:rsidRDefault="00F174C6" w:rsidP="003A0026">
            <w:pPr>
              <w:spacing w:after="0" w:line="360" w:lineRule="auto"/>
              <w:ind w:left="34"/>
              <w:jc w:val="both"/>
              <w:rPr>
                <w:rFonts w:ascii="Times New Roman" w:eastAsia="Calibri" w:hAnsi="Times New Roman" w:cs="Times New Roman"/>
                <w:sz w:val="28"/>
                <w:szCs w:val="28"/>
                <w:lang w:val="uk-UA"/>
              </w:rPr>
            </w:pPr>
            <w:r w:rsidRPr="005500C1">
              <w:rPr>
                <w:rFonts w:ascii="Times New Roman" w:eastAsia="Calibri" w:hAnsi="Times New Roman" w:cs="Times New Roman"/>
                <w:sz w:val="28"/>
                <w:szCs w:val="28"/>
                <w:lang w:val="uk-UA"/>
              </w:rPr>
              <w:t>ВИСНОВКИ……………………………………………………………….</w:t>
            </w:r>
          </w:p>
          <w:p w:rsidR="00F174C6" w:rsidRPr="005500C1" w:rsidRDefault="00F174C6" w:rsidP="003A0026">
            <w:pPr>
              <w:spacing w:after="0" w:line="360" w:lineRule="auto"/>
              <w:ind w:left="34"/>
              <w:jc w:val="both"/>
              <w:rPr>
                <w:rFonts w:ascii="Times New Roman" w:eastAsia="Calibri" w:hAnsi="Times New Roman" w:cs="Times New Roman"/>
                <w:sz w:val="28"/>
                <w:szCs w:val="28"/>
                <w:lang w:val="uk-UA"/>
              </w:rPr>
            </w:pPr>
            <w:r w:rsidRPr="005500C1">
              <w:rPr>
                <w:rFonts w:ascii="Times New Roman" w:eastAsia="Calibri" w:hAnsi="Times New Roman" w:cs="Times New Roman"/>
                <w:sz w:val="28"/>
                <w:szCs w:val="28"/>
                <w:lang w:val="uk-UA"/>
              </w:rPr>
              <w:t>СПИСОК ВИКОРИСТАНИХ ДЖЕРЕЛ………………………………...</w:t>
            </w:r>
          </w:p>
          <w:p w:rsidR="00F174C6" w:rsidRPr="005500C1" w:rsidRDefault="00F174C6" w:rsidP="003A0026">
            <w:pPr>
              <w:spacing w:after="0" w:line="360" w:lineRule="auto"/>
              <w:ind w:left="34"/>
              <w:jc w:val="both"/>
              <w:rPr>
                <w:rFonts w:ascii="Times New Roman" w:eastAsia="Calibri" w:hAnsi="Times New Roman" w:cs="Times New Roman"/>
                <w:sz w:val="28"/>
                <w:szCs w:val="28"/>
                <w:lang w:val="uk-UA"/>
              </w:rPr>
            </w:pPr>
          </w:p>
        </w:tc>
        <w:tc>
          <w:tcPr>
            <w:tcW w:w="567" w:type="dxa"/>
          </w:tcPr>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sidRPr="005500C1">
              <w:rPr>
                <w:rFonts w:ascii="Times New Roman" w:eastAsia="Calibri" w:hAnsi="Times New Roman" w:cs="Times New Roman"/>
                <w:sz w:val="28"/>
                <w:szCs w:val="28"/>
                <w:lang w:val="uk-UA"/>
              </w:rPr>
              <w:t>3</w:t>
            </w: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sidRPr="005500C1">
              <w:rPr>
                <w:rFonts w:ascii="Times New Roman" w:eastAsia="Calibri" w:hAnsi="Times New Roman" w:cs="Times New Roman"/>
                <w:sz w:val="28"/>
                <w:szCs w:val="28"/>
                <w:lang w:val="uk-UA"/>
              </w:rPr>
              <w:t>5</w:t>
            </w: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sidRPr="005500C1">
              <w:rPr>
                <w:rFonts w:ascii="Times New Roman" w:eastAsia="Calibri" w:hAnsi="Times New Roman" w:cs="Times New Roman"/>
                <w:sz w:val="28"/>
                <w:szCs w:val="28"/>
                <w:lang w:val="uk-UA"/>
              </w:rPr>
              <w:t>5</w:t>
            </w:r>
          </w:p>
          <w:p w:rsidR="00F174C6" w:rsidRDefault="00F174C6" w:rsidP="003A0026">
            <w:pPr>
              <w:spacing w:after="0" w:line="360" w:lineRule="auto"/>
              <w:jc w:val="center"/>
              <w:rPr>
                <w:rFonts w:ascii="Times New Roman" w:eastAsia="Calibri" w:hAnsi="Times New Roman" w:cs="Times New Roman"/>
                <w:sz w:val="28"/>
                <w:szCs w:val="28"/>
                <w:lang w:val="uk-UA"/>
              </w:rPr>
            </w:pPr>
          </w:p>
          <w:p w:rsidR="00F174C6" w:rsidRDefault="00F174C6" w:rsidP="003A0026">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sidRPr="005500C1">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4</w:t>
            </w: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p w:rsidR="00F174C6" w:rsidRDefault="00F174C6" w:rsidP="003A0026">
            <w:pPr>
              <w:spacing w:after="0" w:line="360" w:lineRule="auto"/>
              <w:jc w:val="center"/>
              <w:rPr>
                <w:rFonts w:ascii="Times New Roman" w:eastAsia="Calibri" w:hAnsi="Times New Roman" w:cs="Times New Roman"/>
                <w:sz w:val="28"/>
                <w:szCs w:val="28"/>
                <w:lang w:val="uk-UA"/>
              </w:rPr>
            </w:pP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sidRPr="005500C1">
              <w:rPr>
                <w:rFonts w:ascii="Times New Roman" w:eastAsia="Calibri" w:hAnsi="Times New Roman" w:cs="Times New Roman"/>
                <w:sz w:val="28"/>
                <w:szCs w:val="28"/>
                <w:lang w:val="uk-UA"/>
              </w:rPr>
              <w:t>2</w:t>
            </w:r>
            <w:r>
              <w:rPr>
                <w:rFonts w:ascii="Times New Roman" w:eastAsia="Calibri" w:hAnsi="Times New Roman" w:cs="Times New Roman"/>
                <w:sz w:val="28"/>
                <w:szCs w:val="28"/>
                <w:lang w:val="uk-UA"/>
              </w:rPr>
              <w:t>6</w:t>
            </w: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sidRPr="005500C1">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6</w:t>
            </w:r>
          </w:p>
          <w:p w:rsidR="00F174C6" w:rsidRDefault="00F174C6" w:rsidP="003A0026">
            <w:pPr>
              <w:spacing w:after="0" w:line="360" w:lineRule="auto"/>
              <w:jc w:val="center"/>
              <w:rPr>
                <w:rFonts w:ascii="Times New Roman" w:eastAsia="Calibri" w:hAnsi="Times New Roman" w:cs="Times New Roman"/>
                <w:sz w:val="28"/>
                <w:szCs w:val="28"/>
                <w:lang w:val="uk-UA"/>
              </w:rPr>
            </w:pP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sidRPr="005500C1">
              <w:rPr>
                <w:rFonts w:ascii="Times New Roman" w:eastAsia="Calibri" w:hAnsi="Times New Roman" w:cs="Times New Roman"/>
                <w:sz w:val="28"/>
                <w:szCs w:val="28"/>
                <w:lang w:val="uk-UA"/>
              </w:rPr>
              <w:t>4</w:t>
            </w:r>
            <w:r>
              <w:rPr>
                <w:rFonts w:ascii="Times New Roman" w:eastAsia="Calibri" w:hAnsi="Times New Roman" w:cs="Times New Roman"/>
                <w:sz w:val="28"/>
                <w:szCs w:val="28"/>
                <w:lang w:val="uk-UA"/>
              </w:rPr>
              <w:t>4</w:t>
            </w: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sidRPr="005500C1">
              <w:rPr>
                <w:rFonts w:ascii="Times New Roman" w:eastAsia="Calibri" w:hAnsi="Times New Roman" w:cs="Times New Roman"/>
                <w:sz w:val="28"/>
                <w:szCs w:val="28"/>
                <w:lang w:val="uk-UA"/>
              </w:rPr>
              <w:t>5</w:t>
            </w:r>
            <w:r>
              <w:rPr>
                <w:rFonts w:ascii="Times New Roman" w:eastAsia="Calibri" w:hAnsi="Times New Roman" w:cs="Times New Roman"/>
                <w:sz w:val="28"/>
                <w:szCs w:val="28"/>
                <w:lang w:val="uk-UA"/>
              </w:rPr>
              <w:t>0</w:t>
            </w: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52</w:t>
            </w:r>
          </w:p>
          <w:p w:rsidR="00F174C6" w:rsidRPr="005500C1" w:rsidRDefault="00F174C6" w:rsidP="003A0026">
            <w:pPr>
              <w:spacing w:after="0" w:line="360" w:lineRule="auto"/>
              <w:jc w:val="center"/>
              <w:rPr>
                <w:rFonts w:ascii="Times New Roman" w:eastAsia="Calibri" w:hAnsi="Times New Roman" w:cs="Times New Roman"/>
                <w:sz w:val="28"/>
                <w:szCs w:val="28"/>
                <w:lang w:val="uk-UA"/>
              </w:rPr>
            </w:pPr>
          </w:p>
          <w:p w:rsidR="00F174C6" w:rsidRPr="005500C1" w:rsidRDefault="00F174C6" w:rsidP="003A0026">
            <w:pPr>
              <w:spacing w:after="0" w:line="360" w:lineRule="auto"/>
              <w:jc w:val="both"/>
              <w:rPr>
                <w:rFonts w:ascii="Times New Roman" w:eastAsia="Calibri" w:hAnsi="Times New Roman" w:cs="Times New Roman"/>
                <w:sz w:val="28"/>
                <w:szCs w:val="28"/>
                <w:lang w:val="uk-UA"/>
              </w:rPr>
            </w:pPr>
          </w:p>
        </w:tc>
      </w:tr>
    </w:tbl>
    <w:p w:rsidR="00F174C6" w:rsidRPr="002D0735" w:rsidRDefault="00F174C6" w:rsidP="00F174C6">
      <w:pPr>
        <w:spacing w:after="0"/>
        <w:jc w:val="center"/>
        <w:rPr>
          <w:rFonts w:ascii="Times New Roman" w:eastAsia="Calibri" w:hAnsi="Times New Roman" w:cs="Times New Roman"/>
          <w:sz w:val="28"/>
          <w:szCs w:val="28"/>
          <w:lang w:val="uk-UA"/>
        </w:rPr>
      </w:pPr>
    </w:p>
    <w:p w:rsidR="00F174C6" w:rsidRPr="002D0735" w:rsidRDefault="00F174C6" w:rsidP="00F174C6">
      <w:pPr>
        <w:spacing w:after="0"/>
        <w:jc w:val="center"/>
        <w:rPr>
          <w:rFonts w:ascii="Times New Roman" w:eastAsia="Calibri" w:hAnsi="Times New Roman" w:cs="Times New Roman"/>
          <w:sz w:val="28"/>
          <w:szCs w:val="28"/>
          <w:lang w:val="uk-UA"/>
        </w:rPr>
      </w:pPr>
    </w:p>
    <w:p w:rsidR="00F174C6" w:rsidRPr="002D0735" w:rsidRDefault="00F174C6" w:rsidP="00F174C6">
      <w:pPr>
        <w:spacing w:after="0"/>
        <w:jc w:val="center"/>
        <w:rPr>
          <w:rFonts w:ascii="Times New Roman" w:eastAsia="Calibri" w:hAnsi="Times New Roman" w:cs="Times New Roman"/>
          <w:sz w:val="28"/>
          <w:szCs w:val="28"/>
          <w:lang w:val="uk-UA"/>
        </w:rPr>
      </w:pPr>
    </w:p>
    <w:p w:rsidR="00F174C6" w:rsidRPr="002D0735" w:rsidRDefault="00F174C6" w:rsidP="00F174C6">
      <w:pPr>
        <w:spacing w:after="0"/>
        <w:jc w:val="center"/>
        <w:rPr>
          <w:rFonts w:ascii="Times New Roman" w:eastAsia="Calibri" w:hAnsi="Times New Roman" w:cs="Times New Roman"/>
          <w:sz w:val="28"/>
          <w:szCs w:val="28"/>
          <w:lang w:val="uk-UA"/>
        </w:rPr>
      </w:pPr>
    </w:p>
    <w:p w:rsidR="00F174C6" w:rsidRDefault="00F174C6" w:rsidP="00F174C6">
      <w:pPr>
        <w:spacing w:after="0"/>
        <w:jc w:val="center"/>
        <w:rPr>
          <w:rFonts w:ascii="Times New Roman" w:eastAsia="Calibri" w:hAnsi="Times New Roman" w:cs="Times New Roman"/>
          <w:sz w:val="28"/>
          <w:szCs w:val="28"/>
          <w:lang w:val="uk-UA"/>
        </w:rPr>
      </w:pPr>
    </w:p>
    <w:p w:rsidR="00F174C6" w:rsidRDefault="00F174C6" w:rsidP="00F174C6">
      <w:pPr>
        <w:spacing w:after="0"/>
        <w:jc w:val="center"/>
        <w:rPr>
          <w:rFonts w:ascii="Times New Roman" w:eastAsia="Calibri" w:hAnsi="Times New Roman" w:cs="Times New Roman"/>
          <w:sz w:val="28"/>
          <w:szCs w:val="28"/>
          <w:lang w:val="uk-UA"/>
        </w:rPr>
      </w:pPr>
    </w:p>
    <w:p w:rsidR="00F174C6" w:rsidRDefault="00F174C6" w:rsidP="00F174C6">
      <w:pPr>
        <w:spacing w:after="0"/>
        <w:jc w:val="center"/>
        <w:rPr>
          <w:rFonts w:ascii="Times New Roman" w:eastAsia="Calibri" w:hAnsi="Times New Roman" w:cs="Times New Roman"/>
          <w:sz w:val="28"/>
          <w:szCs w:val="28"/>
          <w:lang w:val="uk-UA"/>
        </w:rPr>
      </w:pPr>
    </w:p>
    <w:p w:rsidR="00F174C6" w:rsidRDefault="00F174C6" w:rsidP="00F174C6">
      <w:pPr>
        <w:spacing w:after="0"/>
        <w:jc w:val="center"/>
        <w:rPr>
          <w:rFonts w:ascii="Times New Roman" w:eastAsia="Calibri" w:hAnsi="Times New Roman" w:cs="Times New Roman"/>
          <w:sz w:val="28"/>
          <w:szCs w:val="28"/>
          <w:lang w:val="uk-UA"/>
        </w:rPr>
      </w:pPr>
    </w:p>
    <w:p w:rsidR="00F174C6" w:rsidRPr="002D0735" w:rsidRDefault="00F174C6" w:rsidP="00F174C6">
      <w:pPr>
        <w:spacing w:after="0"/>
        <w:jc w:val="center"/>
        <w:rPr>
          <w:rFonts w:ascii="Times New Roman" w:eastAsia="Calibri" w:hAnsi="Times New Roman" w:cs="Times New Roman"/>
          <w:sz w:val="28"/>
          <w:szCs w:val="28"/>
          <w:lang w:val="uk-UA"/>
        </w:rPr>
      </w:pPr>
    </w:p>
    <w:p w:rsidR="00F174C6" w:rsidRPr="002D0735" w:rsidRDefault="00F174C6" w:rsidP="00F174C6">
      <w:pPr>
        <w:spacing w:after="0"/>
        <w:jc w:val="center"/>
        <w:rPr>
          <w:rFonts w:ascii="Times New Roman" w:eastAsia="Calibri" w:hAnsi="Times New Roman" w:cs="Times New Roman"/>
          <w:sz w:val="28"/>
          <w:szCs w:val="28"/>
          <w:lang w:val="uk-UA"/>
        </w:rPr>
      </w:pPr>
    </w:p>
    <w:p w:rsidR="00F174C6" w:rsidRPr="002D0735" w:rsidRDefault="00F174C6" w:rsidP="00F174C6">
      <w:pPr>
        <w:spacing w:after="0" w:line="360" w:lineRule="auto"/>
        <w:ind w:firstLine="709"/>
        <w:jc w:val="center"/>
        <w:rPr>
          <w:rFonts w:ascii="Times New Roman" w:eastAsia="Times New Roman" w:hAnsi="Times New Roman" w:cs="Times New Roman"/>
          <w:b/>
          <w:sz w:val="28"/>
          <w:szCs w:val="28"/>
          <w:lang w:val="uk-UA" w:eastAsia="ru-RU"/>
        </w:rPr>
      </w:pPr>
      <w:r w:rsidRPr="002D0735">
        <w:rPr>
          <w:rFonts w:ascii="Times New Roman" w:eastAsia="Times New Roman" w:hAnsi="Times New Roman" w:cs="Times New Roman"/>
          <w:b/>
          <w:sz w:val="28"/>
          <w:szCs w:val="28"/>
          <w:lang w:val="uk-UA" w:eastAsia="ru-RU"/>
        </w:rPr>
        <w:lastRenderedPageBreak/>
        <w:t>ВСТУП</w:t>
      </w:r>
    </w:p>
    <w:p w:rsidR="00F174C6" w:rsidRPr="002D0735" w:rsidRDefault="00F174C6" w:rsidP="00F174C6">
      <w:pPr>
        <w:spacing w:after="0" w:line="360" w:lineRule="auto"/>
        <w:ind w:firstLine="709"/>
        <w:jc w:val="center"/>
        <w:rPr>
          <w:rFonts w:ascii="Times New Roman" w:eastAsia="Times New Roman" w:hAnsi="Times New Roman" w:cs="Times New Roman"/>
          <w:b/>
          <w:sz w:val="28"/>
          <w:szCs w:val="28"/>
          <w:lang w:val="uk-UA" w:eastAsia="ru-RU"/>
        </w:rPr>
      </w:pPr>
    </w:p>
    <w:p w:rsidR="00F174C6" w:rsidRPr="002D0735" w:rsidRDefault="00F174C6" w:rsidP="00F174C6">
      <w:pPr>
        <w:spacing w:after="0" w:line="360" w:lineRule="auto"/>
        <w:ind w:firstLine="709"/>
        <w:jc w:val="center"/>
        <w:rPr>
          <w:rFonts w:ascii="Times New Roman" w:eastAsia="Times New Roman" w:hAnsi="Times New Roman" w:cs="Times New Roman"/>
          <w:b/>
          <w:sz w:val="28"/>
          <w:szCs w:val="28"/>
          <w:lang w:val="uk-UA" w:eastAsia="ru-RU"/>
        </w:rPr>
      </w:pPr>
    </w:p>
    <w:p w:rsidR="00F174C6" w:rsidRPr="002D0735" w:rsidRDefault="00F174C6" w:rsidP="00F174C6">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Історично найбільш чітко інтеграційні процеси проявилися в Західній Європі, де в другій половині ХХ століття складалося єдине господарське простір цілого регіону, в рамках якого формувалися загальні умови відтворення і створювався механізм його регулювання. Тут інтеграція досягла найбільш зрілих форм.</w:t>
      </w:r>
    </w:p>
    <w:p w:rsidR="00F174C6" w:rsidRPr="002D0735" w:rsidRDefault="00F174C6" w:rsidP="00F174C6">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Європейський союз є унікальним утворенням. Інтеграційні процеси в Європі, що призвели до виникнення Євросоюзу, з одного боку, є об'єктивним результатом розвитку західної цивілізації, а з іншого - відповіддю на виклики сучасності, насамперед глобалізації. Важливість процесів протікання інтеграції полягає в тому, що вони об'єднують три рівня інститутів: наднаціональні інститути ЄС, держави-нації і регіональний рівень. У зв'язку з цим, вивчення досвіду ЄС може бути корисним і ефективним з точки зору останніх змін світової політики і міжнародних відносин.</w:t>
      </w:r>
    </w:p>
    <w:p w:rsidR="00F174C6" w:rsidRPr="002D0735" w:rsidRDefault="00F174C6" w:rsidP="00F174C6">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 xml:space="preserve">На сьогоднішній день ЄС включає 28 країн. На даний момент надано офіційний статус кандидата в члени ЄС Македонії, що практично гарантує її вступ до ЄС. </w:t>
      </w:r>
    </w:p>
    <w:p w:rsidR="00F174C6" w:rsidRPr="002D0735" w:rsidRDefault="00F174C6" w:rsidP="00F174C6">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 xml:space="preserve">На сучасному етапі розвитку світо господарських зв'язків ЄС досяг однієї з останніх стадій інтеграції </w:t>
      </w:r>
      <w:r>
        <w:rPr>
          <w:rFonts w:ascii="Times New Roman" w:hAnsi="Times New Roman" w:cs="Times New Roman"/>
          <w:sz w:val="28"/>
          <w:szCs w:val="28"/>
          <w:lang w:val="uk-UA"/>
        </w:rPr>
        <w:t>–</w:t>
      </w:r>
      <w:r w:rsidRPr="002D0735">
        <w:rPr>
          <w:rFonts w:ascii="Times New Roman" w:hAnsi="Times New Roman" w:cs="Times New Roman"/>
          <w:sz w:val="28"/>
          <w:szCs w:val="28"/>
          <w:lang w:val="uk-UA"/>
        </w:rPr>
        <w:t xml:space="preserve"> економічний і валютний союз. Для цього етапу характерно формування загальної макроекономічної та грошово</w:t>
      </w:r>
      <w:r>
        <w:rPr>
          <w:rFonts w:ascii="Times New Roman" w:hAnsi="Times New Roman" w:cs="Times New Roman"/>
          <w:sz w:val="28"/>
          <w:szCs w:val="28"/>
          <w:lang w:val="uk-UA"/>
        </w:rPr>
        <w:t>-</w:t>
      </w:r>
      <w:r w:rsidRPr="002D0735">
        <w:rPr>
          <w:rFonts w:ascii="Times New Roman" w:hAnsi="Times New Roman" w:cs="Times New Roman"/>
          <w:sz w:val="28"/>
          <w:szCs w:val="28"/>
          <w:lang w:val="uk-UA"/>
        </w:rPr>
        <w:t>кредитної політики, а також створенням регіональних інститутів управління, які об'єднують кілька країн якого</w:t>
      </w:r>
      <w:r>
        <w:rPr>
          <w:rFonts w:ascii="Times New Roman" w:hAnsi="Times New Roman" w:cs="Times New Roman"/>
          <w:sz w:val="28"/>
          <w:szCs w:val="28"/>
          <w:lang w:val="uk-UA"/>
        </w:rPr>
        <w:t>-</w:t>
      </w:r>
      <w:r w:rsidRPr="002D0735">
        <w:rPr>
          <w:rFonts w:ascii="Times New Roman" w:hAnsi="Times New Roman" w:cs="Times New Roman"/>
          <w:sz w:val="28"/>
          <w:szCs w:val="28"/>
          <w:lang w:val="uk-UA"/>
        </w:rPr>
        <w:t>небудь регіону.</w:t>
      </w:r>
    </w:p>
    <w:p w:rsidR="00F174C6" w:rsidRPr="002D0735" w:rsidRDefault="00F174C6" w:rsidP="00F174C6">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Метою дипломної роботи є дослідження особливостей розвитку європейської економічної інтеграції на сучасному етапі.</w:t>
      </w:r>
    </w:p>
    <w:p w:rsidR="00F174C6" w:rsidRPr="002D0735" w:rsidRDefault="00F174C6" w:rsidP="00F174C6">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Для досягнення мети в дипломній роботі вирішуються наступні завдання:</w:t>
      </w:r>
    </w:p>
    <w:p w:rsidR="00F174C6" w:rsidRPr="002D0735" w:rsidRDefault="00F174C6" w:rsidP="00F174C6">
      <w:pPr>
        <w:pStyle w:val="a3"/>
        <w:numPr>
          <w:ilvl w:val="0"/>
          <w:numId w:val="2"/>
        </w:numPr>
        <w:spacing w:line="360" w:lineRule="auto"/>
        <w:jc w:val="both"/>
        <w:rPr>
          <w:sz w:val="28"/>
          <w:szCs w:val="28"/>
          <w:lang w:val="uk-UA"/>
        </w:rPr>
      </w:pPr>
      <w:r w:rsidRPr="002D0735">
        <w:rPr>
          <w:sz w:val="28"/>
          <w:szCs w:val="28"/>
          <w:lang w:val="uk-UA"/>
        </w:rPr>
        <w:t>узагальнити передумови та основні етапи розвитку економічної інтеграції країн Західної Європи;</w:t>
      </w:r>
    </w:p>
    <w:p w:rsidR="00F174C6" w:rsidRPr="002D0735" w:rsidRDefault="00F174C6" w:rsidP="00F174C6">
      <w:pPr>
        <w:pStyle w:val="a3"/>
        <w:numPr>
          <w:ilvl w:val="0"/>
          <w:numId w:val="2"/>
        </w:numPr>
        <w:spacing w:line="360" w:lineRule="auto"/>
        <w:jc w:val="both"/>
        <w:rPr>
          <w:sz w:val="28"/>
          <w:szCs w:val="28"/>
          <w:lang w:val="uk-UA"/>
        </w:rPr>
      </w:pPr>
      <w:r w:rsidRPr="002D0735">
        <w:rPr>
          <w:sz w:val="28"/>
          <w:szCs w:val="28"/>
          <w:lang w:val="uk-UA"/>
        </w:rPr>
        <w:lastRenderedPageBreak/>
        <w:t>виявити основні принципи економічної інтеграції країн ЄС;</w:t>
      </w:r>
    </w:p>
    <w:p w:rsidR="00F174C6" w:rsidRPr="002D0735" w:rsidRDefault="00F174C6" w:rsidP="00F174C6">
      <w:pPr>
        <w:pStyle w:val="a3"/>
        <w:numPr>
          <w:ilvl w:val="0"/>
          <w:numId w:val="2"/>
        </w:numPr>
        <w:spacing w:line="360" w:lineRule="auto"/>
        <w:jc w:val="both"/>
        <w:rPr>
          <w:sz w:val="28"/>
          <w:szCs w:val="28"/>
          <w:lang w:val="uk-UA"/>
        </w:rPr>
      </w:pPr>
      <w:r w:rsidRPr="002D0735">
        <w:rPr>
          <w:sz w:val="28"/>
          <w:szCs w:val="28"/>
          <w:lang w:val="uk-UA"/>
        </w:rPr>
        <w:t>дослідити причини, наслідки боргової кризи в ЄС, оцінити ефективність антикризових заході;</w:t>
      </w:r>
    </w:p>
    <w:p w:rsidR="00F174C6" w:rsidRPr="002D0735" w:rsidRDefault="00F174C6" w:rsidP="00F174C6">
      <w:pPr>
        <w:pStyle w:val="a3"/>
        <w:numPr>
          <w:ilvl w:val="0"/>
          <w:numId w:val="2"/>
        </w:numPr>
        <w:spacing w:line="360" w:lineRule="auto"/>
        <w:jc w:val="both"/>
        <w:rPr>
          <w:sz w:val="28"/>
          <w:szCs w:val="28"/>
          <w:lang w:val="uk-UA"/>
        </w:rPr>
      </w:pPr>
      <w:r w:rsidRPr="002D0735">
        <w:rPr>
          <w:sz w:val="28"/>
          <w:szCs w:val="28"/>
          <w:lang w:val="uk-UA"/>
        </w:rPr>
        <w:t>здійснити аналіз економічного розвитку країн ЄС в посткризовий період;</w:t>
      </w:r>
    </w:p>
    <w:p w:rsidR="00F174C6" w:rsidRPr="002D0735" w:rsidRDefault="00F174C6" w:rsidP="00F174C6">
      <w:pPr>
        <w:pStyle w:val="a3"/>
        <w:numPr>
          <w:ilvl w:val="0"/>
          <w:numId w:val="2"/>
        </w:numPr>
        <w:spacing w:line="360" w:lineRule="auto"/>
        <w:jc w:val="both"/>
        <w:rPr>
          <w:sz w:val="28"/>
          <w:szCs w:val="28"/>
          <w:lang w:val="uk-UA"/>
        </w:rPr>
      </w:pPr>
      <w:r w:rsidRPr="002D0735">
        <w:rPr>
          <w:sz w:val="28"/>
          <w:szCs w:val="28"/>
          <w:lang w:val="uk-UA"/>
        </w:rPr>
        <w:t>представити перспективи подальшого розвитку економічної інтеграції країн європейського Союзу.</w:t>
      </w:r>
    </w:p>
    <w:p w:rsidR="00F174C6" w:rsidRPr="002D0735" w:rsidRDefault="00F174C6" w:rsidP="00F174C6">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Об'єктом дослідження в дипломній роботі є європейська економічна інтеграція, предметом дослідження – досягнення та проблеми економічної інтеграції країн ЄС та їх вплив на розвиток економіки країн</w:t>
      </w:r>
      <w:r>
        <w:rPr>
          <w:rFonts w:ascii="Times New Roman" w:hAnsi="Times New Roman" w:cs="Times New Roman"/>
          <w:sz w:val="28"/>
          <w:szCs w:val="28"/>
          <w:lang w:val="uk-UA"/>
        </w:rPr>
        <w:t>-</w:t>
      </w:r>
      <w:r w:rsidRPr="002D0735">
        <w:rPr>
          <w:rFonts w:ascii="Times New Roman" w:hAnsi="Times New Roman" w:cs="Times New Roman"/>
          <w:sz w:val="28"/>
          <w:szCs w:val="28"/>
          <w:lang w:val="uk-UA"/>
        </w:rPr>
        <w:t>учасниць.</w:t>
      </w:r>
    </w:p>
    <w:p w:rsidR="00F174C6" w:rsidRPr="002D0735" w:rsidRDefault="00F174C6" w:rsidP="00F174C6">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Дипломна робота складається з трьох розділів. У першому розділі представлений огляд становлення і розвитку економічної інтеграції країн Західної Європи. Другий розділ присвячений аналізу економічної інтеграції країн ЄС в період боргової кризи ЄС, посткризовий період. У третьому розділі мова йде про перспективи та можливі сценарії європейської економічної інтеграції.</w:t>
      </w:r>
    </w:p>
    <w:p w:rsidR="00F174C6" w:rsidRPr="002D0735" w:rsidRDefault="00F174C6" w:rsidP="00F174C6">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В якості методологічного забезпечення дослідження використані загальнонаукові методи пізнання: логічний, структурно</w:t>
      </w:r>
      <w:r>
        <w:rPr>
          <w:rFonts w:ascii="Times New Roman" w:hAnsi="Times New Roman" w:cs="Times New Roman"/>
          <w:sz w:val="28"/>
          <w:szCs w:val="28"/>
          <w:lang w:val="uk-UA"/>
        </w:rPr>
        <w:t>-</w:t>
      </w:r>
      <w:r w:rsidRPr="002D0735">
        <w:rPr>
          <w:rFonts w:ascii="Times New Roman" w:hAnsi="Times New Roman" w:cs="Times New Roman"/>
          <w:sz w:val="28"/>
          <w:szCs w:val="28"/>
          <w:lang w:val="uk-UA"/>
        </w:rPr>
        <w:t>функціональний, ретроспективний, системний аналіз, методи статистичного узагальнення матеріалу з графічними та табличними інтерпретаціями.</w:t>
      </w:r>
    </w:p>
    <w:p w:rsidR="00F174C6" w:rsidRPr="002D0735" w:rsidRDefault="00F174C6" w:rsidP="00F174C6">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Інформаційною основою дипломної роботи стали праці відомих економістів</w:t>
      </w:r>
      <w:r>
        <w:rPr>
          <w:rFonts w:ascii="Times New Roman" w:hAnsi="Times New Roman" w:cs="Times New Roman"/>
          <w:sz w:val="28"/>
          <w:szCs w:val="28"/>
          <w:lang w:val="uk-UA"/>
        </w:rPr>
        <w:t>-</w:t>
      </w:r>
      <w:r w:rsidRPr="002D0735">
        <w:rPr>
          <w:rFonts w:ascii="Times New Roman" w:hAnsi="Times New Roman" w:cs="Times New Roman"/>
          <w:sz w:val="28"/>
          <w:szCs w:val="28"/>
          <w:lang w:val="uk-UA"/>
        </w:rPr>
        <w:t>науковців, аналітичні доповіді міжнародних інституцій, публікації періодичних видань та мережі інтернет.</w:t>
      </w:r>
    </w:p>
    <w:p w:rsidR="00F174C6" w:rsidRPr="002D0735" w:rsidRDefault="00F174C6" w:rsidP="00F174C6">
      <w:pPr>
        <w:spacing w:after="0" w:line="360" w:lineRule="auto"/>
        <w:ind w:firstLine="709"/>
        <w:jc w:val="both"/>
        <w:rPr>
          <w:rFonts w:ascii="Times New Roman" w:eastAsia="Times New Roman" w:hAnsi="Times New Roman" w:cs="Times New Roman"/>
          <w:b/>
          <w:sz w:val="28"/>
          <w:szCs w:val="28"/>
          <w:lang w:val="uk-UA" w:eastAsia="ru-RU"/>
        </w:rPr>
      </w:pPr>
      <w:r w:rsidRPr="002D0735">
        <w:rPr>
          <w:rFonts w:ascii="Times New Roman" w:hAnsi="Times New Roman" w:cs="Times New Roman"/>
          <w:sz w:val="28"/>
          <w:szCs w:val="28"/>
          <w:lang w:val="uk-UA"/>
        </w:rPr>
        <w:t>Список використаної літератури містить 3</w:t>
      </w:r>
      <w:r>
        <w:rPr>
          <w:rFonts w:ascii="Times New Roman" w:hAnsi="Times New Roman" w:cs="Times New Roman"/>
          <w:sz w:val="28"/>
          <w:szCs w:val="28"/>
          <w:lang w:val="uk-UA"/>
        </w:rPr>
        <w:t>8</w:t>
      </w:r>
      <w:r w:rsidRPr="002D0735">
        <w:rPr>
          <w:rFonts w:ascii="Times New Roman" w:hAnsi="Times New Roman" w:cs="Times New Roman"/>
          <w:sz w:val="28"/>
          <w:szCs w:val="28"/>
          <w:lang w:val="uk-UA"/>
        </w:rPr>
        <w:t xml:space="preserve"> джерела.</w:t>
      </w:r>
    </w:p>
    <w:p w:rsidR="00DB24BB" w:rsidRDefault="00DB24BB">
      <w:pPr>
        <w:rPr>
          <w:lang w:val="uk-UA"/>
        </w:rPr>
      </w:pPr>
    </w:p>
    <w:p w:rsidR="00E9725D" w:rsidRDefault="00E9725D">
      <w:pPr>
        <w:rPr>
          <w:lang w:val="uk-UA"/>
        </w:rPr>
      </w:pPr>
    </w:p>
    <w:p w:rsidR="00E9725D" w:rsidRDefault="00E9725D">
      <w:pPr>
        <w:rPr>
          <w:lang w:val="uk-UA"/>
        </w:rPr>
      </w:pPr>
    </w:p>
    <w:p w:rsidR="00E9725D" w:rsidRDefault="00E9725D">
      <w:pPr>
        <w:rPr>
          <w:lang w:val="uk-UA"/>
        </w:rPr>
      </w:pPr>
    </w:p>
    <w:p w:rsidR="00E9725D" w:rsidRDefault="00E9725D">
      <w:pPr>
        <w:rPr>
          <w:lang w:val="uk-UA"/>
        </w:rPr>
      </w:pPr>
    </w:p>
    <w:p w:rsidR="00E9725D" w:rsidRDefault="00E9725D">
      <w:pPr>
        <w:rPr>
          <w:lang w:val="uk-UA"/>
        </w:rPr>
      </w:pPr>
    </w:p>
    <w:p w:rsidR="00E9725D" w:rsidRPr="002D0735" w:rsidRDefault="00E9725D" w:rsidP="00E9725D">
      <w:pPr>
        <w:spacing w:after="0"/>
        <w:jc w:val="center"/>
        <w:rPr>
          <w:rFonts w:ascii="Times New Roman" w:eastAsia="Calibri" w:hAnsi="Times New Roman" w:cs="Times New Roman"/>
          <w:b/>
          <w:sz w:val="28"/>
          <w:szCs w:val="28"/>
          <w:lang w:val="uk-UA"/>
        </w:rPr>
      </w:pPr>
      <w:r w:rsidRPr="002D0735">
        <w:rPr>
          <w:rFonts w:ascii="Times New Roman" w:eastAsia="Calibri" w:hAnsi="Times New Roman" w:cs="Times New Roman"/>
          <w:b/>
          <w:sz w:val="28"/>
          <w:szCs w:val="28"/>
          <w:lang w:val="uk-UA"/>
        </w:rPr>
        <w:lastRenderedPageBreak/>
        <w:t>ВИСНОВКИ</w:t>
      </w:r>
    </w:p>
    <w:p w:rsidR="00E9725D" w:rsidRPr="002D0735" w:rsidRDefault="00E9725D" w:rsidP="00E9725D">
      <w:pPr>
        <w:spacing w:after="0"/>
        <w:jc w:val="center"/>
        <w:rPr>
          <w:rFonts w:ascii="Times New Roman" w:eastAsia="Calibri" w:hAnsi="Times New Roman" w:cs="Times New Roman"/>
          <w:sz w:val="28"/>
          <w:szCs w:val="28"/>
          <w:lang w:val="uk-UA"/>
        </w:rPr>
      </w:pPr>
    </w:p>
    <w:p w:rsidR="00E9725D" w:rsidRDefault="00E9725D" w:rsidP="00E9725D">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 xml:space="preserve">Західноєвропейські держави після другої світової війни прийшли до такого принципу: хто не визнає принципів «дружелюбності», залишається за рамками зближення. Таким чином, єдина Європа почала своє будівництво поступово крок за кроком. Важливим етапом для побудови стало формування єдиної правової бази та системи загальних інститутів. Холодна війна багато в чому посприяла просуванню інтеграційних процесів, вона прискорила інтеграцію. Країни стали вступати в тісні економічні взаємини. Виникло безліч договорів такі як, Римський, Маастрихської, Ніццький договору. Почалося повноцінне створення загальногосподарського простору. З'явилася зона вільної торгівлі </w:t>
      </w:r>
      <w:r>
        <w:rPr>
          <w:rFonts w:ascii="Times New Roman" w:hAnsi="Times New Roman" w:cs="Times New Roman"/>
          <w:sz w:val="28"/>
          <w:szCs w:val="28"/>
          <w:lang w:val="uk-UA"/>
        </w:rPr>
        <w:t>–</w:t>
      </w:r>
      <w:r w:rsidRPr="002D0735">
        <w:rPr>
          <w:rFonts w:ascii="Times New Roman" w:hAnsi="Times New Roman" w:cs="Times New Roman"/>
          <w:sz w:val="28"/>
          <w:szCs w:val="28"/>
          <w:lang w:val="uk-UA"/>
        </w:rPr>
        <w:t xml:space="preserve"> ЄАВТ (1960), а разом з нею нові торгові угоди. Митні кордони зберігаються між країнами </w:t>
      </w:r>
      <w:r>
        <w:rPr>
          <w:rFonts w:ascii="Times New Roman" w:hAnsi="Times New Roman" w:cs="Times New Roman"/>
          <w:sz w:val="28"/>
          <w:szCs w:val="28"/>
          <w:lang w:val="uk-UA"/>
        </w:rPr>
        <w:t>–</w:t>
      </w:r>
      <w:r w:rsidRPr="002D0735">
        <w:rPr>
          <w:rFonts w:ascii="Times New Roman" w:hAnsi="Times New Roman" w:cs="Times New Roman"/>
          <w:sz w:val="28"/>
          <w:szCs w:val="28"/>
          <w:lang w:val="uk-UA"/>
        </w:rPr>
        <w:t xml:space="preserve"> учасницями, які контролюють легальність і «походження» товарів з третіх країн. Країни </w:t>
      </w:r>
      <w:r>
        <w:rPr>
          <w:rFonts w:ascii="Times New Roman" w:hAnsi="Times New Roman" w:cs="Times New Roman"/>
          <w:sz w:val="28"/>
          <w:szCs w:val="28"/>
          <w:lang w:val="uk-UA"/>
        </w:rPr>
        <w:t>–</w:t>
      </w:r>
      <w:r w:rsidRPr="002D0735">
        <w:rPr>
          <w:rFonts w:ascii="Times New Roman" w:hAnsi="Times New Roman" w:cs="Times New Roman"/>
          <w:sz w:val="28"/>
          <w:szCs w:val="28"/>
          <w:lang w:val="uk-UA"/>
        </w:rPr>
        <w:t xml:space="preserve"> учасниці вирішують ввести єдиний митний збір, але тільки з єдиним митним тарифом; а також поширюються про своє рішення на систему прямих і непрямих податків. Поряд з цим постає питання про єдину валюту </w:t>
      </w:r>
      <w:r>
        <w:rPr>
          <w:rFonts w:ascii="Times New Roman" w:hAnsi="Times New Roman" w:cs="Times New Roman"/>
          <w:sz w:val="28"/>
          <w:szCs w:val="28"/>
          <w:lang w:val="uk-UA"/>
        </w:rPr>
        <w:t>–</w:t>
      </w:r>
      <w:r w:rsidRPr="002D0735">
        <w:rPr>
          <w:rFonts w:ascii="Times New Roman" w:hAnsi="Times New Roman" w:cs="Times New Roman"/>
          <w:sz w:val="28"/>
          <w:szCs w:val="28"/>
          <w:lang w:val="uk-UA"/>
        </w:rPr>
        <w:t xml:space="preserve"> євро. Відбувається формування валютно</w:t>
      </w:r>
      <w:r>
        <w:rPr>
          <w:rFonts w:ascii="Times New Roman" w:hAnsi="Times New Roman" w:cs="Times New Roman"/>
          <w:sz w:val="28"/>
          <w:szCs w:val="28"/>
          <w:lang w:val="uk-UA"/>
        </w:rPr>
        <w:t>–</w:t>
      </w:r>
      <w:r w:rsidRPr="002D0735">
        <w:rPr>
          <w:rFonts w:ascii="Times New Roman" w:hAnsi="Times New Roman" w:cs="Times New Roman"/>
          <w:sz w:val="28"/>
          <w:szCs w:val="28"/>
          <w:lang w:val="uk-UA"/>
        </w:rPr>
        <w:t xml:space="preserve">фінансового простору, що є вищою ланкою інтеграційного співробітництва. Так розвиток інтеграції плавно перетікає в міжнародну організацію </w:t>
      </w:r>
      <w:r>
        <w:rPr>
          <w:rFonts w:ascii="Times New Roman" w:hAnsi="Times New Roman" w:cs="Times New Roman"/>
          <w:sz w:val="28"/>
          <w:szCs w:val="28"/>
          <w:lang w:val="uk-UA"/>
        </w:rPr>
        <w:t>–</w:t>
      </w:r>
      <w:r w:rsidRPr="002D0735">
        <w:rPr>
          <w:rFonts w:ascii="Times New Roman" w:hAnsi="Times New Roman" w:cs="Times New Roman"/>
          <w:sz w:val="28"/>
          <w:szCs w:val="28"/>
          <w:lang w:val="uk-UA"/>
        </w:rPr>
        <w:t xml:space="preserve"> Європейський Союз.</w:t>
      </w:r>
    </w:p>
    <w:p w:rsidR="00E9725D" w:rsidRPr="001C7F18" w:rsidRDefault="00E9725D" w:rsidP="00E9725D">
      <w:pPr>
        <w:tabs>
          <w:tab w:val="num"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2D0735">
        <w:rPr>
          <w:rFonts w:ascii="Times New Roman" w:hAnsi="Times New Roman" w:cs="Times New Roman"/>
          <w:sz w:val="28"/>
          <w:szCs w:val="28"/>
          <w:lang w:val="uk-UA"/>
        </w:rPr>
        <w:t xml:space="preserve">європейських країн політика інтеграції стала ключем до об'єднання з політичних та економічних причин. Країни Європи охоплює багатовікова культура, традиції, древня історія. Це утворення охоплює весь соціальний блок, а також такі, як охорона кордонів, національна оборона, зовнішні енергетичні зв'язки, юстиція та внутрішні справи, міграційна політика, питання освіти. Інтеграція відбувається на декількох рівнях </w:t>
      </w:r>
      <w:r>
        <w:rPr>
          <w:rFonts w:ascii="Times New Roman" w:hAnsi="Times New Roman" w:cs="Times New Roman"/>
          <w:sz w:val="28"/>
          <w:szCs w:val="28"/>
          <w:lang w:val="uk-UA"/>
        </w:rPr>
        <w:t>–</w:t>
      </w:r>
      <w:r w:rsidRPr="002D0735">
        <w:rPr>
          <w:rFonts w:ascii="Times New Roman" w:hAnsi="Times New Roman" w:cs="Times New Roman"/>
          <w:sz w:val="28"/>
          <w:szCs w:val="28"/>
          <w:lang w:val="uk-UA"/>
        </w:rPr>
        <w:t xml:space="preserve"> на глобальному, на регіональному і на державному. Серед основних причин розвитку інтеграції відзначимо такі, як інтернаціональналізація господарства, посилення міжнародної спеціалізації, посилення кооперування виробництва, </w:t>
      </w:r>
      <w:r w:rsidRPr="002D0735">
        <w:rPr>
          <w:rFonts w:ascii="Times New Roman" w:hAnsi="Times New Roman" w:cs="Times New Roman"/>
          <w:sz w:val="28"/>
          <w:szCs w:val="28"/>
          <w:lang w:val="uk-UA"/>
        </w:rPr>
        <w:lastRenderedPageBreak/>
        <w:t xml:space="preserve">переплетення капіталів, протиборство центрів суперництва на світових </w:t>
      </w:r>
      <w:r w:rsidRPr="001C7F18">
        <w:rPr>
          <w:rFonts w:ascii="Times New Roman" w:hAnsi="Times New Roman" w:cs="Times New Roman"/>
          <w:sz w:val="28"/>
          <w:szCs w:val="28"/>
          <w:lang w:val="uk-UA"/>
        </w:rPr>
        <w:t>ринках, валютна нестабільність.</w:t>
      </w:r>
    </w:p>
    <w:p w:rsidR="00E9725D" w:rsidRPr="001C7F18" w:rsidRDefault="00E9725D" w:rsidP="00E9725D">
      <w:pPr>
        <w:spacing w:after="0" w:line="360" w:lineRule="auto"/>
        <w:ind w:firstLine="709"/>
        <w:jc w:val="both"/>
        <w:rPr>
          <w:rFonts w:ascii="Times New Roman" w:hAnsi="Times New Roman" w:cs="Times New Roman"/>
          <w:sz w:val="28"/>
          <w:szCs w:val="28"/>
          <w:lang w:val="uk-UA"/>
        </w:rPr>
      </w:pPr>
      <w:r w:rsidRPr="001C7F18">
        <w:rPr>
          <w:rFonts w:ascii="Times New Roman" w:hAnsi="Times New Roman" w:cs="Times New Roman"/>
          <w:sz w:val="28"/>
          <w:szCs w:val="28"/>
          <w:lang w:val="uk-UA"/>
        </w:rPr>
        <w:t>Європейська інтеграція налічує не один десяток років, протягом яких засновники і будівельники єдиної Європи прикладали безперервні зусилля, спрямовані на пошук оптимального шляху розвитку. В основі інтеграції лежить довга історія розвитку ідейного поля, який заклав передумови до створення ЄС. Системи, що склалася до середини XX ст., передували кілька століть ідейної інтелектуальної підготовки та громадського обговорення про можливість і потреби об'єднання європейських держав з метою безпеки і подальшого розвитку.</w:t>
      </w:r>
    </w:p>
    <w:p w:rsidR="00E9725D" w:rsidRPr="001C7F18" w:rsidRDefault="00E9725D" w:rsidP="00E9725D">
      <w:pPr>
        <w:spacing w:after="0" w:line="360" w:lineRule="auto"/>
        <w:ind w:firstLine="709"/>
        <w:jc w:val="both"/>
        <w:rPr>
          <w:rFonts w:ascii="Times New Roman" w:hAnsi="Times New Roman" w:cs="Times New Roman"/>
          <w:sz w:val="28"/>
          <w:szCs w:val="28"/>
          <w:lang w:val="uk-UA"/>
        </w:rPr>
      </w:pPr>
      <w:r w:rsidRPr="002D0735">
        <w:rPr>
          <w:rFonts w:ascii="Times New Roman" w:hAnsi="Times New Roman" w:cs="Times New Roman"/>
          <w:sz w:val="28"/>
          <w:szCs w:val="28"/>
          <w:lang w:val="uk-UA"/>
        </w:rPr>
        <w:t>За півстоліття держави</w:t>
      </w:r>
      <w:r>
        <w:rPr>
          <w:rFonts w:ascii="Times New Roman" w:hAnsi="Times New Roman" w:cs="Times New Roman"/>
          <w:sz w:val="28"/>
          <w:szCs w:val="28"/>
          <w:lang w:val="uk-UA"/>
        </w:rPr>
        <w:t>-</w:t>
      </w:r>
      <w:r w:rsidRPr="002D0735">
        <w:rPr>
          <w:rFonts w:ascii="Times New Roman" w:hAnsi="Times New Roman" w:cs="Times New Roman"/>
          <w:sz w:val="28"/>
          <w:szCs w:val="28"/>
          <w:lang w:val="uk-UA"/>
        </w:rPr>
        <w:t xml:space="preserve">члени ЄС прийшли до повної уніфікації валютної політики (в країнах Єврозони). Проривом стало створення Економічного і валютного союзу. Уніфікація валютної політики призвела до того, що європейська валюта вже сьогодні виходить на друге місце серед </w:t>
      </w:r>
      <w:r w:rsidRPr="001C7F18">
        <w:rPr>
          <w:rFonts w:ascii="Times New Roman" w:hAnsi="Times New Roman" w:cs="Times New Roman"/>
          <w:sz w:val="28"/>
          <w:szCs w:val="28"/>
          <w:lang w:val="uk-UA"/>
        </w:rPr>
        <w:t>світових валют. Ареал поширення європейської валюти неухильно зростає, а його частка в світових резервах і накопичення постійно збільшується. Крім того, зміцнюється і курс євро по відношенню до інших світових валют.</w:t>
      </w:r>
    </w:p>
    <w:p w:rsidR="00E9725D" w:rsidRPr="001C7F18" w:rsidRDefault="00E9725D" w:rsidP="00E9725D">
      <w:pPr>
        <w:spacing w:after="0" w:line="360" w:lineRule="auto"/>
        <w:ind w:firstLine="709"/>
        <w:jc w:val="both"/>
        <w:rPr>
          <w:rFonts w:ascii="Times New Roman" w:hAnsi="Times New Roman" w:cs="Times New Roman"/>
          <w:sz w:val="28"/>
          <w:szCs w:val="28"/>
          <w:lang w:val="uk-UA"/>
        </w:rPr>
      </w:pPr>
      <w:r w:rsidRPr="001C7F18">
        <w:rPr>
          <w:rFonts w:ascii="Times New Roman" w:hAnsi="Times New Roman" w:cs="Times New Roman"/>
          <w:sz w:val="28"/>
          <w:szCs w:val="28"/>
          <w:lang w:val="uk-UA"/>
        </w:rPr>
        <w:t>За економічними параметрами Євросоюз є лідером серед більшості інтеграційних угрупувань світу.</w:t>
      </w:r>
    </w:p>
    <w:p w:rsidR="00E9725D" w:rsidRPr="001C7F18" w:rsidRDefault="00E9725D" w:rsidP="00E9725D">
      <w:pPr>
        <w:spacing w:after="0" w:line="360" w:lineRule="auto"/>
        <w:ind w:firstLine="709"/>
        <w:jc w:val="both"/>
        <w:rPr>
          <w:rFonts w:ascii="Times New Roman" w:hAnsi="Times New Roman" w:cs="Times New Roman"/>
          <w:sz w:val="28"/>
          <w:szCs w:val="28"/>
          <w:lang w:val="uk-UA"/>
        </w:rPr>
      </w:pPr>
      <w:r w:rsidRPr="001C7F18">
        <w:rPr>
          <w:rFonts w:ascii="Times New Roman" w:hAnsi="Times New Roman" w:cs="Times New Roman"/>
          <w:sz w:val="28"/>
          <w:szCs w:val="28"/>
          <w:lang w:val="uk-UA"/>
        </w:rPr>
        <w:t>До початку XXI ст. країни, які прагнули створити валютний союз в рамках європейської інтеграції, в цілому мали передумови для цього рішучого кроку завдяки досягнутій мобільності капіталу і інтенсивному взаємодії фінансових ринків. Не до кінця вирішеними залишалися питання ригідних цін і заробітних плат, забезпечення мобільності праці, синхронізації бізнес-циклів і координації фіскального регулювання. У наші дні ці труднощі перетворилися в серйозні проблеми Єврозони, почасти поставивши питання про її оптимальності як валютної зони: різні рівні конкурентоспроможності країн «ядра» і «периферії», дисбаланси зовнішнього фінансування, гетерогенність фіскальних політик, як і раніше низька мобільність праці та недостатня гнучкість цін.</w:t>
      </w:r>
    </w:p>
    <w:p w:rsidR="00E9725D" w:rsidRPr="002D0735" w:rsidRDefault="00E9725D" w:rsidP="00E9725D">
      <w:pPr>
        <w:spacing w:after="0"/>
        <w:jc w:val="center"/>
        <w:rPr>
          <w:rFonts w:ascii="Times New Roman" w:hAnsi="Times New Roman" w:cs="Times New Roman"/>
          <w:b/>
          <w:sz w:val="28"/>
          <w:szCs w:val="28"/>
          <w:lang w:val="uk-UA"/>
        </w:rPr>
      </w:pPr>
      <w:r w:rsidRPr="002D0735">
        <w:rPr>
          <w:rFonts w:ascii="Times New Roman" w:hAnsi="Times New Roman" w:cs="Times New Roman"/>
          <w:b/>
          <w:sz w:val="28"/>
          <w:szCs w:val="28"/>
          <w:lang w:val="uk-UA"/>
        </w:rPr>
        <w:lastRenderedPageBreak/>
        <w:t>СПИСОК ВИКОРИСТАНИХ ДЖЕРЕЛ</w:t>
      </w:r>
    </w:p>
    <w:p w:rsidR="00E9725D" w:rsidRPr="002D0735" w:rsidRDefault="00E9725D" w:rsidP="00E9725D">
      <w:pPr>
        <w:spacing w:after="0"/>
        <w:jc w:val="center"/>
        <w:rPr>
          <w:rFonts w:ascii="Times New Roman" w:hAnsi="Times New Roman" w:cs="Times New Roman"/>
          <w:sz w:val="28"/>
          <w:szCs w:val="28"/>
          <w:lang w:val="uk-UA"/>
        </w:rPr>
      </w:pP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Pr>
          <w:color w:val="auto"/>
          <w:sz w:val="28"/>
          <w:szCs w:val="28"/>
          <w:lang w:val="uk-UA"/>
        </w:rPr>
        <w:t>Борко Ю.</w:t>
      </w:r>
      <w:r w:rsidRPr="002D0735">
        <w:rPr>
          <w:color w:val="auto"/>
          <w:sz w:val="28"/>
          <w:szCs w:val="28"/>
          <w:lang w:val="uk-UA"/>
        </w:rPr>
        <w:t xml:space="preserve">А. История развития Европейского Союза. </w:t>
      </w:r>
      <w:r>
        <w:rPr>
          <w:color w:val="auto"/>
          <w:sz w:val="28"/>
          <w:szCs w:val="28"/>
          <w:lang w:val="uk-UA"/>
        </w:rPr>
        <w:t>[Електронний ресурс] / Борко Ю.А., Буторина О.</w:t>
      </w:r>
      <w:r w:rsidRPr="002D0735">
        <w:rPr>
          <w:color w:val="auto"/>
          <w:sz w:val="28"/>
          <w:szCs w:val="28"/>
          <w:lang w:val="uk-UA"/>
        </w:rPr>
        <w:t xml:space="preserve">В. – Режим доступу: http://mgimo.ru/uploads/files/Borko_Butorina_Istoriya_ES.pdf. </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 xml:space="preserve">Бугров Р. Актуальные проблемы европейской интеграции: Учебное пособие / Р.В. Бугров. – Н. Новгород: Издательство Нижегородского госуниверситета, 2006. </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bCs/>
          <w:color w:val="auto"/>
          <w:kern w:val="36"/>
          <w:sz w:val="28"/>
          <w:szCs w:val="28"/>
          <w:lang w:val="uk-UA"/>
        </w:rPr>
        <w:t xml:space="preserve">Європейський союз історія створення та сучасний стан. </w:t>
      </w:r>
      <w:r w:rsidRPr="002D0735">
        <w:rPr>
          <w:color w:val="auto"/>
          <w:sz w:val="28"/>
          <w:szCs w:val="28"/>
          <w:lang w:val="uk-UA"/>
        </w:rPr>
        <w:t>[Електронний ресурс]. – Режим доступу: http://ekon.in.ua/yevropejsekij</w:t>
      </w:r>
      <w:r>
        <w:rPr>
          <w:color w:val="auto"/>
          <w:sz w:val="28"/>
          <w:szCs w:val="28"/>
          <w:lang w:val="uk-UA"/>
        </w:rPr>
        <w:t>–</w:t>
      </w:r>
      <w:r w:rsidRPr="002D0735">
        <w:rPr>
          <w:color w:val="auto"/>
          <w:sz w:val="28"/>
          <w:szCs w:val="28"/>
          <w:lang w:val="uk-UA"/>
        </w:rPr>
        <w:t>soyuz</w:t>
      </w:r>
      <w:r>
        <w:rPr>
          <w:color w:val="auto"/>
          <w:sz w:val="28"/>
          <w:szCs w:val="28"/>
          <w:lang w:val="uk-UA"/>
        </w:rPr>
        <w:t>–</w:t>
      </w:r>
      <w:r w:rsidRPr="002D0735">
        <w:rPr>
          <w:color w:val="auto"/>
          <w:sz w:val="28"/>
          <w:szCs w:val="28"/>
          <w:lang w:val="uk-UA"/>
        </w:rPr>
        <w:t>istoriya</w:t>
      </w:r>
      <w:r>
        <w:rPr>
          <w:color w:val="auto"/>
          <w:sz w:val="28"/>
          <w:szCs w:val="28"/>
          <w:lang w:val="uk-UA"/>
        </w:rPr>
        <w:t>–</w:t>
      </w:r>
      <w:r w:rsidRPr="002D0735">
        <w:rPr>
          <w:color w:val="auto"/>
          <w:sz w:val="28"/>
          <w:szCs w:val="28"/>
          <w:lang w:val="uk-UA"/>
        </w:rPr>
        <w:t>stvorennya</w:t>
      </w:r>
      <w:r>
        <w:rPr>
          <w:color w:val="auto"/>
          <w:sz w:val="28"/>
          <w:szCs w:val="28"/>
          <w:lang w:val="uk-UA"/>
        </w:rPr>
        <w:t>–</w:t>
      </w:r>
      <w:r w:rsidRPr="002D0735">
        <w:rPr>
          <w:color w:val="auto"/>
          <w:sz w:val="28"/>
          <w:szCs w:val="28"/>
          <w:lang w:val="uk-UA"/>
        </w:rPr>
        <w:t>ta</w:t>
      </w:r>
      <w:r>
        <w:rPr>
          <w:color w:val="auto"/>
          <w:sz w:val="28"/>
          <w:szCs w:val="28"/>
          <w:lang w:val="uk-UA"/>
        </w:rPr>
        <w:t>–</w:t>
      </w:r>
      <w:r w:rsidRPr="002D0735">
        <w:rPr>
          <w:color w:val="auto"/>
          <w:sz w:val="28"/>
          <w:szCs w:val="28"/>
          <w:lang w:val="uk-UA"/>
        </w:rPr>
        <w:t>suchasnij</w:t>
      </w:r>
      <w:r>
        <w:rPr>
          <w:color w:val="auto"/>
          <w:sz w:val="28"/>
          <w:szCs w:val="28"/>
          <w:lang w:val="uk-UA"/>
        </w:rPr>
        <w:t>–</w:t>
      </w:r>
      <w:r w:rsidRPr="002D0735">
        <w:rPr>
          <w:color w:val="auto"/>
          <w:sz w:val="28"/>
          <w:szCs w:val="28"/>
          <w:lang w:val="uk-UA"/>
        </w:rPr>
        <w:t>stan.htm</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Європейський Союз. За заг. ред. Пошедіна О. І. – Київ: НАОУ, 2008. – 397 с.</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Копійка В. В., Шинкаренко Т. І. Європейський Союз: заснування і етапи становлення. Навч. посібник для студентів вищих навчальних закладів. – К.: Видавничий дім «Ін Юре», 2001. – 448 с.</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rStyle w:val="a5"/>
          <w:color w:val="auto"/>
          <w:sz w:val="28"/>
          <w:szCs w:val="28"/>
          <w:lang w:val="uk-UA"/>
        </w:rPr>
        <w:t>Аракелян М. Р.</w:t>
      </w:r>
      <w:r w:rsidRPr="002D0735">
        <w:rPr>
          <w:color w:val="auto"/>
          <w:sz w:val="28"/>
          <w:szCs w:val="28"/>
          <w:lang w:val="uk-UA"/>
        </w:rPr>
        <w:t xml:space="preserve"> Право Європейського Союзу : підручник / М. Р. Аракелян, М. Д. Василенко ; М</w:t>
      </w:r>
      <w:r>
        <w:rPr>
          <w:color w:val="auto"/>
          <w:sz w:val="28"/>
          <w:szCs w:val="28"/>
          <w:lang w:val="uk-UA"/>
        </w:rPr>
        <w:t>–</w:t>
      </w:r>
      <w:r w:rsidRPr="002D0735">
        <w:rPr>
          <w:color w:val="auto"/>
          <w:sz w:val="28"/>
          <w:szCs w:val="28"/>
          <w:lang w:val="uk-UA"/>
        </w:rPr>
        <w:t>во освіти і науки, молоді та спорту України, Нац. ун</w:t>
      </w:r>
      <w:r>
        <w:rPr>
          <w:color w:val="auto"/>
          <w:sz w:val="28"/>
          <w:szCs w:val="28"/>
          <w:lang w:val="uk-UA"/>
        </w:rPr>
        <w:t>–</w:t>
      </w:r>
      <w:r w:rsidRPr="002D0735">
        <w:rPr>
          <w:color w:val="auto"/>
          <w:sz w:val="28"/>
          <w:szCs w:val="28"/>
          <w:lang w:val="uk-UA"/>
        </w:rPr>
        <w:t>т "Одес. юрид. акад.". – О. : Фенікс, 2012. – 390 с.</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rStyle w:val="a5"/>
          <w:color w:val="auto"/>
          <w:sz w:val="28"/>
          <w:szCs w:val="28"/>
          <w:lang w:val="uk-UA"/>
        </w:rPr>
        <w:t xml:space="preserve">Європейський </w:t>
      </w:r>
      <w:r w:rsidRPr="002D0735">
        <w:rPr>
          <w:color w:val="auto"/>
          <w:sz w:val="28"/>
          <w:szCs w:val="28"/>
          <w:lang w:val="uk-UA"/>
        </w:rPr>
        <w:t>Союз: економіка</w:t>
      </w:r>
      <w:r w:rsidRPr="002D0735">
        <w:rPr>
          <w:rStyle w:val="a5"/>
          <w:color w:val="auto"/>
          <w:sz w:val="28"/>
          <w:szCs w:val="28"/>
          <w:lang w:val="uk-UA"/>
        </w:rPr>
        <w:t>,</w:t>
      </w:r>
      <w:r w:rsidRPr="002D0735">
        <w:rPr>
          <w:color w:val="auto"/>
          <w:sz w:val="28"/>
          <w:szCs w:val="28"/>
          <w:lang w:val="uk-UA"/>
        </w:rPr>
        <w:t xml:space="preserve"> політика, право : енцикл. слов. / Київ. нац. ун</w:t>
      </w:r>
      <w:r>
        <w:rPr>
          <w:color w:val="auto"/>
          <w:sz w:val="28"/>
          <w:szCs w:val="28"/>
          <w:lang w:val="uk-UA"/>
        </w:rPr>
        <w:t>–</w:t>
      </w:r>
      <w:r w:rsidRPr="002D0735">
        <w:rPr>
          <w:color w:val="auto"/>
          <w:sz w:val="28"/>
          <w:szCs w:val="28"/>
          <w:lang w:val="uk-UA"/>
        </w:rPr>
        <w:t>т ім. Т. Шевченка. – К. : ВПЦ "Київ. ун</w:t>
      </w:r>
      <w:r>
        <w:rPr>
          <w:color w:val="auto"/>
          <w:sz w:val="28"/>
          <w:szCs w:val="28"/>
          <w:lang w:val="uk-UA"/>
        </w:rPr>
        <w:t>–</w:t>
      </w:r>
      <w:r w:rsidRPr="002D0735">
        <w:rPr>
          <w:color w:val="auto"/>
          <w:sz w:val="28"/>
          <w:szCs w:val="28"/>
          <w:lang w:val="uk-UA"/>
        </w:rPr>
        <w:t>т", 2011. – 368 с.</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rStyle w:val="a5"/>
          <w:color w:val="auto"/>
          <w:sz w:val="28"/>
          <w:szCs w:val="28"/>
          <w:lang w:val="uk-UA"/>
        </w:rPr>
        <w:t>Яковюк І. В.</w:t>
      </w:r>
      <w:r w:rsidRPr="002D0735">
        <w:rPr>
          <w:color w:val="auto"/>
          <w:sz w:val="28"/>
          <w:szCs w:val="28"/>
          <w:lang w:val="uk-UA"/>
        </w:rPr>
        <w:t xml:space="preserve"> Правові основи інтеграції до ЄС: загальнотеоретичний аналіз : монографія / І. В. Яковюк ; Нац. ун</w:t>
      </w:r>
      <w:r>
        <w:rPr>
          <w:color w:val="auto"/>
          <w:sz w:val="28"/>
          <w:szCs w:val="28"/>
          <w:lang w:val="uk-UA"/>
        </w:rPr>
        <w:t>–</w:t>
      </w:r>
      <w:r w:rsidRPr="002D0735">
        <w:rPr>
          <w:color w:val="auto"/>
          <w:sz w:val="28"/>
          <w:szCs w:val="28"/>
          <w:lang w:val="uk-UA"/>
        </w:rPr>
        <w:t>т "Юрид. акад. України ім. Ярослава Мудрого". – Х. : Право, 2013. – 760 с.</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Pr>
          <w:rStyle w:val="a5"/>
          <w:color w:val="auto"/>
          <w:sz w:val="28"/>
          <w:szCs w:val="28"/>
          <w:lang w:val="uk-UA"/>
        </w:rPr>
        <w:t>Чугаев О.</w:t>
      </w:r>
      <w:r w:rsidRPr="002D0735">
        <w:rPr>
          <w:rStyle w:val="a5"/>
          <w:color w:val="auto"/>
          <w:sz w:val="28"/>
          <w:szCs w:val="28"/>
          <w:lang w:val="uk-UA"/>
        </w:rPr>
        <w:t>А.</w:t>
      </w:r>
      <w:r w:rsidRPr="002D0735">
        <w:rPr>
          <w:color w:val="auto"/>
          <w:sz w:val="28"/>
          <w:szCs w:val="28"/>
          <w:lang w:val="uk-UA"/>
        </w:rPr>
        <w:t xml:space="preserve"> Валютна інтеграція в Європейс</w:t>
      </w:r>
      <w:r>
        <w:rPr>
          <w:color w:val="auto"/>
          <w:sz w:val="28"/>
          <w:szCs w:val="28"/>
          <w:lang w:val="uk-UA"/>
        </w:rPr>
        <w:t>ькому Союзі : навч. посіб. / О.</w:t>
      </w:r>
      <w:r w:rsidRPr="002D0735">
        <w:rPr>
          <w:color w:val="auto"/>
          <w:sz w:val="28"/>
          <w:szCs w:val="28"/>
          <w:lang w:val="uk-UA"/>
        </w:rPr>
        <w:t>А. Чугаев ; Київ. нац. ун</w:t>
      </w:r>
      <w:r>
        <w:rPr>
          <w:color w:val="auto"/>
          <w:sz w:val="28"/>
          <w:szCs w:val="28"/>
          <w:lang w:val="uk-UA"/>
        </w:rPr>
        <w:t>–</w:t>
      </w:r>
      <w:r w:rsidRPr="002D0735">
        <w:rPr>
          <w:color w:val="auto"/>
          <w:sz w:val="28"/>
          <w:szCs w:val="28"/>
          <w:lang w:val="uk-UA"/>
        </w:rPr>
        <w:t>т ім. Т. Шевченка, Ін</w:t>
      </w:r>
      <w:r>
        <w:rPr>
          <w:color w:val="auto"/>
          <w:sz w:val="28"/>
          <w:szCs w:val="28"/>
          <w:lang w:val="uk-UA"/>
        </w:rPr>
        <w:t>–</w:t>
      </w:r>
      <w:r w:rsidRPr="002D0735">
        <w:rPr>
          <w:color w:val="auto"/>
          <w:sz w:val="28"/>
          <w:szCs w:val="28"/>
          <w:lang w:val="uk-UA"/>
        </w:rPr>
        <w:t>т міжнар. відносин. – К. : Київ. ун</w:t>
      </w:r>
      <w:r>
        <w:rPr>
          <w:color w:val="auto"/>
          <w:sz w:val="28"/>
          <w:szCs w:val="28"/>
          <w:lang w:val="uk-UA"/>
        </w:rPr>
        <w:t>–</w:t>
      </w:r>
      <w:r w:rsidRPr="002D0735">
        <w:rPr>
          <w:color w:val="auto"/>
          <w:sz w:val="28"/>
          <w:szCs w:val="28"/>
          <w:lang w:val="uk-UA"/>
        </w:rPr>
        <w:t>т, 2010. – 191 с.</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iCs/>
          <w:color w:val="auto"/>
          <w:sz w:val="28"/>
          <w:szCs w:val="28"/>
          <w:lang w:val="uk-UA"/>
        </w:rPr>
        <w:t xml:space="preserve">Бусыгина И. </w:t>
      </w:r>
      <w:r w:rsidRPr="002D0735">
        <w:rPr>
          <w:color w:val="auto"/>
          <w:sz w:val="28"/>
          <w:szCs w:val="28"/>
          <w:lang w:val="uk-UA"/>
        </w:rPr>
        <w:t xml:space="preserve">Евросоюз: от частного к общему / И. </w:t>
      </w:r>
      <w:r w:rsidRPr="002D0735">
        <w:rPr>
          <w:iCs/>
          <w:color w:val="auto"/>
          <w:sz w:val="28"/>
          <w:szCs w:val="28"/>
          <w:lang w:val="uk-UA"/>
        </w:rPr>
        <w:t xml:space="preserve">Бусыгина, М. Филиппов. </w:t>
      </w:r>
      <w:r w:rsidRPr="002D0735">
        <w:rPr>
          <w:color w:val="auto"/>
          <w:sz w:val="28"/>
          <w:szCs w:val="28"/>
          <w:lang w:val="uk-UA"/>
        </w:rPr>
        <w:t>// Россия в глобальной политике. – 2010. – Т. 8, № 1. – С. 121</w:t>
      </w:r>
      <w:r>
        <w:rPr>
          <w:color w:val="auto"/>
          <w:sz w:val="28"/>
          <w:szCs w:val="28"/>
          <w:lang w:val="uk-UA"/>
        </w:rPr>
        <w:t>–</w:t>
      </w:r>
      <w:r w:rsidRPr="002D0735">
        <w:rPr>
          <w:color w:val="auto"/>
          <w:sz w:val="28"/>
          <w:szCs w:val="28"/>
          <w:lang w:val="uk-UA"/>
        </w:rPr>
        <w:t xml:space="preserve">133. </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lastRenderedPageBreak/>
        <w:t>Бабурина Н.А. Валютная интеграция в Европе: уроки прошлого и тенденции будущего // Вестник Тюменского государственного университета. Социально</w:t>
      </w:r>
      <w:r>
        <w:rPr>
          <w:color w:val="auto"/>
          <w:sz w:val="28"/>
          <w:szCs w:val="28"/>
          <w:lang w:val="uk-UA"/>
        </w:rPr>
        <w:t>–</w:t>
      </w:r>
      <w:r w:rsidRPr="002D0735">
        <w:rPr>
          <w:color w:val="auto"/>
          <w:sz w:val="28"/>
          <w:szCs w:val="28"/>
          <w:lang w:val="uk-UA"/>
        </w:rPr>
        <w:t>экономические и правовые исследования. – 2013. – С. 45</w:t>
      </w:r>
      <w:r>
        <w:rPr>
          <w:color w:val="auto"/>
          <w:sz w:val="28"/>
          <w:szCs w:val="28"/>
          <w:lang w:val="uk-UA"/>
        </w:rPr>
        <w:t>–</w:t>
      </w:r>
      <w:r w:rsidRPr="002D0735">
        <w:rPr>
          <w:color w:val="auto"/>
          <w:sz w:val="28"/>
          <w:szCs w:val="28"/>
          <w:lang w:val="uk-UA"/>
        </w:rPr>
        <w:t>51.</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 xml:space="preserve">Воронов, К. Евросоюз в контркризисной конкуренции «центров силы» / К. Воронов // МЭ и МО. – 2013. – №3. – С. 68–77. </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 xml:space="preserve">Гилева А.А. Развитие европейской экономической интеграции: от единой валюты к единому бюджету Европейского Союза /А.А. Гилева // Проблемы современной экономики. </w:t>
      </w:r>
      <w:r>
        <w:rPr>
          <w:color w:val="auto"/>
          <w:sz w:val="28"/>
          <w:szCs w:val="28"/>
          <w:lang w:val="uk-UA"/>
        </w:rPr>
        <w:t>–</w:t>
      </w:r>
      <w:r w:rsidRPr="002D0735">
        <w:rPr>
          <w:color w:val="auto"/>
          <w:sz w:val="28"/>
          <w:szCs w:val="28"/>
          <w:lang w:val="uk-UA"/>
        </w:rPr>
        <w:t xml:space="preserve"> 2014. </w:t>
      </w:r>
      <w:r>
        <w:rPr>
          <w:color w:val="auto"/>
          <w:sz w:val="28"/>
          <w:szCs w:val="28"/>
          <w:lang w:val="uk-UA"/>
        </w:rPr>
        <w:t>–</w:t>
      </w:r>
      <w:r w:rsidRPr="002D0735">
        <w:rPr>
          <w:color w:val="auto"/>
          <w:sz w:val="28"/>
          <w:szCs w:val="28"/>
          <w:lang w:val="uk-UA"/>
        </w:rPr>
        <w:t xml:space="preserve"> №2.</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Понин Ф.А. Европейский валютный союз: от Маастрихтского договора до долгового кризиса / Ф.А. Понин// Финансы и кредит. – 2012. – №2 (482).</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Евро – дитя Манделла?: теория оптимальных валютных зон : сб. ст. – М.: Дело, 2002. –   368</w:t>
      </w:r>
      <w:r w:rsidRPr="002D0735">
        <w:rPr>
          <w:color w:val="auto"/>
          <w:spacing w:val="-1"/>
          <w:sz w:val="28"/>
          <w:szCs w:val="28"/>
          <w:lang w:val="uk-UA"/>
        </w:rPr>
        <w:t xml:space="preserve"> </w:t>
      </w:r>
      <w:r w:rsidRPr="002D0735">
        <w:rPr>
          <w:color w:val="auto"/>
          <w:sz w:val="28"/>
          <w:szCs w:val="28"/>
          <w:lang w:val="uk-UA"/>
        </w:rPr>
        <w:t>с.</w:t>
      </w:r>
    </w:p>
    <w:p w:rsidR="00E9725D" w:rsidRPr="002D0735" w:rsidRDefault="00E9725D" w:rsidP="00E9725D">
      <w:pPr>
        <w:pStyle w:val="a3"/>
        <w:numPr>
          <w:ilvl w:val="0"/>
          <w:numId w:val="3"/>
        </w:numPr>
        <w:tabs>
          <w:tab w:val="left" w:pos="795"/>
        </w:tabs>
        <w:spacing w:line="360" w:lineRule="auto"/>
        <w:ind w:left="567" w:hanging="567"/>
        <w:jc w:val="both"/>
        <w:rPr>
          <w:sz w:val="28"/>
          <w:szCs w:val="28"/>
          <w:lang w:val="uk-UA"/>
        </w:rPr>
      </w:pPr>
      <w:r w:rsidRPr="002D0735">
        <w:rPr>
          <w:sz w:val="28"/>
          <w:szCs w:val="28"/>
          <w:lang w:val="uk-UA"/>
        </w:rPr>
        <w:t>Романова, Т. Другой взгляд на кризис в зоне евро / Т. Романова // Международная жизнь. – 2012, декабрь. – С.</w:t>
      </w:r>
      <w:r w:rsidRPr="002D0735">
        <w:rPr>
          <w:spacing w:val="-6"/>
          <w:sz w:val="28"/>
          <w:szCs w:val="28"/>
          <w:lang w:val="uk-UA"/>
        </w:rPr>
        <w:t xml:space="preserve"> </w:t>
      </w:r>
      <w:r w:rsidRPr="002D0735">
        <w:rPr>
          <w:sz w:val="28"/>
          <w:szCs w:val="28"/>
          <w:lang w:val="uk-UA"/>
        </w:rPr>
        <w:t>101–113.</w:t>
      </w:r>
    </w:p>
    <w:p w:rsidR="00E9725D" w:rsidRPr="002D0735" w:rsidRDefault="00E9725D" w:rsidP="00E9725D">
      <w:pPr>
        <w:pStyle w:val="a3"/>
        <w:numPr>
          <w:ilvl w:val="0"/>
          <w:numId w:val="3"/>
        </w:numPr>
        <w:spacing w:line="360" w:lineRule="auto"/>
        <w:ind w:left="567" w:hanging="567"/>
        <w:jc w:val="both"/>
        <w:rPr>
          <w:sz w:val="28"/>
          <w:szCs w:val="28"/>
          <w:lang w:val="uk-UA"/>
        </w:rPr>
      </w:pPr>
      <w:r>
        <w:rPr>
          <w:sz w:val="28"/>
          <w:szCs w:val="28"/>
          <w:lang w:val="uk-UA"/>
        </w:rPr>
        <w:t>Матис</w:t>
      </w:r>
      <w:r w:rsidRPr="002D0735">
        <w:rPr>
          <w:sz w:val="28"/>
          <w:szCs w:val="28"/>
          <w:lang w:val="uk-UA"/>
        </w:rPr>
        <w:t xml:space="preserve"> И.В. Кризис в зоне в евро: причины и пути преодоления / И</w:t>
      </w:r>
      <w:r>
        <w:rPr>
          <w:sz w:val="28"/>
          <w:szCs w:val="28"/>
          <w:lang w:val="uk-UA"/>
        </w:rPr>
        <w:t>.В. Матис</w:t>
      </w:r>
      <w:r w:rsidRPr="002D0735">
        <w:rPr>
          <w:sz w:val="28"/>
          <w:szCs w:val="28"/>
          <w:lang w:val="uk-UA"/>
        </w:rPr>
        <w:t xml:space="preserve"> В.И. Пефтиев, Л.А. Титова //Ярославский педагогический вестник. </w:t>
      </w:r>
      <w:r>
        <w:rPr>
          <w:sz w:val="28"/>
          <w:szCs w:val="28"/>
          <w:lang w:val="uk-UA"/>
        </w:rPr>
        <w:t>–</w:t>
      </w:r>
      <w:r w:rsidRPr="002D0735">
        <w:rPr>
          <w:sz w:val="28"/>
          <w:szCs w:val="28"/>
          <w:lang w:val="uk-UA"/>
        </w:rPr>
        <w:t xml:space="preserve"> Т.1 (Гуманитарные науки). </w:t>
      </w:r>
      <w:r>
        <w:rPr>
          <w:sz w:val="28"/>
          <w:szCs w:val="28"/>
          <w:lang w:val="uk-UA"/>
        </w:rPr>
        <w:t>–</w:t>
      </w:r>
      <w:r w:rsidRPr="002D0735">
        <w:rPr>
          <w:sz w:val="28"/>
          <w:szCs w:val="28"/>
          <w:lang w:val="uk-UA"/>
        </w:rPr>
        <w:t xml:space="preserve"> 2013. </w:t>
      </w:r>
      <w:r>
        <w:rPr>
          <w:sz w:val="28"/>
          <w:szCs w:val="28"/>
          <w:lang w:val="uk-UA"/>
        </w:rPr>
        <w:t>–</w:t>
      </w:r>
      <w:r w:rsidRPr="002D0735">
        <w:rPr>
          <w:sz w:val="28"/>
          <w:szCs w:val="28"/>
          <w:lang w:val="uk-UA"/>
        </w:rPr>
        <w:t xml:space="preserve">№3. </w:t>
      </w:r>
      <w:r>
        <w:rPr>
          <w:sz w:val="28"/>
          <w:szCs w:val="28"/>
          <w:lang w:val="uk-UA"/>
        </w:rPr>
        <w:t>–</w:t>
      </w:r>
      <w:r w:rsidRPr="002D0735">
        <w:rPr>
          <w:sz w:val="28"/>
          <w:szCs w:val="28"/>
          <w:lang w:val="uk-UA"/>
        </w:rPr>
        <w:t xml:space="preserve"> С. 73</w:t>
      </w:r>
      <w:r>
        <w:rPr>
          <w:sz w:val="28"/>
          <w:szCs w:val="28"/>
          <w:lang w:val="uk-UA"/>
        </w:rPr>
        <w:t>–</w:t>
      </w:r>
      <w:r w:rsidRPr="002D0735">
        <w:rPr>
          <w:sz w:val="28"/>
          <w:szCs w:val="28"/>
          <w:lang w:val="uk-UA"/>
        </w:rPr>
        <w:t>78.</w:t>
      </w:r>
    </w:p>
    <w:p w:rsidR="00E9725D" w:rsidRPr="002D0735" w:rsidRDefault="00E9725D" w:rsidP="00E9725D">
      <w:pPr>
        <w:pStyle w:val="a3"/>
        <w:numPr>
          <w:ilvl w:val="0"/>
          <w:numId w:val="3"/>
        </w:numPr>
        <w:spacing w:line="360" w:lineRule="auto"/>
        <w:ind w:left="567" w:hanging="567"/>
        <w:jc w:val="both"/>
        <w:rPr>
          <w:sz w:val="28"/>
          <w:szCs w:val="28"/>
          <w:lang w:val="uk-UA"/>
        </w:rPr>
      </w:pPr>
      <w:r w:rsidRPr="002D0735">
        <w:rPr>
          <w:sz w:val="28"/>
          <w:szCs w:val="28"/>
          <w:lang w:val="uk-UA"/>
        </w:rPr>
        <w:t>Кризис в зоне евро: причины и последствия для евроатлантического региона / Доклад для Комиссии Евроатлантической инициативы в области безопасности (EASI), липень 2010 г. – М.: ИМЭМО РАН, 2010. – 34 с.</w:t>
      </w:r>
    </w:p>
    <w:p w:rsidR="00E9725D" w:rsidRPr="002D0735" w:rsidRDefault="00E9725D" w:rsidP="00E9725D">
      <w:pPr>
        <w:pStyle w:val="a3"/>
        <w:numPr>
          <w:ilvl w:val="0"/>
          <w:numId w:val="3"/>
        </w:numPr>
        <w:spacing w:line="360" w:lineRule="auto"/>
        <w:ind w:left="567" w:hanging="567"/>
        <w:jc w:val="both"/>
        <w:rPr>
          <w:sz w:val="28"/>
          <w:szCs w:val="28"/>
          <w:lang w:val="uk-UA"/>
        </w:rPr>
      </w:pPr>
      <w:r>
        <w:rPr>
          <w:sz w:val="28"/>
          <w:szCs w:val="28"/>
          <w:lang w:val="uk-UA"/>
        </w:rPr>
        <w:t>Дворецкая</w:t>
      </w:r>
      <w:r w:rsidRPr="002D0735">
        <w:rPr>
          <w:sz w:val="28"/>
          <w:szCs w:val="28"/>
          <w:lang w:val="uk-UA"/>
        </w:rPr>
        <w:t xml:space="preserve"> А.Е. Теневой банкинг: институциональное и функциональное регулирование / А. Е. Дворецкая // Деньги и кредит. – 2013. – № 4. –  С.</w:t>
      </w:r>
      <w:r w:rsidRPr="002D0735">
        <w:rPr>
          <w:spacing w:val="-2"/>
          <w:sz w:val="28"/>
          <w:szCs w:val="28"/>
          <w:lang w:val="uk-UA"/>
        </w:rPr>
        <w:t xml:space="preserve"> </w:t>
      </w:r>
      <w:r w:rsidRPr="002D0735">
        <w:rPr>
          <w:sz w:val="28"/>
          <w:szCs w:val="28"/>
          <w:lang w:val="uk-UA"/>
        </w:rPr>
        <w:t>13–19.</w:t>
      </w:r>
    </w:p>
    <w:p w:rsidR="00E9725D" w:rsidRPr="002D0735" w:rsidRDefault="00E9725D" w:rsidP="00E9725D">
      <w:pPr>
        <w:pStyle w:val="a3"/>
        <w:numPr>
          <w:ilvl w:val="0"/>
          <w:numId w:val="3"/>
        </w:numPr>
        <w:tabs>
          <w:tab w:val="left" w:pos="625"/>
        </w:tabs>
        <w:spacing w:line="360" w:lineRule="auto"/>
        <w:ind w:left="567" w:hanging="567"/>
        <w:jc w:val="both"/>
        <w:rPr>
          <w:sz w:val="28"/>
          <w:szCs w:val="28"/>
          <w:lang w:val="uk-UA"/>
        </w:rPr>
      </w:pPr>
      <w:r w:rsidRPr="002D0735">
        <w:rPr>
          <w:sz w:val="28"/>
          <w:szCs w:val="28"/>
          <w:lang w:val="uk-UA"/>
        </w:rPr>
        <w:t>Последствия южноевропейского долгового кризиса. // МЭ и МО. – 2013. – № 3. – С.</w:t>
      </w:r>
      <w:r w:rsidRPr="002D0735">
        <w:rPr>
          <w:spacing w:val="-10"/>
          <w:sz w:val="28"/>
          <w:szCs w:val="28"/>
          <w:lang w:val="uk-UA"/>
        </w:rPr>
        <w:t xml:space="preserve"> </w:t>
      </w:r>
      <w:r w:rsidRPr="002D0735">
        <w:rPr>
          <w:sz w:val="28"/>
          <w:szCs w:val="28"/>
          <w:lang w:val="uk-UA"/>
        </w:rPr>
        <w:t>3–6.</w:t>
      </w:r>
    </w:p>
    <w:p w:rsidR="00E9725D" w:rsidRPr="002D0735" w:rsidRDefault="00E9725D" w:rsidP="00E9725D">
      <w:pPr>
        <w:pStyle w:val="a3"/>
        <w:numPr>
          <w:ilvl w:val="0"/>
          <w:numId w:val="3"/>
        </w:numPr>
        <w:tabs>
          <w:tab w:val="left" w:pos="624"/>
        </w:tabs>
        <w:spacing w:line="360" w:lineRule="auto"/>
        <w:ind w:left="567" w:hanging="567"/>
        <w:jc w:val="both"/>
        <w:rPr>
          <w:sz w:val="28"/>
          <w:szCs w:val="28"/>
          <w:lang w:val="uk-UA"/>
        </w:rPr>
      </w:pPr>
      <w:r w:rsidRPr="002D0735">
        <w:rPr>
          <w:sz w:val="28"/>
          <w:szCs w:val="28"/>
          <w:lang w:val="uk-UA"/>
        </w:rPr>
        <w:t>Оленченко В.А. Влияние кризиса в зоне евро на банковский сектор стран Балтии / В.А. Оленченко. // Деньги и кредит. – 2013. – № 2. – С.</w:t>
      </w:r>
      <w:r w:rsidRPr="002D0735">
        <w:rPr>
          <w:spacing w:val="-11"/>
          <w:sz w:val="28"/>
          <w:szCs w:val="28"/>
          <w:lang w:val="uk-UA"/>
        </w:rPr>
        <w:t xml:space="preserve"> </w:t>
      </w:r>
      <w:r w:rsidRPr="002D0735">
        <w:rPr>
          <w:sz w:val="28"/>
          <w:szCs w:val="28"/>
          <w:lang w:val="uk-UA"/>
        </w:rPr>
        <w:t>69–70.</w:t>
      </w:r>
    </w:p>
    <w:p w:rsidR="00E9725D" w:rsidRPr="002D0735" w:rsidRDefault="00E9725D" w:rsidP="00E9725D">
      <w:pPr>
        <w:pStyle w:val="a3"/>
        <w:numPr>
          <w:ilvl w:val="0"/>
          <w:numId w:val="3"/>
        </w:numPr>
        <w:tabs>
          <w:tab w:val="left" w:pos="624"/>
        </w:tabs>
        <w:spacing w:line="360" w:lineRule="auto"/>
        <w:ind w:left="567" w:hanging="567"/>
        <w:jc w:val="both"/>
        <w:rPr>
          <w:sz w:val="28"/>
          <w:szCs w:val="28"/>
          <w:lang w:val="uk-UA"/>
        </w:rPr>
      </w:pPr>
      <w:r w:rsidRPr="002D0735">
        <w:rPr>
          <w:sz w:val="28"/>
          <w:szCs w:val="28"/>
          <w:lang w:val="uk-UA"/>
        </w:rPr>
        <w:lastRenderedPageBreak/>
        <w:t xml:space="preserve">European Economic Forecast. Winter 2014. [Електронний ресурс] / European Commission. – Режим доступа: </w:t>
      </w:r>
      <w:hyperlink r:id="rId5">
        <w:r w:rsidRPr="002D0735">
          <w:rPr>
            <w:sz w:val="28"/>
            <w:szCs w:val="28"/>
            <w:lang w:val="uk-UA"/>
          </w:rPr>
          <w:t>http://ec.europa.eu/</w:t>
        </w:r>
      </w:hyperlink>
      <w:r w:rsidRPr="002D0735">
        <w:rPr>
          <w:sz w:val="28"/>
          <w:szCs w:val="28"/>
          <w:lang w:val="uk-UA"/>
        </w:rPr>
        <w:t xml:space="preserve"> econo</w:t>
      </w:r>
      <w:r>
        <w:rPr>
          <w:sz w:val="28"/>
          <w:szCs w:val="28"/>
          <w:lang w:val="uk-UA"/>
        </w:rPr>
        <w:t>–</w:t>
      </w:r>
      <w:r w:rsidRPr="002D0735">
        <w:rPr>
          <w:sz w:val="28"/>
          <w:szCs w:val="28"/>
          <w:lang w:val="uk-UA"/>
        </w:rPr>
        <w:t xml:space="preserve"> my_finance/eu/ forecasts/2014_winter_forecast_en.htm/</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Databasa [Електронний ресурс] / Eurostat. – Режим доступа: http://ec.europa.eu/eurostat/data/database?p_p_id=NavTreeportletprod_WAR_NavTreeportletprod_INSTANCE_nPqeVbPXRmWQ&amp;p_p_lifecycle=0&amp;p_p_state=normal&amp;p_p_mode=view&amp;p_p_col_id=column</w:t>
      </w:r>
      <w:r>
        <w:rPr>
          <w:color w:val="auto"/>
          <w:sz w:val="28"/>
          <w:szCs w:val="28"/>
          <w:lang w:val="uk-UA"/>
        </w:rPr>
        <w:t>–</w:t>
      </w:r>
      <w:r w:rsidRPr="002D0735">
        <w:rPr>
          <w:color w:val="auto"/>
          <w:sz w:val="28"/>
          <w:szCs w:val="28"/>
          <w:lang w:val="uk-UA"/>
        </w:rPr>
        <w:t>2&amp;p_p_col_pos=1&amp;p_p_col_count=2</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Лукашенко Е.А. Перспективы развития экономики ЕС [Електронний ресурс].</w:t>
      </w:r>
      <w:r>
        <w:rPr>
          <w:color w:val="auto"/>
          <w:sz w:val="28"/>
          <w:szCs w:val="28"/>
          <w:lang w:val="uk-UA"/>
        </w:rPr>
        <w:t xml:space="preserve"> / Е.А. Лукашенко.</w:t>
      </w:r>
      <w:r w:rsidRPr="002D0735">
        <w:rPr>
          <w:color w:val="auto"/>
          <w:sz w:val="28"/>
          <w:szCs w:val="28"/>
          <w:lang w:val="uk-UA"/>
        </w:rPr>
        <w:t xml:space="preserve"> – Режим доступу: </w:t>
      </w:r>
      <w:hyperlink r:id="rId6" w:history="1">
        <w:r w:rsidRPr="002D0735">
          <w:rPr>
            <w:rStyle w:val="a4"/>
            <w:color w:val="auto"/>
            <w:sz w:val="28"/>
            <w:szCs w:val="28"/>
            <w:lang w:val="uk-UA"/>
          </w:rPr>
          <w:t>http://www.riss.ru/analitika/2314</w:t>
        </w:r>
        <w:r>
          <w:rPr>
            <w:rStyle w:val="a4"/>
            <w:color w:val="auto"/>
            <w:sz w:val="28"/>
            <w:szCs w:val="28"/>
            <w:lang w:val="uk-UA"/>
          </w:rPr>
          <w:t>–</w:t>
        </w:r>
        <w:r w:rsidRPr="002D0735">
          <w:rPr>
            <w:rStyle w:val="a4"/>
            <w:color w:val="auto"/>
            <w:sz w:val="28"/>
            <w:szCs w:val="28"/>
            <w:lang w:val="uk-UA"/>
          </w:rPr>
          <w:t>o</w:t>
        </w:r>
        <w:r>
          <w:rPr>
            <w:rStyle w:val="a4"/>
            <w:color w:val="auto"/>
            <w:sz w:val="28"/>
            <w:szCs w:val="28"/>
            <w:lang w:val="uk-UA"/>
          </w:rPr>
          <w:t>–</w:t>
        </w:r>
        <w:r w:rsidRPr="002D0735">
          <w:rPr>
            <w:rStyle w:val="a4"/>
            <w:color w:val="auto"/>
            <w:sz w:val="28"/>
            <w:szCs w:val="28"/>
            <w:lang w:val="uk-UA"/>
          </w:rPr>
          <w:t xml:space="preserve"> perspektivakh</w:t>
        </w:r>
        <w:r>
          <w:rPr>
            <w:rStyle w:val="a4"/>
            <w:color w:val="auto"/>
            <w:sz w:val="28"/>
            <w:szCs w:val="28"/>
            <w:lang w:val="uk-UA"/>
          </w:rPr>
          <w:t>–</w:t>
        </w:r>
        <w:r w:rsidRPr="002D0735">
          <w:rPr>
            <w:rStyle w:val="a4"/>
            <w:color w:val="auto"/>
            <w:sz w:val="28"/>
            <w:szCs w:val="28"/>
            <w:lang w:val="uk-UA"/>
          </w:rPr>
          <w:t>razvitiya</w:t>
        </w:r>
        <w:r>
          <w:rPr>
            <w:rStyle w:val="a4"/>
            <w:color w:val="auto"/>
            <w:sz w:val="28"/>
            <w:szCs w:val="28"/>
            <w:lang w:val="uk-UA"/>
          </w:rPr>
          <w:t>–</w:t>
        </w:r>
        <w:r w:rsidRPr="002D0735">
          <w:rPr>
            <w:rStyle w:val="a4"/>
            <w:color w:val="auto"/>
            <w:sz w:val="28"/>
            <w:szCs w:val="28"/>
            <w:lang w:val="uk-UA"/>
          </w:rPr>
          <w:t>ekonomiki</w:t>
        </w:r>
        <w:r>
          <w:rPr>
            <w:rStyle w:val="a4"/>
            <w:color w:val="auto"/>
            <w:sz w:val="28"/>
            <w:szCs w:val="28"/>
            <w:lang w:val="uk-UA"/>
          </w:rPr>
          <w:t>–</w:t>
        </w:r>
        <w:r w:rsidRPr="002D0735">
          <w:rPr>
            <w:rStyle w:val="a4"/>
            <w:color w:val="auto"/>
            <w:sz w:val="28"/>
            <w:szCs w:val="28"/>
            <w:lang w:val="uk-UA"/>
          </w:rPr>
          <w:t>evropejskogo</w:t>
        </w:r>
        <w:r>
          <w:rPr>
            <w:rStyle w:val="a4"/>
            <w:color w:val="auto"/>
            <w:sz w:val="28"/>
            <w:szCs w:val="28"/>
            <w:lang w:val="uk-UA"/>
          </w:rPr>
          <w:t>–</w:t>
        </w:r>
        <w:r w:rsidRPr="002D0735">
          <w:rPr>
            <w:rStyle w:val="a4"/>
            <w:color w:val="auto"/>
            <w:sz w:val="28"/>
            <w:szCs w:val="28"/>
            <w:lang w:val="uk-UA"/>
          </w:rPr>
          <w:t>soyuza.</w:t>
        </w:r>
        <w:r w:rsidRPr="002D0735">
          <w:rPr>
            <w:rStyle w:val="a4"/>
            <w:color w:val="auto"/>
            <w:spacing w:val="-2"/>
            <w:sz w:val="28"/>
            <w:szCs w:val="28"/>
            <w:lang w:val="uk-UA"/>
          </w:rPr>
          <w:t xml:space="preserve"> </w:t>
        </w:r>
        <w:r w:rsidRPr="002D0735">
          <w:rPr>
            <w:rStyle w:val="a4"/>
            <w:color w:val="auto"/>
            <w:sz w:val="28"/>
            <w:szCs w:val="28"/>
            <w:lang w:val="uk-UA"/>
          </w:rPr>
          <w:t>15</w:t>
        </w:r>
      </w:hyperlink>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 xml:space="preserve">Хорватия вступила в Евросоюз [Електронний ресурс]. – Режим доступу: </w:t>
      </w:r>
      <w:r w:rsidRPr="002D0735">
        <w:rPr>
          <w:color w:val="auto"/>
          <w:spacing w:val="69"/>
          <w:sz w:val="28"/>
          <w:szCs w:val="28"/>
          <w:lang w:val="uk-UA"/>
        </w:rPr>
        <w:t xml:space="preserve"> </w:t>
      </w:r>
      <w:hyperlink r:id="rId7">
        <w:r w:rsidRPr="002D0735">
          <w:rPr>
            <w:color w:val="auto"/>
            <w:sz w:val="28"/>
            <w:szCs w:val="28"/>
            <w:lang w:val="uk-UA"/>
          </w:rPr>
          <w:t>http://www.webeconomy.ru/</w:t>
        </w:r>
      </w:hyperlink>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 xml:space="preserve">Основные макроэкономические показатели стран мира [Електронний ресурс]. – Режим доступу: </w:t>
      </w:r>
      <w:hyperlink r:id="rId8">
        <w:r w:rsidRPr="002D0735">
          <w:rPr>
            <w:color w:val="auto"/>
            <w:sz w:val="28"/>
            <w:szCs w:val="28"/>
            <w:lang w:val="uk-UA"/>
          </w:rPr>
          <w:t>http://www.ereport.ru/.</w:t>
        </w:r>
        <w:r w:rsidRPr="002D0735">
          <w:rPr>
            <w:color w:val="auto"/>
            <w:spacing w:val="-12"/>
            <w:sz w:val="28"/>
            <w:szCs w:val="28"/>
            <w:lang w:val="uk-UA"/>
          </w:rPr>
          <w:t xml:space="preserve"> </w:t>
        </w:r>
      </w:hyperlink>
      <w:r w:rsidRPr="002D0735">
        <w:rPr>
          <w:color w:val="auto"/>
          <w:sz w:val="28"/>
          <w:szCs w:val="28"/>
          <w:lang w:val="uk-UA"/>
        </w:rPr>
        <w:t>20</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 xml:space="preserve">EU in 2016: General Report of the activities of the European Union [Електронний ресурс].  // European Commission – European Commission. 2017. – Режим доступу: </w:t>
      </w:r>
      <w:hyperlink r:id="rId9" w:tgtFrame="_blank" w:history="1">
        <w:r w:rsidRPr="002D0735">
          <w:rPr>
            <w:rStyle w:val="a4"/>
            <w:color w:val="auto"/>
            <w:sz w:val="28"/>
            <w:szCs w:val="28"/>
            <w:lang w:val="uk-UA"/>
          </w:rPr>
          <w:t>https://ec.europa.eu/commission/news/eu</w:t>
        </w:r>
        <w:r>
          <w:rPr>
            <w:rStyle w:val="a4"/>
            <w:color w:val="auto"/>
            <w:sz w:val="28"/>
            <w:szCs w:val="28"/>
            <w:lang w:val="uk-UA"/>
          </w:rPr>
          <w:t>–</w:t>
        </w:r>
        <w:r w:rsidRPr="002D0735">
          <w:rPr>
            <w:rStyle w:val="a4"/>
            <w:color w:val="auto"/>
            <w:sz w:val="28"/>
            <w:szCs w:val="28"/>
            <w:lang w:val="uk-UA"/>
          </w:rPr>
          <w:t>2016</w:t>
        </w:r>
        <w:r>
          <w:rPr>
            <w:rStyle w:val="a4"/>
            <w:color w:val="auto"/>
            <w:sz w:val="28"/>
            <w:szCs w:val="28"/>
            <w:lang w:val="uk-UA"/>
          </w:rPr>
          <w:t>–</w:t>
        </w:r>
        <w:r w:rsidRPr="002D0735">
          <w:rPr>
            <w:rStyle w:val="a4"/>
            <w:color w:val="auto"/>
            <w:sz w:val="28"/>
            <w:szCs w:val="28"/>
            <w:lang w:val="uk-UA"/>
          </w:rPr>
          <w:t>general</w:t>
        </w:r>
        <w:r>
          <w:rPr>
            <w:rStyle w:val="a4"/>
            <w:color w:val="auto"/>
            <w:sz w:val="28"/>
            <w:szCs w:val="28"/>
            <w:lang w:val="uk-UA"/>
          </w:rPr>
          <w:t>–</w:t>
        </w:r>
        <w:r w:rsidRPr="002D0735">
          <w:rPr>
            <w:rStyle w:val="a4"/>
            <w:color w:val="auto"/>
            <w:sz w:val="28"/>
            <w:szCs w:val="28"/>
            <w:lang w:val="uk-UA"/>
          </w:rPr>
          <w:t>report</w:t>
        </w:r>
        <w:r>
          <w:rPr>
            <w:rStyle w:val="a4"/>
            <w:color w:val="auto"/>
            <w:sz w:val="28"/>
            <w:szCs w:val="28"/>
            <w:lang w:val="uk-UA"/>
          </w:rPr>
          <w:t>–</w:t>
        </w:r>
        <w:r w:rsidRPr="002D0735">
          <w:rPr>
            <w:rStyle w:val="a4"/>
            <w:color w:val="auto"/>
            <w:sz w:val="28"/>
            <w:szCs w:val="28"/>
            <w:lang w:val="uk-UA"/>
          </w:rPr>
          <w:t>activities</w:t>
        </w:r>
        <w:r>
          <w:rPr>
            <w:rStyle w:val="a4"/>
            <w:color w:val="auto"/>
            <w:sz w:val="28"/>
            <w:szCs w:val="28"/>
            <w:lang w:val="uk-UA"/>
          </w:rPr>
          <w:t>–</w:t>
        </w:r>
        <w:r w:rsidRPr="002D0735">
          <w:rPr>
            <w:rStyle w:val="a4"/>
            <w:color w:val="auto"/>
            <w:sz w:val="28"/>
            <w:szCs w:val="28"/>
            <w:lang w:val="uk-UA"/>
          </w:rPr>
          <w:t>european</w:t>
        </w:r>
        <w:r>
          <w:rPr>
            <w:rStyle w:val="a4"/>
            <w:color w:val="auto"/>
            <w:sz w:val="28"/>
            <w:szCs w:val="28"/>
            <w:lang w:val="uk-UA"/>
          </w:rPr>
          <w:t>–</w:t>
        </w:r>
        <w:r w:rsidRPr="002D0735">
          <w:rPr>
            <w:rStyle w:val="a4"/>
            <w:color w:val="auto"/>
            <w:sz w:val="28"/>
            <w:szCs w:val="28"/>
            <w:lang w:val="uk-UA"/>
          </w:rPr>
          <w:t>union_en</w:t>
        </w:r>
      </w:hyperlink>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rStyle w:val="a5"/>
          <w:color w:val="auto"/>
          <w:sz w:val="28"/>
          <w:szCs w:val="28"/>
          <w:lang w:val="uk-UA"/>
        </w:rPr>
        <w:t>Перспективы развития экономики ЕС в 2017 году.</w:t>
      </w:r>
      <w:r w:rsidRPr="002D0735">
        <w:rPr>
          <w:color w:val="auto"/>
          <w:sz w:val="28"/>
          <w:szCs w:val="28"/>
          <w:lang w:val="uk-UA"/>
        </w:rPr>
        <w:t xml:space="preserve"> [Електронний ресурс]. – Режим доступу: </w:t>
      </w:r>
      <w:r w:rsidRPr="002D0735">
        <w:rPr>
          <w:color w:val="auto"/>
          <w:spacing w:val="69"/>
          <w:sz w:val="28"/>
          <w:szCs w:val="28"/>
          <w:lang w:val="uk-UA"/>
        </w:rPr>
        <w:t xml:space="preserve"> </w:t>
      </w:r>
      <w:r w:rsidRPr="002D0735">
        <w:rPr>
          <w:rStyle w:val="a5"/>
          <w:color w:val="auto"/>
          <w:sz w:val="28"/>
          <w:szCs w:val="28"/>
          <w:lang w:val="uk-UA"/>
        </w:rPr>
        <w:t>годуhttp://www.webeconomy.ru/index.php?page=cat&amp;cat=mcat&amp;mcat=223&amp;type=news&amp;newsid=3577</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t>Экономика ЕС стабильно растет на Западе и быстро на Востоке. [Електронний ресурс].  – Режим доступу: http://www.dw.com/ru</w:t>
      </w:r>
    </w:p>
    <w:p w:rsidR="00E9725D" w:rsidRPr="002D0735" w:rsidRDefault="00E9725D" w:rsidP="00E9725D">
      <w:pPr>
        <w:pStyle w:val="a3"/>
        <w:numPr>
          <w:ilvl w:val="0"/>
          <w:numId w:val="3"/>
        </w:numPr>
        <w:spacing w:line="360" w:lineRule="auto"/>
        <w:ind w:left="567" w:hanging="567"/>
        <w:jc w:val="both"/>
        <w:rPr>
          <w:sz w:val="28"/>
          <w:szCs w:val="28"/>
          <w:lang w:val="uk-UA"/>
        </w:rPr>
      </w:pPr>
      <w:r w:rsidRPr="002D0735">
        <w:rPr>
          <w:sz w:val="28"/>
          <w:szCs w:val="28"/>
          <w:lang w:val="uk-UA"/>
        </w:rPr>
        <w:t xml:space="preserve">В 2017 году экономика ЕС показала максимальный рост за 10 лет. [Електронний ресурс].  – 30.01.3018. – Режим доступу: </w:t>
      </w:r>
      <w:hyperlink r:id="rId10" w:history="1">
        <w:r w:rsidRPr="002D0735">
          <w:rPr>
            <w:rStyle w:val="a4"/>
            <w:sz w:val="28"/>
            <w:szCs w:val="28"/>
            <w:lang w:val="uk-UA"/>
          </w:rPr>
          <w:t>https://www.rbc.ua/rus/news/2017</w:t>
        </w:r>
        <w:r>
          <w:rPr>
            <w:rStyle w:val="a4"/>
            <w:sz w:val="28"/>
            <w:szCs w:val="28"/>
            <w:lang w:val="uk-UA"/>
          </w:rPr>
          <w:t>–</w:t>
        </w:r>
        <w:r w:rsidRPr="002D0735">
          <w:rPr>
            <w:rStyle w:val="a4"/>
            <w:sz w:val="28"/>
            <w:szCs w:val="28"/>
            <w:lang w:val="uk-UA"/>
          </w:rPr>
          <w:t>godu</w:t>
        </w:r>
        <w:r>
          <w:rPr>
            <w:rStyle w:val="a4"/>
            <w:sz w:val="28"/>
            <w:szCs w:val="28"/>
            <w:lang w:val="uk-UA"/>
          </w:rPr>
          <w:t>–</w:t>
        </w:r>
        <w:r w:rsidRPr="002D0735">
          <w:rPr>
            <w:rStyle w:val="a4"/>
            <w:sz w:val="28"/>
            <w:szCs w:val="28"/>
            <w:lang w:val="uk-UA"/>
          </w:rPr>
          <w:t>ekonomika</w:t>
        </w:r>
        <w:r>
          <w:rPr>
            <w:rStyle w:val="a4"/>
            <w:sz w:val="28"/>
            <w:szCs w:val="28"/>
            <w:lang w:val="uk-UA"/>
          </w:rPr>
          <w:t>–</w:t>
        </w:r>
        <w:r w:rsidRPr="002D0735">
          <w:rPr>
            <w:rStyle w:val="a4"/>
            <w:sz w:val="28"/>
            <w:szCs w:val="28"/>
            <w:lang w:val="uk-UA"/>
          </w:rPr>
          <w:t>es</w:t>
        </w:r>
        <w:r>
          <w:rPr>
            <w:rStyle w:val="a4"/>
            <w:sz w:val="28"/>
            <w:szCs w:val="28"/>
            <w:lang w:val="uk-UA"/>
          </w:rPr>
          <w:t>–</w:t>
        </w:r>
        <w:r w:rsidRPr="002D0735">
          <w:rPr>
            <w:rStyle w:val="a4"/>
            <w:sz w:val="28"/>
            <w:szCs w:val="28"/>
            <w:lang w:val="uk-UA"/>
          </w:rPr>
          <w:t>pokazala</w:t>
        </w:r>
        <w:r>
          <w:rPr>
            <w:rStyle w:val="a4"/>
            <w:sz w:val="28"/>
            <w:szCs w:val="28"/>
            <w:lang w:val="uk-UA"/>
          </w:rPr>
          <w:t>–</w:t>
        </w:r>
        <w:r w:rsidRPr="002D0735">
          <w:rPr>
            <w:rStyle w:val="a4"/>
            <w:sz w:val="28"/>
            <w:szCs w:val="28"/>
            <w:lang w:val="uk-UA"/>
          </w:rPr>
          <w:t>maksimalnyy</w:t>
        </w:r>
        <w:r>
          <w:rPr>
            <w:rStyle w:val="a4"/>
            <w:sz w:val="28"/>
            <w:szCs w:val="28"/>
            <w:lang w:val="uk-UA"/>
          </w:rPr>
          <w:t>–</w:t>
        </w:r>
        <w:r w:rsidRPr="002D0735">
          <w:rPr>
            <w:rStyle w:val="a4"/>
            <w:sz w:val="28"/>
            <w:szCs w:val="28"/>
            <w:lang w:val="uk-UA"/>
          </w:rPr>
          <w:t>1517317058.html</w:t>
        </w:r>
      </w:hyperlink>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color w:val="auto"/>
          <w:sz w:val="28"/>
          <w:szCs w:val="28"/>
          <w:lang w:val="uk-UA"/>
        </w:rPr>
        <w:lastRenderedPageBreak/>
        <w:t>Коваль Н. Європейський союз</w:t>
      </w:r>
      <w:r>
        <w:rPr>
          <w:color w:val="auto"/>
          <w:sz w:val="28"/>
          <w:szCs w:val="28"/>
          <w:lang w:val="uk-UA"/>
        </w:rPr>
        <w:t>–</w:t>
      </w:r>
      <w:r w:rsidRPr="002D0735">
        <w:rPr>
          <w:color w:val="auto"/>
          <w:sz w:val="28"/>
          <w:szCs w:val="28"/>
          <w:lang w:val="uk-UA"/>
        </w:rPr>
        <w:t>2018: ризики, можливості та сценарії. [Електронний ресурс].  /Н. Коваль. // Хвиля. – Режим доступу: http://hvylya.net/special</w:t>
      </w:r>
      <w:r>
        <w:rPr>
          <w:color w:val="auto"/>
          <w:sz w:val="28"/>
          <w:szCs w:val="28"/>
          <w:lang w:val="uk-UA"/>
        </w:rPr>
        <w:t>–</w:t>
      </w:r>
      <w:r w:rsidRPr="002D0735">
        <w:rPr>
          <w:color w:val="auto"/>
          <w:sz w:val="28"/>
          <w:szCs w:val="28"/>
          <w:lang w:val="uk-UA"/>
        </w:rPr>
        <w:t>projects/ukrainian</w:t>
      </w:r>
      <w:r>
        <w:rPr>
          <w:color w:val="auto"/>
          <w:sz w:val="28"/>
          <w:szCs w:val="28"/>
          <w:lang w:val="uk-UA"/>
        </w:rPr>
        <w:t>–</w:t>
      </w:r>
      <w:r w:rsidRPr="002D0735">
        <w:rPr>
          <w:color w:val="auto"/>
          <w:sz w:val="28"/>
          <w:szCs w:val="28"/>
          <w:lang w:val="uk-UA"/>
        </w:rPr>
        <w:t>institute</w:t>
      </w:r>
      <w:r>
        <w:rPr>
          <w:color w:val="auto"/>
          <w:sz w:val="28"/>
          <w:szCs w:val="28"/>
          <w:lang w:val="uk-UA"/>
        </w:rPr>
        <w:t>–</w:t>
      </w:r>
      <w:r w:rsidRPr="002D0735">
        <w:rPr>
          <w:color w:val="auto"/>
          <w:sz w:val="28"/>
          <w:szCs w:val="28"/>
          <w:lang w:val="uk-UA"/>
        </w:rPr>
        <w:t>future/yevropeyskiy</w:t>
      </w:r>
      <w:r>
        <w:rPr>
          <w:color w:val="auto"/>
          <w:sz w:val="28"/>
          <w:szCs w:val="28"/>
          <w:lang w:val="uk-UA"/>
        </w:rPr>
        <w:t>–</w:t>
      </w:r>
      <w:r w:rsidRPr="002D0735">
        <w:rPr>
          <w:color w:val="auto"/>
          <w:sz w:val="28"/>
          <w:szCs w:val="28"/>
          <w:lang w:val="uk-UA"/>
        </w:rPr>
        <w:t>soyuz</w:t>
      </w:r>
      <w:r>
        <w:rPr>
          <w:color w:val="auto"/>
          <w:sz w:val="28"/>
          <w:szCs w:val="28"/>
          <w:lang w:val="uk-UA"/>
        </w:rPr>
        <w:t>–</w:t>
      </w:r>
      <w:r w:rsidRPr="002D0735">
        <w:rPr>
          <w:color w:val="auto"/>
          <w:sz w:val="28"/>
          <w:szCs w:val="28"/>
          <w:lang w:val="uk-UA"/>
        </w:rPr>
        <w:t>2018</w:t>
      </w:r>
      <w:r>
        <w:rPr>
          <w:color w:val="auto"/>
          <w:sz w:val="28"/>
          <w:szCs w:val="28"/>
          <w:lang w:val="uk-UA"/>
        </w:rPr>
        <w:t>–</w:t>
      </w:r>
      <w:r w:rsidRPr="002D0735">
        <w:rPr>
          <w:color w:val="auto"/>
          <w:sz w:val="28"/>
          <w:szCs w:val="28"/>
          <w:lang w:val="uk-UA"/>
        </w:rPr>
        <w:t>riziki</w:t>
      </w:r>
      <w:r>
        <w:rPr>
          <w:color w:val="auto"/>
          <w:sz w:val="28"/>
          <w:szCs w:val="28"/>
          <w:lang w:val="uk-UA"/>
        </w:rPr>
        <w:t>–</w:t>
      </w:r>
      <w:r w:rsidRPr="002D0735">
        <w:rPr>
          <w:color w:val="auto"/>
          <w:sz w:val="28"/>
          <w:szCs w:val="28"/>
          <w:lang w:val="uk-UA"/>
        </w:rPr>
        <w:t>mozhlivosti</w:t>
      </w:r>
      <w:r>
        <w:rPr>
          <w:color w:val="auto"/>
          <w:sz w:val="28"/>
          <w:szCs w:val="28"/>
          <w:lang w:val="uk-UA"/>
        </w:rPr>
        <w:t>–</w:t>
      </w:r>
      <w:r w:rsidRPr="002D0735">
        <w:rPr>
          <w:color w:val="auto"/>
          <w:sz w:val="28"/>
          <w:szCs w:val="28"/>
          <w:lang w:val="uk-UA"/>
        </w:rPr>
        <w:t>ta</w:t>
      </w:r>
      <w:r>
        <w:rPr>
          <w:color w:val="auto"/>
          <w:sz w:val="28"/>
          <w:szCs w:val="28"/>
          <w:lang w:val="uk-UA"/>
        </w:rPr>
        <w:t>–</w:t>
      </w:r>
      <w:r w:rsidRPr="002D0735">
        <w:rPr>
          <w:color w:val="auto"/>
          <w:sz w:val="28"/>
          <w:szCs w:val="28"/>
          <w:lang w:val="uk-UA"/>
        </w:rPr>
        <w:t>stsenariyi.html</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sidRPr="002D0735">
        <w:rPr>
          <w:rStyle w:val="a5"/>
          <w:color w:val="auto"/>
          <w:sz w:val="28"/>
          <w:szCs w:val="28"/>
          <w:lang w:val="uk-UA"/>
        </w:rPr>
        <w:t xml:space="preserve">Перспективы развития экономики ЕС в 2018 году. </w:t>
      </w:r>
      <w:r w:rsidRPr="002D0735">
        <w:rPr>
          <w:color w:val="auto"/>
          <w:sz w:val="28"/>
          <w:szCs w:val="28"/>
          <w:lang w:val="uk-UA"/>
        </w:rPr>
        <w:t xml:space="preserve">[Електронний ресурс]. – Режим доступу: </w:t>
      </w:r>
      <w:r w:rsidRPr="002D0735">
        <w:rPr>
          <w:color w:val="auto"/>
          <w:spacing w:val="69"/>
          <w:sz w:val="28"/>
          <w:szCs w:val="28"/>
          <w:lang w:val="uk-UA"/>
        </w:rPr>
        <w:t xml:space="preserve"> </w:t>
      </w:r>
      <w:r w:rsidRPr="002D0735">
        <w:rPr>
          <w:rStyle w:val="a5"/>
          <w:color w:val="auto"/>
          <w:sz w:val="28"/>
          <w:szCs w:val="28"/>
          <w:lang w:val="uk-UA"/>
        </w:rPr>
        <w:t>году</w:t>
      </w:r>
      <w:r w:rsidRPr="002D0735">
        <w:rPr>
          <w:color w:val="auto"/>
          <w:sz w:val="28"/>
          <w:szCs w:val="28"/>
          <w:lang w:val="uk-UA"/>
        </w:rPr>
        <w:t>http://www.webeconomy.ru/index.php?page=cat&amp;cat=mcat&amp;mcat=223&amp;type=news&amp;newsid=3925</w:t>
      </w:r>
    </w:p>
    <w:p w:rsidR="00E9725D" w:rsidRPr="002D0735" w:rsidRDefault="00E9725D" w:rsidP="00E9725D">
      <w:pPr>
        <w:pStyle w:val="Default"/>
        <w:numPr>
          <w:ilvl w:val="0"/>
          <w:numId w:val="3"/>
        </w:numPr>
        <w:spacing w:line="360" w:lineRule="auto"/>
        <w:ind w:left="567" w:hanging="567"/>
        <w:jc w:val="both"/>
        <w:rPr>
          <w:color w:val="auto"/>
          <w:sz w:val="28"/>
          <w:szCs w:val="28"/>
          <w:lang w:val="uk-UA"/>
        </w:rPr>
      </w:pPr>
      <w:r>
        <w:rPr>
          <w:iCs/>
          <w:color w:val="auto"/>
          <w:sz w:val="28"/>
          <w:szCs w:val="28"/>
          <w:lang w:val="uk-UA"/>
        </w:rPr>
        <w:t>Віннік В.</w:t>
      </w:r>
      <w:r w:rsidRPr="002D0735">
        <w:rPr>
          <w:iCs/>
          <w:color w:val="auto"/>
          <w:sz w:val="28"/>
          <w:szCs w:val="28"/>
          <w:lang w:val="uk-UA"/>
        </w:rPr>
        <w:t>В. Участь України в європейських інтеграційних процесах: тенденції та перспекти</w:t>
      </w:r>
      <w:r>
        <w:rPr>
          <w:iCs/>
          <w:color w:val="auto"/>
          <w:sz w:val="28"/>
          <w:szCs w:val="28"/>
          <w:lang w:val="uk-UA"/>
        </w:rPr>
        <w:t>ви. / [Електронний ресурс] / В.</w:t>
      </w:r>
      <w:r w:rsidRPr="002D0735">
        <w:rPr>
          <w:iCs/>
          <w:color w:val="auto"/>
          <w:sz w:val="28"/>
          <w:szCs w:val="28"/>
          <w:lang w:val="uk-UA"/>
        </w:rPr>
        <w:t>В. Віннік. – Ефективна економіка. – Режим доступу: http://www.economy.nayka.com.ua/</w:t>
      </w:r>
    </w:p>
    <w:p w:rsidR="00E9725D" w:rsidRPr="002D0735" w:rsidRDefault="00E9725D" w:rsidP="00E9725D">
      <w:pPr>
        <w:pStyle w:val="a3"/>
        <w:numPr>
          <w:ilvl w:val="0"/>
          <w:numId w:val="3"/>
        </w:numPr>
        <w:spacing w:line="360" w:lineRule="auto"/>
        <w:ind w:left="567" w:hanging="567"/>
        <w:jc w:val="both"/>
        <w:rPr>
          <w:sz w:val="28"/>
          <w:szCs w:val="28"/>
          <w:lang w:val="uk-UA"/>
        </w:rPr>
      </w:pPr>
      <w:r w:rsidRPr="002D0735">
        <w:rPr>
          <w:sz w:val="28"/>
          <w:szCs w:val="28"/>
          <w:lang w:val="uk-UA"/>
        </w:rPr>
        <w:t>Brexit  посилює глобальні економічні ризики [Електронний ресурс] // 112.ua. – 2016. – Режим доступу: http://ua.112.ua/svit/g20</w:t>
      </w:r>
      <w:r>
        <w:rPr>
          <w:sz w:val="28"/>
          <w:szCs w:val="28"/>
          <w:lang w:val="uk-UA"/>
        </w:rPr>
        <w:t>–</w:t>
      </w:r>
      <w:r w:rsidRPr="002D0735">
        <w:rPr>
          <w:sz w:val="28"/>
          <w:szCs w:val="28"/>
          <w:lang w:val="uk-UA"/>
        </w:rPr>
        <w:t>brexit</w:t>
      </w:r>
      <w:r>
        <w:rPr>
          <w:sz w:val="28"/>
          <w:szCs w:val="28"/>
          <w:lang w:val="uk-UA"/>
        </w:rPr>
        <w:t>–</w:t>
      </w:r>
      <w:r w:rsidRPr="002D0735">
        <w:rPr>
          <w:sz w:val="28"/>
          <w:szCs w:val="28"/>
          <w:lang w:val="uk-UA"/>
        </w:rPr>
        <w:t>posyliuie</w:t>
      </w:r>
      <w:r>
        <w:rPr>
          <w:sz w:val="28"/>
          <w:szCs w:val="28"/>
          <w:lang w:val="uk-UA"/>
        </w:rPr>
        <w:t>–</w:t>
      </w:r>
      <w:r w:rsidRPr="002D0735">
        <w:rPr>
          <w:sz w:val="28"/>
          <w:szCs w:val="28"/>
          <w:lang w:val="uk-UA"/>
        </w:rPr>
        <w:t>hlobalni</w:t>
      </w:r>
      <w:r>
        <w:rPr>
          <w:sz w:val="28"/>
          <w:szCs w:val="28"/>
          <w:lang w:val="uk-UA"/>
        </w:rPr>
        <w:t>–</w:t>
      </w:r>
      <w:r w:rsidRPr="002D0735">
        <w:rPr>
          <w:sz w:val="28"/>
          <w:szCs w:val="28"/>
          <w:lang w:val="uk-UA"/>
        </w:rPr>
        <w:t>ekonomichni</w:t>
      </w:r>
      <w:r>
        <w:rPr>
          <w:sz w:val="28"/>
          <w:szCs w:val="28"/>
          <w:lang w:val="uk-UA"/>
        </w:rPr>
        <w:t>–</w:t>
      </w:r>
      <w:r w:rsidRPr="002D0735">
        <w:rPr>
          <w:sz w:val="28"/>
          <w:szCs w:val="28"/>
          <w:lang w:val="uk-UA"/>
        </w:rPr>
        <w:t>ryzyky</w:t>
      </w:r>
      <w:r>
        <w:rPr>
          <w:sz w:val="28"/>
          <w:szCs w:val="28"/>
          <w:lang w:val="uk-UA"/>
        </w:rPr>
        <w:t>–</w:t>
      </w:r>
      <w:r w:rsidRPr="002D0735">
        <w:rPr>
          <w:sz w:val="28"/>
          <w:szCs w:val="28"/>
          <w:lang w:val="uk-UA"/>
        </w:rPr>
        <w:t>327162.htm</w:t>
      </w:r>
    </w:p>
    <w:p w:rsidR="00E9725D" w:rsidRPr="002D0735" w:rsidRDefault="00E9725D" w:rsidP="00E9725D">
      <w:pPr>
        <w:pStyle w:val="a3"/>
        <w:numPr>
          <w:ilvl w:val="0"/>
          <w:numId w:val="3"/>
        </w:numPr>
        <w:spacing w:line="360" w:lineRule="auto"/>
        <w:ind w:left="567" w:hanging="567"/>
        <w:jc w:val="both"/>
        <w:rPr>
          <w:sz w:val="28"/>
          <w:szCs w:val="28"/>
          <w:lang w:val="uk-UA"/>
        </w:rPr>
      </w:pPr>
      <w:r w:rsidRPr="002D0735">
        <w:rPr>
          <w:sz w:val="28"/>
          <w:szCs w:val="28"/>
          <w:lang w:val="uk-UA"/>
        </w:rPr>
        <w:t xml:space="preserve">Римська декларація ЄС: чотири пріоритети розвитку Євросоюзу [Електронний ресурс] // Європейська правда. – Режим доступу: http://www.eurointegration.com.ua/news/2017/03/25/7063585/ </w:t>
      </w:r>
    </w:p>
    <w:p w:rsidR="00E9725D" w:rsidRDefault="00E9725D" w:rsidP="00E9725D">
      <w:pPr>
        <w:pStyle w:val="a3"/>
        <w:numPr>
          <w:ilvl w:val="0"/>
          <w:numId w:val="3"/>
        </w:numPr>
        <w:spacing w:line="360" w:lineRule="auto"/>
        <w:ind w:left="567" w:hanging="567"/>
        <w:jc w:val="both"/>
        <w:rPr>
          <w:sz w:val="28"/>
          <w:szCs w:val="28"/>
          <w:lang w:val="uk-UA"/>
        </w:rPr>
      </w:pPr>
      <w:r w:rsidRPr="002D0735">
        <w:rPr>
          <w:sz w:val="28"/>
          <w:szCs w:val="28"/>
          <w:lang w:val="uk-UA"/>
        </w:rPr>
        <w:t xml:space="preserve">Економічний прогноз: світ у 2050 році. [Електронний ресурс] / PWC. – Режим доступу:  </w:t>
      </w:r>
      <w:hyperlink r:id="rId11" w:history="1">
        <w:r w:rsidRPr="002D0735">
          <w:rPr>
            <w:rStyle w:val="a4"/>
            <w:sz w:val="28"/>
            <w:szCs w:val="28"/>
            <w:lang w:val="uk-UA"/>
          </w:rPr>
          <w:t>https://www.pwc.com/ua/uk/press–room/2015/the–world–in–2050.html</w:t>
        </w:r>
      </w:hyperlink>
    </w:p>
    <w:p w:rsidR="00E9725D" w:rsidRDefault="00E9725D" w:rsidP="00E9725D">
      <w:pPr>
        <w:pStyle w:val="a3"/>
        <w:numPr>
          <w:ilvl w:val="0"/>
          <w:numId w:val="3"/>
        </w:numPr>
        <w:spacing w:line="360" w:lineRule="auto"/>
        <w:ind w:left="567" w:hanging="567"/>
        <w:jc w:val="both"/>
        <w:rPr>
          <w:sz w:val="28"/>
          <w:szCs w:val="28"/>
          <w:lang w:val="uk-UA"/>
        </w:rPr>
      </w:pPr>
      <w:r w:rsidRPr="002D0735">
        <w:rPr>
          <w:sz w:val="28"/>
          <w:szCs w:val="28"/>
        </w:rPr>
        <w:t xml:space="preserve">Євростат назвав найбагатші та найбідніші країни Європи. – [Електронний ресурс]. – Режим </w:t>
      </w:r>
      <w:proofErr w:type="gramStart"/>
      <w:r w:rsidRPr="002D0735">
        <w:rPr>
          <w:sz w:val="28"/>
          <w:szCs w:val="28"/>
        </w:rPr>
        <w:t>доступу :</w:t>
      </w:r>
      <w:proofErr w:type="gramEnd"/>
      <w:r w:rsidRPr="002D0735">
        <w:rPr>
          <w:sz w:val="28"/>
          <w:szCs w:val="28"/>
        </w:rPr>
        <w:t xml:space="preserve"> </w:t>
      </w:r>
      <w:hyperlink r:id="rId12">
        <w:r w:rsidRPr="002D0735">
          <w:rPr>
            <w:sz w:val="28"/>
            <w:szCs w:val="28"/>
          </w:rPr>
          <w:t>http://dt.ua/WORLD/yevrostat-nazvav-naybagatshi-ta-naybidnishi-krayini-yevropi-133772_.html</w:t>
        </w:r>
      </w:hyperlink>
    </w:p>
    <w:p w:rsidR="00E9725D" w:rsidRPr="002D0735" w:rsidRDefault="00E9725D" w:rsidP="00E9725D">
      <w:pPr>
        <w:pStyle w:val="a3"/>
        <w:numPr>
          <w:ilvl w:val="0"/>
          <w:numId w:val="3"/>
        </w:numPr>
        <w:spacing w:line="360" w:lineRule="auto"/>
        <w:ind w:left="567" w:hanging="567"/>
        <w:jc w:val="both"/>
        <w:rPr>
          <w:sz w:val="28"/>
          <w:szCs w:val="28"/>
          <w:lang w:val="uk-UA"/>
        </w:rPr>
      </w:pPr>
      <w:r w:rsidRPr="00683EE0">
        <w:rPr>
          <w:sz w:val="28"/>
          <w:szCs w:val="28"/>
          <w:lang w:val="en-US"/>
        </w:rPr>
        <w:t>NUTS – Nomenclature of territorial units for statistics. – [</w:t>
      </w:r>
      <w:r w:rsidRPr="00E82629">
        <w:rPr>
          <w:sz w:val="28"/>
          <w:szCs w:val="28"/>
        </w:rPr>
        <w:t>Електронний</w:t>
      </w:r>
      <w:r w:rsidRPr="00683EE0">
        <w:rPr>
          <w:sz w:val="28"/>
          <w:szCs w:val="28"/>
          <w:lang w:val="en-US"/>
        </w:rPr>
        <w:t xml:space="preserve"> </w:t>
      </w:r>
      <w:r w:rsidRPr="00E82629">
        <w:rPr>
          <w:sz w:val="28"/>
          <w:szCs w:val="28"/>
        </w:rPr>
        <w:t>ресурс</w:t>
      </w:r>
      <w:r w:rsidRPr="00683EE0">
        <w:rPr>
          <w:sz w:val="28"/>
          <w:szCs w:val="28"/>
          <w:lang w:val="en-US"/>
        </w:rPr>
        <w:t xml:space="preserve">]. – </w:t>
      </w:r>
      <w:r w:rsidRPr="00E82629">
        <w:rPr>
          <w:sz w:val="28"/>
          <w:szCs w:val="28"/>
        </w:rPr>
        <w:t>Режим</w:t>
      </w:r>
      <w:r w:rsidRPr="00683EE0">
        <w:rPr>
          <w:sz w:val="28"/>
          <w:szCs w:val="28"/>
          <w:lang w:val="en-US"/>
        </w:rPr>
        <w:t xml:space="preserve"> </w:t>
      </w:r>
      <w:r w:rsidRPr="00E82629">
        <w:rPr>
          <w:sz w:val="28"/>
          <w:szCs w:val="28"/>
        </w:rPr>
        <w:t>доступу</w:t>
      </w:r>
      <w:r w:rsidRPr="00683EE0">
        <w:rPr>
          <w:sz w:val="28"/>
          <w:szCs w:val="28"/>
          <w:lang w:val="en-US"/>
        </w:rPr>
        <w:t xml:space="preserve"> : </w:t>
      </w:r>
      <w:hyperlink r:id="rId13">
        <w:r w:rsidRPr="00683EE0">
          <w:rPr>
            <w:sz w:val="28"/>
            <w:szCs w:val="28"/>
            <w:lang w:val="en-US"/>
          </w:rPr>
          <w:t>http://ec.europa.eu/eurostat/web/nuts/overview</w:t>
        </w:r>
      </w:hyperlink>
    </w:p>
    <w:p w:rsidR="00E9725D" w:rsidRPr="00F174C6" w:rsidRDefault="00E9725D">
      <w:pPr>
        <w:rPr>
          <w:lang w:val="uk-UA"/>
        </w:rPr>
      </w:pPr>
      <w:bookmarkStart w:id="0" w:name="_GoBack"/>
      <w:bookmarkEnd w:id="0"/>
    </w:p>
    <w:sectPr w:rsidR="00E9725D" w:rsidRPr="00F174C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7951C6"/>
    <w:multiLevelType w:val="multilevel"/>
    <w:tmpl w:val="B268C63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50825FBC"/>
    <w:multiLevelType w:val="hybridMultilevel"/>
    <w:tmpl w:val="D006EE7C"/>
    <w:lvl w:ilvl="0" w:tplc="414ED83E">
      <w:start w:val="1"/>
      <w:numFmt w:val="decimal"/>
      <w:lvlText w:val="%1)"/>
      <w:lvlJc w:val="left"/>
      <w:pPr>
        <w:ind w:left="720" w:hanging="360"/>
      </w:pPr>
      <w:rPr>
        <w:rFonts w:hint="default"/>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32A56E5"/>
    <w:multiLevelType w:val="hybridMultilevel"/>
    <w:tmpl w:val="00643B06"/>
    <w:lvl w:ilvl="0" w:tplc="7D9061CA">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0D5A"/>
    <w:rsid w:val="00160D5A"/>
    <w:rsid w:val="00DB24BB"/>
    <w:rsid w:val="00E9725D"/>
    <w:rsid w:val="00F174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5AF1E5-2D18-403F-AE62-2CB778F5B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74C6"/>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F174C6"/>
    <w:pPr>
      <w:widowControl w:val="0"/>
      <w:autoSpaceDE w:val="0"/>
      <w:autoSpaceDN w:val="0"/>
      <w:spacing w:after="0" w:line="240" w:lineRule="auto"/>
      <w:ind w:left="392" w:firstLine="426"/>
    </w:pPr>
    <w:rPr>
      <w:rFonts w:ascii="Times New Roman" w:eastAsia="Times New Roman" w:hAnsi="Times New Roman" w:cs="Times New Roman"/>
      <w:lang w:eastAsia="ru-RU" w:bidi="ru-RU"/>
    </w:rPr>
  </w:style>
  <w:style w:type="paragraph" w:customStyle="1" w:styleId="21">
    <w:name w:val="Заголовок 21"/>
    <w:basedOn w:val="a"/>
    <w:uiPriority w:val="1"/>
    <w:qFormat/>
    <w:rsid w:val="00F174C6"/>
    <w:pPr>
      <w:widowControl w:val="0"/>
      <w:autoSpaceDE w:val="0"/>
      <w:autoSpaceDN w:val="0"/>
      <w:spacing w:after="0" w:line="240" w:lineRule="auto"/>
      <w:ind w:left="218"/>
      <w:outlineLvl w:val="2"/>
    </w:pPr>
    <w:rPr>
      <w:rFonts w:ascii="Times New Roman" w:eastAsia="Times New Roman" w:hAnsi="Times New Roman" w:cs="Times New Roman"/>
      <w:b/>
      <w:bCs/>
      <w:i/>
      <w:sz w:val="28"/>
      <w:szCs w:val="28"/>
      <w:lang w:eastAsia="ru-RU" w:bidi="ru-RU"/>
    </w:rPr>
  </w:style>
  <w:style w:type="character" w:styleId="a4">
    <w:name w:val="Hyperlink"/>
    <w:basedOn w:val="a0"/>
    <w:uiPriority w:val="99"/>
    <w:unhideWhenUsed/>
    <w:rsid w:val="00E9725D"/>
    <w:rPr>
      <w:color w:val="0000FF"/>
      <w:u w:val="single"/>
    </w:rPr>
  </w:style>
  <w:style w:type="paragraph" w:customStyle="1" w:styleId="Default">
    <w:name w:val="Default"/>
    <w:rsid w:val="00E9725D"/>
    <w:pPr>
      <w:autoSpaceDE w:val="0"/>
      <w:autoSpaceDN w:val="0"/>
      <w:adjustRightInd w:val="0"/>
      <w:spacing w:after="0" w:line="240" w:lineRule="auto"/>
    </w:pPr>
    <w:rPr>
      <w:rFonts w:ascii="Times New Roman" w:hAnsi="Times New Roman" w:cs="Times New Roman"/>
      <w:color w:val="000000"/>
      <w:sz w:val="24"/>
      <w:szCs w:val="24"/>
    </w:rPr>
  </w:style>
  <w:style w:type="character" w:styleId="a5">
    <w:name w:val="Strong"/>
    <w:basedOn w:val="a0"/>
    <w:uiPriority w:val="22"/>
    <w:qFormat/>
    <w:rsid w:val="00E9725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report.ru/" TargetMode="External"/><Relationship Id="rId13" Type="http://schemas.openxmlformats.org/officeDocument/2006/relationships/hyperlink" Target="http://ec.europa.eu/eurostat/web/nuts/overview" TargetMode="External"/><Relationship Id="rId3" Type="http://schemas.openxmlformats.org/officeDocument/2006/relationships/settings" Target="settings.xml"/><Relationship Id="rId7" Type="http://schemas.openxmlformats.org/officeDocument/2006/relationships/hyperlink" Target="http://www.webeconomy.ru/" TargetMode="External"/><Relationship Id="rId12" Type="http://schemas.openxmlformats.org/officeDocument/2006/relationships/hyperlink" Target="http://dt.ua/WORLD/yevrostat-nazvav-naybagatshi-ta-naybidnishi-krayini-yevropi-133772_.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iss.ru/analitika/2314-o-%20perspektivakh-razvitiya-ekonomiki-evropejskogo-soyuza.%2015" TargetMode="External"/><Relationship Id="rId11" Type="http://schemas.openxmlformats.org/officeDocument/2006/relationships/hyperlink" Target="https://www.pwc.com/ua/uk/press&#8211;room/2015/the&#8211;world&#8211;in&#8211;2050.html" TargetMode="External"/><Relationship Id="rId5" Type="http://schemas.openxmlformats.org/officeDocument/2006/relationships/hyperlink" Target="http://ec.europa.eu/" TargetMode="External"/><Relationship Id="rId15" Type="http://schemas.openxmlformats.org/officeDocument/2006/relationships/theme" Target="theme/theme1.xml"/><Relationship Id="rId10" Type="http://schemas.openxmlformats.org/officeDocument/2006/relationships/hyperlink" Target="https://www.rbc.ua/rus/news/2017-godu-ekonomika-es-pokazala-maksimalnyy-1517317058.html" TargetMode="External"/><Relationship Id="rId4" Type="http://schemas.openxmlformats.org/officeDocument/2006/relationships/webSettings" Target="webSettings.xml"/><Relationship Id="rId9" Type="http://schemas.openxmlformats.org/officeDocument/2006/relationships/hyperlink" Target="https://ec.europa.eu/commission/news/eu-2016-general-report-activities-european-union_en"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2338</Words>
  <Characters>13333</Characters>
  <Application>Microsoft Office Word</Application>
  <DocSecurity>0</DocSecurity>
  <Lines>111</Lines>
  <Paragraphs>31</Paragraphs>
  <ScaleCrop>false</ScaleCrop>
  <Company/>
  <LinksUpToDate>false</LinksUpToDate>
  <CharactersWithSpaces>15640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2019-01-03T10:49:00Z</dcterms:created>
  <dcterms:modified xsi:type="dcterms:W3CDTF">2019-01-03T10:51:00Z</dcterms:modified>
</cp:coreProperties>
</file>