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29C" w:rsidRDefault="002D629C" w:rsidP="002D629C">
      <w:pPr>
        <w:pStyle w:val="a4"/>
        <w:jc w:val="center"/>
        <w:rPr>
          <w:lang w:val="ru-RU"/>
        </w:rPr>
      </w:pPr>
      <w:r>
        <w:rPr>
          <w:lang w:val="ru-RU"/>
        </w:rPr>
        <w:t xml:space="preserve">ОДЕСЬКИЙ НАЦІОНАЛЬНИЙ УНІВЕРСИТЕТ </w:t>
      </w:r>
      <w:proofErr w:type="spellStart"/>
      <w:r>
        <w:rPr>
          <w:lang w:val="ru-RU"/>
        </w:rPr>
        <w:t>імені</w:t>
      </w:r>
      <w:proofErr w:type="spellEnd"/>
      <w:r>
        <w:rPr>
          <w:lang w:val="ru-RU"/>
        </w:rPr>
        <w:t xml:space="preserve"> І. І. МЕЧНИКОВА </w:t>
      </w:r>
      <w:proofErr w:type="spellStart"/>
      <w:r>
        <w:rPr>
          <w:lang w:val="ru-RU"/>
        </w:rPr>
        <w:t>Біологічний</w:t>
      </w:r>
      <w:proofErr w:type="spellEnd"/>
      <w:r>
        <w:rPr>
          <w:lang w:val="ru-RU"/>
        </w:rPr>
        <w:t xml:space="preserve"> факультет </w:t>
      </w:r>
    </w:p>
    <w:p w:rsidR="002D629C" w:rsidRDefault="002D629C" w:rsidP="002D629C">
      <w:pPr>
        <w:pStyle w:val="a4"/>
        <w:jc w:val="center"/>
        <w:rPr>
          <w:lang w:val="ru-RU"/>
        </w:rPr>
      </w:pPr>
      <w:r>
        <w:rPr>
          <w:lang w:val="ru-RU"/>
        </w:rPr>
        <w:t xml:space="preserve">Кафедра </w:t>
      </w:r>
      <w:proofErr w:type="gramStart"/>
      <w:r>
        <w:rPr>
          <w:lang w:val="ru-RU"/>
        </w:rPr>
        <w:t>г</w:t>
      </w:r>
      <w:proofErr w:type="spellStart"/>
      <w:proofErr w:type="gramEnd"/>
      <w:r>
        <w:rPr>
          <w:lang w:val="uk-UA"/>
        </w:rPr>
        <w:t>ідробіології</w:t>
      </w:r>
      <w:proofErr w:type="spellEnd"/>
      <w:r>
        <w:rPr>
          <w:lang w:val="ru-RU"/>
        </w:rPr>
        <w:t xml:space="preserve"> та </w:t>
      </w:r>
      <w:proofErr w:type="spellStart"/>
      <w:r>
        <w:rPr>
          <w:lang w:val="ru-RU"/>
        </w:rPr>
        <w:t>загальної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екології</w:t>
      </w:r>
      <w:proofErr w:type="spellEnd"/>
    </w:p>
    <w:p w:rsidR="002D629C" w:rsidRDefault="002D629C" w:rsidP="002D629C">
      <w:pPr>
        <w:pStyle w:val="a4"/>
        <w:rPr>
          <w:lang w:val="ru-RU"/>
        </w:rPr>
      </w:pPr>
      <w:r>
        <w:rPr>
          <w:lang w:val="ru-RU"/>
        </w:rPr>
        <w:t xml:space="preserve"> </w:t>
      </w:r>
    </w:p>
    <w:p w:rsidR="002D629C" w:rsidRDefault="002D629C" w:rsidP="002D629C">
      <w:pPr>
        <w:pStyle w:val="a4"/>
        <w:jc w:val="center"/>
        <w:rPr>
          <w:rFonts w:ascii="Century Schoolbook" w:hAnsi="Century Schoolbook"/>
          <w:lang w:val="ru-RU"/>
        </w:rPr>
      </w:pPr>
      <w:proofErr w:type="spellStart"/>
      <w:r>
        <w:rPr>
          <w:rFonts w:ascii="Century Schoolbook" w:hAnsi="Century Schoolbook"/>
          <w:b/>
          <w:lang w:val="ru-RU"/>
        </w:rPr>
        <w:t>Дипломна</w:t>
      </w:r>
      <w:proofErr w:type="spellEnd"/>
      <w:r>
        <w:rPr>
          <w:rFonts w:ascii="Century Schoolbook" w:hAnsi="Century Schoolbook"/>
          <w:b/>
          <w:lang w:val="ru-RU"/>
        </w:rPr>
        <w:t xml:space="preserve"> робота</w:t>
      </w:r>
    </w:p>
    <w:p w:rsidR="002D629C" w:rsidRDefault="002D629C" w:rsidP="002D629C">
      <w:pPr>
        <w:pStyle w:val="a4"/>
        <w:jc w:val="center"/>
        <w:rPr>
          <w:b/>
          <w:lang w:val="ru-RU"/>
        </w:rPr>
      </w:pPr>
      <w:r>
        <w:rPr>
          <w:b/>
          <w:lang w:val="ru-RU"/>
        </w:rPr>
        <w:t>бакалавра</w:t>
      </w:r>
    </w:p>
    <w:p w:rsidR="002D629C" w:rsidRDefault="002D629C" w:rsidP="002D629C">
      <w:pPr>
        <w:pStyle w:val="a4"/>
        <w:tabs>
          <w:tab w:val="left" w:pos="6237"/>
        </w:tabs>
        <w:jc w:val="center"/>
        <w:rPr>
          <w:b/>
          <w:lang w:val="uk-UA"/>
        </w:rPr>
      </w:pPr>
      <w:r>
        <w:rPr>
          <w:lang w:val="uk-UA"/>
        </w:rPr>
        <w:t>на тему</w:t>
      </w:r>
      <w:r>
        <w:rPr>
          <w:lang w:val="ru-RU"/>
        </w:rPr>
        <w:t>:</w:t>
      </w:r>
      <w:r>
        <w:rPr>
          <w:b/>
          <w:lang w:val="ru-RU"/>
        </w:rPr>
        <w:t xml:space="preserve"> </w:t>
      </w:r>
      <w:r>
        <w:rPr>
          <w:b/>
          <w:lang w:val="uk-UA"/>
        </w:rPr>
        <w:t xml:space="preserve">‹‹Поліморфізм біохімічних маркерів в угрупованні бичка-кругляка </w:t>
      </w:r>
      <w:proofErr w:type="spellStart"/>
      <w:r>
        <w:rPr>
          <w:b/>
        </w:rPr>
        <w:t>Neogobius</w:t>
      </w:r>
      <w:proofErr w:type="spellEnd"/>
      <w:r>
        <w:rPr>
          <w:b/>
          <w:lang w:val="ru-RU"/>
        </w:rPr>
        <w:t xml:space="preserve"> </w:t>
      </w:r>
      <w:proofErr w:type="spellStart"/>
      <w:r>
        <w:rPr>
          <w:b/>
        </w:rPr>
        <w:t>melanostomus</w:t>
      </w:r>
      <w:proofErr w:type="spellEnd"/>
      <w:r>
        <w:rPr>
          <w:b/>
          <w:lang w:val="ru-RU"/>
        </w:rPr>
        <w:t xml:space="preserve"> (</w:t>
      </w:r>
      <w:r>
        <w:rPr>
          <w:b/>
        </w:rPr>
        <w:t>Pallas</w:t>
      </w:r>
      <w:r>
        <w:rPr>
          <w:b/>
          <w:lang w:val="ru-RU"/>
        </w:rPr>
        <w:t xml:space="preserve">) </w:t>
      </w:r>
      <w:r>
        <w:rPr>
          <w:b/>
          <w:lang w:val="uk-UA"/>
        </w:rPr>
        <w:t xml:space="preserve">в </w:t>
      </w:r>
      <w:proofErr w:type="spellStart"/>
      <w:r>
        <w:rPr>
          <w:b/>
          <w:lang w:val="uk-UA"/>
        </w:rPr>
        <w:t>Дніпровсько</w:t>
      </w:r>
      <w:proofErr w:type="spellEnd"/>
      <w:r>
        <w:rPr>
          <w:b/>
          <w:lang w:val="uk-UA"/>
        </w:rPr>
        <w:t>-Бузькому лимані››</w:t>
      </w:r>
    </w:p>
    <w:p w:rsidR="002D629C" w:rsidRDefault="002D629C" w:rsidP="002D629C">
      <w:pPr>
        <w:pStyle w:val="a4"/>
        <w:tabs>
          <w:tab w:val="left" w:pos="6237"/>
        </w:tabs>
        <w:jc w:val="center"/>
        <w:rPr>
          <w:b/>
          <w:lang w:val="uk-UA"/>
        </w:rPr>
      </w:pPr>
      <w:r>
        <w:rPr>
          <w:color w:val="212121"/>
          <w:shd w:val="clear" w:color="auto" w:fill="FFFFFF"/>
        </w:rPr>
        <w:t>‹‹</w:t>
      </w:r>
      <w:r>
        <w:rPr>
          <w:lang w:val="en-GB" w:eastAsia="uk-UA" w:bidi="ug-CN"/>
        </w:rPr>
        <w:t>Polymorphism of biochemical markers of round goby</w:t>
      </w:r>
      <w:r>
        <w:rPr>
          <w:i/>
          <w:lang w:val="uk-UA" w:eastAsia="uk-UA" w:bidi="ug-CN"/>
        </w:rPr>
        <w:t xml:space="preserve"> </w:t>
      </w:r>
      <w:proofErr w:type="spellStart"/>
      <w:r>
        <w:rPr>
          <w:i/>
          <w:lang w:val="uk-UA" w:eastAsia="uk-UA" w:bidi="ug-CN"/>
        </w:rPr>
        <w:t>Neogobius</w:t>
      </w:r>
      <w:proofErr w:type="spellEnd"/>
      <w:r>
        <w:rPr>
          <w:i/>
          <w:lang w:val="uk-UA" w:eastAsia="uk-UA" w:bidi="ug-CN"/>
        </w:rPr>
        <w:t xml:space="preserve"> </w:t>
      </w:r>
      <w:proofErr w:type="spellStart"/>
      <w:r>
        <w:rPr>
          <w:i/>
          <w:lang w:val="uk-UA" w:eastAsia="uk-UA" w:bidi="ug-CN"/>
        </w:rPr>
        <w:t>melanostomus</w:t>
      </w:r>
      <w:proofErr w:type="spellEnd"/>
      <w:r>
        <w:rPr>
          <w:lang w:val="uk-UA" w:eastAsia="uk-UA" w:bidi="ug-CN"/>
        </w:rPr>
        <w:t xml:space="preserve"> (</w:t>
      </w:r>
      <w:proofErr w:type="spellStart"/>
      <w:r>
        <w:rPr>
          <w:lang w:val="uk-UA" w:eastAsia="uk-UA" w:bidi="ug-CN"/>
        </w:rPr>
        <w:t>Pallas</w:t>
      </w:r>
      <w:proofErr w:type="spellEnd"/>
      <w:r>
        <w:rPr>
          <w:lang w:val="uk-UA" w:eastAsia="uk-UA" w:bidi="ug-CN"/>
        </w:rPr>
        <w:t>)</w:t>
      </w:r>
      <w:r>
        <w:rPr>
          <w:lang w:val="en-GB" w:eastAsia="uk-UA" w:bidi="ug-CN"/>
        </w:rPr>
        <w:t xml:space="preserve"> in</w:t>
      </w:r>
      <w:r>
        <w:rPr>
          <w:lang w:eastAsia="uk-UA" w:bidi="ug-CN"/>
        </w:rPr>
        <w:t xml:space="preserve"> the </w:t>
      </w:r>
      <w:r>
        <w:rPr>
          <w:bCs/>
          <w:color w:val="222222"/>
          <w:shd w:val="clear" w:color="auto" w:fill="FFFFFF"/>
        </w:rPr>
        <w:t>Dnieper</w:t>
      </w:r>
      <w:proofErr w:type="gramStart"/>
      <w:r>
        <w:rPr>
          <w:bCs/>
          <w:color w:val="222222"/>
          <w:shd w:val="clear" w:color="auto" w:fill="FFFFFF"/>
        </w:rPr>
        <w:t> </w:t>
      </w:r>
      <w:r>
        <w:rPr>
          <w:lang w:val="uk-UA"/>
        </w:rPr>
        <w:t xml:space="preserve"> ̶</w:t>
      </w:r>
      <w:proofErr w:type="gramEnd"/>
      <w:r>
        <w:rPr>
          <w:lang w:val="uk-UA"/>
        </w:rPr>
        <w:t xml:space="preserve">  </w:t>
      </w:r>
      <w:r>
        <w:rPr>
          <w:bCs/>
          <w:color w:val="222222"/>
          <w:shd w:val="clear" w:color="auto" w:fill="FFFFFF"/>
        </w:rPr>
        <w:t>Bug Estuary</w:t>
      </w:r>
      <w:r>
        <w:rPr>
          <w:color w:val="212121"/>
          <w:shd w:val="clear" w:color="auto" w:fill="FFFFFF"/>
        </w:rPr>
        <w:t>››</w:t>
      </w:r>
    </w:p>
    <w:p w:rsidR="002D629C" w:rsidRPr="002D629C" w:rsidRDefault="002D629C" w:rsidP="002D629C">
      <w:pPr>
        <w:pStyle w:val="a4"/>
        <w:ind w:left="3544"/>
        <w:rPr>
          <w:rStyle w:val="a5"/>
          <w:lang w:val="ru-RU"/>
        </w:rPr>
      </w:pPr>
      <w:proofErr w:type="spellStart"/>
      <w:r>
        <w:rPr>
          <w:rStyle w:val="a5"/>
          <w:lang w:val="ru-RU"/>
        </w:rPr>
        <w:t>Виконав</w:t>
      </w:r>
      <w:proofErr w:type="spellEnd"/>
      <w:r>
        <w:rPr>
          <w:rStyle w:val="a5"/>
          <w:lang w:val="ru-RU"/>
        </w:rPr>
        <w:t xml:space="preserve">: студент </w:t>
      </w:r>
      <w:r>
        <w:rPr>
          <w:rStyle w:val="a5"/>
          <w:lang w:val="uk-UA"/>
        </w:rPr>
        <w:t>денної форми</w:t>
      </w:r>
    </w:p>
    <w:p w:rsidR="002D629C" w:rsidRDefault="002D629C" w:rsidP="002D629C">
      <w:pPr>
        <w:pStyle w:val="a4"/>
        <w:ind w:left="3544" w:hanging="3544"/>
        <w:rPr>
          <w:rStyle w:val="a5"/>
          <w:b w:val="0"/>
          <w:lang w:val="ru-RU"/>
        </w:rPr>
      </w:pPr>
      <w:r>
        <w:rPr>
          <w:rStyle w:val="a5"/>
          <w:lang w:val="ru-RU"/>
        </w:rPr>
        <w:t xml:space="preserve">                                                   </w:t>
      </w:r>
      <w:proofErr w:type="spellStart"/>
      <w:r>
        <w:rPr>
          <w:rStyle w:val="a5"/>
          <w:lang w:val="ru-RU"/>
        </w:rPr>
        <w:t>навчання</w:t>
      </w:r>
      <w:proofErr w:type="spellEnd"/>
    </w:p>
    <w:p w:rsidR="002D629C" w:rsidRDefault="002D629C" w:rsidP="002D629C">
      <w:pPr>
        <w:pStyle w:val="a4"/>
        <w:ind w:left="3544"/>
        <w:rPr>
          <w:rStyle w:val="a5"/>
          <w:b w:val="0"/>
          <w:lang w:val="ru-RU"/>
        </w:rPr>
      </w:pPr>
      <w:proofErr w:type="spellStart"/>
      <w:r>
        <w:rPr>
          <w:rStyle w:val="a5"/>
          <w:lang w:val="ru-RU"/>
        </w:rPr>
        <w:t>напрям</w:t>
      </w:r>
      <w:proofErr w:type="spellEnd"/>
      <w:r>
        <w:rPr>
          <w:rStyle w:val="a5"/>
          <w:lang w:val="ru-RU"/>
        </w:rPr>
        <w:t xml:space="preserve"> 6.040102</w:t>
      </w:r>
      <w:proofErr w:type="gramStart"/>
      <w:r>
        <w:rPr>
          <w:rStyle w:val="a5"/>
          <w:lang w:val="ru-RU"/>
        </w:rPr>
        <w:t xml:space="preserve">  </w:t>
      </w:r>
      <w:proofErr w:type="spellStart"/>
      <w:r>
        <w:rPr>
          <w:rStyle w:val="a5"/>
          <w:lang w:val="ru-RU"/>
        </w:rPr>
        <w:t>Б</w:t>
      </w:r>
      <w:proofErr w:type="gramEnd"/>
      <w:r>
        <w:rPr>
          <w:rStyle w:val="a5"/>
          <w:lang w:val="ru-RU"/>
        </w:rPr>
        <w:t>іологія</w:t>
      </w:r>
      <w:proofErr w:type="spellEnd"/>
    </w:p>
    <w:p w:rsidR="002D629C" w:rsidRDefault="002D629C" w:rsidP="002D629C">
      <w:pPr>
        <w:pStyle w:val="a4"/>
        <w:ind w:left="3544"/>
        <w:rPr>
          <w:rStyle w:val="a5"/>
          <w:lang w:val="ru-RU"/>
        </w:rPr>
      </w:pPr>
      <w:proofErr w:type="spellStart"/>
      <w:r>
        <w:rPr>
          <w:rStyle w:val="a5"/>
          <w:lang w:val="ru-RU"/>
        </w:rPr>
        <w:t>Крижановський</w:t>
      </w:r>
      <w:proofErr w:type="spellEnd"/>
      <w:r>
        <w:rPr>
          <w:rStyle w:val="a5"/>
          <w:lang w:val="ru-RU"/>
        </w:rPr>
        <w:t xml:space="preserve"> </w:t>
      </w:r>
      <w:proofErr w:type="spellStart"/>
      <w:r>
        <w:rPr>
          <w:rStyle w:val="a5"/>
          <w:lang w:val="ru-RU"/>
        </w:rPr>
        <w:t>Андрій</w:t>
      </w:r>
      <w:proofErr w:type="spellEnd"/>
      <w:r>
        <w:rPr>
          <w:rStyle w:val="a5"/>
          <w:lang w:val="ru-RU"/>
        </w:rPr>
        <w:t xml:space="preserve"> </w:t>
      </w:r>
      <w:proofErr w:type="spellStart"/>
      <w:r>
        <w:rPr>
          <w:rStyle w:val="a5"/>
          <w:lang w:val="ru-RU"/>
        </w:rPr>
        <w:t>Олександрович</w:t>
      </w:r>
      <w:proofErr w:type="spellEnd"/>
    </w:p>
    <w:p w:rsidR="002D629C" w:rsidRPr="002D629C" w:rsidRDefault="002D629C" w:rsidP="002D629C">
      <w:pPr>
        <w:pStyle w:val="a4"/>
        <w:rPr>
          <w:lang w:val="ru-RU"/>
        </w:rPr>
      </w:pPr>
    </w:p>
    <w:p w:rsidR="002D629C" w:rsidRDefault="002D629C" w:rsidP="002D629C">
      <w:pPr>
        <w:pStyle w:val="a4"/>
        <w:ind w:left="3544" w:hanging="3544"/>
        <w:jc w:val="center"/>
        <w:rPr>
          <w:b/>
          <w:lang w:val="ru-RU"/>
        </w:rPr>
      </w:pPr>
      <w:r>
        <w:rPr>
          <w:b/>
          <w:lang w:val="ru-RU"/>
        </w:rPr>
        <w:t xml:space="preserve">     </w:t>
      </w:r>
      <w:proofErr w:type="spellStart"/>
      <w:r>
        <w:rPr>
          <w:b/>
          <w:lang w:val="ru-RU"/>
        </w:rPr>
        <w:t>Науковий</w:t>
      </w:r>
      <w:proofErr w:type="spellEnd"/>
      <w:r>
        <w:rPr>
          <w:b/>
          <w:lang w:val="ru-RU"/>
        </w:rPr>
        <w:t xml:space="preserve"> </w:t>
      </w:r>
      <w:proofErr w:type="spellStart"/>
      <w:r>
        <w:rPr>
          <w:b/>
          <w:lang w:val="ru-RU"/>
        </w:rPr>
        <w:t>керівник</w:t>
      </w:r>
      <w:proofErr w:type="spellEnd"/>
      <w:r>
        <w:rPr>
          <w:b/>
          <w:lang w:val="ru-RU"/>
        </w:rPr>
        <w:t>:</w:t>
      </w:r>
    </w:p>
    <w:p w:rsidR="002D629C" w:rsidRDefault="002D629C" w:rsidP="002D629C">
      <w:pPr>
        <w:pStyle w:val="a4"/>
        <w:ind w:left="3544"/>
        <w:rPr>
          <w:lang w:val="ru-RU"/>
        </w:rPr>
      </w:pPr>
      <w:proofErr w:type="gramStart"/>
      <w:r>
        <w:rPr>
          <w:lang w:val="ru-RU"/>
        </w:rPr>
        <w:t xml:space="preserve">кандидат </w:t>
      </w:r>
      <w:proofErr w:type="spellStart"/>
      <w:r>
        <w:rPr>
          <w:lang w:val="ru-RU"/>
        </w:rPr>
        <w:t>б</w:t>
      </w:r>
      <w:proofErr w:type="gramEnd"/>
      <w:r>
        <w:rPr>
          <w:lang w:val="ru-RU"/>
        </w:rPr>
        <w:t>іологічних</w:t>
      </w:r>
      <w:proofErr w:type="spellEnd"/>
      <w:r>
        <w:rPr>
          <w:lang w:val="ru-RU"/>
        </w:rPr>
        <w:t xml:space="preserve"> наук, доцент</w:t>
      </w:r>
    </w:p>
    <w:p w:rsidR="002D629C" w:rsidRDefault="002D629C" w:rsidP="002D629C">
      <w:pPr>
        <w:pStyle w:val="a4"/>
        <w:tabs>
          <w:tab w:val="left" w:pos="3600"/>
        </w:tabs>
        <w:spacing w:line="14" w:lineRule="atLeast"/>
        <w:ind w:left="3544"/>
        <w:rPr>
          <w:lang w:val="ru-RU"/>
        </w:rPr>
      </w:pPr>
      <w:proofErr w:type="spellStart"/>
      <w:proofErr w:type="gramStart"/>
      <w:r>
        <w:rPr>
          <w:lang w:val="ru-RU"/>
        </w:rPr>
        <w:t>Радіонов</w:t>
      </w:r>
      <w:proofErr w:type="spellEnd"/>
      <w:proofErr w:type="gramEnd"/>
      <w:r>
        <w:rPr>
          <w:lang w:val="ru-RU"/>
        </w:rPr>
        <w:t xml:space="preserve">  Денис Борисович</w:t>
      </w:r>
      <w:r>
        <w:rPr>
          <w:lang w:val="ru-RU"/>
        </w:rPr>
        <w:tab/>
        <w:t xml:space="preserve">      __</w:t>
      </w:r>
      <w:r>
        <w:rPr>
          <w:lang w:val="ru-RU"/>
        </w:rPr>
        <w:tab/>
        <w:t>__________</w:t>
      </w:r>
    </w:p>
    <w:p w:rsidR="002D629C" w:rsidRDefault="002D629C" w:rsidP="002D629C">
      <w:pPr>
        <w:pStyle w:val="a4"/>
        <w:spacing w:line="14" w:lineRule="atLeast"/>
        <w:jc w:val="center"/>
        <w:rPr>
          <w:lang w:val="uk-UA"/>
        </w:rPr>
      </w:pPr>
      <w:r>
        <w:rPr>
          <w:b/>
          <w:lang w:val="ru-RU"/>
        </w:rPr>
        <w:t xml:space="preserve">                                                                                                   </w:t>
      </w:r>
      <w:r>
        <w:rPr>
          <w:sz w:val="24"/>
          <w:lang w:val="ru-RU"/>
        </w:rPr>
        <w:t>(</w:t>
      </w:r>
      <w:proofErr w:type="gramStart"/>
      <w:r>
        <w:rPr>
          <w:sz w:val="24"/>
          <w:lang w:val="uk-UA"/>
        </w:rPr>
        <w:t>п</w:t>
      </w:r>
      <w:proofErr w:type="gramEnd"/>
      <w:r>
        <w:rPr>
          <w:sz w:val="24"/>
          <w:lang w:val="uk-UA"/>
        </w:rPr>
        <w:t>ідпис)</w:t>
      </w:r>
    </w:p>
    <w:p w:rsidR="002D629C" w:rsidRDefault="002D629C" w:rsidP="002D629C">
      <w:pPr>
        <w:pStyle w:val="a4"/>
        <w:tabs>
          <w:tab w:val="left" w:pos="1305"/>
        </w:tabs>
        <w:ind w:left="3544"/>
        <w:rPr>
          <w:b/>
          <w:kern w:val="28"/>
          <w:lang w:val="ru-RU"/>
        </w:rPr>
      </w:pPr>
      <w:r>
        <w:rPr>
          <w:b/>
          <w:kern w:val="28"/>
          <w:lang w:val="uk-UA"/>
        </w:rPr>
        <w:t>Рецензент</w:t>
      </w:r>
      <w:r>
        <w:rPr>
          <w:b/>
          <w:kern w:val="28"/>
          <w:lang w:val="ru-RU"/>
        </w:rPr>
        <w:t>:</w:t>
      </w:r>
    </w:p>
    <w:p w:rsidR="002D629C" w:rsidRDefault="002D629C" w:rsidP="002D629C">
      <w:pPr>
        <w:pStyle w:val="a4"/>
        <w:tabs>
          <w:tab w:val="left" w:pos="1305"/>
        </w:tabs>
        <w:ind w:left="3544"/>
        <w:rPr>
          <w:kern w:val="28"/>
          <w:lang w:val="uk-UA"/>
        </w:rPr>
      </w:pPr>
      <w:proofErr w:type="gramStart"/>
      <w:r>
        <w:rPr>
          <w:lang w:val="ru-RU"/>
        </w:rPr>
        <w:t xml:space="preserve">кандидат </w:t>
      </w:r>
      <w:proofErr w:type="spellStart"/>
      <w:r>
        <w:rPr>
          <w:lang w:val="ru-RU"/>
        </w:rPr>
        <w:t>б</w:t>
      </w:r>
      <w:proofErr w:type="gramEnd"/>
      <w:r>
        <w:rPr>
          <w:lang w:val="ru-RU"/>
        </w:rPr>
        <w:t>іологічних</w:t>
      </w:r>
      <w:proofErr w:type="spellEnd"/>
      <w:r>
        <w:rPr>
          <w:lang w:val="ru-RU"/>
        </w:rPr>
        <w:t xml:space="preserve"> наук, доцент</w:t>
      </w:r>
    </w:p>
    <w:p w:rsidR="002D629C" w:rsidRDefault="002D629C" w:rsidP="002D629C">
      <w:pPr>
        <w:pStyle w:val="a4"/>
        <w:tabs>
          <w:tab w:val="left" w:pos="1305"/>
        </w:tabs>
        <w:ind w:left="3544"/>
        <w:rPr>
          <w:kern w:val="28"/>
          <w:lang w:val="uk-UA"/>
        </w:rPr>
      </w:pPr>
      <w:r>
        <w:rPr>
          <w:kern w:val="28"/>
          <w:lang w:val="uk-UA"/>
        </w:rPr>
        <w:t>Сорокін Андрій Вікторович</w:t>
      </w:r>
    </w:p>
    <w:p w:rsidR="002D629C" w:rsidRDefault="002D629C" w:rsidP="002D629C">
      <w:pPr>
        <w:pStyle w:val="a4"/>
        <w:rPr>
          <w:kern w:val="28"/>
          <w:lang w:val="uk-UA"/>
        </w:rPr>
      </w:pPr>
    </w:p>
    <w:p w:rsidR="002D629C" w:rsidRDefault="002D629C" w:rsidP="002D629C">
      <w:pPr>
        <w:pStyle w:val="a4"/>
        <w:rPr>
          <w:kern w:val="28"/>
          <w:lang w:val="ru-RU"/>
        </w:rPr>
      </w:pPr>
      <w:r>
        <w:rPr>
          <w:kern w:val="28"/>
          <w:lang w:val="uk-UA"/>
        </w:rPr>
        <w:t>Рекомендовано до захисту</w:t>
      </w:r>
      <w:r>
        <w:rPr>
          <w:kern w:val="28"/>
          <w:lang w:val="ru-RU"/>
        </w:rPr>
        <w:t xml:space="preserve">:                             </w:t>
      </w:r>
      <w:proofErr w:type="spellStart"/>
      <w:r>
        <w:rPr>
          <w:kern w:val="28"/>
          <w:lang w:val="ru-RU"/>
        </w:rPr>
        <w:t>Захищено</w:t>
      </w:r>
      <w:proofErr w:type="spellEnd"/>
      <w:r>
        <w:rPr>
          <w:kern w:val="28"/>
          <w:lang w:val="ru-RU"/>
        </w:rPr>
        <w:t xml:space="preserve"> на </w:t>
      </w:r>
      <w:proofErr w:type="spellStart"/>
      <w:r>
        <w:rPr>
          <w:kern w:val="28"/>
          <w:lang w:val="ru-RU"/>
        </w:rPr>
        <w:t>засіданні</w:t>
      </w:r>
      <w:proofErr w:type="spellEnd"/>
      <w:r>
        <w:rPr>
          <w:kern w:val="28"/>
          <w:lang w:val="ru-RU"/>
        </w:rPr>
        <w:t xml:space="preserve"> ЕК № 2</w:t>
      </w:r>
    </w:p>
    <w:p w:rsidR="002D629C" w:rsidRDefault="002D629C" w:rsidP="002D629C">
      <w:pPr>
        <w:pStyle w:val="a4"/>
        <w:rPr>
          <w:kern w:val="28"/>
          <w:lang w:val="uk-UA"/>
        </w:rPr>
      </w:pPr>
      <w:r>
        <w:rPr>
          <w:kern w:val="28"/>
          <w:lang w:val="uk-UA"/>
        </w:rPr>
        <w:t>Протокол засідання кафедри                          Протокол  №_____від ‹‹__››____р.</w:t>
      </w:r>
    </w:p>
    <w:p w:rsidR="002D629C" w:rsidRDefault="002D629C" w:rsidP="002D629C">
      <w:pPr>
        <w:pStyle w:val="a4"/>
        <w:spacing w:after="0" w:line="14" w:lineRule="atLeast"/>
        <w:rPr>
          <w:kern w:val="28"/>
          <w:lang w:val="uk-UA"/>
        </w:rPr>
      </w:pPr>
      <w:r>
        <w:rPr>
          <w:kern w:val="28"/>
          <w:lang w:val="uk-UA"/>
        </w:rPr>
        <w:t>№_____від ‹‹___›› ______р.                            Оцінка ____/_________/________</w:t>
      </w:r>
    </w:p>
    <w:p w:rsidR="002D629C" w:rsidRDefault="002D629C" w:rsidP="002D629C">
      <w:pPr>
        <w:pStyle w:val="a4"/>
        <w:spacing w:after="0" w:line="14" w:lineRule="atLeast"/>
        <w:rPr>
          <w:kern w:val="28"/>
          <w:sz w:val="24"/>
          <w:lang w:val="uk-UA"/>
        </w:rPr>
      </w:pPr>
      <w:r>
        <w:rPr>
          <w:kern w:val="28"/>
          <w:sz w:val="24"/>
          <w:lang w:val="uk-UA"/>
        </w:rPr>
        <w:t xml:space="preserve">                                                                                                      </w:t>
      </w:r>
      <w:r>
        <w:rPr>
          <w:kern w:val="28"/>
          <w:sz w:val="20"/>
          <w:lang w:val="uk-UA"/>
        </w:rPr>
        <w:t xml:space="preserve">(за </w:t>
      </w:r>
      <w:proofErr w:type="spellStart"/>
      <w:r>
        <w:rPr>
          <w:kern w:val="28"/>
          <w:sz w:val="20"/>
          <w:lang w:val="uk-UA"/>
        </w:rPr>
        <w:t>національнлю</w:t>
      </w:r>
      <w:proofErr w:type="spellEnd"/>
      <w:r>
        <w:rPr>
          <w:kern w:val="28"/>
          <w:sz w:val="20"/>
          <w:lang w:val="uk-UA"/>
        </w:rPr>
        <w:t xml:space="preserve"> шкалою </w:t>
      </w:r>
      <w:r>
        <w:rPr>
          <w:kern w:val="28"/>
          <w:sz w:val="20"/>
        </w:rPr>
        <w:t>ECTS</w:t>
      </w:r>
      <w:r>
        <w:rPr>
          <w:kern w:val="28"/>
          <w:sz w:val="20"/>
          <w:lang w:val="uk-UA"/>
        </w:rPr>
        <w:t>, бал)</w:t>
      </w:r>
      <w:r>
        <w:rPr>
          <w:kern w:val="28"/>
          <w:sz w:val="24"/>
          <w:lang w:val="uk-UA"/>
        </w:rPr>
        <w:t xml:space="preserve">    </w:t>
      </w:r>
    </w:p>
    <w:p w:rsidR="002D629C" w:rsidRDefault="002D629C" w:rsidP="002D629C">
      <w:pPr>
        <w:pStyle w:val="a4"/>
        <w:spacing w:line="168" w:lineRule="auto"/>
        <w:rPr>
          <w:kern w:val="28"/>
          <w:lang w:val="uk-UA"/>
        </w:rPr>
      </w:pPr>
    </w:p>
    <w:p w:rsidR="002D629C" w:rsidRDefault="002D629C" w:rsidP="002D629C">
      <w:pPr>
        <w:pStyle w:val="a4"/>
        <w:spacing w:line="168" w:lineRule="auto"/>
        <w:rPr>
          <w:kern w:val="28"/>
          <w:lang w:val="uk-UA"/>
        </w:rPr>
      </w:pPr>
      <w:r>
        <w:rPr>
          <w:kern w:val="28"/>
          <w:lang w:val="uk-UA"/>
        </w:rPr>
        <w:t>Завідувач кафедри                                            Голова ЕК</w:t>
      </w:r>
    </w:p>
    <w:p w:rsidR="002D629C" w:rsidRDefault="002D629C" w:rsidP="002D629C">
      <w:pPr>
        <w:pStyle w:val="a4"/>
        <w:spacing w:line="168" w:lineRule="auto"/>
        <w:rPr>
          <w:kern w:val="28"/>
          <w:lang w:val="uk-UA"/>
        </w:rPr>
      </w:pPr>
    </w:p>
    <w:p w:rsidR="002D629C" w:rsidRDefault="002D629C" w:rsidP="002D629C">
      <w:pPr>
        <w:pStyle w:val="a4"/>
        <w:tabs>
          <w:tab w:val="left" w:pos="5265"/>
          <w:tab w:val="left" w:pos="7575"/>
        </w:tabs>
        <w:spacing w:line="168" w:lineRule="auto"/>
        <w:rPr>
          <w:kern w:val="28"/>
          <w:lang w:val="uk-UA"/>
        </w:rPr>
      </w:pPr>
      <w:r>
        <w:rPr>
          <w:kern w:val="28"/>
          <w:lang w:val="uk-UA"/>
        </w:rPr>
        <w:t xml:space="preserve">_______            </w:t>
      </w:r>
      <w:proofErr w:type="spellStart"/>
      <w:r>
        <w:rPr>
          <w:kern w:val="28"/>
          <w:lang w:val="uk-UA"/>
        </w:rPr>
        <w:t>Лобков</w:t>
      </w:r>
      <w:proofErr w:type="spellEnd"/>
      <w:r>
        <w:rPr>
          <w:kern w:val="28"/>
          <w:lang w:val="uk-UA"/>
        </w:rPr>
        <w:t xml:space="preserve"> О.В.</w:t>
      </w:r>
      <w:r>
        <w:rPr>
          <w:kern w:val="28"/>
          <w:lang w:val="uk-UA"/>
        </w:rPr>
        <w:tab/>
        <w:t>_______</w:t>
      </w:r>
      <w:r>
        <w:rPr>
          <w:kern w:val="28"/>
          <w:lang w:val="uk-UA"/>
        </w:rPr>
        <w:tab/>
      </w:r>
      <w:proofErr w:type="spellStart"/>
      <w:r>
        <w:rPr>
          <w:kern w:val="28"/>
          <w:lang w:val="uk-UA"/>
        </w:rPr>
        <w:t>Чеботар</w:t>
      </w:r>
      <w:proofErr w:type="spellEnd"/>
      <w:r>
        <w:rPr>
          <w:kern w:val="28"/>
          <w:lang w:val="uk-UA"/>
        </w:rPr>
        <w:t xml:space="preserve"> С.В.</w:t>
      </w:r>
    </w:p>
    <w:p w:rsidR="002D629C" w:rsidRDefault="002D629C" w:rsidP="002D629C">
      <w:pPr>
        <w:pStyle w:val="a4"/>
        <w:tabs>
          <w:tab w:val="left" w:pos="5265"/>
        </w:tabs>
        <w:spacing w:line="168" w:lineRule="auto"/>
        <w:rPr>
          <w:kern w:val="28"/>
          <w:sz w:val="22"/>
          <w:lang w:val="uk-UA"/>
        </w:rPr>
      </w:pPr>
      <w:r>
        <w:rPr>
          <w:kern w:val="28"/>
          <w:sz w:val="22"/>
          <w:lang w:val="uk-UA"/>
        </w:rPr>
        <w:t xml:space="preserve">  (підпис)</w:t>
      </w:r>
      <w:r>
        <w:rPr>
          <w:kern w:val="28"/>
          <w:sz w:val="22"/>
          <w:lang w:val="uk-UA"/>
        </w:rPr>
        <w:tab/>
        <w:t xml:space="preserve">  (підпис)</w:t>
      </w:r>
    </w:p>
    <w:p w:rsidR="002D629C" w:rsidRDefault="002D629C" w:rsidP="002D629C">
      <w:pPr>
        <w:pStyle w:val="a4"/>
        <w:jc w:val="center"/>
        <w:rPr>
          <w:kern w:val="28"/>
          <w:lang w:val="uk-UA"/>
        </w:rPr>
      </w:pPr>
    </w:p>
    <w:p w:rsidR="002D629C" w:rsidRDefault="002D629C" w:rsidP="002D629C">
      <w:pPr>
        <w:pStyle w:val="a4"/>
        <w:jc w:val="center"/>
        <w:rPr>
          <w:kern w:val="28"/>
          <w:lang w:val="uk-UA"/>
        </w:rPr>
      </w:pPr>
      <w:r>
        <w:rPr>
          <w:kern w:val="28"/>
          <w:lang w:val="uk-UA"/>
        </w:rPr>
        <w:t>Одеса  ̶  2018</w:t>
      </w:r>
    </w:p>
    <w:p w:rsidR="004A4523" w:rsidRDefault="004A4523">
      <w:pPr>
        <w:rPr>
          <w:lang w:val="ru-RU"/>
        </w:rPr>
      </w:pPr>
    </w:p>
    <w:p w:rsidR="002D629C" w:rsidRPr="002D629C" w:rsidRDefault="002D629C" w:rsidP="002D629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ru-RU" w:eastAsia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lastRenderedPageBreak/>
        <w:t>ЗМІСТ</w:t>
      </w:r>
    </w:p>
    <w:p w:rsidR="002D629C" w:rsidRPr="002D629C" w:rsidRDefault="002D629C" w:rsidP="002D629C">
      <w:pPr>
        <w:tabs>
          <w:tab w:val="left" w:pos="889"/>
          <w:tab w:val="right" w:leader="dot" w:pos="8505"/>
        </w:tabs>
        <w:spacing w:line="254" w:lineRule="auto"/>
        <w:ind w:right="-2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ВСТУП</w:t>
      </w:r>
      <w:r w:rsidRPr="002D629C">
        <w:rPr>
          <w:rFonts w:ascii="Times New Roman" w:eastAsia="Calibri" w:hAnsi="Times New Roman" w:cs="Times New Roman"/>
          <w:sz w:val="28"/>
          <w:szCs w:val="28"/>
        </w:rPr>
        <w:tab/>
        <w:t xml:space="preserve"> 4</w:t>
      </w:r>
    </w:p>
    <w:p w:rsidR="002D629C" w:rsidRPr="002D629C" w:rsidRDefault="002D629C" w:rsidP="002D629C">
      <w:pPr>
        <w:tabs>
          <w:tab w:val="left" w:pos="889"/>
          <w:tab w:val="right" w:leader="dot" w:pos="8505"/>
        </w:tabs>
        <w:spacing w:line="254" w:lineRule="auto"/>
        <w:ind w:right="-2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1. ОГЛЯД ЛІТЕРАТУРИ </w:t>
      </w:r>
      <w:r w:rsidRPr="002D629C">
        <w:rPr>
          <w:rFonts w:ascii="Times New Roman" w:eastAsia="Calibri" w:hAnsi="Times New Roman" w:cs="Times New Roman"/>
          <w:sz w:val="28"/>
          <w:szCs w:val="28"/>
        </w:rPr>
        <w:tab/>
        <w:t>6</w:t>
      </w:r>
    </w:p>
    <w:p w:rsidR="002D629C" w:rsidRPr="002D629C" w:rsidRDefault="002D629C" w:rsidP="002D629C">
      <w:pPr>
        <w:tabs>
          <w:tab w:val="left" w:pos="889"/>
          <w:tab w:val="right" w:leader="dot" w:pos="8505"/>
        </w:tabs>
        <w:spacing w:line="254" w:lineRule="auto"/>
        <w:ind w:right="707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       1.1. Характеристика Дніпро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Бузького лиману </w:t>
      </w:r>
      <w:r w:rsidRPr="002D629C">
        <w:rPr>
          <w:rFonts w:ascii="Times New Roman" w:eastAsia="Calibri" w:hAnsi="Times New Roman" w:cs="Times New Roman"/>
          <w:sz w:val="28"/>
          <w:szCs w:val="28"/>
        </w:rPr>
        <w:tab/>
        <w:t>6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       1.2. </w:t>
      </w:r>
      <w:proofErr w:type="gramStart"/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ru-RU"/>
        </w:rPr>
        <w:t>Б</w:t>
      </w:r>
      <w:proofErr w:type="spellStart"/>
      <w:proofErr w:type="gramEnd"/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іологічна</w:t>
      </w:r>
      <w:proofErr w:type="spellEnd"/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 характеристика Бичка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̶  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кругляка 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11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       1.3. Молекулярні маркери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13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2. МАТЕРІАЛИ І МЕТОДИ ДОСЛІДЖЕННЯ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15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3. РЕЗУЛЬТАТИ ДОСЛІДЖЕНЬ ТА ЇХ ОБГОВОРЕННЯ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18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ВИСНОВКИ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28</w:t>
      </w:r>
    </w:p>
    <w:p w:rsidR="002D629C" w:rsidRPr="002D629C" w:rsidRDefault="002D629C" w:rsidP="002D629C">
      <w:pPr>
        <w:tabs>
          <w:tab w:val="right" w:leader="dot" w:pos="8505"/>
        </w:tabs>
        <w:spacing w:line="228" w:lineRule="auto"/>
        <w:ind w:right="-2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СПИСОК ЛІТЕРАТУРИ</w:t>
      </w:r>
      <w:r w:rsidRPr="002D629C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ab/>
        <w:t>29</w:t>
      </w: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D629C" w:rsidRPr="002D629C" w:rsidRDefault="002D629C" w:rsidP="002D629C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proofErr w:type="spellStart"/>
      <w:proofErr w:type="gramStart"/>
      <w:r w:rsidRPr="002D629C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Вступ</w:t>
      </w:r>
      <w:proofErr w:type="spellEnd"/>
      <w:proofErr w:type="gramEnd"/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firstLine="708"/>
        <w:jc w:val="both"/>
        <w:rPr>
          <w:rFonts w:ascii="Calibri" w:eastAsia="Calibri" w:hAnsi="Calibri" w:cs="Times New Roman"/>
          <w:lang w:val="ru-RU"/>
        </w:rPr>
      </w:pP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Важливим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напрямком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наукових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проблема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біорізноманіття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водоймах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Більшість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водойм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протягом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останніх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десятиліть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зазнають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ізких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гідролого-гідрохімічних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змін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пов'язані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значним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антропогенним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впливом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результаті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дії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людини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ізке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скорочення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різноманітності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чисельності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гідробіонтів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внаслідок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чого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порушується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збалансоване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екосистеми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Ще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однією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актуальною проблемою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сучасності</w:t>
      </w:r>
      <w:proofErr w:type="spellEnd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є,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пов’язаний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постійним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ростом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планети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кризи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нестачі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харчових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продуктів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спонукає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шукати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шляхи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підвищення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природних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ресурсів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 тому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числі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іхтіологічних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ресурсів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Однак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необхідно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запобігати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тільки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винищенню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але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порушенню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адаптивних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Hauser</w:t>
      </w:r>
      <w:r w:rsidRPr="002D629C">
        <w:rPr>
          <w:rFonts w:ascii="Calibri" w:eastAsia="Calibri" w:hAnsi="Calibri" w:cs="Times New Roman"/>
        </w:rPr>
        <w:t>,</w:t>
      </w:r>
      <w:r w:rsidRPr="002D629C">
        <w:rPr>
          <w:rFonts w:ascii="Calibri" w:eastAsia="Calibri" w:hAnsi="Calibri" w:cs="Times New Roman"/>
          <w:lang w:val="ru-RU"/>
        </w:rPr>
        <w:t xml:space="preserve"> 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2000; </w:t>
      </w:r>
      <w:proofErr w:type="gramStart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/>
        </w:rPr>
        <w:t>Gaston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, 2000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збереження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запасів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промислових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риб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необхідно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проводити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постійний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моніторинг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популяцій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угруповань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риб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Одним з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найефективніших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методів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моніторингу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генетичної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структури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угруповань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Одним із важливих промислових видів в іхтіофауні України є бичок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̶ кругляк.  На цей час накопичено велику кількість даних щодо особливостей біології промислових видів риб, і цього виду зокрема, але, далеко не у всіх водоймах південної часини нашої країни проводились дослідження угруповань бичка – кругляка. Зокрема, досить погано вивчено угруповання яке мешкає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Бузькому лимані. 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Calibri" w:eastAsia="Calibri" w:hAnsi="Calibri" w:cs="Times New Roman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Для дослідження популяцій різних видів тварин в якості маркерів широко використовуються ферментні системи та інші види білків (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міогени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 білки крові та ін.), оскільки вони відзначаються простотою гістохімічного виявлення, добре відображають ступінь міжвидової і внутрішньовидової мінливості [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Заморов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2016;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Радионов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2017]. Такими генетичними маркерами, зокрема, є естерази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міогени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 що пов'язано з їх високою внутрішньо- і міжвидовою мінливістю і простотою виявлення [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Obrahim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 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Y</w:t>
      </w:r>
      <w:r w:rsidRPr="002D629C">
        <w:rPr>
          <w:rFonts w:ascii="Times New Roman" w:eastAsia="Calibri" w:hAnsi="Times New Roman" w:cs="Times New Roman"/>
          <w:sz w:val="28"/>
          <w:szCs w:val="28"/>
        </w:rPr>
        <w:t>ı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lmaz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, 2002].  Число робіт у області вивчення поліморфізму білків як ключа до вивчення популяційної структури швидко зростає, відображаючи групу нових генетичних проблем, </w:t>
      </w:r>
      <w:r w:rsidRPr="002D629C">
        <w:rPr>
          <w:rFonts w:ascii="Times New Roman" w:eastAsia="Calibri" w:hAnsi="Times New Roman" w:cs="Times New Roman"/>
          <w:sz w:val="28"/>
          <w:szCs w:val="28"/>
        </w:rPr>
        <w:lastRenderedPageBreak/>
        <w:t>посилено обговорюваних за кордоном і у нас в зв'язку з аспектами генетичного вантажу, пристосованості генотипів і співвідношеннями дрейфу генів і відбору в підтримку молекулярної різноманітності. В зв’язку з інтенсивною експлуатацією рибних запасів водойм вказані дослідження мають пріоритетне значення для сучасних іхтіологічних досліджень [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Carvalho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, 1998]. 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Calibri" w:eastAsia="Calibri" w:hAnsi="Calibri" w:cs="Times New Roman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Метою даної роботи було вивчення генетичної структури за поліморфними локусами, які кодують множинні молекулярні форми біохімічних маркерів в угрупуванні бичка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кругляка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Бузькому лимані. Для досягнення зазначеної мети вирішувалися наступні завдання: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1.Вивчити спектр множинних молекулярних форм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естераз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міогенів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бичка-кругляка в акваторії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Бузькому лиману.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2. Виявити поліморфні локуси, які кодують біохімічні маркери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локалітеті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29C">
        <w:rPr>
          <w:rFonts w:ascii="Times New Roman" w:eastAsia="Calibri" w:hAnsi="Times New Roman" w:cs="Times New Roman"/>
          <w:sz w:val="28"/>
        </w:rPr>
        <w:t xml:space="preserve">бичка-кругляка із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Бузького лиману.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3. Визначити частоти алелів за поліморфними локусами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естераз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міогенів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в угрупуванні </w:t>
      </w:r>
      <w:r w:rsidRPr="002D629C">
        <w:rPr>
          <w:rFonts w:ascii="Times New Roman" w:eastAsia="Calibri" w:hAnsi="Times New Roman" w:cs="Times New Roman"/>
          <w:sz w:val="28"/>
        </w:rPr>
        <w:t>бичка</w:t>
      </w:r>
      <w:r w:rsidRPr="002D629C">
        <w:rPr>
          <w:rFonts w:ascii="Times New Roman" w:eastAsia="Calibri" w:hAnsi="Times New Roman" w:cs="Times New Roman"/>
          <w:sz w:val="28"/>
          <w:lang w:val="ru-RU"/>
        </w:rPr>
        <w:t> </w:t>
      </w:r>
      <w:r w:rsidRPr="002D629C">
        <w:rPr>
          <w:rFonts w:ascii="Calibri" w:eastAsia="Calibri" w:hAnsi="Calibri" w:cs="Times New Roman"/>
        </w:rPr>
        <w:t>–</w:t>
      </w:r>
      <w:r w:rsidRPr="002D629C">
        <w:rPr>
          <w:rFonts w:ascii="Calibri" w:eastAsia="Calibri" w:hAnsi="Calibri" w:cs="Times New Roman"/>
          <w:lang w:val="ru-RU"/>
        </w:rPr>
        <w:t> </w:t>
      </w:r>
      <w:r w:rsidRPr="002D629C">
        <w:rPr>
          <w:rFonts w:ascii="Times New Roman" w:eastAsia="Calibri" w:hAnsi="Times New Roman" w:cs="Times New Roman"/>
          <w:sz w:val="28"/>
        </w:rPr>
        <w:t>кругляка.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4. Визначити частоти генотипів за поліморфними локусами в угрупуванні </w:t>
      </w:r>
      <w:r w:rsidRPr="002D629C">
        <w:rPr>
          <w:rFonts w:ascii="Times New Roman" w:eastAsia="Calibri" w:hAnsi="Times New Roman" w:cs="Times New Roman"/>
          <w:sz w:val="28"/>
        </w:rPr>
        <w:t xml:space="preserve">бичка-кругляка із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Бузького лиману.</w:t>
      </w:r>
    </w:p>
    <w:p w:rsidR="002D629C" w:rsidRPr="002D629C" w:rsidRDefault="002D629C" w:rsidP="002D629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5. Порівняти виявлені і теоретично очікувані частоти генотипів за поліморфними локусами  в угрупуванні </w:t>
      </w:r>
      <w:r w:rsidRPr="002D629C">
        <w:rPr>
          <w:rFonts w:ascii="Times New Roman" w:eastAsia="Calibri" w:hAnsi="Times New Roman" w:cs="Times New Roman"/>
          <w:sz w:val="28"/>
        </w:rPr>
        <w:t>риб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Дніпровсько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Бузького лиману</w:t>
      </w:r>
      <w:r w:rsidRPr="002D629C">
        <w:rPr>
          <w:rFonts w:ascii="Times New Roman" w:eastAsia="Calibri" w:hAnsi="Times New Roman" w:cs="Times New Roman"/>
          <w:sz w:val="28"/>
        </w:rPr>
        <w:t>.</w:t>
      </w:r>
    </w:p>
    <w:p w:rsidR="002D629C" w:rsidRPr="002D629C" w:rsidRDefault="002D629C" w:rsidP="002D629C">
      <w:pPr>
        <w:keepNext/>
        <w:spacing w:line="360" w:lineRule="auto"/>
        <w:ind w:firstLine="851"/>
        <w:jc w:val="both"/>
        <w:outlineLvl w:val="0"/>
        <w:rPr>
          <w:rFonts w:ascii="Times New Roman" w:eastAsia="Calibri" w:hAnsi="Times New Roman" w:cs="Times New Roman"/>
          <w:sz w:val="28"/>
        </w:rPr>
      </w:pPr>
      <w:r w:rsidRPr="002D629C">
        <w:rPr>
          <w:rFonts w:ascii="Times New Roman" w:eastAsia="Calibri" w:hAnsi="Times New Roman" w:cs="Times New Roman"/>
          <w:sz w:val="28"/>
        </w:rPr>
        <w:t xml:space="preserve">Об'єкт дослідження </w:t>
      </w:r>
      <w:r w:rsidRPr="002D629C">
        <w:rPr>
          <w:rFonts w:ascii="Times New Roman" w:eastAsia="Calibri" w:hAnsi="Times New Roman" w:cs="Times New Roman"/>
          <w:sz w:val="28"/>
          <w:szCs w:val="28"/>
        </w:rPr>
        <w:t>—</w:t>
      </w:r>
      <w:r w:rsidRPr="002D629C">
        <w:rPr>
          <w:rFonts w:ascii="Times New Roman" w:eastAsia="Calibri" w:hAnsi="Times New Roman" w:cs="Times New Roman"/>
          <w:sz w:val="28"/>
        </w:rPr>
        <w:t xml:space="preserve"> поліморфізм ферментних систем у риб. </w:t>
      </w:r>
    </w:p>
    <w:p w:rsidR="002D629C" w:rsidRPr="002D629C" w:rsidRDefault="002D629C" w:rsidP="002D629C">
      <w:pPr>
        <w:keepNext/>
        <w:spacing w:line="360" w:lineRule="auto"/>
        <w:ind w:firstLine="851"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</w:rPr>
        <w:t>Предмет дослідження </w:t>
      </w:r>
      <w:r w:rsidRPr="002D629C">
        <w:rPr>
          <w:rFonts w:ascii="Times New Roman" w:eastAsia="Calibri" w:hAnsi="Times New Roman" w:cs="Times New Roman"/>
          <w:sz w:val="28"/>
          <w:szCs w:val="28"/>
        </w:rPr>
        <w:t>—</w:t>
      </w:r>
      <w:r w:rsidRPr="002D629C">
        <w:rPr>
          <w:rFonts w:ascii="Times New Roman" w:eastAsia="Calibri" w:hAnsi="Times New Roman" w:cs="Times New Roman"/>
          <w:sz w:val="28"/>
        </w:rPr>
        <w:t> генетична структура за поліморфними локусами угрупування бичка </w:t>
      </w:r>
      <w:r w:rsidRPr="002D629C">
        <w:rPr>
          <w:rFonts w:ascii="Calibri" w:eastAsia="Calibri" w:hAnsi="Calibri" w:cs="Times New Roman"/>
        </w:rPr>
        <w:t>– </w:t>
      </w:r>
      <w:r w:rsidRPr="002D629C">
        <w:rPr>
          <w:rFonts w:ascii="Times New Roman" w:eastAsia="Calibri" w:hAnsi="Times New Roman" w:cs="Times New Roman"/>
          <w:sz w:val="28"/>
        </w:rPr>
        <w:t>кругляка.</w:t>
      </w: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Default="002D629C">
      <w:pPr>
        <w:rPr>
          <w:lang w:val="ru-RU"/>
        </w:rPr>
      </w:pPr>
    </w:p>
    <w:p w:rsidR="002D629C" w:rsidRPr="002D629C" w:rsidRDefault="002D629C" w:rsidP="002D629C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2D629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2D629C" w:rsidRPr="002D629C" w:rsidRDefault="002D629C" w:rsidP="002D629C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Аналіз генетичної структури угруповання бичка-кругляка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Дінпровсько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Бузькому лимані за локусами розчинних тканинних естераз за допомогою електрофоретичного розділення в поліакриламід-ному гелі 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виявив </w:t>
      </w:r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наявність 5 основних зон </w:t>
      </w:r>
      <w:proofErr w:type="spellStart"/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естеролітичної</w:t>
      </w:r>
      <w:proofErr w:type="spellEnd"/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активності. Молекулярні форми кожної зони кодуються власним геном.</w:t>
      </w:r>
    </w:p>
    <w:p w:rsidR="002D629C" w:rsidRPr="002D629C" w:rsidRDefault="002D629C" w:rsidP="002D62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Спектр множинних молекулярних форм </w:t>
      </w:r>
      <w:proofErr w:type="spellStart"/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міогенів</w:t>
      </w:r>
      <w:proofErr w:type="spellEnd"/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у бичка-кругляка в угрупованні 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Дінпровсько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Бузького лиману кодує 14 локусів.</w:t>
      </w:r>
    </w:p>
    <w:p w:rsidR="002D629C" w:rsidRPr="002D629C" w:rsidRDefault="002D629C" w:rsidP="002D62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Присутністю чіткого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поліморфізма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в угрупуванні бичка-кругляка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2016 році характеризувалися локуси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Es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2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і 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міогенів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7 і 11.</w:t>
      </w:r>
    </w:p>
    <w:p w:rsidR="002D629C" w:rsidRPr="002D629C" w:rsidRDefault="002D629C" w:rsidP="002D629C">
      <w:pPr>
        <w:numPr>
          <w:ilvl w:val="0"/>
          <w:numId w:val="1"/>
        </w:numPr>
        <w:tabs>
          <w:tab w:val="left" w:pos="126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Частоти 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алелей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за усіма поліморфними локусами в угрупованні бичка-кругляка в акваторії 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Дінпровсько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Бузького лиману  в 2016 році були </w:t>
      </w:r>
      <w:r w:rsidRPr="002D629C">
        <w:rPr>
          <w:rFonts w:ascii="Times New Roman" w:eastAsia="Calibri" w:hAnsi="Times New Roman" w:cs="Times New Roman"/>
          <w:sz w:val="28"/>
          <w:szCs w:val="28"/>
        </w:rPr>
        <w:t>достовірно вищими за частоти другого варіанту кожного гену.</w:t>
      </w:r>
    </w:p>
    <w:p w:rsidR="002D629C" w:rsidRPr="002D629C" w:rsidRDefault="002D629C" w:rsidP="002D629C">
      <w:pPr>
        <w:numPr>
          <w:ilvl w:val="0"/>
          <w:numId w:val="1"/>
        </w:numPr>
        <w:tabs>
          <w:tab w:val="left" w:pos="12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Порівняння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виявлених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очікуваних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розрахованих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згідно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формулі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Харді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Вайнберга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частот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генотипів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локусам показало </w:t>
      </w:r>
      <w:r w:rsidRPr="002D629C">
        <w:rPr>
          <w:rFonts w:ascii="Times New Roman" w:eastAsia="Calibri" w:hAnsi="Times New Roman" w:cs="Times New Roman"/>
          <w:sz w:val="28"/>
          <w:szCs w:val="28"/>
        </w:rPr>
        <w:t>відсутність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достовірної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ізниці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між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цими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угрупуванні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бичка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 ̶  кругляка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 акваторії 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Дінпровсько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̶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Бузького лиману в досліджу-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ваний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період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D629C" w:rsidRPr="002D629C" w:rsidRDefault="002D629C" w:rsidP="002D629C">
      <w:pPr>
        <w:spacing w:line="360" w:lineRule="auto"/>
        <w:ind w:left="40" w:right="40" w:firstLine="50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rPr>
          <w:rFonts w:ascii="Times New Roman" w:eastAsia="Calibri" w:hAnsi="Times New Roman" w:cs="Times New Roman"/>
          <w:sz w:val="28"/>
          <w:szCs w:val="28"/>
        </w:rPr>
      </w:pPr>
    </w:p>
    <w:p w:rsidR="002D629C" w:rsidRPr="002D629C" w:rsidRDefault="002D629C" w:rsidP="002D629C">
      <w:pPr>
        <w:spacing w:line="360" w:lineRule="auto"/>
        <w:ind w:right="5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D629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  <w:r w:rsidRPr="002D629C">
        <w:rPr>
          <w:rFonts w:ascii="Times New Roman" w:eastAsia="Calibri" w:hAnsi="Times New Roman" w:cs="Times New Roman"/>
          <w:b/>
          <w:sz w:val="28"/>
          <w:szCs w:val="28"/>
          <w:lang w:val="ru-RU"/>
        </w:rPr>
        <w:t>: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Айала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Кайгер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Дж.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1988; 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Никольский Г.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Частная ихтиология.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̶ М.: Высшая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школа,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1971.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 ̶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470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                                                                                   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2. 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Алмазов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 А. М.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Гидрохимия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устьевых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областей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рек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.  ̶  К.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Изд-во АН УССР, 1962.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 ̶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250 с.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                  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3.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Атраментова,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Утєвська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,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2007;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Щербуха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Риби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наших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водойм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К.: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думка,</w:t>
      </w:r>
      <w:r w:rsidRPr="002D629C">
        <w:rPr>
          <w:rFonts w:ascii="Times New Roman" w:eastAsia="Calibri" w:hAnsi="Times New Roman" w:cs="Times New Roman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̶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1986.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384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4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Берстон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Гистохимия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ферментов.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̶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М.: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Мир,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1965.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̶ 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462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5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Бреслер</w:t>
      </w:r>
      <w:proofErr w:type="spellEnd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С.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Е.,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Вячеславов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Л.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Г.,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Калинин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В.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Л.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и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др.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Элементарные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proofErr w:type="spellStart"/>
      <w:proofErr w:type="gram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процес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сы</w:t>
      </w:r>
      <w:proofErr w:type="spellEnd"/>
      <w:proofErr w:type="gram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генетики.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̶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Л.: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Наука.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̶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1973.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̶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255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с. </w:t>
      </w:r>
    </w:p>
    <w:p w:rsidR="002D629C" w:rsidRPr="002D629C" w:rsidRDefault="002D629C" w:rsidP="002D629C">
      <w:pPr>
        <w:spacing w:line="360" w:lineRule="auto"/>
        <w:jc w:val="both"/>
        <w:rPr>
          <w:rFonts w:ascii="Calibri" w:eastAsia="Calibri" w:hAnsi="Calibri" w:cs="Times New Roman"/>
          <w:lang w:val="ru-RU"/>
        </w:rPr>
      </w:pP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Гаркавая</w:t>
      </w:r>
      <w:proofErr w:type="spellEnd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 Г.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П., Богатова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Ю.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И.,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Буланая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З.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 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Т.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Современные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proofErr w:type="gram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тенден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-</w:t>
      </w:r>
      <w:proofErr w:type="spellStart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ции</w:t>
      </w:r>
      <w:proofErr w:type="spellEnd"/>
      <w:proofErr w:type="gramEnd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изменений гидрохимических условий северо-западной части Черного моря // Изменчивость экосистемы Черного моря (естественные и антропогенные факторы).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М.: Наука.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1991. 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С. 291 – 306.</w:t>
      </w:r>
    </w:p>
    <w:p w:rsidR="002D629C" w:rsidRPr="002D629C" w:rsidRDefault="002D629C" w:rsidP="002D629C">
      <w:pPr>
        <w:spacing w:line="360" w:lineRule="auto"/>
        <w:jc w:val="both"/>
        <w:rPr>
          <w:rFonts w:ascii="Calibri" w:eastAsia="Calibri" w:hAnsi="Calibri" w:cs="Times New Roman"/>
          <w:lang w:val="ru-RU"/>
        </w:rPr>
      </w:pP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7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Гаркавая</w:t>
      </w:r>
      <w:proofErr w:type="spellEnd"/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Г.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П.,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Богатова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Ю.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И.,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Берлинский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Н.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А.,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Гончаров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А. Ю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  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Районирование Украинского сектора северо-западной части Черного моря (по гидрофизическим и гидрохимическим характеристикам)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// Экологическая безопасность прибрежной и шельфовой зон и комплексное использование ресурсов шельфа. Севастополь, 2000. – С . 9 – 24.</w:t>
      </w:r>
    </w:p>
    <w:p w:rsidR="002D629C" w:rsidRPr="002D629C" w:rsidRDefault="002D629C" w:rsidP="002D629C">
      <w:pPr>
        <w:spacing w:after="0" w:line="360" w:lineRule="auto"/>
        <w:jc w:val="both"/>
        <w:rPr>
          <w:rFonts w:ascii="Calibri" w:eastAsia="Calibri" w:hAnsi="Calibri" w:cs="Times New Roman"/>
          <w:lang w:val="ru-RU"/>
        </w:rPr>
      </w:pP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8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 Гаркуша О.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П., Андриевский А. М., Заморов В. В., Кучеров В. А.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Полимор-физм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карбокси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э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стераз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бычка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-кругляка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Neogobius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melanostomus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Pallas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) из северо-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заподной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части Черного моря // Экология моря. – 2005. –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69. – С. 12 – 17. 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Ref105346657"/>
      <w:r w:rsidRPr="002D629C">
        <w:rPr>
          <w:rFonts w:ascii="Times New Roman" w:eastAsia="Calibri" w:hAnsi="Times New Roman" w:cs="Times New Roman"/>
          <w:sz w:val="28"/>
          <w:szCs w:val="28"/>
        </w:rPr>
        <w:t>9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Деньга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Ю. М.,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Мединец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В.И.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Гидрохимический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режим и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качество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вод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придунайских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озер // Вісник ОНУ. – 2002. – Т . 7. – </w:t>
      </w:r>
      <w:proofErr w:type="spellStart"/>
      <w:r w:rsidRPr="002D629C">
        <w:rPr>
          <w:rFonts w:ascii="Times New Roman" w:eastAsia="Calibri" w:hAnsi="Times New Roman" w:cs="Times New Roman"/>
          <w:caps/>
          <w:sz w:val="28"/>
          <w:szCs w:val="28"/>
        </w:rPr>
        <w:t>в</w:t>
      </w:r>
      <w:r w:rsidRPr="002D629C">
        <w:rPr>
          <w:rFonts w:ascii="Times New Roman" w:eastAsia="Calibri" w:hAnsi="Times New Roman" w:cs="Times New Roman"/>
          <w:sz w:val="28"/>
          <w:szCs w:val="28"/>
        </w:rPr>
        <w:t>ип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. 2. – С. 17 – 23.</w:t>
      </w:r>
      <w:bookmarkEnd w:id="0"/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10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 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Журавлева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Л.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Гидрохимия  устьевой  области  Днепра и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Южного Буга в условиях зарегулированного речного стока. –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К.: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1988. – 176 с.</w:t>
      </w:r>
    </w:p>
    <w:p w:rsidR="002D629C" w:rsidRPr="002D629C" w:rsidRDefault="002D629C" w:rsidP="002D629C">
      <w:pPr>
        <w:spacing w:after="0" w:line="360" w:lineRule="auto"/>
        <w:jc w:val="both"/>
        <w:rPr>
          <w:rFonts w:ascii="Calibri" w:eastAsia="Calibri" w:hAnsi="Calibri" w:cs="Times New Roman"/>
          <w:color w:val="222222"/>
          <w:lang w:val="ru-RU"/>
        </w:rPr>
      </w:pP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lastRenderedPageBreak/>
        <w:t>11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Зайцев Ю. П.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 xml:space="preserve">  Экологическое состояние шельфовой   зоны    Черного моря  у   побережья  Украины (обзор)  // </w:t>
      </w:r>
      <w:proofErr w:type="spellStart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Гидробиол</w:t>
      </w:r>
      <w:proofErr w:type="spellEnd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 журн. — 1992. — 28, № 4.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С. 3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1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</w:rPr>
      </w:pP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12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Зайцев Ю.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lang w:val="ru-RU"/>
        </w:rPr>
        <w:t>П.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 xml:space="preserve">Северо-западная часть Черного моря: биология, </w:t>
      </w:r>
      <w:proofErr w:type="spellStart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екологія</w:t>
      </w:r>
      <w:proofErr w:type="spellEnd"/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/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 xml:space="preserve"> Киев: </w:t>
      </w:r>
      <w:proofErr w:type="spellStart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Наукова</w:t>
      </w:r>
      <w:proofErr w:type="spellEnd"/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 xml:space="preserve"> думка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   ̶ 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2006. 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 xml:space="preserve"> 701 с.</w:t>
      </w:r>
    </w:p>
    <w:p w:rsidR="002D629C" w:rsidRPr="002D629C" w:rsidRDefault="002D629C" w:rsidP="002D629C">
      <w:pPr>
        <w:spacing w:after="0" w:line="360" w:lineRule="auto"/>
        <w:jc w:val="both"/>
        <w:rPr>
          <w:rFonts w:ascii="Calibri" w:eastAsia="Calibri" w:hAnsi="Calibri" w:cs="Times New Roman"/>
          <w:lang w:val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13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Калинина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Э.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М.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Размножение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развитие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азово-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черноморских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бычков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: Наукова думка, 1976. – 120 с.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14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Костючен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к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 В.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Питание бычка-кругляка и использование им кормовой базы Азовского моря // Тр.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АзчерНИРО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1960.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1,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341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360.</w:t>
      </w:r>
    </w:p>
    <w:p w:rsidR="002D629C" w:rsidRPr="002D629C" w:rsidRDefault="002D629C" w:rsidP="002D629C">
      <w:pPr>
        <w:tabs>
          <w:tab w:val="num" w:pos="567"/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15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.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Костюченко В. А.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Закономерности распределения и миграций бычка-кругляка в Азовском море // Тр. Азово-Черномор. НИИ рыб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х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оз-ва и океанографии.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1969.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26.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С. 14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29.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color w:val="222222"/>
          <w:sz w:val="28"/>
          <w:szCs w:val="28"/>
        </w:rPr>
        <w:t>1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Костяницин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Гидрология устьевой области Днепра и Южного Буга. – М.: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Гидрометеоиздат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, 1964. – 336 с.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17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Майский</w:t>
      </w:r>
      <w:proofErr w:type="gram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 Н.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Питание  бычка-кругляка  и   использование   им   кормовой      базы  Азовского моря // Труды АЗНИИРХ.  — 1960. — Т. 1,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 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366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400.</w:t>
      </w:r>
    </w:p>
    <w:p w:rsidR="002D629C" w:rsidRPr="002D629C" w:rsidRDefault="002D629C" w:rsidP="002D629C">
      <w:pPr>
        <w:spacing w:line="360" w:lineRule="auto"/>
        <w:ind w:left="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18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Майстренко Ю. Т.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Гідрохімічна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водойм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дельти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Дніпра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Пониззя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Дніпра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біологічні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гідрохімічні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К.: 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Вид-во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 УРСР, 1958. – С. 5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24.</w:t>
      </w:r>
    </w:p>
    <w:p w:rsidR="002D629C" w:rsidRPr="002D629C" w:rsidRDefault="002D629C" w:rsidP="002D629C">
      <w:pPr>
        <w:spacing w:line="360" w:lineRule="auto"/>
        <w:ind w:left="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19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Одум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Основы экологии. – М.: Мир, 1975. – 740 с.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20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Пудовкин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1979; 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Гаркуша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, 2005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; 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Мовчан Ю.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В.,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Смірнов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Фауна 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1983. –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 2. – 240 с.;</w:t>
      </w:r>
    </w:p>
    <w:p w:rsidR="002D629C" w:rsidRPr="002D629C" w:rsidRDefault="002D629C" w:rsidP="002D629C">
      <w:pPr>
        <w:tabs>
          <w:tab w:val="num" w:pos="567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21. 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Ращеперин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В. К. 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Экология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размножения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бычка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-кругляка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Neogobius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melanostomus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Pallas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):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биол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наук. –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Калининград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 1967. – 19 с.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</w:rPr>
        <w:t>22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Салменкова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1973</w:t>
      </w:r>
      <w:r w:rsidRPr="002D629C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; </w:t>
      </w:r>
      <w:proofErr w:type="spellStart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Пудовкин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, 1979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;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Жукинский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 В.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 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Вятчанина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И.,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Щербуха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 Формализованная характеристика ихтиофауны Украины для оценки ее состава и состояния популяции // Гидробиологический журнал. – 1995. – Т. 31, № 4. – С. 17 – 41.;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lastRenderedPageBreak/>
        <w:t xml:space="preserve"> </w:t>
      </w:r>
      <w:r w:rsidRPr="002D629C">
        <w:rPr>
          <w:rFonts w:ascii="Times New Roman" w:eastAsia="Calibri" w:hAnsi="Times New Roman" w:cs="Times New Roman"/>
          <w:spacing w:val="-2"/>
          <w:sz w:val="28"/>
          <w:szCs w:val="28"/>
          <w:lang w:val="ru-RU"/>
        </w:rPr>
        <w:t>2</w:t>
      </w:r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>3</w:t>
      </w:r>
      <w:r w:rsidRPr="002D629C">
        <w:rPr>
          <w:rFonts w:ascii="Times New Roman" w:eastAsia="Calibri" w:hAnsi="Times New Roman" w:cs="Times New Roman"/>
          <w:spacing w:val="-2"/>
          <w:sz w:val="28"/>
          <w:szCs w:val="28"/>
          <w:lang w:val="ru-RU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i/>
          <w:spacing w:val="-2"/>
          <w:sz w:val="28"/>
          <w:szCs w:val="28"/>
        </w:rPr>
        <w:t>Световидов</w:t>
      </w:r>
      <w:proofErr w:type="spellEnd"/>
      <w:r w:rsidRPr="002D629C">
        <w:rPr>
          <w:rFonts w:ascii="Times New Roman" w:eastAsia="Calibri" w:hAnsi="Times New Roman" w:cs="Times New Roman"/>
          <w:i/>
          <w:spacing w:val="-2"/>
          <w:sz w:val="28"/>
          <w:szCs w:val="28"/>
        </w:rPr>
        <w:t xml:space="preserve"> А. Н. </w:t>
      </w:r>
      <w:proofErr w:type="spellStart"/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>Рыбы</w:t>
      </w:r>
      <w:proofErr w:type="spellEnd"/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>Черного</w:t>
      </w:r>
      <w:proofErr w:type="spellEnd"/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 моря.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2D629C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 Москва: Наука, 1964. – 550 с.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24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. Световидов</w:t>
      </w:r>
      <w:r w:rsidRPr="002D629C">
        <w:rPr>
          <w:rFonts w:ascii="Times New Roman" w:eastAsia="Calibri" w:hAnsi="Times New Roman" w:cs="Times New Roman"/>
          <w:sz w:val="28"/>
          <w:szCs w:val="28"/>
        </w:rPr>
        <w:t>,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Заморов В. В</w:t>
      </w:r>
      <w:r w:rsidRPr="002D629C">
        <w:rPr>
          <w:rFonts w:ascii="Times New Roman" w:eastAsia="Calibri" w:hAnsi="Times New Roman" w:cs="Times New Roman"/>
          <w:sz w:val="28"/>
          <w:szCs w:val="28"/>
        </w:rPr>
        <w:t>.,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Радіонов Д. Б</w:t>
      </w:r>
      <w:r w:rsidRPr="002D629C">
        <w:rPr>
          <w:rFonts w:ascii="Times New Roman" w:eastAsia="Calibri" w:hAnsi="Times New Roman" w:cs="Times New Roman"/>
          <w:sz w:val="28"/>
          <w:szCs w:val="28"/>
        </w:rPr>
        <w:t>., 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Кучеров В. О., Кулікова О. В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 Поліморфізм біохімічних маркерів бичка-кругляка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Pallas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) в Дністровському лимані, Фауна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 1986 // Сучасні проблеми теоретичної і практичної іхтіології. Матеріали ІХ міжнародної іхтіологічної науково-практичної конференції (Одеса 14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 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16 вересня 2016 р.) / ред.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Шекк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П. В., Демченко В. О., Пилипенко Ю В.,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Бургаз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М. І.;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Одеськ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держ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екол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-ний ун-т. – Одеса: ТЕС, 2016. – С. 101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2D629C">
        <w:rPr>
          <w:rFonts w:ascii="Times New Roman" w:eastAsia="Calibri" w:hAnsi="Times New Roman" w:cs="Times New Roman"/>
          <w:sz w:val="28"/>
          <w:szCs w:val="28"/>
        </w:rPr>
        <w:t> 103.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 25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Серебровский А.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Генетический анализ. – М.: Наука, 1970. – 342 с.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26.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Тоцький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  А. М., </w:t>
      </w:r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Заморов В. В., </w:t>
      </w:r>
      <w:proofErr w:type="spellStart"/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Радионов</w:t>
      </w:r>
      <w:proofErr w:type="spellEnd"/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Д. Б., Кучеров В. А., Куликова О</w:t>
      </w:r>
      <w:r w:rsidRPr="002D629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В., </w:t>
      </w:r>
      <w:proofErr w:type="spellStart"/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>Куралева</w:t>
      </w:r>
      <w:proofErr w:type="spellEnd"/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С. А</w:t>
      </w:r>
      <w:r w:rsidRPr="002D629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bCs/>
          <w:i/>
          <w:sz w:val="28"/>
          <w:szCs w:val="28"/>
          <w:lang w:val="ru-RU"/>
        </w:rPr>
        <w:t xml:space="preserve">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Динамика генетической структуры по локусам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эстераз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группировок бычка-кругляка 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Neogobius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melanostomus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Pallas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в Одесском заливе и акватории острова 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Змеиный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2D629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Актуальные проблемы зоологической науки в Беларуси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Сборник статей XI Зоологической Международной научно-практической конференции, приуроченной к десятилетию основания ГНПО «НПЦ НАН Беларуси по биоресурсам», Беларусь, Минск, 1-3 ноября 2017 г. /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редкол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О.И. Бородин [и др.]. – Т. 1. /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редкол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.: О.И. Бородин [и др.]. – Минск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Издатель А.Н.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Вараксин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, 2008, 2017. – С. 149 – 156.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27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Швебс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Г. І.,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Ігошин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М. І.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Каталог річок і водойм України. – Одеса: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 2003. – 389 с.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28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Шептицкий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 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Материалы по гидрологии и гидрохимии р.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Днепра у г. Херсона (по наблюдениям 1925-27 гг.) // Тр. гос.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ихтиолог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gramEnd"/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пыт. станции. – 1928. – С. 3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 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42.</w:t>
      </w:r>
    </w:p>
    <w:p w:rsidR="002D629C" w:rsidRPr="002D629C" w:rsidRDefault="002D629C" w:rsidP="002D629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t>29</w:t>
      </w:r>
      <w:r w:rsidRPr="002D629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Шмаков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В. М.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Гидролого-экологические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аспекты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режима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солнечной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энергии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водохранилищах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Днепровского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каскада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.  ̶  К.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r w:rsidRPr="002D629C">
        <w:rPr>
          <w:rFonts w:ascii="Times New Roman" w:eastAsia="Calibri" w:hAnsi="Times New Roman" w:cs="Times New Roman"/>
          <w:sz w:val="28"/>
          <w:szCs w:val="28"/>
        </w:rPr>
        <w:t>Наукова думка, 1988  ̶  168 с.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30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Carvalho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G.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R.,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Hauser</w:t>
      </w:r>
      <w:r w:rsidRPr="002D629C">
        <w:rPr>
          <w:rFonts w:ascii="Times New Roman" w:eastAsia="Calibri" w:hAnsi="Times New Roman" w:cs="Times New Roman"/>
          <w:i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2D629C">
        <w:rPr>
          <w:rFonts w:ascii="Times New Roman" w:eastAsia="Calibri" w:hAnsi="Times New Roman" w:cs="Times New Roman"/>
          <w:sz w:val="28"/>
          <w:szCs w:val="28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Advances in the molecular analysis of fish population structure // Italian Journal of Zoology – 1998. – N. 65. – P. 21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33.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/>
        </w:rPr>
      </w:pPr>
      <w:r w:rsidRPr="002D629C">
        <w:rPr>
          <w:rFonts w:ascii="Times New Roman" w:eastAsia="Calibri" w:hAnsi="Times New Roman" w:cs="Times New Roman"/>
          <w:sz w:val="28"/>
          <w:szCs w:val="28"/>
        </w:rPr>
        <w:lastRenderedPageBreak/>
        <w:t>31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Расс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, </w:t>
      </w:r>
      <w:r w:rsidRPr="002D629C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Gaston K. J. 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Global patterns in biodiversity // </w:t>
      </w:r>
      <w:r w:rsidRPr="002D629C">
        <w:rPr>
          <w:rFonts w:ascii="Times New Roman" w:eastAsia="Calibri" w:hAnsi="Times New Roman" w:cs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Nature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/>
        </w:rPr>
        <w:t>. – 2000. –            V. </w:t>
      </w:r>
      <w:r w:rsidRPr="002D629C">
        <w:rPr>
          <w:rFonts w:ascii="Times New Roman" w:eastAsia="Calibri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405,</w:t>
      </w:r>
      <w:r w:rsidRPr="002D629C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en-US"/>
        </w:rPr>
        <w:t> N 6783 – P. 220 – 227.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32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Richardson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B. J.,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Baverstock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P. R.,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</w:rPr>
        <w:t>Adams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</w:rPr>
        <w:t xml:space="preserve"> M.</w:t>
      </w:r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Allozyme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electrophoresis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A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handbook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animals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ystematics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population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studies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Academic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sz w:val="28"/>
          <w:szCs w:val="28"/>
        </w:rPr>
        <w:t>San-Diego</w:t>
      </w:r>
      <w:proofErr w:type="spellEnd"/>
      <w:r w:rsidRPr="002D629C">
        <w:rPr>
          <w:rFonts w:ascii="Times New Roman" w:eastAsia="Calibri" w:hAnsi="Times New Roman" w:cs="Times New Roman"/>
          <w:sz w:val="28"/>
          <w:szCs w:val="28"/>
        </w:rPr>
        <w:t>, 1986. – 420 p.</w:t>
      </w:r>
    </w:p>
    <w:p w:rsidR="002D629C" w:rsidRPr="002D629C" w:rsidRDefault="002D629C" w:rsidP="002D629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33. 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Shaklee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</w:t>
      </w:r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 </w:t>
      </w:r>
      <w:r w:rsidRPr="002D629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1990,</w:t>
      </w:r>
      <w:r w:rsidRPr="002D629C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2D629C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Avise</w:t>
      </w:r>
      <w:proofErr w:type="spellEnd"/>
      <w:r w:rsidRPr="002D629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;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Yilmaz Ç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>Obrahim</w:t>
      </w:r>
      <w:proofErr w:type="spellEnd"/>
      <w:r w:rsidRPr="002D629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O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. Fish Population Genetics and Applications of Molecular Markers to Fisheries and Aquaculture: I- Basic Principles of Fish Population Genetics // Turkish Journal of Fisheries and Aquatic Sciences – 2002 – V. 2 – P. 145 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D62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2D629C">
        <w:rPr>
          <w:rFonts w:ascii="Times New Roman" w:eastAsia="Calibri" w:hAnsi="Times New Roman" w:cs="Times New Roman"/>
          <w:sz w:val="28"/>
          <w:szCs w:val="28"/>
          <w:lang w:val="en-US"/>
        </w:rPr>
        <w:t>155.</w:t>
      </w:r>
    </w:p>
    <w:p w:rsidR="002D629C" w:rsidRPr="002D629C" w:rsidRDefault="002D629C">
      <w:pPr>
        <w:rPr>
          <w:lang w:val="en-US"/>
        </w:rPr>
      </w:pPr>
      <w:bookmarkStart w:id="1" w:name="_GoBack"/>
      <w:bookmarkEnd w:id="1"/>
    </w:p>
    <w:sectPr w:rsidR="002D629C" w:rsidRPr="002D62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77F59"/>
    <w:multiLevelType w:val="hybridMultilevel"/>
    <w:tmpl w:val="554CD2D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97F8993E">
      <w:start w:val="1"/>
      <w:numFmt w:val="decimal"/>
      <w:lvlText w:val="%2."/>
      <w:lvlJc w:val="left"/>
      <w:pPr>
        <w:tabs>
          <w:tab w:val="num" w:pos="1260"/>
        </w:tabs>
        <w:ind w:left="1259" w:hanging="357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E5A"/>
    <w:rsid w:val="002D629C"/>
    <w:rsid w:val="004A4523"/>
    <w:rsid w:val="008B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луторный Знак"/>
    <w:basedOn w:val="a0"/>
    <w:link w:val="a4"/>
    <w:locked/>
    <w:rsid w:val="002D629C"/>
    <w:rPr>
      <w:rFonts w:ascii="Times New Roman" w:eastAsia="Calibri" w:hAnsi="Times New Roman" w:cs="Times New Roman"/>
      <w:sz w:val="28"/>
      <w:szCs w:val="28"/>
      <w:lang w:val="en-US"/>
    </w:rPr>
  </w:style>
  <w:style w:type="paragraph" w:customStyle="1" w:styleId="a4">
    <w:name w:val="Полуторный"/>
    <w:basedOn w:val="a"/>
    <w:link w:val="a3"/>
    <w:qFormat/>
    <w:rsid w:val="002D629C"/>
    <w:pPr>
      <w:spacing w:line="360" w:lineRule="auto"/>
      <w:contextualSpacing/>
    </w:pPr>
    <w:rPr>
      <w:rFonts w:ascii="Times New Roman" w:eastAsia="Calibri" w:hAnsi="Times New Roman" w:cs="Times New Roman"/>
      <w:sz w:val="28"/>
      <w:szCs w:val="28"/>
      <w:lang w:val="en-US"/>
    </w:rPr>
  </w:style>
  <w:style w:type="character" w:styleId="a5">
    <w:name w:val="Strong"/>
    <w:basedOn w:val="a0"/>
    <w:uiPriority w:val="22"/>
    <w:qFormat/>
    <w:rsid w:val="002D629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луторный Знак"/>
    <w:basedOn w:val="a0"/>
    <w:link w:val="a4"/>
    <w:locked/>
    <w:rsid w:val="002D629C"/>
    <w:rPr>
      <w:rFonts w:ascii="Times New Roman" w:eastAsia="Calibri" w:hAnsi="Times New Roman" w:cs="Times New Roman"/>
      <w:sz w:val="28"/>
      <w:szCs w:val="28"/>
      <w:lang w:val="en-US"/>
    </w:rPr>
  </w:style>
  <w:style w:type="paragraph" w:customStyle="1" w:styleId="a4">
    <w:name w:val="Полуторный"/>
    <w:basedOn w:val="a"/>
    <w:link w:val="a3"/>
    <w:qFormat/>
    <w:rsid w:val="002D629C"/>
    <w:pPr>
      <w:spacing w:line="360" w:lineRule="auto"/>
      <w:contextualSpacing/>
    </w:pPr>
    <w:rPr>
      <w:rFonts w:ascii="Times New Roman" w:eastAsia="Calibri" w:hAnsi="Times New Roman" w:cs="Times New Roman"/>
      <w:sz w:val="28"/>
      <w:szCs w:val="28"/>
      <w:lang w:val="en-US"/>
    </w:rPr>
  </w:style>
  <w:style w:type="character" w:styleId="a5">
    <w:name w:val="Strong"/>
    <w:basedOn w:val="a0"/>
    <w:uiPriority w:val="22"/>
    <w:qFormat/>
    <w:rsid w:val="002D62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26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7803</Words>
  <Characters>4449</Characters>
  <Application>Microsoft Office Word</Application>
  <DocSecurity>0</DocSecurity>
  <Lines>37</Lines>
  <Paragraphs>24</Paragraphs>
  <ScaleCrop>false</ScaleCrop>
  <Company/>
  <LinksUpToDate>false</LinksUpToDate>
  <CharactersWithSpaces>12228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2018-11-13T13:20:00Z</dcterms:created>
  <dcterms:modified xsi:type="dcterms:W3CDTF">2018-11-13T13:22:00Z</dcterms:modified>
</cp:coreProperties>
</file>