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88B" w:rsidRDefault="0056588B" w:rsidP="0056588B">
      <w:pPr>
        <w:pBdr>
          <w:bottom w:val="single" w:sz="4" w:space="1" w:color="000000"/>
        </w:pBdr>
        <w:spacing w:after="0" w:line="240" w:lineRule="auto"/>
        <w:jc w:val="center"/>
      </w:pPr>
      <w:r>
        <w:rPr>
          <w:rFonts w:ascii="Times New Roman" w:hAnsi="Times New Roman" w:cs="Times New Roman"/>
          <w:sz w:val="28"/>
          <w:szCs w:val="28"/>
          <w:lang w:val="uk-UA"/>
        </w:rPr>
        <w:t>Одеський національний університет імені І.І. Мечникова</w:t>
      </w:r>
    </w:p>
    <w:p w:rsidR="0056588B" w:rsidRDefault="0056588B" w:rsidP="0056588B">
      <w:pPr>
        <w:spacing w:after="0" w:line="240" w:lineRule="auto"/>
        <w:jc w:val="center"/>
        <w:rPr>
          <w:rFonts w:ascii="Times New Roman" w:hAnsi="Times New Roman" w:cs="Times New Roman"/>
          <w:sz w:val="20"/>
          <w:szCs w:val="20"/>
          <w:lang w:val="uk-UA"/>
        </w:rPr>
      </w:pPr>
    </w:p>
    <w:p w:rsidR="0056588B" w:rsidRDefault="0056588B" w:rsidP="0056588B">
      <w:pPr>
        <w:pBdr>
          <w:bottom w:val="single" w:sz="4" w:space="1" w:color="000000"/>
        </w:pBdr>
        <w:spacing w:before="240" w:after="0" w:line="240" w:lineRule="auto"/>
        <w:jc w:val="center"/>
      </w:pPr>
      <w:r>
        <w:rPr>
          <w:rFonts w:ascii="Times New Roman" w:hAnsi="Times New Roman" w:cs="Times New Roman"/>
          <w:sz w:val="28"/>
          <w:szCs w:val="28"/>
          <w:lang w:val="uk-UA"/>
        </w:rPr>
        <w:t>Факультет міжнародних відносин, політології та соціології</w:t>
      </w:r>
    </w:p>
    <w:p w:rsidR="0056588B" w:rsidRDefault="0056588B" w:rsidP="0056588B">
      <w:pPr>
        <w:spacing w:after="0" w:line="240" w:lineRule="auto"/>
        <w:jc w:val="center"/>
        <w:rPr>
          <w:rFonts w:ascii="Times New Roman" w:hAnsi="Times New Roman" w:cs="Times New Roman"/>
          <w:sz w:val="18"/>
          <w:szCs w:val="18"/>
        </w:rPr>
      </w:pPr>
    </w:p>
    <w:p w:rsidR="0056588B" w:rsidRDefault="0056588B" w:rsidP="0056588B">
      <w:pPr>
        <w:pBdr>
          <w:bottom w:val="single" w:sz="4" w:space="1" w:color="000000"/>
        </w:pBdr>
        <w:spacing w:before="240" w:after="0" w:line="240" w:lineRule="auto"/>
        <w:jc w:val="center"/>
      </w:pPr>
      <w:r>
        <w:rPr>
          <w:rFonts w:ascii="Times New Roman" w:hAnsi="Times New Roman" w:cs="Times New Roman"/>
          <w:sz w:val="28"/>
          <w:szCs w:val="28"/>
          <w:lang w:val="uk-UA"/>
        </w:rPr>
        <w:t>Кафедра політології</w:t>
      </w:r>
    </w:p>
    <w:p w:rsidR="0056588B" w:rsidRDefault="0056588B" w:rsidP="0056588B">
      <w:pPr>
        <w:spacing w:after="0" w:line="240" w:lineRule="auto"/>
        <w:jc w:val="center"/>
        <w:rPr>
          <w:rFonts w:ascii="Times New Roman" w:hAnsi="Times New Roman" w:cs="Times New Roman"/>
          <w:sz w:val="18"/>
          <w:szCs w:val="18"/>
          <w:lang w:val="uk-UA"/>
        </w:rPr>
      </w:pPr>
    </w:p>
    <w:p w:rsidR="0056588B" w:rsidRDefault="0056588B" w:rsidP="0056588B">
      <w:pPr>
        <w:spacing w:after="0" w:line="240" w:lineRule="auto"/>
        <w:jc w:val="both"/>
        <w:rPr>
          <w:rFonts w:ascii="Times New Roman" w:hAnsi="Times New Roman" w:cs="Times New Roman"/>
          <w:b/>
          <w:spacing w:val="60"/>
          <w:sz w:val="40"/>
          <w:szCs w:val="40"/>
        </w:rPr>
      </w:pPr>
    </w:p>
    <w:p w:rsidR="0056588B" w:rsidRDefault="0056588B" w:rsidP="0056588B">
      <w:pPr>
        <w:tabs>
          <w:tab w:val="left" w:pos="2175"/>
        </w:tabs>
        <w:spacing w:after="0" w:line="240" w:lineRule="auto"/>
        <w:jc w:val="center"/>
      </w:pPr>
      <w:r>
        <w:rPr>
          <w:rFonts w:ascii="Times New Roman" w:hAnsi="Times New Roman" w:cs="Times New Roman"/>
          <w:b/>
          <w:spacing w:val="60"/>
          <w:sz w:val="32"/>
          <w:szCs w:val="32"/>
          <w:lang w:val="uk-UA"/>
        </w:rPr>
        <w:t>Дипломна робота</w:t>
      </w:r>
    </w:p>
    <w:p w:rsidR="0056588B" w:rsidRDefault="0056588B" w:rsidP="0056588B">
      <w:pPr>
        <w:pBdr>
          <w:bottom w:val="single" w:sz="4" w:space="1" w:color="000000"/>
        </w:pBdr>
        <w:tabs>
          <w:tab w:val="center" w:pos="4819"/>
          <w:tab w:val="right" w:pos="8505"/>
        </w:tabs>
        <w:spacing w:before="240" w:after="0" w:line="276" w:lineRule="auto"/>
        <w:ind w:right="850"/>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 здобуття ступеня вищої освіти </w:t>
      </w:r>
      <w:r>
        <w:rPr>
          <w:rFonts w:ascii="Times New Roman" w:hAnsi="Times New Roman" w:cs="Times New Roman"/>
          <w:color w:val="000000"/>
          <w:sz w:val="28"/>
          <w:szCs w:val="28"/>
          <w:lang w:val="uk-UA"/>
        </w:rPr>
        <w:t xml:space="preserve"> «бакалавр»</w:t>
      </w:r>
    </w:p>
    <w:p w:rsidR="0056588B" w:rsidRDefault="0056588B" w:rsidP="0056588B">
      <w:pPr>
        <w:tabs>
          <w:tab w:val="right" w:pos="9355"/>
        </w:tabs>
        <w:spacing w:after="0" w:line="276" w:lineRule="auto"/>
      </w:pPr>
      <w:r>
        <w:rPr>
          <w:rFonts w:ascii="Times New Roman" w:hAnsi="Times New Roman" w:cs="Times New Roman"/>
          <w:sz w:val="28"/>
          <w:szCs w:val="28"/>
          <w:lang w:val="uk-UA"/>
        </w:rPr>
        <w:t xml:space="preserve">                            на тему: </w:t>
      </w:r>
      <w:r>
        <w:rPr>
          <w:rFonts w:ascii="Times New Roman" w:hAnsi="Times New Roman" w:cs="Times New Roman"/>
          <w:b/>
          <w:sz w:val="28"/>
          <w:szCs w:val="28"/>
          <w:lang w:val="uk-UA"/>
        </w:rPr>
        <w:t>«Конфлікт і консолідація у політиці</w:t>
      </w:r>
      <w:r>
        <w:rPr>
          <w:rFonts w:ascii="Times New Roman" w:hAnsi="Times New Roman" w:cs="Times New Roman"/>
          <w:b/>
          <w:sz w:val="28"/>
          <w:szCs w:val="28"/>
        </w:rPr>
        <w:t xml:space="preserve">» </w:t>
      </w:r>
    </w:p>
    <w:p w:rsidR="0056588B" w:rsidRPr="00A7712F" w:rsidRDefault="0056588B" w:rsidP="0056588B">
      <w:pPr>
        <w:tabs>
          <w:tab w:val="right" w:pos="9355"/>
        </w:tabs>
        <w:spacing w:after="0" w:line="276" w:lineRule="auto"/>
        <w:jc w:val="center"/>
        <w:rPr>
          <w:lang w:val="en-US"/>
        </w:rPr>
      </w:pPr>
      <w:r>
        <w:rPr>
          <w:rFonts w:ascii="Times New Roman" w:hAnsi="Times New Roman" w:cs="Times New Roman"/>
          <w:sz w:val="24"/>
          <w:szCs w:val="28"/>
          <w:lang w:val="uk-UA"/>
        </w:rPr>
        <w:t>«Conflict and consolidation in politics»</w:t>
      </w:r>
    </w:p>
    <w:p w:rsidR="0056588B" w:rsidRDefault="0056588B" w:rsidP="0056588B">
      <w:pPr>
        <w:tabs>
          <w:tab w:val="right" w:pos="9355"/>
        </w:tabs>
        <w:spacing w:after="0" w:line="240" w:lineRule="auto"/>
        <w:jc w:val="both"/>
        <w:rPr>
          <w:rFonts w:ascii="Times New Roman" w:hAnsi="Times New Roman" w:cs="Times New Roman"/>
          <w:sz w:val="24"/>
          <w:szCs w:val="24"/>
          <w:u w:val="single"/>
          <w:lang w:val="uk-UA"/>
        </w:rPr>
      </w:pPr>
    </w:p>
    <w:p w:rsidR="0056588B" w:rsidRDefault="0056588B" w:rsidP="0056588B">
      <w:pPr>
        <w:tabs>
          <w:tab w:val="right" w:pos="9355"/>
        </w:tabs>
        <w:spacing w:after="0" w:line="240" w:lineRule="auto"/>
        <w:jc w:val="both"/>
        <w:rPr>
          <w:rFonts w:ascii="Times New Roman" w:hAnsi="Times New Roman" w:cs="Times New Roman"/>
          <w:sz w:val="28"/>
          <w:szCs w:val="28"/>
          <w:u w:val="single"/>
          <w:lang w:val="uk-UA"/>
        </w:rPr>
      </w:pPr>
    </w:p>
    <w:p w:rsidR="0056588B" w:rsidRDefault="0056588B" w:rsidP="0056588B">
      <w:pPr>
        <w:tabs>
          <w:tab w:val="right" w:pos="9355"/>
        </w:tabs>
        <w:spacing w:after="0" w:line="240" w:lineRule="auto"/>
        <w:jc w:val="both"/>
        <w:rPr>
          <w:rFonts w:ascii="Times New Roman" w:hAnsi="Times New Roman" w:cs="Times New Roman"/>
          <w:sz w:val="28"/>
          <w:szCs w:val="28"/>
          <w:u w:val="single"/>
          <w:lang w:val="en-US"/>
        </w:rPr>
      </w:pPr>
    </w:p>
    <w:p w:rsidR="0056588B" w:rsidRDefault="0056588B" w:rsidP="0056588B">
      <w:pPr>
        <w:spacing w:after="0" w:line="240" w:lineRule="auto"/>
        <w:jc w:val="right"/>
      </w:pPr>
      <w:r>
        <w:rPr>
          <w:rFonts w:ascii="Times New Roman" w:hAnsi="Times New Roman" w:cs="Times New Roman"/>
          <w:sz w:val="28"/>
          <w:szCs w:val="28"/>
          <w:lang w:val="uk-UA"/>
        </w:rPr>
        <w:t xml:space="preserve">                               Викона</w:t>
      </w:r>
      <w:r>
        <w:rPr>
          <w:rFonts w:ascii="Times New Roman" w:hAnsi="Times New Roman" w:cs="Times New Roman"/>
          <w:sz w:val="28"/>
          <w:szCs w:val="28"/>
        </w:rPr>
        <w:t>ла</w:t>
      </w:r>
      <w:r>
        <w:rPr>
          <w:rFonts w:ascii="Times New Roman" w:hAnsi="Times New Roman" w:cs="Times New Roman"/>
          <w:sz w:val="28"/>
          <w:szCs w:val="28"/>
          <w:lang w:val="uk-UA"/>
        </w:rPr>
        <w:t>: студенка</w:t>
      </w:r>
      <w:r>
        <w:rPr>
          <w:rFonts w:ascii="Times New Roman" w:hAnsi="Times New Roman" w:cs="Times New Roman"/>
          <w:sz w:val="28"/>
          <w:szCs w:val="28"/>
        </w:rPr>
        <w:t xml:space="preserve"> </w:t>
      </w:r>
      <w:r w:rsidRPr="00D77E3B">
        <w:rPr>
          <w:rFonts w:ascii="Times New Roman" w:hAnsi="Times New Roman" w:cs="Times New Roman"/>
          <w:color w:val="000000"/>
          <w:sz w:val="28"/>
          <w:szCs w:val="28"/>
          <w:lang w:val="uk-UA"/>
        </w:rPr>
        <w:t xml:space="preserve">денної </w:t>
      </w:r>
      <w:r>
        <w:rPr>
          <w:rFonts w:ascii="Times New Roman" w:hAnsi="Times New Roman" w:cs="Times New Roman"/>
          <w:sz w:val="28"/>
          <w:szCs w:val="28"/>
          <w:lang w:val="uk-UA"/>
        </w:rPr>
        <w:t>форми навчання</w:t>
      </w:r>
    </w:p>
    <w:p w:rsidR="0056588B" w:rsidRDefault="0056588B" w:rsidP="0056588B">
      <w:pPr>
        <w:spacing w:after="0" w:line="240" w:lineRule="auto"/>
        <w:jc w:val="right"/>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спеціальність 052  – «Політологія»</w:t>
      </w:r>
    </w:p>
    <w:p w:rsidR="0056588B" w:rsidRDefault="0056588B" w:rsidP="0056588B">
      <w:pPr>
        <w:spacing w:after="0" w:line="240" w:lineRule="auto"/>
        <w:jc w:val="right"/>
      </w:pPr>
      <w:r>
        <w:rPr>
          <w:rFonts w:ascii="Times New Roman" w:hAnsi="Times New Roman" w:cs="Times New Roman"/>
          <w:sz w:val="28"/>
          <w:szCs w:val="28"/>
          <w:lang w:val="uk-UA"/>
        </w:rPr>
        <w:t xml:space="preserve">                                            Панкова Інна Миколаївна </w:t>
      </w:r>
    </w:p>
    <w:p w:rsidR="0056588B" w:rsidRDefault="0056588B" w:rsidP="0056588B">
      <w:pPr>
        <w:tabs>
          <w:tab w:val="left" w:pos="5245"/>
          <w:tab w:val="right" w:pos="9355"/>
        </w:tabs>
        <w:spacing w:before="120" w:after="0" w:line="240" w:lineRule="auto"/>
        <w:jc w:val="right"/>
      </w:pPr>
      <w:r>
        <w:rPr>
          <w:rFonts w:ascii="Times New Roman" w:hAnsi="Times New Roman" w:cs="Times New Roman"/>
          <w:sz w:val="20"/>
          <w:szCs w:val="20"/>
          <w:lang w:val="uk-UA"/>
        </w:rPr>
        <w:t xml:space="preserve">                                                                 </w:t>
      </w:r>
      <w:r>
        <w:rPr>
          <w:rFonts w:ascii="Times New Roman" w:hAnsi="Times New Roman" w:cs="Times New Roman"/>
          <w:sz w:val="28"/>
          <w:szCs w:val="28"/>
          <w:lang w:val="uk-UA"/>
        </w:rPr>
        <w:t>Керівник ст.викл.</w:t>
      </w:r>
      <w:r>
        <w:rPr>
          <w:rFonts w:ascii="Times New Roman" w:hAnsi="Times New Roman" w:cs="Times New Roman"/>
          <w:color w:val="000000"/>
          <w:sz w:val="28"/>
          <w:szCs w:val="28"/>
          <w:lang w:val="uk-UA"/>
        </w:rPr>
        <w:t xml:space="preserve"> Хрустінский О.В.</w:t>
      </w:r>
      <w:bookmarkStart w:id="0" w:name="__DdeLink__1169_2230612813"/>
      <w:r>
        <w:rPr>
          <w:rFonts w:ascii="Times New Roman" w:hAnsi="Times New Roman" w:cs="Times New Roman"/>
          <w:color w:val="000000"/>
          <w:sz w:val="28"/>
          <w:szCs w:val="28"/>
          <w:lang w:val="uk-UA"/>
        </w:rPr>
        <w:t xml:space="preserve"> </w:t>
      </w:r>
      <w:r>
        <w:rPr>
          <w:rFonts w:ascii="Times New Roman" w:hAnsi="Times New Roman" w:cs="Times New Roman"/>
          <w:color w:val="000000"/>
          <w:sz w:val="20"/>
          <w:szCs w:val="20"/>
          <w:lang w:val="uk-UA"/>
        </w:rPr>
        <w:t xml:space="preserve">  </w:t>
      </w:r>
      <w:bookmarkEnd w:id="0"/>
      <w:r>
        <w:rPr>
          <w:rFonts w:ascii="Times New Roman" w:hAnsi="Times New Roman" w:cs="Times New Roman"/>
          <w:color w:val="000000"/>
          <w:sz w:val="28"/>
          <w:szCs w:val="28"/>
          <w:lang w:val="uk-UA"/>
        </w:rPr>
        <w:t xml:space="preserve"> _______</w:t>
      </w:r>
    </w:p>
    <w:p w:rsidR="0056588B" w:rsidRDefault="0056588B" w:rsidP="0056588B">
      <w:pPr>
        <w:tabs>
          <w:tab w:val="left" w:pos="5245"/>
          <w:tab w:val="right" w:pos="9355"/>
        </w:tabs>
        <w:spacing w:before="120" w:after="0" w:line="240" w:lineRule="auto"/>
        <w:jc w:val="right"/>
      </w:pPr>
      <w:r>
        <w:rPr>
          <w:rFonts w:ascii="Times New Roman" w:hAnsi="Times New Roman" w:cs="Times New Roman"/>
          <w:color w:val="000000"/>
          <w:sz w:val="28"/>
          <w:szCs w:val="28"/>
          <w:lang w:val="uk-UA"/>
        </w:rPr>
        <w:t xml:space="preserve">                              Рецензент канд.іст. наук, доц.Степанова Н.Є</w:t>
      </w:r>
      <w:r>
        <w:rPr>
          <w:rFonts w:ascii="Times New Roman" w:hAnsi="Times New Roman" w:cs="Times New Roman"/>
          <w:color w:val="000000"/>
          <w:sz w:val="20"/>
          <w:szCs w:val="20"/>
          <w:lang w:val="uk-UA"/>
        </w:rPr>
        <w:t>.</w:t>
      </w:r>
      <w:r>
        <w:rPr>
          <w:rFonts w:ascii="Times New Roman" w:hAnsi="Times New Roman" w:cs="Times New Roman"/>
          <w:sz w:val="28"/>
          <w:szCs w:val="28"/>
          <w:lang w:val="uk-UA"/>
        </w:rPr>
        <w:t xml:space="preserve"> _______</w:t>
      </w:r>
    </w:p>
    <w:p w:rsidR="0056588B" w:rsidRDefault="0056588B" w:rsidP="0056588B">
      <w:pPr>
        <w:spacing w:after="0" w:line="240" w:lineRule="auto"/>
        <w:ind w:left="3969"/>
        <w:jc w:val="right"/>
        <w:rPr>
          <w:rFonts w:ascii="Times New Roman" w:hAnsi="Times New Roman" w:cs="Times New Roman"/>
          <w:sz w:val="28"/>
          <w:szCs w:val="28"/>
          <w:lang w:val="uk-UA"/>
        </w:rPr>
      </w:pPr>
    </w:p>
    <w:p w:rsidR="0056588B" w:rsidRDefault="0056588B" w:rsidP="0056588B">
      <w:pPr>
        <w:spacing w:after="0" w:line="240" w:lineRule="auto"/>
        <w:ind w:left="3969"/>
        <w:jc w:val="right"/>
        <w:rPr>
          <w:rFonts w:ascii="Times New Roman" w:hAnsi="Times New Roman" w:cs="Times New Roman"/>
          <w:sz w:val="24"/>
          <w:szCs w:val="24"/>
          <w:lang w:val="uk-UA"/>
        </w:rPr>
      </w:pPr>
    </w:p>
    <w:p w:rsidR="0056588B" w:rsidRDefault="0056588B" w:rsidP="0056588B">
      <w:pPr>
        <w:spacing w:after="0" w:line="240" w:lineRule="auto"/>
        <w:ind w:left="3969"/>
        <w:jc w:val="both"/>
        <w:rPr>
          <w:rFonts w:ascii="Times New Roman" w:hAnsi="Times New Roman" w:cs="Times New Roman"/>
          <w:sz w:val="28"/>
          <w:szCs w:val="28"/>
          <w:lang w:val="uk-UA"/>
        </w:rPr>
      </w:pPr>
    </w:p>
    <w:p w:rsidR="0056588B" w:rsidRDefault="0056588B" w:rsidP="0056588B">
      <w:pPr>
        <w:spacing w:after="0" w:line="240" w:lineRule="auto"/>
        <w:ind w:left="3969"/>
        <w:jc w:val="both"/>
        <w:rPr>
          <w:rFonts w:ascii="Times New Roman" w:hAnsi="Times New Roman" w:cs="Times New Roman"/>
          <w:sz w:val="28"/>
          <w:szCs w:val="28"/>
          <w:lang w:val="uk-UA"/>
        </w:rPr>
      </w:pPr>
    </w:p>
    <w:p w:rsidR="0056588B" w:rsidRDefault="0056588B" w:rsidP="0056588B">
      <w:pPr>
        <w:spacing w:after="0" w:line="240" w:lineRule="auto"/>
        <w:ind w:left="3969"/>
        <w:jc w:val="both"/>
        <w:rPr>
          <w:rFonts w:ascii="Times New Roman" w:hAnsi="Times New Roman" w:cs="Times New Roman"/>
          <w:sz w:val="28"/>
          <w:szCs w:val="28"/>
          <w:lang w:val="uk-UA"/>
        </w:rPr>
      </w:pPr>
    </w:p>
    <w:tbl>
      <w:tblPr>
        <w:tblW w:w="5000" w:type="pct"/>
        <w:jc w:val="center"/>
        <w:tblLook w:val="00A0" w:firstRow="1" w:lastRow="0" w:firstColumn="1" w:lastColumn="0" w:noHBand="0" w:noVBand="0"/>
      </w:tblPr>
      <w:tblGrid>
        <w:gridCol w:w="4818"/>
        <w:gridCol w:w="4537"/>
      </w:tblGrid>
      <w:tr w:rsidR="0056588B" w:rsidRPr="00D77E3B" w:rsidTr="00C23C59">
        <w:trPr>
          <w:jc w:val="center"/>
        </w:trPr>
        <w:tc>
          <w:tcPr>
            <w:tcW w:w="4817" w:type="dxa"/>
            <w:shd w:val="clear" w:color="auto" w:fill="auto"/>
          </w:tcPr>
          <w:p w:rsidR="0056588B" w:rsidRPr="00D77E3B" w:rsidRDefault="0056588B" w:rsidP="00C23C59">
            <w:pPr>
              <w:spacing w:after="0" w:line="240" w:lineRule="auto"/>
              <w:jc w:val="both"/>
            </w:pPr>
            <w:r>
              <w:rPr>
                <w:rFonts w:ascii="Times New Roman" w:hAnsi="Times New Roman" w:cs="Times New Roman"/>
                <w:sz w:val="28"/>
                <w:szCs w:val="28"/>
                <w:lang w:val="uk-UA"/>
              </w:rPr>
              <w:t>Рекомендовано до захисту:</w:t>
            </w:r>
          </w:p>
          <w:p w:rsidR="0056588B" w:rsidRPr="00D77E3B" w:rsidRDefault="0056588B" w:rsidP="00C23C59">
            <w:pPr>
              <w:spacing w:before="120" w:after="0" w:line="240" w:lineRule="auto"/>
              <w:jc w:val="both"/>
            </w:pPr>
            <w:r>
              <w:rPr>
                <w:rFonts w:ascii="Times New Roman" w:hAnsi="Times New Roman" w:cs="Times New Roman"/>
                <w:sz w:val="28"/>
                <w:szCs w:val="28"/>
                <w:lang w:val="uk-UA"/>
              </w:rPr>
              <w:t>Протокол засідання кафедри</w:t>
            </w:r>
          </w:p>
          <w:p w:rsidR="0056588B" w:rsidRPr="00D77E3B" w:rsidRDefault="0056588B" w:rsidP="00C23C59">
            <w:pPr>
              <w:spacing w:before="120" w:after="0" w:line="240" w:lineRule="auto"/>
              <w:jc w:val="both"/>
            </w:pPr>
            <w:r>
              <w:rPr>
                <w:rFonts w:ascii="Times New Roman" w:hAnsi="Times New Roman" w:cs="Times New Roman"/>
                <w:sz w:val="28"/>
                <w:szCs w:val="28"/>
                <w:lang w:val="uk-UA"/>
              </w:rPr>
              <w:t>№</w:t>
            </w:r>
            <w:r>
              <w:rPr>
                <w:rFonts w:ascii="Times New Roman" w:hAnsi="Times New Roman" w:cs="Times New Roman"/>
                <w:sz w:val="28"/>
                <w:szCs w:val="28"/>
                <w:u w:val="single"/>
                <w:lang w:val="uk-UA"/>
              </w:rPr>
              <w:t xml:space="preserve">  6  </w:t>
            </w:r>
            <w:r>
              <w:rPr>
                <w:rFonts w:ascii="Times New Roman" w:hAnsi="Times New Roman" w:cs="Times New Roman"/>
                <w:sz w:val="28"/>
                <w:szCs w:val="28"/>
                <w:lang w:val="uk-UA"/>
              </w:rPr>
              <w:t>від</w:t>
            </w:r>
            <w:r>
              <w:rPr>
                <w:rFonts w:ascii="Times New Roman" w:hAnsi="Times New Roman" w:cs="Times New Roman"/>
                <w:sz w:val="28"/>
                <w:szCs w:val="28"/>
                <w:u w:val="single"/>
                <w:lang w:val="uk-UA"/>
              </w:rPr>
              <w:t xml:space="preserve">    01.06.      </w:t>
            </w:r>
            <w:r>
              <w:rPr>
                <w:rFonts w:ascii="Times New Roman" w:hAnsi="Times New Roman" w:cs="Times New Roman"/>
                <w:sz w:val="28"/>
                <w:szCs w:val="28"/>
                <w:lang w:val="uk-UA"/>
              </w:rPr>
              <w:t xml:space="preserve">2020 р. </w:t>
            </w:r>
          </w:p>
          <w:p w:rsidR="0056588B" w:rsidRPr="00D77E3B" w:rsidRDefault="0056588B" w:rsidP="00C23C59">
            <w:pPr>
              <w:spacing w:before="600" w:after="0" w:line="240" w:lineRule="auto"/>
              <w:jc w:val="both"/>
            </w:pPr>
            <w:r>
              <w:rPr>
                <w:rFonts w:ascii="Times New Roman" w:hAnsi="Times New Roman" w:cs="Times New Roman"/>
                <w:sz w:val="28"/>
                <w:szCs w:val="28"/>
                <w:lang w:val="uk-UA"/>
              </w:rPr>
              <w:t>Завідувач кафедри</w:t>
            </w:r>
          </w:p>
          <w:p w:rsidR="0056588B" w:rsidRPr="00D77E3B" w:rsidRDefault="0056588B" w:rsidP="00C23C59">
            <w:pPr>
              <w:tabs>
                <w:tab w:val="left" w:pos="1168"/>
                <w:tab w:val="left" w:pos="3861"/>
              </w:tabs>
              <w:spacing w:before="360" w:after="0" w:line="240" w:lineRule="auto"/>
              <w:jc w:val="both"/>
            </w:pPr>
            <w:r>
              <w:rPr>
                <w:rFonts w:ascii="Times New Roman" w:hAnsi="Times New Roman" w:cs="Times New Roman"/>
                <w:sz w:val="28"/>
                <w:szCs w:val="28"/>
                <w:u w:val="single"/>
                <w:lang w:val="uk-UA"/>
              </w:rPr>
              <w:tab/>
            </w:r>
            <w:r>
              <w:rPr>
                <w:rFonts w:ascii="Times New Roman" w:hAnsi="Times New Roman" w:cs="Times New Roman"/>
                <w:sz w:val="28"/>
                <w:szCs w:val="28"/>
                <w:lang w:val="uk-UA"/>
              </w:rPr>
              <w:t xml:space="preserve">            Попков В.В.</w:t>
            </w:r>
          </w:p>
          <w:p w:rsidR="0056588B" w:rsidRPr="00D77E3B" w:rsidRDefault="0056588B" w:rsidP="00C23C59">
            <w:pPr>
              <w:tabs>
                <w:tab w:val="left" w:pos="284"/>
                <w:tab w:val="left" w:pos="1767"/>
              </w:tabs>
              <w:spacing w:after="0" w:line="240" w:lineRule="auto"/>
              <w:jc w:val="both"/>
            </w:pPr>
            <w:r>
              <w:rPr>
                <w:rFonts w:ascii="Times New Roman" w:hAnsi="Times New Roman" w:cs="Times New Roman"/>
                <w:sz w:val="20"/>
                <w:szCs w:val="20"/>
                <w:lang w:val="uk-UA"/>
              </w:rPr>
              <w:tab/>
              <w:t>(підпис)</w:t>
            </w:r>
            <w:r>
              <w:rPr>
                <w:rFonts w:ascii="Times New Roman" w:hAnsi="Times New Roman" w:cs="Times New Roman"/>
                <w:sz w:val="20"/>
                <w:szCs w:val="20"/>
                <w:lang w:val="uk-UA"/>
              </w:rPr>
              <w:tab/>
            </w:r>
          </w:p>
        </w:tc>
        <w:tc>
          <w:tcPr>
            <w:tcW w:w="4537" w:type="dxa"/>
            <w:shd w:val="clear" w:color="auto" w:fill="auto"/>
          </w:tcPr>
          <w:p w:rsidR="0056588B" w:rsidRPr="00D77E3B" w:rsidRDefault="0056588B" w:rsidP="00C23C59">
            <w:pPr>
              <w:tabs>
                <w:tab w:val="right" w:pos="4462"/>
              </w:tabs>
              <w:spacing w:after="0" w:line="240" w:lineRule="auto"/>
              <w:jc w:val="both"/>
            </w:pPr>
            <w:r>
              <w:rPr>
                <w:rFonts w:ascii="Times New Roman" w:hAnsi="Times New Roman" w:cs="Times New Roman"/>
                <w:sz w:val="28"/>
                <w:szCs w:val="28"/>
                <w:lang w:val="uk-UA"/>
              </w:rPr>
              <w:t>Захищено на засіданні ЕК № 2</w:t>
            </w:r>
          </w:p>
          <w:p w:rsidR="0056588B" w:rsidRPr="00D77E3B" w:rsidRDefault="0056588B" w:rsidP="00C23C59">
            <w:pPr>
              <w:tabs>
                <w:tab w:val="right" w:pos="4462"/>
              </w:tabs>
              <w:spacing w:before="120" w:after="0" w:line="240" w:lineRule="auto"/>
              <w:jc w:val="both"/>
            </w:pPr>
            <w:r>
              <w:rPr>
                <w:rFonts w:ascii="Times New Roman" w:hAnsi="Times New Roman" w:cs="Times New Roman"/>
                <w:sz w:val="28"/>
                <w:szCs w:val="28"/>
                <w:lang w:val="uk-UA"/>
              </w:rPr>
              <w:t xml:space="preserve"> протокол №</w:t>
            </w:r>
            <w:r>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_від</w:t>
            </w:r>
            <w:r>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2020 р.</w:t>
            </w:r>
            <w:r>
              <w:rPr>
                <w:rFonts w:ascii="Times New Roman" w:hAnsi="Times New Roman" w:cs="Times New Roman"/>
                <w:sz w:val="28"/>
                <w:szCs w:val="28"/>
                <w:lang w:val="uk-UA"/>
              </w:rPr>
              <w:tab/>
            </w:r>
          </w:p>
          <w:p w:rsidR="0056588B" w:rsidRPr="00D77E3B" w:rsidRDefault="0056588B" w:rsidP="00C23C59">
            <w:pPr>
              <w:tabs>
                <w:tab w:val="right" w:pos="4462"/>
              </w:tabs>
              <w:spacing w:before="120" w:after="0" w:line="240" w:lineRule="auto"/>
              <w:jc w:val="both"/>
            </w:pPr>
            <w:r>
              <w:rPr>
                <w:rFonts w:ascii="Times New Roman" w:hAnsi="Times New Roman" w:cs="Times New Roman"/>
                <w:sz w:val="28"/>
                <w:szCs w:val="28"/>
                <w:lang w:val="uk-UA"/>
              </w:rPr>
              <w:t>Оцінка______________/___</w:t>
            </w:r>
            <w:r>
              <w:rPr>
                <w:rFonts w:ascii="Times New Roman" w:hAnsi="Times New Roman" w:cs="Times New Roman"/>
                <w:sz w:val="20"/>
                <w:szCs w:val="20"/>
                <w:lang w:val="uk-UA"/>
              </w:rPr>
              <w:tab/>
            </w:r>
            <w:r>
              <w:rPr>
                <w:rFonts w:ascii="Times New Roman" w:hAnsi="Times New Roman" w:cs="Times New Roman"/>
                <w:sz w:val="28"/>
                <w:szCs w:val="28"/>
                <w:lang w:val="uk-UA"/>
              </w:rPr>
              <w:t>___/___</w:t>
            </w:r>
          </w:p>
          <w:p w:rsidR="0056588B" w:rsidRPr="00D77E3B" w:rsidRDefault="0056588B" w:rsidP="00C23C59">
            <w:pPr>
              <w:spacing w:after="0" w:line="240" w:lineRule="auto"/>
              <w:jc w:val="center"/>
            </w:pPr>
            <w:r>
              <w:rPr>
                <w:rFonts w:ascii="Times New Roman" w:hAnsi="Times New Roman" w:cs="Times New Roman"/>
                <w:sz w:val="20"/>
                <w:szCs w:val="20"/>
                <w:lang w:val="uk-UA"/>
              </w:rPr>
              <w:t>(за національною шкалою/шкалою ЕСТ</w:t>
            </w:r>
            <w:r>
              <w:rPr>
                <w:rFonts w:ascii="Times New Roman" w:hAnsi="Times New Roman" w:cs="Times New Roman"/>
                <w:sz w:val="20"/>
                <w:szCs w:val="20"/>
                <w:lang w:val="en-US"/>
              </w:rPr>
              <w:t>S</w:t>
            </w:r>
            <w:r>
              <w:rPr>
                <w:rFonts w:ascii="Times New Roman" w:hAnsi="Times New Roman" w:cs="Times New Roman"/>
                <w:sz w:val="20"/>
                <w:szCs w:val="20"/>
                <w:lang w:val="uk-UA"/>
              </w:rPr>
              <w:t>/ бали)</w:t>
            </w:r>
          </w:p>
          <w:p w:rsidR="0056588B" w:rsidRPr="00D77E3B" w:rsidRDefault="0056588B" w:rsidP="00C23C59">
            <w:pPr>
              <w:spacing w:before="360" w:after="0" w:line="240" w:lineRule="auto"/>
              <w:jc w:val="both"/>
            </w:pPr>
            <w:r>
              <w:rPr>
                <w:rFonts w:ascii="Times New Roman" w:hAnsi="Times New Roman" w:cs="Times New Roman"/>
                <w:sz w:val="28"/>
                <w:szCs w:val="28"/>
                <w:lang w:val="uk-UA"/>
              </w:rPr>
              <w:t>Голова ЕК</w:t>
            </w:r>
          </w:p>
          <w:p w:rsidR="0056588B" w:rsidRPr="00D77E3B" w:rsidRDefault="0056588B" w:rsidP="00C23C59">
            <w:pPr>
              <w:tabs>
                <w:tab w:val="left" w:pos="1446"/>
                <w:tab w:val="right" w:pos="4462"/>
              </w:tabs>
              <w:spacing w:before="360" w:after="0" w:line="240" w:lineRule="auto"/>
              <w:jc w:val="both"/>
            </w:pPr>
            <w:r>
              <w:rPr>
                <w:rFonts w:ascii="Times New Roman" w:hAnsi="Times New Roman" w:cs="Times New Roman"/>
                <w:sz w:val="28"/>
                <w:szCs w:val="28"/>
                <w:u w:val="single"/>
                <w:lang w:val="uk-UA"/>
              </w:rPr>
              <w:tab/>
            </w:r>
            <w:r>
              <w:rPr>
                <w:rFonts w:ascii="Times New Roman" w:hAnsi="Times New Roman" w:cs="Times New Roman"/>
                <w:sz w:val="28"/>
                <w:szCs w:val="28"/>
                <w:lang w:val="uk-UA"/>
              </w:rPr>
              <w:t xml:space="preserve">               Попков В.В.</w:t>
            </w:r>
          </w:p>
          <w:p w:rsidR="0056588B" w:rsidRPr="00D77E3B" w:rsidRDefault="0056588B" w:rsidP="00C23C59">
            <w:pPr>
              <w:tabs>
                <w:tab w:val="left" w:pos="454"/>
                <w:tab w:val="left" w:pos="2155"/>
              </w:tabs>
              <w:spacing w:after="0" w:line="240" w:lineRule="auto"/>
              <w:jc w:val="both"/>
            </w:pPr>
            <w:r>
              <w:rPr>
                <w:rFonts w:ascii="Times New Roman" w:hAnsi="Times New Roman" w:cs="Times New Roman"/>
                <w:sz w:val="20"/>
                <w:szCs w:val="20"/>
                <w:lang w:val="uk-UA"/>
              </w:rPr>
              <w:tab/>
              <w:t>(підпис)</w:t>
            </w:r>
            <w:r>
              <w:rPr>
                <w:rFonts w:ascii="Times New Roman" w:hAnsi="Times New Roman" w:cs="Times New Roman"/>
                <w:sz w:val="20"/>
                <w:szCs w:val="20"/>
                <w:lang w:val="uk-UA"/>
              </w:rPr>
              <w:tab/>
            </w:r>
          </w:p>
        </w:tc>
      </w:tr>
      <w:tr w:rsidR="0056588B" w:rsidRPr="00D77E3B" w:rsidTr="00C23C59">
        <w:trPr>
          <w:jc w:val="center"/>
        </w:trPr>
        <w:tc>
          <w:tcPr>
            <w:tcW w:w="4817" w:type="dxa"/>
            <w:shd w:val="clear" w:color="auto" w:fill="auto"/>
          </w:tcPr>
          <w:p w:rsidR="0056588B" w:rsidRDefault="0056588B" w:rsidP="00C23C59">
            <w:pPr>
              <w:spacing w:after="0" w:line="240" w:lineRule="auto"/>
              <w:jc w:val="both"/>
              <w:rPr>
                <w:rFonts w:ascii="Times New Roman" w:hAnsi="Times New Roman" w:cs="Times New Roman"/>
                <w:sz w:val="28"/>
                <w:szCs w:val="28"/>
                <w:lang w:val="uk-UA"/>
              </w:rPr>
            </w:pPr>
          </w:p>
        </w:tc>
        <w:tc>
          <w:tcPr>
            <w:tcW w:w="4537" w:type="dxa"/>
            <w:shd w:val="clear" w:color="auto" w:fill="auto"/>
          </w:tcPr>
          <w:p w:rsidR="0056588B" w:rsidRDefault="0056588B" w:rsidP="00C23C59">
            <w:pPr>
              <w:spacing w:after="0" w:line="240" w:lineRule="auto"/>
              <w:jc w:val="both"/>
              <w:rPr>
                <w:rFonts w:ascii="Times New Roman" w:hAnsi="Times New Roman" w:cs="Times New Roman"/>
                <w:sz w:val="28"/>
                <w:szCs w:val="28"/>
                <w:lang w:val="uk-UA"/>
              </w:rPr>
            </w:pPr>
          </w:p>
        </w:tc>
      </w:tr>
    </w:tbl>
    <w:p w:rsidR="0056588B" w:rsidRDefault="0056588B" w:rsidP="0056588B">
      <w:pPr>
        <w:spacing w:after="0" w:line="240" w:lineRule="auto"/>
        <w:jc w:val="center"/>
        <w:rPr>
          <w:rFonts w:ascii="Times New Roman" w:hAnsi="Times New Roman" w:cs="Times New Roman"/>
          <w:b/>
          <w:sz w:val="28"/>
          <w:szCs w:val="28"/>
          <w:lang w:val="uk-UA"/>
        </w:rPr>
      </w:pPr>
    </w:p>
    <w:p w:rsidR="0056588B" w:rsidRDefault="0056588B" w:rsidP="0056588B">
      <w:pPr>
        <w:spacing w:after="0" w:line="240" w:lineRule="auto"/>
        <w:jc w:val="center"/>
        <w:rPr>
          <w:rFonts w:ascii="Times New Roman" w:hAnsi="Times New Roman" w:cs="Times New Roman"/>
          <w:b/>
          <w:sz w:val="28"/>
          <w:szCs w:val="28"/>
          <w:lang w:val="uk-UA"/>
        </w:rPr>
      </w:pPr>
    </w:p>
    <w:p w:rsidR="0056588B" w:rsidRDefault="0056588B" w:rsidP="0056588B">
      <w:pPr>
        <w:spacing w:after="0" w:line="240" w:lineRule="auto"/>
        <w:jc w:val="center"/>
        <w:rPr>
          <w:rFonts w:ascii="Times New Roman" w:hAnsi="Times New Roman" w:cs="Times New Roman"/>
          <w:b/>
          <w:sz w:val="28"/>
          <w:szCs w:val="28"/>
          <w:lang w:val="uk-UA"/>
        </w:rPr>
      </w:pPr>
    </w:p>
    <w:p w:rsidR="0056588B" w:rsidRDefault="0056588B" w:rsidP="0056588B">
      <w:pPr>
        <w:spacing w:after="0" w:line="240" w:lineRule="auto"/>
        <w:jc w:val="center"/>
        <w:rPr>
          <w:rFonts w:ascii="Times New Roman" w:hAnsi="Times New Roman" w:cs="Times New Roman"/>
          <w:b/>
          <w:sz w:val="28"/>
          <w:szCs w:val="28"/>
          <w:lang w:val="uk-UA"/>
        </w:rPr>
      </w:pPr>
    </w:p>
    <w:p w:rsidR="0056588B" w:rsidRDefault="0056588B" w:rsidP="0056588B">
      <w:pPr>
        <w:spacing w:after="0" w:line="240" w:lineRule="auto"/>
        <w:jc w:val="center"/>
      </w:pPr>
      <w:r>
        <w:rPr>
          <w:rFonts w:ascii="Times New Roman" w:hAnsi="Times New Roman" w:cs="Times New Roman"/>
          <w:b/>
          <w:sz w:val="28"/>
          <w:szCs w:val="28"/>
          <w:lang w:val="uk-UA"/>
        </w:rPr>
        <w:t>Одеса</w:t>
      </w:r>
      <w:r>
        <w:rPr>
          <w:rFonts w:ascii="Times New Roman" w:hAnsi="Times New Roman" w:cs="Times New Roman"/>
          <w:b/>
          <w:sz w:val="28"/>
          <w:szCs w:val="28"/>
          <w:lang w:val="en-US"/>
        </w:rPr>
        <w:t xml:space="preserve"> –</w:t>
      </w:r>
      <w:r>
        <w:rPr>
          <w:rFonts w:ascii="Times New Roman" w:hAnsi="Times New Roman" w:cs="Times New Roman"/>
          <w:b/>
          <w:sz w:val="28"/>
          <w:szCs w:val="28"/>
          <w:lang w:val="uk-UA"/>
        </w:rPr>
        <w:t xml:space="preserve"> 20</w:t>
      </w:r>
      <w:r>
        <w:rPr>
          <w:rFonts w:ascii="Times New Roman" w:hAnsi="Times New Roman" w:cs="Times New Roman"/>
          <w:b/>
          <w:sz w:val="28"/>
          <w:szCs w:val="28"/>
        </w:rPr>
        <w:t>20</w:t>
      </w:r>
    </w:p>
    <w:p w:rsidR="0056588B" w:rsidRDefault="0056588B" w:rsidP="0056588B">
      <w:pPr>
        <w:spacing w:after="0" w:line="360" w:lineRule="auto"/>
        <w:jc w:val="center"/>
        <w:rPr>
          <w:rFonts w:ascii="Times New Roman" w:hAnsi="Times New Roman" w:cs="Times New Roman"/>
          <w:b/>
          <w:sz w:val="28"/>
          <w:szCs w:val="28"/>
          <w:lang w:val="uk-UA"/>
        </w:rPr>
      </w:pPr>
    </w:p>
    <w:p w:rsidR="0056588B" w:rsidRDefault="0056588B" w:rsidP="0056588B">
      <w:pPr>
        <w:spacing w:after="0" w:line="360" w:lineRule="auto"/>
        <w:jc w:val="center"/>
        <w:rPr>
          <w:rFonts w:ascii="Times New Roman" w:hAnsi="Times New Roman" w:cs="Times New Roman"/>
          <w:b/>
          <w:sz w:val="28"/>
          <w:szCs w:val="28"/>
          <w:lang w:val="uk-UA"/>
        </w:rPr>
      </w:pPr>
    </w:p>
    <w:p w:rsidR="0056588B" w:rsidRDefault="0056588B" w:rsidP="0056588B">
      <w:pPr>
        <w:spacing w:after="0" w:line="360" w:lineRule="auto"/>
        <w:jc w:val="center"/>
        <w:rPr>
          <w:rFonts w:ascii="Times New Roman" w:hAnsi="Times New Roman" w:cs="Times New Roman"/>
          <w:b/>
          <w:sz w:val="28"/>
          <w:szCs w:val="28"/>
          <w:lang w:val="uk-UA"/>
        </w:rPr>
      </w:pPr>
    </w:p>
    <w:p w:rsidR="0056588B" w:rsidRDefault="0056588B" w:rsidP="0056588B">
      <w:pPr>
        <w:spacing w:after="0" w:line="360" w:lineRule="auto"/>
        <w:jc w:val="center"/>
      </w:pPr>
      <w:r>
        <w:rPr>
          <w:rFonts w:ascii="Times New Roman" w:hAnsi="Times New Roman" w:cs="Times New Roman"/>
          <w:b/>
          <w:sz w:val="28"/>
          <w:szCs w:val="28"/>
          <w:lang w:val="uk-UA"/>
        </w:rPr>
        <w:t>Зміст</w:t>
      </w:r>
    </w:p>
    <w:p w:rsidR="0056588B" w:rsidRDefault="0056588B" w:rsidP="0056588B">
      <w:pPr>
        <w:spacing w:line="360" w:lineRule="auto"/>
      </w:pPr>
      <w:r>
        <w:rPr>
          <w:rFonts w:ascii="Times New Roman" w:hAnsi="Times New Roman" w:cs="Times New Roman"/>
          <w:sz w:val="28"/>
          <w:szCs w:val="28"/>
          <w:lang w:val="uk-UA"/>
        </w:rPr>
        <w:t>Вступ.........................................................................................................................3</w:t>
      </w:r>
    </w:p>
    <w:p w:rsidR="0056588B" w:rsidRDefault="0056588B" w:rsidP="0056588B">
      <w:pPr>
        <w:spacing w:line="360" w:lineRule="auto"/>
      </w:pPr>
      <w:r>
        <w:rPr>
          <w:rFonts w:ascii="Times New Roman" w:hAnsi="Times New Roman" w:cs="Times New Roman"/>
          <w:bCs/>
          <w:sz w:val="28"/>
          <w:szCs w:val="28"/>
          <w:lang w:val="uk-UA"/>
        </w:rPr>
        <w:t>Розділ 1. Конфлікт і консолідація в суспільно-політичних відносинах</w:t>
      </w:r>
      <w:r>
        <w:rPr>
          <w:rFonts w:ascii="Times New Roman" w:hAnsi="Times New Roman" w:cs="Times New Roman"/>
          <w:bCs/>
          <w:sz w:val="28"/>
          <w:szCs w:val="28"/>
        </w:rPr>
        <w:t xml:space="preserve">: </w:t>
      </w:r>
      <w:r>
        <w:rPr>
          <w:rFonts w:ascii="Times New Roman" w:hAnsi="Times New Roman" w:cs="Times New Roman"/>
          <w:bCs/>
          <w:sz w:val="28"/>
          <w:szCs w:val="28"/>
          <w:lang w:val="uk-UA"/>
        </w:rPr>
        <w:t xml:space="preserve"> теоретико-методологічні підходи до проблеми………………………………...6</w:t>
      </w:r>
    </w:p>
    <w:p w:rsidR="0056588B" w:rsidRDefault="0056588B" w:rsidP="0056588B">
      <w:pPr>
        <w:spacing w:line="360" w:lineRule="auto"/>
      </w:pPr>
      <w:r>
        <w:rPr>
          <w:rFonts w:ascii="Times New Roman" w:hAnsi="Times New Roman" w:cs="Times New Roman"/>
          <w:bCs/>
          <w:sz w:val="28"/>
          <w:szCs w:val="28"/>
          <w:lang w:val="uk-UA"/>
        </w:rPr>
        <w:t>1.1. Конфлікт і консолідація у політиці: теорія та методологія аналізу............6</w:t>
      </w:r>
    </w:p>
    <w:p w:rsidR="0056588B" w:rsidRDefault="0056588B" w:rsidP="0056588B">
      <w:pPr>
        <w:spacing w:line="360" w:lineRule="auto"/>
      </w:pPr>
      <w:r>
        <w:rPr>
          <w:rFonts w:ascii="Times New Roman" w:hAnsi="Times New Roman" w:cs="Times New Roman"/>
          <w:bCs/>
          <w:sz w:val="28"/>
          <w:szCs w:val="28"/>
          <w:lang w:val="uk-UA"/>
        </w:rPr>
        <w:t>1.2. Політичні засоби і технології управління конфліктними процесами в суспільстві………………………………………………………………………..16</w:t>
      </w:r>
    </w:p>
    <w:p w:rsidR="0056588B" w:rsidRDefault="0056588B" w:rsidP="0056588B">
      <w:pPr>
        <w:spacing w:line="360" w:lineRule="auto"/>
      </w:pPr>
      <w:r>
        <w:rPr>
          <w:rFonts w:ascii="Times New Roman" w:hAnsi="Times New Roman" w:cs="Times New Roman"/>
          <w:bCs/>
          <w:sz w:val="28"/>
          <w:szCs w:val="28"/>
          <w:lang w:val="uk-UA"/>
        </w:rPr>
        <w:t>Висновки до розділу……………………………………………………………..19</w:t>
      </w:r>
    </w:p>
    <w:p w:rsidR="0056588B" w:rsidRDefault="0056588B" w:rsidP="0056588B">
      <w:pPr>
        <w:spacing w:line="360" w:lineRule="auto"/>
      </w:pPr>
      <w:r>
        <w:rPr>
          <w:rFonts w:ascii="Times New Roman" w:hAnsi="Times New Roman" w:cs="Times New Roman"/>
          <w:bCs/>
          <w:sz w:val="28"/>
          <w:szCs w:val="28"/>
          <w:lang w:val="uk-UA"/>
        </w:rPr>
        <w:t>Розділ 2.  Суспільна консолідація в умовах політичної реальності сучасної України…………………………………………………………………………...20</w:t>
      </w:r>
    </w:p>
    <w:p w:rsidR="0056588B" w:rsidRDefault="0056588B" w:rsidP="0056588B">
      <w:pPr>
        <w:spacing w:line="360" w:lineRule="auto"/>
      </w:pPr>
      <w:r>
        <w:rPr>
          <w:rFonts w:ascii="Times New Roman" w:hAnsi="Times New Roman" w:cs="Times New Roman"/>
          <w:bCs/>
          <w:sz w:val="28"/>
          <w:szCs w:val="28"/>
          <w:lang w:val="uk-UA"/>
        </w:rPr>
        <w:t>2.1  Технології суспільної консолідації в умовах нової політичної реальності 6України…………………………………………………………….....................20</w:t>
      </w:r>
    </w:p>
    <w:p w:rsidR="0056588B" w:rsidRDefault="0056588B" w:rsidP="0056588B">
      <w:pPr>
        <w:spacing w:line="360" w:lineRule="auto"/>
      </w:pPr>
      <w:r>
        <w:rPr>
          <w:rFonts w:ascii="Times New Roman" w:hAnsi="Times New Roman" w:cs="Times New Roman"/>
          <w:bCs/>
          <w:sz w:val="28"/>
          <w:szCs w:val="28"/>
          <w:lang w:val="uk-UA"/>
        </w:rPr>
        <w:t>2.2 Консолідаційний потенціал національної ідеї та образу майбутнього України……………………………………………………………………….…..33</w:t>
      </w:r>
    </w:p>
    <w:p w:rsidR="0056588B" w:rsidRDefault="0056588B" w:rsidP="0056588B">
      <w:pPr>
        <w:spacing w:line="360" w:lineRule="auto"/>
      </w:pPr>
      <w:r>
        <w:rPr>
          <w:rFonts w:ascii="Times New Roman" w:hAnsi="Times New Roman" w:cs="Times New Roman"/>
          <w:bCs/>
          <w:sz w:val="28"/>
          <w:szCs w:val="28"/>
          <w:lang w:val="uk-UA"/>
        </w:rPr>
        <w:t>Висновки до розділу……………………………………………………………..40</w:t>
      </w:r>
    </w:p>
    <w:p w:rsidR="0056588B" w:rsidRDefault="0056588B" w:rsidP="0056588B">
      <w:pPr>
        <w:spacing w:line="360" w:lineRule="auto"/>
      </w:pPr>
      <w:r>
        <w:rPr>
          <w:rFonts w:ascii="Times New Roman" w:hAnsi="Times New Roman" w:cs="Times New Roman"/>
          <w:bCs/>
          <w:sz w:val="28"/>
          <w:szCs w:val="28"/>
          <w:lang w:val="uk-UA"/>
        </w:rPr>
        <w:t>Висновки…………………………………………………………………………43</w:t>
      </w:r>
    </w:p>
    <w:p w:rsidR="0056588B" w:rsidRDefault="0056588B" w:rsidP="0056588B">
      <w:pPr>
        <w:spacing w:line="360" w:lineRule="auto"/>
      </w:pPr>
      <w:r>
        <w:rPr>
          <w:rFonts w:ascii="Times New Roman" w:hAnsi="Times New Roman" w:cs="Times New Roman"/>
          <w:bCs/>
          <w:sz w:val="28"/>
          <w:szCs w:val="28"/>
          <w:lang w:val="uk-UA"/>
        </w:rPr>
        <w:t>Список використаних джерел та літератури.......................................................48</w:t>
      </w:r>
    </w:p>
    <w:p w:rsidR="0056588B" w:rsidRDefault="0056588B" w:rsidP="0056588B">
      <w:pPr>
        <w:spacing w:line="360" w:lineRule="auto"/>
        <w:rPr>
          <w:lang w:val="uk-UA"/>
        </w:rPr>
      </w:pPr>
    </w:p>
    <w:p w:rsidR="0056588B" w:rsidRDefault="0056588B" w:rsidP="0056588B">
      <w:pPr>
        <w:spacing w:line="360" w:lineRule="auto"/>
        <w:rPr>
          <w:lang w:val="uk-UA"/>
        </w:rPr>
      </w:pPr>
    </w:p>
    <w:p w:rsidR="0056588B" w:rsidRDefault="0056588B" w:rsidP="0056588B">
      <w:pPr>
        <w:spacing w:line="360" w:lineRule="auto"/>
        <w:rPr>
          <w:lang w:val="uk-UA"/>
        </w:rPr>
      </w:pPr>
    </w:p>
    <w:p w:rsidR="0056588B" w:rsidRDefault="0056588B" w:rsidP="0056588B">
      <w:pPr>
        <w:spacing w:line="360" w:lineRule="auto"/>
        <w:rPr>
          <w:lang w:val="uk-UA"/>
        </w:rPr>
      </w:pPr>
    </w:p>
    <w:p w:rsidR="0056588B" w:rsidRDefault="0056588B" w:rsidP="0056588B">
      <w:pPr>
        <w:spacing w:line="360" w:lineRule="auto"/>
        <w:rPr>
          <w:lang w:val="uk-UA"/>
        </w:rPr>
      </w:pPr>
    </w:p>
    <w:p w:rsidR="0056588B" w:rsidRDefault="0056588B" w:rsidP="0056588B">
      <w:pPr>
        <w:spacing w:line="360" w:lineRule="auto"/>
        <w:rPr>
          <w:lang w:val="uk-UA"/>
        </w:rPr>
      </w:pPr>
    </w:p>
    <w:p w:rsidR="0056588B" w:rsidRDefault="0056588B" w:rsidP="0056588B">
      <w:pPr>
        <w:spacing w:line="360" w:lineRule="auto"/>
        <w:rPr>
          <w:lang w:val="uk-UA"/>
        </w:rPr>
      </w:pPr>
    </w:p>
    <w:p w:rsidR="0056588B" w:rsidRDefault="0056588B" w:rsidP="0056588B">
      <w:pPr>
        <w:spacing w:line="360" w:lineRule="auto"/>
        <w:rPr>
          <w:lang w:val="uk-UA"/>
        </w:rPr>
      </w:pPr>
    </w:p>
    <w:p w:rsidR="0056588B" w:rsidRPr="006B3F4E" w:rsidRDefault="0056588B" w:rsidP="0056588B">
      <w:pPr>
        <w:spacing w:line="360" w:lineRule="auto"/>
        <w:rPr>
          <w:rFonts w:ascii="Times New Roman" w:hAnsi="Times New Roman" w:cs="Times New Roman"/>
          <w:sz w:val="28"/>
          <w:szCs w:val="28"/>
          <w:lang w:val="uk-UA"/>
        </w:rPr>
      </w:pPr>
    </w:p>
    <w:p w:rsidR="0056588B" w:rsidRDefault="0056588B" w:rsidP="0056588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56588B" w:rsidRPr="00A7712F" w:rsidRDefault="0056588B" w:rsidP="0056588B">
      <w:pPr>
        <w:spacing w:after="0" w:line="360" w:lineRule="auto"/>
        <w:jc w:val="center"/>
        <w:rPr>
          <w:lang w:val="uk-UA"/>
        </w:rPr>
      </w:pPr>
    </w:p>
    <w:p w:rsidR="0056588B" w:rsidRDefault="0056588B" w:rsidP="0056588B">
      <w:pPr>
        <w:spacing w:after="0" w:line="360" w:lineRule="auto"/>
        <w:ind w:firstLine="708"/>
        <w:jc w:val="both"/>
      </w:pPr>
      <w:r>
        <w:rPr>
          <w:rFonts w:ascii="Times New Roman" w:hAnsi="Times New Roman" w:cs="Times New Roman"/>
          <w:b/>
          <w:bCs/>
          <w:sz w:val="28"/>
          <w:szCs w:val="28"/>
          <w:lang w:val="uk-UA"/>
        </w:rPr>
        <w:t>Актуальність теми дослідження.</w:t>
      </w:r>
      <w:r>
        <w:rPr>
          <w:rFonts w:ascii="Times New Roman" w:hAnsi="Times New Roman" w:cs="Times New Roman"/>
          <w:sz w:val="28"/>
          <w:szCs w:val="28"/>
          <w:lang w:val="uk-UA"/>
        </w:rPr>
        <w:t xml:space="preserve"> Терміни «конфлікт» та «конфліктність» зазвичай мають негативне або ж суперечливе змістовне забарвлення. Одне з пояснень – це етимологія поняття, а саме латинське слово «conflictus», тобто зіткнення.</w:t>
      </w:r>
      <w:r>
        <w:rPr>
          <w:lang w:val="uk-UA"/>
        </w:rPr>
        <w:t xml:space="preserve"> </w:t>
      </w:r>
      <w:r>
        <w:rPr>
          <w:rFonts w:ascii="Times New Roman" w:hAnsi="Times New Roman" w:cs="Times New Roman"/>
          <w:sz w:val="28"/>
          <w:szCs w:val="28"/>
          <w:lang w:val="uk-UA"/>
        </w:rPr>
        <w:t xml:space="preserve">Початкова інтерпретація стосувалася біологічних або природних процесів, які через зіткнення або руйнували певну систему, або надавали їй нових якостей. Соціально-політичні науки у даному контексті спираються на більш глибокий аналіз конфліктних процесів, які еволюціонують у часі й з плином історичних епох. </w:t>
      </w:r>
    </w:p>
    <w:p w:rsidR="0056588B" w:rsidRDefault="0056588B" w:rsidP="0056588B">
      <w:pPr>
        <w:spacing w:after="0" w:line="360" w:lineRule="auto"/>
        <w:ind w:firstLine="708"/>
        <w:jc w:val="both"/>
      </w:pPr>
      <w:r>
        <w:rPr>
          <w:rFonts w:ascii="Times New Roman" w:hAnsi="Times New Roman" w:cs="Times New Roman"/>
          <w:sz w:val="28"/>
          <w:szCs w:val="28"/>
          <w:lang w:val="uk-UA"/>
        </w:rPr>
        <w:t xml:space="preserve">Конфлікт у суспільстві чи політиці це, перш за все, певний завершальний етап вирішення/подолання цивілізаційних (соціально-економічних, політичних, культурних) суперечностей у системі суспільно-політичних відносин. </w:t>
      </w:r>
    </w:p>
    <w:p w:rsidR="0056588B" w:rsidRPr="00A7712F" w:rsidRDefault="0056588B" w:rsidP="0056588B">
      <w:pPr>
        <w:spacing w:after="0" w:line="360" w:lineRule="auto"/>
        <w:ind w:firstLine="708"/>
        <w:jc w:val="both"/>
        <w:rPr>
          <w:lang w:val="uk-UA"/>
        </w:rPr>
      </w:pPr>
      <w:r>
        <w:rPr>
          <w:rFonts w:ascii="Times New Roman" w:hAnsi="Times New Roman" w:cs="Times New Roman"/>
          <w:sz w:val="28"/>
          <w:szCs w:val="28"/>
          <w:lang w:val="uk-UA"/>
        </w:rPr>
        <w:t>Таким чином, політичний конфлікт, насамперед, це спосіб саморегуляції і стабілізації суспільства, засіб формулювання групових цінностей та інтересів. Інша сторона, що вже має більш чітко виражений негативний аспект, – це конфліктність всередині політичної системи, революційні зміни, конфлікти як складова процесу політичної конкуренції.</w:t>
      </w:r>
    </w:p>
    <w:p w:rsidR="0056588B" w:rsidRPr="00A7712F" w:rsidRDefault="0056588B" w:rsidP="0056588B">
      <w:pPr>
        <w:spacing w:after="0" w:line="360" w:lineRule="auto"/>
        <w:ind w:firstLine="708"/>
        <w:jc w:val="both"/>
        <w:rPr>
          <w:lang w:val="uk-UA"/>
        </w:rPr>
      </w:pPr>
      <w:r>
        <w:rPr>
          <w:rFonts w:ascii="Times New Roman" w:hAnsi="Times New Roman" w:cs="Times New Roman"/>
          <w:sz w:val="28"/>
          <w:szCs w:val="28"/>
          <w:lang w:val="uk-UA"/>
        </w:rPr>
        <w:t>У повсякденному спілкуванні слово “конфлікт" застосовується щодо широкого кола явищ - від збройних сутичок і протистояння різних соціальних груп до службових чи сімейних суперечок, до проблем кожної особистості, які супроводжують її протягом усього життя.</w:t>
      </w:r>
    </w:p>
    <w:p w:rsidR="0056588B" w:rsidRDefault="0056588B" w:rsidP="0056588B">
      <w:pPr>
        <w:tabs>
          <w:tab w:val="left" w:pos="720"/>
        </w:tabs>
        <w:spacing w:after="0" w:line="360" w:lineRule="auto"/>
        <w:ind w:firstLine="629"/>
        <w:jc w:val="both"/>
      </w:pPr>
      <w:r>
        <w:rPr>
          <w:rFonts w:ascii="Times New Roman" w:hAnsi="Times New Roman" w:cs="Times New Roman"/>
          <w:sz w:val="28"/>
          <w:szCs w:val="28"/>
        </w:rPr>
        <w:t xml:space="preserve">Актуальність теми дослідження </w:t>
      </w:r>
      <w:r>
        <w:rPr>
          <w:rFonts w:ascii="Times New Roman" w:hAnsi="Times New Roman" w:cs="Times New Roman"/>
          <w:sz w:val="28"/>
          <w:szCs w:val="28"/>
          <w:lang w:val="uk-UA"/>
        </w:rPr>
        <w:t>також</w:t>
      </w:r>
      <w:r>
        <w:rPr>
          <w:rFonts w:ascii="Times New Roman" w:hAnsi="Times New Roman" w:cs="Times New Roman"/>
          <w:b/>
          <w:sz w:val="28"/>
          <w:szCs w:val="28"/>
        </w:rPr>
        <w:t xml:space="preserve"> </w:t>
      </w:r>
      <w:r>
        <w:rPr>
          <w:rFonts w:ascii="Times New Roman" w:hAnsi="Times New Roman" w:cs="Times New Roman"/>
          <w:sz w:val="28"/>
          <w:szCs w:val="28"/>
        </w:rPr>
        <w:t xml:space="preserve">обумовлена тим </w:t>
      </w:r>
      <w:r>
        <w:rPr>
          <w:rFonts w:ascii="Times New Roman" w:hAnsi="Times New Roman" w:cs="Times New Roman"/>
          <w:sz w:val="28"/>
          <w:szCs w:val="28"/>
          <w:lang w:val="uk-UA"/>
        </w:rPr>
        <w:t>фактом</w:t>
      </w:r>
      <w:r>
        <w:rPr>
          <w:rFonts w:ascii="Times New Roman" w:hAnsi="Times New Roman" w:cs="Times New Roman"/>
          <w:sz w:val="28"/>
          <w:szCs w:val="28"/>
        </w:rPr>
        <w:t xml:space="preserve">, що процес становлення держав супроводжується деструктивними політичними конфліктами. </w:t>
      </w:r>
      <w:r>
        <w:rPr>
          <w:rFonts w:ascii="Times New Roman" w:hAnsi="Times New Roman" w:cs="Times New Roman"/>
          <w:sz w:val="28"/>
          <w:szCs w:val="28"/>
          <w:lang w:val="uk-UA"/>
        </w:rPr>
        <w:t>В</w:t>
      </w:r>
      <w:r>
        <w:rPr>
          <w:rFonts w:ascii="Times New Roman" w:hAnsi="Times New Roman" w:cs="Times New Roman"/>
          <w:sz w:val="28"/>
          <w:szCs w:val="28"/>
        </w:rPr>
        <w:t xml:space="preserve">изначають такі політичні явища як: конфлікти між гілками влади, загострення конкуренції у середовищі політичних еліт, безкомпромісне протиборство між окремими суспільними групами, переростання політичних </w:t>
      </w:r>
      <w:r>
        <w:rPr>
          <w:rFonts w:ascii="Times New Roman" w:hAnsi="Times New Roman" w:cs="Times New Roman"/>
          <w:sz w:val="28"/>
          <w:szCs w:val="28"/>
        </w:rPr>
        <w:lastRenderedPageBreak/>
        <w:t>конфліктів у збройні протистояння тощо. Результатом таких процесів є політична нестабільність, зниження економічних показників, моральна виснаженість населення. Тому постає необхідність в узагальненні існуючих науковопрактичних розробок та у подальшому поглибленому аналізі сутності політичного конфлікт</w:t>
      </w:r>
      <w:r>
        <w:rPr>
          <w:rFonts w:ascii="Times New Roman" w:hAnsi="Times New Roman" w:cs="Times New Roman"/>
          <w:sz w:val="28"/>
          <w:szCs w:val="28"/>
          <w:lang w:val="uk-UA"/>
        </w:rPr>
        <w:t>у</w:t>
      </w:r>
      <w:r>
        <w:rPr>
          <w:rFonts w:ascii="Times New Roman" w:hAnsi="Times New Roman" w:cs="Times New Roman"/>
          <w:sz w:val="28"/>
          <w:szCs w:val="28"/>
        </w:rPr>
        <w:t>, з'ясуванні специфіки його сучасних проявів та визначенні шляхів його подолання.</w:t>
      </w:r>
    </w:p>
    <w:p w:rsidR="0056588B" w:rsidRDefault="0056588B" w:rsidP="0056588B">
      <w:pPr>
        <w:spacing w:after="0" w:line="360" w:lineRule="auto"/>
        <w:ind w:firstLine="709"/>
        <w:jc w:val="both"/>
      </w:pPr>
      <w:r>
        <w:rPr>
          <w:rFonts w:ascii="Times New Roman" w:hAnsi="Times New Roman" w:cs="Times New Roman"/>
          <w:b/>
          <w:sz w:val="28"/>
          <w:szCs w:val="28"/>
        </w:rPr>
        <w:t>Мета і завдання дослідження:</w:t>
      </w:r>
      <w:r>
        <w:rPr>
          <w:rFonts w:ascii="Times New Roman" w:hAnsi="Times New Roman" w:cs="Times New Roman"/>
          <w:sz w:val="28"/>
          <w:szCs w:val="28"/>
        </w:rPr>
        <w:t xml:space="preserve"> Метаю дипломної роботи є виявлення особливості політичних конфліктів та шляхів їх </w:t>
      </w:r>
      <w:r>
        <w:rPr>
          <w:rFonts w:ascii="Times New Roman" w:hAnsi="Times New Roman" w:cs="Times New Roman"/>
          <w:sz w:val="28"/>
          <w:szCs w:val="28"/>
          <w:lang w:val="uk-UA"/>
        </w:rPr>
        <w:t>уникнення в</w:t>
      </w:r>
      <w:r>
        <w:rPr>
          <w:rFonts w:ascii="Times New Roman" w:hAnsi="Times New Roman" w:cs="Times New Roman"/>
          <w:sz w:val="28"/>
          <w:szCs w:val="28"/>
        </w:rPr>
        <w:t xml:space="preserve"> </w:t>
      </w:r>
      <w:proofErr w:type="gramStart"/>
      <w:r>
        <w:rPr>
          <w:rFonts w:ascii="Times New Roman" w:hAnsi="Times New Roman" w:cs="Times New Roman"/>
          <w:sz w:val="28"/>
          <w:szCs w:val="28"/>
        </w:rPr>
        <w:t>межах  політичної</w:t>
      </w:r>
      <w:proofErr w:type="gramEnd"/>
      <w:r>
        <w:rPr>
          <w:rFonts w:ascii="Times New Roman" w:hAnsi="Times New Roman" w:cs="Times New Roman"/>
          <w:sz w:val="28"/>
          <w:szCs w:val="28"/>
        </w:rPr>
        <w:t xml:space="preserve"> системи</w:t>
      </w:r>
      <w:r>
        <w:rPr>
          <w:rFonts w:ascii="Times New Roman" w:hAnsi="Times New Roman" w:cs="Times New Roman"/>
          <w:sz w:val="28"/>
          <w:szCs w:val="28"/>
          <w:lang w:val="uk-UA"/>
        </w:rPr>
        <w:t xml:space="preserve">. Реалізація поставленої дослідницької мети можлива за умов вирішення слідуючих </w:t>
      </w:r>
      <w:r>
        <w:rPr>
          <w:rFonts w:ascii="Times New Roman" w:hAnsi="Times New Roman" w:cs="Times New Roman"/>
          <w:b/>
          <w:bCs/>
          <w:sz w:val="28"/>
          <w:szCs w:val="28"/>
          <w:lang w:val="uk-UA"/>
        </w:rPr>
        <w:t xml:space="preserve">завдань: </w:t>
      </w:r>
    </w:p>
    <w:p w:rsidR="0056588B" w:rsidRDefault="0056588B" w:rsidP="0056588B">
      <w:pPr>
        <w:spacing w:after="0" w:line="360" w:lineRule="auto"/>
        <w:ind w:firstLine="709"/>
        <w:jc w:val="both"/>
      </w:pPr>
      <w:r>
        <w:rPr>
          <w:rFonts w:ascii="Times New Roman" w:hAnsi="Times New Roman" w:cs="Times New Roman"/>
          <w:sz w:val="28"/>
          <w:szCs w:val="28"/>
          <w:lang w:val="uk-UA"/>
        </w:rPr>
        <w:t>- проаналізувати теоретико — методологічні засади аналізу політичного конфлікту та консолідації;</w:t>
      </w:r>
    </w:p>
    <w:p w:rsidR="0056588B" w:rsidRDefault="0056588B" w:rsidP="0056588B">
      <w:pPr>
        <w:spacing w:after="0" w:line="360" w:lineRule="auto"/>
        <w:ind w:firstLine="709"/>
        <w:jc w:val="both"/>
      </w:pPr>
      <w:r>
        <w:rPr>
          <w:rFonts w:ascii="Times New Roman" w:hAnsi="Times New Roman" w:cs="Times New Roman"/>
          <w:sz w:val="28"/>
          <w:szCs w:val="28"/>
          <w:lang w:val="uk-UA"/>
        </w:rPr>
        <w:t>- розглянути методи та технології управління конфліктами та політичними конфліктами;</w:t>
      </w:r>
    </w:p>
    <w:p w:rsidR="0056588B" w:rsidRDefault="0056588B" w:rsidP="0056588B">
      <w:pPr>
        <w:spacing w:after="0" w:line="360" w:lineRule="auto"/>
        <w:ind w:firstLine="709"/>
        <w:jc w:val="both"/>
      </w:pPr>
      <w:r>
        <w:rPr>
          <w:rFonts w:ascii="Times New Roman" w:hAnsi="Times New Roman" w:cs="Times New Roman"/>
          <w:sz w:val="28"/>
          <w:szCs w:val="28"/>
          <w:lang w:val="uk-UA"/>
        </w:rPr>
        <w:t>- концептуалізувати поняття консолідації у соціально — політичній сфері сучасного суспільства;</w:t>
      </w:r>
    </w:p>
    <w:p w:rsidR="0056588B" w:rsidRDefault="0056588B" w:rsidP="0056588B">
      <w:pPr>
        <w:spacing w:after="0" w:line="360" w:lineRule="auto"/>
        <w:ind w:firstLine="709"/>
        <w:jc w:val="both"/>
      </w:pPr>
      <w:r>
        <w:rPr>
          <w:rFonts w:ascii="Times New Roman" w:hAnsi="Times New Roman" w:cs="Times New Roman"/>
          <w:sz w:val="28"/>
          <w:szCs w:val="28"/>
          <w:lang w:val="uk-UA"/>
        </w:rPr>
        <w:t>- провести аналітику співввідношення явищ конфлікта та консолідації у соціально- політичних відносинах;</w:t>
      </w:r>
    </w:p>
    <w:p w:rsidR="0056588B" w:rsidRDefault="0056588B" w:rsidP="0056588B">
      <w:pPr>
        <w:spacing w:after="0" w:line="360" w:lineRule="auto"/>
        <w:ind w:firstLine="709"/>
        <w:jc w:val="both"/>
      </w:pPr>
      <w:r>
        <w:rPr>
          <w:rFonts w:ascii="Times New Roman" w:hAnsi="Times New Roman" w:cs="Times New Roman"/>
          <w:sz w:val="28"/>
          <w:szCs w:val="28"/>
          <w:lang w:val="uk-UA"/>
        </w:rPr>
        <w:t>- виявити консолідаційний потенціал та специфіку національної ідеї в Україні.</w:t>
      </w:r>
    </w:p>
    <w:p w:rsidR="0056588B" w:rsidRDefault="0056588B" w:rsidP="0056588B">
      <w:pPr>
        <w:spacing w:after="0" w:line="360" w:lineRule="auto"/>
        <w:ind w:firstLine="709"/>
        <w:jc w:val="both"/>
      </w:pPr>
      <w:r>
        <w:rPr>
          <w:rFonts w:ascii="Times New Roman" w:hAnsi="Times New Roman" w:cs="Times New Roman"/>
          <w:b/>
          <w:sz w:val="28"/>
          <w:szCs w:val="28"/>
        </w:rPr>
        <w:t>Об'єктом</w:t>
      </w:r>
      <w:r>
        <w:rPr>
          <w:rFonts w:ascii="Times New Roman" w:hAnsi="Times New Roman" w:cs="Times New Roman"/>
          <w:sz w:val="28"/>
          <w:szCs w:val="28"/>
        </w:rPr>
        <w:t xml:space="preserve"> </w:t>
      </w:r>
      <w:r>
        <w:rPr>
          <w:rFonts w:ascii="Times New Roman" w:hAnsi="Times New Roman" w:cs="Times New Roman"/>
          <w:b/>
          <w:sz w:val="28"/>
          <w:szCs w:val="28"/>
        </w:rPr>
        <w:t>дослідження</w:t>
      </w:r>
      <w:r>
        <w:rPr>
          <w:rFonts w:ascii="Times New Roman" w:hAnsi="Times New Roman" w:cs="Times New Roman"/>
          <w:sz w:val="28"/>
          <w:szCs w:val="28"/>
        </w:rPr>
        <w:t xml:space="preserve"> є конфліктна форма взаємодії суб'єктів в політичних процесах.</w:t>
      </w:r>
    </w:p>
    <w:p w:rsidR="0056588B" w:rsidRDefault="0056588B" w:rsidP="0056588B">
      <w:pPr>
        <w:spacing w:after="0" w:line="360" w:lineRule="auto"/>
        <w:ind w:firstLine="709"/>
        <w:jc w:val="both"/>
      </w:pPr>
      <w:r>
        <w:rPr>
          <w:rFonts w:ascii="Times New Roman" w:hAnsi="Times New Roman" w:cs="Times New Roman"/>
          <w:b/>
          <w:sz w:val="28"/>
          <w:szCs w:val="28"/>
        </w:rPr>
        <w:t>Предметам дослідження</w:t>
      </w:r>
      <w:r>
        <w:rPr>
          <w:rFonts w:ascii="Times New Roman" w:hAnsi="Times New Roman" w:cs="Times New Roman"/>
          <w:sz w:val="28"/>
          <w:szCs w:val="28"/>
        </w:rPr>
        <w:t xml:space="preserve"> є специфіка політичних конфліктів та оптимальні шляхи їх вирішення.</w:t>
      </w:r>
    </w:p>
    <w:p w:rsidR="0056588B" w:rsidRPr="00A7712F" w:rsidRDefault="0056588B" w:rsidP="0056588B">
      <w:pPr>
        <w:spacing w:after="0" w:line="360" w:lineRule="auto"/>
        <w:ind w:firstLine="709"/>
        <w:jc w:val="both"/>
        <w:rPr>
          <w:lang w:val="uk-UA"/>
        </w:rPr>
      </w:pPr>
      <w:r>
        <w:rPr>
          <w:rFonts w:ascii="Times New Roman" w:hAnsi="Times New Roman" w:cs="Times New Roman"/>
          <w:b/>
          <w:bCs/>
          <w:sz w:val="28"/>
          <w:szCs w:val="28"/>
        </w:rPr>
        <w:t xml:space="preserve">Ступінь наукової розробленості. </w:t>
      </w:r>
      <w:r>
        <w:rPr>
          <w:rFonts w:ascii="Times New Roman" w:hAnsi="Times New Roman" w:cs="Times New Roman"/>
          <w:sz w:val="28"/>
          <w:szCs w:val="28"/>
        </w:rPr>
        <w:t xml:space="preserve">Концептуальному розгляду проблематики конфлікту та консолідації присвячені як зарубіжні, так і вітчизняні дослідження. Звичайно, найбільш </w:t>
      </w:r>
      <w:r>
        <w:rPr>
          <w:rFonts w:ascii="Times New Roman" w:hAnsi="Times New Roman" w:cs="Times New Roman"/>
          <w:sz w:val="28"/>
          <w:szCs w:val="28"/>
          <w:lang w:val="uk-UA"/>
        </w:rPr>
        <w:t>помітними</w:t>
      </w:r>
      <w:r>
        <w:rPr>
          <w:rFonts w:ascii="Times New Roman" w:hAnsi="Times New Roman" w:cs="Times New Roman"/>
          <w:sz w:val="28"/>
          <w:szCs w:val="28"/>
        </w:rPr>
        <w:t xml:space="preserve"> у спектрі аналітики соціального та політичного конфлікту, його сутності, спрямування, функцій є класичні роботи </w:t>
      </w:r>
      <w:r>
        <w:rPr>
          <w:rFonts w:ascii="Times New Roman" w:hAnsi="Times New Roman" w:cs="Times New Roman"/>
          <w:bCs/>
          <w:iCs/>
          <w:sz w:val="28"/>
          <w:szCs w:val="28"/>
          <w:lang w:val="uk-UA"/>
        </w:rPr>
        <w:t>Г.Зіммеля, М.Вебера, Р.Парка, Ч.Міллса,</w:t>
      </w:r>
      <w:r>
        <w:rPr>
          <w:rFonts w:ascii="Times New Roman" w:hAnsi="Times New Roman" w:cs="Times New Roman"/>
          <w:sz w:val="28"/>
          <w:szCs w:val="28"/>
        </w:rPr>
        <w:t xml:space="preserve"> Р. Дарендорфа, К. Боулдінга, Л. Козера, Т. Парсонса, Р. Мертона, </w:t>
      </w:r>
      <w:r>
        <w:rPr>
          <w:rFonts w:ascii="Times New Roman" w:hAnsi="Times New Roman" w:cs="Times New Roman"/>
          <w:sz w:val="28"/>
          <w:szCs w:val="28"/>
          <w:lang w:val="uk-UA"/>
        </w:rPr>
        <w:t>О. Рапопорта</w:t>
      </w:r>
      <w:r>
        <w:rPr>
          <w:rFonts w:ascii="Times New Roman" w:hAnsi="Times New Roman" w:cs="Times New Roman"/>
          <w:sz w:val="28"/>
          <w:szCs w:val="28"/>
        </w:rPr>
        <w:t xml:space="preserve"> та ін. </w:t>
      </w:r>
      <w:r>
        <w:rPr>
          <w:rFonts w:ascii="Times New Roman" w:hAnsi="Times New Roman" w:cs="Times New Roman"/>
          <w:sz w:val="28"/>
          <w:szCs w:val="28"/>
        </w:rPr>
        <w:lastRenderedPageBreak/>
        <w:t xml:space="preserve">Дослідження різноманітних аспектів консолідації навне у роботах Л. Вітте, </w:t>
      </w:r>
      <w:r>
        <w:rPr>
          <w:rFonts w:ascii="Times New Roman" w:hAnsi="Times New Roman" w:cs="Times New Roman"/>
          <w:sz w:val="28"/>
          <w:szCs w:val="28"/>
          <w:lang w:val="uk-UA"/>
        </w:rPr>
        <w:t>Е. Камбура,</w:t>
      </w:r>
      <w:r>
        <w:rPr>
          <w:rFonts w:ascii="Times New Roman" w:hAnsi="Times New Roman" w:cs="Times New Roman"/>
          <w:sz w:val="28"/>
          <w:szCs w:val="28"/>
        </w:rPr>
        <w:t xml:space="preserve"> С. Кара - Мурзи, </w:t>
      </w:r>
      <w:r>
        <w:rPr>
          <w:rFonts w:ascii="Times New Roman" w:hAnsi="Times New Roman" w:cs="Times New Roman"/>
          <w:sz w:val="28"/>
          <w:szCs w:val="28"/>
          <w:lang w:val="uk-UA"/>
        </w:rPr>
        <w:t xml:space="preserve">Дж. К. Гоманса та ін. Серед вітчизняних дослідників проблематиці конфлікту та консолідації приділяють увагу такі автори як Г.І. Луцишин, Ю. В. Мацієвський, О. В. Петухова, Д. І. Грицяк, С. Ю. </w:t>
      </w:r>
      <w:r>
        <w:rPr>
          <w:rFonts w:ascii="Times New Roman" w:eastAsia="TimesNewRomanPSMT;MS Mincho" w:hAnsi="Times New Roman" w:cs="Times New Roman"/>
          <w:sz w:val="28"/>
          <w:szCs w:val="28"/>
          <w:lang w:val="uk-UA" w:eastAsia="ru-RU"/>
        </w:rPr>
        <w:t>Римаренко, Ю. Ж. Шайгородський, В. В. Бушанський та інші.</w:t>
      </w:r>
    </w:p>
    <w:p w:rsidR="0056588B" w:rsidRPr="00A7712F" w:rsidRDefault="0056588B" w:rsidP="0056588B">
      <w:pPr>
        <w:spacing w:after="0" w:line="360" w:lineRule="auto"/>
        <w:ind w:firstLine="709"/>
        <w:jc w:val="both"/>
        <w:rPr>
          <w:lang w:val="uk-UA"/>
        </w:rPr>
      </w:pPr>
      <w:r>
        <w:rPr>
          <w:rFonts w:ascii="Times New Roman" w:hAnsi="Times New Roman" w:cs="Times New Roman"/>
          <w:sz w:val="28"/>
          <w:szCs w:val="28"/>
          <w:lang w:val="uk-UA"/>
        </w:rPr>
        <w:t>Слід виокремити аналітику від українського авторки Олени Оржель, викладену у публікації “Консолідація українського суспільства на основі національної ідеї: перспективи й обмеження (з точки зору європейського досвіду)”</w:t>
      </w:r>
    </w:p>
    <w:p w:rsidR="0056588B" w:rsidRDefault="0056588B" w:rsidP="0056588B">
      <w:pPr>
        <w:spacing w:after="0" w:line="360" w:lineRule="auto"/>
        <w:ind w:firstLine="709"/>
        <w:jc w:val="both"/>
      </w:pPr>
      <w:r>
        <w:rPr>
          <w:rFonts w:ascii="Times New Roman" w:hAnsi="Times New Roman" w:cs="Times New Roman"/>
          <w:b/>
          <w:sz w:val="28"/>
          <w:szCs w:val="28"/>
        </w:rPr>
        <w:t>Методи дослідження</w:t>
      </w:r>
      <w:r>
        <w:rPr>
          <w:rFonts w:ascii="Times New Roman" w:hAnsi="Times New Roman" w:cs="Times New Roman"/>
          <w:sz w:val="28"/>
          <w:szCs w:val="28"/>
        </w:rPr>
        <w:t xml:space="preserve"> визначаються необхідністю комплексного аналізу наукової проблеми та ґрунтуються на використанні міждисциплінарного підходу. Також використані елементи системного та історичного методологічних підходів. У зв'язку з цим у дипломному дослідженні як загальнонаукові,</w:t>
      </w:r>
      <w:r>
        <w:rPr>
          <w:rFonts w:ascii="Times New Roman" w:hAnsi="Times New Roman" w:cs="Times New Roman"/>
          <w:sz w:val="28"/>
          <w:szCs w:val="28"/>
          <w:lang w:val="uk-UA"/>
        </w:rPr>
        <w:t xml:space="preserve"> </w:t>
      </w:r>
      <w:r>
        <w:rPr>
          <w:rFonts w:ascii="Times New Roman" w:hAnsi="Times New Roman" w:cs="Times New Roman"/>
          <w:sz w:val="28"/>
          <w:szCs w:val="28"/>
        </w:rPr>
        <w:t>так і спеціальнонаукові методи.</w:t>
      </w:r>
    </w:p>
    <w:p w:rsidR="0056588B" w:rsidRDefault="0056588B" w:rsidP="0056588B">
      <w:pPr>
        <w:spacing w:after="0" w:line="360" w:lineRule="auto"/>
        <w:ind w:firstLine="709"/>
        <w:jc w:val="both"/>
      </w:pPr>
      <w:r>
        <w:rPr>
          <w:rFonts w:ascii="Times New Roman" w:hAnsi="Times New Roman" w:cs="Times New Roman"/>
          <w:sz w:val="28"/>
          <w:szCs w:val="28"/>
        </w:rPr>
        <w:t xml:space="preserve">Для визначення первинних уявлень про політичний </w:t>
      </w:r>
      <w:proofErr w:type="gramStart"/>
      <w:r>
        <w:rPr>
          <w:rFonts w:ascii="Times New Roman" w:hAnsi="Times New Roman" w:cs="Times New Roman"/>
          <w:sz w:val="28"/>
          <w:szCs w:val="28"/>
        </w:rPr>
        <w:t xml:space="preserve">конфлікт </w:t>
      </w:r>
      <w:r>
        <w:rPr>
          <w:rFonts w:ascii="Times New Roman" w:hAnsi="Times New Roman" w:cs="Times New Roman"/>
          <w:sz w:val="28"/>
          <w:szCs w:val="28"/>
          <w:lang w:val="uk-UA"/>
        </w:rPr>
        <w:t xml:space="preserve"> </w:t>
      </w:r>
      <w:r>
        <w:rPr>
          <w:rFonts w:ascii="Times New Roman" w:hAnsi="Times New Roman" w:cs="Times New Roman"/>
          <w:sz w:val="28"/>
          <w:szCs w:val="28"/>
        </w:rPr>
        <w:t>здійснений</w:t>
      </w:r>
      <w:proofErr w:type="gramEnd"/>
      <w:r>
        <w:rPr>
          <w:rFonts w:ascii="Times New Roman" w:hAnsi="Times New Roman" w:cs="Times New Roman"/>
          <w:sz w:val="28"/>
          <w:szCs w:val="28"/>
        </w:rPr>
        <w:t xml:space="preserve"> аналіз наукових праць у вітчизняній та зарубіжній науці за допомогою історичного та діалектичного методів дослідження.</w:t>
      </w:r>
    </w:p>
    <w:p w:rsidR="0056588B" w:rsidRDefault="0056588B" w:rsidP="0056588B">
      <w:pPr>
        <w:spacing w:after="0" w:line="360" w:lineRule="auto"/>
        <w:ind w:firstLine="709"/>
        <w:jc w:val="both"/>
      </w:pPr>
      <w:r>
        <w:rPr>
          <w:rFonts w:ascii="Times New Roman" w:hAnsi="Times New Roman" w:cs="Times New Roman"/>
          <w:sz w:val="28"/>
          <w:szCs w:val="28"/>
        </w:rPr>
        <w:t xml:space="preserve">При характеристиці різних варіантів вирішення політичних конфліктів </w:t>
      </w:r>
      <w:r>
        <w:rPr>
          <w:rFonts w:ascii="Times New Roman" w:hAnsi="Times New Roman" w:cs="Times New Roman"/>
          <w:sz w:val="28"/>
          <w:szCs w:val="28"/>
          <w:lang w:val="uk-UA"/>
        </w:rPr>
        <w:t xml:space="preserve">мною, як </w:t>
      </w:r>
      <w:r>
        <w:rPr>
          <w:rFonts w:ascii="Times New Roman" w:hAnsi="Times New Roman" w:cs="Times New Roman"/>
          <w:sz w:val="28"/>
          <w:szCs w:val="28"/>
        </w:rPr>
        <w:t>автором використовувався також метод компаративістики, що надало змогу проаналізувати способи вирішення політичних конфліктів, які застосовуються у сучасних зарубіжних країнах, співставити їх з українськими реаліями. Під час пошуку шляхів попередження та вирішення політичного конфлікту використовувався метод правового регулювання. Даний метод містить у собі сукупність способів правового впливу на суспільні відносини в залежності від характеру конкретних сфер.</w:t>
      </w:r>
    </w:p>
    <w:p w:rsidR="0056588B" w:rsidRDefault="0056588B" w:rsidP="005658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rPr>
        <w:t xml:space="preserve">Структура дипломної роботи. </w:t>
      </w:r>
      <w:r>
        <w:rPr>
          <w:rFonts w:ascii="Times New Roman" w:hAnsi="Times New Roman" w:cs="Times New Roman"/>
          <w:sz w:val="28"/>
          <w:szCs w:val="28"/>
        </w:rPr>
        <w:t xml:space="preserve">Дипломна робота бакалавра складається з двох розділів, чотирьох підрозділів, загальних висновків, списку використаних джерел та літератури. Загальний обсяг дипломної роботи становить </w:t>
      </w:r>
      <w:r>
        <w:rPr>
          <w:rFonts w:ascii="Times New Roman" w:hAnsi="Times New Roman" w:cs="Times New Roman"/>
          <w:sz w:val="28"/>
          <w:szCs w:val="28"/>
          <w:lang w:val="uk-UA"/>
        </w:rPr>
        <w:t>52 сторінки.</w:t>
      </w:r>
    </w:p>
    <w:p w:rsidR="0056588B" w:rsidRDefault="0056588B" w:rsidP="0056588B">
      <w:pPr>
        <w:spacing w:after="0" w:line="360" w:lineRule="auto"/>
        <w:ind w:firstLine="629"/>
        <w:jc w:val="both"/>
        <w:rPr>
          <w:rFonts w:ascii="Times New Roman" w:hAnsi="Times New Roman" w:cs="Times New Roman"/>
          <w:sz w:val="28"/>
          <w:szCs w:val="28"/>
          <w:lang w:val="uk-UA"/>
        </w:rPr>
      </w:pPr>
    </w:p>
    <w:p w:rsidR="009A28FB" w:rsidRPr="009D39D0" w:rsidRDefault="009A28FB" w:rsidP="009D39D0">
      <w:pPr>
        <w:spacing w:after="0" w:line="360" w:lineRule="auto"/>
        <w:jc w:val="both"/>
        <w:rPr>
          <w:rFonts w:ascii="Times New Roman" w:hAnsi="Times New Roman" w:cs="Times New Roman"/>
          <w:bCs/>
          <w:iCs/>
          <w:sz w:val="28"/>
          <w:szCs w:val="28"/>
          <w:lang w:val="uk-UA"/>
        </w:rPr>
      </w:pPr>
      <w:r>
        <w:br w:type="page"/>
      </w:r>
      <w:r w:rsidR="009D39D0">
        <w:rPr>
          <w:rFonts w:ascii="Times New Roman" w:hAnsi="Times New Roman" w:cs="Times New Roman"/>
          <w:bCs/>
          <w:iCs/>
          <w:sz w:val="28"/>
          <w:szCs w:val="28"/>
        </w:rPr>
        <w:lastRenderedPageBreak/>
        <w:t xml:space="preserve">                                                  </w:t>
      </w:r>
      <w:bookmarkStart w:id="1" w:name="_GoBack"/>
      <w:bookmarkEnd w:id="1"/>
      <w:r>
        <w:rPr>
          <w:rFonts w:ascii="Times New Roman" w:hAnsi="Times New Roman" w:cs="Times New Roman"/>
          <w:b/>
          <w:bCs/>
          <w:iCs/>
          <w:sz w:val="28"/>
          <w:szCs w:val="28"/>
          <w:lang w:val="uk-UA"/>
        </w:rPr>
        <w:t>ВИСНОВКИ</w:t>
      </w:r>
    </w:p>
    <w:p w:rsidR="009A28FB" w:rsidRPr="00A7712F" w:rsidRDefault="009A28FB" w:rsidP="009A28FB">
      <w:pPr>
        <w:spacing w:after="0" w:line="360" w:lineRule="auto"/>
        <w:jc w:val="center"/>
        <w:rPr>
          <w:lang w:val="uk-UA"/>
        </w:rPr>
      </w:pPr>
    </w:p>
    <w:p w:rsidR="009A28FB" w:rsidRPr="00A7712F" w:rsidRDefault="009A28FB" w:rsidP="009A28FB">
      <w:pPr>
        <w:spacing w:after="0" w:line="360" w:lineRule="auto"/>
        <w:ind w:firstLine="629"/>
        <w:jc w:val="both"/>
        <w:rPr>
          <w:lang w:val="uk-UA"/>
        </w:rPr>
      </w:pPr>
      <w:r>
        <w:rPr>
          <w:rFonts w:ascii="Times New Roman" w:hAnsi="Times New Roman" w:cs="Times New Roman"/>
          <w:iCs/>
          <w:sz w:val="28"/>
          <w:szCs w:val="28"/>
          <w:lang w:val="uk-UA"/>
        </w:rPr>
        <w:t xml:space="preserve">В умовах нестабільності та нелінійності соціальних процесів у світі закономірно посилюється інтерес до конфлікту, середовища виникнення або згортання конфліктної ситуації, конфліктогенності соціально — політичних феноменів. </w:t>
      </w:r>
    </w:p>
    <w:p w:rsidR="009A28FB" w:rsidRDefault="009A28FB" w:rsidP="009A28FB">
      <w:pPr>
        <w:spacing w:after="0" w:line="360" w:lineRule="auto"/>
        <w:ind w:firstLine="629"/>
        <w:jc w:val="both"/>
      </w:pPr>
      <w:r>
        <w:rPr>
          <w:rFonts w:ascii="Times New Roman" w:hAnsi="Times New Roman" w:cs="Times New Roman"/>
          <w:iCs/>
          <w:sz w:val="28"/>
          <w:szCs w:val="28"/>
          <w:lang w:val="uk-UA"/>
        </w:rPr>
        <w:t xml:space="preserve">Важливо зауважити, що як конфлікт, так і конфліктогенність у суспільстві відповідають “формату” вибраної модернізаційної моделі, рівню цивілізаційного розвитку загалом, динаміці процесів взаємодії між окремими соціальними групами, їх першочерговим настановам у трансформації й сприйняття інновацій. Кожен політичний режим у якості тимчасового стану функціонування політичної системи може бути проаналізований саме у контексті конфліктності й конфліктогенності. Остання передбачає не просто наявність конфліктного середовища але й внутрішню здатність породжувати на перманентній чи ситуаційній основі різноманітні зіткнення. </w:t>
      </w:r>
    </w:p>
    <w:p w:rsidR="009A28FB" w:rsidRPr="00A7712F" w:rsidRDefault="009A28FB" w:rsidP="009A28FB">
      <w:pPr>
        <w:spacing w:after="0" w:line="360" w:lineRule="auto"/>
        <w:ind w:firstLine="629"/>
        <w:jc w:val="both"/>
        <w:rPr>
          <w:lang w:val="uk-UA"/>
        </w:rPr>
      </w:pPr>
      <w:r>
        <w:rPr>
          <w:rFonts w:ascii="Times New Roman" w:hAnsi="Times New Roman" w:cs="Times New Roman"/>
          <w:iCs/>
          <w:sz w:val="28"/>
          <w:szCs w:val="28"/>
          <w:lang w:val="uk-UA"/>
        </w:rPr>
        <w:t xml:space="preserve">Теорія політичного конфлікту є багатогранною, передбачає низку концептуально — методологічних підходів до сутності даного політичного феномену, його глибинної специфіки й функцій у принципово різних умовах. Серед класичних поглядів на політичний конфлікт та конфліктогенність можна виокремити класовий підхід (К. Маркс і Г. Маркузе), психологічний підхід (Т. Адорно, 3. Фрейд), соціобіологічний підхід (К. Лоренц, С. Вільсон, А. Гелен), функціональний підхід (Т. Парсонс, Р. Мертон). Представники діалектичний підхід (Г. Зіммель, Р. Дарендорф) та ін. Впливовими концепціями конфлікту є "загальна теорія конфлікту" (К. Болдуінг), "позитивно-функціональний конфлікт" (Л. Козер), "теорії принципових переговорів" (Р. Даль, А. Рапопорт), "конфліктна модель суспільства" (Р. Даренфорд). </w:t>
      </w:r>
    </w:p>
    <w:p w:rsidR="009A28FB" w:rsidRPr="00A7712F" w:rsidRDefault="009A28FB" w:rsidP="009A28FB">
      <w:pPr>
        <w:spacing w:after="0" w:line="360" w:lineRule="auto"/>
        <w:ind w:firstLine="629"/>
        <w:jc w:val="both"/>
        <w:rPr>
          <w:lang w:val="uk-UA"/>
        </w:rPr>
      </w:pPr>
      <w:r>
        <w:rPr>
          <w:rFonts w:ascii="Times New Roman" w:hAnsi="Times New Roman" w:cs="Times New Roman"/>
          <w:iCs/>
          <w:sz w:val="28"/>
          <w:szCs w:val="28"/>
          <w:lang w:val="uk-UA"/>
        </w:rPr>
        <w:t xml:space="preserve">Типологія політичних конфліктів багатогранною та складною. Їх можна класифікувати за різними критеріями: за соціальним складом конфліктуючих сторін - міжособові, міжгрупові, внутрішньогрупові, міжкласові, </w:t>
      </w:r>
      <w:r>
        <w:rPr>
          <w:rFonts w:ascii="Times New Roman" w:hAnsi="Times New Roman" w:cs="Times New Roman"/>
          <w:iCs/>
          <w:sz w:val="28"/>
          <w:szCs w:val="28"/>
          <w:lang w:val="uk-UA"/>
        </w:rPr>
        <w:lastRenderedPageBreak/>
        <w:t>міжнаціональні, міжнародні; за динамікою розвитку — гострі, згасаючі та хронічні; за технологіми дій сторін — із застосуванням і без застосування насилля; за причиною мотивації — дійсні, випадкові, заміщуючі, приховані, фальшиві, конфлікти внаслідок недостатньої інформації; за соціальним середовищем виявлення — конфлікти між різними спільнотами і співтовариствами, расові, релігійні, ідеологічна боротьба, виборча боротьба між політичними партіями, конфлікти між окремими культурами; за соціальними цілями та їх наслідками — такі, що трансформують соціальну й політичну систему, і такі, що реформуюють. У політико — практичній площині слід звернути аналітичну увагу саме на даному типі конфліктів, оскільки вони можуть прямо спряти консолідації у майбутньому.</w:t>
      </w:r>
    </w:p>
    <w:p w:rsidR="009A28FB" w:rsidRPr="00464587" w:rsidRDefault="009A28FB" w:rsidP="009A28FB">
      <w:pPr>
        <w:spacing w:after="0" w:line="360" w:lineRule="auto"/>
        <w:ind w:firstLine="629"/>
        <w:jc w:val="both"/>
        <w:rPr>
          <w:lang w:val="uk-UA"/>
        </w:rPr>
      </w:pPr>
      <w:r>
        <w:rPr>
          <w:rFonts w:ascii="Times New Roman" w:hAnsi="Times New Roman" w:cs="Times New Roman"/>
          <w:iCs/>
          <w:sz w:val="28"/>
          <w:szCs w:val="28"/>
          <w:lang w:val="uk-UA"/>
        </w:rPr>
        <w:t xml:space="preserve">Політичний істеблішмент також схильний до конфліктів, викликаних неоднорідністю складу правлячої еліти і суперечностями з приводу вироблення політичного курсу. Прагнення окремих її груп до домінування в межах демократичної системи обертається нескінченими парламентськими баталіями. У політичній площині проявляється і так званий партійний конфлікт як внутрішньопартійний, так і міжпартійний. Зокрема, у політичних партіях конфлікт закладено у відносини між партійними “верхами” та “низами”. В свою чергу, етнонаціональні та конфесіональні конфлікти, як правило, являють собою “перетворену” форму сутичок через матеріальні, економічні, територіальні, духовні та інші інтереси. </w:t>
      </w:r>
    </w:p>
    <w:p w:rsidR="009A28FB" w:rsidRPr="00A7712F" w:rsidRDefault="009A28FB" w:rsidP="009A28FB">
      <w:pPr>
        <w:spacing w:after="0" w:line="360" w:lineRule="auto"/>
        <w:ind w:firstLine="629"/>
        <w:jc w:val="both"/>
        <w:rPr>
          <w:lang w:val="uk-UA"/>
        </w:rPr>
      </w:pPr>
      <w:r>
        <w:rPr>
          <w:rFonts w:ascii="Times New Roman" w:hAnsi="Times New Roman" w:cs="Times New Roman"/>
          <w:iCs/>
          <w:sz w:val="28"/>
          <w:szCs w:val="28"/>
          <w:lang w:val="uk-UA"/>
        </w:rPr>
        <w:t xml:space="preserve">Небезпека конфліктної ситуації у соціально -  політичних відносинах полягає у потенційному переході у стан кризи. В свою чергу кризова ситуація характеризується глибинними руйнуваннями системних зв'язків. Політична криза досить часто визначається дією закону розвитку масових настроїв, оскільки політична обстановка, що виникає, характеризується різким посиленням невдоволення широких соціальних верств діями правлячої еліти, режиму тощо. </w:t>
      </w:r>
    </w:p>
    <w:p w:rsidR="009A28FB" w:rsidRDefault="009A28FB" w:rsidP="009A28FB">
      <w:pPr>
        <w:spacing w:after="0" w:line="360" w:lineRule="auto"/>
        <w:ind w:firstLine="629"/>
        <w:jc w:val="both"/>
      </w:pPr>
      <w:r>
        <w:rPr>
          <w:rFonts w:ascii="Times New Roman" w:hAnsi="Times New Roman" w:cs="Times New Roman"/>
          <w:iCs/>
          <w:sz w:val="28"/>
          <w:szCs w:val="28"/>
          <w:lang w:val="uk-UA"/>
        </w:rPr>
        <w:t xml:space="preserve">На наш погляд, найнебезпечнішою для влади є соціально — політична або загальнонаціональна криза. Вона потенційно межує з ревлюційною </w:t>
      </w:r>
      <w:r>
        <w:rPr>
          <w:rFonts w:ascii="Times New Roman" w:hAnsi="Times New Roman" w:cs="Times New Roman"/>
          <w:iCs/>
          <w:sz w:val="28"/>
          <w:szCs w:val="28"/>
          <w:lang w:val="uk-UA"/>
        </w:rPr>
        <w:lastRenderedPageBreak/>
        <w:t>ситуацією, але не тотожна їй. Загальнонаціональна криза за своєю соціальною суттю є лише поворотним моментом у розвитку соціально — політичного процесу, який не обов'язково веде до зміни владної еліти чи пануючої соціальної групи. Вихід з кризи можуть забезпечити кадрові перестановки всередині правлячої еліти і коригування  політичного курсу, але це не змінює існуючого співвідношення між соціально -поілтичними силами. Однак така криза небезпечна своїм потенційним переростанням у революційну ситуацію, якщо не буде знайдено рішення, прийнятне для конфліктуючих сторін.</w:t>
      </w:r>
    </w:p>
    <w:p w:rsidR="009A28FB" w:rsidRDefault="009A28FB" w:rsidP="009A28FB">
      <w:pPr>
        <w:spacing w:after="0" w:line="360" w:lineRule="auto"/>
        <w:ind w:firstLine="540"/>
        <w:jc w:val="both"/>
      </w:pPr>
      <w:r>
        <w:rPr>
          <w:rFonts w:ascii="Times New Roman" w:hAnsi="Times New Roman" w:cs="Times New Roman"/>
          <w:iCs/>
          <w:sz w:val="28"/>
          <w:szCs w:val="28"/>
          <w:lang w:val="uk-UA"/>
        </w:rPr>
        <w:t>Найбільш конфліктогенним є деструктивний політичний режим. Даний тип авторитарного політичного режиму слід розглядати дещо окремо. В більшості випадків авторитарний політичний режим створює передумови для стагнації та створення певних стійких соціально-політичних конструкцій. Тобто, можливо навіть зберігання псевдодемократичних норм. Характерною рисою такого авторитаризму стає відмова від принципів конституційності й законності (якщо конституція й зберігається, то, як правило, в суто декларативній формі), широке застосування політичних репресій. Очевидною є відсутність перспектив демократичного транзиту або перспективи транзиту прямо обумовлені цілим переліком факторів впливу. Звичайно правильно вибудувати систему сприйняття таких факторів вкрай важко, тому й аналіз деструктивного авторитарного режиму має бути безпосередньо обумовлений аналізом саме деструктивних початків режимного прояву</w:t>
      </w:r>
    </w:p>
    <w:p w:rsidR="009A28FB" w:rsidRDefault="009A28FB" w:rsidP="009A28FB">
      <w:pPr>
        <w:spacing w:after="0" w:line="360" w:lineRule="auto"/>
        <w:jc w:val="both"/>
      </w:pPr>
      <w:r>
        <w:rPr>
          <w:rFonts w:ascii="Times New Roman" w:hAnsi="Times New Roman" w:cs="Times New Roman"/>
          <w:b/>
          <w:bCs/>
          <w:iCs/>
          <w:sz w:val="28"/>
          <w:szCs w:val="28"/>
          <w:lang w:val="uk-UA"/>
        </w:rPr>
        <w:tab/>
      </w:r>
      <w:r>
        <w:rPr>
          <w:rFonts w:ascii="Times New Roman" w:hAnsi="Times New Roman" w:cs="Times New Roman"/>
          <w:iCs/>
          <w:sz w:val="28"/>
          <w:szCs w:val="28"/>
          <w:lang w:val="uk-UA"/>
        </w:rPr>
        <w:t>Безумовною практичною протилежністю конфлікту є консолідація.</w:t>
      </w:r>
      <w:r>
        <w:rPr>
          <w:rFonts w:ascii="Times New Roman" w:hAnsi="Times New Roman" w:cs="Times New Roman"/>
          <w:b/>
          <w:bCs/>
          <w:iCs/>
          <w:sz w:val="28"/>
          <w:szCs w:val="28"/>
          <w:lang w:val="uk-UA"/>
        </w:rPr>
        <w:t xml:space="preserve"> </w:t>
      </w:r>
      <w:r>
        <w:rPr>
          <w:rFonts w:ascii="Times New Roman" w:hAnsi="Times New Roman" w:cs="Times New Roman"/>
          <w:bCs/>
          <w:iCs/>
          <w:sz w:val="28"/>
          <w:szCs w:val="28"/>
          <w:lang w:val="uk-UA"/>
        </w:rPr>
        <w:t>К</w:t>
      </w:r>
      <w:r w:rsidRPr="00A7712F">
        <w:rPr>
          <w:rFonts w:ascii="Times New Roman" w:hAnsi="Times New Roman" w:cs="Times New Roman"/>
          <w:bCs/>
          <w:iCs/>
          <w:sz w:val="28"/>
          <w:szCs w:val="28"/>
          <w:lang w:val="uk-UA"/>
        </w:rPr>
        <w:t xml:space="preserve">онсолідація — не просто основа стабільності будь-якого суспільства, вона є рушійною силою його розвитку, зокрема, й виходу з різноманітних криз та стагнації. </w:t>
      </w:r>
      <w:r>
        <w:rPr>
          <w:rFonts w:ascii="Times New Roman" w:hAnsi="Times New Roman" w:cs="Times New Roman"/>
          <w:bCs/>
          <w:iCs/>
          <w:sz w:val="28"/>
          <w:szCs w:val="28"/>
          <w:lang w:val="uk-UA"/>
        </w:rPr>
        <w:t>Консолідація носить глибоко системний характер, представлена у соціально — політичній сфері у якості динамічного елемента з можливостями постійних змін. Необхідно, підкреслити, що консолідація — це третій (завршальний) етап переходу від одного політичного режиму до іншого. Це процес закріплення нового ладу з подальшою формалізацією (зокрема, у вигляді права).</w:t>
      </w:r>
    </w:p>
    <w:p w:rsidR="009A28FB" w:rsidRPr="006B3F4E" w:rsidRDefault="009A28FB" w:rsidP="009A28FB">
      <w:pPr>
        <w:spacing w:after="0" w:line="360" w:lineRule="auto"/>
        <w:ind w:firstLine="709"/>
        <w:jc w:val="both"/>
        <w:rPr>
          <w:lang w:val="uk-UA"/>
        </w:rPr>
      </w:pPr>
      <w:r>
        <w:rPr>
          <w:rFonts w:ascii="Times New Roman" w:hAnsi="Times New Roman" w:cs="Times New Roman"/>
          <w:bCs/>
          <w:iCs/>
          <w:sz w:val="28"/>
          <w:szCs w:val="28"/>
          <w:lang w:val="uk-UA"/>
        </w:rPr>
        <w:lastRenderedPageBreak/>
        <w:t xml:space="preserve">  </w:t>
      </w:r>
      <w:r w:rsidRPr="00A7712F">
        <w:rPr>
          <w:rFonts w:ascii="Times New Roman" w:hAnsi="Times New Roman" w:cs="Times New Roman"/>
          <w:bCs/>
          <w:iCs/>
          <w:sz w:val="28"/>
          <w:szCs w:val="28"/>
          <w:lang w:val="uk-UA"/>
        </w:rPr>
        <w:t xml:space="preserve">Свого часу саме суспільна консолідація дозволила Сполученим Штатам Америки завершити масштабну Громадянську війну між Північчю та Півднем ефективною цивілізаційною трансформацією, подолати Велику Депресію; Фінляндії — обстояти свою ідентичність і вийти до економічного й соціального процвітання; Японії — відродитися після поразки в Другій світовій війні і стати на шлях світового лідерства у низці інноваційних галузей науки і техніки. </w:t>
      </w:r>
      <w:r>
        <w:rPr>
          <w:rFonts w:ascii="Times New Roman" w:hAnsi="Times New Roman" w:cs="Times New Roman"/>
          <w:bCs/>
          <w:iCs/>
          <w:sz w:val="28"/>
          <w:szCs w:val="28"/>
        </w:rPr>
        <w:t>Консолідація важлива для збереження суспільної й державної єдності, особливо на етапах демократичного транзиту, коли політичний режим входить у стан турбулентності, зміни стають непрогнозованими. Різноманітні соціальні групи намагаються вплинути на перебіг політичної ситуації</w:t>
      </w:r>
      <w:r>
        <w:rPr>
          <w:rFonts w:ascii="Times New Roman" w:hAnsi="Times New Roman" w:cs="Times New Roman"/>
          <w:bCs/>
          <w:iCs/>
          <w:sz w:val="28"/>
          <w:szCs w:val="28"/>
          <w:lang w:val="uk-UA"/>
        </w:rPr>
        <w:t>.</w:t>
      </w:r>
    </w:p>
    <w:p w:rsidR="009A28FB" w:rsidRDefault="009A28FB" w:rsidP="009A28FB">
      <w:pPr>
        <w:spacing w:after="0" w:line="360" w:lineRule="auto"/>
        <w:ind w:firstLine="708"/>
        <w:jc w:val="both"/>
      </w:pPr>
      <w:r>
        <w:rPr>
          <w:rFonts w:ascii="Times New Roman" w:hAnsi="Times New Roman" w:cs="Times New Roman"/>
          <w:bCs/>
          <w:iCs/>
          <w:sz w:val="28"/>
          <w:szCs w:val="28"/>
        </w:rPr>
        <w:t>Консолідованість – найвагоміший чинник зміцнення державного суверенітету, творення політичної нації. Рівень консолідації визначає якість суспільства, конкурентоспроможність національної держави</w:t>
      </w:r>
      <w:r>
        <w:rPr>
          <w:rFonts w:ascii="Times New Roman" w:hAnsi="Times New Roman" w:cs="Times New Roman"/>
          <w:bCs/>
          <w:iCs/>
          <w:sz w:val="28"/>
          <w:szCs w:val="28"/>
          <w:lang w:val="uk-UA"/>
        </w:rPr>
        <w:t>.</w:t>
      </w:r>
    </w:p>
    <w:p w:rsidR="009A28FB" w:rsidRDefault="009A28FB" w:rsidP="009A28FB">
      <w:pPr>
        <w:spacing w:after="0" w:line="360" w:lineRule="auto"/>
        <w:ind w:firstLine="708"/>
        <w:jc w:val="both"/>
      </w:pPr>
      <w:r>
        <w:rPr>
          <w:rFonts w:ascii="Times New Roman" w:hAnsi="Times New Roman" w:cs="Times New Roman"/>
          <w:bCs/>
          <w:iCs/>
          <w:sz w:val="28"/>
          <w:szCs w:val="28"/>
        </w:rPr>
        <w:t>У цьому контексті усвідомлення політичною владною, бізнесовою елітою нової реальності (у її мотиваційно-смисловому і ціннісному вимірах) стає необхідною умовою суспільного розвитку, запобіжником від зміни його внутрішньополітичного вектора.</w:t>
      </w:r>
    </w:p>
    <w:p w:rsidR="009A28FB" w:rsidRDefault="009A28FB" w:rsidP="009A28FB">
      <w:pPr>
        <w:spacing w:after="0" w:line="360" w:lineRule="auto"/>
        <w:ind w:firstLine="708"/>
        <w:jc w:val="both"/>
      </w:pPr>
      <w:r>
        <w:rPr>
          <w:rFonts w:ascii="Times New Roman" w:hAnsi="Times New Roman" w:cs="Times New Roman"/>
          <w:bCs/>
          <w:iCs/>
          <w:sz w:val="28"/>
          <w:szCs w:val="28"/>
        </w:rPr>
        <w:t xml:space="preserve">Процес консолідації в Україні значно посилився на етапі повалення авторитарного режиму та під впливом зовнішньої військової загрози. Разом з тим, мотиваційною основою суспільної консолідації протягом тривалого часу було об’єднання «проти» – проти злочинної влади, корупції, несправедливості, військової агресії. Перші перемоги у цьому протистоянні скорегували мотиваційну спрямованість єднання. Усвідомлення відповідальності за набутки Революції Гідності стали важливим чинником об’єднання «за» – за справедливу владу та європейський вибір, за єдність країни і непорушність її кордонів, зрештою, за нові смисли й образи майбутнього суспільства. Прагнення консолідації суспільства стало стратегічним завданням. Основні аспекти такої проблемної консолідації охоплюють соціокультурний, економічний та політичний спектри суспільної взаємодії. </w:t>
      </w:r>
    </w:p>
    <w:p w:rsidR="009A28FB" w:rsidRDefault="009A28FB" w:rsidP="009A28FB">
      <w:pPr>
        <w:spacing w:after="0" w:line="360" w:lineRule="auto"/>
        <w:ind w:firstLine="708"/>
        <w:jc w:val="both"/>
      </w:pPr>
      <w:r>
        <w:rPr>
          <w:rFonts w:ascii="Times New Roman" w:hAnsi="Times New Roman" w:cs="Times New Roman"/>
          <w:bCs/>
          <w:iCs/>
          <w:sz w:val="28"/>
          <w:szCs w:val="28"/>
          <w:lang w:val="uk-UA"/>
        </w:rPr>
        <w:lastRenderedPageBreak/>
        <w:t xml:space="preserve">Нова суспільно-політична реальність, кардинальні зміни ціннісних орієнтацій потребують вироблення й нових суспільних смислів. </w:t>
      </w:r>
      <w:r>
        <w:rPr>
          <w:rFonts w:ascii="Times New Roman" w:hAnsi="Times New Roman" w:cs="Times New Roman"/>
          <w:bCs/>
          <w:iCs/>
          <w:sz w:val="28"/>
          <w:szCs w:val="28"/>
        </w:rPr>
        <w:t>Обґрунтування такого підходу, очевидно, потребує певного пояснення означеної методологічної позиції.</w:t>
      </w:r>
    </w:p>
    <w:p w:rsidR="009A28FB" w:rsidRDefault="009A28FB" w:rsidP="009A28FB">
      <w:pPr>
        <w:spacing w:after="0" w:line="360" w:lineRule="auto"/>
        <w:ind w:firstLine="708"/>
        <w:jc w:val="both"/>
      </w:pPr>
      <w:r>
        <w:rPr>
          <w:rFonts w:ascii="Times New Roman" w:hAnsi="Times New Roman" w:cs="Times New Roman"/>
          <w:bCs/>
          <w:iCs/>
          <w:sz w:val="28"/>
          <w:szCs w:val="28"/>
        </w:rPr>
        <w:t>Об’єктивно, Україна увійшла в нову фазу суспільного розвитку. Спрямованість і якість цього розвитку значною мірою залежатиме від усвідомлення його мети й ступеня громадянської згуртованості для її досягнення. Сутність, особливості, причини, характеристики та наслідки змін ще необхідно буде осягнути, осмислити, проаналізувати і владі, і суспільству, і суспільствознавцям. Навіть попри відсутність серйозних суперечностей оцінного й сутнісного характеру щодо витоків і перебігу нинішніх подій зробити це поки що вкрай складно.</w:t>
      </w:r>
    </w:p>
    <w:p w:rsidR="009A28FB" w:rsidRDefault="009A28FB" w:rsidP="009A28FB">
      <w:pPr>
        <w:spacing w:after="0" w:line="360" w:lineRule="auto"/>
        <w:ind w:firstLine="629"/>
        <w:jc w:val="both"/>
      </w:pPr>
      <w:r>
        <w:rPr>
          <w:rFonts w:ascii="Times New Roman" w:hAnsi="Times New Roman" w:cs="Times New Roman"/>
          <w:bCs/>
          <w:iCs/>
          <w:sz w:val="28"/>
          <w:szCs w:val="28"/>
        </w:rPr>
        <w:t>Тому очевидно, що Україна, яка перебуває в майже кризовому стані, виступаючи одним із центрів глобальної гібридної війни, як ніколи потребує суспільної консолідації</w:t>
      </w:r>
      <w:r>
        <w:rPr>
          <w:rFonts w:ascii="Times New Roman" w:hAnsi="Times New Roman" w:cs="Times New Roman"/>
          <w:b/>
          <w:bCs/>
          <w:iCs/>
          <w:sz w:val="28"/>
          <w:szCs w:val="28"/>
        </w:rPr>
        <w:t>.</w:t>
      </w:r>
    </w:p>
    <w:p w:rsidR="009A28FB" w:rsidRDefault="009A28FB" w:rsidP="009A28FB">
      <w:pPr>
        <w:spacing w:after="0" w:line="360" w:lineRule="auto"/>
        <w:jc w:val="both"/>
      </w:pPr>
      <w:r>
        <w:rPr>
          <w:rFonts w:ascii="Times New Roman" w:hAnsi="Times New Roman" w:cs="Times New Roman"/>
          <w:b/>
          <w:bCs/>
          <w:iCs/>
          <w:sz w:val="28"/>
          <w:szCs w:val="28"/>
        </w:rPr>
        <w:tab/>
      </w: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Default="009A28FB" w:rsidP="009A28FB">
      <w:pPr>
        <w:spacing w:after="0" w:line="360" w:lineRule="auto"/>
        <w:jc w:val="both"/>
        <w:rPr>
          <w:rFonts w:ascii="Times New Roman" w:hAnsi="Times New Roman" w:cs="Times New Roman"/>
          <w:b/>
          <w:bCs/>
          <w:iCs/>
          <w:sz w:val="28"/>
          <w:szCs w:val="28"/>
        </w:rPr>
      </w:pPr>
    </w:p>
    <w:p w:rsidR="009A28FB" w:rsidRPr="00B46D36" w:rsidRDefault="009A28FB" w:rsidP="009A28FB">
      <w:pPr>
        <w:spacing w:after="0" w:line="360" w:lineRule="auto"/>
        <w:jc w:val="both"/>
        <w:rPr>
          <w:rFonts w:ascii="Times New Roman" w:hAnsi="Times New Roman" w:cs="Times New Roman"/>
          <w:b/>
          <w:bCs/>
          <w:iCs/>
          <w:sz w:val="28"/>
          <w:szCs w:val="28"/>
          <w:lang w:val="uk-UA"/>
        </w:rPr>
      </w:pPr>
    </w:p>
    <w:p w:rsidR="009A28FB" w:rsidRDefault="009A28FB" w:rsidP="009A28FB">
      <w:pPr>
        <w:spacing w:after="158" w:line="360" w:lineRule="auto"/>
        <w:jc w:val="center"/>
        <w:rPr>
          <w:rFonts w:ascii="Times New Roman" w:hAnsi="Times New Roman" w:cs="Times New Roman"/>
          <w:b/>
          <w:bCs/>
          <w:iCs/>
          <w:sz w:val="28"/>
          <w:szCs w:val="28"/>
          <w:lang w:val="uk-UA"/>
        </w:rPr>
      </w:pPr>
      <w:r>
        <w:rPr>
          <w:rFonts w:ascii="Times New Roman" w:eastAsia="Arial-BoldMT;MS Mincho" w:hAnsi="Times New Roman" w:cs="Times New Roman"/>
          <w:b/>
          <w:bCs/>
          <w:iCs/>
          <w:sz w:val="28"/>
          <w:szCs w:val="28"/>
          <w:lang w:val="uk-UA" w:eastAsia="ru-RU"/>
        </w:rPr>
        <w:t>Список використаних джерел та літератури</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9D39D0">
        <w:rPr>
          <w:rStyle w:val="A4"/>
          <w:rFonts w:ascii="Times New Roman" w:hAnsi="Times New Roman" w:cs="Times New Roman"/>
          <w:sz w:val="28"/>
          <w:szCs w:val="28"/>
          <w:lang w:val="uk-UA"/>
        </w:rPr>
        <w:t xml:space="preserve">1. Авер'янова Н. Консолідація українського суспільства в сучасних умовах гібридної війни //Вісник Київського національного університету імені Тараса Шевченка. </w:t>
      </w:r>
      <w:r w:rsidRPr="00B46D36">
        <w:rPr>
          <w:rStyle w:val="A4"/>
          <w:rFonts w:ascii="Times New Roman" w:hAnsi="Times New Roman" w:cs="Times New Roman"/>
          <w:sz w:val="28"/>
          <w:szCs w:val="28"/>
        </w:rPr>
        <w:t>2016. Вип. 1(18). С.5-7.</w:t>
      </w:r>
    </w:p>
    <w:p w:rsidR="009A28FB" w:rsidRPr="00B46D36" w:rsidRDefault="009A28FB" w:rsidP="009A28FB">
      <w:pPr>
        <w:pStyle w:val="Default"/>
        <w:spacing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2. Анцупов А. Я. Эволюция научных воззрений на конфликт [Электронный ресурс] /</w:t>
      </w:r>
      <w:r>
        <w:rPr>
          <w:rStyle w:val="A4"/>
          <w:rFonts w:ascii="Times New Roman" w:hAnsi="Times New Roman" w:cs="Times New Roman"/>
          <w:sz w:val="28"/>
          <w:szCs w:val="28"/>
        </w:rPr>
        <w:t xml:space="preserve"> А. Я. Анцупов. – Режим доступа</w:t>
      </w:r>
      <w:r w:rsidRPr="00B46D36">
        <w:rPr>
          <w:rStyle w:val="A4"/>
          <w:rFonts w:ascii="Times New Roman" w:hAnsi="Times New Roman" w:cs="Times New Roman"/>
          <w:sz w:val="28"/>
          <w:szCs w:val="28"/>
        </w:rPr>
        <w:t>: http://psyera. ru/4368/evolyuciya-nauchnyh-vozzreniy-na-konflikt.</w:t>
      </w:r>
    </w:p>
    <w:p w:rsidR="009A28FB" w:rsidRPr="00B46D36" w:rsidRDefault="009A28FB" w:rsidP="009A28FB">
      <w:pPr>
        <w:pStyle w:val="Default"/>
        <w:spacing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3. Глушков В. О. Україна: конфліктогенні фактори в умовах сучасного світового порядку / В. О. Глушков // Наукові праці НУ ОЮА. - С. 248 </w:t>
      </w:r>
      <w:r>
        <w:rPr>
          <w:rStyle w:val="A4"/>
          <w:rFonts w:ascii="Times New Roman" w:hAnsi="Times New Roman" w:cs="Times New Roman"/>
          <w:sz w:val="28"/>
          <w:szCs w:val="28"/>
        </w:rPr>
        <w:t>–</w:t>
      </w:r>
      <w:r w:rsidRPr="00B46D36">
        <w:rPr>
          <w:rStyle w:val="A4"/>
          <w:rFonts w:ascii="Times New Roman" w:hAnsi="Times New Roman" w:cs="Times New Roman"/>
          <w:sz w:val="28"/>
          <w:szCs w:val="28"/>
        </w:rPr>
        <w:t xml:space="preserve"> 260</w:t>
      </w:r>
      <w:r>
        <w:rPr>
          <w:rStyle w:val="A4"/>
          <w:rFonts w:ascii="Times New Roman" w:hAnsi="Times New Roman" w:cs="Times New Roman"/>
          <w:sz w:val="28"/>
          <w:szCs w:val="28"/>
          <w:lang w:val="uk-UA"/>
        </w:rPr>
        <w:t>.</w:t>
      </w:r>
    </w:p>
    <w:p w:rsidR="009A28FB" w:rsidRPr="00B46D36" w:rsidRDefault="009A28FB" w:rsidP="009A28FB">
      <w:pPr>
        <w:pStyle w:val="Default"/>
        <w:spacing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4. Григор О. Консенсус как технология решения внутриполитических и</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внешнеполитических противоречий/ Григор О.О. — Гілея, 2015. — Вип. 97.</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 xml:space="preserve">5. Дарендорф Р. Діалектична теорія конфлікту / Р. Дарендорф. – М., 2001. – С. 213. </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6. Денисенко І. Перспективи розвитку українського суспільства в контексті конфліктологічного </w:t>
      </w:r>
      <w:proofErr w:type="gramStart"/>
      <w:r w:rsidRPr="00B46D36">
        <w:rPr>
          <w:rStyle w:val="A4"/>
          <w:rFonts w:ascii="Times New Roman" w:hAnsi="Times New Roman" w:cs="Times New Roman"/>
          <w:sz w:val="28"/>
          <w:szCs w:val="28"/>
        </w:rPr>
        <w:t>підходу</w:t>
      </w:r>
      <w:r>
        <w:rPr>
          <w:rStyle w:val="A4"/>
          <w:rFonts w:ascii="Times New Roman" w:hAnsi="Times New Roman" w:cs="Times New Roman"/>
          <w:sz w:val="28"/>
          <w:szCs w:val="28"/>
          <w:lang w:val="uk-UA"/>
        </w:rPr>
        <w:t xml:space="preserve">  </w:t>
      </w:r>
      <w:r w:rsidRPr="009D39D0">
        <w:rPr>
          <w:rStyle w:val="A4"/>
          <w:rFonts w:ascii="Times New Roman" w:hAnsi="Times New Roman" w:cs="Times New Roman"/>
          <w:sz w:val="28"/>
          <w:szCs w:val="28"/>
        </w:rPr>
        <w:t>[</w:t>
      </w:r>
      <w:proofErr w:type="gramEnd"/>
      <w:r>
        <w:rPr>
          <w:rStyle w:val="A4"/>
          <w:rFonts w:ascii="Times New Roman" w:hAnsi="Times New Roman" w:cs="Times New Roman"/>
          <w:sz w:val="28"/>
          <w:szCs w:val="28"/>
        </w:rPr>
        <w:t>Електроний ресурс</w:t>
      </w:r>
      <w:r w:rsidRPr="009D39D0">
        <w:rPr>
          <w:rStyle w:val="A4"/>
          <w:rFonts w:ascii="Times New Roman" w:hAnsi="Times New Roman" w:cs="Times New Roman"/>
          <w:sz w:val="28"/>
          <w:szCs w:val="28"/>
        </w:rPr>
        <w:t>]</w:t>
      </w:r>
      <w:r>
        <w:rPr>
          <w:rStyle w:val="A4"/>
          <w:rFonts w:ascii="Times New Roman" w:hAnsi="Times New Roman" w:cs="Times New Roman"/>
          <w:sz w:val="28"/>
          <w:szCs w:val="28"/>
        </w:rPr>
        <w:t xml:space="preserve"> / </w:t>
      </w:r>
      <w:r>
        <w:rPr>
          <w:rStyle w:val="A4"/>
          <w:rFonts w:ascii="Times New Roman" w:hAnsi="Times New Roman" w:cs="Times New Roman"/>
          <w:sz w:val="28"/>
          <w:szCs w:val="28"/>
          <w:lang w:val="uk-UA"/>
        </w:rPr>
        <w:t xml:space="preserve">І. Денисенко.- Режим доступу: </w:t>
      </w:r>
      <w:hyperlink r:id="rId4" w:history="1">
        <w:r w:rsidRPr="00FF063C">
          <w:rPr>
            <w:rStyle w:val="a3"/>
            <w:rFonts w:ascii="Times New Roman" w:hAnsi="Times New Roman" w:cs="Times New Roman"/>
            <w:sz w:val="28"/>
            <w:szCs w:val="28"/>
          </w:rPr>
          <w:t>http://www.kbuapa.kharkov.ua/e-book/putp/2010-1/doc/2/01.pdf</w:t>
        </w:r>
      </w:hyperlink>
      <w:r>
        <w:rPr>
          <w:rFonts w:ascii="Times New Roman" w:hAnsi="Times New Roman" w:cs="Times New Roman"/>
          <w:sz w:val="28"/>
          <w:szCs w:val="28"/>
          <w:lang w:val="uk-UA"/>
        </w:rPr>
        <w:t>.</w:t>
      </w:r>
    </w:p>
    <w:p w:rsidR="009A28FB" w:rsidRPr="009D39D0"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lang w:val="uk-UA"/>
        </w:rPr>
        <w:t>7. Зельманович І. Теоретичні основи дослідження конфлік</w:t>
      </w:r>
      <w:r w:rsidRPr="009D39D0">
        <w:rPr>
          <w:rStyle w:val="A4"/>
          <w:rFonts w:ascii="Times New Roman" w:hAnsi="Times New Roman" w:cs="Times New Roman"/>
          <w:sz w:val="28"/>
          <w:szCs w:val="28"/>
          <w:lang w:val="uk-UA"/>
        </w:rPr>
        <w:softHyphen/>
        <w:t>ту як суспільно-політичного явища [Електронний ресурс] / І. Зель</w:t>
      </w:r>
      <w:r w:rsidRPr="009D39D0">
        <w:rPr>
          <w:rStyle w:val="A4"/>
          <w:rFonts w:ascii="Times New Roman" w:hAnsi="Times New Roman" w:cs="Times New Roman"/>
          <w:sz w:val="28"/>
          <w:szCs w:val="28"/>
          <w:lang w:val="uk-UA"/>
        </w:rPr>
        <w:softHyphen/>
        <w:t xml:space="preserve">манович // Збірник міжнародної науково-практичної конференції РДГУ. – Рівне, 2016. – Режим доступу: </w:t>
      </w:r>
      <w:r w:rsidRPr="00B46D36">
        <w:rPr>
          <w:rStyle w:val="A4"/>
          <w:rFonts w:ascii="Times New Roman" w:hAnsi="Times New Roman" w:cs="Times New Roman"/>
          <w:sz w:val="28"/>
          <w:szCs w:val="28"/>
        </w:rPr>
        <w:t>http</w:t>
      </w:r>
      <w:r w:rsidRPr="009D39D0">
        <w:rPr>
          <w:rStyle w:val="A4"/>
          <w:rFonts w:ascii="Times New Roman" w:hAnsi="Times New Roman" w:cs="Times New Roman"/>
          <w:sz w:val="28"/>
          <w:szCs w:val="28"/>
          <w:lang w:val="uk-UA"/>
        </w:rPr>
        <w:t>://</w:t>
      </w:r>
      <w:r w:rsidRPr="00B46D36">
        <w:rPr>
          <w:rStyle w:val="A4"/>
          <w:rFonts w:ascii="Times New Roman" w:hAnsi="Times New Roman" w:cs="Times New Roman"/>
          <w:sz w:val="28"/>
          <w:szCs w:val="28"/>
        </w:rPr>
        <w:t>politologia</w:t>
      </w:r>
      <w:r w:rsidRPr="009D39D0">
        <w:rPr>
          <w:rStyle w:val="A4"/>
          <w:rFonts w:ascii="Times New Roman" w:hAnsi="Times New Roman" w:cs="Times New Roman"/>
          <w:sz w:val="28"/>
          <w:szCs w:val="28"/>
          <w:lang w:val="uk-UA"/>
        </w:rPr>
        <w:t>-</w:t>
      </w:r>
      <w:r w:rsidRPr="00B46D36">
        <w:rPr>
          <w:rStyle w:val="A4"/>
          <w:rFonts w:ascii="Times New Roman" w:hAnsi="Times New Roman" w:cs="Times New Roman"/>
          <w:sz w:val="28"/>
          <w:szCs w:val="28"/>
        </w:rPr>
        <w:t>rdgu</w:t>
      </w:r>
      <w:r w:rsidRPr="009D39D0">
        <w:rPr>
          <w:rStyle w:val="A4"/>
          <w:rFonts w:ascii="Times New Roman" w:hAnsi="Times New Roman" w:cs="Times New Roman"/>
          <w:sz w:val="28"/>
          <w:szCs w:val="28"/>
          <w:lang w:val="uk-UA"/>
        </w:rPr>
        <w:t>.</w:t>
      </w:r>
      <w:r w:rsidRPr="00B46D36">
        <w:rPr>
          <w:rStyle w:val="A4"/>
          <w:rFonts w:ascii="Times New Roman" w:hAnsi="Times New Roman" w:cs="Times New Roman"/>
          <w:sz w:val="28"/>
          <w:szCs w:val="28"/>
        </w:rPr>
        <w:t>rv</w:t>
      </w:r>
      <w:r w:rsidRPr="009D39D0">
        <w:rPr>
          <w:rStyle w:val="A4"/>
          <w:rFonts w:ascii="Times New Roman" w:hAnsi="Times New Roman" w:cs="Times New Roman"/>
          <w:sz w:val="28"/>
          <w:szCs w:val="28"/>
          <w:lang w:val="uk-UA"/>
        </w:rPr>
        <w:t>.</w:t>
      </w:r>
      <w:r w:rsidRPr="00B46D36">
        <w:rPr>
          <w:rStyle w:val="A4"/>
          <w:rFonts w:ascii="Times New Roman" w:hAnsi="Times New Roman" w:cs="Times New Roman"/>
          <w:sz w:val="28"/>
          <w:szCs w:val="28"/>
        </w:rPr>
        <w:t>ua</w:t>
      </w:r>
      <w:r w:rsidRPr="009D39D0">
        <w:rPr>
          <w:rStyle w:val="A4"/>
          <w:rFonts w:ascii="Times New Roman" w:hAnsi="Times New Roman" w:cs="Times New Roman"/>
          <w:sz w:val="28"/>
          <w:szCs w:val="28"/>
          <w:lang w:val="uk-UA"/>
        </w:rPr>
        <w:t xml:space="preserve">/ </w:t>
      </w:r>
      <w:r w:rsidRPr="00B46D36">
        <w:rPr>
          <w:rStyle w:val="A4"/>
          <w:rFonts w:ascii="Times New Roman" w:hAnsi="Times New Roman" w:cs="Times New Roman"/>
          <w:sz w:val="28"/>
          <w:szCs w:val="28"/>
        </w:rPr>
        <w:t>images</w:t>
      </w:r>
      <w:r w:rsidRPr="009D39D0">
        <w:rPr>
          <w:rStyle w:val="A4"/>
          <w:rFonts w:ascii="Times New Roman" w:hAnsi="Times New Roman" w:cs="Times New Roman"/>
          <w:sz w:val="28"/>
          <w:szCs w:val="28"/>
          <w:lang w:val="uk-UA"/>
        </w:rPr>
        <w:t>/</w:t>
      </w:r>
      <w:r w:rsidRPr="00B46D36">
        <w:rPr>
          <w:rStyle w:val="A4"/>
          <w:rFonts w:ascii="Times New Roman" w:hAnsi="Times New Roman" w:cs="Times New Roman"/>
          <w:sz w:val="28"/>
          <w:szCs w:val="28"/>
        </w:rPr>
        <w:t>pan</w:t>
      </w:r>
      <w:r w:rsidRPr="009D39D0">
        <w:rPr>
          <w:rStyle w:val="A4"/>
          <w:rFonts w:ascii="Times New Roman" w:hAnsi="Times New Roman" w:cs="Times New Roman"/>
          <w:sz w:val="28"/>
          <w:szCs w:val="28"/>
          <w:lang w:val="uk-UA"/>
        </w:rPr>
        <w:t>14/38.</w:t>
      </w:r>
      <w:r w:rsidRPr="00B46D36">
        <w:rPr>
          <w:rStyle w:val="A4"/>
          <w:rFonts w:ascii="Times New Roman" w:hAnsi="Times New Roman" w:cs="Times New Roman"/>
          <w:sz w:val="28"/>
          <w:szCs w:val="28"/>
        </w:rPr>
        <w:t>pdf</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 xml:space="preserve">8. Козер Л. А. Функції соціального конфлікту / Л. А. Козер // Американська соціологічна думка. – М, 1996. – С. 542–556. </w:t>
      </w:r>
    </w:p>
    <w:p w:rsidR="009A28FB" w:rsidRPr="00B46D36"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9. Копан О.В. Дестабілізація соціально-політичної ситуації – провокація внутрішньодержавного конфлікту. </w:t>
      </w:r>
      <w:hyperlink r:id="rId5">
        <w:r w:rsidRPr="00B46D36">
          <w:rPr>
            <w:rStyle w:val="A4"/>
            <w:rFonts w:ascii="Times New Roman" w:hAnsi="Times New Roman" w:cs="Times New Roman"/>
            <w:sz w:val="28"/>
            <w:szCs w:val="28"/>
          </w:rPr>
          <w:t>Журнал "Інформація і право"</w:t>
        </w:r>
      </w:hyperlink>
      <w:r w:rsidRPr="00B46D36">
        <w:rPr>
          <w:rStyle w:val="A4"/>
          <w:rFonts w:ascii="Times New Roman" w:hAnsi="Times New Roman" w:cs="Times New Roman"/>
          <w:sz w:val="28"/>
          <w:szCs w:val="28"/>
        </w:rPr>
        <w:t>. </w:t>
      </w:r>
      <w:hyperlink r:id="rId6">
        <w:r w:rsidRPr="00B46D36">
          <w:rPr>
            <w:rStyle w:val="A4"/>
            <w:rFonts w:ascii="Times New Roman" w:hAnsi="Times New Roman" w:cs="Times New Roman"/>
            <w:sz w:val="28"/>
            <w:szCs w:val="28"/>
          </w:rPr>
          <w:t>4(23)/2017</w:t>
        </w:r>
      </w:hyperlink>
      <w:r w:rsidRPr="00B46D36">
        <w:rPr>
          <w:rStyle w:val="A4"/>
          <w:rFonts w:ascii="Times New Roman" w:hAnsi="Times New Roman" w:cs="Times New Roman"/>
          <w:sz w:val="28"/>
          <w:szCs w:val="28"/>
        </w:rPr>
        <w:t xml:space="preserve">. С. 73-78. - </w:t>
      </w:r>
      <w:hyperlink r:id="rId7">
        <w:r w:rsidRPr="00B46D36">
          <w:rPr>
            <w:rStyle w:val="A4"/>
            <w:rFonts w:ascii="Times New Roman" w:hAnsi="Times New Roman" w:cs="Times New Roman"/>
            <w:sz w:val="28"/>
            <w:szCs w:val="28"/>
          </w:rPr>
          <w:t>http</w:t>
        </w:r>
      </w:hyperlink>
      <w:hyperlink r:id="rId8">
        <w:r w:rsidRPr="00B46D36">
          <w:rPr>
            <w:rStyle w:val="A4"/>
            <w:rFonts w:ascii="Times New Roman" w:hAnsi="Times New Roman" w:cs="Times New Roman"/>
            <w:sz w:val="28"/>
            <w:szCs w:val="28"/>
          </w:rPr>
          <w:t>://</w:t>
        </w:r>
      </w:hyperlink>
      <w:hyperlink r:id="rId9">
        <w:r w:rsidRPr="00B46D36">
          <w:rPr>
            <w:rStyle w:val="A4"/>
            <w:rFonts w:ascii="Times New Roman" w:hAnsi="Times New Roman" w:cs="Times New Roman"/>
            <w:sz w:val="28"/>
            <w:szCs w:val="28"/>
          </w:rPr>
          <w:t>ippi</w:t>
        </w:r>
      </w:hyperlink>
      <w:hyperlink r:id="rId10">
        <w:r w:rsidRPr="00B46D36">
          <w:rPr>
            <w:rStyle w:val="A4"/>
            <w:rFonts w:ascii="Times New Roman" w:hAnsi="Times New Roman" w:cs="Times New Roman"/>
            <w:sz w:val="28"/>
            <w:szCs w:val="28"/>
          </w:rPr>
          <w:t>.</w:t>
        </w:r>
      </w:hyperlink>
      <w:hyperlink r:id="rId11">
        <w:r w:rsidRPr="00B46D36">
          <w:rPr>
            <w:rStyle w:val="A4"/>
            <w:rFonts w:ascii="Times New Roman" w:hAnsi="Times New Roman" w:cs="Times New Roman"/>
            <w:sz w:val="28"/>
            <w:szCs w:val="28"/>
          </w:rPr>
          <w:t>org</w:t>
        </w:r>
      </w:hyperlink>
      <w:hyperlink r:id="rId12">
        <w:r w:rsidRPr="00B46D36">
          <w:rPr>
            <w:rStyle w:val="A4"/>
            <w:rFonts w:ascii="Times New Roman" w:hAnsi="Times New Roman" w:cs="Times New Roman"/>
            <w:sz w:val="28"/>
            <w:szCs w:val="28"/>
          </w:rPr>
          <w:t>.</w:t>
        </w:r>
      </w:hyperlink>
      <w:hyperlink r:id="rId13">
        <w:r w:rsidRPr="00B46D36">
          <w:rPr>
            <w:rStyle w:val="A4"/>
            <w:rFonts w:ascii="Times New Roman" w:hAnsi="Times New Roman" w:cs="Times New Roman"/>
            <w:sz w:val="28"/>
            <w:szCs w:val="28"/>
          </w:rPr>
          <w:t>ua</w:t>
        </w:r>
      </w:hyperlink>
      <w:hyperlink r:id="rId14">
        <w:r w:rsidRPr="00B46D36">
          <w:rPr>
            <w:rStyle w:val="A4"/>
            <w:rFonts w:ascii="Times New Roman" w:hAnsi="Times New Roman" w:cs="Times New Roman"/>
            <w:sz w:val="28"/>
            <w:szCs w:val="28"/>
          </w:rPr>
          <w:t>/</w:t>
        </w:r>
      </w:hyperlink>
      <w:hyperlink r:id="rId15">
        <w:r w:rsidRPr="00B46D36">
          <w:rPr>
            <w:rStyle w:val="A4"/>
            <w:rFonts w:ascii="Times New Roman" w:hAnsi="Times New Roman" w:cs="Times New Roman"/>
            <w:sz w:val="28"/>
            <w:szCs w:val="28"/>
          </w:rPr>
          <w:t>kopan</w:t>
        </w:r>
      </w:hyperlink>
      <w:hyperlink r:id="rId16">
        <w:r w:rsidRPr="00B46D36">
          <w:rPr>
            <w:rStyle w:val="A4"/>
            <w:rFonts w:ascii="Times New Roman" w:hAnsi="Times New Roman" w:cs="Times New Roman"/>
            <w:sz w:val="28"/>
            <w:szCs w:val="28"/>
          </w:rPr>
          <w:t>-</w:t>
        </w:r>
      </w:hyperlink>
      <w:hyperlink r:id="rId17">
        <w:r w:rsidRPr="00B46D36">
          <w:rPr>
            <w:rStyle w:val="A4"/>
            <w:rFonts w:ascii="Times New Roman" w:hAnsi="Times New Roman" w:cs="Times New Roman"/>
            <w:sz w:val="28"/>
            <w:szCs w:val="28"/>
          </w:rPr>
          <w:t>ov</w:t>
        </w:r>
      </w:hyperlink>
      <w:hyperlink r:id="rId18">
        <w:r w:rsidRPr="00B46D36">
          <w:rPr>
            <w:rStyle w:val="A4"/>
            <w:rFonts w:ascii="Times New Roman" w:hAnsi="Times New Roman" w:cs="Times New Roman"/>
            <w:sz w:val="28"/>
            <w:szCs w:val="28"/>
          </w:rPr>
          <w:t>-</w:t>
        </w:r>
      </w:hyperlink>
      <w:hyperlink r:id="rId19">
        <w:r w:rsidRPr="00B46D36">
          <w:rPr>
            <w:rStyle w:val="A4"/>
            <w:rFonts w:ascii="Times New Roman" w:hAnsi="Times New Roman" w:cs="Times New Roman"/>
            <w:sz w:val="28"/>
            <w:szCs w:val="28"/>
          </w:rPr>
          <w:t>destabilizatsiya</w:t>
        </w:r>
      </w:hyperlink>
      <w:hyperlink r:id="rId20">
        <w:r w:rsidRPr="00B46D36">
          <w:rPr>
            <w:rStyle w:val="A4"/>
            <w:rFonts w:ascii="Times New Roman" w:hAnsi="Times New Roman" w:cs="Times New Roman"/>
            <w:sz w:val="28"/>
            <w:szCs w:val="28"/>
          </w:rPr>
          <w:t>-</w:t>
        </w:r>
      </w:hyperlink>
      <w:hyperlink r:id="rId21">
        <w:r w:rsidRPr="00B46D36">
          <w:rPr>
            <w:rStyle w:val="A4"/>
            <w:rFonts w:ascii="Times New Roman" w:hAnsi="Times New Roman" w:cs="Times New Roman"/>
            <w:sz w:val="28"/>
            <w:szCs w:val="28"/>
          </w:rPr>
          <w:t>sotsialno</w:t>
        </w:r>
      </w:hyperlink>
      <w:hyperlink r:id="rId22">
        <w:r w:rsidRPr="00B46D36">
          <w:rPr>
            <w:rStyle w:val="A4"/>
            <w:rFonts w:ascii="Times New Roman" w:hAnsi="Times New Roman" w:cs="Times New Roman"/>
            <w:sz w:val="28"/>
            <w:szCs w:val="28"/>
          </w:rPr>
          <w:t>-</w:t>
        </w:r>
      </w:hyperlink>
      <w:hyperlink r:id="rId23">
        <w:r w:rsidRPr="00B46D36">
          <w:rPr>
            <w:rStyle w:val="A4"/>
            <w:rFonts w:ascii="Times New Roman" w:hAnsi="Times New Roman" w:cs="Times New Roman"/>
            <w:sz w:val="28"/>
            <w:szCs w:val="28"/>
          </w:rPr>
          <w:t>politichnoi</w:t>
        </w:r>
      </w:hyperlink>
      <w:hyperlink r:id="rId24">
        <w:r w:rsidRPr="00B46D36">
          <w:rPr>
            <w:rStyle w:val="A4"/>
            <w:rFonts w:ascii="Times New Roman" w:hAnsi="Times New Roman" w:cs="Times New Roman"/>
            <w:sz w:val="28"/>
            <w:szCs w:val="28"/>
          </w:rPr>
          <w:t>-</w:t>
        </w:r>
      </w:hyperlink>
      <w:hyperlink r:id="rId25">
        <w:r w:rsidRPr="00B46D36">
          <w:rPr>
            <w:rStyle w:val="A4"/>
            <w:rFonts w:ascii="Times New Roman" w:hAnsi="Times New Roman" w:cs="Times New Roman"/>
            <w:sz w:val="28"/>
            <w:szCs w:val="28"/>
          </w:rPr>
          <w:t>situatsii</w:t>
        </w:r>
      </w:hyperlink>
      <w:hyperlink r:id="rId26">
        <w:r w:rsidRPr="00B46D36">
          <w:rPr>
            <w:rStyle w:val="A4"/>
            <w:rFonts w:ascii="Times New Roman" w:hAnsi="Times New Roman" w:cs="Times New Roman"/>
            <w:sz w:val="28"/>
            <w:szCs w:val="28"/>
          </w:rPr>
          <w:t>-%</w:t>
        </w:r>
      </w:hyperlink>
      <w:hyperlink r:id="rId27">
        <w:r w:rsidRPr="00B46D36">
          <w:rPr>
            <w:rStyle w:val="A4"/>
            <w:rFonts w:ascii="Times New Roman" w:hAnsi="Times New Roman" w:cs="Times New Roman"/>
            <w:sz w:val="28"/>
            <w:szCs w:val="28"/>
          </w:rPr>
          <w:t>E</w:t>
        </w:r>
      </w:hyperlink>
      <w:hyperlink r:id="rId28">
        <w:r w:rsidRPr="00B46D36">
          <w:rPr>
            <w:rStyle w:val="A4"/>
            <w:rFonts w:ascii="Times New Roman" w:hAnsi="Times New Roman" w:cs="Times New Roman"/>
            <w:sz w:val="28"/>
            <w:szCs w:val="28"/>
          </w:rPr>
          <w:t>2%80%93-</w:t>
        </w:r>
      </w:hyperlink>
      <w:hyperlink r:id="rId29">
        <w:r w:rsidRPr="00B46D36">
          <w:rPr>
            <w:rStyle w:val="A4"/>
            <w:rFonts w:ascii="Times New Roman" w:hAnsi="Times New Roman" w:cs="Times New Roman"/>
            <w:sz w:val="28"/>
            <w:szCs w:val="28"/>
          </w:rPr>
          <w:t>provokatsiya</w:t>
        </w:r>
      </w:hyperlink>
      <w:hyperlink r:id="rId30">
        <w:r w:rsidRPr="00B46D36">
          <w:rPr>
            <w:rStyle w:val="A4"/>
            <w:rFonts w:ascii="Times New Roman" w:hAnsi="Times New Roman" w:cs="Times New Roman"/>
            <w:sz w:val="28"/>
            <w:szCs w:val="28"/>
          </w:rPr>
          <w:t>-</w:t>
        </w:r>
      </w:hyperlink>
      <w:hyperlink r:id="rId31">
        <w:r w:rsidRPr="00B46D36">
          <w:rPr>
            <w:rStyle w:val="A4"/>
            <w:rFonts w:ascii="Times New Roman" w:hAnsi="Times New Roman" w:cs="Times New Roman"/>
            <w:sz w:val="28"/>
            <w:szCs w:val="28"/>
          </w:rPr>
          <w:t>vnutrishnoderzhavnogo</w:t>
        </w:r>
      </w:hyperlink>
      <w:hyperlink r:id="rId32">
        <w:r w:rsidRPr="00B46D36">
          <w:rPr>
            <w:rStyle w:val="A4"/>
            <w:rFonts w:ascii="Times New Roman" w:hAnsi="Times New Roman" w:cs="Times New Roman"/>
            <w:sz w:val="28"/>
            <w:szCs w:val="28"/>
          </w:rPr>
          <w:t>-</w:t>
        </w:r>
      </w:hyperlink>
      <w:hyperlink r:id="rId33">
        <w:r w:rsidRPr="00B46D36">
          <w:rPr>
            <w:rStyle w:val="A4"/>
            <w:rFonts w:ascii="Times New Roman" w:hAnsi="Times New Roman" w:cs="Times New Roman"/>
            <w:sz w:val="28"/>
            <w:szCs w:val="28"/>
          </w:rPr>
          <w:t>konfl</w:t>
        </w:r>
      </w:hyperlink>
      <w:r>
        <w:rPr>
          <w:rStyle w:val="A4"/>
          <w:rFonts w:ascii="Times New Roman" w:hAnsi="Times New Roman" w:cs="Times New Roman"/>
          <w:sz w:val="28"/>
          <w:szCs w:val="28"/>
          <w:lang w:val="uk-UA"/>
        </w:rPr>
        <w:t>.</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highlight w:val="white"/>
        </w:rPr>
        <w:t>10. Красівський, О. Я.</w:t>
      </w:r>
      <w:proofErr w:type="gramStart"/>
      <w:r w:rsidRPr="00B46D36">
        <w:rPr>
          <w:rStyle w:val="A4"/>
          <w:rFonts w:ascii="Times New Roman" w:hAnsi="Times New Roman" w:cs="Times New Roman"/>
          <w:sz w:val="28"/>
          <w:szCs w:val="28"/>
          <w:highlight w:val="white"/>
        </w:rPr>
        <w:t>,  Мороз</w:t>
      </w:r>
      <w:proofErr w:type="gramEnd"/>
      <w:r w:rsidRPr="00B46D36">
        <w:rPr>
          <w:rStyle w:val="A4"/>
          <w:rFonts w:ascii="Times New Roman" w:hAnsi="Times New Roman" w:cs="Times New Roman"/>
          <w:sz w:val="28"/>
          <w:szCs w:val="28"/>
          <w:highlight w:val="white"/>
        </w:rPr>
        <w:t xml:space="preserve"> О. Ю. Чинники консолідації українського суспільства на сучасному етапі його розвитку: ціннісно-культурний, </w:t>
      </w:r>
      <w:r w:rsidRPr="00B46D36">
        <w:rPr>
          <w:rStyle w:val="A4"/>
          <w:rFonts w:ascii="Times New Roman" w:hAnsi="Times New Roman" w:cs="Times New Roman"/>
          <w:sz w:val="28"/>
          <w:szCs w:val="28"/>
          <w:highlight w:val="white"/>
        </w:rPr>
        <w:lastRenderedPageBreak/>
        <w:t>політичний та соціально-економічний виміри.</w:t>
      </w:r>
      <w:r w:rsidRPr="00B46D36">
        <w:rPr>
          <w:rStyle w:val="A4"/>
          <w:rFonts w:ascii="Times New Roman" w:hAnsi="Times New Roman" w:cs="Times New Roman"/>
          <w:sz w:val="28"/>
          <w:szCs w:val="28"/>
        </w:rPr>
        <w:t xml:space="preserve"> ЕФЕКТИВНІСТЬ ДЕРЖАВНОГО УПРАВЛІННЯ. 2019. ВИП. 3(60). Ч. 1. - </w:t>
      </w:r>
      <w:hyperlink r:id="rId34">
        <w:r w:rsidRPr="00B46D36">
          <w:rPr>
            <w:rStyle w:val="A4"/>
            <w:rFonts w:ascii="Times New Roman" w:hAnsi="Times New Roman" w:cs="Times New Roman"/>
            <w:sz w:val="28"/>
            <w:szCs w:val="28"/>
          </w:rPr>
          <w:t>http</w:t>
        </w:r>
      </w:hyperlink>
      <w:hyperlink r:id="rId35">
        <w:r w:rsidRPr="00B46D36">
          <w:rPr>
            <w:rStyle w:val="A4"/>
            <w:rFonts w:ascii="Times New Roman" w:hAnsi="Times New Roman" w:cs="Times New Roman"/>
            <w:sz w:val="28"/>
            <w:szCs w:val="28"/>
          </w:rPr>
          <w:t>://</w:t>
        </w:r>
      </w:hyperlink>
      <w:hyperlink r:id="rId36">
        <w:r w:rsidRPr="00B46D36">
          <w:rPr>
            <w:rStyle w:val="A4"/>
            <w:rFonts w:ascii="Times New Roman" w:hAnsi="Times New Roman" w:cs="Times New Roman"/>
            <w:sz w:val="28"/>
            <w:szCs w:val="28"/>
          </w:rPr>
          <w:t>edu</w:t>
        </w:r>
      </w:hyperlink>
      <w:hyperlink r:id="rId37">
        <w:r w:rsidRPr="00B46D36">
          <w:rPr>
            <w:rStyle w:val="A4"/>
            <w:rFonts w:ascii="Times New Roman" w:hAnsi="Times New Roman" w:cs="Times New Roman"/>
            <w:sz w:val="28"/>
            <w:szCs w:val="28"/>
          </w:rPr>
          <w:t>.</w:t>
        </w:r>
      </w:hyperlink>
      <w:hyperlink r:id="rId38">
        <w:r w:rsidRPr="00B46D36">
          <w:rPr>
            <w:rStyle w:val="A4"/>
            <w:rFonts w:ascii="Times New Roman" w:hAnsi="Times New Roman" w:cs="Times New Roman"/>
            <w:sz w:val="28"/>
            <w:szCs w:val="28"/>
          </w:rPr>
          <w:t>lvivacademy</w:t>
        </w:r>
      </w:hyperlink>
      <w:hyperlink r:id="rId39">
        <w:r w:rsidRPr="00B46D36">
          <w:rPr>
            <w:rStyle w:val="A4"/>
            <w:rFonts w:ascii="Times New Roman" w:hAnsi="Times New Roman" w:cs="Times New Roman"/>
            <w:sz w:val="28"/>
            <w:szCs w:val="28"/>
          </w:rPr>
          <w:t>.</w:t>
        </w:r>
      </w:hyperlink>
      <w:hyperlink r:id="rId40">
        <w:r w:rsidRPr="00B46D36">
          <w:rPr>
            <w:rStyle w:val="A4"/>
            <w:rFonts w:ascii="Times New Roman" w:hAnsi="Times New Roman" w:cs="Times New Roman"/>
            <w:sz w:val="28"/>
            <w:szCs w:val="28"/>
          </w:rPr>
          <w:t>com</w:t>
        </w:r>
      </w:hyperlink>
      <w:hyperlink r:id="rId41">
        <w:r w:rsidRPr="00B46D36">
          <w:rPr>
            <w:rStyle w:val="A4"/>
            <w:rFonts w:ascii="Times New Roman" w:hAnsi="Times New Roman" w:cs="Times New Roman"/>
            <w:sz w:val="28"/>
            <w:szCs w:val="28"/>
          </w:rPr>
          <w:t>/</w:t>
        </w:r>
      </w:hyperlink>
      <w:hyperlink r:id="rId42">
        <w:r w:rsidRPr="00B46D36">
          <w:rPr>
            <w:rStyle w:val="A4"/>
            <w:rFonts w:ascii="Times New Roman" w:hAnsi="Times New Roman" w:cs="Times New Roman"/>
            <w:sz w:val="28"/>
            <w:szCs w:val="28"/>
          </w:rPr>
          <w:t>article</w:t>
        </w:r>
      </w:hyperlink>
      <w:hyperlink r:id="rId43">
        <w:r w:rsidRPr="00B46D36">
          <w:rPr>
            <w:rStyle w:val="A4"/>
            <w:rFonts w:ascii="Times New Roman" w:hAnsi="Times New Roman" w:cs="Times New Roman"/>
            <w:sz w:val="28"/>
            <w:szCs w:val="28"/>
          </w:rPr>
          <w:t>/</w:t>
        </w:r>
      </w:hyperlink>
      <w:hyperlink r:id="rId44">
        <w:r w:rsidRPr="00B46D36">
          <w:rPr>
            <w:rStyle w:val="A4"/>
            <w:rFonts w:ascii="Times New Roman" w:hAnsi="Times New Roman" w:cs="Times New Roman"/>
            <w:sz w:val="28"/>
            <w:szCs w:val="28"/>
          </w:rPr>
          <w:t>view</w:t>
        </w:r>
      </w:hyperlink>
      <w:hyperlink r:id="rId45">
        <w:r w:rsidRPr="00B46D36">
          <w:rPr>
            <w:rStyle w:val="A4"/>
            <w:rFonts w:ascii="Times New Roman" w:hAnsi="Times New Roman" w:cs="Times New Roman"/>
            <w:sz w:val="28"/>
            <w:szCs w:val="28"/>
          </w:rPr>
          <w:t>/186741</w:t>
        </w:r>
      </w:hyperlink>
      <w:r>
        <w:rPr>
          <w:rStyle w:val="A4"/>
          <w:rFonts w:ascii="Times New Roman" w:hAnsi="Times New Roman" w:cs="Times New Roman"/>
          <w:sz w:val="28"/>
          <w:szCs w:val="28"/>
          <w:lang w:val="uk-UA"/>
        </w:rPr>
        <w:t>.</w:t>
      </w:r>
    </w:p>
    <w:p w:rsidR="009A28FB" w:rsidRPr="009D39D0"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lang w:val="uk-UA"/>
        </w:rPr>
        <w:t>11. Кривицька О. Ідентифікаційні маркери суспільної консолідації //Наукові записки Інституту політичних і етнонаціональних досліджень імені І. Ф. Кураса НАН України. Вип 2(94). С.257-271.</w:t>
      </w:r>
    </w:p>
    <w:p w:rsidR="009A28FB" w:rsidRPr="009D39D0"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lang w:val="uk-UA"/>
        </w:rPr>
        <w:t>12. Кривицька О. Криза інтеграції в контексті перспективи консолідації українського суспільства // Наукові записки ІПіЕНД ім. І.</w:t>
      </w:r>
      <w:r w:rsidRPr="00B46D36">
        <w:rPr>
          <w:rStyle w:val="A4"/>
          <w:rFonts w:ascii="Times New Roman" w:hAnsi="Times New Roman" w:cs="Times New Roman"/>
          <w:sz w:val="28"/>
          <w:szCs w:val="28"/>
        </w:rPr>
        <w:t> </w:t>
      </w:r>
      <w:r w:rsidRPr="009D39D0">
        <w:rPr>
          <w:rStyle w:val="A4"/>
          <w:rFonts w:ascii="Times New Roman" w:hAnsi="Times New Roman" w:cs="Times New Roman"/>
          <w:sz w:val="28"/>
          <w:szCs w:val="28"/>
          <w:lang w:val="uk-UA"/>
        </w:rPr>
        <w:t>Ф. Кураса НАН України. 2017. Вип. 5–6</w:t>
      </w:r>
      <w:r w:rsidRPr="00B46D36">
        <w:rPr>
          <w:rStyle w:val="A4"/>
          <w:rFonts w:ascii="Times New Roman" w:hAnsi="Times New Roman" w:cs="Times New Roman"/>
          <w:sz w:val="28"/>
          <w:szCs w:val="28"/>
        </w:rPr>
        <w:t> </w:t>
      </w:r>
      <w:r w:rsidRPr="009D39D0">
        <w:rPr>
          <w:rStyle w:val="A4"/>
          <w:rFonts w:ascii="Times New Roman" w:hAnsi="Times New Roman" w:cs="Times New Roman"/>
          <w:sz w:val="28"/>
          <w:szCs w:val="28"/>
          <w:lang w:val="uk-UA"/>
        </w:rPr>
        <w:t>(91–92). вересень – грудень. С. 181—200.</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lang w:val="uk-UA"/>
        </w:rPr>
        <w:t>13. Кухта В. В. Сучасні авторитарні політичні режими регіону Тропічної Африки та перспективи їх демократизації / В. В. Кухта // Політичне життя. - 2020. - № 1. С. 37 — 43</w:t>
      </w:r>
      <w:r>
        <w:rPr>
          <w:rStyle w:val="A4"/>
          <w:rFonts w:ascii="Times New Roman" w:hAnsi="Times New Roman" w:cs="Times New Roman"/>
          <w:sz w:val="28"/>
          <w:szCs w:val="28"/>
          <w:lang w:val="uk-UA"/>
        </w:rPr>
        <w:t>.</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highlight w:val="white"/>
          <w:lang w:val="uk-UA"/>
        </w:rPr>
        <w:t>14. Луцишин Г. Національна консолідація як фундаментальна основа розвитку української політичної нації /</w:t>
      </w:r>
      <w:r w:rsidRPr="00B46D36">
        <w:rPr>
          <w:rStyle w:val="A4"/>
          <w:rFonts w:ascii="Times New Roman" w:hAnsi="Times New Roman" w:cs="Times New Roman"/>
          <w:sz w:val="28"/>
          <w:szCs w:val="28"/>
          <w:highlight w:val="white"/>
        </w:rPr>
        <w:t>Lutsyshyn</w:t>
      </w:r>
      <w:r w:rsidRPr="009D39D0">
        <w:rPr>
          <w:rStyle w:val="A4"/>
          <w:rFonts w:ascii="Times New Roman" w:hAnsi="Times New Roman" w:cs="Times New Roman"/>
          <w:sz w:val="28"/>
          <w:szCs w:val="28"/>
          <w:highlight w:val="white"/>
          <w:lang w:val="uk-UA"/>
        </w:rPr>
        <w:t xml:space="preserve">, </w:t>
      </w:r>
      <w:r w:rsidRPr="00B46D36">
        <w:rPr>
          <w:rStyle w:val="A4"/>
          <w:rFonts w:ascii="Times New Roman" w:hAnsi="Times New Roman" w:cs="Times New Roman"/>
          <w:sz w:val="28"/>
          <w:szCs w:val="28"/>
          <w:highlight w:val="white"/>
        </w:rPr>
        <w:t>H</w:t>
      </w:r>
      <w:r w:rsidRPr="009D39D0">
        <w:rPr>
          <w:rStyle w:val="A4"/>
          <w:rFonts w:ascii="Times New Roman" w:hAnsi="Times New Roman" w:cs="Times New Roman"/>
          <w:sz w:val="28"/>
          <w:szCs w:val="28"/>
          <w:highlight w:val="white"/>
          <w:lang w:val="uk-UA"/>
        </w:rPr>
        <w:t>.</w:t>
      </w:r>
      <w:r w:rsidRPr="00B46D36">
        <w:rPr>
          <w:rStyle w:val="A4"/>
          <w:rFonts w:ascii="Times New Roman" w:hAnsi="Times New Roman" w:cs="Times New Roman"/>
          <w:sz w:val="28"/>
          <w:szCs w:val="28"/>
          <w:highlight w:val="white"/>
        </w:rPr>
        <w:t> </w:t>
      </w:r>
      <w:r w:rsidRPr="009D39D0">
        <w:rPr>
          <w:rStyle w:val="A4"/>
          <w:rFonts w:ascii="Times New Roman" w:hAnsi="Times New Roman" w:cs="Times New Roman"/>
          <w:sz w:val="28"/>
          <w:szCs w:val="28"/>
          <w:highlight w:val="white"/>
          <w:lang w:val="uk-UA"/>
        </w:rPr>
        <w:t>Філософія та політологія в контексті сучасної культури,</w:t>
      </w:r>
      <w:r w:rsidRPr="00B46D36">
        <w:rPr>
          <w:rStyle w:val="A4"/>
          <w:rFonts w:ascii="Times New Roman" w:hAnsi="Times New Roman" w:cs="Times New Roman"/>
          <w:sz w:val="28"/>
          <w:szCs w:val="28"/>
          <w:highlight w:val="white"/>
        </w:rPr>
        <w:t> </w:t>
      </w:r>
      <w:r w:rsidRPr="009D39D0">
        <w:rPr>
          <w:rStyle w:val="A4"/>
          <w:rFonts w:ascii="Times New Roman" w:hAnsi="Times New Roman" w:cs="Times New Roman"/>
          <w:sz w:val="28"/>
          <w:szCs w:val="28"/>
          <w:highlight w:val="white"/>
          <w:lang w:val="uk-UA"/>
        </w:rPr>
        <w:t xml:space="preserve">2012. </w:t>
      </w:r>
      <w:r w:rsidRPr="009D39D0">
        <w:rPr>
          <w:rStyle w:val="A4"/>
          <w:rFonts w:ascii="Times New Roman" w:hAnsi="Times New Roman" w:cs="Times New Roman"/>
          <w:sz w:val="28"/>
          <w:szCs w:val="28"/>
          <w:highlight w:val="white"/>
          <w:lang w:val="en-US"/>
        </w:rPr>
        <w:t xml:space="preserve">3(4), 195-200. Retrieved </w:t>
      </w:r>
      <w:r w:rsidRPr="00B46D36">
        <w:rPr>
          <w:rStyle w:val="A4"/>
          <w:rFonts w:ascii="Times New Roman" w:hAnsi="Times New Roman" w:cs="Times New Roman"/>
          <w:sz w:val="28"/>
          <w:szCs w:val="28"/>
          <w:highlight w:val="white"/>
        </w:rPr>
        <w:t>із</w:t>
      </w:r>
      <w:r w:rsidRPr="009D39D0">
        <w:rPr>
          <w:rStyle w:val="A4"/>
          <w:rFonts w:ascii="Times New Roman" w:hAnsi="Times New Roman" w:cs="Times New Roman"/>
          <w:sz w:val="28"/>
          <w:szCs w:val="28"/>
          <w:highlight w:val="white"/>
          <w:lang w:val="en-US"/>
        </w:rPr>
        <w:t xml:space="preserve"> </w:t>
      </w:r>
      <w:hyperlink r:id="rId46">
        <w:r w:rsidRPr="009D39D0">
          <w:rPr>
            <w:rStyle w:val="A4"/>
            <w:rFonts w:ascii="Times New Roman" w:hAnsi="Times New Roman" w:cs="Times New Roman"/>
            <w:sz w:val="28"/>
            <w:szCs w:val="28"/>
            <w:highlight w:val="white"/>
            <w:lang w:val="en-US"/>
          </w:rPr>
          <w:t>https://fip.dp.ua/index.php/FIP/article/view/128</w:t>
        </w:r>
      </w:hyperlink>
      <w:r>
        <w:rPr>
          <w:rStyle w:val="A4"/>
          <w:rFonts w:ascii="Times New Roman" w:hAnsi="Times New Roman" w:cs="Times New Roman"/>
          <w:sz w:val="28"/>
          <w:szCs w:val="28"/>
          <w:lang w:val="uk-UA"/>
        </w:rPr>
        <w:t>.</w:t>
      </w:r>
    </w:p>
    <w:p w:rsidR="009A28FB" w:rsidRPr="009D39D0"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highlight w:val="white"/>
          <w:lang w:val="uk-UA"/>
        </w:rPr>
        <w:t>15. Луцишин Г. І. Національна консолідація як основа формування та розвитку української політичної нації / Г. Луцишин // Українська політична нація: проблеми становлення: зб. наук. ст. – К.: НІСР, 2012. – С.150–157.</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highlight w:val="white"/>
        </w:rPr>
        <w:t>16. Луцишин Г. І. Національна консолідація України в умовах демократизації суспільства // Наукові праці [Чорноморського державного університету імені Петра Могили]. Сер</w:t>
      </w:r>
      <w:proofErr w:type="gramStart"/>
      <w:r w:rsidRPr="00B46D36">
        <w:rPr>
          <w:rStyle w:val="A4"/>
          <w:rFonts w:ascii="Times New Roman" w:hAnsi="Times New Roman" w:cs="Times New Roman"/>
          <w:sz w:val="28"/>
          <w:szCs w:val="28"/>
          <w:highlight w:val="white"/>
        </w:rPr>
        <w:t>. :</w:t>
      </w:r>
      <w:proofErr w:type="gramEnd"/>
      <w:r w:rsidRPr="00B46D36">
        <w:rPr>
          <w:rStyle w:val="A4"/>
          <w:rFonts w:ascii="Times New Roman" w:hAnsi="Times New Roman" w:cs="Times New Roman"/>
          <w:sz w:val="28"/>
          <w:szCs w:val="28"/>
          <w:highlight w:val="white"/>
        </w:rPr>
        <w:t xml:space="preserve"> Політологія. - 2012. - Т. 182, Вип. 170. - С. 51-55. - Режим доступу: </w:t>
      </w:r>
      <w:hyperlink r:id="rId47">
        <w:r w:rsidRPr="00B46D36">
          <w:rPr>
            <w:rStyle w:val="A4"/>
            <w:rFonts w:ascii="Times New Roman" w:hAnsi="Times New Roman" w:cs="Times New Roman"/>
            <w:sz w:val="28"/>
            <w:szCs w:val="28"/>
            <w:highlight w:val="white"/>
          </w:rPr>
          <w:t>http://nbuv.gov.ua/UJRN/Npchdupol_2012_182_170_13</w:t>
        </w:r>
      </w:hyperlink>
      <w:r w:rsidRPr="00B46D36">
        <w:rPr>
          <w:rStyle w:val="A4"/>
          <w:rFonts w:ascii="Times New Roman" w:hAnsi="Times New Roman" w:cs="Times New Roman"/>
          <w:sz w:val="28"/>
          <w:szCs w:val="28"/>
          <w:highlight w:val="white"/>
        </w:rPr>
        <w:t>.</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highlight w:val="white"/>
        </w:rPr>
        <w:t>17. Мацієвський Ю. В. У пастці гібридності: зиґзаґи трансформацій політичного режиму в Україні (1991-2014</w:t>
      </w:r>
      <w:proofErr w:type="gramStart"/>
      <w:r w:rsidRPr="00B46D36">
        <w:rPr>
          <w:rStyle w:val="A4"/>
          <w:rFonts w:ascii="Times New Roman" w:hAnsi="Times New Roman" w:cs="Times New Roman"/>
          <w:sz w:val="28"/>
          <w:szCs w:val="28"/>
          <w:highlight w:val="white"/>
        </w:rPr>
        <w:t>) :</w:t>
      </w:r>
      <w:proofErr w:type="gramEnd"/>
      <w:r w:rsidRPr="00B46D36">
        <w:rPr>
          <w:rStyle w:val="A4"/>
          <w:rFonts w:ascii="Times New Roman" w:hAnsi="Times New Roman" w:cs="Times New Roman"/>
          <w:sz w:val="28"/>
          <w:szCs w:val="28"/>
          <w:highlight w:val="white"/>
        </w:rPr>
        <w:t xml:space="preserve"> монографія / Ю. В. Мацієвський. – </w:t>
      </w:r>
      <w:proofErr w:type="gramStart"/>
      <w:r w:rsidRPr="00B46D36">
        <w:rPr>
          <w:rStyle w:val="A4"/>
          <w:rFonts w:ascii="Times New Roman" w:hAnsi="Times New Roman" w:cs="Times New Roman"/>
          <w:sz w:val="28"/>
          <w:szCs w:val="28"/>
          <w:highlight w:val="white"/>
        </w:rPr>
        <w:t>Чернівці :</w:t>
      </w:r>
      <w:proofErr w:type="gramEnd"/>
      <w:r w:rsidRPr="00B46D36">
        <w:rPr>
          <w:rStyle w:val="A4"/>
          <w:rFonts w:ascii="Times New Roman" w:hAnsi="Times New Roman" w:cs="Times New Roman"/>
          <w:sz w:val="28"/>
          <w:szCs w:val="28"/>
          <w:highlight w:val="white"/>
        </w:rPr>
        <w:t xml:space="preserve"> Книги – XXI, 2016. – 552 c</w:t>
      </w:r>
      <w:r>
        <w:rPr>
          <w:rStyle w:val="A4"/>
          <w:rFonts w:ascii="Times New Roman" w:hAnsi="Times New Roman" w:cs="Times New Roman"/>
          <w:sz w:val="28"/>
          <w:szCs w:val="28"/>
          <w:lang w:val="uk-UA"/>
        </w:rPr>
        <w:t>.</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highlight w:val="white"/>
        </w:rPr>
        <w:t xml:space="preserve">18. Мудрик Ю. Національна ідея як фактор консолідації українського суспільства. Збірник наукових праць «Гілея: науковий вісник» ВГО Українська академія наук – Випуск 131 (№ 4) – Київ – 2018. - </w:t>
      </w:r>
      <w:hyperlink r:id="rId48">
        <w:r w:rsidRPr="00B46D36">
          <w:rPr>
            <w:rStyle w:val="A4"/>
            <w:rFonts w:ascii="Times New Roman" w:hAnsi="Times New Roman" w:cs="Times New Roman"/>
            <w:sz w:val="28"/>
            <w:szCs w:val="28"/>
          </w:rPr>
          <w:t>https</w:t>
        </w:r>
      </w:hyperlink>
      <w:hyperlink r:id="rId49">
        <w:r w:rsidRPr="00B46D36">
          <w:rPr>
            <w:rStyle w:val="A4"/>
            <w:rFonts w:ascii="Times New Roman" w:hAnsi="Times New Roman" w:cs="Times New Roman"/>
            <w:sz w:val="28"/>
            <w:szCs w:val="28"/>
          </w:rPr>
          <w:t>://</w:t>
        </w:r>
      </w:hyperlink>
      <w:hyperlink r:id="rId50">
        <w:r w:rsidRPr="00B46D36">
          <w:rPr>
            <w:rStyle w:val="A4"/>
            <w:rFonts w:ascii="Times New Roman" w:hAnsi="Times New Roman" w:cs="Times New Roman"/>
            <w:sz w:val="28"/>
            <w:szCs w:val="28"/>
          </w:rPr>
          <w:t>www</w:t>
        </w:r>
      </w:hyperlink>
      <w:hyperlink r:id="rId51">
        <w:r w:rsidRPr="00B46D36">
          <w:rPr>
            <w:rStyle w:val="A4"/>
            <w:rFonts w:ascii="Times New Roman" w:hAnsi="Times New Roman" w:cs="Times New Roman"/>
            <w:sz w:val="28"/>
            <w:szCs w:val="28"/>
          </w:rPr>
          <w:t>.</w:t>
        </w:r>
      </w:hyperlink>
      <w:hyperlink r:id="rId52">
        <w:r w:rsidRPr="00B46D36">
          <w:rPr>
            <w:rStyle w:val="A4"/>
            <w:rFonts w:ascii="Times New Roman" w:hAnsi="Times New Roman" w:cs="Times New Roman"/>
            <w:sz w:val="28"/>
            <w:szCs w:val="28"/>
          </w:rPr>
          <w:t>en</w:t>
        </w:r>
      </w:hyperlink>
      <w:hyperlink r:id="rId53">
        <w:r w:rsidRPr="00B46D36">
          <w:rPr>
            <w:rStyle w:val="A4"/>
            <w:rFonts w:ascii="Times New Roman" w:hAnsi="Times New Roman" w:cs="Times New Roman"/>
            <w:sz w:val="28"/>
            <w:szCs w:val="28"/>
          </w:rPr>
          <w:t>.</w:t>
        </w:r>
      </w:hyperlink>
      <w:hyperlink r:id="rId54">
        <w:r w:rsidRPr="00B46D36">
          <w:rPr>
            <w:rStyle w:val="A4"/>
            <w:rFonts w:ascii="Times New Roman" w:hAnsi="Times New Roman" w:cs="Times New Roman"/>
            <w:sz w:val="28"/>
            <w:szCs w:val="28"/>
          </w:rPr>
          <w:t>gov</w:t>
        </w:r>
      </w:hyperlink>
      <w:hyperlink r:id="rId55">
        <w:r w:rsidRPr="00B46D36">
          <w:rPr>
            <w:rStyle w:val="A4"/>
            <w:rFonts w:ascii="Times New Roman" w:hAnsi="Times New Roman" w:cs="Times New Roman"/>
            <w:sz w:val="28"/>
            <w:szCs w:val="28"/>
          </w:rPr>
          <w:t>.</w:t>
        </w:r>
      </w:hyperlink>
      <w:hyperlink r:id="rId56">
        <w:r w:rsidRPr="00B46D36">
          <w:rPr>
            <w:rStyle w:val="A4"/>
            <w:rFonts w:ascii="Times New Roman" w:hAnsi="Times New Roman" w:cs="Times New Roman"/>
            <w:sz w:val="28"/>
            <w:szCs w:val="28"/>
          </w:rPr>
          <w:t>ua</w:t>
        </w:r>
      </w:hyperlink>
      <w:hyperlink r:id="rId57">
        <w:r w:rsidRPr="00B46D36">
          <w:rPr>
            <w:rStyle w:val="A4"/>
            <w:rFonts w:ascii="Times New Roman" w:hAnsi="Times New Roman" w:cs="Times New Roman"/>
            <w:sz w:val="28"/>
            <w:szCs w:val="28"/>
          </w:rPr>
          <w:t>/</w:t>
        </w:r>
      </w:hyperlink>
      <w:hyperlink r:id="rId58">
        <w:r w:rsidRPr="00B46D36">
          <w:rPr>
            <w:rStyle w:val="A4"/>
            <w:rFonts w:ascii="Times New Roman" w:hAnsi="Times New Roman" w:cs="Times New Roman"/>
            <w:sz w:val="28"/>
            <w:szCs w:val="28"/>
          </w:rPr>
          <w:t>aktualyno</w:t>
        </w:r>
      </w:hyperlink>
      <w:hyperlink r:id="rId59">
        <w:r w:rsidRPr="00B46D36">
          <w:rPr>
            <w:rStyle w:val="A4"/>
            <w:rFonts w:ascii="Times New Roman" w:hAnsi="Times New Roman" w:cs="Times New Roman"/>
            <w:sz w:val="28"/>
            <w:szCs w:val="28"/>
          </w:rPr>
          <w:t>/</w:t>
        </w:r>
      </w:hyperlink>
      <w:hyperlink r:id="rId60">
        <w:r w:rsidRPr="00B46D36">
          <w:rPr>
            <w:rStyle w:val="A4"/>
            <w:rFonts w:ascii="Times New Roman" w:hAnsi="Times New Roman" w:cs="Times New Roman"/>
            <w:sz w:val="28"/>
            <w:szCs w:val="28"/>
          </w:rPr>
          <w:t>naconalyna</w:t>
        </w:r>
      </w:hyperlink>
      <w:hyperlink r:id="rId61">
        <w:r w:rsidRPr="00B46D36">
          <w:rPr>
            <w:rStyle w:val="A4"/>
            <w:rFonts w:ascii="Times New Roman" w:hAnsi="Times New Roman" w:cs="Times New Roman"/>
            <w:sz w:val="28"/>
            <w:szCs w:val="28"/>
          </w:rPr>
          <w:t>-</w:t>
        </w:r>
      </w:hyperlink>
      <w:hyperlink r:id="rId62">
        <w:r w:rsidRPr="00B46D36">
          <w:rPr>
            <w:rStyle w:val="A4"/>
            <w:rFonts w:ascii="Times New Roman" w:hAnsi="Times New Roman" w:cs="Times New Roman"/>
            <w:sz w:val="28"/>
            <w:szCs w:val="28"/>
          </w:rPr>
          <w:t>deya</w:t>
        </w:r>
      </w:hyperlink>
      <w:hyperlink r:id="rId63">
        <w:r w:rsidRPr="00B46D36">
          <w:rPr>
            <w:rStyle w:val="A4"/>
            <w:rFonts w:ascii="Times New Roman" w:hAnsi="Times New Roman" w:cs="Times New Roman"/>
            <w:sz w:val="28"/>
            <w:szCs w:val="28"/>
          </w:rPr>
          <w:t>-</w:t>
        </w:r>
      </w:hyperlink>
      <w:hyperlink r:id="rId64">
        <w:r w:rsidRPr="00B46D36">
          <w:rPr>
            <w:rStyle w:val="A4"/>
            <w:rFonts w:ascii="Times New Roman" w:hAnsi="Times New Roman" w:cs="Times New Roman"/>
            <w:sz w:val="28"/>
            <w:szCs w:val="28"/>
          </w:rPr>
          <w:t>yak</w:t>
        </w:r>
      </w:hyperlink>
      <w:hyperlink r:id="rId65">
        <w:r w:rsidRPr="00B46D36">
          <w:rPr>
            <w:rStyle w:val="A4"/>
            <w:rFonts w:ascii="Times New Roman" w:hAnsi="Times New Roman" w:cs="Times New Roman"/>
            <w:sz w:val="28"/>
            <w:szCs w:val="28"/>
          </w:rPr>
          <w:t>-</w:t>
        </w:r>
      </w:hyperlink>
      <w:hyperlink r:id="rId66">
        <w:r w:rsidRPr="00B46D36">
          <w:rPr>
            <w:rStyle w:val="A4"/>
            <w:rFonts w:ascii="Times New Roman" w:hAnsi="Times New Roman" w:cs="Times New Roman"/>
            <w:sz w:val="28"/>
            <w:szCs w:val="28"/>
          </w:rPr>
          <w:t>faktor</w:t>
        </w:r>
      </w:hyperlink>
      <w:hyperlink r:id="rId67">
        <w:r w:rsidRPr="00B46D36">
          <w:rPr>
            <w:rStyle w:val="A4"/>
            <w:rFonts w:ascii="Times New Roman" w:hAnsi="Times New Roman" w:cs="Times New Roman"/>
            <w:sz w:val="28"/>
            <w:szCs w:val="28"/>
          </w:rPr>
          <w:t>-</w:t>
        </w:r>
      </w:hyperlink>
      <w:hyperlink r:id="rId68">
        <w:r w:rsidRPr="00B46D36">
          <w:rPr>
            <w:rStyle w:val="A4"/>
            <w:rFonts w:ascii="Times New Roman" w:hAnsi="Times New Roman" w:cs="Times New Roman"/>
            <w:sz w:val="28"/>
            <w:szCs w:val="28"/>
          </w:rPr>
          <w:t>konsoldac</w:t>
        </w:r>
      </w:hyperlink>
      <w:hyperlink r:id="rId69">
        <w:r w:rsidRPr="00B46D36">
          <w:rPr>
            <w:rStyle w:val="A4"/>
            <w:rFonts w:ascii="Times New Roman" w:hAnsi="Times New Roman" w:cs="Times New Roman"/>
            <w:sz w:val="28"/>
            <w:szCs w:val="28"/>
          </w:rPr>
          <w:t>-</w:t>
        </w:r>
      </w:hyperlink>
      <w:hyperlink r:id="rId70">
        <w:r w:rsidRPr="00B46D36">
          <w:rPr>
            <w:rStyle w:val="A4"/>
            <w:rFonts w:ascii="Times New Roman" w:hAnsi="Times New Roman" w:cs="Times New Roman"/>
            <w:sz w:val="28"/>
            <w:szCs w:val="28"/>
          </w:rPr>
          <w:t>ukransykogo</w:t>
        </w:r>
      </w:hyperlink>
      <w:hyperlink r:id="rId71">
        <w:r w:rsidRPr="00B46D36">
          <w:rPr>
            <w:rStyle w:val="A4"/>
            <w:rFonts w:ascii="Times New Roman" w:hAnsi="Times New Roman" w:cs="Times New Roman"/>
            <w:sz w:val="28"/>
            <w:szCs w:val="28"/>
          </w:rPr>
          <w:t>-</w:t>
        </w:r>
      </w:hyperlink>
      <w:hyperlink r:id="rId72">
        <w:r w:rsidRPr="00B46D36">
          <w:rPr>
            <w:rStyle w:val="A4"/>
            <w:rFonts w:ascii="Times New Roman" w:hAnsi="Times New Roman" w:cs="Times New Roman"/>
            <w:sz w:val="28"/>
            <w:szCs w:val="28"/>
          </w:rPr>
          <w:t>susplystva</w:t>
        </w:r>
      </w:hyperlink>
      <w:r>
        <w:rPr>
          <w:rStyle w:val="A4"/>
          <w:rFonts w:ascii="Times New Roman" w:hAnsi="Times New Roman" w:cs="Times New Roman"/>
          <w:sz w:val="28"/>
          <w:szCs w:val="28"/>
          <w:lang w:val="uk-UA"/>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 xml:space="preserve">19. Оржель О. Консолідація українського суспільства на основі національної ідеї: перспективи й обмеження (з точки зору європейського досвіду). Вісник Національної академії державного управління. 2012. №8 С.28-38. - </w:t>
      </w:r>
      <w:r w:rsidRPr="00B46D36">
        <w:rPr>
          <w:rStyle w:val="A4"/>
          <w:rFonts w:ascii="Times New Roman" w:hAnsi="Times New Roman" w:cs="Times New Roman"/>
          <w:sz w:val="28"/>
          <w:szCs w:val="28"/>
          <w:highlight w:val="white"/>
        </w:rPr>
        <w:t xml:space="preserve">. - Режим доступу: </w:t>
      </w:r>
      <w:hyperlink r:id="rId73">
        <w:r w:rsidRPr="00B46D36">
          <w:rPr>
            <w:rStyle w:val="A4"/>
            <w:rFonts w:ascii="Times New Roman" w:hAnsi="Times New Roman" w:cs="Times New Roman"/>
            <w:sz w:val="28"/>
            <w:szCs w:val="28"/>
            <w:highlight w:val="white"/>
          </w:rPr>
          <w:t>http://nbuv.gov.ua/UJRN/ecde_2012_8_32</w:t>
        </w:r>
      </w:hyperlink>
      <w:r w:rsidRPr="00B46D36">
        <w:rPr>
          <w:rStyle w:val="A4"/>
          <w:rFonts w:ascii="Times New Roman" w:hAnsi="Times New Roman" w:cs="Times New Roman"/>
          <w:sz w:val="28"/>
          <w:szCs w:val="28"/>
          <w:highlight w:val="white"/>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20. Особливості політичних конфліктів у сучасній Україні та світі: монографія / Г.П. Щедрова, І.А. Єремєєва, Д.В. Прошин, Р.М. Ключник, Н.М. Волвенко; за ред. Г.П. Щедрової. – Дніпро: Університет імені Альфреда Нобеля, 2018. – 148 с.</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21. Павко А. Діалектичний процес взаємозв’язку національної консолідації українців та їхнього європейського вибору // Віче. 2013. № 24. С. 12—19. 22.Поліщук К. Чинники конфліктогенності та передумови виникнення та ескалації конфліктів на пострадянському просторі у 90 - х. роках XX ст./ К.Поліщук // Вісник Львівсього університету. Серія Міжнародні відносини. - 2015. - Вип. 37. С. 100 — 107</w:t>
      </w:r>
      <w:r>
        <w:rPr>
          <w:rStyle w:val="A4"/>
          <w:rFonts w:ascii="Times New Roman" w:hAnsi="Times New Roman" w:cs="Times New Roman"/>
          <w:sz w:val="28"/>
          <w:szCs w:val="28"/>
          <w:lang w:val="uk-UA"/>
        </w:rPr>
        <w:t>.</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lang w:val="uk-UA"/>
        </w:rPr>
        <w:t>23. Примуш М. Політичні конфлікти та їх типи / М. Примуш // Політичний менеджмент. - 2010. - № 1. С. 96 — 104</w:t>
      </w:r>
      <w:r>
        <w:rPr>
          <w:rStyle w:val="A4"/>
          <w:rFonts w:ascii="Times New Roman" w:hAnsi="Times New Roman" w:cs="Times New Roman"/>
          <w:sz w:val="28"/>
          <w:szCs w:val="28"/>
          <w:lang w:val="uk-UA"/>
        </w:rPr>
        <w:t>.</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9D39D0">
        <w:rPr>
          <w:rStyle w:val="A4"/>
          <w:rFonts w:ascii="Times New Roman" w:hAnsi="Times New Roman" w:cs="Times New Roman"/>
          <w:sz w:val="28"/>
          <w:szCs w:val="28"/>
          <w:highlight w:val="white"/>
          <w:lang w:val="uk-UA"/>
        </w:rPr>
        <w:t>24. Перегуда</w:t>
      </w:r>
      <w:r w:rsidRPr="00B46D36">
        <w:rPr>
          <w:rStyle w:val="A4"/>
          <w:rFonts w:ascii="Times New Roman" w:hAnsi="Times New Roman" w:cs="Times New Roman"/>
          <w:sz w:val="28"/>
          <w:szCs w:val="28"/>
          <w:highlight w:val="white"/>
        </w:rPr>
        <w:t> </w:t>
      </w:r>
      <w:r w:rsidRPr="009D39D0">
        <w:rPr>
          <w:rStyle w:val="A4"/>
          <w:rFonts w:ascii="Times New Roman" w:hAnsi="Times New Roman" w:cs="Times New Roman"/>
          <w:sz w:val="28"/>
          <w:szCs w:val="28"/>
          <w:highlight w:val="white"/>
          <w:lang w:val="uk-UA"/>
        </w:rPr>
        <w:t>Є.</w:t>
      </w:r>
      <w:r w:rsidRPr="00B46D36">
        <w:rPr>
          <w:rStyle w:val="A4"/>
          <w:rFonts w:ascii="Times New Roman" w:hAnsi="Times New Roman" w:cs="Times New Roman"/>
          <w:sz w:val="28"/>
          <w:szCs w:val="28"/>
          <w:highlight w:val="white"/>
        </w:rPr>
        <w:t> </w:t>
      </w:r>
      <w:r w:rsidRPr="009D39D0">
        <w:rPr>
          <w:rStyle w:val="A4"/>
          <w:rFonts w:ascii="Times New Roman" w:hAnsi="Times New Roman" w:cs="Times New Roman"/>
          <w:sz w:val="28"/>
          <w:szCs w:val="28"/>
          <w:highlight w:val="white"/>
          <w:lang w:val="uk-UA"/>
        </w:rPr>
        <w:t>В.</w:t>
      </w:r>
      <w:r w:rsidRPr="00B46D36">
        <w:rPr>
          <w:rStyle w:val="A4"/>
          <w:rFonts w:ascii="Times New Roman" w:hAnsi="Times New Roman" w:cs="Times New Roman"/>
          <w:sz w:val="28"/>
          <w:szCs w:val="28"/>
          <w:highlight w:val="white"/>
        </w:rPr>
        <w:t> </w:t>
      </w:r>
      <w:r w:rsidRPr="009D39D0">
        <w:rPr>
          <w:rStyle w:val="A4"/>
          <w:rFonts w:ascii="Times New Roman" w:hAnsi="Times New Roman" w:cs="Times New Roman"/>
          <w:sz w:val="28"/>
          <w:szCs w:val="28"/>
          <w:highlight w:val="white"/>
          <w:lang w:val="uk-UA"/>
        </w:rPr>
        <w:t>Постреволюційна консолідація українського суспільства у зовнішньополітичній сфері засобами політики енергоефективності та енергозбереження</w:t>
      </w:r>
      <w:r w:rsidRPr="00B46D36">
        <w:rPr>
          <w:rStyle w:val="A4"/>
          <w:rFonts w:ascii="Times New Roman" w:hAnsi="Times New Roman" w:cs="Times New Roman"/>
          <w:sz w:val="28"/>
          <w:szCs w:val="28"/>
          <w:highlight w:val="white"/>
        </w:rPr>
        <w:t> </w:t>
      </w:r>
      <w:r w:rsidRPr="009D39D0">
        <w:rPr>
          <w:rStyle w:val="A4"/>
          <w:rFonts w:ascii="Times New Roman" w:hAnsi="Times New Roman" w:cs="Times New Roman"/>
          <w:sz w:val="28"/>
          <w:szCs w:val="28"/>
          <w:highlight w:val="white"/>
          <w:lang w:val="uk-UA"/>
        </w:rPr>
        <w:t>// Держава і право. Серія Політичні науки. 2018. №82.</w:t>
      </w:r>
      <w:r w:rsidRPr="009D39D0">
        <w:rPr>
          <w:rStyle w:val="A4"/>
          <w:rFonts w:ascii="Times New Roman" w:hAnsi="Times New Roman" w:cs="Times New Roman"/>
          <w:sz w:val="28"/>
          <w:szCs w:val="28"/>
          <w:lang w:val="uk-UA"/>
        </w:rPr>
        <w:t xml:space="preserve"> </w:t>
      </w:r>
      <w:r w:rsidRPr="00B46D36">
        <w:rPr>
          <w:rStyle w:val="A4"/>
          <w:rFonts w:ascii="Times New Roman" w:hAnsi="Times New Roman" w:cs="Times New Roman"/>
          <w:sz w:val="28"/>
          <w:szCs w:val="28"/>
        </w:rPr>
        <w:fldChar w:fldCharType="begin"/>
      </w:r>
      <w:r w:rsidRPr="009D39D0">
        <w:rPr>
          <w:rStyle w:val="A4"/>
          <w:rFonts w:ascii="Times New Roman" w:hAnsi="Times New Roman" w:cs="Times New Roman"/>
          <w:sz w:val="28"/>
          <w:szCs w:val="28"/>
          <w:lang w:val="uk-UA"/>
        </w:rPr>
        <w:instrText xml:space="preserve"> </w:instrText>
      </w:r>
      <w:r w:rsidRPr="00B46D36">
        <w:rPr>
          <w:rStyle w:val="A4"/>
          <w:rFonts w:ascii="Times New Roman" w:hAnsi="Times New Roman" w:cs="Times New Roman"/>
          <w:sz w:val="28"/>
          <w:szCs w:val="28"/>
        </w:rPr>
        <w:instrText>HYPERLINK</w:instrText>
      </w:r>
      <w:r w:rsidRPr="009D39D0">
        <w:rPr>
          <w:rStyle w:val="A4"/>
          <w:rFonts w:ascii="Times New Roman" w:hAnsi="Times New Roman" w:cs="Times New Roman"/>
          <w:sz w:val="28"/>
          <w:szCs w:val="28"/>
          <w:lang w:val="uk-UA"/>
        </w:rPr>
        <w:instrText xml:space="preserve"> "</w:instrText>
      </w:r>
      <w:r w:rsidRPr="00B46D36">
        <w:rPr>
          <w:rStyle w:val="A4"/>
          <w:rFonts w:ascii="Times New Roman" w:hAnsi="Times New Roman" w:cs="Times New Roman"/>
          <w:sz w:val="28"/>
          <w:szCs w:val="28"/>
        </w:rPr>
        <w:instrText>http</w:instrText>
      </w:r>
      <w:r w:rsidRPr="009D39D0">
        <w:rPr>
          <w:rStyle w:val="A4"/>
          <w:rFonts w:ascii="Times New Roman" w:hAnsi="Times New Roman" w:cs="Times New Roman"/>
          <w:sz w:val="28"/>
          <w:szCs w:val="28"/>
          <w:lang w:val="uk-UA"/>
        </w:rPr>
        <w:instrText>://</w:instrText>
      </w:r>
      <w:r w:rsidRPr="00B46D36">
        <w:rPr>
          <w:rStyle w:val="A4"/>
          <w:rFonts w:ascii="Times New Roman" w:hAnsi="Times New Roman" w:cs="Times New Roman"/>
          <w:sz w:val="28"/>
          <w:szCs w:val="28"/>
        </w:rPr>
        <w:instrText>www</w:instrText>
      </w:r>
      <w:r w:rsidRPr="009D39D0">
        <w:rPr>
          <w:rStyle w:val="A4"/>
          <w:rFonts w:ascii="Times New Roman" w:hAnsi="Times New Roman" w:cs="Times New Roman"/>
          <w:sz w:val="28"/>
          <w:szCs w:val="28"/>
          <w:lang w:val="uk-UA"/>
        </w:rPr>
        <w:instrText>.</w:instrText>
      </w:r>
      <w:r w:rsidRPr="00B46D36">
        <w:rPr>
          <w:rStyle w:val="A4"/>
          <w:rFonts w:ascii="Times New Roman" w:hAnsi="Times New Roman" w:cs="Times New Roman"/>
          <w:sz w:val="28"/>
          <w:szCs w:val="28"/>
        </w:rPr>
        <w:instrText>knuba</w:instrText>
      </w:r>
      <w:r w:rsidRPr="009D39D0">
        <w:rPr>
          <w:rStyle w:val="A4"/>
          <w:rFonts w:ascii="Times New Roman" w:hAnsi="Times New Roman" w:cs="Times New Roman"/>
          <w:sz w:val="28"/>
          <w:szCs w:val="28"/>
          <w:lang w:val="uk-UA"/>
        </w:rPr>
        <w:instrText>.</w:instrText>
      </w:r>
      <w:r w:rsidRPr="00B46D36">
        <w:rPr>
          <w:rStyle w:val="A4"/>
          <w:rFonts w:ascii="Times New Roman" w:hAnsi="Times New Roman" w:cs="Times New Roman"/>
          <w:sz w:val="28"/>
          <w:szCs w:val="28"/>
        </w:rPr>
        <w:instrText>edu</w:instrText>
      </w:r>
      <w:r w:rsidRPr="009D39D0">
        <w:rPr>
          <w:rStyle w:val="A4"/>
          <w:rFonts w:ascii="Times New Roman" w:hAnsi="Times New Roman" w:cs="Times New Roman"/>
          <w:sz w:val="28"/>
          <w:szCs w:val="28"/>
          <w:lang w:val="uk-UA"/>
        </w:rPr>
        <w:instrText>.</w:instrText>
      </w:r>
      <w:r w:rsidRPr="00B46D36">
        <w:rPr>
          <w:rStyle w:val="A4"/>
          <w:rFonts w:ascii="Times New Roman" w:hAnsi="Times New Roman" w:cs="Times New Roman"/>
          <w:sz w:val="28"/>
          <w:szCs w:val="28"/>
        </w:rPr>
        <w:instrText>ua</w:instrText>
      </w:r>
      <w:r w:rsidRPr="009D39D0">
        <w:rPr>
          <w:rStyle w:val="A4"/>
          <w:rFonts w:ascii="Times New Roman" w:hAnsi="Times New Roman" w:cs="Times New Roman"/>
          <w:sz w:val="28"/>
          <w:szCs w:val="28"/>
          <w:lang w:val="uk-UA"/>
        </w:rPr>
        <w:instrText>/?</w:instrText>
      </w:r>
      <w:r w:rsidRPr="00B46D36">
        <w:rPr>
          <w:rStyle w:val="A4"/>
          <w:rFonts w:ascii="Times New Roman" w:hAnsi="Times New Roman" w:cs="Times New Roman"/>
          <w:sz w:val="28"/>
          <w:szCs w:val="28"/>
        </w:rPr>
        <w:instrText>page</w:instrText>
      </w:r>
      <w:r w:rsidRPr="009D39D0">
        <w:rPr>
          <w:rStyle w:val="A4"/>
          <w:rFonts w:ascii="Times New Roman" w:hAnsi="Times New Roman" w:cs="Times New Roman"/>
          <w:sz w:val="28"/>
          <w:szCs w:val="28"/>
          <w:lang w:val="uk-UA"/>
        </w:rPr>
        <w:instrText>_</w:instrText>
      </w:r>
      <w:r w:rsidRPr="00B46D36">
        <w:rPr>
          <w:rStyle w:val="A4"/>
          <w:rFonts w:ascii="Times New Roman" w:hAnsi="Times New Roman" w:cs="Times New Roman"/>
          <w:sz w:val="28"/>
          <w:szCs w:val="28"/>
        </w:rPr>
        <w:instrText>id</w:instrText>
      </w:r>
      <w:r w:rsidRPr="009D39D0">
        <w:rPr>
          <w:rStyle w:val="A4"/>
          <w:rFonts w:ascii="Times New Roman" w:hAnsi="Times New Roman" w:cs="Times New Roman"/>
          <w:sz w:val="28"/>
          <w:szCs w:val="28"/>
          <w:lang w:val="uk-UA"/>
        </w:rPr>
        <w:instrText>=46174" \</w:instrText>
      </w:r>
      <w:r w:rsidRPr="00B46D36">
        <w:rPr>
          <w:rStyle w:val="A4"/>
          <w:rFonts w:ascii="Times New Roman" w:hAnsi="Times New Roman" w:cs="Times New Roman"/>
          <w:sz w:val="28"/>
          <w:szCs w:val="28"/>
        </w:rPr>
        <w:instrText>h</w:instrText>
      </w:r>
      <w:r w:rsidRPr="009D39D0">
        <w:rPr>
          <w:rStyle w:val="A4"/>
          <w:rFonts w:ascii="Times New Roman" w:hAnsi="Times New Roman" w:cs="Times New Roman"/>
          <w:sz w:val="28"/>
          <w:szCs w:val="28"/>
          <w:lang w:val="uk-UA"/>
        </w:rPr>
        <w:instrText xml:space="preserve"> </w:instrText>
      </w:r>
      <w:r w:rsidRPr="00B46D36">
        <w:rPr>
          <w:rStyle w:val="A4"/>
          <w:rFonts w:ascii="Times New Roman" w:hAnsi="Times New Roman" w:cs="Times New Roman"/>
          <w:sz w:val="28"/>
          <w:szCs w:val="28"/>
        </w:rPr>
        <w:fldChar w:fldCharType="separate"/>
      </w:r>
      <w:r w:rsidRPr="00B46D36">
        <w:rPr>
          <w:rStyle w:val="A4"/>
          <w:rFonts w:ascii="Times New Roman" w:hAnsi="Times New Roman" w:cs="Times New Roman"/>
          <w:sz w:val="28"/>
          <w:szCs w:val="28"/>
        </w:rPr>
        <w:t>http</w:t>
      </w:r>
      <w:r w:rsidRPr="00B46D36">
        <w:rPr>
          <w:rStyle w:val="A4"/>
          <w:rFonts w:ascii="Times New Roman" w:hAnsi="Times New Roman" w:cs="Times New Roman"/>
          <w:sz w:val="28"/>
          <w:szCs w:val="28"/>
        </w:rPr>
        <w:fldChar w:fldCharType="end"/>
      </w:r>
      <w:hyperlink r:id="rId74">
        <w:r w:rsidRPr="009D39D0">
          <w:rPr>
            <w:rStyle w:val="A4"/>
            <w:rFonts w:ascii="Times New Roman" w:hAnsi="Times New Roman" w:cs="Times New Roman"/>
            <w:sz w:val="28"/>
            <w:szCs w:val="28"/>
            <w:lang w:val="uk-UA"/>
          </w:rPr>
          <w:t>://</w:t>
        </w:r>
      </w:hyperlink>
      <w:hyperlink r:id="rId75">
        <w:r w:rsidRPr="00B46D36">
          <w:rPr>
            <w:rStyle w:val="A4"/>
            <w:rFonts w:ascii="Times New Roman" w:hAnsi="Times New Roman" w:cs="Times New Roman"/>
            <w:sz w:val="28"/>
            <w:szCs w:val="28"/>
          </w:rPr>
          <w:t>www</w:t>
        </w:r>
      </w:hyperlink>
      <w:hyperlink r:id="rId76">
        <w:r w:rsidRPr="009D39D0">
          <w:rPr>
            <w:rStyle w:val="A4"/>
            <w:rFonts w:ascii="Times New Roman" w:hAnsi="Times New Roman" w:cs="Times New Roman"/>
            <w:sz w:val="28"/>
            <w:szCs w:val="28"/>
            <w:lang w:val="uk-UA"/>
          </w:rPr>
          <w:t>.</w:t>
        </w:r>
      </w:hyperlink>
      <w:hyperlink r:id="rId77">
        <w:r w:rsidRPr="00B46D36">
          <w:rPr>
            <w:rStyle w:val="A4"/>
            <w:rFonts w:ascii="Times New Roman" w:hAnsi="Times New Roman" w:cs="Times New Roman"/>
            <w:sz w:val="28"/>
            <w:szCs w:val="28"/>
          </w:rPr>
          <w:t>knuba</w:t>
        </w:r>
      </w:hyperlink>
      <w:hyperlink r:id="rId78">
        <w:r w:rsidRPr="009D39D0">
          <w:rPr>
            <w:rStyle w:val="A4"/>
            <w:rFonts w:ascii="Times New Roman" w:hAnsi="Times New Roman" w:cs="Times New Roman"/>
            <w:sz w:val="28"/>
            <w:szCs w:val="28"/>
            <w:lang w:val="uk-UA"/>
          </w:rPr>
          <w:t>.</w:t>
        </w:r>
      </w:hyperlink>
      <w:hyperlink r:id="rId79">
        <w:r w:rsidRPr="00B46D36">
          <w:rPr>
            <w:rStyle w:val="A4"/>
            <w:rFonts w:ascii="Times New Roman" w:hAnsi="Times New Roman" w:cs="Times New Roman"/>
            <w:sz w:val="28"/>
            <w:szCs w:val="28"/>
          </w:rPr>
          <w:t>edu</w:t>
        </w:r>
      </w:hyperlink>
      <w:hyperlink r:id="rId80">
        <w:r w:rsidRPr="009D39D0">
          <w:rPr>
            <w:rStyle w:val="A4"/>
            <w:rFonts w:ascii="Times New Roman" w:hAnsi="Times New Roman" w:cs="Times New Roman"/>
            <w:sz w:val="28"/>
            <w:szCs w:val="28"/>
            <w:lang w:val="uk-UA"/>
          </w:rPr>
          <w:t>.</w:t>
        </w:r>
      </w:hyperlink>
      <w:hyperlink r:id="rId81">
        <w:r w:rsidRPr="00B46D36">
          <w:rPr>
            <w:rStyle w:val="A4"/>
            <w:rFonts w:ascii="Times New Roman" w:hAnsi="Times New Roman" w:cs="Times New Roman"/>
            <w:sz w:val="28"/>
            <w:szCs w:val="28"/>
          </w:rPr>
          <w:t>ua</w:t>
        </w:r>
      </w:hyperlink>
      <w:hyperlink r:id="rId82">
        <w:r w:rsidRPr="009D39D0">
          <w:rPr>
            <w:rStyle w:val="A4"/>
            <w:rFonts w:ascii="Times New Roman" w:hAnsi="Times New Roman" w:cs="Times New Roman"/>
            <w:sz w:val="28"/>
            <w:szCs w:val="28"/>
            <w:lang w:val="uk-UA"/>
          </w:rPr>
          <w:t>/?</w:t>
        </w:r>
      </w:hyperlink>
      <w:hyperlink r:id="rId83">
        <w:r w:rsidRPr="00B46D36">
          <w:rPr>
            <w:rStyle w:val="A4"/>
            <w:rFonts w:ascii="Times New Roman" w:hAnsi="Times New Roman" w:cs="Times New Roman"/>
            <w:sz w:val="28"/>
            <w:szCs w:val="28"/>
          </w:rPr>
          <w:t>page</w:t>
        </w:r>
      </w:hyperlink>
      <w:hyperlink r:id="rId84">
        <w:r w:rsidRPr="009D39D0">
          <w:rPr>
            <w:rStyle w:val="A4"/>
            <w:rFonts w:ascii="Times New Roman" w:hAnsi="Times New Roman" w:cs="Times New Roman"/>
            <w:sz w:val="28"/>
            <w:szCs w:val="28"/>
            <w:lang w:val="uk-UA"/>
          </w:rPr>
          <w:t>_</w:t>
        </w:r>
      </w:hyperlink>
      <w:hyperlink r:id="rId85">
        <w:r w:rsidRPr="00B46D36">
          <w:rPr>
            <w:rStyle w:val="A4"/>
            <w:rFonts w:ascii="Times New Roman" w:hAnsi="Times New Roman" w:cs="Times New Roman"/>
            <w:sz w:val="28"/>
            <w:szCs w:val="28"/>
          </w:rPr>
          <w:t>id</w:t>
        </w:r>
      </w:hyperlink>
      <w:hyperlink r:id="rId86">
        <w:r w:rsidRPr="009D39D0">
          <w:rPr>
            <w:rStyle w:val="A4"/>
            <w:rFonts w:ascii="Times New Roman" w:hAnsi="Times New Roman" w:cs="Times New Roman"/>
            <w:sz w:val="28"/>
            <w:szCs w:val="28"/>
            <w:lang w:val="uk-UA"/>
          </w:rPr>
          <w:t>=46174</w:t>
        </w:r>
      </w:hyperlink>
      <w:r>
        <w:rPr>
          <w:rStyle w:val="A4"/>
          <w:rFonts w:ascii="Times New Roman" w:hAnsi="Times New Roman" w:cs="Times New Roman"/>
          <w:sz w:val="28"/>
          <w:szCs w:val="28"/>
          <w:lang w:val="uk-UA"/>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25. Петухова О. Основні види процесу консолідації в державі: спроба класифікації // Актуальні проблеми державного управління. 2015. Вип. 2. С. 21—26.</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26. Пироженко В. Національна консолідація в умовах обмеження державного суверенітету / В. Пироженко // Політичний менеджмент. — 2006. – № 6. – С. 128–143. </w:t>
      </w:r>
      <w:hyperlink r:id="rId87">
        <w:r w:rsidRPr="00B46D36">
          <w:rPr>
            <w:rStyle w:val="A4"/>
            <w:rFonts w:ascii="Times New Roman" w:hAnsi="Times New Roman" w:cs="Times New Roman"/>
            <w:sz w:val="28"/>
            <w:szCs w:val="28"/>
          </w:rPr>
          <w:t>http://dspace.nbuv.gov.ua/handle/123456789/9624</w:t>
        </w:r>
      </w:hyperlink>
      <w:r>
        <w:rPr>
          <w:rStyle w:val="A4"/>
          <w:rFonts w:ascii="Times New Roman" w:hAnsi="Times New Roman" w:cs="Times New Roman"/>
          <w:sz w:val="28"/>
          <w:szCs w:val="28"/>
          <w:lang w:val="uk-UA"/>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9D39D0">
        <w:rPr>
          <w:rStyle w:val="A4"/>
          <w:rFonts w:ascii="Times New Roman" w:hAnsi="Times New Roman" w:cs="Times New Roman"/>
          <w:sz w:val="28"/>
          <w:szCs w:val="28"/>
          <w:lang w:val="uk-UA"/>
        </w:rPr>
        <w:lastRenderedPageBreak/>
        <w:t>27. Підбережник Н.</w:t>
      </w:r>
      <w:r w:rsidRPr="00B46D36">
        <w:rPr>
          <w:rStyle w:val="A4"/>
          <w:rFonts w:ascii="Times New Roman" w:hAnsi="Times New Roman" w:cs="Times New Roman"/>
          <w:sz w:val="28"/>
          <w:szCs w:val="28"/>
        </w:rPr>
        <w:t> </w:t>
      </w:r>
      <w:r w:rsidRPr="009D39D0">
        <w:rPr>
          <w:rStyle w:val="A4"/>
          <w:rFonts w:ascii="Times New Roman" w:hAnsi="Times New Roman" w:cs="Times New Roman"/>
          <w:sz w:val="28"/>
          <w:szCs w:val="28"/>
          <w:lang w:val="uk-UA"/>
        </w:rPr>
        <w:t xml:space="preserve">П. Чинники національної консолідації в мультикультурному суспільстві в контексті публічного управління // Публічне адмінстрування: теорія і практика. </w:t>
      </w:r>
      <w:r w:rsidRPr="00B46D36">
        <w:rPr>
          <w:rStyle w:val="A4"/>
          <w:rFonts w:ascii="Times New Roman" w:hAnsi="Times New Roman" w:cs="Times New Roman"/>
          <w:sz w:val="28"/>
          <w:szCs w:val="28"/>
        </w:rPr>
        <w:t>2017. Вип. 1 (17). С. 1—16.</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28. Поліщук Ю. Поняття “суспільна консолідація” у вітчизняному політологічному дискурсі // Наукові записки ІПіЕНД ім. І. Ф. Кураса НАН України. 2017. Вип. 5–6 (91–92). вересень – грудень. С. 158—171.</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29. Сахань О.М. Політичні конфлікти в Україні як прояв деструкції влади </w:t>
      </w:r>
      <w:hyperlink r:id="rId88">
        <w:r w:rsidRPr="00B46D36">
          <w:rPr>
            <w:rStyle w:val="A4"/>
            <w:rFonts w:ascii="Times New Roman" w:hAnsi="Times New Roman" w:cs="Times New Roman"/>
            <w:sz w:val="28"/>
            <w:szCs w:val="28"/>
          </w:rPr>
          <w:t>https</w:t>
        </w:r>
      </w:hyperlink>
      <w:hyperlink r:id="rId89">
        <w:r w:rsidRPr="00B46D36">
          <w:rPr>
            <w:rStyle w:val="A4"/>
            <w:rFonts w:ascii="Times New Roman" w:hAnsi="Times New Roman" w:cs="Times New Roman"/>
            <w:sz w:val="28"/>
            <w:szCs w:val="28"/>
          </w:rPr>
          <w:t>://</w:t>
        </w:r>
      </w:hyperlink>
      <w:hyperlink r:id="rId90">
        <w:r w:rsidRPr="00B46D36">
          <w:rPr>
            <w:rStyle w:val="A4"/>
            <w:rFonts w:ascii="Times New Roman" w:hAnsi="Times New Roman" w:cs="Times New Roman"/>
            <w:sz w:val="28"/>
            <w:szCs w:val="28"/>
          </w:rPr>
          <w:t>cyberleninka</w:t>
        </w:r>
      </w:hyperlink>
      <w:hyperlink r:id="rId91">
        <w:r w:rsidRPr="00B46D36">
          <w:rPr>
            <w:rStyle w:val="A4"/>
            <w:rFonts w:ascii="Times New Roman" w:hAnsi="Times New Roman" w:cs="Times New Roman"/>
            <w:sz w:val="28"/>
            <w:szCs w:val="28"/>
          </w:rPr>
          <w:t>.</w:t>
        </w:r>
      </w:hyperlink>
      <w:hyperlink r:id="rId92">
        <w:r w:rsidRPr="009D39D0">
          <w:rPr>
            <w:rStyle w:val="A4"/>
            <w:rFonts w:ascii="Times New Roman" w:hAnsi="Times New Roman" w:cs="Times New Roman"/>
            <w:sz w:val="28"/>
            <w:szCs w:val="28"/>
            <w:lang w:val="en-US"/>
          </w:rPr>
          <w:t>ru</w:t>
        </w:r>
      </w:hyperlink>
      <w:hyperlink r:id="rId93">
        <w:r w:rsidRPr="009D39D0">
          <w:rPr>
            <w:rStyle w:val="A4"/>
            <w:rFonts w:ascii="Times New Roman" w:hAnsi="Times New Roman" w:cs="Times New Roman"/>
            <w:sz w:val="28"/>
            <w:szCs w:val="28"/>
            <w:lang w:val="en-US"/>
          </w:rPr>
          <w:t>/</w:t>
        </w:r>
      </w:hyperlink>
      <w:hyperlink r:id="rId94">
        <w:r w:rsidRPr="009D39D0">
          <w:rPr>
            <w:rStyle w:val="A4"/>
            <w:rFonts w:ascii="Times New Roman" w:hAnsi="Times New Roman" w:cs="Times New Roman"/>
            <w:sz w:val="28"/>
            <w:szCs w:val="28"/>
            <w:lang w:val="en-US"/>
          </w:rPr>
          <w:t>article</w:t>
        </w:r>
      </w:hyperlink>
      <w:hyperlink r:id="rId95">
        <w:r w:rsidRPr="009D39D0">
          <w:rPr>
            <w:rStyle w:val="A4"/>
            <w:rFonts w:ascii="Times New Roman" w:hAnsi="Times New Roman" w:cs="Times New Roman"/>
            <w:sz w:val="28"/>
            <w:szCs w:val="28"/>
            <w:lang w:val="en-US"/>
          </w:rPr>
          <w:t>/</w:t>
        </w:r>
      </w:hyperlink>
      <w:hyperlink r:id="rId96">
        <w:r w:rsidRPr="009D39D0">
          <w:rPr>
            <w:rStyle w:val="A4"/>
            <w:rFonts w:ascii="Times New Roman" w:hAnsi="Times New Roman" w:cs="Times New Roman"/>
            <w:sz w:val="28"/>
            <w:szCs w:val="28"/>
            <w:lang w:val="en-US"/>
          </w:rPr>
          <w:t>n</w:t>
        </w:r>
      </w:hyperlink>
      <w:hyperlink r:id="rId97">
        <w:r w:rsidRPr="009D39D0">
          <w:rPr>
            <w:rStyle w:val="A4"/>
            <w:rFonts w:ascii="Times New Roman" w:hAnsi="Times New Roman" w:cs="Times New Roman"/>
            <w:sz w:val="28"/>
            <w:szCs w:val="28"/>
            <w:lang w:val="en-US"/>
          </w:rPr>
          <w:t>/</w:t>
        </w:r>
      </w:hyperlink>
      <w:hyperlink r:id="rId98">
        <w:r w:rsidRPr="009D39D0">
          <w:rPr>
            <w:rStyle w:val="A4"/>
            <w:rFonts w:ascii="Times New Roman" w:hAnsi="Times New Roman" w:cs="Times New Roman"/>
            <w:sz w:val="28"/>
            <w:szCs w:val="28"/>
            <w:lang w:val="en-US"/>
          </w:rPr>
          <w:t>politichni</w:t>
        </w:r>
      </w:hyperlink>
      <w:hyperlink r:id="rId99">
        <w:r w:rsidRPr="009D39D0">
          <w:rPr>
            <w:rStyle w:val="A4"/>
            <w:rFonts w:ascii="Times New Roman" w:hAnsi="Times New Roman" w:cs="Times New Roman"/>
            <w:sz w:val="28"/>
            <w:szCs w:val="28"/>
            <w:lang w:val="en-US"/>
          </w:rPr>
          <w:t>-</w:t>
        </w:r>
      </w:hyperlink>
      <w:hyperlink r:id="rId100">
        <w:r w:rsidRPr="009D39D0">
          <w:rPr>
            <w:rStyle w:val="A4"/>
            <w:rFonts w:ascii="Times New Roman" w:hAnsi="Times New Roman" w:cs="Times New Roman"/>
            <w:sz w:val="28"/>
            <w:szCs w:val="28"/>
            <w:lang w:val="en-US"/>
          </w:rPr>
          <w:t>konflikti</w:t>
        </w:r>
      </w:hyperlink>
      <w:hyperlink r:id="rId101">
        <w:r w:rsidRPr="009D39D0">
          <w:rPr>
            <w:rStyle w:val="A4"/>
            <w:rFonts w:ascii="Times New Roman" w:hAnsi="Times New Roman" w:cs="Times New Roman"/>
            <w:sz w:val="28"/>
            <w:szCs w:val="28"/>
            <w:lang w:val="en-US"/>
          </w:rPr>
          <w:t>-</w:t>
        </w:r>
      </w:hyperlink>
      <w:hyperlink r:id="rId102">
        <w:r w:rsidRPr="009D39D0">
          <w:rPr>
            <w:rStyle w:val="A4"/>
            <w:rFonts w:ascii="Times New Roman" w:hAnsi="Times New Roman" w:cs="Times New Roman"/>
            <w:sz w:val="28"/>
            <w:szCs w:val="28"/>
            <w:lang w:val="en-US"/>
          </w:rPr>
          <w:t>v</w:t>
        </w:r>
      </w:hyperlink>
      <w:hyperlink r:id="rId103">
        <w:r w:rsidRPr="009D39D0">
          <w:rPr>
            <w:rStyle w:val="A4"/>
            <w:rFonts w:ascii="Times New Roman" w:hAnsi="Times New Roman" w:cs="Times New Roman"/>
            <w:sz w:val="28"/>
            <w:szCs w:val="28"/>
            <w:lang w:val="en-US"/>
          </w:rPr>
          <w:t>-</w:t>
        </w:r>
      </w:hyperlink>
      <w:hyperlink r:id="rId104">
        <w:r w:rsidRPr="009D39D0">
          <w:rPr>
            <w:rStyle w:val="A4"/>
            <w:rFonts w:ascii="Times New Roman" w:hAnsi="Times New Roman" w:cs="Times New Roman"/>
            <w:sz w:val="28"/>
            <w:szCs w:val="28"/>
            <w:lang w:val="en-US"/>
          </w:rPr>
          <w:t>ukrayini</w:t>
        </w:r>
      </w:hyperlink>
      <w:hyperlink r:id="rId105">
        <w:r w:rsidRPr="009D39D0">
          <w:rPr>
            <w:rStyle w:val="A4"/>
            <w:rFonts w:ascii="Times New Roman" w:hAnsi="Times New Roman" w:cs="Times New Roman"/>
            <w:sz w:val="28"/>
            <w:szCs w:val="28"/>
            <w:lang w:val="en-US"/>
          </w:rPr>
          <w:t>-</w:t>
        </w:r>
      </w:hyperlink>
      <w:hyperlink r:id="rId106">
        <w:r w:rsidRPr="009D39D0">
          <w:rPr>
            <w:rStyle w:val="A4"/>
            <w:rFonts w:ascii="Times New Roman" w:hAnsi="Times New Roman" w:cs="Times New Roman"/>
            <w:sz w:val="28"/>
            <w:szCs w:val="28"/>
            <w:lang w:val="en-US"/>
          </w:rPr>
          <w:t>yak</w:t>
        </w:r>
      </w:hyperlink>
      <w:hyperlink r:id="rId107">
        <w:r w:rsidRPr="009D39D0">
          <w:rPr>
            <w:rStyle w:val="A4"/>
            <w:rFonts w:ascii="Times New Roman" w:hAnsi="Times New Roman" w:cs="Times New Roman"/>
            <w:sz w:val="28"/>
            <w:szCs w:val="28"/>
            <w:lang w:val="en-US"/>
          </w:rPr>
          <w:t>-</w:t>
        </w:r>
      </w:hyperlink>
      <w:hyperlink r:id="rId108">
        <w:r w:rsidRPr="009D39D0">
          <w:rPr>
            <w:rStyle w:val="A4"/>
            <w:rFonts w:ascii="Times New Roman" w:hAnsi="Times New Roman" w:cs="Times New Roman"/>
            <w:sz w:val="28"/>
            <w:szCs w:val="28"/>
            <w:lang w:val="en-US"/>
          </w:rPr>
          <w:t>proyav</w:t>
        </w:r>
      </w:hyperlink>
      <w:hyperlink r:id="rId109">
        <w:r w:rsidRPr="009D39D0">
          <w:rPr>
            <w:rStyle w:val="A4"/>
            <w:rFonts w:ascii="Times New Roman" w:hAnsi="Times New Roman" w:cs="Times New Roman"/>
            <w:sz w:val="28"/>
            <w:szCs w:val="28"/>
            <w:lang w:val="en-US"/>
          </w:rPr>
          <w:t>-</w:t>
        </w:r>
      </w:hyperlink>
      <w:hyperlink r:id="rId110">
        <w:r w:rsidRPr="009D39D0">
          <w:rPr>
            <w:rStyle w:val="A4"/>
            <w:rFonts w:ascii="Times New Roman" w:hAnsi="Times New Roman" w:cs="Times New Roman"/>
            <w:sz w:val="28"/>
            <w:szCs w:val="28"/>
            <w:lang w:val="en-US"/>
          </w:rPr>
          <w:t>destruktsiyi</w:t>
        </w:r>
      </w:hyperlink>
      <w:hyperlink r:id="rId111">
        <w:r w:rsidRPr="009D39D0">
          <w:rPr>
            <w:rStyle w:val="A4"/>
            <w:rFonts w:ascii="Times New Roman" w:hAnsi="Times New Roman" w:cs="Times New Roman"/>
            <w:sz w:val="28"/>
            <w:szCs w:val="28"/>
            <w:lang w:val="en-US"/>
          </w:rPr>
          <w:t>-</w:t>
        </w:r>
      </w:hyperlink>
      <w:hyperlink r:id="rId112">
        <w:r w:rsidRPr="009D39D0">
          <w:rPr>
            <w:rStyle w:val="A4"/>
            <w:rFonts w:ascii="Times New Roman" w:hAnsi="Times New Roman" w:cs="Times New Roman"/>
            <w:sz w:val="28"/>
            <w:szCs w:val="28"/>
            <w:lang w:val="en-US"/>
          </w:rPr>
          <w:t>vladi</w:t>
        </w:r>
      </w:hyperlink>
      <w:r>
        <w:rPr>
          <w:rStyle w:val="A4"/>
          <w:rFonts w:ascii="Times New Roman" w:hAnsi="Times New Roman" w:cs="Times New Roman"/>
          <w:sz w:val="28"/>
          <w:szCs w:val="28"/>
          <w:lang w:val="uk-UA"/>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9D39D0">
        <w:rPr>
          <w:rStyle w:val="A4"/>
          <w:rFonts w:ascii="Times New Roman" w:hAnsi="Times New Roman" w:cs="Times New Roman"/>
          <w:sz w:val="28"/>
          <w:szCs w:val="28"/>
          <w:lang w:val="en-US"/>
        </w:rPr>
        <w:t xml:space="preserve">30. </w:t>
      </w:r>
      <w:r w:rsidRPr="00B46D36">
        <w:rPr>
          <w:rStyle w:val="A4"/>
          <w:rFonts w:ascii="Times New Roman" w:hAnsi="Times New Roman" w:cs="Times New Roman"/>
          <w:sz w:val="28"/>
          <w:szCs w:val="28"/>
        </w:rPr>
        <w:t>Стоєцький</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С</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В</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Етнокультурна</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консолідація</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спроби</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концептуалізації</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в</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політології</w:t>
      </w:r>
      <w:r w:rsidRPr="009D39D0">
        <w:rPr>
          <w:rStyle w:val="A4"/>
          <w:rFonts w:ascii="Times New Roman" w:hAnsi="Times New Roman" w:cs="Times New Roman"/>
          <w:sz w:val="28"/>
          <w:szCs w:val="28"/>
          <w:lang w:val="en-US"/>
        </w:rPr>
        <w:t xml:space="preserve"> // </w:t>
      </w:r>
      <w:r w:rsidRPr="00B46D36">
        <w:rPr>
          <w:rStyle w:val="A4"/>
          <w:rFonts w:ascii="Times New Roman" w:hAnsi="Times New Roman" w:cs="Times New Roman"/>
          <w:sz w:val="28"/>
          <w:szCs w:val="28"/>
        </w:rPr>
        <w:t>Держава</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і</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право</w:t>
      </w:r>
      <w:r w:rsidRPr="009D39D0">
        <w:rPr>
          <w:rStyle w:val="A4"/>
          <w:rFonts w:ascii="Times New Roman" w:hAnsi="Times New Roman" w:cs="Times New Roman"/>
          <w:sz w:val="28"/>
          <w:szCs w:val="28"/>
          <w:lang w:val="en-US"/>
        </w:rPr>
        <w:t xml:space="preserve">. </w:t>
      </w:r>
      <w:r w:rsidRPr="00B46D36">
        <w:rPr>
          <w:rStyle w:val="A4"/>
          <w:rFonts w:ascii="Times New Roman" w:hAnsi="Times New Roman" w:cs="Times New Roman"/>
          <w:sz w:val="28"/>
          <w:szCs w:val="28"/>
        </w:rPr>
        <w:t>2013. № 3 (61). С. 473—480.</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31. Ткач О. І. Політичні передумови консолідації українського суспільства // Вісник Київського національного університету імені Тараса Шевченка. – Філософія. Політологія. 104/2011. С. 49 – 52.</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32. Тимоць Б. Ю. Легітимація політичних конфліктів в умовах демократії / Б. Ю. Тимоць // Актуальні проблеми політики. - 2014. - Вип. 53. С. 184 </w:t>
      </w:r>
      <w:r>
        <w:rPr>
          <w:rStyle w:val="A4"/>
          <w:rFonts w:ascii="Times New Roman" w:hAnsi="Times New Roman" w:cs="Times New Roman"/>
          <w:sz w:val="28"/>
          <w:szCs w:val="28"/>
        </w:rPr>
        <w:t>–</w:t>
      </w:r>
      <w:r w:rsidRPr="00B46D36">
        <w:rPr>
          <w:rStyle w:val="A4"/>
          <w:rFonts w:ascii="Times New Roman" w:hAnsi="Times New Roman" w:cs="Times New Roman"/>
          <w:sz w:val="28"/>
          <w:szCs w:val="28"/>
        </w:rPr>
        <w:t xml:space="preserve"> 190</w:t>
      </w:r>
      <w:r>
        <w:rPr>
          <w:rStyle w:val="A4"/>
          <w:rFonts w:ascii="Times New Roman" w:hAnsi="Times New Roman" w:cs="Times New Roman"/>
          <w:sz w:val="28"/>
          <w:szCs w:val="28"/>
          <w:lang w:val="uk-UA"/>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33. Тиркус Ю. С. Внутрішньополітична консолідація як умова інтеграції до ЄС // Грані. 2014. № 8 (112). серпень. С. 113—118.</w:t>
      </w:r>
    </w:p>
    <w:p w:rsidR="009A28FB" w:rsidRPr="00B46D36" w:rsidRDefault="009A28FB" w:rsidP="009A28FB">
      <w:pPr>
        <w:tabs>
          <w:tab w:val="left" w:pos="1134"/>
        </w:tabs>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 xml:space="preserve">34. Тітаренко А. В. Політична лояльність як детермінанта забезпечення політичного порядку та стабільності </w:t>
      </w:r>
      <w:proofErr w:type="gramStart"/>
      <w:r w:rsidRPr="00B46D36">
        <w:rPr>
          <w:rStyle w:val="A4"/>
          <w:rFonts w:ascii="Times New Roman" w:hAnsi="Times New Roman" w:cs="Times New Roman"/>
          <w:sz w:val="28"/>
          <w:szCs w:val="28"/>
        </w:rPr>
        <w:t>держави :</w:t>
      </w:r>
      <w:proofErr w:type="gramEnd"/>
      <w:r w:rsidRPr="00B46D36">
        <w:rPr>
          <w:rStyle w:val="A4"/>
          <w:rFonts w:ascii="Times New Roman" w:hAnsi="Times New Roman" w:cs="Times New Roman"/>
          <w:sz w:val="28"/>
          <w:szCs w:val="28"/>
        </w:rPr>
        <w:t xml:space="preserve"> автореф. дис. ... канд. політ. </w:t>
      </w:r>
      <w:proofErr w:type="gramStart"/>
      <w:r w:rsidRPr="00B46D36">
        <w:rPr>
          <w:rStyle w:val="A4"/>
          <w:rFonts w:ascii="Times New Roman" w:hAnsi="Times New Roman" w:cs="Times New Roman"/>
          <w:sz w:val="28"/>
          <w:szCs w:val="28"/>
        </w:rPr>
        <w:t>наук :</w:t>
      </w:r>
      <w:proofErr w:type="gramEnd"/>
      <w:r w:rsidRPr="00B46D36">
        <w:rPr>
          <w:rStyle w:val="A4"/>
          <w:rFonts w:ascii="Times New Roman" w:hAnsi="Times New Roman" w:cs="Times New Roman"/>
          <w:sz w:val="28"/>
          <w:szCs w:val="28"/>
        </w:rPr>
        <w:t xml:space="preserve"> 23.00.02 / А. В. Тітаренко; кер. роботи К. М. Вітман; Нац. ун.-т "Одеська юридична академія". – Одеса, 2007. – 16 с.</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highlight w:val="white"/>
        </w:rPr>
        <w:t xml:space="preserve">35. Україна: шлях до консолідації суспільства: національна доповідь / ред. </w:t>
      </w:r>
      <w:proofErr w:type="gramStart"/>
      <w:r w:rsidRPr="00B46D36">
        <w:rPr>
          <w:rStyle w:val="A4"/>
          <w:rFonts w:ascii="Times New Roman" w:hAnsi="Times New Roman" w:cs="Times New Roman"/>
          <w:sz w:val="28"/>
          <w:szCs w:val="28"/>
          <w:highlight w:val="white"/>
        </w:rPr>
        <w:t>кол.:</w:t>
      </w:r>
      <w:proofErr w:type="gramEnd"/>
      <w:r w:rsidRPr="00B46D36">
        <w:rPr>
          <w:rStyle w:val="A4"/>
          <w:rFonts w:ascii="Times New Roman" w:hAnsi="Times New Roman" w:cs="Times New Roman"/>
          <w:sz w:val="28"/>
          <w:szCs w:val="28"/>
          <w:highlight w:val="white"/>
        </w:rPr>
        <w:t xml:space="preserve"> С.І. Пирожков, Ю.П. Богуцький, Е.М. Лібанова, О.М. Майборода та ін.; Інститут політичних і етнонаціональних досліджень ім. І.Ф. Кураса НАН України. – К.: НАН України, 2017. – 336 с. </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t xml:space="preserve">36. Уткін Е. А. Конфліктологія: теорія і практика / Е. А. Уткін. – </w:t>
      </w:r>
      <w:proofErr w:type="gramStart"/>
      <w:r w:rsidRPr="00B46D36">
        <w:rPr>
          <w:rStyle w:val="A4"/>
          <w:rFonts w:ascii="Times New Roman" w:hAnsi="Times New Roman" w:cs="Times New Roman"/>
          <w:sz w:val="28"/>
          <w:szCs w:val="28"/>
        </w:rPr>
        <w:t>М. :</w:t>
      </w:r>
      <w:proofErr w:type="gramEnd"/>
      <w:r w:rsidRPr="00B46D36">
        <w:rPr>
          <w:rStyle w:val="A4"/>
          <w:rFonts w:ascii="Times New Roman" w:hAnsi="Times New Roman" w:cs="Times New Roman"/>
          <w:sz w:val="28"/>
          <w:szCs w:val="28"/>
        </w:rPr>
        <w:t xml:space="preserve"> Тандем ЕКМОС, 2000.</w:t>
      </w:r>
      <w:r>
        <w:rPr>
          <w:rStyle w:val="A4"/>
          <w:rFonts w:ascii="Times New Roman" w:hAnsi="Times New Roman" w:cs="Times New Roman"/>
          <w:sz w:val="28"/>
          <w:szCs w:val="28"/>
          <w:lang w:val="uk-UA"/>
        </w:rPr>
        <w:t xml:space="preserve"> – 272 с.</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B46D36">
        <w:rPr>
          <w:rStyle w:val="A4"/>
          <w:rFonts w:ascii="Times New Roman" w:hAnsi="Times New Roman" w:cs="Times New Roman"/>
          <w:sz w:val="28"/>
          <w:szCs w:val="28"/>
        </w:rPr>
        <w:lastRenderedPageBreak/>
        <w:t xml:space="preserve">37. Фісун О. А. Політичний режим України у порівняльній перспективі / О. А. </w:t>
      </w:r>
      <w:proofErr w:type="gramStart"/>
      <w:r w:rsidRPr="00B46D36">
        <w:rPr>
          <w:rStyle w:val="A4"/>
          <w:rFonts w:ascii="Times New Roman" w:hAnsi="Times New Roman" w:cs="Times New Roman"/>
          <w:sz w:val="28"/>
          <w:szCs w:val="28"/>
        </w:rPr>
        <w:t>Фісун  /</w:t>
      </w:r>
      <w:proofErr w:type="gramEnd"/>
      <w:r w:rsidRPr="00B46D36">
        <w:rPr>
          <w:rStyle w:val="A4"/>
          <w:rFonts w:ascii="Times New Roman" w:hAnsi="Times New Roman" w:cs="Times New Roman"/>
          <w:sz w:val="28"/>
          <w:szCs w:val="28"/>
        </w:rPr>
        <w:t>/ Стратегічні пріоритети. - №1(6) - 2008.</w:t>
      </w:r>
      <w:r>
        <w:rPr>
          <w:rStyle w:val="A4"/>
          <w:rFonts w:ascii="Times New Roman" w:hAnsi="Times New Roman" w:cs="Times New Roman"/>
          <w:sz w:val="28"/>
          <w:szCs w:val="28"/>
        </w:rPr>
        <w:t xml:space="preserve"> С. 5 – 12</w:t>
      </w:r>
      <w:r>
        <w:rPr>
          <w:rStyle w:val="A4"/>
          <w:rFonts w:ascii="Times New Roman" w:hAnsi="Times New Roman" w:cs="Times New Roman"/>
          <w:sz w:val="28"/>
          <w:szCs w:val="28"/>
          <w:lang w:val="uk-UA"/>
        </w:rPr>
        <w:t>.</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38. Шайгородський Ю. Ж. Технології суспільної консолідації в умовах нової політичної реальності // Політичні технології регулювання міжетнічної та міжконфесійної взаємодії у новітніх українських реаліях: аналітична доповідь [</w:t>
      </w:r>
      <w:bookmarkStart w:id="2" w:name="__DdeLink__892_11941193"/>
      <w:r w:rsidRPr="00B46D36">
        <w:rPr>
          <w:rStyle w:val="A4"/>
          <w:rFonts w:ascii="Times New Roman" w:hAnsi="Times New Roman" w:cs="Times New Roman"/>
          <w:sz w:val="28"/>
          <w:szCs w:val="28"/>
        </w:rPr>
        <w:t>Римаренко С. Ю., Шайгородський Ю. Ж., Бушанський В. В.</w:t>
      </w:r>
      <w:bookmarkEnd w:id="2"/>
      <w:r w:rsidRPr="00B46D36">
        <w:rPr>
          <w:rStyle w:val="A4"/>
          <w:rFonts w:ascii="Times New Roman" w:hAnsi="Times New Roman" w:cs="Times New Roman"/>
          <w:sz w:val="28"/>
          <w:szCs w:val="28"/>
        </w:rPr>
        <w:t xml:space="preserve"> та ін. /За ред. д. політ. н. С. Ю. Римаренка]. – К.: ІПіЕНД ім. І. Ф. Кураса НАН України, 2014. – С. 6–45, 174–186.</w:t>
      </w:r>
    </w:p>
    <w:p w:rsidR="009A28FB" w:rsidRPr="00B46D36" w:rsidRDefault="009A28FB" w:rsidP="009A28FB">
      <w:pPr>
        <w:spacing w:after="0" w:line="360" w:lineRule="auto"/>
        <w:ind w:firstLine="709"/>
        <w:jc w:val="both"/>
        <w:rPr>
          <w:rStyle w:val="A4"/>
          <w:rFonts w:ascii="Times New Roman" w:hAnsi="Times New Roman" w:cs="Times New Roman"/>
          <w:sz w:val="28"/>
          <w:szCs w:val="28"/>
        </w:rPr>
      </w:pPr>
      <w:r w:rsidRPr="00B46D36">
        <w:rPr>
          <w:rStyle w:val="A4"/>
          <w:rFonts w:ascii="Times New Roman" w:hAnsi="Times New Roman" w:cs="Times New Roman"/>
          <w:sz w:val="28"/>
          <w:szCs w:val="28"/>
        </w:rPr>
        <w:t xml:space="preserve">39. Шипунов Г. Періодико - методологічні засади аналізу політичних режимів: український контекст // Наукові записки. Серія політичні науки 3, Демократичний транзит на Україні підсумки електорального циклу 2004–2007 рр. – Острог: 2008. </w:t>
      </w:r>
    </w:p>
    <w:p w:rsidR="009A28FB" w:rsidRPr="009A28FB" w:rsidRDefault="009A28FB" w:rsidP="009A28FB">
      <w:pPr>
        <w:spacing w:after="0" w:line="360" w:lineRule="auto"/>
        <w:ind w:firstLine="709"/>
        <w:jc w:val="both"/>
        <w:rPr>
          <w:rStyle w:val="A4"/>
          <w:rFonts w:ascii="Times New Roman" w:hAnsi="Times New Roman" w:cs="Times New Roman"/>
          <w:sz w:val="28"/>
          <w:szCs w:val="28"/>
          <w:lang w:val="en-US"/>
        </w:rPr>
      </w:pPr>
      <w:r w:rsidRPr="009A28FB">
        <w:rPr>
          <w:rStyle w:val="A4"/>
          <w:rFonts w:ascii="Times New Roman" w:hAnsi="Times New Roman" w:cs="Times New Roman"/>
          <w:sz w:val="28"/>
          <w:szCs w:val="28"/>
          <w:lang w:val="en-US"/>
        </w:rPr>
        <w:t>40. Lijphart, Arendt (1998</w:t>
      </w:r>
      <w:proofErr w:type="gramStart"/>
      <w:r w:rsidRPr="009A28FB">
        <w:rPr>
          <w:rStyle w:val="A4"/>
          <w:rFonts w:ascii="Times New Roman" w:hAnsi="Times New Roman" w:cs="Times New Roman"/>
          <w:sz w:val="28"/>
          <w:szCs w:val="28"/>
          <w:lang w:val="en-US"/>
        </w:rPr>
        <w:t>) ”</w:t>
      </w:r>
      <w:proofErr w:type="gramEnd"/>
      <w:r w:rsidRPr="009A28FB">
        <w:rPr>
          <w:rStyle w:val="A4"/>
          <w:rFonts w:ascii="Times New Roman" w:hAnsi="Times New Roman" w:cs="Times New Roman"/>
          <w:sz w:val="28"/>
          <w:szCs w:val="28"/>
          <w:lang w:val="en-US"/>
        </w:rPr>
        <w:t>Consensus and consensus democracy: cultural, structural, functionaland rational-choice explanations”, Scandinavian Political Studies, 21, 99‒108.</w:t>
      </w:r>
    </w:p>
    <w:p w:rsidR="009A28FB" w:rsidRPr="00FF063C" w:rsidRDefault="009A28FB" w:rsidP="009A28FB">
      <w:pPr>
        <w:spacing w:after="0" w:line="360" w:lineRule="auto"/>
        <w:ind w:firstLine="709"/>
        <w:jc w:val="both"/>
        <w:rPr>
          <w:rStyle w:val="A4"/>
          <w:rFonts w:ascii="Times New Roman" w:hAnsi="Times New Roman" w:cs="Times New Roman"/>
          <w:sz w:val="28"/>
          <w:szCs w:val="28"/>
          <w:lang w:val="uk-UA"/>
        </w:rPr>
      </w:pPr>
      <w:r w:rsidRPr="009A28FB">
        <w:rPr>
          <w:rStyle w:val="A4"/>
          <w:rFonts w:ascii="Times New Roman" w:hAnsi="Times New Roman" w:cs="Times New Roman"/>
          <w:sz w:val="28"/>
          <w:szCs w:val="28"/>
          <w:lang w:val="en-US"/>
        </w:rPr>
        <w:t xml:space="preserve">41. Lijphart, </w:t>
      </w:r>
      <w:proofErr w:type="gramStart"/>
      <w:r w:rsidRPr="009A28FB">
        <w:rPr>
          <w:rStyle w:val="A4"/>
          <w:rFonts w:ascii="Times New Roman" w:hAnsi="Times New Roman" w:cs="Times New Roman"/>
          <w:sz w:val="28"/>
          <w:szCs w:val="28"/>
          <w:lang w:val="en-US"/>
        </w:rPr>
        <w:t>Arendt(</w:t>
      </w:r>
      <w:proofErr w:type="gramEnd"/>
      <w:r w:rsidRPr="009A28FB">
        <w:rPr>
          <w:rStyle w:val="A4"/>
          <w:rFonts w:ascii="Times New Roman" w:hAnsi="Times New Roman" w:cs="Times New Roman"/>
          <w:sz w:val="28"/>
          <w:szCs w:val="28"/>
          <w:lang w:val="en-US"/>
        </w:rPr>
        <w:t>1999) Patterns of Democracy: Government Forms and Performance in Thirty-six Countries.New Haven and London: Yale University Pres</w:t>
      </w:r>
      <w:r>
        <w:rPr>
          <w:rStyle w:val="A4"/>
          <w:rFonts w:ascii="Times New Roman" w:hAnsi="Times New Roman" w:cs="Times New Roman"/>
          <w:sz w:val="28"/>
          <w:szCs w:val="28"/>
          <w:lang w:val="uk-UA"/>
        </w:rPr>
        <w:t>.</w:t>
      </w:r>
    </w:p>
    <w:p w:rsidR="00D87FFC" w:rsidRPr="009A28FB" w:rsidRDefault="00D87FFC">
      <w:pPr>
        <w:rPr>
          <w:lang w:val="uk-UA"/>
        </w:rPr>
      </w:pPr>
    </w:p>
    <w:sectPr w:rsidR="00D87FFC" w:rsidRPr="009A28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JournalC;Times New Roman">
    <w:altName w:val="Times New Roman"/>
    <w:panose1 w:val="00000000000000000000"/>
    <w:charset w:val="00"/>
    <w:family w:val="roman"/>
    <w:notTrueType/>
    <w:pitch w:val="default"/>
  </w:font>
  <w:font w:name="TimesNewRomanPSMT;MS Mincho">
    <w:panose1 w:val="00000000000000000000"/>
    <w:charset w:val="00"/>
    <w:family w:val="roman"/>
    <w:notTrueType/>
    <w:pitch w:val="default"/>
  </w:font>
  <w:font w:name="Arial-BoldMT;MS Mincho">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6D9"/>
    <w:rsid w:val="000716D9"/>
    <w:rsid w:val="0056588B"/>
    <w:rsid w:val="009A28FB"/>
    <w:rsid w:val="009D39D0"/>
    <w:rsid w:val="00D8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E7C9A-7D4B-4B41-94F2-B6F04095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88B"/>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4">
    <w:name w:val="A4"/>
    <w:qFormat/>
    <w:rsid w:val="009A28FB"/>
    <w:rPr>
      <w:color w:val="000000"/>
      <w:sz w:val="18"/>
      <w:szCs w:val="18"/>
    </w:rPr>
  </w:style>
  <w:style w:type="paragraph" w:customStyle="1" w:styleId="Default">
    <w:name w:val="Default"/>
    <w:qFormat/>
    <w:rsid w:val="009A28FB"/>
    <w:pPr>
      <w:spacing w:after="0" w:line="240" w:lineRule="auto"/>
    </w:pPr>
    <w:rPr>
      <w:rFonts w:ascii="JournalC;Times New Roman" w:eastAsia="Calibri" w:hAnsi="JournalC;Times New Roman" w:cs="JournalC;Times New Roman"/>
      <w:color w:val="000000"/>
      <w:kern w:val="2"/>
      <w:sz w:val="24"/>
      <w:szCs w:val="24"/>
      <w:lang w:eastAsia="zh-CN"/>
    </w:rPr>
  </w:style>
  <w:style w:type="character" w:styleId="a3">
    <w:name w:val="Hyperlink"/>
    <w:basedOn w:val="a0"/>
    <w:uiPriority w:val="99"/>
    <w:semiHidden/>
    <w:unhideWhenUsed/>
    <w:rsid w:val="009A28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ppi.org.ua/kopan-ov-destabilizatsiya-sotsialno-politichnoi-situatsii-&#8211;-provokatsiya-vnutrishnoderzhavnogo-konfl" TargetMode="External"/><Relationship Id="rId21" Type="http://schemas.openxmlformats.org/officeDocument/2006/relationships/hyperlink" Target="http://ippi.org.ua/kopan-ov-destabilizatsiya-sotsialno-politichnoi-situatsii-&#8211;-provokatsiya-vnutrishnoderzhavnogo-konfl" TargetMode="External"/><Relationship Id="rId42" Type="http://schemas.openxmlformats.org/officeDocument/2006/relationships/hyperlink" Target="http://edu.lvivacademy.com/article/view/186741" TargetMode="External"/><Relationship Id="rId47" Type="http://schemas.openxmlformats.org/officeDocument/2006/relationships/hyperlink" Target="http://nbuv.gov.ua/UJRN/Npchdupol_2012_182_170_13" TargetMode="External"/><Relationship Id="rId63" Type="http://schemas.openxmlformats.org/officeDocument/2006/relationships/hyperlink" Target="https://www.en.gov.ua/aktualyno/naconalyna-deya-yak-faktor-konsoldac-ukransykogo-susplystva" TargetMode="External"/><Relationship Id="rId68" Type="http://schemas.openxmlformats.org/officeDocument/2006/relationships/hyperlink" Target="https://www.en.gov.ua/aktualyno/naconalyna-deya-yak-faktor-konsoldac-ukransykogo-susplystva" TargetMode="External"/><Relationship Id="rId84" Type="http://schemas.openxmlformats.org/officeDocument/2006/relationships/hyperlink" Target="http://www.knuba.edu.ua/?page_id=46174" TargetMode="External"/><Relationship Id="rId89" Type="http://schemas.openxmlformats.org/officeDocument/2006/relationships/hyperlink" Target="https://cyberleninka.ru/article/n/politichni-konflikti-v-ukrayini-yak-proyav-destruktsiyi-vladi" TargetMode="External"/><Relationship Id="rId112" Type="http://schemas.openxmlformats.org/officeDocument/2006/relationships/hyperlink" Target="https://cyberleninka.ru/article/n/politichni-konflikti-v-ukrayini-yak-proyav-destruktsiyi-vladi" TargetMode="External"/><Relationship Id="rId2" Type="http://schemas.openxmlformats.org/officeDocument/2006/relationships/settings" Target="settings.xml"/><Relationship Id="rId16" Type="http://schemas.openxmlformats.org/officeDocument/2006/relationships/hyperlink" Target="http://ippi.org.ua/kopan-ov-destabilizatsiya-sotsialno-politichnoi-situatsii-&#8211;-provokatsiya-vnutrishnoderzhavnogo-konfl" TargetMode="External"/><Relationship Id="rId29" Type="http://schemas.openxmlformats.org/officeDocument/2006/relationships/hyperlink" Target="http://ippi.org.ua/kopan-ov-destabilizatsiya-sotsialno-politichnoi-situatsii-&#8211;-provokatsiya-vnutrishnoderzhavnogo-konfl" TargetMode="External"/><Relationship Id="rId107" Type="http://schemas.openxmlformats.org/officeDocument/2006/relationships/hyperlink" Target="https://cyberleninka.ru/article/n/politichni-konflikti-v-ukrayini-yak-proyav-destruktsiyi-vladi" TargetMode="External"/><Relationship Id="rId11" Type="http://schemas.openxmlformats.org/officeDocument/2006/relationships/hyperlink" Target="http://ippi.org.ua/kopan-ov-destabilizatsiya-sotsialno-politichnoi-situatsii-&#8211;-provokatsiya-vnutrishnoderzhavnogo-konfl" TargetMode="External"/><Relationship Id="rId24" Type="http://schemas.openxmlformats.org/officeDocument/2006/relationships/hyperlink" Target="http://ippi.org.ua/kopan-ov-destabilizatsiya-sotsialno-politichnoi-situatsii-&#8211;-provokatsiya-vnutrishnoderzhavnogo-konfl" TargetMode="External"/><Relationship Id="rId32" Type="http://schemas.openxmlformats.org/officeDocument/2006/relationships/hyperlink" Target="http://ippi.org.ua/kopan-ov-destabilizatsiya-sotsialno-politichnoi-situatsii-&#8211;-provokatsiya-vnutrishnoderzhavnogo-konfl" TargetMode="External"/><Relationship Id="rId37" Type="http://schemas.openxmlformats.org/officeDocument/2006/relationships/hyperlink" Target="http://edu.lvivacademy.com/article/view/186741" TargetMode="External"/><Relationship Id="rId40" Type="http://schemas.openxmlformats.org/officeDocument/2006/relationships/hyperlink" Target="http://edu.lvivacademy.com/article/view/186741" TargetMode="External"/><Relationship Id="rId45" Type="http://schemas.openxmlformats.org/officeDocument/2006/relationships/hyperlink" Target="http://edu.lvivacademy.com/article/view/186741" TargetMode="External"/><Relationship Id="rId53" Type="http://schemas.openxmlformats.org/officeDocument/2006/relationships/hyperlink" Target="https://www.en.gov.ua/aktualyno/naconalyna-deya-yak-faktor-konsoldac-ukransykogo-susplystva" TargetMode="External"/><Relationship Id="rId58" Type="http://schemas.openxmlformats.org/officeDocument/2006/relationships/hyperlink" Target="https://www.en.gov.ua/aktualyno/naconalyna-deya-yak-faktor-konsoldac-ukransykogo-susplystva" TargetMode="External"/><Relationship Id="rId66" Type="http://schemas.openxmlformats.org/officeDocument/2006/relationships/hyperlink" Target="https://www.en.gov.ua/aktualyno/naconalyna-deya-yak-faktor-konsoldac-ukransykogo-susplystva" TargetMode="External"/><Relationship Id="rId74" Type="http://schemas.openxmlformats.org/officeDocument/2006/relationships/hyperlink" Target="http://www.knuba.edu.ua/?page_id=46174" TargetMode="External"/><Relationship Id="rId79" Type="http://schemas.openxmlformats.org/officeDocument/2006/relationships/hyperlink" Target="http://www.knuba.edu.ua/?page_id=46174" TargetMode="External"/><Relationship Id="rId87" Type="http://schemas.openxmlformats.org/officeDocument/2006/relationships/hyperlink" Target="http://dspace.nbuv.gov.ua/handle/123456789/9624" TargetMode="External"/><Relationship Id="rId102" Type="http://schemas.openxmlformats.org/officeDocument/2006/relationships/hyperlink" Target="https://cyberleninka.ru/article/n/politichni-konflikti-v-ukrayini-yak-proyav-destruktsiyi-vladi" TargetMode="External"/><Relationship Id="rId110" Type="http://schemas.openxmlformats.org/officeDocument/2006/relationships/hyperlink" Target="https://cyberleninka.ru/article/n/politichni-konflikti-v-ukrayini-yak-proyav-destruktsiyi-vladi" TargetMode="External"/><Relationship Id="rId5" Type="http://schemas.openxmlformats.org/officeDocument/2006/relationships/hyperlink" Target="http://ippi.org.ua/jpage/76" TargetMode="External"/><Relationship Id="rId61" Type="http://schemas.openxmlformats.org/officeDocument/2006/relationships/hyperlink" Target="https://www.en.gov.ua/aktualyno/naconalyna-deya-yak-faktor-konsoldac-ukransykogo-susplystva" TargetMode="External"/><Relationship Id="rId82" Type="http://schemas.openxmlformats.org/officeDocument/2006/relationships/hyperlink" Target="http://www.knuba.edu.ua/?page_id=46174" TargetMode="External"/><Relationship Id="rId90" Type="http://schemas.openxmlformats.org/officeDocument/2006/relationships/hyperlink" Target="https://cyberleninka.ru/article/n/politichni-konflikti-v-ukrayini-yak-proyav-destruktsiyi-vladi" TargetMode="External"/><Relationship Id="rId95" Type="http://schemas.openxmlformats.org/officeDocument/2006/relationships/hyperlink" Target="https://cyberleninka.ru/article/n/politichni-konflikti-v-ukrayini-yak-proyav-destruktsiyi-vladi" TargetMode="External"/><Relationship Id="rId19" Type="http://schemas.openxmlformats.org/officeDocument/2006/relationships/hyperlink" Target="http://ippi.org.ua/kopan-ov-destabilizatsiya-sotsialno-politichnoi-situatsii-&#8211;-provokatsiya-vnutrishnoderzhavnogo-konfl" TargetMode="External"/><Relationship Id="rId14" Type="http://schemas.openxmlformats.org/officeDocument/2006/relationships/hyperlink" Target="http://ippi.org.ua/kopan-ov-destabilizatsiya-sotsialno-politichnoi-situatsii-&#8211;-provokatsiya-vnutrishnoderzhavnogo-konfl" TargetMode="External"/><Relationship Id="rId22" Type="http://schemas.openxmlformats.org/officeDocument/2006/relationships/hyperlink" Target="http://ippi.org.ua/kopan-ov-destabilizatsiya-sotsialno-politichnoi-situatsii-&#8211;-provokatsiya-vnutrishnoderzhavnogo-konfl" TargetMode="External"/><Relationship Id="rId27" Type="http://schemas.openxmlformats.org/officeDocument/2006/relationships/hyperlink" Target="http://ippi.org.ua/kopan-ov-destabilizatsiya-sotsialno-politichnoi-situatsii-&#8211;-provokatsiya-vnutrishnoderzhavnogo-konfl" TargetMode="External"/><Relationship Id="rId30" Type="http://schemas.openxmlformats.org/officeDocument/2006/relationships/hyperlink" Target="http://ippi.org.ua/kopan-ov-destabilizatsiya-sotsialno-politichnoi-situatsii-&#8211;-provokatsiya-vnutrishnoderzhavnogo-konfl" TargetMode="External"/><Relationship Id="rId35" Type="http://schemas.openxmlformats.org/officeDocument/2006/relationships/hyperlink" Target="http://edu.lvivacademy.com/article/view/186741" TargetMode="External"/><Relationship Id="rId43" Type="http://schemas.openxmlformats.org/officeDocument/2006/relationships/hyperlink" Target="http://edu.lvivacademy.com/article/view/186741" TargetMode="External"/><Relationship Id="rId48" Type="http://schemas.openxmlformats.org/officeDocument/2006/relationships/hyperlink" Target="https://www.en.gov.ua/aktualyno/naconalyna-deya-yak-faktor-konsoldac-ukransykogo-susplystva" TargetMode="External"/><Relationship Id="rId56" Type="http://schemas.openxmlformats.org/officeDocument/2006/relationships/hyperlink" Target="https://www.en.gov.ua/aktualyno/naconalyna-deya-yak-faktor-konsoldac-ukransykogo-susplystva" TargetMode="External"/><Relationship Id="rId64" Type="http://schemas.openxmlformats.org/officeDocument/2006/relationships/hyperlink" Target="https://www.en.gov.ua/aktualyno/naconalyna-deya-yak-faktor-konsoldac-ukransykogo-susplystva" TargetMode="External"/><Relationship Id="rId69" Type="http://schemas.openxmlformats.org/officeDocument/2006/relationships/hyperlink" Target="https://www.en.gov.ua/aktualyno/naconalyna-deya-yak-faktor-konsoldac-ukransykogo-susplystva" TargetMode="External"/><Relationship Id="rId77" Type="http://schemas.openxmlformats.org/officeDocument/2006/relationships/hyperlink" Target="http://www.knuba.edu.ua/?page_id=46174" TargetMode="External"/><Relationship Id="rId100" Type="http://schemas.openxmlformats.org/officeDocument/2006/relationships/hyperlink" Target="https://cyberleninka.ru/article/n/politichni-konflikti-v-ukrayini-yak-proyav-destruktsiyi-vladi" TargetMode="External"/><Relationship Id="rId105" Type="http://schemas.openxmlformats.org/officeDocument/2006/relationships/hyperlink" Target="https://cyberleninka.ru/article/n/politichni-konflikti-v-ukrayini-yak-proyav-destruktsiyi-vladi" TargetMode="External"/><Relationship Id="rId113" Type="http://schemas.openxmlformats.org/officeDocument/2006/relationships/fontTable" Target="fontTable.xml"/><Relationship Id="rId8" Type="http://schemas.openxmlformats.org/officeDocument/2006/relationships/hyperlink" Target="http://ippi.org.ua/kopan-ov-destabilizatsiya-sotsialno-politichnoi-situatsii-&#8211;-provokatsiya-vnutrishnoderzhavnogo-konfl" TargetMode="External"/><Relationship Id="rId51" Type="http://schemas.openxmlformats.org/officeDocument/2006/relationships/hyperlink" Target="https://www.en.gov.ua/aktualyno/naconalyna-deya-yak-faktor-konsoldac-ukransykogo-susplystva" TargetMode="External"/><Relationship Id="rId72" Type="http://schemas.openxmlformats.org/officeDocument/2006/relationships/hyperlink" Target="https://www.en.gov.ua/aktualyno/naconalyna-deya-yak-faktor-konsoldac-ukransykogo-susplystva" TargetMode="External"/><Relationship Id="rId80" Type="http://schemas.openxmlformats.org/officeDocument/2006/relationships/hyperlink" Target="http://www.knuba.edu.ua/?page_id=46174" TargetMode="External"/><Relationship Id="rId85" Type="http://schemas.openxmlformats.org/officeDocument/2006/relationships/hyperlink" Target="http://www.knuba.edu.ua/?page_id=46174" TargetMode="External"/><Relationship Id="rId93" Type="http://schemas.openxmlformats.org/officeDocument/2006/relationships/hyperlink" Target="https://cyberleninka.ru/article/n/politichni-konflikti-v-ukrayini-yak-proyav-destruktsiyi-vladi" TargetMode="External"/><Relationship Id="rId98" Type="http://schemas.openxmlformats.org/officeDocument/2006/relationships/hyperlink" Target="https://cyberleninka.ru/article/n/politichni-konflikti-v-ukrayini-yak-proyav-destruktsiyi-vladi" TargetMode="External"/><Relationship Id="rId3" Type="http://schemas.openxmlformats.org/officeDocument/2006/relationships/webSettings" Target="webSettings.xml"/><Relationship Id="rId12" Type="http://schemas.openxmlformats.org/officeDocument/2006/relationships/hyperlink" Target="http://ippi.org.ua/kopan-ov-destabilizatsiya-sotsialno-politichnoi-situatsii-&#8211;-provokatsiya-vnutrishnoderzhavnogo-konfl" TargetMode="External"/><Relationship Id="rId17" Type="http://schemas.openxmlformats.org/officeDocument/2006/relationships/hyperlink" Target="http://ippi.org.ua/kopan-ov-destabilizatsiya-sotsialno-politichnoi-situatsii-&#8211;-provokatsiya-vnutrishnoderzhavnogo-konfl" TargetMode="External"/><Relationship Id="rId25" Type="http://schemas.openxmlformats.org/officeDocument/2006/relationships/hyperlink" Target="http://ippi.org.ua/kopan-ov-destabilizatsiya-sotsialno-politichnoi-situatsii-&#8211;-provokatsiya-vnutrishnoderzhavnogo-konfl" TargetMode="External"/><Relationship Id="rId33" Type="http://schemas.openxmlformats.org/officeDocument/2006/relationships/hyperlink" Target="http://ippi.org.ua/kopan-ov-destabilizatsiya-sotsialno-politichnoi-situatsii-&#8211;-provokatsiya-vnutrishnoderzhavnogo-konfl" TargetMode="External"/><Relationship Id="rId38" Type="http://schemas.openxmlformats.org/officeDocument/2006/relationships/hyperlink" Target="http://edu.lvivacademy.com/article/view/186741" TargetMode="External"/><Relationship Id="rId46" Type="http://schemas.openxmlformats.org/officeDocument/2006/relationships/hyperlink" Target="https://fip.dp.ua/index.php/FIP/article/view/128" TargetMode="External"/><Relationship Id="rId59" Type="http://schemas.openxmlformats.org/officeDocument/2006/relationships/hyperlink" Target="https://www.en.gov.ua/aktualyno/naconalyna-deya-yak-faktor-konsoldac-ukransykogo-susplystva" TargetMode="External"/><Relationship Id="rId67" Type="http://schemas.openxmlformats.org/officeDocument/2006/relationships/hyperlink" Target="https://www.en.gov.ua/aktualyno/naconalyna-deya-yak-faktor-konsoldac-ukransykogo-susplystva" TargetMode="External"/><Relationship Id="rId103" Type="http://schemas.openxmlformats.org/officeDocument/2006/relationships/hyperlink" Target="https://cyberleninka.ru/article/n/politichni-konflikti-v-ukrayini-yak-proyav-destruktsiyi-vladi" TargetMode="External"/><Relationship Id="rId108" Type="http://schemas.openxmlformats.org/officeDocument/2006/relationships/hyperlink" Target="https://cyberleninka.ru/article/n/politichni-konflikti-v-ukrayini-yak-proyav-destruktsiyi-vladi" TargetMode="External"/><Relationship Id="rId20" Type="http://schemas.openxmlformats.org/officeDocument/2006/relationships/hyperlink" Target="http://ippi.org.ua/kopan-ov-destabilizatsiya-sotsialno-politichnoi-situatsii-&#8211;-provokatsiya-vnutrishnoderzhavnogo-konfl" TargetMode="External"/><Relationship Id="rId41" Type="http://schemas.openxmlformats.org/officeDocument/2006/relationships/hyperlink" Target="http://edu.lvivacademy.com/article/view/186741" TargetMode="External"/><Relationship Id="rId54" Type="http://schemas.openxmlformats.org/officeDocument/2006/relationships/hyperlink" Target="https://www.en.gov.ua/aktualyno/naconalyna-deya-yak-faktor-konsoldac-ukransykogo-susplystva" TargetMode="External"/><Relationship Id="rId62" Type="http://schemas.openxmlformats.org/officeDocument/2006/relationships/hyperlink" Target="https://www.en.gov.ua/aktualyno/naconalyna-deya-yak-faktor-konsoldac-ukransykogo-susplystva" TargetMode="External"/><Relationship Id="rId70" Type="http://schemas.openxmlformats.org/officeDocument/2006/relationships/hyperlink" Target="https://www.en.gov.ua/aktualyno/naconalyna-deya-yak-faktor-konsoldac-ukransykogo-susplystva" TargetMode="External"/><Relationship Id="rId75" Type="http://schemas.openxmlformats.org/officeDocument/2006/relationships/hyperlink" Target="http://www.knuba.edu.ua/?page_id=46174" TargetMode="External"/><Relationship Id="rId83" Type="http://schemas.openxmlformats.org/officeDocument/2006/relationships/hyperlink" Target="http://www.knuba.edu.ua/?page_id=46174" TargetMode="External"/><Relationship Id="rId88" Type="http://schemas.openxmlformats.org/officeDocument/2006/relationships/hyperlink" Target="https://cyberleninka.ru/article/n/politichni-konflikti-v-ukrayini-yak-proyav-destruktsiyi-vladi" TargetMode="External"/><Relationship Id="rId91" Type="http://schemas.openxmlformats.org/officeDocument/2006/relationships/hyperlink" Target="https://cyberleninka.ru/article/n/politichni-konflikti-v-ukrayini-yak-proyav-destruktsiyi-vladi" TargetMode="External"/><Relationship Id="rId96" Type="http://schemas.openxmlformats.org/officeDocument/2006/relationships/hyperlink" Target="https://cyberleninka.ru/article/n/politichni-konflikti-v-ukrayini-yak-proyav-destruktsiyi-vladi" TargetMode="External"/><Relationship Id="rId111" Type="http://schemas.openxmlformats.org/officeDocument/2006/relationships/hyperlink" Target="https://cyberleninka.ru/article/n/politichni-konflikti-v-ukrayini-yak-proyav-destruktsiyi-vladi" TargetMode="External"/><Relationship Id="rId1" Type="http://schemas.openxmlformats.org/officeDocument/2006/relationships/styles" Target="styles.xml"/><Relationship Id="rId6" Type="http://schemas.openxmlformats.org/officeDocument/2006/relationships/hyperlink" Target="http://ippi.org.ua/journal/127" TargetMode="External"/><Relationship Id="rId15" Type="http://schemas.openxmlformats.org/officeDocument/2006/relationships/hyperlink" Target="http://ippi.org.ua/kopan-ov-destabilizatsiya-sotsialno-politichnoi-situatsii-&#8211;-provokatsiya-vnutrishnoderzhavnogo-konfl" TargetMode="External"/><Relationship Id="rId23" Type="http://schemas.openxmlformats.org/officeDocument/2006/relationships/hyperlink" Target="http://ippi.org.ua/kopan-ov-destabilizatsiya-sotsialno-politichnoi-situatsii-&#8211;-provokatsiya-vnutrishnoderzhavnogo-konfl" TargetMode="External"/><Relationship Id="rId28" Type="http://schemas.openxmlformats.org/officeDocument/2006/relationships/hyperlink" Target="http://ippi.org.ua/kopan-ov-destabilizatsiya-sotsialno-politichnoi-situatsii-&#8211;-provokatsiya-vnutrishnoderzhavnogo-konfl" TargetMode="External"/><Relationship Id="rId36" Type="http://schemas.openxmlformats.org/officeDocument/2006/relationships/hyperlink" Target="http://edu.lvivacademy.com/article/view/186741" TargetMode="External"/><Relationship Id="rId49" Type="http://schemas.openxmlformats.org/officeDocument/2006/relationships/hyperlink" Target="https://www.en.gov.ua/aktualyno/naconalyna-deya-yak-faktor-konsoldac-ukransykogo-susplystva" TargetMode="External"/><Relationship Id="rId57" Type="http://schemas.openxmlformats.org/officeDocument/2006/relationships/hyperlink" Target="https://www.en.gov.ua/aktualyno/naconalyna-deya-yak-faktor-konsoldac-ukransykogo-susplystva" TargetMode="External"/><Relationship Id="rId106" Type="http://schemas.openxmlformats.org/officeDocument/2006/relationships/hyperlink" Target="https://cyberleninka.ru/article/n/politichni-konflikti-v-ukrayini-yak-proyav-destruktsiyi-vladi" TargetMode="External"/><Relationship Id="rId114" Type="http://schemas.openxmlformats.org/officeDocument/2006/relationships/theme" Target="theme/theme1.xml"/><Relationship Id="rId10" Type="http://schemas.openxmlformats.org/officeDocument/2006/relationships/hyperlink" Target="http://ippi.org.ua/kopan-ov-destabilizatsiya-sotsialno-politichnoi-situatsii-&#8211;-provokatsiya-vnutrishnoderzhavnogo-konfl" TargetMode="External"/><Relationship Id="rId31" Type="http://schemas.openxmlformats.org/officeDocument/2006/relationships/hyperlink" Target="http://ippi.org.ua/kopan-ov-destabilizatsiya-sotsialno-politichnoi-situatsii-&#8211;-provokatsiya-vnutrishnoderzhavnogo-konfl" TargetMode="External"/><Relationship Id="rId44" Type="http://schemas.openxmlformats.org/officeDocument/2006/relationships/hyperlink" Target="http://edu.lvivacademy.com/article/view/186741" TargetMode="External"/><Relationship Id="rId52" Type="http://schemas.openxmlformats.org/officeDocument/2006/relationships/hyperlink" Target="https://www.en.gov.ua/aktualyno/naconalyna-deya-yak-faktor-konsoldac-ukransykogo-susplystva" TargetMode="External"/><Relationship Id="rId60" Type="http://schemas.openxmlformats.org/officeDocument/2006/relationships/hyperlink" Target="https://www.en.gov.ua/aktualyno/naconalyna-deya-yak-faktor-konsoldac-ukransykogo-susplystva" TargetMode="External"/><Relationship Id="rId65" Type="http://schemas.openxmlformats.org/officeDocument/2006/relationships/hyperlink" Target="https://www.en.gov.ua/aktualyno/naconalyna-deya-yak-faktor-konsoldac-ukransykogo-susplystva" TargetMode="External"/><Relationship Id="rId73" Type="http://schemas.openxmlformats.org/officeDocument/2006/relationships/hyperlink" Target="http://nbuv.gov.ua/UJRN/ecde_2012_8_32" TargetMode="External"/><Relationship Id="rId78" Type="http://schemas.openxmlformats.org/officeDocument/2006/relationships/hyperlink" Target="http://www.knuba.edu.ua/?page_id=46174" TargetMode="External"/><Relationship Id="rId81" Type="http://schemas.openxmlformats.org/officeDocument/2006/relationships/hyperlink" Target="http://www.knuba.edu.ua/?page_id=46174" TargetMode="External"/><Relationship Id="rId86" Type="http://schemas.openxmlformats.org/officeDocument/2006/relationships/hyperlink" Target="http://www.knuba.edu.ua/?page_id=46174" TargetMode="External"/><Relationship Id="rId94" Type="http://schemas.openxmlformats.org/officeDocument/2006/relationships/hyperlink" Target="https://cyberleninka.ru/article/n/politichni-konflikti-v-ukrayini-yak-proyav-destruktsiyi-vladi" TargetMode="External"/><Relationship Id="rId99" Type="http://schemas.openxmlformats.org/officeDocument/2006/relationships/hyperlink" Target="https://cyberleninka.ru/article/n/politichni-konflikti-v-ukrayini-yak-proyav-destruktsiyi-vladi" TargetMode="External"/><Relationship Id="rId101" Type="http://schemas.openxmlformats.org/officeDocument/2006/relationships/hyperlink" Target="https://cyberleninka.ru/article/n/politichni-konflikti-v-ukrayini-yak-proyav-destruktsiyi-vladi" TargetMode="External"/><Relationship Id="rId4" Type="http://schemas.openxmlformats.org/officeDocument/2006/relationships/hyperlink" Target="http://www.kbuapa.kharkov.ua/e-book/putp/2010-1/doc/2/01.pdf" TargetMode="External"/><Relationship Id="rId9" Type="http://schemas.openxmlformats.org/officeDocument/2006/relationships/hyperlink" Target="http://ippi.org.ua/kopan-ov-destabilizatsiya-sotsialno-politichnoi-situatsii-&#8211;-provokatsiya-vnutrishnoderzhavnogo-konfl" TargetMode="External"/><Relationship Id="rId13" Type="http://schemas.openxmlformats.org/officeDocument/2006/relationships/hyperlink" Target="http://ippi.org.ua/kopan-ov-destabilizatsiya-sotsialno-politichnoi-situatsii-&#8211;-provokatsiya-vnutrishnoderzhavnogo-konfl" TargetMode="External"/><Relationship Id="rId18" Type="http://schemas.openxmlformats.org/officeDocument/2006/relationships/hyperlink" Target="http://ippi.org.ua/kopan-ov-destabilizatsiya-sotsialno-politichnoi-situatsii-&#8211;-provokatsiya-vnutrishnoderzhavnogo-konfl" TargetMode="External"/><Relationship Id="rId39" Type="http://schemas.openxmlformats.org/officeDocument/2006/relationships/hyperlink" Target="http://edu.lvivacademy.com/article/view/186741" TargetMode="External"/><Relationship Id="rId109" Type="http://schemas.openxmlformats.org/officeDocument/2006/relationships/hyperlink" Target="https://cyberleninka.ru/article/n/politichni-konflikti-v-ukrayini-yak-proyav-destruktsiyi-vladi" TargetMode="External"/><Relationship Id="rId34" Type="http://schemas.openxmlformats.org/officeDocument/2006/relationships/hyperlink" Target="http://edu.lvivacademy.com/article/view/186741" TargetMode="External"/><Relationship Id="rId50" Type="http://schemas.openxmlformats.org/officeDocument/2006/relationships/hyperlink" Target="https://www.en.gov.ua/aktualyno/naconalyna-deya-yak-faktor-konsoldac-ukransykogo-susplystva" TargetMode="External"/><Relationship Id="rId55" Type="http://schemas.openxmlformats.org/officeDocument/2006/relationships/hyperlink" Target="https://www.en.gov.ua/aktualyno/naconalyna-deya-yak-faktor-konsoldac-ukransykogo-susplystva" TargetMode="External"/><Relationship Id="rId76" Type="http://schemas.openxmlformats.org/officeDocument/2006/relationships/hyperlink" Target="http://www.knuba.edu.ua/?page_id=46174" TargetMode="External"/><Relationship Id="rId97" Type="http://schemas.openxmlformats.org/officeDocument/2006/relationships/hyperlink" Target="https://cyberleninka.ru/article/n/politichni-konflikti-v-ukrayini-yak-proyav-destruktsiyi-vladi" TargetMode="External"/><Relationship Id="rId104" Type="http://schemas.openxmlformats.org/officeDocument/2006/relationships/hyperlink" Target="https://cyberleninka.ru/article/n/politichni-konflikti-v-ukrayini-yak-proyav-destruktsiyi-vladi" TargetMode="External"/><Relationship Id="rId7" Type="http://schemas.openxmlformats.org/officeDocument/2006/relationships/hyperlink" Target="http://ippi.org.ua/kopan-ov-destabilizatsiya-sotsialno-politichnoi-situatsii-&#8211;-provokatsiya-vnutrishnoderzhavnogo-konfl" TargetMode="External"/><Relationship Id="rId71" Type="http://schemas.openxmlformats.org/officeDocument/2006/relationships/hyperlink" Target="https://www.en.gov.ua/aktualyno/naconalyna-deya-yak-faktor-konsoldac-ukransykogo-susplystva" TargetMode="External"/><Relationship Id="rId92" Type="http://schemas.openxmlformats.org/officeDocument/2006/relationships/hyperlink" Target="https://cyberleninka.ru/article/n/politichni-konflikti-v-ukrayini-yak-proyav-destruktsiyi-vla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5371</Words>
  <Characters>30619</Characters>
  <Application>Microsoft Office Word</Application>
  <DocSecurity>0</DocSecurity>
  <Lines>255</Lines>
  <Paragraphs>71</Paragraphs>
  <ScaleCrop>false</ScaleCrop>
  <Company/>
  <LinksUpToDate>false</LinksUpToDate>
  <CharactersWithSpaces>35919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2020-11-06T12:13:00Z</dcterms:created>
  <dcterms:modified xsi:type="dcterms:W3CDTF">2020-11-06T12:15:00Z</dcterms:modified>
</cp:coreProperties>
</file>