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711C" w:rsidRPr="009034BB" w:rsidRDefault="0095711C" w:rsidP="00717D35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9034BB"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І.І. Мечникова</w:t>
      </w:r>
    </w:p>
    <w:p w:rsidR="0095711C" w:rsidRPr="009034BB" w:rsidRDefault="0095711C" w:rsidP="00717D35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9034BB">
        <w:rPr>
          <w:rFonts w:ascii="Times New Roman" w:hAnsi="Times New Roman"/>
          <w:sz w:val="28"/>
          <w:szCs w:val="28"/>
          <w:lang w:val="uk-UA"/>
        </w:rPr>
        <w:t>Економіко-правовий факультет</w:t>
      </w:r>
    </w:p>
    <w:p w:rsidR="0095711C" w:rsidRPr="009034BB" w:rsidRDefault="0095711C" w:rsidP="00717D35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9034BB">
        <w:rPr>
          <w:rFonts w:ascii="Times New Roman" w:hAnsi="Times New Roman"/>
          <w:sz w:val="28"/>
          <w:szCs w:val="28"/>
          <w:lang w:val="uk-UA"/>
        </w:rPr>
        <w:t>Кафедра адміністративного та господарського права</w:t>
      </w:r>
    </w:p>
    <w:p w:rsidR="0095711C" w:rsidRPr="009034BB" w:rsidRDefault="0095711C" w:rsidP="00717D35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95711C" w:rsidRPr="009034BB" w:rsidRDefault="0095711C" w:rsidP="00717D35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95711C" w:rsidRPr="009034BB" w:rsidRDefault="0095711C" w:rsidP="00717D35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95711C" w:rsidRPr="009034BB" w:rsidRDefault="0095711C" w:rsidP="00717D3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5711C" w:rsidRPr="009034BB" w:rsidRDefault="0095711C" w:rsidP="00717D3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9034BB">
        <w:rPr>
          <w:rFonts w:ascii="Times New Roman" w:hAnsi="Times New Roman"/>
          <w:b/>
          <w:sz w:val="28"/>
          <w:szCs w:val="28"/>
          <w:lang w:val="uk-UA"/>
        </w:rPr>
        <w:t>Д и п л о м н а  р о б о т а</w:t>
      </w:r>
    </w:p>
    <w:p w:rsidR="0095711C" w:rsidRPr="009034BB" w:rsidRDefault="0095711C" w:rsidP="00717D35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9034BB">
        <w:rPr>
          <w:rFonts w:ascii="Times New Roman" w:hAnsi="Times New Roman"/>
          <w:sz w:val="28"/>
          <w:szCs w:val="28"/>
          <w:lang w:val="uk-UA"/>
        </w:rPr>
        <w:t xml:space="preserve">магістра </w:t>
      </w:r>
    </w:p>
    <w:p w:rsidR="0095711C" w:rsidRPr="009034BB" w:rsidRDefault="0095711C" w:rsidP="00717D3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9034BB">
        <w:rPr>
          <w:rFonts w:ascii="Times New Roman" w:hAnsi="Times New Roman"/>
          <w:sz w:val="28"/>
          <w:szCs w:val="28"/>
          <w:lang w:val="uk-UA"/>
        </w:rPr>
        <w:t>на тему:</w:t>
      </w:r>
      <w:r w:rsidRPr="009034BB">
        <w:rPr>
          <w:rFonts w:ascii="Times New Roman" w:hAnsi="Times New Roman"/>
          <w:b/>
          <w:sz w:val="28"/>
          <w:szCs w:val="28"/>
          <w:lang w:val="uk-UA"/>
        </w:rPr>
        <w:t xml:space="preserve"> “</w:t>
      </w:r>
      <w:r w:rsidRPr="009034BB">
        <w:rPr>
          <w:rFonts w:ascii="Times New Roman" w:hAnsi="Times New Roman"/>
          <w:b/>
          <w:color w:val="000000"/>
          <w:spacing w:val="-6"/>
          <w:sz w:val="28"/>
          <w:szCs w:val="28"/>
          <w:lang w:val="uk-UA"/>
        </w:rPr>
        <w:t>Конкурсне право як елемент системи права України</w:t>
      </w:r>
      <w:r w:rsidRPr="009034BB">
        <w:rPr>
          <w:rFonts w:ascii="Times New Roman" w:hAnsi="Times New Roman"/>
          <w:b/>
          <w:sz w:val="28"/>
          <w:szCs w:val="28"/>
          <w:lang w:val="uk-UA"/>
        </w:rPr>
        <w:t>”</w:t>
      </w:r>
    </w:p>
    <w:p w:rsidR="0095711C" w:rsidRPr="009034BB" w:rsidRDefault="0095711C" w:rsidP="00717D35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9034BB">
        <w:rPr>
          <w:rFonts w:ascii="Times New Roman" w:hAnsi="Times New Roman"/>
          <w:sz w:val="28"/>
          <w:szCs w:val="28"/>
          <w:lang w:val="uk-UA"/>
        </w:rPr>
        <w:t>“</w:t>
      </w:r>
      <w:r w:rsidRPr="009034BB">
        <w:rPr>
          <w:rFonts w:ascii="Times New Roman" w:hAnsi="Times New Roman"/>
          <w:spacing w:val="-6"/>
          <w:sz w:val="24"/>
          <w:szCs w:val="24"/>
          <w:lang w:val="en-US"/>
        </w:rPr>
        <w:t>Competition law as an element of the system of law of Ukraine</w:t>
      </w:r>
      <w:r w:rsidRPr="009034BB">
        <w:rPr>
          <w:rFonts w:ascii="Times New Roman" w:hAnsi="Times New Roman"/>
          <w:sz w:val="28"/>
          <w:szCs w:val="28"/>
          <w:lang w:val="uk-UA"/>
        </w:rPr>
        <w:t>”</w:t>
      </w:r>
    </w:p>
    <w:p w:rsidR="0095711C" w:rsidRPr="009034BB" w:rsidRDefault="0095711C" w:rsidP="00717D3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5711C" w:rsidRPr="009034BB" w:rsidRDefault="0095711C" w:rsidP="00717D35">
      <w:pPr>
        <w:spacing w:after="0"/>
        <w:rPr>
          <w:rFonts w:ascii="Times New Roman" w:hAnsi="Times New Roman"/>
          <w:b/>
          <w:sz w:val="28"/>
          <w:szCs w:val="28"/>
          <w:lang w:val="uk-UA"/>
        </w:rPr>
      </w:pPr>
    </w:p>
    <w:p w:rsidR="0095711C" w:rsidRPr="009034BB" w:rsidRDefault="0095711C" w:rsidP="00717D35">
      <w:pPr>
        <w:spacing w:after="0"/>
        <w:ind w:firstLine="4140"/>
        <w:rPr>
          <w:rFonts w:ascii="Times New Roman" w:hAnsi="Times New Roman"/>
          <w:sz w:val="28"/>
          <w:szCs w:val="28"/>
          <w:lang w:val="uk-UA"/>
        </w:rPr>
      </w:pPr>
      <w:r w:rsidRPr="009034BB">
        <w:rPr>
          <w:rFonts w:ascii="Times New Roman" w:hAnsi="Times New Roman"/>
          <w:sz w:val="28"/>
          <w:szCs w:val="28"/>
          <w:lang w:val="uk-UA"/>
        </w:rPr>
        <w:t>Виконала студентка заочної форми навчання,</w:t>
      </w:r>
    </w:p>
    <w:p w:rsidR="0095711C" w:rsidRPr="009034BB" w:rsidRDefault="0095711C" w:rsidP="00717D35">
      <w:pPr>
        <w:spacing w:after="0"/>
        <w:ind w:firstLine="4140"/>
        <w:rPr>
          <w:rFonts w:ascii="Times New Roman" w:hAnsi="Times New Roman"/>
          <w:sz w:val="28"/>
          <w:szCs w:val="28"/>
          <w:lang w:val="uk-UA"/>
        </w:rPr>
      </w:pPr>
      <w:r w:rsidRPr="009034BB">
        <w:rPr>
          <w:rFonts w:ascii="Times New Roman" w:hAnsi="Times New Roman"/>
          <w:sz w:val="28"/>
          <w:szCs w:val="28"/>
          <w:lang w:val="uk-UA"/>
        </w:rPr>
        <w:t>спеціальність 081 Право</w:t>
      </w:r>
    </w:p>
    <w:p w:rsidR="0095711C" w:rsidRPr="009034BB" w:rsidRDefault="0095711C" w:rsidP="00717D35">
      <w:pPr>
        <w:spacing w:after="0"/>
        <w:ind w:firstLine="4140"/>
        <w:rPr>
          <w:rFonts w:ascii="Times New Roman" w:hAnsi="Times New Roman"/>
          <w:sz w:val="28"/>
          <w:szCs w:val="28"/>
          <w:lang w:val="uk-UA"/>
        </w:rPr>
      </w:pPr>
      <w:r w:rsidRPr="009034BB">
        <w:rPr>
          <w:rFonts w:ascii="Times New Roman" w:hAnsi="Times New Roman"/>
          <w:sz w:val="28"/>
          <w:szCs w:val="28"/>
          <w:lang w:val="uk-UA"/>
        </w:rPr>
        <w:t xml:space="preserve">Стасюк Тетяна Дмитрівна </w:t>
      </w:r>
    </w:p>
    <w:p w:rsidR="0095711C" w:rsidRPr="009034BB" w:rsidRDefault="0095711C" w:rsidP="00717D35">
      <w:pPr>
        <w:spacing w:after="0"/>
        <w:ind w:firstLine="4140"/>
        <w:rPr>
          <w:rFonts w:ascii="Times New Roman" w:hAnsi="Times New Roman"/>
          <w:sz w:val="28"/>
          <w:szCs w:val="28"/>
          <w:lang w:val="uk-UA"/>
        </w:rPr>
      </w:pPr>
    </w:p>
    <w:p w:rsidR="0095711C" w:rsidRPr="009034BB" w:rsidRDefault="0095711C" w:rsidP="00717D35">
      <w:pPr>
        <w:spacing w:after="0"/>
        <w:ind w:firstLine="4140"/>
        <w:rPr>
          <w:rFonts w:ascii="Times New Roman" w:hAnsi="Times New Roman"/>
          <w:sz w:val="28"/>
          <w:szCs w:val="28"/>
          <w:lang w:val="uk-UA"/>
        </w:rPr>
      </w:pPr>
      <w:r w:rsidRPr="009034BB">
        <w:rPr>
          <w:rFonts w:ascii="Times New Roman" w:hAnsi="Times New Roman"/>
          <w:sz w:val="28"/>
          <w:szCs w:val="28"/>
          <w:lang w:val="uk-UA"/>
        </w:rPr>
        <w:t xml:space="preserve">Науковий керівник: кандидат юридичних </w:t>
      </w:r>
    </w:p>
    <w:p w:rsidR="0095711C" w:rsidRPr="009034BB" w:rsidRDefault="0095711C" w:rsidP="00717D35">
      <w:pPr>
        <w:spacing w:after="0"/>
        <w:ind w:firstLine="4140"/>
        <w:rPr>
          <w:rFonts w:ascii="Times New Roman" w:hAnsi="Times New Roman"/>
          <w:sz w:val="28"/>
          <w:szCs w:val="28"/>
          <w:lang w:val="uk-UA"/>
        </w:rPr>
      </w:pPr>
      <w:r w:rsidRPr="009034BB">
        <w:rPr>
          <w:rFonts w:ascii="Times New Roman" w:hAnsi="Times New Roman"/>
          <w:sz w:val="28"/>
          <w:szCs w:val="28"/>
          <w:lang w:val="uk-UA"/>
        </w:rPr>
        <w:t xml:space="preserve">наук, </w:t>
      </w:r>
      <w:r>
        <w:rPr>
          <w:rFonts w:ascii="Times New Roman" w:hAnsi="Times New Roman"/>
          <w:sz w:val="28"/>
          <w:szCs w:val="28"/>
          <w:lang w:val="uk-UA"/>
        </w:rPr>
        <w:t>професор</w:t>
      </w:r>
      <w:r w:rsidRPr="009034BB">
        <w:rPr>
          <w:rFonts w:ascii="Times New Roman" w:hAnsi="Times New Roman"/>
          <w:sz w:val="28"/>
          <w:szCs w:val="28"/>
          <w:lang w:val="uk-UA"/>
        </w:rPr>
        <w:t xml:space="preserve"> ____________ </w:t>
      </w:r>
      <w:r>
        <w:rPr>
          <w:rFonts w:ascii="Times New Roman" w:hAnsi="Times New Roman"/>
          <w:sz w:val="28"/>
          <w:szCs w:val="28"/>
          <w:lang w:val="uk-UA"/>
        </w:rPr>
        <w:t>Степанова</w:t>
      </w:r>
      <w:r w:rsidRPr="009034B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Т.В</w:t>
      </w:r>
      <w:r w:rsidRPr="009034BB">
        <w:rPr>
          <w:rFonts w:ascii="Times New Roman" w:hAnsi="Times New Roman"/>
          <w:sz w:val="28"/>
          <w:szCs w:val="28"/>
          <w:lang w:val="uk-UA"/>
        </w:rPr>
        <w:t xml:space="preserve">.             </w:t>
      </w:r>
    </w:p>
    <w:p w:rsidR="0095711C" w:rsidRPr="009034BB" w:rsidRDefault="0095711C" w:rsidP="00717D35">
      <w:pPr>
        <w:spacing w:after="0"/>
        <w:ind w:firstLine="4140"/>
        <w:jc w:val="center"/>
        <w:rPr>
          <w:rFonts w:ascii="Times New Roman" w:hAnsi="Times New Roman"/>
          <w:sz w:val="28"/>
          <w:szCs w:val="28"/>
          <w:lang w:val="uk-UA"/>
        </w:rPr>
      </w:pPr>
      <w:r w:rsidRPr="009034BB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</w:t>
      </w:r>
    </w:p>
    <w:p w:rsidR="0095711C" w:rsidRPr="009034BB" w:rsidRDefault="0095711C" w:rsidP="00717D35">
      <w:pPr>
        <w:spacing w:after="0"/>
        <w:ind w:firstLine="4140"/>
        <w:rPr>
          <w:rFonts w:ascii="Times New Roman" w:hAnsi="Times New Roman"/>
          <w:sz w:val="28"/>
          <w:szCs w:val="28"/>
          <w:lang w:val="uk-UA"/>
        </w:rPr>
      </w:pPr>
      <w:r w:rsidRPr="009034BB">
        <w:rPr>
          <w:rFonts w:ascii="Times New Roman" w:hAnsi="Times New Roman"/>
          <w:sz w:val="28"/>
          <w:szCs w:val="28"/>
          <w:lang w:val="uk-UA"/>
        </w:rPr>
        <w:t xml:space="preserve">Рецензент: кандидат юридичних наук, </w:t>
      </w:r>
    </w:p>
    <w:p w:rsidR="0095711C" w:rsidRPr="009034BB" w:rsidRDefault="0095711C" w:rsidP="00717D35">
      <w:pPr>
        <w:spacing w:after="0"/>
        <w:ind w:firstLine="4140"/>
        <w:rPr>
          <w:rFonts w:ascii="Times New Roman" w:hAnsi="Times New Roman"/>
          <w:sz w:val="28"/>
          <w:szCs w:val="28"/>
          <w:lang w:val="uk-UA"/>
        </w:rPr>
      </w:pPr>
      <w:r w:rsidRPr="009034BB">
        <w:rPr>
          <w:rFonts w:ascii="Times New Roman" w:hAnsi="Times New Roman"/>
          <w:sz w:val="28"/>
          <w:szCs w:val="28"/>
          <w:lang w:val="uk-UA"/>
        </w:rPr>
        <w:t xml:space="preserve">доцент </w:t>
      </w:r>
      <w:r>
        <w:rPr>
          <w:rFonts w:ascii="Times New Roman" w:hAnsi="Times New Roman"/>
          <w:sz w:val="28"/>
          <w:szCs w:val="28"/>
          <w:lang w:val="uk-UA"/>
        </w:rPr>
        <w:t>Чайковська</w:t>
      </w:r>
      <w:r w:rsidRPr="009034B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9034BB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9034BB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95711C" w:rsidRPr="009034BB" w:rsidRDefault="0095711C" w:rsidP="00717D3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5711C" w:rsidRPr="009034BB" w:rsidRDefault="0095711C" w:rsidP="00717D35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95711C" w:rsidRPr="009034BB" w:rsidRDefault="0095711C" w:rsidP="00717D35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9034BB">
        <w:rPr>
          <w:rFonts w:ascii="Times New Roman" w:hAnsi="Times New Roman"/>
          <w:sz w:val="28"/>
          <w:szCs w:val="28"/>
          <w:lang w:val="uk-UA"/>
        </w:rPr>
        <w:t>Рекомендовано до захисту на                   Захищено на засіданні ЕК № 2</w:t>
      </w:r>
    </w:p>
    <w:p w:rsidR="0095711C" w:rsidRPr="009034BB" w:rsidRDefault="0095711C" w:rsidP="00717D35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9034BB">
        <w:rPr>
          <w:rFonts w:ascii="Times New Roman" w:hAnsi="Times New Roman"/>
          <w:sz w:val="28"/>
          <w:szCs w:val="28"/>
          <w:lang w:val="uk-UA"/>
        </w:rPr>
        <w:t>засіданні кафедри “___” _____ 201</w:t>
      </w:r>
      <w:r w:rsidRPr="009034BB">
        <w:rPr>
          <w:rFonts w:ascii="Times New Roman" w:hAnsi="Times New Roman"/>
          <w:sz w:val="28"/>
          <w:szCs w:val="28"/>
        </w:rPr>
        <w:t>8</w:t>
      </w:r>
      <w:r w:rsidRPr="009034BB">
        <w:rPr>
          <w:rFonts w:ascii="Times New Roman" w:hAnsi="Times New Roman"/>
          <w:sz w:val="28"/>
          <w:szCs w:val="28"/>
          <w:lang w:val="uk-UA"/>
        </w:rPr>
        <w:t xml:space="preserve"> р.,    “___” _______ 201</w:t>
      </w:r>
      <w:r w:rsidRPr="009034BB">
        <w:rPr>
          <w:rFonts w:ascii="Times New Roman" w:hAnsi="Times New Roman"/>
          <w:sz w:val="28"/>
          <w:szCs w:val="28"/>
        </w:rPr>
        <w:t>8</w:t>
      </w:r>
      <w:r w:rsidRPr="009034BB">
        <w:rPr>
          <w:rFonts w:ascii="Times New Roman" w:hAnsi="Times New Roman"/>
          <w:sz w:val="28"/>
          <w:szCs w:val="28"/>
          <w:lang w:val="uk-UA"/>
        </w:rPr>
        <w:t xml:space="preserve"> р., протокол № ___ </w:t>
      </w:r>
    </w:p>
    <w:p w:rsidR="0095711C" w:rsidRPr="009034BB" w:rsidRDefault="0095711C" w:rsidP="00717D35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9034BB">
        <w:rPr>
          <w:rFonts w:ascii="Times New Roman" w:hAnsi="Times New Roman"/>
          <w:sz w:val="28"/>
          <w:szCs w:val="28"/>
          <w:lang w:val="uk-UA"/>
        </w:rPr>
        <w:t>протокол № ___                                          Оцінка _______/_______/_______</w:t>
      </w:r>
    </w:p>
    <w:p w:rsidR="0095711C" w:rsidRPr="009034BB" w:rsidRDefault="0095711C" w:rsidP="00717D35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9034BB">
        <w:rPr>
          <w:rFonts w:ascii="Times New Roman" w:hAnsi="Times New Roman"/>
          <w:sz w:val="28"/>
          <w:szCs w:val="28"/>
          <w:lang w:val="uk-UA"/>
        </w:rPr>
        <w:t xml:space="preserve">Завідувач кафедри                                      Голова ЕК     </w:t>
      </w:r>
    </w:p>
    <w:p w:rsidR="0095711C" w:rsidRPr="009034BB" w:rsidRDefault="0095711C" w:rsidP="00717D35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9034BB">
        <w:rPr>
          <w:rFonts w:ascii="Times New Roman" w:hAnsi="Times New Roman"/>
          <w:sz w:val="28"/>
          <w:szCs w:val="28"/>
          <w:lang w:val="uk-UA"/>
        </w:rPr>
        <w:t>д.ю.н., проф.________ Миколенко О.І.    д.ю.н., проф._________ Миколенко О.І.</w:t>
      </w:r>
    </w:p>
    <w:p w:rsidR="0095711C" w:rsidRPr="009034BB" w:rsidRDefault="0095711C" w:rsidP="00717D35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9034BB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     </w:t>
      </w:r>
    </w:p>
    <w:p w:rsidR="0095711C" w:rsidRPr="009034BB" w:rsidRDefault="0095711C" w:rsidP="00717D3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5711C" w:rsidRPr="009034BB" w:rsidRDefault="0095711C" w:rsidP="00717D3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9034BB">
        <w:rPr>
          <w:rFonts w:ascii="Times New Roman" w:hAnsi="Times New Roman"/>
          <w:b/>
          <w:sz w:val="28"/>
          <w:szCs w:val="28"/>
          <w:lang w:val="uk-UA"/>
        </w:rPr>
        <w:t>Одеса – 2018</w:t>
      </w:r>
    </w:p>
    <w:p w:rsidR="0095711C" w:rsidRDefault="0095711C" w:rsidP="00A77F19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br w:type="page"/>
      </w:r>
      <w:r w:rsidRPr="00D541CA">
        <w:rPr>
          <w:rFonts w:ascii="Times New Roman" w:hAnsi="Times New Roman"/>
          <w:b/>
          <w:sz w:val="28"/>
          <w:szCs w:val="28"/>
          <w:lang w:val="uk-UA"/>
        </w:rPr>
        <w:lastRenderedPageBreak/>
        <w:t>ЗМІСТ</w:t>
      </w:r>
    </w:p>
    <w:p w:rsidR="0095711C" w:rsidRPr="00203EB6" w:rsidRDefault="0095711C" w:rsidP="00717D35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tbl>
      <w:tblPr>
        <w:tblW w:w="0" w:type="auto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0A0" w:firstRow="1" w:lastRow="0" w:firstColumn="1" w:lastColumn="0" w:noHBand="0" w:noVBand="0"/>
      </w:tblPr>
      <w:tblGrid>
        <w:gridCol w:w="8928"/>
        <w:gridCol w:w="900"/>
      </w:tblGrid>
      <w:tr w:rsidR="0095711C" w:rsidRPr="00203EB6" w:rsidTr="003652DE">
        <w:tc>
          <w:tcPr>
            <w:tcW w:w="8928" w:type="dxa"/>
          </w:tcPr>
          <w:p w:rsidR="0095711C" w:rsidRPr="008A2BF6" w:rsidRDefault="0095711C" w:rsidP="002E0CD7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8A2BF6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ВСТУП</w:t>
            </w:r>
            <w:r w:rsidRPr="008A2BF6">
              <w:rPr>
                <w:rFonts w:ascii="Times New Roman" w:hAnsi="Times New Roman"/>
                <w:sz w:val="28"/>
                <w:szCs w:val="28"/>
                <w:lang w:val="uk-UA"/>
              </w:rPr>
              <w:t>.............................................................................................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.................</w:t>
            </w:r>
          </w:p>
          <w:p w:rsidR="0095711C" w:rsidRPr="008A2BF6" w:rsidRDefault="0095711C" w:rsidP="000D2305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  <w:p w:rsidR="0095711C" w:rsidRPr="008A2BF6" w:rsidRDefault="0095711C" w:rsidP="002E0CD7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8A2BF6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РОЗДІЛ 1. ТЕОРЕТИЧНІ ОСНОВИ ДОСЛІДЖЕННЯ СИСТЕМИ</w:t>
            </w:r>
          </w:p>
          <w:p w:rsidR="0095711C" w:rsidRPr="008A2BF6" w:rsidRDefault="0095711C" w:rsidP="002E0CD7">
            <w:pPr>
              <w:spacing w:after="0" w:line="360" w:lineRule="auto"/>
              <w:ind w:firstLine="1440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8A2BF6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ПРАВА УКРАЇНИ ТА ЇЇ СТРУКТУРНИХ</w:t>
            </w:r>
          </w:p>
          <w:p w:rsidR="0095711C" w:rsidRPr="008A2BF6" w:rsidRDefault="00BF523A" w:rsidP="002E0CD7">
            <w:pPr>
              <w:spacing w:after="0" w:line="360" w:lineRule="auto"/>
              <w:ind w:firstLine="1440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ЕЛЕМЕНТІВ</w:t>
            </w:r>
          </w:p>
          <w:p w:rsidR="0095711C" w:rsidRPr="008A2BF6" w:rsidRDefault="0095711C" w:rsidP="008A2BF6">
            <w:pPr>
              <w:spacing w:after="0" w:line="360" w:lineRule="auto"/>
              <w:ind w:left="540" w:hanging="54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A2BF6">
              <w:rPr>
                <w:rFonts w:ascii="Times New Roman" w:hAnsi="Times New Roman"/>
                <w:sz w:val="28"/>
                <w:szCs w:val="28"/>
                <w:lang w:val="uk-UA"/>
              </w:rPr>
              <w:t>1.1. Поняття та сутність системи права. Основні ознаки галузей права..............................................................................................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.............</w:t>
            </w:r>
          </w:p>
          <w:p w:rsidR="0095711C" w:rsidRPr="008A2BF6" w:rsidRDefault="0095711C" w:rsidP="008A2BF6">
            <w:pPr>
              <w:spacing w:after="0" w:line="360" w:lineRule="auto"/>
              <w:ind w:left="540" w:hanging="54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A2BF6">
              <w:rPr>
                <w:rFonts w:ascii="Times New Roman" w:hAnsi="Times New Roman"/>
                <w:sz w:val="28"/>
                <w:szCs w:val="28"/>
                <w:lang w:val="uk-UA"/>
              </w:rPr>
              <w:t>1.2. Формування нової галузі в системі права України – конкурсного права......................................................................................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....................</w:t>
            </w:r>
          </w:p>
          <w:p w:rsidR="0095711C" w:rsidRPr="008A2BF6" w:rsidRDefault="0095711C" w:rsidP="002E0CD7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8A2BF6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Висновки до Розділу 1</w:t>
            </w:r>
            <w:r w:rsidRPr="008A2BF6">
              <w:rPr>
                <w:rFonts w:ascii="Times New Roman" w:hAnsi="Times New Roman"/>
                <w:sz w:val="28"/>
                <w:szCs w:val="28"/>
                <w:lang w:val="uk-UA"/>
              </w:rPr>
              <w:t>...................................................................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................</w:t>
            </w:r>
          </w:p>
          <w:p w:rsidR="0095711C" w:rsidRPr="008A2BF6" w:rsidRDefault="0095711C" w:rsidP="000D2305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95711C" w:rsidRPr="008A2BF6" w:rsidRDefault="0095711C" w:rsidP="002E0CD7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8A2BF6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РОЗДІЛ 2. ОЗНАКИ ГАЛУЗІ КОНКУРСНОГО ПРАВА</w:t>
            </w:r>
          </w:p>
          <w:p w:rsidR="0095711C" w:rsidRPr="008A2BF6" w:rsidRDefault="0095711C" w:rsidP="008A2BF6">
            <w:pPr>
              <w:spacing w:after="0" w:line="360" w:lineRule="auto"/>
              <w:ind w:left="540" w:hanging="54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A2BF6">
              <w:rPr>
                <w:rFonts w:ascii="Times New Roman" w:hAnsi="Times New Roman"/>
                <w:sz w:val="28"/>
                <w:szCs w:val="28"/>
                <w:lang w:val="uk-UA"/>
              </w:rPr>
              <w:t>2.1. Понятійний апарат конкурсного права. Вчення про «неспроможність» і «банкрутство»........................................................</w:t>
            </w:r>
          </w:p>
          <w:p w:rsidR="0095711C" w:rsidRPr="008A2BF6" w:rsidRDefault="0095711C" w:rsidP="008A2BF6">
            <w:pPr>
              <w:spacing w:after="0" w:line="360" w:lineRule="auto"/>
              <w:ind w:left="540" w:hanging="54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A2BF6">
              <w:rPr>
                <w:rFonts w:ascii="Times New Roman" w:hAnsi="Times New Roman"/>
                <w:sz w:val="28"/>
                <w:szCs w:val="28"/>
                <w:lang w:val="uk-UA"/>
              </w:rPr>
              <w:t>2.2. Предмет конкур</w:t>
            </w:r>
            <w:r w:rsidR="00BF523A">
              <w:rPr>
                <w:rFonts w:ascii="Times New Roman" w:hAnsi="Times New Roman"/>
                <w:sz w:val="28"/>
                <w:szCs w:val="28"/>
                <w:lang w:val="uk-UA"/>
              </w:rPr>
              <w:t>сного права</w:t>
            </w:r>
          </w:p>
          <w:p w:rsidR="0095711C" w:rsidRPr="008A2BF6" w:rsidRDefault="0095711C" w:rsidP="008A2BF6">
            <w:pPr>
              <w:spacing w:after="0" w:line="360" w:lineRule="auto"/>
              <w:ind w:left="540" w:hanging="54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A2BF6">
              <w:rPr>
                <w:rFonts w:ascii="Times New Roman" w:hAnsi="Times New Roman"/>
                <w:sz w:val="28"/>
                <w:szCs w:val="28"/>
                <w:lang w:val="uk-UA"/>
              </w:rPr>
              <w:t>2.2.1. Однорідність правовідносин конкурсного права................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................</w:t>
            </w:r>
          </w:p>
          <w:p w:rsidR="0095711C" w:rsidRPr="008A2BF6" w:rsidRDefault="0095711C" w:rsidP="008A2BF6">
            <w:pPr>
              <w:spacing w:after="0" w:line="360" w:lineRule="auto"/>
              <w:ind w:left="540" w:hanging="54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A2BF6">
              <w:rPr>
                <w:rFonts w:ascii="Times New Roman" w:hAnsi="Times New Roman"/>
                <w:sz w:val="28"/>
                <w:szCs w:val="28"/>
                <w:lang w:val="uk-UA"/>
              </w:rPr>
              <w:t>2.2.2. Класифікація правовідносин конкурсного права................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................</w:t>
            </w:r>
          </w:p>
          <w:p w:rsidR="0095711C" w:rsidRPr="008A2BF6" w:rsidRDefault="0095711C" w:rsidP="008A2BF6">
            <w:pPr>
              <w:spacing w:after="0" w:line="360" w:lineRule="auto"/>
              <w:ind w:left="540" w:hanging="54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A2BF6">
              <w:rPr>
                <w:rFonts w:ascii="Times New Roman" w:hAnsi="Times New Roman"/>
                <w:sz w:val="28"/>
                <w:szCs w:val="28"/>
                <w:lang w:val="uk-UA"/>
              </w:rPr>
              <w:t>2.3. Метод та власний (галузевий) правовий режим регулювання конкурсного права..............................................................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.....................</w:t>
            </w:r>
          </w:p>
          <w:p w:rsidR="0095711C" w:rsidRPr="008A2BF6" w:rsidRDefault="0095711C" w:rsidP="008A2BF6">
            <w:pPr>
              <w:spacing w:after="0" w:line="360" w:lineRule="auto"/>
              <w:ind w:left="540" w:hanging="54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A2BF6">
              <w:rPr>
                <w:rFonts w:ascii="Times New Roman" w:hAnsi="Times New Roman"/>
                <w:sz w:val="28"/>
                <w:szCs w:val="28"/>
                <w:lang w:val="uk-UA"/>
              </w:rPr>
              <w:t>2.4. Принципи та структура галузі конкурсного права................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................</w:t>
            </w:r>
          </w:p>
          <w:p w:rsidR="0095711C" w:rsidRPr="008A2BF6" w:rsidRDefault="0095711C" w:rsidP="008A2BF6">
            <w:pPr>
              <w:spacing w:after="0" w:line="360" w:lineRule="auto"/>
              <w:ind w:left="540" w:hanging="54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A2BF6">
              <w:rPr>
                <w:rFonts w:ascii="Times New Roman" w:hAnsi="Times New Roman"/>
                <w:sz w:val="28"/>
                <w:szCs w:val="28"/>
                <w:lang w:val="uk-UA"/>
              </w:rPr>
              <w:t>2.5. Система конкурсного законодавства......................................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................</w:t>
            </w:r>
          </w:p>
          <w:p w:rsidR="0095711C" w:rsidRPr="008A2BF6" w:rsidRDefault="0095711C" w:rsidP="002E0CD7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8A2BF6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Висновки до Розділу 2</w:t>
            </w:r>
            <w:r w:rsidRPr="008A2BF6">
              <w:rPr>
                <w:rFonts w:ascii="Times New Roman" w:hAnsi="Times New Roman"/>
                <w:sz w:val="28"/>
                <w:szCs w:val="28"/>
                <w:lang w:val="uk-UA"/>
              </w:rPr>
              <w:t>...................................................................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................</w:t>
            </w:r>
          </w:p>
          <w:p w:rsidR="0095711C" w:rsidRPr="008A2BF6" w:rsidRDefault="0095711C" w:rsidP="000D2305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95711C" w:rsidRPr="008A2BF6" w:rsidRDefault="0095711C" w:rsidP="008A2BF6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8A2BF6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ВИСНОВКИ</w:t>
            </w:r>
            <w:r w:rsidRPr="008A2BF6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……………………………………………………....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................</w:t>
            </w:r>
          </w:p>
          <w:p w:rsidR="0095711C" w:rsidRPr="008A2BF6" w:rsidRDefault="0095711C" w:rsidP="000D2305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  <w:p w:rsidR="0095711C" w:rsidRPr="008A2BF6" w:rsidRDefault="0095711C" w:rsidP="008A2BF6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8A2BF6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СПИСОК ВИКОРИСТАНИХ ДЖЕРЕЛ</w:t>
            </w:r>
            <w:r w:rsidRPr="008A2BF6">
              <w:rPr>
                <w:rFonts w:ascii="Times New Roman" w:hAnsi="Times New Roman"/>
                <w:sz w:val="28"/>
                <w:szCs w:val="28"/>
                <w:lang w:val="uk-UA"/>
              </w:rPr>
              <w:t>…….....……………..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.................</w:t>
            </w:r>
          </w:p>
        </w:tc>
        <w:tc>
          <w:tcPr>
            <w:tcW w:w="900" w:type="dxa"/>
          </w:tcPr>
          <w:p w:rsidR="0095711C" w:rsidRPr="008A2BF6" w:rsidRDefault="0095711C" w:rsidP="003652D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A2BF6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  <w:p w:rsidR="0095711C" w:rsidRPr="008A2BF6" w:rsidRDefault="0095711C" w:rsidP="003652D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95711C" w:rsidRPr="008A2BF6" w:rsidRDefault="0095711C" w:rsidP="003652D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95711C" w:rsidRPr="008A2BF6" w:rsidRDefault="0095711C" w:rsidP="003652D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95711C" w:rsidRPr="008A2BF6" w:rsidRDefault="0095711C" w:rsidP="003652D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95711C" w:rsidRPr="008A2BF6" w:rsidRDefault="0095711C" w:rsidP="003652D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95711C" w:rsidRPr="008A2BF6" w:rsidRDefault="00BF523A" w:rsidP="003652D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</w:p>
          <w:p w:rsidR="0095711C" w:rsidRPr="008A2BF6" w:rsidRDefault="0095711C" w:rsidP="003652D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95711C" w:rsidRPr="008A2BF6" w:rsidRDefault="00BF523A" w:rsidP="003652D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20</w:t>
            </w:r>
          </w:p>
          <w:p w:rsidR="0095711C" w:rsidRPr="008A2BF6" w:rsidRDefault="00BF523A" w:rsidP="003652D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32</w:t>
            </w:r>
          </w:p>
          <w:p w:rsidR="0095711C" w:rsidRPr="008A2BF6" w:rsidRDefault="0095711C" w:rsidP="003652D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95711C" w:rsidRPr="008A2BF6" w:rsidRDefault="0095711C" w:rsidP="003652D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95711C" w:rsidRPr="008A2BF6" w:rsidRDefault="0095711C" w:rsidP="003652D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95711C" w:rsidRPr="008A2BF6" w:rsidRDefault="00BF523A" w:rsidP="003652D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35</w:t>
            </w:r>
          </w:p>
          <w:p w:rsidR="0095711C" w:rsidRPr="008A2BF6" w:rsidRDefault="0095711C" w:rsidP="003652D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95711C" w:rsidRPr="008A2BF6" w:rsidRDefault="00E01188" w:rsidP="003652D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48</w:t>
            </w:r>
          </w:p>
          <w:p w:rsidR="0095711C" w:rsidRPr="008A2BF6" w:rsidRDefault="00BF523A" w:rsidP="003652D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67</w:t>
            </w:r>
          </w:p>
          <w:p w:rsidR="0095711C" w:rsidRPr="008A2BF6" w:rsidRDefault="0095711C" w:rsidP="003652D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95711C" w:rsidRPr="008A2BF6" w:rsidRDefault="00BF523A" w:rsidP="003652D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79</w:t>
            </w:r>
          </w:p>
          <w:p w:rsidR="0095711C" w:rsidRPr="008A2BF6" w:rsidRDefault="00BF523A" w:rsidP="003652D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88</w:t>
            </w:r>
          </w:p>
          <w:p w:rsidR="0095711C" w:rsidRPr="008A2BF6" w:rsidRDefault="00BF523A" w:rsidP="003652D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100</w:t>
            </w:r>
          </w:p>
          <w:p w:rsidR="0095711C" w:rsidRPr="008A2BF6" w:rsidRDefault="00BF523A" w:rsidP="003652D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111</w:t>
            </w:r>
          </w:p>
          <w:p w:rsidR="0095711C" w:rsidRPr="008A2BF6" w:rsidRDefault="0095711C" w:rsidP="003652D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95711C" w:rsidRPr="008A2BF6" w:rsidRDefault="00BF523A" w:rsidP="003652D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115</w:t>
            </w:r>
          </w:p>
          <w:p w:rsidR="0095711C" w:rsidRPr="008A2BF6" w:rsidRDefault="0095711C" w:rsidP="003652D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95711C" w:rsidRPr="008A2BF6" w:rsidRDefault="00BF523A" w:rsidP="003652D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121</w:t>
            </w:r>
          </w:p>
        </w:tc>
      </w:tr>
    </w:tbl>
    <w:p w:rsidR="0095711C" w:rsidRPr="00717D35" w:rsidRDefault="0095711C" w:rsidP="00717D35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br w:type="page"/>
      </w:r>
      <w:r w:rsidRPr="00717D35"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95711C" w:rsidRPr="00717D35" w:rsidRDefault="0095711C" w:rsidP="00717D3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5711C" w:rsidRPr="00717D35" w:rsidRDefault="00E3718A" w:rsidP="00717D3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Актуальність теми</w:t>
      </w:r>
      <w:r w:rsidR="0095711C" w:rsidRPr="00E3718A">
        <w:rPr>
          <w:rFonts w:ascii="Times New Roman" w:hAnsi="Times New Roman"/>
          <w:b/>
          <w:sz w:val="28"/>
          <w:szCs w:val="28"/>
          <w:lang w:val="uk-UA"/>
        </w:rPr>
        <w:t>.</w:t>
      </w:r>
      <w:r w:rsidR="0095711C" w:rsidRPr="00717D35">
        <w:rPr>
          <w:rFonts w:ascii="Times New Roman" w:hAnsi="Times New Roman"/>
          <w:sz w:val="28"/>
          <w:szCs w:val="28"/>
          <w:lang w:val="uk-UA"/>
        </w:rPr>
        <w:t xml:space="preserve"> Система права</w:t>
      </w:r>
      <w:r w:rsidR="0095711C">
        <w:rPr>
          <w:rFonts w:ascii="Times New Roman" w:hAnsi="Times New Roman"/>
          <w:sz w:val="28"/>
          <w:szCs w:val="28"/>
          <w:lang w:val="uk-UA"/>
        </w:rPr>
        <w:t>,</w:t>
      </w:r>
      <w:r w:rsidR="0095711C" w:rsidRPr="00717D35">
        <w:rPr>
          <w:rFonts w:ascii="Times New Roman" w:hAnsi="Times New Roman"/>
          <w:sz w:val="28"/>
          <w:szCs w:val="28"/>
          <w:lang w:val="uk-UA"/>
        </w:rPr>
        <w:t xml:space="preserve"> що формується протягом певного проміжку часу є дуже складним, соціальним процесом, який включає багато аспектів. Цей процес, обумовлений взаємодією об’єктивних та суб’єктивних чинників визначає і забезпечує утворення нових норм права.</w:t>
      </w:r>
    </w:p>
    <w:p w:rsidR="0095711C" w:rsidRPr="00717D35" w:rsidRDefault="0095711C" w:rsidP="00717D3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17D35">
        <w:rPr>
          <w:rFonts w:ascii="Times New Roman" w:hAnsi="Times New Roman"/>
          <w:sz w:val="28"/>
          <w:szCs w:val="28"/>
          <w:lang w:val="uk-UA"/>
        </w:rPr>
        <w:t>Україна з набуттям незалежності розпочала процес формування нового суспільного економічного правопорядку, який ґрунтується на ринкових принципах господарювання.</w:t>
      </w:r>
    </w:p>
    <w:p w:rsidR="0095711C" w:rsidRPr="00717D35" w:rsidRDefault="0095711C" w:rsidP="00717D3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17D35">
        <w:rPr>
          <w:rFonts w:ascii="Times New Roman" w:hAnsi="Times New Roman"/>
          <w:sz w:val="28"/>
          <w:szCs w:val="28"/>
          <w:lang w:val="uk-UA"/>
        </w:rPr>
        <w:t>Зміни, що відбуваються в економіці України викликані переходом до сучасних ринкових відносин, обумовлюють необхідність відродження та відокремлення спеціальної галузі конкурсного права, існування якої в умовах радянської адміністративно-планової системи, тобто пристосування, адаптація до неї і розвиток, неможливо в силу його сутності.</w:t>
      </w:r>
    </w:p>
    <w:p w:rsidR="0095711C" w:rsidRPr="00D04A4D" w:rsidRDefault="0095711C" w:rsidP="00717D3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17D35">
        <w:rPr>
          <w:rFonts w:ascii="Times New Roman" w:hAnsi="Times New Roman"/>
          <w:sz w:val="28"/>
          <w:szCs w:val="28"/>
          <w:lang w:val="uk-UA"/>
        </w:rPr>
        <w:t>Як спра</w:t>
      </w:r>
      <w:r>
        <w:rPr>
          <w:rFonts w:ascii="Times New Roman" w:hAnsi="Times New Roman"/>
          <w:sz w:val="28"/>
          <w:szCs w:val="28"/>
          <w:lang w:val="uk-UA"/>
        </w:rPr>
        <w:t>ведливо відзначається вченими, «</w:t>
      </w:r>
      <w:r w:rsidRPr="00717D35">
        <w:rPr>
          <w:rFonts w:ascii="Times New Roman" w:hAnsi="Times New Roman"/>
          <w:sz w:val="28"/>
          <w:szCs w:val="28"/>
          <w:lang w:val="uk-UA"/>
        </w:rPr>
        <w:t>банкрутство є імане</w:t>
      </w:r>
      <w:r>
        <w:rPr>
          <w:rFonts w:ascii="Times New Roman" w:hAnsi="Times New Roman"/>
          <w:sz w:val="28"/>
          <w:szCs w:val="28"/>
          <w:lang w:val="uk-UA"/>
        </w:rPr>
        <w:t xml:space="preserve">нтна риса ринкового механізму» [63, </w:t>
      </w:r>
      <w:r>
        <w:rPr>
          <w:rFonts w:ascii="Times New Roman" w:hAnsi="Times New Roman"/>
          <w:sz w:val="28"/>
          <w:szCs w:val="28"/>
          <w:lang w:val="en-US"/>
        </w:rPr>
        <w:t>c</w:t>
      </w:r>
      <w:r w:rsidRPr="00D04A4D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3], «</w:t>
      </w:r>
      <w:r w:rsidRPr="00717D35">
        <w:rPr>
          <w:rFonts w:ascii="Times New Roman" w:hAnsi="Times New Roman"/>
          <w:sz w:val="28"/>
          <w:szCs w:val="28"/>
          <w:lang w:val="uk-UA"/>
        </w:rPr>
        <w:t>ефективний режим неспроможності є найважливішим фактором надійного економічного розвитку, гарантій повернення боргів і</w:t>
      </w:r>
      <w:r>
        <w:rPr>
          <w:rFonts w:ascii="Times New Roman" w:hAnsi="Times New Roman"/>
          <w:sz w:val="28"/>
          <w:szCs w:val="28"/>
          <w:lang w:val="uk-UA"/>
        </w:rPr>
        <w:t xml:space="preserve"> зміцнення комерційних відносин» [93, с.3].</w:t>
      </w:r>
    </w:p>
    <w:p w:rsidR="0095711C" w:rsidRPr="00717D35" w:rsidRDefault="0095711C" w:rsidP="00717D3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17D35">
        <w:rPr>
          <w:rFonts w:ascii="Times New Roman" w:hAnsi="Times New Roman"/>
          <w:sz w:val="28"/>
          <w:szCs w:val="28"/>
          <w:lang w:val="uk-UA"/>
        </w:rPr>
        <w:t xml:space="preserve">Існування у системі права держави нормативного регулювання відносин неплатоспроможності </w:t>
      </w:r>
      <w:r>
        <w:rPr>
          <w:rFonts w:ascii="Times New Roman" w:hAnsi="Times New Roman"/>
          <w:sz w:val="28"/>
          <w:szCs w:val="28"/>
          <w:lang w:val="uk-UA"/>
        </w:rPr>
        <w:t>та відносин банкрутства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, що є змістом конкурсного права, має значення як для права, так і для економіки держави. Ці норми спрямовані на відновлення фінансового стану осіб, що зазнають тимчасові фінансові складнощі або на виключення з обороту фінансово нестійких суб'єктів, не здатних повноцінно здійснювати господарську діяльність. </w:t>
      </w:r>
    </w:p>
    <w:p w:rsidR="0095711C" w:rsidRPr="00717D35" w:rsidRDefault="0095711C" w:rsidP="00717D3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17D35">
        <w:rPr>
          <w:rFonts w:ascii="Times New Roman" w:hAnsi="Times New Roman"/>
          <w:sz w:val="28"/>
          <w:szCs w:val="28"/>
          <w:lang w:val="uk-UA"/>
        </w:rPr>
        <w:t xml:space="preserve">Неврегульованість та недоліки правової регламентації </w:t>
      </w:r>
      <w:r>
        <w:rPr>
          <w:rFonts w:ascii="Times New Roman" w:hAnsi="Times New Roman"/>
          <w:sz w:val="28"/>
          <w:szCs w:val="28"/>
          <w:lang w:val="uk-UA"/>
        </w:rPr>
        <w:t>цих правових явищ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ведуть до нестійкості економічних відносин, незахищеності учасників обороту, нездоровому положенню в сфері підприємництва. Така ситуація є неприпустимою в ринкових умовах, коли кожен господарюючий суб'єкт повинен здійснювати рентабельний виробничий процес в конкретних умовах господарювання, визначених законами економіки. Ці заходи сприяють оздоровленню економіки, </w:t>
      </w:r>
      <w:r w:rsidRPr="00717D35">
        <w:rPr>
          <w:rFonts w:ascii="Times New Roman" w:hAnsi="Times New Roman"/>
          <w:sz w:val="28"/>
          <w:szCs w:val="28"/>
          <w:lang w:val="uk-UA"/>
        </w:rPr>
        <w:lastRenderedPageBreak/>
        <w:t>недопущення кризи не платежів і функціонування неплатоспроможних юридичних осіб.</w:t>
      </w:r>
    </w:p>
    <w:p w:rsidR="0095711C" w:rsidRPr="00717D35" w:rsidRDefault="0095711C" w:rsidP="00717D3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17D35">
        <w:rPr>
          <w:rFonts w:ascii="Times New Roman" w:hAnsi="Times New Roman"/>
          <w:sz w:val="28"/>
          <w:szCs w:val="28"/>
          <w:lang w:val="uk-UA"/>
        </w:rPr>
        <w:t>Зв'язок конкурсного права з економічними відносинами очевидне. По-перше, передумовою і стимулом розвитку конкурсних норм є розвиток торгівлі і кредитних відносин. По-друге, в умовах досить високого рівня розвитку економіки неспроможність одного суб'єкта може спричинити неспроможність декількох (а може, і декількох десятків) інших суб'єктів. Очевидні вельми негативні наслідки як для економіки, так і для соціальної сфери.</w:t>
      </w:r>
    </w:p>
    <w:p w:rsidR="0095711C" w:rsidRDefault="0095711C" w:rsidP="00717D3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17D35">
        <w:rPr>
          <w:rFonts w:ascii="Times New Roman" w:hAnsi="Times New Roman"/>
          <w:sz w:val="28"/>
          <w:szCs w:val="28"/>
          <w:lang w:val="uk-UA"/>
        </w:rPr>
        <w:t>В Україні діє багато важливих факторів, які заважають веденню бізнесу в країні і формують негативний інвестиційний клімат, таких як нестабільна економічна і політична ситуація, військові дії на території країни, високий рівень корупції. Результатом дії цих факторів стало суттєве зменшення обсягу іноземних інвестицій в країну, а також закриття великої кількості працюючих підприємств і значн</w:t>
      </w:r>
      <w:r>
        <w:rPr>
          <w:rFonts w:ascii="Times New Roman" w:hAnsi="Times New Roman"/>
          <w:sz w:val="28"/>
          <w:szCs w:val="28"/>
          <w:lang w:val="uk-UA"/>
        </w:rPr>
        <w:t>е уповільнення створення нових.</w:t>
      </w:r>
    </w:p>
    <w:p w:rsidR="0095711C" w:rsidRPr="007C44D6" w:rsidRDefault="0095711C" w:rsidP="00717D3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Загальний стан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регулювання ведення бізнесу, а також ступінь виконання прийнятих законів відображається в індексі легкості ведення бізнесу, який щорічно розраховується Всесвітнім банком в рамках проекту </w:t>
      </w:r>
      <w:r>
        <w:rPr>
          <w:rFonts w:ascii="Times New Roman" w:hAnsi="Times New Roman"/>
          <w:sz w:val="28"/>
          <w:szCs w:val="28"/>
          <w:lang w:val="uk-UA"/>
        </w:rPr>
        <w:t>«</w:t>
      </w:r>
      <w:r w:rsidRPr="00717D35">
        <w:rPr>
          <w:rFonts w:ascii="Times New Roman" w:hAnsi="Times New Roman"/>
          <w:sz w:val="28"/>
          <w:szCs w:val="28"/>
          <w:lang w:val="uk-UA"/>
        </w:rPr>
        <w:t>DoingBusiness</w:t>
      </w:r>
      <w:r>
        <w:rPr>
          <w:rFonts w:ascii="Times New Roman" w:hAnsi="Times New Roman"/>
          <w:sz w:val="28"/>
          <w:szCs w:val="28"/>
          <w:lang w:val="uk-UA"/>
        </w:rPr>
        <w:t>»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з 2002 року. Цей індекс користується особливою увагою міжнародних інвесторів при визначенні підприємницького та інвестиційного клімату в країні і служить вагомим критерієм при виборі країни для вкладення свого капіталу в її економіку. Процедура банкрутства оцінюється там за трьома пунктами: ціна процесу, його швидкість і максимальний розрахунок з кредиторами. За результатами ан</w:t>
      </w:r>
      <w:r>
        <w:rPr>
          <w:rFonts w:ascii="Times New Roman" w:hAnsi="Times New Roman"/>
          <w:sz w:val="28"/>
          <w:szCs w:val="28"/>
          <w:lang w:val="uk-UA"/>
        </w:rPr>
        <w:t>алізу Україна посідає 141 місце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[42</w:t>
      </w:r>
      <w:r w:rsidRPr="00717D35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95711C" w:rsidRPr="00717D35" w:rsidRDefault="0095711C" w:rsidP="00717D3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17D35">
        <w:rPr>
          <w:rFonts w:ascii="Times New Roman" w:hAnsi="Times New Roman"/>
          <w:sz w:val="28"/>
          <w:szCs w:val="28"/>
          <w:lang w:val="uk-UA"/>
        </w:rPr>
        <w:t xml:space="preserve">Для підвищення у рейтингу в розділі </w:t>
      </w:r>
      <w:r>
        <w:rPr>
          <w:rFonts w:ascii="Times New Roman" w:hAnsi="Times New Roman"/>
          <w:sz w:val="28"/>
          <w:szCs w:val="28"/>
          <w:lang w:val="uk-UA"/>
        </w:rPr>
        <w:t>«</w:t>
      </w:r>
      <w:r w:rsidRPr="00717D35">
        <w:rPr>
          <w:rFonts w:ascii="Times New Roman" w:hAnsi="Times New Roman"/>
          <w:sz w:val="28"/>
          <w:szCs w:val="28"/>
          <w:lang w:val="uk-UA"/>
        </w:rPr>
        <w:t>Врегулювання неплатоспроможності</w:t>
      </w:r>
      <w:r>
        <w:rPr>
          <w:rFonts w:ascii="Times New Roman" w:hAnsi="Times New Roman"/>
          <w:sz w:val="28"/>
          <w:szCs w:val="28"/>
          <w:lang w:val="uk-UA"/>
        </w:rPr>
        <w:t>»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необхідно вжити заходів і намагатися покращити значення показників тривалості процедур банкрутства, вартості цих процедур та кількості повернутих коштів кредиторам лише за рахунок внесення змін в законодавство. </w:t>
      </w:r>
    </w:p>
    <w:p w:rsidR="0095711C" w:rsidRPr="00717D35" w:rsidRDefault="0095711C" w:rsidP="00717D3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17D35">
        <w:rPr>
          <w:rFonts w:ascii="Times New Roman" w:hAnsi="Times New Roman"/>
          <w:sz w:val="28"/>
          <w:szCs w:val="28"/>
          <w:lang w:val="uk-UA"/>
        </w:rPr>
        <w:t xml:space="preserve">Від ступеня розробленості конкурсного права багато в чому залежить ефективність економіки держави, що ще раз дозволяє підкреслити актуальність теми дослідження. Сучасні правові акти, що регламентують конкурсні відносини, а саме неспроможність певних суб'єктів, потребують реформування, основою якого повинні стати дослідження в області теорії конкурсного права і визначення його місця в системі права України. </w:t>
      </w:r>
    </w:p>
    <w:p w:rsidR="0095711C" w:rsidRPr="00717D35" w:rsidRDefault="00E3718A" w:rsidP="00717D3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Мета і задачі</w:t>
      </w:r>
      <w:r w:rsidR="0095711C" w:rsidRPr="00E3718A">
        <w:rPr>
          <w:rFonts w:ascii="Times New Roman" w:hAnsi="Times New Roman"/>
          <w:b/>
          <w:sz w:val="28"/>
          <w:szCs w:val="28"/>
          <w:lang w:val="uk-UA"/>
        </w:rPr>
        <w:t xml:space="preserve"> дослідження</w:t>
      </w:r>
      <w:r w:rsidR="0095711C" w:rsidRPr="00717D35">
        <w:rPr>
          <w:rFonts w:ascii="Times New Roman" w:hAnsi="Times New Roman"/>
          <w:sz w:val="28"/>
          <w:szCs w:val="28"/>
          <w:lang w:val="uk-UA"/>
        </w:rPr>
        <w:t xml:space="preserve">. Мета магістерської роботи полягає у визначенні і характеристики конкурсного права, визначення самої системи конкурсного права та її структурних елементів, його місця та значення в системі права України для подальшого вдосконалення. </w:t>
      </w:r>
    </w:p>
    <w:p w:rsidR="0095711C" w:rsidRPr="00717D35" w:rsidRDefault="0095711C" w:rsidP="00717D3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17D35">
        <w:rPr>
          <w:rFonts w:ascii="Times New Roman" w:hAnsi="Times New Roman"/>
          <w:sz w:val="28"/>
          <w:szCs w:val="28"/>
          <w:lang w:val="uk-UA"/>
        </w:rPr>
        <w:t>Для досягнення зазначеної мети у роботі вирішувалися наступні завдання:</w:t>
      </w:r>
    </w:p>
    <w:p w:rsidR="0095711C" w:rsidRPr="00717D35" w:rsidRDefault="0095711C" w:rsidP="00717D3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17D35">
        <w:rPr>
          <w:rFonts w:ascii="Times New Roman" w:hAnsi="Times New Roman"/>
          <w:sz w:val="28"/>
          <w:szCs w:val="28"/>
          <w:lang w:val="uk-UA"/>
        </w:rPr>
        <w:t>-</w:t>
      </w:r>
      <w:r w:rsidRPr="00717D35"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>розкрити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поняття систем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права та систем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конкурсного права з її структурними нормативними елементами;</w:t>
      </w:r>
    </w:p>
    <w:p w:rsidR="0095711C" w:rsidRPr="00717D35" w:rsidRDefault="0095711C" w:rsidP="00717D3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17D35">
        <w:rPr>
          <w:rFonts w:ascii="Times New Roman" w:hAnsi="Times New Roman"/>
          <w:sz w:val="28"/>
          <w:szCs w:val="28"/>
          <w:lang w:val="uk-UA"/>
        </w:rPr>
        <w:t>-</w:t>
      </w:r>
      <w:r w:rsidRPr="00717D35"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>дослідити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правов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природ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відносин неспроможності та банкрутства як предмета конкурсного права та методи правового регулювання;</w:t>
      </w:r>
    </w:p>
    <w:p w:rsidR="0095711C" w:rsidRPr="00717D35" w:rsidRDefault="0095711C" w:rsidP="00717D3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17D35">
        <w:rPr>
          <w:rFonts w:ascii="Times New Roman" w:hAnsi="Times New Roman"/>
          <w:sz w:val="28"/>
          <w:szCs w:val="28"/>
          <w:lang w:val="uk-UA"/>
        </w:rPr>
        <w:t>-</w:t>
      </w:r>
      <w:r w:rsidRPr="00717D35"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>окреслити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ознак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відокремлення конкурсного права в спеціальну галузь та </w:t>
      </w:r>
      <w:r>
        <w:rPr>
          <w:rFonts w:ascii="Times New Roman" w:hAnsi="Times New Roman"/>
          <w:sz w:val="28"/>
          <w:szCs w:val="28"/>
          <w:lang w:val="uk-UA"/>
        </w:rPr>
        <w:t xml:space="preserve">дослідити </w:t>
      </w:r>
      <w:r w:rsidRPr="00717D35">
        <w:rPr>
          <w:rFonts w:ascii="Times New Roman" w:hAnsi="Times New Roman"/>
          <w:sz w:val="28"/>
          <w:szCs w:val="28"/>
          <w:lang w:val="uk-UA"/>
        </w:rPr>
        <w:t>її взаємоді</w:t>
      </w:r>
      <w:r>
        <w:rPr>
          <w:rFonts w:ascii="Times New Roman" w:hAnsi="Times New Roman"/>
          <w:sz w:val="28"/>
          <w:szCs w:val="28"/>
          <w:lang w:val="uk-UA"/>
        </w:rPr>
        <w:t>ю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з іншими</w:t>
      </w:r>
      <w:r>
        <w:rPr>
          <w:rFonts w:ascii="Times New Roman" w:hAnsi="Times New Roman"/>
          <w:sz w:val="28"/>
          <w:szCs w:val="28"/>
          <w:lang w:val="uk-UA"/>
        </w:rPr>
        <w:t xml:space="preserve"> галузями системи права України.</w:t>
      </w:r>
    </w:p>
    <w:p w:rsidR="0095711C" w:rsidRPr="00E43A3A" w:rsidRDefault="0095711C" w:rsidP="00717D3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18A">
        <w:rPr>
          <w:rFonts w:ascii="Times New Roman" w:hAnsi="Times New Roman"/>
          <w:b/>
          <w:i/>
          <w:sz w:val="28"/>
          <w:szCs w:val="28"/>
          <w:lang w:val="uk-UA"/>
        </w:rPr>
        <w:t>Об’єктом дослідження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є суспільні відносини, які виникають під час провадження у справах про банкрутство, </w:t>
      </w:r>
      <w:r w:rsidRPr="00E43A3A">
        <w:rPr>
          <w:rFonts w:ascii="Times New Roman" w:hAnsi="Times New Roman"/>
          <w:sz w:val="28"/>
          <w:szCs w:val="28"/>
          <w:lang w:val="uk-UA"/>
        </w:rPr>
        <w:t xml:space="preserve">специфічний суб’єктний склад учасників, їх правовий статус та їх взаємодія на різних стадіях процесу. </w:t>
      </w:r>
    </w:p>
    <w:p w:rsidR="0095711C" w:rsidRPr="00E43A3A" w:rsidRDefault="0095711C" w:rsidP="00717D3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18A">
        <w:rPr>
          <w:rFonts w:ascii="Times New Roman" w:hAnsi="Times New Roman"/>
          <w:b/>
          <w:i/>
          <w:sz w:val="28"/>
          <w:szCs w:val="28"/>
          <w:lang w:val="uk-UA"/>
        </w:rPr>
        <w:t>Предметом дослідження</w:t>
      </w:r>
      <w:r w:rsidRPr="00E43A3A">
        <w:rPr>
          <w:rFonts w:ascii="Times New Roman" w:hAnsi="Times New Roman"/>
          <w:sz w:val="28"/>
          <w:szCs w:val="28"/>
          <w:lang w:val="uk-UA"/>
        </w:rPr>
        <w:t xml:space="preserve"> є </w:t>
      </w:r>
      <w:r w:rsidRPr="00E43A3A">
        <w:rPr>
          <w:rFonts w:ascii="Times New Roman" w:hAnsi="Times New Roman"/>
          <w:color w:val="000000"/>
          <w:sz w:val="28"/>
          <w:szCs w:val="28"/>
          <w:lang w:val="uk-UA"/>
        </w:rPr>
        <w:t>конкурсне право як елемент системи права України</w:t>
      </w:r>
      <w:r w:rsidRPr="00E43A3A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95711C" w:rsidRPr="00717D35" w:rsidRDefault="00E3718A" w:rsidP="00717D3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18A">
        <w:rPr>
          <w:rFonts w:ascii="Times New Roman" w:hAnsi="Times New Roman"/>
          <w:b/>
          <w:sz w:val="28"/>
          <w:szCs w:val="28"/>
          <w:lang w:val="uk-UA"/>
        </w:rPr>
        <w:t>Методи дослідження.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5711C" w:rsidRPr="00E43A3A">
        <w:rPr>
          <w:rFonts w:ascii="Times New Roman" w:hAnsi="Times New Roman"/>
          <w:sz w:val="28"/>
          <w:szCs w:val="28"/>
          <w:lang w:val="uk-UA"/>
        </w:rPr>
        <w:t>Методологічну основу дослідження склали загальнонаукові та спеціальні методи. При дослідженні наявного матеріалу були</w:t>
      </w:r>
      <w:r w:rsidR="0095711C" w:rsidRPr="00717D35">
        <w:rPr>
          <w:rFonts w:ascii="Times New Roman" w:hAnsi="Times New Roman"/>
          <w:sz w:val="28"/>
          <w:szCs w:val="28"/>
          <w:lang w:val="uk-UA"/>
        </w:rPr>
        <w:t xml:space="preserve"> використані методи аналізу, опису, синтезу, порівняння, аналогії, а також формально-правовий метод. Методологічною основою проведеного дослідження є система філософсько-світоглядних, загально-наукових та спеціально-наукових методів пізнання. Діалектичний метод сприяє вивченню правовідносин неспроможності та банкрутства і виявленню зв’язку конкурсу з іншими мет</w:t>
      </w:r>
      <w:r w:rsidR="0095711C">
        <w:rPr>
          <w:rFonts w:ascii="Times New Roman" w:hAnsi="Times New Roman"/>
          <w:sz w:val="28"/>
          <w:szCs w:val="28"/>
          <w:lang w:val="uk-UA"/>
        </w:rPr>
        <w:t xml:space="preserve">одами їх правового регулювання. </w:t>
      </w:r>
      <w:r w:rsidR="0095711C" w:rsidRPr="00717D35">
        <w:rPr>
          <w:rFonts w:ascii="Times New Roman" w:hAnsi="Times New Roman"/>
          <w:sz w:val="28"/>
          <w:szCs w:val="28"/>
          <w:lang w:val="uk-UA"/>
        </w:rPr>
        <w:t xml:space="preserve">Застосування системно-структурного методу дозволить всебічно розглянути окремі елементи структури конкурсного права, а також визначити правову природу конкурсних відносин і їх діалектичного взаємозв’язку з іншими соціальними, економічними і правовими явищами в Україні. </w:t>
      </w:r>
    </w:p>
    <w:p w:rsidR="0095711C" w:rsidRPr="00717D35" w:rsidRDefault="0095711C" w:rsidP="00717D3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17D35">
        <w:rPr>
          <w:rFonts w:ascii="Times New Roman" w:hAnsi="Times New Roman"/>
          <w:sz w:val="28"/>
          <w:szCs w:val="28"/>
          <w:lang w:val="uk-UA"/>
        </w:rPr>
        <w:t xml:space="preserve">Теоретичну основу дипломної роботи склали праці таких видатних вчених, як С.С. Алєксєєв, О. М. Бірюков, О. М. Борейко, В.В. Витрянський, І.О. Вечірко, В.В. Джунь, Р. М. Дуднік, Л. І. Заморська, </w:t>
      </w:r>
      <w:r>
        <w:rPr>
          <w:rFonts w:ascii="Times New Roman" w:hAnsi="Times New Roman"/>
          <w:sz w:val="28"/>
          <w:szCs w:val="28"/>
          <w:lang w:val="uk-UA"/>
        </w:rPr>
        <w:t>С.О. Кареліна, Д.А. Керімов, Т.Є.</w:t>
      </w:r>
      <w:r w:rsidRPr="00717D35">
        <w:rPr>
          <w:rFonts w:ascii="Times New Roman" w:hAnsi="Times New Roman"/>
          <w:sz w:val="28"/>
          <w:szCs w:val="28"/>
          <w:lang w:val="uk-UA"/>
        </w:rPr>
        <w:t>Мураховська, Ю. Н. Оборотов, Б.М. П</w:t>
      </w:r>
      <w:r>
        <w:rPr>
          <w:rFonts w:ascii="Times New Roman" w:hAnsi="Times New Roman"/>
          <w:sz w:val="28"/>
          <w:szCs w:val="28"/>
          <w:lang w:val="uk-UA"/>
        </w:rPr>
        <w:t>оляков, В. Ф. Попондопуло, П.Д.</w:t>
      </w:r>
      <w:r w:rsidRPr="00717D35">
        <w:rPr>
          <w:rFonts w:ascii="Times New Roman" w:hAnsi="Times New Roman"/>
          <w:sz w:val="28"/>
          <w:szCs w:val="28"/>
          <w:lang w:val="uk-UA"/>
        </w:rPr>
        <w:t>Пригуза, В.В. Радзивілюк, Т.В. Степанова, Л</w:t>
      </w:r>
      <w:r>
        <w:rPr>
          <w:rFonts w:ascii="Times New Roman" w:hAnsi="Times New Roman"/>
          <w:sz w:val="28"/>
          <w:szCs w:val="28"/>
          <w:lang w:val="uk-UA"/>
        </w:rPr>
        <w:t>.Г. Талан, М.В. Телюкіної, Г.Ф.</w:t>
      </w:r>
      <w:r w:rsidRPr="00717D35">
        <w:rPr>
          <w:rFonts w:ascii="Times New Roman" w:hAnsi="Times New Roman"/>
          <w:sz w:val="28"/>
          <w:szCs w:val="28"/>
          <w:lang w:val="uk-UA"/>
        </w:rPr>
        <w:t>Шершеневич та інші.</w:t>
      </w:r>
    </w:p>
    <w:p w:rsidR="0095711C" w:rsidRPr="00717D35" w:rsidRDefault="0095711C" w:rsidP="00717D3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17D35">
        <w:rPr>
          <w:rFonts w:ascii="Times New Roman" w:hAnsi="Times New Roman"/>
          <w:sz w:val="28"/>
          <w:szCs w:val="28"/>
          <w:lang w:val="uk-UA"/>
        </w:rPr>
        <w:t>Емпіричну основу дослідження склали нормативно-правові джерела, в першу чергу, чинне законодавство України: Цивільний кодекс України, Господарський кодекс України, Господарський процесуальний кодекс України, Закон України «Про відновлення платоспроможності боржника або визнання його банкрутом</w:t>
      </w:r>
      <w:r>
        <w:rPr>
          <w:rFonts w:ascii="Times New Roman" w:hAnsi="Times New Roman"/>
          <w:sz w:val="28"/>
          <w:szCs w:val="28"/>
          <w:lang w:val="uk-UA"/>
        </w:rPr>
        <w:t>»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, Закони України, нормативно-правові акти Президента України, Кабінету Міністрів України, Міністерства юстиції України </w:t>
      </w:r>
      <w:r>
        <w:rPr>
          <w:rFonts w:ascii="Times New Roman" w:hAnsi="Times New Roman"/>
          <w:sz w:val="28"/>
          <w:szCs w:val="28"/>
          <w:lang w:val="uk-UA"/>
        </w:rPr>
        <w:t xml:space="preserve">та </w:t>
      </w:r>
      <w:r w:rsidRPr="00717D35">
        <w:rPr>
          <w:rFonts w:ascii="Times New Roman" w:hAnsi="Times New Roman"/>
          <w:sz w:val="28"/>
          <w:szCs w:val="28"/>
          <w:lang w:val="uk-UA"/>
        </w:rPr>
        <w:t>інших центральних органів державної влади.</w:t>
      </w:r>
    </w:p>
    <w:p w:rsidR="0095711C" w:rsidRPr="000B066F" w:rsidRDefault="0095711C" w:rsidP="00717D3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18A">
        <w:rPr>
          <w:rFonts w:ascii="Times New Roman" w:hAnsi="Times New Roman"/>
          <w:b/>
          <w:sz w:val="28"/>
          <w:szCs w:val="28"/>
          <w:lang w:val="uk-UA"/>
        </w:rPr>
        <w:t>Наукова новизна одержаних результатів</w:t>
      </w:r>
      <w:r w:rsidRPr="000B066F">
        <w:rPr>
          <w:rFonts w:ascii="Times New Roman" w:hAnsi="Times New Roman"/>
          <w:sz w:val="28"/>
          <w:szCs w:val="28"/>
          <w:lang w:val="uk-UA"/>
        </w:rPr>
        <w:t xml:space="preserve"> полягає в комплексному дослідженні конкурсного права України як галузі і визначені її місця в системі права України. Зокрема:</w:t>
      </w:r>
    </w:p>
    <w:p w:rsidR="0095711C" w:rsidRDefault="0095711C" w:rsidP="000B066F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1) вперше доводиться, що конкурсне право є</w:t>
      </w:r>
      <w:r w:rsidRPr="0020364F">
        <w:rPr>
          <w:rFonts w:ascii="Times New Roman" w:hAnsi="Times New Roman"/>
          <w:sz w:val="28"/>
          <w:szCs w:val="28"/>
          <w:lang w:val="uk-UA"/>
        </w:rPr>
        <w:t xml:space="preserve"> невід'ємн</w:t>
      </w:r>
      <w:r>
        <w:rPr>
          <w:rFonts w:ascii="Times New Roman" w:hAnsi="Times New Roman"/>
          <w:sz w:val="28"/>
          <w:szCs w:val="28"/>
          <w:lang w:val="uk-UA"/>
        </w:rPr>
        <w:t>ою</w:t>
      </w:r>
      <w:r w:rsidRPr="0020364F">
        <w:rPr>
          <w:rFonts w:ascii="Times New Roman" w:hAnsi="Times New Roman"/>
          <w:sz w:val="28"/>
          <w:szCs w:val="28"/>
          <w:lang w:val="uk-UA"/>
        </w:rPr>
        <w:t xml:space="preserve"> частин</w:t>
      </w:r>
      <w:r>
        <w:rPr>
          <w:rFonts w:ascii="Times New Roman" w:hAnsi="Times New Roman"/>
          <w:sz w:val="28"/>
          <w:szCs w:val="28"/>
          <w:lang w:val="uk-UA"/>
        </w:rPr>
        <w:t>ою</w:t>
      </w:r>
      <w:r w:rsidRPr="0020364F">
        <w:rPr>
          <w:rFonts w:ascii="Times New Roman" w:hAnsi="Times New Roman"/>
          <w:sz w:val="28"/>
          <w:szCs w:val="28"/>
          <w:lang w:val="uk-UA"/>
        </w:rPr>
        <w:t xml:space="preserve"> системи права України</w:t>
      </w:r>
      <w:r>
        <w:rPr>
          <w:rFonts w:ascii="Times New Roman" w:hAnsi="Times New Roman"/>
          <w:sz w:val="28"/>
          <w:szCs w:val="28"/>
          <w:lang w:val="uk-UA"/>
        </w:rPr>
        <w:t>;</w:t>
      </w:r>
    </w:p>
    <w:p w:rsidR="0095711C" w:rsidRDefault="0095711C" w:rsidP="000B066F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2) вперше обґрунтовано, що </w:t>
      </w:r>
      <w:r w:rsidRPr="00717D35">
        <w:rPr>
          <w:rFonts w:ascii="Times New Roman" w:hAnsi="Times New Roman"/>
          <w:sz w:val="28"/>
          <w:szCs w:val="28"/>
          <w:lang w:val="uk-UA"/>
        </w:rPr>
        <w:t>Кодекс з процедур банкрутства</w:t>
      </w:r>
      <w:r>
        <w:rPr>
          <w:rFonts w:ascii="Times New Roman" w:hAnsi="Times New Roman"/>
          <w:sz w:val="28"/>
          <w:szCs w:val="28"/>
          <w:lang w:val="uk-UA"/>
        </w:rPr>
        <w:t xml:space="preserve"> є важливим перспективним етапом вдосконалення </w:t>
      </w:r>
      <w:r w:rsidRPr="0020364F">
        <w:rPr>
          <w:rFonts w:ascii="Times New Roman" w:hAnsi="Times New Roman"/>
          <w:sz w:val="28"/>
          <w:szCs w:val="28"/>
          <w:lang w:val="uk-UA"/>
        </w:rPr>
        <w:t>конкурсного законодавства</w:t>
      </w:r>
      <w:r>
        <w:rPr>
          <w:rFonts w:ascii="Times New Roman" w:hAnsi="Times New Roman"/>
          <w:sz w:val="28"/>
          <w:szCs w:val="28"/>
          <w:lang w:val="uk-UA"/>
        </w:rPr>
        <w:t>;</w:t>
      </w:r>
    </w:p>
    <w:p w:rsidR="0095711C" w:rsidRDefault="0095711C" w:rsidP="000B066F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3) у</w:t>
      </w:r>
      <w:r w:rsidRPr="0020364F">
        <w:rPr>
          <w:rFonts w:ascii="Times New Roman" w:hAnsi="Times New Roman"/>
          <w:sz w:val="28"/>
          <w:szCs w:val="28"/>
        </w:rPr>
        <w:t xml:space="preserve">досконалено визначення </w:t>
      </w:r>
      <w:r w:rsidRPr="0020364F">
        <w:rPr>
          <w:rFonts w:ascii="Times New Roman" w:hAnsi="Times New Roman"/>
          <w:sz w:val="28"/>
          <w:szCs w:val="28"/>
          <w:lang w:val="uk-UA"/>
        </w:rPr>
        <w:t>конкурсн</w:t>
      </w:r>
      <w:r>
        <w:rPr>
          <w:rFonts w:ascii="Times New Roman" w:hAnsi="Times New Roman"/>
          <w:sz w:val="28"/>
          <w:szCs w:val="28"/>
          <w:lang w:val="uk-UA"/>
        </w:rPr>
        <w:t>ого права;</w:t>
      </w:r>
    </w:p>
    <w:p w:rsidR="0095711C" w:rsidRDefault="0095711C" w:rsidP="000B066F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4) дістали подальший розвиток положення про </w:t>
      </w:r>
      <w:r w:rsidRPr="0020364F">
        <w:rPr>
          <w:rFonts w:ascii="Times New Roman" w:hAnsi="Times New Roman"/>
          <w:sz w:val="28"/>
          <w:szCs w:val="28"/>
          <w:lang w:val="uk-UA"/>
        </w:rPr>
        <w:t>зв’язок</w:t>
      </w:r>
      <w:r>
        <w:rPr>
          <w:rFonts w:ascii="Times New Roman" w:hAnsi="Times New Roman"/>
          <w:sz w:val="28"/>
          <w:szCs w:val="28"/>
          <w:lang w:val="uk-UA"/>
        </w:rPr>
        <w:t xml:space="preserve"> між поняттями </w:t>
      </w:r>
      <w:r w:rsidRPr="0020364F">
        <w:rPr>
          <w:rFonts w:ascii="Times New Roman" w:hAnsi="Times New Roman"/>
          <w:sz w:val="28"/>
          <w:szCs w:val="28"/>
          <w:lang w:val="uk-UA"/>
        </w:rPr>
        <w:t>«неспроможність», «неплатоспроможність», «банкрутство»</w:t>
      </w:r>
      <w:r>
        <w:rPr>
          <w:rFonts w:ascii="Times New Roman" w:hAnsi="Times New Roman"/>
          <w:sz w:val="28"/>
          <w:szCs w:val="28"/>
          <w:lang w:val="uk-UA"/>
        </w:rPr>
        <w:t>;</w:t>
      </w:r>
    </w:p>
    <w:p w:rsidR="0095711C" w:rsidRPr="0020364F" w:rsidRDefault="0095711C" w:rsidP="000B066F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5) дістали подальший розвиток положення про предмет, метод та принципи </w:t>
      </w:r>
      <w:r w:rsidRPr="0020364F">
        <w:rPr>
          <w:rFonts w:ascii="Times New Roman" w:hAnsi="Times New Roman"/>
          <w:sz w:val="28"/>
          <w:szCs w:val="28"/>
          <w:lang w:val="uk-UA"/>
        </w:rPr>
        <w:t>конкурсного права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95711C" w:rsidRPr="00717D35" w:rsidRDefault="0095711C" w:rsidP="00717D3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17D35">
        <w:rPr>
          <w:rFonts w:ascii="Times New Roman" w:hAnsi="Times New Roman"/>
          <w:sz w:val="28"/>
          <w:szCs w:val="28"/>
          <w:lang w:val="uk-UA"/>
        </w:rPr>
        <w:t xml:space="preserve">Практичне значення одержаних результатів полягає насамперед у тому, що сформульовані у магістерської роботі положення, висновки і рекомендації сприяють подальшим науковим дослідженням особливостей конкурсного права України. </w:t>
      </w:r>
    </w:p>
    <w:p w:rsidR="0095711C" w:rsidRPr="00717D35" w:rsidRDefault="00E3718A" w:rsidP="00717D3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Структура</w:t>
      </w:r>
      <w:r w:rsidR="0095711C" w:rsidRPr="00E3718A">
        <w:rPr>
          <w:rFonts w:ascii="Times New Roman" w:hAnsi="Times New Roman"/>
          <w:b/>
          <w:sz w:val="28"/>
          <w:szCs w:val="28"/>
          <w:lang w:val="uk-UA"/>
        </w:rPr>
        <w:t xml:space="preserve"> роботи.</w:t>
      </w:r>
      <w:r w:rsidR="0095711C" w:rsidRPr="00717D35">
        <w:rPr>
          <w:rFonts w:ascii="Times New Roman" w:hAnsi="Times New Roman"/>
          <w:sz w:val="28"/>
          <w:szCs w:val="28"/>
          <w:lang w:val="uk-UA"/>
        </w:rPr>
        <w:t xml:space="preserve"> Відповідно до мети та завдань дослідження робота складається зі вступу, </w:t>
      </w:r>
      <w:r w:rsidR="0095711C">
        <w:rPr>
          <w:rFonts w:ascii="Times New Roman" w:hAnsi="Times New Roman"/>
          <w:sz w:val="28"/>
          <w:szCs w:val="28"/>
          <w:lang w:val="uk-UA"/>
        </w:rPr>
        <w:t>дв</w:t>
      </w:r>
      <w:r w:rsidR="0095711C" w:rsidRPr="00717D35">
        <w:rPr>
          <w:rFonts w:ascii="Times New Roman" w:hAnsi="Times New Roman"/>
          <w:sz w:val="28"/>
          <w:szCs w:val="28"/>
          <w:lang w:val="uk-UA"/>
        </w:rPr>
        <w:t xml:space="preserve">ох розділів, </w:t>
      </w:r>
      <w:r w:rsidR="0095711C">
        <w:rPr>
          <w:rFonts w:ascii="Times New Roman" w:hAnsi="Times New Roman"/>
          <w:sz w:val="28"/>
          <w:szCs w:val="28"/>
          <w:lang w:val="uk-UA"/>
        </w:rPr>
        <w:t xml:space="preserve">семи </w:t>
      </w:r>
      <w:r w:rsidR="0095711C" w:rsidRPr="00717D35">
        <w:rPr>
          <w:rFonts w:ascii="Times New Roman" w:hAnsi="Times New Roman"/>
          <w:sz w:val="28"/>
          <w:szCs w:val="28"/>
          <w:lang w:val="uk-UA"/>
        </w:rPr>
        <w:t xml:space="preserve">підрозділів, </w:t>
      </w:r>
      <w:r w:rsidR="0095711C">
        <w:rPr>
          <w:rFonts w:ascii="Times New Roman" w:hAnsi="Times New Roman"/>
          <w:sz w:val="28"/>
          <w:szCs w:val="28"/>
          <w:lang w:val="uk-UA"/>
        </w:rPr>
        <w:t xml:space="preserve">один з яких містить 2 пункти, </w:t>
      </w:r>
      <w:r w:rsidR="0095711C" w:rsidRPr="00717D35">
        <w:rPr>
          <w:rFonts w:ascii="Times New Roman" w:hAnsi="Times New Roman"/>
          <w:sz w:val="28"/>
          <w:szCs w:val="28"/>
          <w:lang w:val="uk-UA"/>
        </w:rPr>
        <w:t xml:space="preserve">висновків, </w:t>
      </w:r>
      <w:r w:rsidR="0095711C" w:rsidRPr="00EA7B03">
        <w:rPr>
          <w:rFonts w:ascii="Times New Roman" w:hAnsi="Times New Roman"/>
          <w:sz w:val="28"/>
          <w:szCs w:val="28"/>
          <w:lang w:val="uk-UA"/>
        </w:rPr>
        <w:t xml:space="preserve">списку використаних джерел. Загальний обсяг роботи становить 120 сторінок, список використаних джерел складається із </w:t>
      </w:r>
      <w:r w:rsidR="0095711C">
        <w:rPr>
          <w:rFonts w:ascii="Times New Roman" w:hAnsi="Times New Roman"/>
          <w:sz w:val="28"/>
          <w:szCs w:val="28"/>
          <w:lang w:val="uk-UA"/>
        </w:rPr>
        <w:t xml:space="preserve">                            </w:t>
      </w:r>
      <w:r w:rsidR="0095711C" w:rsidRPr="00EA7B03">
        <w:rPr>
          <w:rFonts w:ascii="Times New Roman" w:hAnsi="Times New Roman"/>
          <w:sz w:val="28"/>
          <w:szCs w:val="28"/>
          <w:lang w:val="uk-UA"/>
        </w:rPr>
        <w:t>93</w:t>
      </w:r>
      <w:r w:rsidR="0095711C" w:rsidRPr="00717D35">
        <w:rPr>
          <w:rFonts w:ascii="Times New Roman" w:hAnsi="Times New Roman"/>
          <w:sz w:val="28"/>
          <w:szCs w:val="28"/>
          <w:lang w:val="uk-UA"/>
        </w:rPr>
        <w:t xml:space="preserve"> найменувань.</w:t>
      </w:r>
    </w:p>
    <w:p w:rsidR="0095711C" w:rsidRPr="00717D35" w:rsidRDefault="0095711C" w:rsidP="00717D3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919EB" w:rsidRDefault="0095711C" w:rsidP="001919EB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717D35">
        <w:rPr>
          <w:rFonts w:ascii="Times New Roman" w:hAnsi="Times New Roman"/>
          <w:sz w:val="28"/>
          <w:szCs w:val="28"/>
          <w:lang w:val="uk-UA"/>
        </w:rPr>
        <w:br w:type="page"/>
      </w:r>
    </w:p>
    <w:p w:rsidR="0095711C" w:rsidRDefault="0095711C" w:rsidP="00F26B48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bookmarkStart w:id="0" w:name="_GoBack"/>
      <w:bookmarkEnd w:id="0"/>
      <w:r w:rsidRPr="00717D35">
        <w:rPr>
          <w:rFonts w:ascii="Times New Roman" w:hAnsi="Times New Roman"/>
          <w:b/>
          <w:sz w:val="28"/>
          <w:szCs w:val="28"/>
          <w:lang w:val="uk-UA"/>
        </w:rPr>
        <w:t>ВИСНОВКИ</w:t>
      </w:r>
    </w:p>
    <w:p w:rsidR="0095711C" w:rsidRPr="00F26B48" w:rsidRDefault="0095711C" w:rsidP="00F26B48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5711C" w:rsidRPr="00717D35" w:rsidRDefault="0095711C" w:rsidP="00717D3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17D35">
        <w:rPr>
          <w:rFonts w:ascii="Times New Roman" w:hAnsi="Times New Roman"/>
          <w:sz w:val="28"/>
          <w:szCs w:val="28"/>
          <w:lang w:val="uk-UA"/>
        </w:rPr>
        <w:t>Створення нових галузей права є потребою сучасності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Це спричинено розвитком ринкових відносин, науково-технічним прогресом та іншими чинниками. Тому </w:t>
      </w:r>
      <w:r>
        <w:rPr>
          <w:rFonts w:ascii="Times New Roman" w:hAnsi="Times New Roman"/>
          <w:sz w:val="28"/>
          <w:szCs w:val="28"/>
          <w:lang w:val="uk-UA"/>
        </w:rPr>
        <w:t>виокремлення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нов</w:t>
      </w:r>
      <w:r>
        <w:rPr>
          <w:rFonts w:ascii="Times New Roman" w:hAnsi="Times New Roman"/>
          <w:sz w:val="28"/>
          <w:szCs w:val="28"/>
          <w:lang w:val="uk-UA"/>
        </w:rPr>
        <w:t>их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галуз</w:t>
      </w:r>
      <w:r>
        <w:rPr>
          <w:rFonts w:ascii="Times New Roman" w:hAnsi="Times New Roman"/>
          <w:sz w:val="28"/>
          <w:szCs w:val="28"/>
          <w:lang w:val="uk-UA"/>
        </w:rPr>
        <w:t>ей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надає змогу ефективніше регулювати правові відносини у різних відповідних сферах діяльності. </w:t>
      </w:r>
    </w:p>
    <w:p w:rsidR="0095711C" w:rsidRPr="00717D35" w:rsidRDefault="0095711C" w:rsidP="00717D3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17D35">
        <w:rPr>
          <w:rFonts w:ascii="Times New Roman" w:hAnsi="Times New Roman"/>
          <w:sz w:val="28"/>
          <w:szCs w:val="28"/>
          <w:lang w:val="uk-UA"/>
        </w:rPr>
        <w:t>Передумови щодо виникнення нових галузей українського права пов’язані з фрагментацією, уніфікацією, індивідуалізацією сучасного суспільства, його глобалізацією, інтеграційними процесами та інформатизацією.</w:t>
      </w:r>
    </w:p>
    <w:p w:rsidR="0095711C" w:rsidRPr="00717D35" w:rsidRDefault="0095711C" w:rsidP="00717D3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17D35">
        <w:rPr>
          <w:rFonts w:ascii="Times New Roman" w:hAnsi="Times New Roman"/>
          <w:sz w:val="28"/>
          <w:szCs w:val="28"/>
          <w:lang w:val="uk-UA"/>
        </w:rPr>
        <w:t>В Україні відсутні фундаментальні праці науковців, предметом яких би виступало саме конкурсне право як окрема галузь, здебільшого роботи в цій сфері присвячуються окремим проблемам неплатоспроможності, визначення статусів різних суб’єктів, різні історичні аспекти. Внаслідок цього не існує чіткого уявлення про місце конкурсного права в системі права України.</w:t>
      </w:r>
    </w:p>
    <w:p w:rsidR="0095711C" w:rsidRPr="00717D35" w:rsidRDefault="0095711C" w:rsidP="00717D3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17D35">
        <w:rPr>
          <w:rFonts w:ascii="Times New Roman" w:hAnsi="Times New Roman"/>
          <w:sz w:val="28"/>
          <w:szCs w:val="28"/>
          <w:lang w:val="uk-UA"/>
        </w:rPr>
        <w:t xml:space="preserve">Основні ознаки галузей права, які відображають стан </w:t>
      </w:r>
      <w:r>
        <w:rPr>
          <w:rFonts w:ascii="Times New Roman" w:hAnsi="Times New Roman"/>
          <w:sz w:val="28"/>
          <w:szCs w:val="28"/>
          <w:lang w:val="uk-UA"/>
        </w:rPr>
        <w:t>їх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нормативного розвитку, </w:t>
      </w:r>
      <w:r>
        <w:rPr>
          <w:rFonts w:ascii="Times New Roman" w:hAnsi="Times New Roman"/>
          <w:sz w:val="28"/>
          <w:szCs w:val="28"/>
          <w:lang w:val="uk-UA"/>
        </w:rPr>
        <w:t>в теорії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поділ</w:t>
      </w:r>
      <w:r>
        <w:rPr>
          <w:rFonts w:ascii="Times New Roman" w:hAnsi="Times New Roman"/>
          <w:sz w:val="28"/>
          <w:szCs w:val="28"/>
          <w:lang w:val="uk-UA"/>
        </w:rPr>
        <w:t>яють на загальні та індивідуальні</w:t>
      </w:r>
      <w:r w:rsidRPr="00717D35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17D35">
        <w:rPr>
          <w:rFonts w:ascii="Times New Roman" w:hAnsi="Times New Roman"/>
          <w:sz w:val="28"/>
          <w:szCs w:val="28"/>
          <w:lang w:val="uk-UA"/>
        </w:rPr>
        <w:t>За індивідуальними ознаками конкурсному праву притаманні: виокремлені однорідні суспільні відносини, єдність предмету та методу, спеціальні правові режими правового регулювання, власні принципи, спеціальне законодавство, власний понятійний апарат, окремі інститути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які складають єдину систему конкурсного права.</w:t>
      </w:r>
    </w:p>
    <w:p w:rsidR="0095711C" w:rsidRDefault="0095711C" w:rsidP="00717D3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17D35">
        <w:rPr>
          <w:rFonts w:ascii="Times New Roman" w:hAnsi="Times New Roman"/>
          <w:sz w:val="28"/>
          <w:szCs w:val="28"/>
          <w:lang w:val="uk-UA"/>
        </w:rPr>
        <w:t xml:space="preserve">Важливі для суспільства однорідні відносини, що регулюються нормами конкурсного законодавства, виникають з приводу неспроможності боржника розрахуватися </w:t>
      </w:r>
      <w:r>
        <w:rPr>
          <w:rFonts w:ascii="Times New Roman" w:hAnsi="Times New Roman"/>
          <w:sz w:val="28"/>
          <w:szCs w:val="28"/>
          <w:lang w:val="uk-UA"/>
        </w:rPr>
        <w:t>за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зобов’язанням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перед кредиторами, і застосуванн</w:t>
      </w:r>
      <w:r>
        <w:rPr>
          <w:rFonts w:ascii="Times New Roman" w:hAnsi="Times New Roman"/>
          <w:sz w:val="28"/>
          <w:szCs w:val="28"/>
          <w:lang w:val="uk-UA"/>
        </w:rPr>
        <w:t>я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до нього процедур реабілітації (санація, мирова угода), реструктуризації боргів, для відновлення неплатоспроможності </w:t>
      </w:r>
      <w:r>
        <w:rPr>
          <w:rFonts w:ascii="Times New Roman" w:hAnsi="Times New Roman"/>
          <w:sz w:val="28"/>
          <w:szCs w:val="28"/>
          <w:lang w:val="uk-UA"/>
        </w:rPr>
        <w:t xml:space="preserve">та банкрутства, </w:t>
      </w:r>
      <w:r w:rsidRPr="00717D35">
        <w:rPr>
          <w:rFonts w:ascii="Times New Roman" w:hAnsi="Times New Roman"/>
          <w:sz w:val="28"/>
          <w:szCs w:val="28"/>
          <w:lang w:val="uk-UA"/>
        </w:rPr>
        <w:t>або задоволення вимог кредиторів через продаж майна у ліквідаційній процедурі і погашення боргів, розглядаються у судовому провадженні господарськими судами України. Це</w:t>
      </w:r>
      <w:r>
        <w:rPr>
          <w:rFonts w:ascii="Times New Roman" w:hAnsi="Times New Roman"/>
          <w:sz w:val="28"/>
          <w:szCs w:val="28"/>
          <w:lang w:val="uk-UA"/>
        </w:rPr>
        <w:t xml:space="preserve"> майнові і немайнові (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організаційні, управлінські, </w:t>
      </w:r>
      <w:r>
        <w:rPr>
          <w:rFonts w:ascii="Times New Roman" w:hAnsi="Times New Roman"/>
          <w:sz w:val="28"/>
          <w:szCs w:val="28"/>
          <w:lang w:val="uk-UA"/>
        </w:rPr>
        <w:t>самоврядувальні, процедурні, контрольні, аналітичні) охоронювані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правовідносини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які по суті є матеріальними, але мають процесуальну реалізацію і націлені на задоволення приватних і публічних інтересів. Завдання суду полягає не у вирішенні спору по суті, а в здійсненні контролю над учасниками провадження у справі про банкрутство.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95711C" w:rsidRPr="00717D35" w:rsidRDefault="0095711C" w:rsidP="00717D3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17D35">
        <w:rPr>
          <w:rFonts w:ascii="Times New Roman" w:hAnsi="Times New Roman"/>
          <w:sz w:val="28"/>
          <w:szCs w:val="28"/>
          <w:lang w:val="uk-UA"/>
        </w:rPr>
        <w:t>Конкурсні правовідносини мають особливий суб’єктний склад: неплатоспроможний боржник (юридичні особи, фізичні особи-підприємці, а згодом і фізичні особи-громадяни), нездатний відновити свою платоспроможність банкрут, конкурсні, забезпечені, поточні кредитори у вигляді колективного органу зборів кредиторів, комітет кредиторів, арбітражний керуючий (розпорядник майна, керуючий санацією, ліквідатор), господарський суд та інші. Кожний окремо і усі разом суб’єкти конкурсного права мають особливий правовий статус (обмежений об</w:t>
      </w:r>
      <w:r>
        <w:rPr>
          <w:rFonts w:ascii="Times New Roman" w:hAnsi="Times New Roman"/>
          <w:sz w:val="28"/>
          <w:szCs w:val="28"/>
          <w:lang w:val="uk-UA"/>
        </w:rPr>
        <w:t>сяг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правоздатності і дієздатності та конкретно визначені повноваження)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необхідний для виконання </w:t>
      </w:r>
      <w:r>
        <w:rPr>
          <w:rFonts w:ascii="Times New Roman" w:hAnsi="Times New Roman"/>
          <w:sz w:val="28"/>
          <w:szCs w:val="28"/>
          <w:lang w:val="uk-UA"/>
        </w:rPr>
        <w:t>завдань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конкурсного права.</w:t>
      </w:r>
    </w:p>
    <w:p w:rsidR="0095711C" w:rsidRPr="00717D35" w:rsidRDefault="0095711C" w:rsidP="00717D3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17D35">
        <w:rPr>
          <w:rFonts w:ascii="Times New Roman" w:hAnsi="Times New Roman"/>
          <w:sz w:val="28"/>
          <w:szCs w:val="28"/>
          <w:lang w:val="uk-UA"/>
        </w:rPr>
        <w:t>Специфічн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об’єкти конкурсних правовідносин: діяльність підприємства боржника (банкрута), конкурсна (ліквідаційна) маса</w:t>
      </w:r>
      <w:r>
        <w:rPr>
          <w:rFonts w:ascii="Times New Roman" w:hAnsi="Times New Roman"/>
          <w:sz w:val="28"/>
          <w:szCs w:val="28"/>
          <w:lang w:val="uk-UA"/>
        </w:rPr>
        <w:t xml:space="preserve"> та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інш.</w:t>
      </w:r>
    </w:p>
    <w:p w:rsidR="0095711C" w:rsidRPr="00717D35" w:rsidRDefault="0095711C" w:rsidP="00E213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17D35">
        <w:rPr>
          <w:rFonts w:ascii="Times New Roman" w:hAnsi="Times New Roman"/>
          <w:sz w:val="28"/>
          <w:szCs w:val="28"/>
          <w:lang w:val="uk-UA"/>
        </w:rPr>
        <w:t>Конкурсне право це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17D35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17D35">
        <w:rPr>
          <w:rFonts w:ascii="Times New Roman" w:hAnsi="Times New Roman"/>
          <w:sz w:val="28"/>
          <w:szCs w:val="28"/>
          <w:lang w:val="uk-UA"/>
        </w:rPr>
        <w:t>система спеціальних норм права, як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визнача</w:t>
      </w:r>
      <w:r>
        <w:rPr>
          <w:rFonts w:ascii="Times New Roman" w:hAnsi="Times New Roman"/>
          <w:sz w:val="28"/>
          <w:szCs w:val="28"/>
          <w:lang w:val="uk-UA"/>
        </w:rPr>
        <w:t>ють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умови і порядок участі учасників провадження у конкурсі, предметом якого є організація та здійснення управління господарською діяльністю неплатоспроможного боржника або розпорядження майном банкрута у ліквідаційній процедурі.</w:t>
      </w:r>
    </w:p>
    <w:p w:rsidR="0095711C" w:rsidRDefault="0095711C" w:rsidP="00E213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17D35">
        <w:rPr>
          <w:rFonts w:ascii="Times New Roman" w:hAnsi="Times New Roman"/>
          <w:sz w:val="28"/>
          <w:szCs w:val="28"/>
          <w:lang w:val="uk-UA"/>
        </w:rPr>
        <w:t xml:space="preserve">Аналіз понять «неспроможність», «неплатоспроможність», «банкрутство» дає змогу встановити між ними причино-наслідковий зв’язок, як перехід з одного в інший стан боржника. </w:t>
      </w:r>
    </w:p>
    <w:p w:rsidR="0095711C" w:rsidRPr="00717D35" w:rsidRDefault="0095711C" w:rsidP="00E213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17D35">
        <w:rPr>
          <w:rFonts w:ascii="Times New Roman" w:hAnsi="Times New Roman"/>
          <w:sz w:val="28"/>
          <w:szCs w:val="28"/>
          <w:lang w:val="uk-UA"/>
        </w:rPr>
        <w:t>Ще однією ознакою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якою вчені характеризують галузь права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є предмет і однорідність правовідносин між суб’єктами права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які входять у його склад. Аналізуючи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правовідносини конкурсного права за суб’єктним складом, визначено його особливість (боржник, банкрут, кредитор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717D35">
        <w:rPr>
          <w:rFonts w:ascii="Times New Roman" w:hAnsi="Times New Roman"/>
          <w:sz w:val="28"/>
          <w:szCs w:val="28"/>
          <w:lang w:val="uk-UA"/>
        </w:rPr>
        <w:t>, інші учасники, їх правовий статус), визначено об’єкти конкурсних правовідносин (діяльність підприємства банкрута, майно</w:t>
      </w:r>
      <w:r>
        <w:rPr>
          <w:rFonts w:ascii="Times New Roman" w:hAnsi="Times New Roman"/>
          <w:sz w:val="28"/>
          <w:szCs w:val="28"/>
          <w:lang w:val="uk-UA"/>
        </w:rPr>
        <w:t xml:space="preserve"> та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інш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717D35">
        <w:rPr>
          <w:rFonts w:ascii="Times New Roman" w:hAnsi="Times New Roman"/>
          <w:sz w:val="28"/>
          <w:szCs w:val="28"/>
          <w:lang w:val="uk-UA"/>
        </w:rPr>
        <w:t>); розглянуто підстави вини</w:t>
      </w:r>
      <w:r>
        <w:rPr>
          <w:rFonts w:ascii="Times New Roman" w:hAnsi="Times New Roman"/>
          <w:sz w:val="28"/>
          <w:szCs w:val="28"/>
          <w:lang w:val="uk-UA"/>
        </w:rPr>
        <w:t>кнення, зміни та припинення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конкурсних правовідносин, юридичні факти та фактичні склади.</w:t>
      </w:r>
    </w:p>
    <w:p w:rsidR="0095711C" w:rsidRPr="00717D35" w:rsidRDefault="0095711C" w:rsidP="00E213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17D35">
        <w:rPr>
          <w:rFonts w:ascii="Times New Roman" w:hAnsi="Times New Roman"/>
          <w:sz w:val="28"/>
          <w:szCs w:val="28"/>
          <w:lang w:val="uk-UA"/>
        </w:rPr>
        <w:t xml:space="preserve">Конкурсні відносини виникають не з моменту настання умов неплатоспроможності господарюючого суб'єкта, а з моменту </w:t>
      </w:r>
      <w:r>
        <w:rPr>
          <w:rFonts w:ascii="Times New Roman" w:hAnsi="Times New Roman"/>
          <w:sz w:val="28"/>
          <w:szCs w:val="28"/>
          <w:lang w:val="uk-UA"/>
        </w:rPr>
        <w:t>відкриття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господарським судом справи про банкрутство, змінюються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проходячи судові процедури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визначені законом, на підставі рішення господарського суду, припиняються </w:t>
      </w:r>
      <w:r>
        <w:rPr>
          <w:rFonts w:ascii="Times New Roman" w:hAnsi="Times New Roman"/>
          <w:sz w:val="28"/>
          <w:szCs w:val="28"/>
          <w:lang w:val="uk-UA"/>
        </w:rPr>
        <w:t>із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закриттям провадження про банкрутство. </w:t>
      </w:r>
    </w:p>
    <w:p w:rsidR="0095711C" w:rsidRPr="00717D35" w:rsidRDefault="0095711C" w:rsidP="00E213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17D35">
        <w:rPr>
          <w:rFonts w:ascii="Times New Roman" w:hAnsi="Times New Roman"/>
          <w:sz w:val="28"/>
          <w:szCs w:val="28"/>
          <w:lang w:val="uk-UA"/>
        </w:rPr>
        <w:t xml:space="preserve">Предметом конкурсного права є важливі для суспільства однорідні відносини, що регулюються нормами конкурсного законодавства, виникають з приводу неспроможності боржника розрахуватися </w:t>
      </w:r>
      <w:r>
        <w:rPr>
          <w:rFonts w:ascii="Times New Roman" w:hAnsi="Times New Roman"/>
          <w:sz w:val="28"/>
          <w:szCs w:val="28"/>
          <w:lang w:val="uk-UA"/>
        </w:rPr>
        <w:t>за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зобов’язанням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перед кредиторами, і застосуванн</w:t>
      </w:r>
      <w:r>
        <w:rPr>
          <w:rFonts w:ascii="Times New Roman" w:hAnsi="Times New Roman"/>
          <w:sz w:val="28"/>
          <w:szCs w:val="28"/>
          <w:lang w:val="uk-UA"/>
        </w:rPr>
        <w:t>я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до нього процедур реабілітації (санація, мирова </w:t>
      </w:r>
      <w:r>
        <w:rPr>
          <w:rFonts w:ascii="Times New Roman" w:hAnsi="Times New Roman"/>
          <w:sz w:val="28"/>
          <w:szCs w:val="28"/>
          <w:lang w:val="uk-UA"/>
        </w:rPr>
        <w:t>угода), реструктуризації боргів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для відновлення неплатоспроможності, або задоволення вимог кредиторів через продаж майна у ліквідаційній процедурі і погашення боргів. Це організаційні, управлінські правовідносини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які по суті є матеріальними, але мають процесуальну реалізацію і націлені на задоволення приватних і публічних інтересів.</w:t>
      </w:r>
    </w:p>
    <w:p w:rsidR="0095711C" w:rsidRPr="00717D35" w:rsidRDefault="0095711C" w:rsidP="00E213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17D35">
        <w:rPr>
          <w:rFonts w:ascii="Times New Roman" w:hAnsi="Times New Roman"/>
          <w:sz w:val="28"/>
          <w:szCs w:val="28"/>
          <w:lang w:val="uk-UA"/>
        </w:rPr>
        <w:t>Досліджено загальні (імперативний, диспозитивний), міжгалузеві (метод при</w:t>
      </w:r>
      <w:r>
        <w:rPr>
          <w:rFonts w:ascii="Times New Roman" w:hAnsi="Times New Roman"/>
          <w:sz w:val="28"/>
          <w:szCs w:val="28"/>
          <w:lang w:val="uk-UA"/>
        </w:rPr>
        <w:t>писів, метод автономних рішень)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та спеціальні методи правового регулювання конкурсних відносин.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17D35">
        <w:rPr>
          <w:rFonts w:ascii="Times New Roman" w:hAnsi="Times New Roman"/>
          <w:sz w:val="28"/>
          <w:szCs w:val="28"/>
          <w:lang w:val="uk-UA"/>
        </w:rPr>
        <w:t>На підставі дослідження ми дійшли висновку, що застосування «конкурсу» у конкуренції інтересів між кредиторами, між кредиторами та боржником може виступати спеціальн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717D35">
        <w:rPr>
          <w:rFonts w:ascii="Times New Roman" w:hAnsi="Times New Roman"/>
          <w:sz w:val="28"/>
          <w:szCs w:val="28"/>
          <w:lang w:val="uk-UA"/>
        </w:rPr>
        <w:t>м засобом впливу, тобто утворювати специфічний метод правового регулювання конкурсних відносин, як</w:t>
      </w:r>
      <w:r>
        <w:rPr>
          <w:rFonts w:ascii="Times New Roman" w:hAnsi="Times New Roman"/>
          <w:sz w:val="28"/>
          <w:szCs w:val="28"/>
          <w:lang w:val="uk-UA"/>
        </w:rPr>
        <w:t>ий і об’єднує предмет та метод.</w:t>
      </w:r>
    </w:p>
    <w:p w:rsidR="0095711C" w:rsidRPr="00717D35" w:rsidRDefault="0095711C" w:rsidP="00E213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При розгляді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такої </w:t>
      </w:r>
      <w:r>
        <w:rPr>
          <w:rFonts w:ascii="Times New Roman" w:hAnsi="Times New Roman"/>
          <w:sz w:val="28"/>
          <w:szCs w:val="28"/>
          <w:lang w:val="uk-UA"/>
        </w:rPr>
        <w:t>індивідуальної ознаки,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як власний (галузевий) правовий режим </w:t>
      </w:r>
      <w:r>
        <w:rPr>
          <w:rFonts w:ascii="Times New Roman" w:hAnsi="Times New Roman"/>
          <w:sz w:val="28"/>
          <w:szCs w:val="28"/>
          <w:lang w:val="uk-UA"/>
        </w:rPr>
        <w:t xml:space="preserve">регулювання у конкурсному праві, визначено, що </w:t>
      </w:r>
      <w:r w:rsidRPr="00717D35">
        <w:rPr>
          <w:rFonts w:ascii="Times New Roman" w:hAnsi="Times New Roman"/>
          <w:sz w:val="28"/>
          <w:szCs w:val="28"/>
          <w:lang w:val="uk-UA"/>
        </w:rPr>
        <w:t>правові режими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які застосовуються для регулюванн</w:t>
      </w:r>
      <w:r>
        <w:rPr>
          <w:rFonts w:ascii="Times New Roman" w:hAnsi="Times New Roman"/>
          <w:sz w:val="28"/>
          <w:szCs w:val="28"/>
          <w:lang w:val="uk-UA"/>
        </w:rPr>
        <w:t xml:space="preserve">я конкурсних відносин, містяться в </w:t>
      </w:r>
      <w:r w:rsidRPr="00717D35">
        <w:rPr>
          <w:rFonts w:ascii="Times New Roman" w:hAnsi="Times New Roman"/>
          <w:sz w:val="28"/>
          <w:szCs w:val="28"/>
          <w:lang w:val="uk-UA"/>
        </w:rPr>
        <w:t>Закон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України «Про відновлення платоспроможності боржника або визнання його банкрутом»</w:t>
      </w:r>
      <w:r>
        <w:rPr>
          <w:rFonts w:ascii="Times New Roman" w:hAnsi="Times New Roman"/>
          <w:sz w:val="28"/>
          <w:szCs w:val="28"/>
          <w:lang w:val="uk-UA"/>
        </w:rPr>
        <w:t>. Вони пр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изначаються на підставі рішення господарського суду під час розгляду справи про банкрутство і </w:t>
      </w:r>
      <w:r>
        <w:rPr>
          <w:rFonts w:ascii="Times New Roman" w:hAnsi="Times New Roman"/>
          <w:sz w:val="28"/>
          <w:szCs w:val="28"/>
          <w:lang w:val="uk-UA"/>
        </w:rPr>
        <w:t>діють відповідно до ст.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7 «Судові процедури, які застосовуються до боржника»: розпорядження майном боржника, мирова угода, санація (відновлення платоспроможності) боржника, ліквідація банкрута. Тобто за цією ознакою </w:t>
      </w:r>
      <w:r>
        <w:rPr>
          <w:rFonts w:ascii="Times New Roman" w:hAnsi="Times New Roman"/>
          <w:sz w:val="28"/>
          <w:szCs w:val="28"/>
          <w:lang w:val="uk-UA"/>
        </w:rPr>
        <w:t>можна однозначно говорити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, що конкурсне право має самостійність в системі права України, </w:t>
      </w:r>
      <w:r>
        <w:rPr>
          <w:rFonts w:ascii="Times New Roman" w:hAnsi="Times New Roman"/>
          <w:sz w:val="28"/>
          <w:szCs w:val="28"/>
          <w:lang w:val="uk-UA"/>
        </w:rPr>
        <w:t>оскільки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ці правові режими застосовуються для регулювання саме конкурсних правовідносин між боржником, кредиторами та іншими учасниками.</w:t>
      </w:r>
    </w:p>
    <w:p w:rsidR="0095711C" w:rsidRPr="00717D35" w:rsidRDefault="0095711C" w:rsidP="00E213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17D35">
        <w:rPr>
          <w:rFonts w:ascii="Times New Roman" w:hAnsi="Times New Roman"/>
          <w:sz w:val="28"/>
          <w:szCs w:val="28"/>
          <w:lang w:val="uk-UA"/>
        </w:rPr>
        <w:t xml:space="preserve">В основу конкурсного права покладено </w:t>
      </w:r>
      <w:r>
        <w:rPr>
          <w:rFonts w:ascii="Times New Roman" w:hAnsi="Times New Roman"/>
          <w:sz w:val="28"/>
          <w:szCs w:val="28"/>
          <w:lang w:val="uk-UA"/>
        </w:rPr>
        <w:t>наступні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основні принципи: загальні (</w:t>
      </w:r>
      <w:r>
        <w:rPr>
          <w:rFonts w:ascii="Times New Roman" w:hAnsi="Times New Roman"/>
          <w:sz w:val="28"/>
          <w:szCs w:val="28"/>
          <w:lang w:val="uk-UA"/>
        </w:rPr>
        <w:t>верховенства права</w:t>
      </w:r>
      <w:r w:rsidRPr="00717D35">
        <w:rPr>
          <w:rFonts w:ascii="Times New Roman" w:hAnsi="Times New Roman"/>
          <w:sz w:val="28"/>
          <w:szCs w:val="28"/>
          <w:lang w:val="uk-UA"/>
        </w:rPr>
        <w:t>, справедливості, правопорядку, демократичності та інші), галузеві (розгляд справ про банкрутство господарським судом)</w:t>
      </w:r>
      <w:r>
        <w:rPr>
          <w:rFonts w:ascii="Times New Roman" w:hAnsi="Times New Roman"/>
          <w:sz w:val="28"/>
          <w:szCs w:val="28"/>
          <w:lang w:val="uk-UA"/>
        </w:rPr>
        <w:t>, а також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виділено спеціальні принципи конкурсного права: принцип пріоритету Закону України «Про відновлення платоспроможності боржника або визнання його банкрутом» над іншими нормативними актами; принцип збереження господарюючого суб'єкта; принцип ліквідації майна боржника при неможливості збереження підприємства (бізнесу); принцип державного регулювання відносин неспроможності; принцип процедурного порядку задоволення вимог кредиторів; принцип процесуального плюралізму; принцип узгодженості нормативних приписів 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717D35">
        <w:rPr>
          <w:rFonts w:ascii="Times New Roman" w:hAnsi="Times New Roman"/>
          <w:sz w:val="28"/>
          <w:szCs w:val="28"/>
          <w:lang w:val="uk-UA"/>
        </w:rPr>
        <w:t>з суміжними інститутами матеріального та процесуального права та інші. Конкуренція учасників провадження у справі про банкрутство, як основна категорія конкурсного права –</w:t>
      </w:r>
      <w:r>
        <w:rPr>
          <w:rFonts w:ascii="Times New Roman" w:hAnsi="Times New Roman"/>
          <w:sz w:val="28"/>
          <w:szCs w:val="28"/>
          <w:lang w:val="uk-UA"/>
        </w:rPr>
        <w:t xml:space="preserve"> це 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один з основних специфічних (спеціальних) принципів конкурсного провадження, який притаманний лише галузі конкурсного права. </w:t>
      </w:r>
    </w:p>
    <w:p w:rsidR="0095711C" w:rsidRDefault="0095711C" w:rsidP="00E213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17D35">
        <w:rPr>
          <w:rFonts w:ascii="Times New Roman" w:hAnsi="Times New Roman"/>
          <w:sz w:val="28"/>
          <w:szCs w:val="28"/>
          <w:lang w:val="uk-UA"/>
        </w:rPr>
        <w:t>Ознакою галузі конкурсного права є наявність великого масив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нормативно-п</w:t>
      </w:r>
      <w:r>
        <w:rPr>
          <w:rFonts w:ascii="Times New Roman" w:hAnsi="Times New Roman"/>
          <w:sz w:val="28"/>
          <w:szCs w:val="28"/>
          <w:lang w:val="uk-UA"/>
        </w:rPr>
        <w:t xml:space="preserve">равового регулювання, в тому числі </w:t>
      </w:r>
      <w:r w:rsidRPr="00717D35">
        <w:rPr>
          <w:rFonts w:ascii="Times New Roman" w:hAnsi="Times New Roman"/>
          <w:sz w:val="28"/>
          <w:szCs w:val="28"/>
          <w:lang w:val="uk-UA"/>
        </w:rPr>
        <w:t>Цивільний, Господарський, Господарськ</w:t>
      </w:r>
      <w:r>
        <w:rPr>
          <w:rFonts w:ascii="Times New Roman" w:hAnsi="Times New Roman"/>
          <w:sz w:val="28"/>
          <w:szCs w:val="28"/>
          <w:lang w:val="uk-UA"/>
        </w:rPr>
        <w:t xml:space="preserve">ий </w:t>
      </w:r>
      <w:r w:rsidRPr="00717D35">
        <w:rPr>
          <w:rFonts w:ascii="Times New Roman" w:hAnsi="Times New Roman"/>
          <w:sz w:val="28"/>
          <w:szCs w:val="28"/>
          <w:lang w:val="uk-UA"/>
        </w:rPr>
        <w:t>процесуальний кодекс, спеціальний Закон України «Про відновлення платоспроможності боржника або визнання його банкрутом», нормативно-правові акти державних органів влади, судов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практик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Вищого господарського суду України і Верховного Суду, рекомендаці</w:t>
      </w:r>
      <w:r>
        <w:rPr>
          <w:rFonts w:ascii="Times New Roman" w:hAnsi="Times New Roman"/>
          <w:sz w:val="28"/>
          <w:szCs w:val="28"/>
          <w:lang w:val="uk-UA"/>
        </w:rPr>
        <w:t>ї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міжнародних організацій. Зроблено висновок, що поява єдиного нормативно-правового акту, що регулюватиме самостійні однорідні відносини</w:t>
      </w:r>
      <w:r w:rsidRPr="008A7F2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717D35">
        <w:rPr>
          <w:rFonts w:ascii="Times New Roman" w:hAnsi="Times New Roman"/>
          <w:sz w:val="28"/>
          <w:szCs w:val="28"/>
          <w:lang w:val="uk-UA"/>
        </w:rPr>
        <w:t>Кодекс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з процедур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банкрутств</w:t>
      </w:r>
      <w:r>
        <w:rPr>
          <w:rFonts w:ascii="Times New Roman" w:hAnsi="Times New Roman"/>
          <w:sz w:val="28"/>
          <w:szCs w:val="28"/>
          <w:lang w:val="uk-UA"/>
        </w:rPr>
        <w:t>а –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остаточно завершить процес формування конкурсного галузевого законодавства і відобразить відповідність «конкурсне пр</w:t>
      </w:r>
      <w:r>
        <w:rPr>
          <w:rFonts w:ascii="Times New Roman" w:hAnsi="Times New Roman"/>
          <w:sz w:val="28"/>
          <w:szCs w:val="28"/>
          <w:lang w:val="uk-UA"/>
        </w:rPr>
        <w:t>аво – конкурсне законодавство» з у</w:t>
      </w:r>
      <w:r w:rsidRPr="00717D35">
        <w:rPr>
          <w:rFonts w:ascii="Times New Roman" w:hAnsi="Times New Roman"/>
          <w:sz w:val="28"/>
          <w:szCs w:val="28"/>
          <w:lang w:val="uk-UA"/>
        </w:rPr>
        <w:t>рахуванням рекомендацій міжнародних організацій економічного співробітництва України і світу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95711C" w:rsidRPr="00717D35" w:rsidRDefault="0095711C" w:rsidP="00E213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17D35">
        <w:rPr>
          <w:rFonts w:ascii="Times New Roman" w:hAnsi="Times New Roman"/>
          <w:sz w:val="28"/>
          <w:szCs w:val="28"/>
          <w:lang w:val="uk-UA"/>
        </w:rPr>
        <w:t xml:space="preserve">При розгляді структури конкурсного права було </w:t>
      </w:r>
      <w:r>
        <w:rPr>
          <w:rFonts w:ascii="Times New Roman" w:hAnsi="Times New Roman"/>
          <w:sz w:val="28"/>
          <w:szCs w:val="28"/>
          <w:lang w:val="uk-UA"/>
        </w:rPr>
        <w:t>виявлено,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що основу конкурсного права складають генеральні інститути неспроможності і ліквідації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які</w:t>
      </w:r>
      <w:r>
        <w:rPr>
          <w:rFonts w:ascii="Times New Roman" w:hAnsi="Times New Roman"/>
          <w:sz w:val="28"/>
          <w:szCs w:val="28"/>
          <w:lang w:val="uk-UA"/>
        </w:rPr>
        <w:t xml:space="preserve"> мають ознаки підгалузей права. Вони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мають свої структурні право</w:t>
      </w:r>
      <w:r>
        <w:rPr>
          <w:rFonts w:ascii="Times New Roman" w:hAnsi="Times New Roman"/>
          <w:sz w:val="28"/>
          <w:szCs w:val="28"/>
          <w:lang w:val="uk-UA"/>
        </w:rPr>
        <w:t>ві інститути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і </w:t>
      </w:r>
      <w:r w:rsidRPr="00717D35">
        <w:rPr>
          <w:rFonts w:ascii="Times New Roman" w:hAnsi="Times New Roman"/>
          <w:sz w:val="28"/>
          <w:szCs w:val="28"/>
          <w:lang w:val="uk-UA"/>
        </w:rPr>
        <w:t>окремий інститут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який можна визначити як субінститут – мирова угода, </w:t>
      </w:r>
      <w:r>
        <w:rPr>
          <w:rFonts w:ascii="Times New Roman" w:hAnsi="Times New Roman"/>
          <w:sz w:val="28"/>
          <w:szCs w:val="28"/>
          <w:lang w:val="uk-UA"/>
        </w:rPr>
        <w:t xml:space="preserve">і </w:t>
      </w:r>
      <w:r w:rsidRPr="00717D35">
        <w:rPr>
          <w:rFonts w:ascii="Times New Roman" w:hAnsi="Times New Roman"/>
          <w:sz w:val="28"/>
          <w:szCs w:val="28"/>
          <w:lang w:val="uk-UA"/>
        </w:rPr>
        <w:t>спеціальн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інститути: арбітражного керуючого та трансграничного </w:t>
      </w:r>
      <w:r>
        <w:rPr>
          <w:rFonts w:ascii="Times New Roman" w:hAnsi="Times New Roman"/>
          <w:sz w:val="28"/>
          <w:szCs w:val="28"/>
          <w:lang w:val="uk-UA"/>
        </w:rPr>
        <w:t xml:space="preserve">іноземного 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банкрутства. </w:t>
      </w:r>
    </w:p>
    <w:p w:rsidR="0095711C" w:rsidRPr="00717D35" w:rsidRDefault="0095711C" w:rsidP="00E213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17D35">
        <w:rPr>
          <w:rFonts w:ascii="Times New Roman" w:hAnsi="Times New Roman"/>
          <w:sz w:val="28"/>
          <w:szCs w:val="28"/>
          <w:lang w:val="uk-UA"/>
        </w:rPr>
        <w:t xml:space="preserve">Цілісність системи конкурсного права доводить її автономний характер, це </w:t>
      </w:r>
      <w:r>
        <w:rPr>
          <w:rFonts w:ascii="Times New Roman" w:hAnsi="Times New Roman"/>
          <w:sz w:val="28"/>
          <w:szCs w:val="28"/>
          <w:lang w:val="uk-UA"/>
        </w:rPr>
        <w:t>виокремлена сукупність відносин,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яка має єдину будову і зв’язок між її елементами.</w:t>
      </w:r>
    </w:p>
    <w:p w:rsidR="0095711C" w:rsidRDefault="0095711C" w:rsidP="00E2130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17D35">
        <w:rPr>
          <w:rFonts w:ascii="Times New Roman" w:hAnsi="Times New Roman"/>
          <w:sz w:val="28"/>
          <w:szCs w:val="28"/>
          <w:lang w:val="uk-UA"/>
        </w:rPr>
        <w:t>За аналізом ознак галузей права слід зробити висновок</w:t>
      </w:r>
      <w:r>
        <w:rPr>
          <w:rFonts w:ascii="Times New Roman" w:hAnsi="Times New Roman"/>
          <w:sz w:val="28"/>
          <w:szCs w:val="28"/>
          <w:lang w:val="uk-UA"/>
        </w:rPr>
        <w:t xml:space="preserve">, що </w:t>
      </w:r>
      <w:r w:rsidRPr="00717D35">
        <w:rPr>
          <w:rFonts w:ascii="Times New Roman" w:hAnsi="Times New Roman"/>
          <w:sz w:val="28"/>
          <w:szCs w:val="28"/>
          <w:lang w:val="uk-UA"/>
        </w:rPr>
        <w:t>конкурсне право сформувалось на перетині цивільного, господарського, кримінального, процесуального права і</w:t>
      </w:r>
      <w:r>
        <w:rPr>
          <w:rFonts w:ascii="Times New Roman" w:hAnsi="Times New Roman"/>
          <w:sz w:val="28"/>
          <w:szCs w:val="28"/>
          <w:lang w:val="uk-UA"/>
        </w:rPr>
        <w:t xml:space="preserve"> є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комплексн</w:t>
      </w:r>
      <w:r>
        <w:rPr>
          <w:rFonts w:ascii="Times New Roman" w:hAnsi="Times New Roman"/>
          <w:sz w:val="28"/>
          <w:szCs w:val="28"/>
          <w:lang w:val="uk-UA"/>
        </w:rPr>
        <w:t>ою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га</w:t>
      </w:r>
      <w:r>
        <w:rPr>
          <w:rFonts w:ascii="Times New Roman" w:hAnsi="Times New Roman"/>
          <w:sz w:val="28"/>
          <w:szCs w:val="28"/>
          <w:lang w:val="uk-UA"/>
        </w:rPr>
        <w:t xml:space="preserve">луззю права, 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яка </w:t>
      </w:r>
      <w:r w:rsidRPr="00547445">
        <w:rPr>
          <w:rFonts w:ascii="Times New Roman" w:hAnsi="Times New Roman"/>
          <w:sz w:val="28"/>
          <w:szCs w:val="28"/>
          <w:lang w:val="uk-UA"/>
        </w:rPr>
        <w:t>визначається як:</w:t>
      </w:r>
    </w:p>
    <w:p w:rsidR="0095711C" w:rsidRPr="00717D35" w:rsidRDefault="0095711C" w:rsidP="0054744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17D35">
        <w:rPr>
          <w:rFonts w:ascii="Times New Roman" w:hAnsi="Times New Roman"/>
          <w:sz w:val="28"/>
          <w:szCs w:val="28"/>
          <w:lang w:val="uk-UA"/>
        </w:rPr>
        <w:t>-</w:t>
      </w:r>
      <w:r w:rsidRPr="00717D35">
        <w:rPr>
          <w:rFonts w:ascii="Times New Roman" w:hAnsi="Times New Roman"/>
          <w:sz w:val="28"/>
          <w:szCs w:val="28"/>
          <w:lang w:val="uk-UA"/>
        </w:rPr>
        <w:tab/>
        <w:t>сукупність матеріально-правових і процесуальних норм, що є формально визначен</w:t>
      </w:r>
      <w:r>
        <w:rPr>
          <w:rFonts w:ascii="Times New Roman" w:hAnsi="Times New Roman"/>
          <w:sz w:val="28"/>
          <w:szCs w:val="28"/>
          <w:lang w:val="uk-UA"/>
        </w:rPr>
        <w:t>ими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Законом України «Про відновлення платоспроможності боржника або визн</w:t>
      </w:r>
      <w:r>
        <w:rPr>
          <w:rFonts w:ascii="Times New Roman" w:hAnsi="Times New Roman"/>
          <w:sz w:val="28"/>
          <w:szCs w:val="28"/>
          <w:lang w:val="uk-UA"/>
        </w:rPr>
        <w:t>ання його банкрутом», а згодом –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Кодекс</w:t>
      </w:r>
      <w:r>
        <w:rPr>
          <w:rFonts w:ascii="Times New Roman" w:hAnsi="Times New Roman"/>
          <w:sz w:val="28"/>
          <w:szCs w:val="28"/>
          <w:lang w:val="uk-UA"/>
        </w:rPr>
        <w:t>ом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з процедур банкрутства;</w:t>
      </w:r>
    </w:p>
    <w:p w:rsidR="0095711C" w:rsidRPr="00717D35" w:rsidRDefault="0095711C" w:rsidP="0054744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17D35">
        <w:rPr>
          <w:rFonts w:ascii="Times New Roman" w:hAnsi="Times New Roman"/>
          <w:sz w:val="28"/>
          <w:szCs w:val="28"/>
          <w:lang w:val="uk-UA"/>
        </w:rPr>
        <w:t>-</w:t>
      </w:r>
      <w:r w:rsidRPr="00717D35">
        <w:rPr>
          <w:rFonts w:ascii="Times New Roman" w:hAnsi="Times New Roman"/>
          <w:sz w:val="28"/>
          <w:szCs w:val="28"/>
          <w:lang w:val="uk-UA"/>
        </w:rPr>
        <w:tab/>
        <w:t>сукупність однорідних конкретних відносин, що складає предмет його регулювання</w:t>
      </w:r>
      <w:r>
        <w:rPr>
          <w:rFonts w:ascii="Times New Roman" w:hAnsi="Times New Roman"/>
          <w:sz w:val="28"/>
          <w:szCs w:val="28"/>
          <w:lang w:val="uk-UA"/>
        </w:rPr>
        <w:t>, а саме –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відносини між специфічними суб’єктами </w:t>
      </w:r>
      <w:r>
        <w:rPr>
          <w:rFonts w:ascii="Times New Roman" w:hAnsi="Times New Roman"/>
          <w:sz w:val="28"/>
          <w:szCs w:val="28"/>
          <w:lang w:val="uk-UA"/>
        </w:rPr>
        <w:t>(</w:t>
      </w:r>
      <w:r w:rsidRPr="00717D35">
        <w:rPr>
          <w:rFonts w:ascii="Times New Roman" w:hAnsi="Times New Roman"/>
          <w:sz w:val="28"/>
          <w:szCs w:val="28"/>
          <w:lang w:val="uk-UA"/>
        </w:rPr>
        <w:t>боржником, кредиторами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арбітражним керуючим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господарськи</w:t>
      </w:r>
      <w:r>
        <w:rPr>
          <w:rFonts w:ascii="Times New Roman" w:hAnsi="Times New Roman"/>
          <w:sz w:val="28"/>
          <w:szCs w:val="28"/>
          <w:lang w:val="uk-UA"/>
        </w:rPr>
        <w:t>м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суд</w:t>
      </w:r>
      <w:r>
        <w:rPr>
          <w:rFonts w:ascii="Times New Roman" w:hAnsi="Times New Roman"/>
          <w:sz w:val="28"/>
          <w:szCs w:val="28"/>
          <w:lang w:val="uk-UA"/>
        </w:rPr>
        <w:t>ом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та іншими учасниками </w:t>
      </w:r>
      <w:r>
        <w:rPr>
          <w:rFonts w:ascii="Times New Roman" w:hAnsi="Times New Roman"/>
          <w:sz w:val="28"/>
          <w:szCs w:val="28"/>
          <w:lang w:val="uk-UA"/>
        </w:rPr>
        <w:t>конкурсного процесу</w:t>
      </w:r>
      <w:r w:rsidRPr="00717D35">
        <w:rPr>
          <w:rFonts w:ascii="Times New Roman" w:hAnsi="Times New Roman"/>
          <w:sz w:val="28"/>
          <w:szCs w:val="28"/>
          <w:lang w:val="uk-UA"/>
        </w:rPr>
        <w:t>;</w:t>
      </w:r>
    </w:p>
    <w:p w:rsidR="0095711C" w:rsidRPr="00717D35" w:rsidRDefault="0095711C" w:rsidP="0054744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17D35">
        <w:rPr>
          <w:rFonts w:ascii="Times New Roman" w:hAnsi="Times New Roman"/>
          <w:sz w:val="28"/>
          <w:szCs w:val="28"/>
          <w:lang w:val="uk-UA"/>
        </w:rPr>
        <w:t>-</w:t>
      </w:r>
      <w:r w:rsidRPr="00717D35">
        <w:rPr>
          <w:rFonts w:ascii="Times New Roman" w:hAnsi="Times New Roman"/>
          <w:sz w:val="28"/>
          <w:szCs w:val="28"/>
          <w:lang w:val="uk-UA"/>
        </w:rPr>
        <w:tab/>
        <w:t xml:space="preserve">складаються з сукупності правових інститутів, що є предметом конкурсного права, з приводу визнання неспроможності боржника виконати зобов’язання, застосування до нього процедур реабілітації, укладання мирової угоди, а у разі неможливості відновити свою платоспроможність ліквідації і погашення вимог кредиторів шляхом продажу майна, інституту арбітражного керуючого (існує тільки у конкурсному праві), інституту </w:t>
      </w:r>
      <w:r>
        <w:rPr>
          <w:rFonts w:ascii="Times New Roman" w:hAnsi="Times New Roman"/>
          <w:sz w:val="28"/>
          <w:szCs w:val="28"/>
          <w:lang w:val="uk-UA"/>
        </w:rPr>
        <w:t>процедур іноземного банкрутства;</w:t>
      </w:r>
    </w:p>
    <w:p w:rsidR="0095711C" w:rsidRPr="00717D35" w:rsidRDefault="0095711C" w:rsidP="0054744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17D35">
        <w:rPr>
          <w:rFonts w:ascii="Times New Roman" w:hAnsi="Times New Roman"/>
          <w:sz w:val="28"/>
          <w:szCs w:val="28"/>
          <w:lang w:val="uk-UA"/>
        </w:rPr>
        <w:t>-</w:t>
      </w:r>
      <w:r w:rsidRPr="00717D35">
        <w:rPr>
          <w:rFonts w:ascii="Times New Roman" w:hAnsi="Times New Roman"/>
          <w:sz w:val="28"/>
          <w:szCs w:val="28"/>
          <w:lang w:val="uk-UA"/>
        </w:rPr>
        <w:tab/>
        <w:t>регулюються спеціальними методами і з застосуванням спеціальних правових режимів регулювання відносин реабілітації або ліквідації на основі спеціальних принципів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притаманних конкурсному праву.</w:t>
      </w:r>
    </w:p>
    <w:p w:rsidR="0095711C" w:rsidRPr="00717D35" w:rsidRDefault="0095711C" w:rsidP="009E363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Слід зауважити, що </w:t>
      </w:r>
      <w:r w:rsidRPr="00717D35">
        <w:rPr>
          <w:rFonts w:ascii="Times New Roman" w:hAnsi="Times New Roman"/>
          <w:sz w:val="28"/>
          <w:szCs w:val="28"/>
          <w:lang w:val="uk-UA"/>
        </w:rPr>
        <w:t>характер розвитку конкурсного права зумовлюється політичними і макроекономічними завданнями держави.</w:t>
      </w:r>
      <w:r w:rsidRPr="009C7C8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17D35">
        <w:rPr>
          <w:rFonts w:ascii="Times New Roman" w:hAnsi="Times New Roman"/>
          <w:sz w:val="28"/>
          <w:szCs w:val="28"/>
          <w:lang w:val="uk-UA"/>
        </w:rPr>
        <w:t>Конкурсне право має тісний зв'язок з різними сферами життя і складається з приватних, владних, загальнонаціональних та економічних інтересів. Питання банкрутства</w:t>
      </w:r>
      <w:r>
        <w:rPr>
          <w:rFonts w:ascii="Times New Roman" w:hAnsi="Times New Roman"/>
          <w:sz w:val="28"/>
          <w:szCs w:val="28"/>
          <w:lang w:val="uk-UA"/>
        </w:rPr>
        <w:t xml:space="preserve"> досліджуються не лише в правовому аспекті, але й у економічних, соціологічних, політологічних дослідженнях. </w:t>
      </w:r>
      <w:r w:rsidRPr="00717D35">
        <w:rPr>
          <w:rFonts w:ascii="Times New Roman" w:hAnsi="Times New Roman"/>
          <w:sz w:val="28"/>
          <w:szCs w:val="28"/>
          <w:lang w:val="uk-UA"/>
        </w:rPr>
        <w:t>То</w:t>
      </w:r>
      <w:r>
        <w:rPr>
          <w:rFonts w:ascii="Times New Roman" w:hAnsi="Times New Roman"/>
          <w:sz w:val="28"/>
          <w:szCs w:val="28"/>
          <w:lang w:val="uk-UA"/>
        </w:rPr>
        <w:t>му доречно підсумувати, що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конкурсне право – невід'ємна частина системи права України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717D35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95711C" w:rsidRPr="00717D35" w:rsidRDefault="0095711C" w:rsidP="00717D3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5711C" w:rsidRDefault="0095711C" w:rsidP="00407F0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br w:type="page"/>
      </w:r>
      <w:r w:rsidRPr="00717D35">
        <w:rPr>
          <w:rFonts w:ascii="Times New Roman" w:hAnsi="Times New Roman"/>
          <w:b/>
          <w:sz w:val="28"/>
          <w:szCs w:val="28"/>
          <w:lang w:val="uk-UA"/>
        </w:rPr>
        <w:t xml:space="preserve">СПИСОК </w:t>
      </w:r>
      <w:r>
        <w:rPr>
          <w:rFonts w:ascii="Times New Roman" w:hAnsi="Times New Roman"/>
          <w:b/>
          <w:sz w:val="28"/>
          <w:szCs w:val="28"/>
          <w:lang w:val="uk-UA"/>
        </w:rPr>
        <w:t>ВИКОРИСТАНИХ ДЖЕРЕЛ</w:t>
      </w:r>
    </w:p>
    <w:p w:rsidR="0095711C" w:rsidRDefault="0095711C" w:rsidP="00407F0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5711C" w:rsidRPr="00744A10" w:rsidRDefault="0095711C" w:rsidP="005A6507">
      <w:pPr>
        <w:spacing w:after="0" w:line="360" w:lineRule="auto"/>
        <w:ind w:firstLine="851"/>
        <w:rPr>
          <w:rFonts w:ascii="Times New Roman" w:hAnsi="Times New Roman"/>
          <w:sz w:val="28"/>
          <w:szCs w:val="28"/>
          <w:lang w:val="uk-UA"/>
        </w:rPr>
      </w:pPr>
      <w:r w:rsidRPr="00744A10">
        <w:rPr>
          <w:rFonts w:ascii="Times New Roman" w:hAnsi="Times New Roman"/>
          <w:b/>
          <w:spacing w:val="-1"/>
          <w:sz w:val="28"/>
          <w:szCs w:val="28"/>
        </w:rPr>
        <w:t>Нормативний матеріал</w:t>
      </w:r>
      <w:r>
        <w:rPr>
          <w:rFonts w:ascii="Times New Roman" w:hAnsi="Times New Roman"/>
          <w:b/>
          <w:spacing w:val="-1"/>
          <w:sz w:val="28"/>
          <w:szCs w:val="28"/>
          <w:lang w:val="uk-UA"/>
        </w:rPr>
        <w:t>: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1.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 xml:space="preserve">Господарський кодекс України від 16.01.2003 </w:t>
      </w:r>
      <w:r>
        <w:rPr>
          <w:rFonts w:ascii="Times New Roman" w:hAnsi="Times New Roman"/>
          <w:sz w:val="28"/>
          <w:szCs w:val="28"/>
          <w:lang w:val="uk-UA"/>
        </w:rPr>
        <w:t xml:space="preserve">р. </w:t>
      </w:r>
      <w:r w:rsidRPr="005A6507">
        <w:rPr>
          <w:rFonts w:ascii="Times New Roman" w:hAnsi="Times New Roman"/>
          <w:sz w:val="28"/>
          <w:szCs w:val="28"/>
          <w:lang w:val="uk-UA"/>
        </w:rPr>
        <w:t>№ 436-IV, станом на 07.03.2018</w:t>
      </w:r>
      <w:r w:rsidRPr="00DA5D80">
        <w:rPr>
          <w:rFonts w:ascii="HelveticaNeueCyr-Roman" w:hAnsi="HelveticaNeueCyr-Roman"/>
          <w:sz w:val="28"/>
          <w:szCs w:val="28"/>
          <w:shd w:val="clear" w:color="auto" w:fill="FFFFFF"/>
          <w:lang w:val="uk-UA"/>
        </w:rPr>
        <w:t> </w:t>
      </w:r>
      <w:r>
        <w:rPr>
          <w:rFonts w:ascii="Times New Roman" w:hAnsi="Times New Roman"/>
          <w:sz w:val="28"/>
          <w:szCs w:val="28"/>
          <w:lang w:val="uk-UA"/>
        </w:rPr>
        <w:t>р.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[Електронний ресурс]. – Режим доступу: http://zakon3.rada.gov.ua/laws/show/436-15. – Назва з екран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5A6507">
        <w:rPr>
          <w:rFonts w:ascii="Times New Roman" w:hAnsi="Times New Roman"/>
          <w:sz w:val="28"/>
          <w:szCs w:val="28"/>
          <w:lang w:val="uk-UA"/>
        </w:rPr>
        <w:t>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2.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 xml:space="preserve">Про відновлення платоспроможності боржника або визнання його банкрутом: Закон України від 14.05.1992 </w:t>
      </w:r>
      <w:r>
        <w:rPr>
          <w:rFonts w:ascii="Times New Roman" w:hAnsi="Times New Roman"/>
          <w:sz w:val="28"/>
          <w:szCs w:val="28"/>
          <w:lang w:val="uk-UA"/>
        </w:rPr>
        <w:t xml:space="preserve">р. </w:t>
      </w:r>
      <w:r w:rsidRPr="005A6507">
        <w:rPr>
          <w:rFonts w:ascii="Times New Roman" w:hAnsi="Times New Roman"/>
          <w:sz w:val="28"/>
          <w:szCs w:val="28"/>
          <w:lang w:val="uk-UA"/>
        </w:rPr>
        <w:t>№ 2343-XII станом на 04.04.2018</w:t>
      </w:r>
      <w:r w:rsidRPr="00DA5D80">
        <w:rPr>
          <w:rFonts w:ascii="HelveticaNeueCyr-Roman" w:hAnsi="HelveticaNeueCyr-Roman"/>
          <w:sz w:val="28"/>
          <w:szCs w:val="28"/>
          <w:shd w:val="clear" w:color="auto" w:fill="FFFFFF"/>
          <w:lang w:val="uk-UA"/>
        </w:rPr>
        <w:t> </w:t>
      </w:r>
      <w:r>
        <w:rPr>
          <w:rFonts w:ascii="Times New Roman" w:hAnsi="Times New Roman"/>
          <w:sz w:val="28"/>
          <w:szCs w:val="28"/>
          <w:lang w:val="uk-UA"/>
        </w:rPr>
        <w:t xml:space="preserve">р. 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[Електронний ресурс]. – Режим доступу: http://zakon5.rada.gov.ua/laws/show/2343-12/page. – Назва з </w:t>
      </w:r>
      <w:r>
        <w:rPr>
          <w:rFonts w:ascii="Times New Roman" w:hAnsi="Times New Roman"/>
          <w:sz w:val="28"/>
          <w:szCs w:val="28"/>
          <w:lang w:val="uk-UA"/>
        </w:rPr>
        <w:t>екрану</w:t>
      </w:r>
      <w:r w:rsidRPr="005A6507">
        <w:rPr>
          <w:rFonts w:ascii="Times New Roman" w:hAnsi="Times New Roman"/>
          <w:sz w:val="28"/>
          <w:szCs w:val="28"/>
          <w:lang w:val="uk-UA"/>
        </w:rPr>
        <w:t>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5711C" w:rsidRPr="002B2AA0" w:rsidRDefault="0095711C" w:rsidP="00744A10">
      <w:pPr>
        <w:spacing w:after="0" w:line="360" w:lineRule="auto"/>
        <w:ind w:firstLine="851"/>
        <w:rPr>
          <w:rFonts w:ascii="Times New Roman" w:hAnsi="Times New Roman"/>
          <w:b/>
          <w:sz w:val="28"/>
          <w:szCs w:val="28"/>
          <w:lang w:val="uk-UA"/>
        </w:rPr>
      </w:pPr>
      <w:r w:rsidRPr="002B2AA0">
        <w:rPr>
          <w:rFonts w:ascii="Times New Roman" w:hAnsi="Times New Roman"/>
          <w:b/>
          <w:sz w:val="28"/>
          <w:szCs w:val="28"/>
          <w:lang w:val="uk-UA"/>
        </w:rPr>
        <w:t>Спеціальна література: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3. Алексеев С.С. Общая теория права : в 2 т. Т.1 / С.С. Алексеев Курс в двух томах.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A6507">
        <w:rPr>
          <w:rFonts w:ascii="Times New Roman" w:hAnsi="Times New Roman"/>
          <w:sz w:val="28"/>
          <w:szCs w:val="28"/>
          <w:lang w:val="uk-UA"/>
        </w:rPr>
        <w:t>Том II. – М.: Юрид. лит. 1982. – 360 с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 xml:space="preserve">4. Афанасьев В. Г. Системность и общество / В. Г. Афанасьев. – М., 1980. – 368 с. 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5. Байтин М.И. Сущность права (Современное нормативное правопонимание на грани двух веков)</w:t>
      </w:r>
      <w:r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5A6507">
        <w:rPr>
          <w:rFonts w:ascii="Times New Roman" w:hAnsi="Times New Roman"/>
          <w:sz w:val="28"/>
          <w:szCs w:val="28"/>
          <w:lang w:val="uk-UA"/>
        </w:rPr>
        <w:t>М.И.Байтин.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A6507">
        <w:rPr>
          <w:rFonts w:ascii="Times New Roman" w:hAnsi="Times New Roman"/>
          <w:sz w:val="28"/>
          <w:szCs w:val="28"/>
          <w:lang w:val="uk-UA"/>
        </w:rPr>
        <w:t>Изд. 2-е, доп. – М.: ООО ИД</w:t>
      </w:r>
      <w:r>
        <w:rPr>
          <w:rFonts w:ascii="Times New Roman" w:hAnsi="Times New Roman"/>
          <w:sz w:val="28"/>
          <w:szCs w:val="28"/>
          <w:lang w:val="uk-UA"/>
        </w:rPr>
        <w:t xml:space="preserve"> «Право и государство», 2005. 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– 544 с. 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6.</w:t>
      </w:r>
      <w:r>
        <w:rPr>
          <w:rFonts w:ascii="Times New Roman" w:hAnsi="Times New Roman"/>
          <w:sz w:val="28"/>
          <w:szCs w:val="28"/>
          <w:lang w:val="uk-UA"/>
        </w:rPr>
        <w:tab/>
        <w:t>Битяк Ю.</w:t>
      </w:r>
      <w:r w:rsidRPr="005A6507">
        <w:rPr>
          <w:rFonts w:ascii="Times New Roman" w:hAnsi="Times New Roman"/>
          <w:sz w:val="28"/>
          <w:szCs w:val="28"/>
          <w:lang w:val="uk-UA"/>
        </w:rPr>
        <w:t>П. Адміністративне право України: Підручник</w:t>
      </w:r>
      <w:r>
        <w:rPr>
          <w:rFonts w:ascii="Times New Roman" w:hAnsi="Times New Roman"/>
          <w:sz w:val="28"/>
          <w:szCs w:val="28"/>
          <w:lang w:val="uk-UA"/>
        </w:rPr>
        <w:t xml:space="preserve"> / Ю.</w:t>
      </w:r>
      <w:r w:rsidRPr="005A6507">
        <w:rPr>
          <w:rFonts w:ascii="Times New Roman" w:hAnsi="Times New Roman"/>
          <w:sz w:val="28"/>
          <w:szCs w:val="28"/>
          <w:lang w:val="uk-UA"/>
        </w:rPr>
        <w:t>П.</w:t>
      </w:r>
      <w:r>
        <w:rPr>
          <w:rFonts w:ascii="Times New Roman" w:hAnsi="Times New Roman"/>
          <w:sz w:val="28"/>
          <w:szCs w:val="28"/>
          <w:lang w:val="uk-UA"/>
        </w:rPr>
        <w:t xml:space="preserve">Битяк. </w:t>
      </w:r>
      <w:r w:rsidRPr="005A6507">
        <w:rPr>
          <w:rFonts w:ascii="Times New Roman" w:hAnsi="Times New Roman"/>
          <w:sz w:val="28"/>
          <w:szCs w:val="28"/>
          <w:lang w:val="uk-UA"/>
        </w:rPr>
        <w:t>– К.</w:t>
      </w:r>
      <w:r>
        <w:rPr>
          <w:rFonts w:ascii="Times New Roman" w:hAnsi="Times New Roman"/>
          <w:sz w:val="28"/>
          <w:szCs w:val="28"/>
          <w:lang w:val="uk-UA"/>
        </w:rPr>
        <w:t>: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Юрінком Інтер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2005. – </w:t>
      </w:r>
      <w:r>
        <w:rPr>
          <w:rFonts w:ascii="Times New Roman" w:hAnsi="Times New Roman"/>
          <w:sz w:val="28"/>
          <w:szCs w:val="28"/>
          <w:lang w:val="uk-UA"/>
        </w:rPr>
        <w:t xml:space="preserve">544 с. 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[Електронний ресурс]. – Режим доступу: http://uristinfo.net/adminpravo/50-jup-bitjak-administrativne-pravo-ukrayini.html. – Назва з </w:t>
      </w:r>
      <w:r>
        <w:rPr>
          <w:rFonts w:ascii="Times New Roman" w:hAnsi="Times New Roman"/>
          <w:sz w:val="28"/>
          <w:szCs w:val="28"/>
          <w:lang w:val="uk-UA"/>
        </w:rPr>
        <w:t>екрану</w:t>
      </w:r>
      <w:r w:rsidRPr="005A6507">
        <w:rPr>
          <w:rFonts w:ascii="Times New Roman" w:hAnsi="Times New Roman"/>
          <w:sz w:val="28"/>
          <w:szCs w:val="28"/>
          <w:lang w:val="uk-UA"/>
        </w:rPr>
        <w:t>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7.</w:t>
      </w:r>
      <w:r>
        <w:rPr>
          <w:rFonts w:ascii="Times New Roman" w:hAnsi="Times New Roman"/>
          <w:sz w:val="28"/>
          <w:szCs w:val="28"/>
          <w:lang w:val="uk-UA"/>
        </w:rPr>
        <w:tab/>
        <w:t>Бірюков О.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М. Інститут неспроможності: порівняльно–правовий аналіз / О.М. Бірюков. – К. : Видавничий центр «Київський університет», 2000. – 163 c. 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8.</w:t>
      </w:r>
      <w:r w:rsidRPr="005A6507"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>Бірюков О.</w:t>
      </w:r>
      <w:r w:rsidRPr="005A6507">
        <w:rPr>
          <w:rFonts w:ascii="Times New Roman" w:hAnsi="Times New Roman"/>
          <w:sz w:val="28"/>
          <w:szCs w:val="28"/>
          <w:lang w:val="uk-UA"/>
        </w:rPr>
        <w:t>М. Міжнародні стандарти у сфері банкрутства</w:t>
      </w:r>
      <w:r>
        <w:rPr>
          <w:rFonts w:ascii="Times New Roman" w:hAnsi="Times New Roman"/>
          <w:sz w:val="28"/>
          <w:szCs w:val="28"/>
          <w:lang w:val="uk-UA"/>
        </w:rPr>
        <w:t xml:space="preserve"> / О.М.</w:t>
      </w:r>
      <w:r w:rsidRPr="005A6507">
        <w:rPr>
          <w:rFonts w:ascii="Times New Roman" w:hAnsi="Times New Roman"/>
          <w:sz w:val="28"/>
          <w:szCs w:val="28"/>
          <w:lang w:val="uk-UA"/>
        </w:rPr>
        <w:t>Бірюков</w:t>
      </w:r>
      <w:r>
        <w:rPr>
          <w:rFonts w:ascii="Times New Roman" w:hAnsi="Times New Roman"/>
          <w:sz w:val="28"/>
          <w:szCs w:val="28"/>
          <w:lang w:val="uk-UA"/>
        </w:rPr>
        <w:t xml:space="preserve"> //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Українське комерційне право – 2013. –</w:t>
      </w:r>
      <w:r>
        <w:rPr>
          <w:rFonts w:ascii="Times New Roman" w:hAnsi="Times New Roman"/>
          <w:sz w:val="28"/>
          <w:szCs w:val="28"/>
          <w:lang w:val="uk-UA"/>
        </w:rPr>
        <w:t xml:space="preserve"> № </w:t>
      </w:r>
      <w:r w:rsidRPr="005A6507">
        <w:rPr>
          <w:rFonts w:ascii="Times New Roman" w:hAnsi="Times New Roman"/>
          <w:sz w:val="28"/>
          <w:szCs w:val="28"/>
          <w:lang w:val="uk-UA"/>
        </w:rPr>
        <w:t>13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5A6507">
        <w:rPr>
          <w:rFonts w:ascii="Times New Roman" w:hAnsi="Times New Roman"/>
          <w:sz w:val="28"/>
          <w:szCs w:val="28"/>
          <w:lang w:val="uk-UA"/>
        </w:rPr>
        <w:t>– С</w:t>
      </w:r>
      <w:r w:rsidRPr="005E2F1D">
        <w:rPr>
          <w:rFonts w:ascii="Times New Roman" w:hAnsi="Times New Roman"/>
          <w:sz w:val="28"/>
          <w:szCs w:val="28"/>
          <w:lang w:val="uk-UA"/>
        </w:rPr>
        <w:t>. 8–18.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[Електронний режим]. – Режим доступу: http://commerciallaw.com.ua/attachments/article/303/j-13-2013_small.pdf. – Назва з </w:t>
      </w:r>
      <w:r>
        <w:rPr>
          <w:rFonts w:ascii="Times New Roman" w:hAnsi="Times New Roman"/>
          <w:sz w:val="28"/>
          <w:szCs w:val="28"/>
          <w:lang w:val="uk-UA"/>
        </w:rPr>
        <w:t>екрану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9.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 xml:space="preserve">Борейко О.М. </w:t>
      </w:r>
      <w:r w:rsidRPr="005E2F1D">
        <w:rPr>
          <w:rFonts w:ascii="Times New Roman" w:hAnsi="Times New Roman"/>
          <w:sz w:val="28"/>
          <w:szCs w:val="28"/>
          <w:lang w:val="uk-UA"/>
        </w:rPr>
        <w:t>Неспроможність та банкрутство в цивільному праві (основні положення та правова природа)</w:t>
      </w:r>
      <w:r w:rsidRPr="005E2F1D">
        <w:rPr>
          <w:rFonts w:ascii="Times New Roman" w:hAnsi="Times New Roman"/>
          <w:sz w:val="28"/>
          <w:szCs w:val="28"/>
        </w:rPr>
        <w:t xml:space="preserve"> : автореф. дис. на здобуття наук. ступеня канд. юрид. наук: спец. 12.00.0</w:t>
      </w:r>
      <w:r w:rsidRPr="005E2F1D">
        <w:rPr>
          <w:rFonts w:ascii="Times New Roman" w:hAnsi="Times New Roman"/>
          <w:sz w:val="28"/>
          <w:szCs w:val="28"/>
          <w:lang w:val="uk-UA"/>
        </w:rPr>
        <w:t>3</w:t>
      </w:r>
      <w:r w:rsidRPr="005E2F1D">
        <w:rPr>
          <w:rFonts w:ascii="Times New Roman" w:hAnsi="Times New Roman"/>
          <w:sz w:val="28"/>
          <w:szCs w:val="28"/>
        </w:rPr>
        <w:t xml:space="preserve"> </w:t>
      </w:r>
      <w:r w:rsidRPr="005E2F1D">
        <w:rPr>
          <w:rFonts w:ascii="Times New Roman" w:hAnsi="Times New Roman"/>
          <w:sz w:val="28"/>
          <w:szCs w:val="28"/>
          <w:lang w:val="uk-UA"/>
        </w:rPr>
        <w:t xml:space="preserve">/ О.М.Борейко; </w:t>
      </w:r>
      <w:r>
        <w:rPr>
          <w:rFonts w:ascii="Times New Roman" w:hAnsi="Times New Roman"/>
          <w:sz w:val="28"/>
          <w:szCs w:val="28"/>
        </w:rPr>
        <w:t xml:space="preserve">Нац. ун.-т </w:t>
      </w:r>
      <w:r>
        <w:rPr>
          <w:rFonts w:ascii="Times New Roman" w:hAnsi="Times New Roman"/>
          <w:sz w:val="28"/>
          <w:szCs w:val="28"/>
          <w:lang w:val="uk-UA"/>
        </w:rPr>
        <w:t>«</w:t>
      </w:r>
      <w:r w:rsidRPr="005E2F1D">
        <w:rPr>
          <w:rFonts w:ascii="Times New Roman" w:hAnsi="Times New Roman"/>
          <w:sz w:val="28"/>
          <w:szCs w:val="28"/>
        </w:rPr>
        <w:t>Одеська юридична академія</w:t>
      </w:r>
      <w:r>
        <w:rPr>
          <w:rFonts w:ascii="Times New Roman" w:hAnsi="Times New Roman"/>
          <w:sz w:val="28"/>
          <w:szCs w:val="28"/>
          <w:lang w:val="uk-UA"/>
        </w:rPr>
        <w:t>»</w:t>
      </w:r>
      <w:r w:rsidRPr="005E2F1D">
        <w:rPr>
          <w:rFonts w:ascii="Times New Roman" w:hAnsi="Times New Roman"/>
          <w:sz w:val="28"/>
          <w:szCs w:val="28"/>
        </w:rPr>
        <w:t>. – Одеса, 2012. – 19 с.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[Електронний ресурс]. – Режим доступу: http://dspace.onua.edu.ua/bitstream/handle/11300/762/борейко%20автореф.pdf?sequence=1&amp;isAllowed=y. – Назва з </w:t>
      </w:r>
      <w:r>
        <w:rPr>
          <w:rFonts w:ascii="Times New Roman" w:hAnsi="Times New Roman"/>
          <w:sz w:val="28"/>
          <w:szCs w:val="28"/>
          <w:lang w:val="uk-UA"/>
        </w:rPr>
        <w:t xml:space="preserve">екрану. 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10.</w:t>
      </w:r>
      <w:r>
        <w:rPr>
          <w:rFonts w:ascii="Times New Roman" w:hAnsi="Times New Roman"/>
          <w:sz w:val="28"/>
          <w:szCs w:val="28"/>
          <w:lang w:val="uk-UA"/>
        </w:rPr>
        <w:tab/>
        <w:t>Борейко О. М. Категорії «</w:t>
      </w:r>
      <w:r w:rsidRPr="005A6507">
        <w:rPr>
          <w:rFonts w:ascii="Times New Roman" w:hAnsi="Times New Roman"/>
          <w:sz w:val="28"/>
          <w:szCs w:val="28"/>
          <w:lang w:val="uk-UA"/>
        </w:rPr>
        <w:t>неспроможність</w:t>
      </w:r>
      <w:r>
        <w:rPr>
          <w:rFonts w:ascii="Times New Roman" w:hAnsi="Times New Roman"/>
          <w:sz w:val="28"/>
          <w:szCs w:val="28"/>
          <w:lang w:val="uk-UA"/>
        </w:rPr>
        <w:t>» і «</w:t>
      </w:r>
      <w:r w:rsidRPr="005A6507">
        <w:rPr>
          <w:rFonts w:ascii="Times New Roman" w:hAnsi="Times New Roman"/>
          <w:sz w:val="28"/>
          <w:szCs w:val="28"/>
          <w:lang w:val="uk-UA"/>
        </w:rPr>
        <w:t>банкрутство</w:t>
      </w:r>
      <w:r>
        <w:rPr>
          <w:rFonts w:ascii="Times New Roman" w:hAnsi="Times New Roman"/>
          <w:sz w:val="28"/>
          <w:szCs w:val="28"/>
          <w:lang w:val="uk-UA"/>
        </w:rPr>
        <w:t>»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в праві та теорії / О. М. Борейко //</w:t>
      </w:r>
      <w:r>
        <w:rPr>
          <w:rFonts w:ascii="Times New Roman" w:hAnsi="Times New Roman"/>
          <w:sz w:val="28"/>
          <w:szCs w:val="28"/>
          <w:lang w:val="uk-UA"/>
        </w:rPr>
        <w:t xml:space="preserve"> Правничий вісник Університету «</w:t>
      </w:r>
      <w:r w:rsidRPr="005A6507">
        <w:rPr>
          <w:rFonts w:ascii="Times New Roman" w:hAnsi="Times New Roman"/>
          <w:sz w:val="28"/>
          <w:szCs w:val="28"/>
          <w:lang w:val="uk-UA"/>
        </w:rPr>
        <w:t>КРОК</w:t>
      </w:r>
      <w:r>
        <w:rPr>
          <w:rFonts w:ascii="Times New Roman" w:hAnsi="Times New Roman"/>
          <w:sz w:val="28"/>
          <w:szCs w:val="28"/>
          <w:lang w:val="uk-UA"/>
        </w:rPr>
        <w:t>»</w:t>
      </w:r>
      <w:r w:rsidRPr="005A6507">
        <w:rPr>
          <w:rFonts w:ascii="Times New Roman" w:hAnsi="Times New Roman"/>
          <w:sz w:val="28"/>
          <w:szCs w:val="28"/>
          <w:lang w:val="uk-UA"/>
        </w:rPr>
        <w:t>. – 2012. –</w:t>
      </w:r>
      <w:r>
        <w:rPr>
          <w:rFonts w:ascii="Times New Roman" w:hAnsi="Times New Roman"/>
          <w:sz w:val="28"/>
          <w:szCs w:val="28"/>
          <w:lang w:val="uk-UA"/>
        </w:rPr>
        <w:t xml:space="preserve"> Вип.</w:t>
      </w:r>
      <w:r w:rsidRPr="00DA5D80">
        <w:rPr>
          <w:rFonts w:ascii="HelveticaNeueCyr-Roman" w:hAnsi="HelveticaNeueCyr-Roman"/>
          <w:sz w:val="28"/>
          <w:szCs w:val="28"/>
          <w:shd w:val="clear" w:color="auto" w:fill="FFFFFF"/>
          <w:lang w:val="uk-UA"/>
        </w:rPr>
        <w:t> </w:t>
      </w:r>
      <w:r>
        <w:rPr>
          <w:rFonts w:ascii="Times New Roman" w:hAnsi="Times New Roman"/>
          <w:sz w:val="28"/>
          <w:szCs w:val="28"/>
          <w:lang w:val="uk-UA"/>
        </w:rPr>
        <w:t xml:space="preserve">13. </w:t>
      </w:r>
      <w:r w:rsidRPr="005A6507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С. 68-72.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[Електронний ресурс]. – Режим доступу: http://nbuv.gov.ua/UJRN/Pvuk_2012_13_11.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Назва з </w:t>
      </w:r>
      <w:r>
        <w:rPr>
          <w:rFonts w:ascii="Times New Roman" w:hAnsi="Times New Roman"/>
          <w:sz w:val="28"/>
          <w:szCs w:val="28"/>
          <w:lang w:val="uk-UA"/>
        </w:rPr>
        <w:t>екрану.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11. Борисов А.Б. Большой юридический словарь</w:t>
      </w:r>
      <w:r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5A6507">
        <w:rPr>
          <w:rFonts w:ascii="Times New Roman" w:hAnsi="Times New Roman"/>
          <w:sz w:val="28"/>
          <w:szCs w:val="28"/>
          <w:lang w:val="uk-UA"/>
        </w:rPr>
        <w:t>А.Б.Борисов.–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A6507">
        <w:rPr>
          <w:rFonts w:ascii="Times New Roman" w:hAnsi="Times New Roman"/>
          <w:sz w:val="28"/>
          <w:szCs w:val="28"/>
          <w:lang w:val="uk-UA"/>
        </w:rPr>
        <w:t>М.</w:t>
      </w:r>
      <w:r>
        <w:rPr>
          <w:rFonts w:ascii="Times New Roman" w:hAnsi="Times New Roman"/>
          <w:sz w:val="28"/>
          <w:szCs w:val="28"/>
          <w:lang w:val="uk-UA"/>
        </w:rPr>
        <w:t>: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Книжн</w:t>
      </w:r>
      <w:r>
        <w:rPr>
          <w:rFonts w:ascii="Times New Roman" w:hAnsi="Times New Roman"/>
          <w:sz w:val="28"/>
          <w:szCs w:val="28"/>
        </w:rPr>
        <w:t>ы</w:t>
      </w:r>
      <w:r w:rsidRPr="005A6507">
        <w:rPr>
          <w:rFonts w:ascii="Times New Roman" w:hAnsi="Times New Roman"/>
          <w:sz w:val="28"/>
          <w:szCs w:val="28"/>
          <w:lang w:val="uk-UA"/>
        </w:rPr>
        <w:t>й мир, 2010.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A6507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A6507">
        <w:rPr>
          <w:rFonts w:ascii="Times New Roman" w:hAnsi="Times New Roman"/>
          <w:sz w:val="28"/>
          <w:szCs w:val="28"/>
          <w:lang w:val="uk-UA"/>
        </w:rPr>
        <w:t>848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с. [Електронний ресурс]. – Режим доступу: https://books.google.com.ua/books?id=YZ0QDAAAQBAJ&amp;printsec=frontcover&amp;hl=ru#v=onepage&amp;q&amp;f=false. – Назва з </w:t>
      </w:r>
      <w:r>
        <w:rPr>
          <w:rFonts w:ascii="Times New Roman" w:hAnsi="Times New Roman"/>
          <w:sz w:val="28"/>
          <w:szCs w:val="28"/>
          <w:lang w:val="uk-UA"/>
        </w:rPr>
        <w:t>екрану</w:t>
      </w:r>
      <w:r w:rsidRPr="005A6507">
        <w:rPr>
          <w:rFonts w:ascii="Times New Roman" w:hAnsi="Times New Roman"/>
          <w:sz w:val="28"/>
          <w:szCs w:val="28"/>
          <w:lang w:val="uk-UA"/>
        </w:rPr>
        <w:t>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12.</w:t>
      </w:r>
      <w:r>
        <w:rPr>
          <w:rFonts w:ascii="Times New Roman" w:hAnsi="Times New Roman"/>
          <w:sz w:val="28"/>
          <w:szCs w:val="28"/>
          <w:lang w:val="uk-UA"/>
        </w:rPr>
        <w:tab/>
        <w:t>Бруско Б.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С. </w:t>
      </w:r>
      <w:r w:rsidRPr="00E53CA5">
        <w:rPr>
          <w:rFonts w:ascii="Times New Roman" w:hAnsi="Times New Roman"/>
          <w:sz w:val="28"/>
          <w:szCs w:val="28"/>
          <w:lang w:val="uk-UA"/>
        </w:rPr>
        <w:t xml:space="preserve">Категория защиты в российском конкурсном праве </w:t>
      </w:r>
      <w:r w:rsidRPr="00E53CA5">
        <w:rPr>
          <w:rFonts w:ascii="Times New Roman" w:hAnsi="Times New Roman"/>
          <w:sz w:val="28"/>
          <w:szCs w:val="28"/>
          <w:shd w:val="clear" w:color="auto" w:fill="FFFFFF"/>
        </w:rPr>
        <w:t xml:space="preserve">(очерк теории) / </w:t>
      </w:r>
      <w:r w:rsidRPr="00E53CA5">
        <w:rPr>
          <w:rFonts w:ascii="Times New Roman" w:hAnsi="Times New Roman"/>
          <w:sz w:val="28"/>
          <w:szCs w:val="28"/>
          <w:lang w:val="uk-UA"/>
        </w:rPr>
        <w:t xml:space="preserve">Б.С.Бруско. – М.: </w:t>
      </w:r>
      <w:r w:rsidRPr="00E53CA5">
        <w:rPr>
          <w:rFonts w:ascii="Times New Roman" w:hAnsi="Times New Roman"/>
          <w:sz w:val="28"/>
          <w:szCs w:val="28"/>
          <w:shd w:val="clear" w:color="auto" w:fill="FFFFFF"/>
        </w:rPr>
        <w:t xml:space="preserve">Волтерс </w:t>
      </w:r>
      <w:r w:rsidRPr="00E53CA5">
        <w:rPr>
          <w:rStyle w:val="aa"/>
          <w:rFonts w:ascii="Times New Roman" w:hAnsi="Times New Roman"/>
          <w:bCs/>
          <w:i w:val="0"/>
          <w:iCs w:val="0"/>
          <w:sz w:val="28"/>
          <w:szCs w:val="28"/>
          <w:shd w:val="clear" w:color="auto" w:fill="FFFFFF"/>
        </w:rPr>
        <w:t>Клувер</w:t>
      </w:r>
      <w:r w:rsidRPr="00E53CA5">
        <w:rPr>
          <w:rFonts w:ascii="Times New Roman" w:hAnsi="Times New Roman"/>
          <w:sz w:val="28"/>
          <w:szCs w:val="28"/>
          <w:shd w:val="clear" w:color="auto" w:fill="FFFFFF"/>
        </w:rPr>
        <w:t>, 2005. – 304 с</w:t>
      </w:r>
      <w:r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[Електронний ресурс]: Режим доступу: https://books.google.com.ua/books?id=SWKqF327xzIC&amp;pg=PA2&amp;lpg=PA2&amp;dq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– Назва з </w:t>
      </w:r>
      <w:r>
        <w:rPr>
          <w:rFonts w:ascii="Times New Roman" w:hAnsi="Times New Roman"/>
          <w:sz w:val="28"/>
          <w:szCs w:val="28"/>
          <w:lang w:val="uk-UA"/>
        </w:rPr>
        <w:t>екрану</w:t>
      </w:r>
      <w:r w:rsidRPr="005A6507">
        <w:rPr>
          <w:rFonts w:ascii="Times New Roman" w:hAnsi="Times New Roman"/>
          <w:sz w:val="28"/>
          <w:szCs w:val="28"/>
          <w:lang w:val="uk-UA"/>
        </w:rPr>
        <w:t>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13.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>Бутирська І. Правовий статус учасників провадження у справі про банкрутство // Підприємництво</w:t>
      </w:r>
      <w:r>
        <w:rPr>
          <w:rFonts w:ascii="Times New Roman" w:hAnsi="Times New Roman"/>
          <w:sz w:val="28"/>
          <w:szCs w:val="28"/>
          <w:lang w:val="uk-UA"/>
        </w:rPr>
        <w:t>, господарство і право – 2016</w:t>
      </w:r>
      <w:r w:rsidRPr="005A6507">
        <w:rPr>
          <w:rFonts w:ascii="Times New Roman" w:hAnsi="Times New Roman"/>
          <w:sz w:val="28"/>
          <w:szCs w:val="28"/>
          <w:lang w:val="uk-UA"/>
        </w:rPr>
        <w:t>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A6507">
        <w:rPr>
          <w:rFonts w:ascii="Times New Roman" w:hAnsi="Times New Roman"/>
          <w:sz w:val="28"/>
          <w:szCs w:val="28"/>
          <w:lang w:val="uk-UA"/>
        </w:rPr>
        <w:t>№12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– С. 89-93.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14.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>Вечірко І. О. Провадження у справах про банкрутство як самостійна форма процесуальної діяльності господарського суду / І. О. Вечірко // Санація та банкрутство. – 2014. – № 3–4. – С. 229–234.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15.</w:t>
      </w:r>
      <w:r>
        <w:rPr>
          <w:rFonts w:ascii="Times New Roman" w:hAnsi="Times New Roman"/>
          <w:sz w:val="28"/>
          <w:szCs w:val="28"/>
          <w:lang w:val="uk-UA"/>
        </w:rPr>
        <w:tab/>
        <w:t>Віхров О.</w:t>
      </w:r>
      <w:r w:rsidRPr="005A6507">
        <w:rPr>
          <w:rFonts w:ascii="Times New Roman" w:hAnsi="Times New Roman"/>
          <w:sz w:val="28"/>
          <w:szCs w:val="28"/>
          <w:lang w:val="uk-UA"/>
        </w:rPr>
        <w:t>П. Організаційно-гос</w:t>
      </w:r>
      <w:r>
        <w:rPr>
          <w:rFonts w:ascii="Times New Roman" w:hAnsi="Times New Roman"/>
          <w:sz w:val="28"/>
          <w:szCs w:val="28"/>
          <w:lang w:val="uk-UA"/>
        </w:rPr>
        <w:t>подарські правовідносини / О.П.</w:t>
      </w:r>
      <w:r w:rsidRPr="005A6507">
        <w:rPr>
          <w:rFonts w:ascii="Times New Roman" w:hAnsi="Times New Roman"/>
          <w:sz w:val="28"/>
          <w:szCs w:val="28"/>
          <w:lang w:val="uk-UA"/>
        </w:rPr>
        <w:t>Віхров. –</w:t>
      </w:r>
      <w:r>
        <w:rPr>
          <w:rFonts w:ascii="Times New Roman" w:hAnsi="Times New Roman"/>
          <w:sz w:val="28"/>
          <w:szCs w:val="28"/>
          <w:lang w:val="uk-UA"/>
        </w:rPr>
        <w:t xml:space="preserve"> К.: Видавничий дім «</w:t>
      </w:r>
      <w:r w:rsidRPr="005A6507">
        <w:rPr>
          <w:rFonts w:ascii="Times New Roman" w:hAnsi="Times New Roman"/>
          <w:sz w:val="28"/>
          <w:szCs w:val="28"/>
          <w:lang w:val="uk-UA"/>
        </w:rPr>
        <w:t>Слово</w:t>
      </w:r>
      <w:r>
        <w:rPr>
          <w:rFonts w:ascii="Times New Roman" w:hAnsi="Times New Roman"/>
          <w:sz w:val="28"/>
          <w:szCs w:val="28"/>
          <w:lang w:val="uk-UA"/>
        </w:rPr>
        <w:t>»</w:t>
      </w:r>
      <w:r w:rsidRPr="005A6507">
        <w:rPr>
          <w:rFonts w:ascii="Times New Roman" w:hAnsi="Times New Roman"/>
          <w:sz w:val="28"/>
          <w:szCs w:val="28"/>
          <w:lang w:val="uk-UA"/>
        </w:rPr>
        <w:t>, 2008. – 512 с.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16.</w:t>
      </w:r>
      <w:r>
        <w:rPr>
          <w:rFonts w:ascii="Times New Roman" w:hAnsi="Times New Roman"/>
          <w:sz w:val="28"/>
          <w:szCs w:val="28"/>
          <w:lang w:val="uk-UA"/>
        </w:rPr>
        <w:tab/>
        <w:t>Волинка К.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Г. Теорія держави і права: Навч. посіб. </w:t>
      </w:r>
      <w:r>
        <w:rPr>
          <w:rFonts w:ascii="Times New Roman" w:hAnsi="Times New Roman"/>
          <w:sz w:val="28"/>
          <w:szCs w:val="28"/>
          <w:lang w:val="uk-UA"/>
        </w:rPr>
        <w:t>/ К.</w:t>
      </w:r>
      <w:r w:rsidRPr="005A6507">
        <w:rPr>
          <w:rFonts w:ascii="Times New Roman" w:hAnsi="Times New Roman"/>
          <w:sz w:val="28"/>
          <w:szCs w:val="28"/>
          <w:lang w:val="uk-UA"/>
        </w:rPr>
        <w:t>Г.</w:t>
      </w:r>
      <w:r>
        <w:rPr>
          <w:rFonts w:ascii="Times New Roman" w:hAnsi="Times New Roman"/>
          <w:sz w:val="28"/>
          <w:szCs w:val="28"/>
          <w:lang w:val="uk-UA"/>
        </w:rPr>
        <w:t xml:space="preserve">Волинка. </w:t>
      </w:r>
      <w:r w:rsidRPr="005A6507">
        <w:rPr>
          <w:rFonts w:ascii="Times New Roman" w:hAnsi="Times New Roman"/>
          <w:sz w:val="28"/>
          <w:szCs w:val="28"/>
          <w:lang w:val="uk-UA"/>
        </w:rPr>
        <w:t>– К.: МАУП, 2003. – 240 с.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17.</w:t>
      </w:r>
      <w:r>
        <w:rPr>
          <w:rFonts w:ascii="Times New Roman" w:hAnsi="Times New Roman"/>
          <w:sz w:val="28"/>
          <w:szCs w:val="28"/>
          <w:lang w:val="uk-UA"/>
        </w:rPr>
        <w:tab/>
        <w:t>Волков Л.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В. </w:t>
      </w:r>
      <w:r w:rsidRPr="00E53CA5">
        <w:rPr>
          <w:rFonts w:ascii="Times New Roman" w:hAnsi="Times New Roman"/>
          <w:sz w:val="28"/>
          <w:szCs w:val="28"/>
          <w:lang w:val="uk-UA"/>
        </w:rPr>
        <w:t xml:space="preserve">Особенности банкротств российских предприятий </w:t>
      </w:r>
      <w:r w:rsidRPr="00E53CA5">
        <w:rPr>
          <w:rFonts w:ascii="Times New Roman" w:hAnsi="Times New Roman"/>
          <w:sz w:val="28"/>
          <w:szCs w:val="28"/>
        </w:rPr>
        <w:t>[Текст]: дис. ...</w:t>
      </w:r>
      <w:r w:rsidRPr="00E53CA5">
        <w:rPr>
          <w:rFonts w:ascii="Times New Roman" w:hAnsi="Times New Roman"/>
          <w:sz w:val="28"/>
          <w:szCs w:val="28"/>
          <w:lang w:val="uk-UA"/>
        </w:rPr>
        <w:t xml:space="preserve"> канд. экон. наук: </w:t>
      </w:r>
      <w:r w:rsidRPr="00E53CA5">
        <w:rPr>
          <w:rFonts w:ascii="Times New Roman" w:hAnsi="Times New Roman"/>
          <w:sz w:val="28"/>
          <w:szCs w:val="28"/>
          <w:shd w:val="clear" w:color="auto" w:fill="FFFFFF"/>
        </w:rPr>
        <w:t xml:space="preserve">08.00.05 / </w:t>
      </w:r>
      <w:r w:rsidRPr="00E53CA5">
        <w:rPr>
          <w:rFonts w:ascii="Times New Roman" w:hAnsi="Times New Roman"/>
          <w:sz w:val="28"/>
          <w:szCs w:val="28"/>
          <w:lang w:val="uk-UA"/>
        </w:rPr>
        <w:t xml:space="preserve">Л.В.Волков; </w:t>
      </w:r>
      <w:r w:rsidRPr="00E53CA5">
        <w:rPr>
          <w:rFonts w:ascii="Times New Roman" w:hAnsi="Times New Roman"/>
          <w:sz w:val="28"/>
          <w:szCs w:val="28"/>
          <w:shd w:val="clear" w:color="auto" w:fill="FFFFFF"/>
        </w:rPr>
        <w:t>Академия народного хозяйства при Правительстве РФ</w:t>
      </w:r>
      <w:r w:rsidRPr="00E53CA5">
        <w:rPr>
          <w:rFonts w:ascii="Times New Roman" w:hAnsi="Times New Roman"/>
          <w:sz w:val="28"/>
          <w:szCs w:val="28"/>
          <w:lang w:val="uk-UA"/>
        </w:rPr>
        <w:t>. –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М.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2000. – 249 с. 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18.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>Гревцов Ю.И. Очерки теории по социологии права / Ю.И. Гревцов. – СПб., 1996. –</w:t>
      </w:r>
      <w:r>
        <w:rPr>
          <w:rFonts w:ascii="Times New Roman" w:hAnsi="Times New Roman"/>
          <w:sz w:val="28"/>
          <w:szCs w:val="28"/>
          <w:lang w:val="uk-UA"/>
        </w:rPr>
        <w:t xml:space="preserve"> 264 с</w:t>
      </w:r>
      <w:r w:rsidRPr="005A6507">
        <w:rPr>
          <w:rFonts w:ascii="Times New Roman" w:hAnsi="Times New Roman"/>
          <w:sz w:val="28"/>
          <w:szCs w:val="28"/>
          <w:lang w:val="uk-UA"/>
        </w:rPr>
        <w:t>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19.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>Джунь В.В. Інститут неспроможності: світовий досвід розвитку і особливості становлення в Україні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A6507">
        <w:rPr>
          <w:rFonts w:ascii="Times New Roman" w:hAnsi="Times New Roman"/>
          <w:sz w:val="28"/>
          <w:szCs w:val="28"/>
          <w:lang w:val="uk-UA"/>
        </w:rPr>
        <w:t>: монографія / В.В. Джунь. – Вид. 2–е, випр. і доп. – К.: Юрид. практика, 2006. – 384 с.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20.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>Джунь В.В. Про необхідність зміни правового режиму в конкурсному праві України / В.В. Джунь</w:t>
      </w:r>
      <w:r>
        <w:rPr>
          <w:rFonts w:ascii="Times New Roman" w:hAnsi="Times New Roman"/>
          <w:sz w:val="28"/>
          <w:szCs w:val="28"/>
          <w:lang w:val="uk-UA"/>
        </w:rPr>
        <w:t xml:space="preserve"> //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Українське комерційне право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5A6507">
        <w:rPr>
          <w:rFonts w:ascii="Times New Roman" w:hAnsi="Times New Roman"/>
          <w:sz w:val="28"/>
          <w:szCs w:val="28"/>
          <w:lang w:val="uk-UA"/>
        </w:rPr>
        <w:t>– 2013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5A6507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A6507">
        <w:rPr>
          <w:rFonts w:ascii="Times New Roman" w:hAnsi="Times New Roman"/>
          <w:sz w:val="28"/>
          <w:szCs w:val="28"/>
          <w:lang w:val="uk-UA"/>
        </w:rPr>
        <w:t>№3. –</w:t>
      </w:r>
      <w:r>
        <w:rPr>
          <w:rFonts w:ascii="Times New Roman" w:hAnsi="Times New Roman"/>
          <w:sz w:val="28"/>
          <w:szCs w:val="28"/>
          <w:lang w:val="uk-UA"/>
        </w:rPr>
        <w:t xml:space="preserve"> С. 19-24 [Електронний режим].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– Режим доступу: http://commerciallaw.com.ua/attachments/article/303/j-13-2013_small.pdf. – Назва з </w:t>
      </w:r>
      <w:r>
        <w:rPr>
          <w:rFonts w:ascii="Times New Roman" w:hAnsi="Times New Roman"/>
          <w:sz w:val="28"/>
          <w:szCs w:val="28"/>
          <w:lang w:val="uk-UA"/>
        </w:rPr>
        <w:t>екрану</w:t>
      </w:r>
      <w:r w:rsidRPr="005A6507">
        <w:rPr>
          <w:rFonts w:ascii="Times New Roman" w:hAnsi="Times New Roman"/>
          <w:sz w:val="28"/>
          <w:szCs w:val="28"/>
          <w:lang w:val="uk-UA"/>
        </w:rPr>
        <w:t>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21.</w:t>
      </w:r>
      <w:r>
        <w:rPr>
          <w:rFonts w:ascii="Times New Roman" w:hAnsi="Times New Roman"/>
          <w:sz w:val="28"/>
          <w:szCs w:val="28"/>
          <w:lang w:val="uk-UA"/>
        </w:rPr>
        <w:tab/>
        <w:t>Дорохіна Е.</w:t>
      </w:r>
      <w:r w:rsidRPr="005A6507">
        <w:rPr>
          <w:rFonts w:ascii="Times New Roman" w:hAnsi="Times New Roman"/>
          <w:sz w:val="28"/>
          <w:szCs w:val="28"/>
          <w:lang w:val="uk-UA"/>
        </w:rPr>
        <w:t>Г. Природа правоотношения несо</w:t>
      </w:r>
      <w:r>
        <w:rPr>
          <w:rFonts w:ascii="Times New Roman" w:hAnsi="Times New Roman"/>
          <w:sz w:val="28"/>
          <w:szCs w:val="28"/>
          <w:lang w:val="uk-UA"/>
        </w:rPr>
        <w:t>стоятельности (банкротства) / Е.</w:t>
      </w:r>
      <w:r w:rsidRPr="005A6507">
        <w:rPr>
          <w:rFonts w:ascii="Times New Roman" w:hAnsi="Times New Roman"/>
          <w:sz w:val="28"/>
          <w:szCs w:val="28"/>
          <w:lang w:val="uk-UA"/>
        </w:rPr>
        <w:t>Г. Дорохина //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A6507">
        <w:rPr>
          <w:rFonts w:ascii="Times New Roman" w:hAnsi="Times New Roman"/>
          <w:sz w:val="28"/>
          <w:szCs w:val="28"/>
          <w:lang w:val="uk-UA"/>
        </w:rPr>
        <w:t>Журнал российского права.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B44E3">
        <w:rPr>
          <w:rFonts w:ascii="Times New Roman" w:hAnsi="Times New Roman"/>
          <w:sz w:val="28"/>
          <w:szCs w:val="28"/>
          <w:lang w:val="uk-UA"/>
        </w:rPr>
        <w:t>2006</w:t>
      </w:r>
      <w:r w:rsidRPr="005A6507">
        <w:rPr>
          <w:rFonts w:ascii="Times New Roman" w:hAnsi="Times New Roman"/>
          <w:sz w:val="28"/>
          <w:szCs w:val="28"/>
          <w:lang w:val="uk-UA"/>
        </w:rPr>
        <w:t>. –</w:t>
      </w:r>
      <w:r>
        <w:rPr>
          <w:rFonts w:ascii="Times New Roman" w:hAnsi="Times New Roman"/>
          <w:sz w:val="28"/>
          <w:szCs w:val="28"/>
          <w:lang w:val="uk-UA"/>
        </w:rPr>
        <w:t xml:space="preserve"> № 5. </w:t>
      </w:r>
      <w:r w:rsidRPr="005A6507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С.</w:t>
      </w:r>
      <w:r w:rsidRPr="00DA5D80">
        <w:rPr>
          <w:rFonts w:ascii="HelveticaNeueCyr-Roman" w:hAnsi="HelveticaNeueCyr-Roman"/>
          <w:sz w:val="28"/>
          <w:szCs w:val="28"/>
          <w:shd w:val="clear" w:color="auto" w:fill="FFFFFF"/>
          <w:lang w:val="uk-UA"/>
        </w:rPr>
        <w:t> </w:t>
      </w:r>
      <w:r>
        <w:rPr>
          <w:rFonts w:ascii="Times New Roman" w:hAnsi="Times New Roman"/>
          <w:sz w:val="28"/>
          <w:szCs w:val="28"/>
          <w:lang w:val="uk-UA"/>
        </w:rPr>
        <w:t xml:space="preserve">110-117 </w:t>
      </w:r>
      <w:r w:rsidRPr="005A6507">
        <w:rPr>
          <w:rFonts w:ascii="Times New Roman" w:hAnsi="Times New Roman"/>
          <w:sz w:val="28"/>
          <w:szCs w:val="28"/>
          <w:lang w:val="uk-UA"/>
        </w:rPr>
        <w:t>[Електронний режим]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– Режим доступу: </w:t>
      </w:r>
      <w:hyperlink r:id="rId7" w:history="1">
        <w:r w:rsidRPr="00B74273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http://uristy.ucoz.ru/publ/8-1-0-321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– Назва з </w:t>
      </w:r>
      <w:r>
        <w:rPr>
          <w:rFonts w:ascii="Times New Roman" w:hAnsi="Times New Roman"/>
          <w:sz w:val="28"/>
          <w:szCs w:val="28"/>
          <w:lang w:val="uk-UA"/>
        </w:rPr>
        <w:t>екрану</w:t>
      </w:r>
      <w:r w:rsidRPr="005A6507">
        <w:rPr>
          <w:rFonts w:ascii="Times New Roman" w:hAnsi="Times New Roman"/>
          <w:sz w:val="28"/>
          <w:szCs w:val="28"/>
          <w:lang w:val="uk-UA"/>
        </w:rPr>
        <w:t>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22.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>Дуднік Р.М. До проблеми виникнення системоутворюючих чинників, що впливають на процес формування нових галузей українського права /</w:t>
      </w:r>
      <w:r>
        <w:rPr>
          <w:rFonts w:ascii="Times New Roman" w:hAnsi="Times New Roman"/>
          <w:sz w:val="28"/>
          <w:szCs w:val="28"/>
          <w:lang w:val="uk-UA"/>
        </w:rPr>
        <w:t xml:space="preserve"> Р.М.</w:t>
      </w:r>
      <w:r w:rsidRPr="005A6507">
        <w:rPr>
          <w:rFonts w:ascii="Times New Roman" w:hAnsi="Times New Roman"/>
          <w:sz w:val="28"/>
          <w:szCs w:val="28"/>
          <w:lang w:val="uk-UA"/>
        </w:rPr>
        <w:t>Дуднік</w:t>
      </w:r>
      <w:r>
        <w:rPr>
          <w:rFonts w:ascii="Times New Roman" w:hAnsi="Times New Roman"/>
          <w:sz w:val="28"/>
          <w:szCs w:val="28"/>
          <w:lang w:val="uk-UA"/>
        </w:rPr>
        <w:t xml:space="preserve"> //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Право і суспільство. – 2015. – №4. – С. 8-12.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23.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>Зайчук Р.В. Теорія держави і права : підручник : академічний курс ] О.В.</w:t>
      </w:r>
      <w:r w:rsidRPr="00DA5D80">
        <w:rPr>
          <w:rFonts w:ascii="HelveticaNeueCyr-Roman" w:hAnsi="HelveticaNeueCyr-Roman"/>
          <w:sz w:val="28"/>
          <w:szCs w:val="28"/>
          <w:shd w:val="clear" w:color="auto" w:fill="FFFFFF"/>
          <w:lang w:val="uk-UA"/>
        </w:rPr>
        <w:t> </w:t>
      </w:r>
      <w:r w:rsidRPr="005A6507">
        <w:rPr>
          <w:rFonts w:ascii="Times New Roman" w:hAnsi="Times New Roman"/>
          <w:sz w:val="28"/>
          <w:szCs w:val="28"/>
          <w:lang w:val="uk-UA"/>
        </w:rPr>
        <w:t>Зайчук, А.П. Заєць, В.С. Журавський та і</w:t>
      </w:r>
      <w:r>
        <w:rPr>
          <w:rFonts w:ascii="Times New Roman" w:hAnsi="Times New Roman"/>
          <w:sz w:val="28"/>
          <w:szCs w:val="28"/>
          <w:lang w:val="uk-UA"/>
        </w:rPr>
        <w:t>н. ; за ред. О.В. Зайчука, Н.М.</w:t>
      </w:r>
      <w:r w:rsidRPr="005A6507">
        <w:rPr>
          <w:rFonts w:ascii="Times New Roman" w:hAnsi="Times New Roman"/>
          <w:sz w:val="28"/>
          <w:szCs w:val="28"/>
          <w:lang w:val="uk-UA"/>
        </w:rPr>
        <w:t>Оніщенко. – 2-е вид., перероб. і доповн. – К. : Юрінком Інтер, 2008 . – 688 с.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24.</w:t>
      </w:r>
      <w:r>
        <w:rPr>
          <w:rFonts w:ascii="Times New Roman" w:hAnsi="Times New Roman"/>
          <w:sz w:val="28"/>
          <w:szCs w:val="28"/>
          <w:lang w:val="uk-UA"/>
        </w:rPr>
        <w:tab/>
        <w:t>Заморська Л.</w:t>
      </w:r>
      <w:r w:rsidRPr="005A6507">
        <w:rPr>
          <w:rFonts w:ascii="Times New Roman" w:hAnsi="Times New Roman"/>
          <w:sz w:val="28"/>
          <w:szCs w:val="28"/>
          <w:lang w:val="uk-UA"/>
        </w:rPr>
        <w:t>І. Галузь права як вираз правової нормативності</w:t>
      </w:r>
      <w:r>
        <w:rPr>
          <w:rFonts w:ascii="Times New Roman" w:hAnsi="Times New Roman"/>
          <w:sz w:val="28"/>
          <w:szCs w:val="28"/>
          <w:lang w:val="uk-UA"/>
        </w:rPr>
        <w:t>: теоретико-правовий зміст / Л.І.</w:t>
      </w:r>
      <w:r w:rsidRPr="009B44E3">
        <w:rPr>
          <w:rFonts w:ascii="Times New Roman" w:hAnsi="Times New Roman"/>
          <w:sz w:val="28"/>
          <w:szCs w:val="28"/>
          <w:lang w:val="uk-UA"/>
        </w:rPr>
        <w:t>Заморська // Науковий вісник Львівського державного університету внутрішніх справ.</w:t>
      </w:r>
      <w:r w:rsidRPr="0038008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9B44E3">
        <w:rPr>
          <w:rFonts w:ascii="Times New Roman" w:hAnsi="Times New Roman"/>
          <w:sz w:val="28"/>
          <w:szCs w:val="28"/>
          <w:shd w:val="clear" w:color="auto" w:fill="FFFFFF"/>
        </w:rPr>
        <w:t>Серія юридична. –</w:t>
      </w:r>
      <w:r w:rsidRPr="009B44E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9B44E3">
        <w:rPr>
          <w:rStyle w:val="aa"/>
          <w:rFonts w:ascii="Times New Roman" w:hAnsi="Times New Roman"/>
          <w:bCs/>
          <w:i w:val="0"/>
          <w:iCs w:val="0"/>
          <w:sz w:val="28"/>
          <w:szCs w:val="28"/>
          <w:shd w:val="clear" w:color="auto" w:fill="FFFFFF"/>
        </w:rPr>
        <w:t>2013</w:t>
      </w:r>
      <w:r w:rsidRPr="009B44E3">
        <w:rPr>
          <w:rFonts w:ascii="Times New Roman" w:hAnsi="Times New Roman"/>
          <w:sz w:val="28"/>
          <w:szCs w:val="28"/>
          <w:shd w:val="clear" w:color="auto" w:fill="FFFFFF"/>
        </w:rPr>
        <w:t>. – Вип. 3. – С</w:t>
      </w:r>
      <w:r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Pr="00DA5D80">
        <w:rPr>
          <w:rFonts w:ascii="HelveticaNeueCyr-Roman" w:hAnsi="HelveticaNeueCyr-Roman"/>
          <w:sz w:val="28"/>
          <w:szCs w:val="28"/>
          <w:shd w:val="clear" w:color="auto" w:fill="FFFFFF"/>
          <w:lang w:val="uk-UA"/>
        </w:rPr>
        <w:t> </w:t>
      </w:r>
      <w:r w:rsidRPr="009B44E3">
        <w:rPr>
          <w:rFonts w:ascii="Times New Roman" w:hAnsi="Times New Roman"/>
          <w:sz w:val="28"/>
          <w:szCs w:val="28"/>
          <w:shd w:val="clear" w:color="auto" w:fill="FFFFFF"/>
        </w:rPr>
        <w:t>10-21</w:t>
      </w:r>
      <w:r w:rsidRPr="009B44E3">
        <w:rPr>
          <w:rFonts w:ascii="Times New Roman" w:hAnsi="Times New Roman"/>
          <w:sz w:val="28"/>
          <w:szCs w:val="28"/>
          <w:lang w:val="uk-UA"/>
        </w:rPr>
        <w:t xml:space="preserve"> [Електронний режим]. –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Режим доступу: http://www2.lvduvs.edu.ua/documents_pdf/visnyky/nvsy/03_2013/13zlitps.pdf.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Назва з </w:t>
      </w:r>
      <w:r>
        <w:rPr>
          <w:rFonts w:ascii="Times New Roman" w:hAnsi="Times New Roman"/>
          <w:sz w:val="28"/>
          <w:szCs w:val="28"/>
          <w:lang w:val="uk-UA"/>
        </w:rPr>
        <w:t>екрану</w:t>
      </w:r>
      <w:r w:rsidRPr="005A6507">
        <w:rPr>
          <w:rFonts w:ascii="Times New Roman" w:hAnsi="Times New Roman"/>
          <w:sz w:val="28"/>
          <w:szCs w:val="28"/>
          <w:lang w:val="uk-UA"/>
        </w:rPr>
        <w:t>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25.</w:t>
      </w:r>
      <w:r>
        <w:rPr>
          <w:rFonts w:ascii="Times New Roman" w:hAnsi="Times New Roman"/>
          <w:sz w:val="28"/>
          <w:szCs w:val="28"/>
          <w:lang w:val="uk-UA"/>
        </w:rPr>
        <w:tab/>
        <w:t>Заморська Л.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І. Правова нормативність в умовах становлення та розвитку українського права: загальнотеоретичне дослідження : </w:t>
      </w:r>
      <w:r w:rsidRPr="00380083">
        <w:rPr>
          <w:rFonts w:ascii="Times New Roman" w:hAnsi="Times New Roman"/>
          <w:sz w:val="28"/>
          <w:szCs w:val="28"/>
          <w:lang w:val="uk-UA"/>
        </w:rPr>
        <w:t>автореф. дис. ... д-ра юрид. наук : 12.00.01 / Л.І.Заморська; наук. консультант Ю.</w:t>
      </w:r>
      <w:r>
        <w:rPr>
          <w:rFonts w:ascii="Times New Roman" w:hAnsi="Times New Roman"/>
          <w:sz w:val="28"/>
          <w:szCs w:val="28"/>
          <w:lang w:val="uk-UA"/>
        </w:rPr>
        <w:t>М.</w:t>
      </w:r>
      <w:r w:rsidRPr="00380083">
        <w:rPr>
          <w:rFonts w:ascii="Times New Roman" w:hAnsi="Times New Roman"/>
          <w:sz w:val="28"/>
          <w:szCs w:val="28"/>
          <w:lang w:val="uk-UA"/>
        </w:rPr>
        <w:t xml:space="preserve">Оборотов; Нац. ун.-т </w:t>
      </w:r>
      <w:r w:rsidRPr="0091199E">
        <w:rPr>
          <w:rFonts w:ascii="Times New Roman" w:hAnsi="Times New Roman"/>
          <w:sz w:val="28"/>
          <w:szCs w:val="28"/>
          <w:lang w:val="uk-UA"/>
        </w:rPr>
        <w:t>«</w:t>
      </w:r>
      <w:r w:rsidRPr="00380083">
        <w:rPr>
          <w:rFonts w:ascii="Times New Roman" w:hAnsi="Times New Roman"/>
          <w:sz w:val="28"/>
          <w:szCs w:val="28"/>
          <w:lang w:val="uk-UA"/>
        </w:rPr>
        <w:t>Одеська юридична академія</w:t>
      </w:r>
      <w:r w:rsidRPr="0091199E">
        <w:rPr>
          <w:rFonts w:ascii="Times New Roman" w:hAnsi="Times New Roman"/>
          <w:sz w:val="28"/>
          <w:szCs w:val="28"/>
          <w:lang w:val="uk-UA"/>
        </w:rPr>
        <w:t>».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– Одеса, 2014. – 44 с.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26.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 xml:space="preserve">Ірнов О. Банкротство в Америке / О. Ирнов [Електронний ресурс]. – Режим доступу: </w:t>
      </w:r>
      <w:hyperlink r:id="rId8" w:history="1">
        <w:r w:rsidRPr="00B74273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http://bankr.tst.ru/statji/amerika.shtml</w:t>
        </w:r>
      </w:hyperlink>
      <w:r w:rsidRPr="005A6507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– Назва з </w:t>
      </w:r>
      <w:r>
        <w:rPr>
          <w:rFonts w:ascii="Times New Roman" w:hAnsi="Times New Roman"/>
          <w:sz w:val="28"/>
          <w:szCs w:val="28"/>
          <w:lang w:val="uk-UA"/>
        </w:rPr>
        <w:t>екрану</w:t>
      </w:r>
      <w:r w:rsidRPr="005A6507">
        <w:rPr>
          <w:rFonts w:ascii="Times New Roman" w:hAnsi="Times New Roman"/>
          <w:sz w:val="28"/>
          <w:szCs w:val="28"/>
          <w:lang w:val="uk-UA"/>
        </w:rPr>
        <w:t>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27.</w:t>
      </w:r>
      <w:r>
        <w:rPr>
          <w:rFonts w:ascii="Times New Roman" w:hAnsi="Times New Roman"/>
          <w:sz w:val="28"/>
          <w:szCs w:val="28"/>
          <w:lang w:val="uk-UA"/>
        </w:rPr>
        <w:tab/>
        <w:t>Карелін А.</w:t>
      </w:r>
      <w:r w:rsidRPr="005A6507">
        <w:rPr>
          <w:rFonts w:ascii="Times New Roman" w:hAnsi="Times New Roman"/>
          <w:sz w:val="28"/>
          <w:szCs w:val="28"/>
          <w:lang w:val="uk-UA"/>
        </w:rPr>
        <w:t>В. Законодательство стран СНГ о несостоятельности (банкротстве) // Внешнеэкономический бюллетень. – 2003. – №9. – С.59 -67.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28.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>Кареліна С.А. Правовое регулирование несостоятельности (банкротства) : учеб.-практ. пособие / С.А. Карелина. − М. : Волтерс Клувер, 2006. – 360 с.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29.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>Карнушин В.Е. Конкурсное материальное правоотношение</w:t>
      </w:r>
      <w:r>
        <w:rPr>
          <w:rFonts w:ascii="Times New Roman" w:hAnsi="Times New Roman"/>
          <w:sz w:val="28"/>
          <w:szCs w:val="28"/>
          <w:lang w:val="uk-UA"/>
        </w:rPr>
        <w:t xml:space="preserve"> / В.Е.</w:t>
      </w:r>
      <w:r w:rsidRPr="005A6507">
        <w:rPr>
          <w:rFonts w:ascii="Times New Roman" w:hAnsi="Times New Roman"/>
          <w:sz w:val="28"/>
          <w:szCs w:val="28"/>
          <w:lang w:val="uk-UA"/>
        </w:rPr>
        <w:t>Карнушин //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A6507">
        <w:rPr>
          <w:rFonts w:ascii="Times New Roman" w:hAnsi="Times New Roman"/>
          <w:sz w:val="28"/>
          <w:szCs w:val="28"/>
          <w:lang w:val="uk-UA"/>
        </w:rPr>
        <w:t>Юридический мир.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A6507">
        <w:rPr>
          <w:rFonts w:ascii="Times New Roman" w:hAnsi="Times New Roman"/>
          <w:sz w:val="28"/>
          <w:szCs w:val="28"/>
          <w:lang w:val="uk-UA"/>
        </w:rPr>
        <w:t>2016. – № 7. – С. 39-42.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30.</w:t>
      </w:r>
      <w:r>
        <w:rPr>
          <w:rFonts w:ascii="Times New Roman" w:hAnsi="Times New Roman"/>
          <w:sz w:val="28"/>
          <w:szCs w:val="28"/>
          <w:lang w:val="uk-UA"/>
        </w:rPr>
        <w:tab/>
        <w:t>Керимов Д.</w:t>
      </w:r>
      <w:r w:rsidRPr="005A6507">
        <w:rPr>
          <w:rFonts w:ascii="Times New Roman" w:hAnsi="Times New Roman"/>
          <w:sz w:val="28"/>
          <w:szCs w:val="28"/>
          <w:lang w:val="uk-UA"/>
        </w:rPr>
        <w:t>А. Проблемы общей теории права и государства: В 3-х т. – Т.</w:t>
      </w:r>
      <w:r w:rsidRPr="00DA5D80">
        <w:rPr>
          <w:rFonts w:ascii="HelveticaNeueCyr-Roman" w:hAnsi="HelveticaNeueCyr-Roman"/>
          <w:sz w:val="28"/>
          <w:szCs w:val="28"/>
          <w:shd w:val="clear" w:color="auto" w:fill="FFFFFF"/>
          <w:lang w:val="uk-UA"/>
        </w:rPr>
        <w:t> </w:t>
      </w:r>
      <w:r w:rsidRPr="005A6507">
        <w:rPr>
          <w:rFonts w:ascii="Times New Roman" w:hAnsi="Times New Roman"/>
          <w:sz w:val="28"/>
          <w:szCs w:val="28"/>
          <w:lang w:val="uk-UA"/>
        </w:rPr>
        <w:t>2: Философия права</w:t>
      </w:r>
      <w:r>
        <w:rPr>
          <w:rFonts w:ascii="Times New Roman" w:hAnsi="Times New Roman"/>
          <w:sz w:val="28"/>
          <w:szCs w:val="28"/>
          <w:lang w:val="uk-UA"/>
        </w:rPr>
        <w:t xml:space="preserve"> / Д.</w:t>
      </w:r>
      <w:r w:rsidRPr="005A6507">
        <w:rPr>
          <w:rFonts w:ascii="Times New Roman" w:hAnsi="Times New Roman"/>
          <w:sz w:val="28"/>
          <w:szCs w:val="28"/>
          <w:lang w:val="uk-UA"/>
        </w:rPr>
        <w:t>А.</w:t>
      </w:r>
      <w:r>
        <w:rPr>
          <w:rFonts w:ascii="Times New Roman" w:hAnsi="Times New Roman"/>
          <w:sz w:val="28"/>
          <w:szCs w:val="28"/>
          <w:lang w:val="uk-UA"/>
        </w:rPr>
        <w:t>Керимов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. – М.: Изд-во Соврем. гуманитарного ун-та, 2002. – 271с. 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31.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>Кирімова Е. А. Правовой институт: понятие и виды: учеб. пособие / под ред. Е. А. Киримової; И. Н. Сенякіна. – Саратов: СГАП, 2000. – 180 с.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32.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>Колодій А.М. Принципи права України : монографія</w:t>
      </w:r>
      <w:r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5A6507">
        <w:rPr>
          <w:rFonts w:ascii="Times New Roman" w:hAnsi="Times New Roman"/>
          <w:sz w:val="28"/>
          <w:szCs w:val="28"/>
          <w:lang w:val="uk-UA"/>
        </w:rPr>
        <w:t>А.М.Колодій. – К. : Юрінком Інтер, 1998. – 208 с.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33.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>Комаров В.В Курс цивільного процесу</w:t>
      </w:r>
      <w:r>
        <w:rPr>
          <w:rFonts w:ascii="Times New Roman" w:hAnsi="Times New Roman"/>
          <w:sz w:val="28"/>
          <w:szCs w:val="28"/>
          <w:lang w:val="uk-UA"/>
        </w:rPr>
        <w:t>. Підручник / В. В. Комаров, В.</w:t>
      </w:r>
      <w:r w:rsidRPr="005A6507">
        <w:rPr>
          <w:rFonts w:ascii="Times New Roman" w:hAnsi="Times New Roman"/>
          <w:sz w:val="28"/>
          <w:szCs w:val="28"/>
          <w:lang w:val="uk-UA"/>
        </w:rPr>
        <w:t>А. Бігун, В. В. Баранкова та ін. ; за ред. В. В. Комарова. – X. : Право, 2011. –</w:t>
      </w:r>
      <w:r>
        <w:rPr>
          <w:rFonts w:ascii="Times New Roman" w:hAnsi="Times New Roman"/>
          <w:sz w:val="28"/>
          <w:szCs w:val="28"/>
          <w:lang w:val="uk-UA"/>
        </w:rPr>
        <w:t xml:space="preserve"> 1352 с.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34. Корельський В.М. Теория государства и права: учебник для юридических вузов и факультетов] под ред. В.М. Корельского и В.Д. Перевалова.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A6507">
        <w:rPr>
          <w:rFonts w:ascii="Times New Roman" w:hAnsi="Times New Roman"/>
          <w:sz w:val="28"/>
          <w:szCs w:val="28"/>
          <w:lang w:val="uk-UA"/>
        </w:rPr>
        <w:t>– М.: Издательская группа НОРМА-АНФРА, 1998. – 485 с.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35.</w:t>
      </w:r>
      <w:r w:rsidRPr="005A6507"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>Котюк В.</w:t>
      </w:r>
      <w:r w:rsidRPr="005A6507">
        <w:rPr>
          <w:rFonts w:ascii="Times New Roman" w:hAnsi="Times New Roman"/>
          <w:sz w:val="28"/>
          <w:szCs w:val="28"/>
          <w:lang w:val="uk-UA"/>
        </w:rPr>
        <w:t>О. Теорія права: Курс лекцій: Навч. посібник для юрид. фак. вузів</w:t>
      </w:r>
      <w:r>
        <w:rPr>
          <w:rFonts w:ascii="Times New Roman" w:hAnsi="Times New Roman"/>
          <w:sz w:val="28"/>
          <w:szCs w:val="28"/>
          <w:lang w:val="uk-UA"/>
        </w:rPr>
        <w:t xml:space="preserve"> / В.</w:t>
      </w:r>
      <w:r w:rsidRPr="005A6507">
        <w:rPr>
          <w:rFonts w:ascii="Times New Roman" w:hAnsi="Times New Roman"/>
          <w:sz w:val="28"/>
          <w:szCs w:val="28"/>
          <w:lang w:val="uk-UA"/>
        </w:rPr>
        <w:t>О.</w:t>
      </w:r>
      <w:r>
        <w:rPr>
          <w:rFonts w:ascii="Times New Roman" w:hAnsi="Times New Roman"/>
          <w:sz w:val="28"/>
          <w:szCs w:val="28"/>
          <w:lang w:val="uk-UA"/>
        </w:rPr>
        <w:t>Котюк</w:t>
      </w:r>
      <w:r w:rsidRPr="005A6507">
        <w:rPr>
          <w:rFonts w:ascii="Times New Roman" w:hAnsi="Times New Roman"/>
          <w:sz w:val="28"/>
          <w:szCs w:val="28"/>
          <w:lang w:val="uk-UA"/>
        </w:rPr>
        <w:t>. – К.: Вентурі, 1996. – 208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A6507">
        <w:rPr>
          <w:rFonts w:ascii="Times New Roman" w:hAnsi="Times New Roman"/>
          <w:sz w:val="28"/>
          <w:szCs w:val="28"/>
          <w:lang w:val="uk-UA"/>
        </w:rPr>
        <w:t>с.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36.</w:t>
      </w:r>
      <w:r>
        <w:rPr>
          <w:rFonts w:ascii="Times New Roman" w:hAnsi="Times New Roman"/>
          <w:sz w:val="28"/>
          <w:szCs w:val="28"/>
          <w:lang w:val="uk-UA"/>
        </w:rPr>
        <w:tab/>
        <w:t>Крестовська Н.</w:t>
      </w:r>
      <w:r w:rsidRPr="005A6507">
        <w:rPr>
          <w:rFonts w:ascii="Times New Roman" w:hAnsi="Times New Roman"/>
          <w:sz w:val="28"/>
          <w:szCs w:val="28"/>
          <w:lang w:val="uk-UA"/>
        </w:rPr>
        <w:t>М. Теорія дер</w:t>
      </w:r>
      <w:r>
        <w:rPr>
          <w:rFonts w:ascii="Times New Roman" w:hAnsi="Times New Roman"/>
          <w:sz w:val="28"/>
          <w:szCs w:val="28"/>
          <w:lang w:val="uk-UA"/>
        </w:rPr>
        <w:t>жави і права: Елементарний курс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/ за заг. ред. Н. М. Крестовськ</w:t>
      </w:r>
      <w:r>
        <w:rPr>
          <w:rFonts w:ascii="Times New Roman" w:hAnsi="Times New Roman"/>
          <w:sz w:val="28"/>
          <w:szCs w:val="28"/>
          <w:lang w:val="uk-UA"/>
        </w:rPr>
        <w:t>ої</w:t>
      </w:r>
      <w:r w:rsidRPr="005A6507">
        <w:rPr>
          <w:rFonts w:ascii="Times New Roman" w:hAnsi="Times New Roman"/>
          <w:sz w:val="28"/>
          <w:szCs w:val="28"/>
          <w:lang w:val="uk-UA"/>
        </w:rPr>
        <w:t>, Л. Г. Матвєєва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– X.: ТОВ «Одіссей», 2007. – 432 с.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37.</w:t>
      </w:r>
      <w:r>
        <w:rPr>
          <w:rFonts w:ascii="Times New Roman" w:hAnsi="Times New Roman"/>
          <w:sz w:val="28"/>
          <w:szCs w:val="28"/>
          <w:lang w:val="uk-UA"/>
        </w:rPr>
        <w:tab/>
        <w:t>Кривов'язюк І.</w:t>
      </w:r>
      <w:r w:rsidRPr="005A6507">
        <w:rPr>
          <w:rFonts w:ascii="Times New Roman" w:hAnsi="Times New Roman"/>
          <w:sz w:val="28"/>
          <w:szCs w:val="28"/>
          <w:lang w:val="uk-UA"/>
        </w:rPr>
        <w:t>B. Економічна діагнос</w:t>
      </w:r>
      <w:r>
        <w:rPr>
          <w:rFonts w:ascii="Times New Roman" w:hAnsi="Times New Roman"/>
          <w:sz w:val="28"/>
          <w:szCs w:val="28"/>
          <w:lang w:val="uk-UA"/>
        </w:rPr>
        <w:t>тика: навч. посіб. / І.В.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Кривов'язюк. – К.: Центр учбової літератури, 2013. – 456 с. [Електронний ресурс]. – Режим доступу: http://culonline.com.ua/Books/ekonomich_diagnostyka_ktyvovayzuk.pdf. – Назва з </w:t>
      </w:r>
      <w:r>
        <w:rPr>
          <w:rFonts w:ascii="Times New Roman" w:hAnsi="Times New Roman"/>
          <w:sz w:val="28"/>
          <w:szCs w:val="28"/>
          <w:lang w:val="uk-UA"/>
        </w:rPr>
        <w:t>екрану.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38.</w:t>
      </w:r>
      <w:r>
        <w:rPr>
          <w:rFonts w:ascii="Times New Roman" w:hAnsi="Times New Roman"/>
          <w:sz w:val="28"/>
          <w:szCs w:val="28"/>
          <w:lang w:val="uk-UA"/>
        </w:rPr>
        <w:tab/>
        <w:t>Кузьмина Е.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В. Еще раз к вопросу о </w:t>
      </w:r>
      <w:r>
        <w:rPr>
          <w:rFonts w:ascii="Times New Roman" w:hAnsi="Times New Roman"/>
          <w:sz w:val="28"/>
          <w:szCs w:val="28"/>
          <w:lang w:val="uk-UA"/>
        </w:rPr>
        <w:t>понимании системы права / Е.В.</w:t>
      </w:r>
      <w:r w:rsidRPr="005A6507">
        <w:rPr>
          <w:rFonts w:ascii="Times New Roman" w:hAnsi="Times New Roman"/>
          <w:sz w:val="28"/>
          <w:szCs w:val="28"/>
          <w:lang w:val="uk-UA"/>
        </w:rPr>
        <w:t>Кузьмина // Правовая политика и правовая жизнь. – 2011. – № 1. – С. 59-63.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39.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>Курдюк Г.П. Отрасль права как элемент системы права (теоретико-правовое исследование): автореф. дис. ... канд. юрид. наук</w:t>
      </w:r>
      <w:r w:rsidRPr="00691740">
        <w:rPr>
          <w:rFonts w:ascii="Times New Roman" w:hAnsi="Times New Roman"/>
          <w:sz w:val="28"/>
          <w:szCs w:val="28"/>
          <w:shd w:val="clear" w:color="auto" w:fill="FFFFFF"/>
        </w:rPr>
        <w:t>: 12.00.01 /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691740">
        <w:rPr>
          <w:rStyle w:val="aa"/>
          <w:rFonts w:ascii="Times New Roman" w:hAnsi="Times New Roman"/>
          <w:bCs/>
          <w:i w:val="0"/>
          <w:iCs w:val="0"/>
          <w:sz w:val="28"/>
          <w:szCs w:val="28"/>
          <w:shd w:val="clear" w:color="auto" w:fill="FFFFFF"/>
        </w:rPr>
        <w:t>Г</w:t>
      </w:r>
      <w:r w:rsidRPr="00691740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Pr="00691740">
        <w:rPr>
          <w:rStyle w:val="aa"/>
          <w:rFonts w:ascii="Times New Roman" w:hAnsi="Times New Roman"/>
          <w:bCs/>
          <w:i w:val="0"/>
          <w:iCs w:val="0"/>
          <w:sz w:val="28"/>
          <w:szCs w:val="28"/>
          <w:shd w:val="clear" w:color="auto" w:fill="FFFFFF"/>
        </w:rPr>
        <w:t>П</w:t>
      </w:r>
      <w:r w:rsidRPr="00691740">
        <w:rPr>
          <w:rFonts w:ascii="Times New Roman" w:hAnsi="Times New Roman"/>
          <w:sz w:val="28"/>
          <w:szCs w:val="28"/>
          <w:shd w:val="clear" w:color="auto" w:fill="FFFFFF"/>
        </w:rPr>
        <w:t>. </w:t>
      </w:r>
      <w:r w:rsidRPr="00691740">
        <w:rPr>
          <w:rStyle w:val="aa"/>
          <w:rFonts w:ascii="Times New Roman" w:hAnsi="Times New Roman"/>
          <w:bCs/>
          <w:i w:val="0"/>
          <w:iCs w:val="0"/>
          <w:sz w:val="28"/>
          <w:szCs w:val="28"/>
          <w:shd w:val="clear" w:color="auto" w:fill="FFFFFF"/>
        </w:rPr>
        <w:t>Курдюк</w:t>
      </w:r>
      <w:r w:rsidRPr="005A6507">
        <w:rPr>
          <w:rFonts w:ascii="Times New Roman" w:hAnsi="Times New Roman"/>
          <w:sz w:val="28"/>
          <w:szCs w:val="28"/>
          <w:lang w:val="uk-UA"/>
        </w:rPr>
        <w:t>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Краснодар, </w:t>
      </w:r>
      <w:r w:rsidRPr="00691740">
        <w:rPr>
          <w:rFonts w:ascii="Times New Roman" w:hAnsi="Times New Roman"/>
          <w:sz w:val="28"/>
          <w:szCs w:val="28"/>
          <w:lang w:val="uk-UA"/>
        </w:rPr>
        <w:t>2004</w:t>
      </w:r>
      <w:r w:rsidRPr="005A6507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A6507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27 с. 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40.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>Любашіц В.Я. Теорія держави і права (навчальний курс)</w:t>
      </w:r>
      <w:r>
        <w:rPr>
          <w:rFonts w:ascii="Times New Roman" w:hAnsi="Times New Roman"/>
          <w:sz w:val="28"/>
          <w:szCs w:val="28"/>
          <w:lang w:val="uk-UA"/>
        </w:rPr>
        <w:t>: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підручни</w:t>
      </w:r>
      <w:r>
        <w:rPr>
          <w:rFonts w:ascii="Times New Roman" w:hAnsi="Times New Roman"/>
          <w:sz w:val="28"/>
          <w:szCs w:val="28"/>
          <w:lang w:val="uk-UA"/>
        </w:rPr>
        <w:t xml:space="preserve">к / </w:t>
      </w:r>
      <w:r w:rsidRPr="005A6507">
        <w:rPr>
          <w:rFonts w:ascii="Times New Roman" w:hAnsi="Times New Roman"/>
          <w:sz w:val="28"/>
          <w:szCs w:val="28"/>
          <w:lang w:val="uk-UA"/>
        </w:rPr>
        <w:t>В.Я.Любашіц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5A6507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М.: Вид-во «Березень», 2002.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– 484 с.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41.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>Малишев К.И. Избранные труды по конкурсному процесу и иным институтам торгового права / К.И. Малише</w:t>
      </w:r>
      <w:r>
        <w:rPr>
          <w:rFonts w:ascii="Times New Roman" w:hAnsi="Times New Roman"/>
          <w:sz w:val="28"/>
          <w:szCs w:val="28"/>
          <w:lang w:val="uk-UA"/>
        </w:rPr>
        <w:t>в. – М.: Статут, 2007. – 795 с.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42.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 xml:space="preserve">Малюська Д. Довго, дорого, неефективно: процедура банкрутства у сучасних реаліях України / Д. Малюська </w:t>
      </w:r>
      <w:r>
        <w:rPr>
          <w:rFonts w:ascii="Times New Roman" w:hAnsi="Times New Roman"/>
          <w:sz w:val="28"/>
          <w:szCs w:val="28"/>
          <w:lang w:val="uk-UA"/>
        </w:rPr>
        <w:t xml:space="preserve">// </w:t>
      </w:r>
      <w:r w:rsidRPr="005A6507">
        <w:rPr>
          <w:rFonts w:ascii="Times New Roman" w:hAnsi="Times New Roman"/>
          <w:sz w:val="28"/>
          <w:szCs w:val="28"/>
          <w:lang w:val="uk-UA"/>
        </w:rPr>
        <w:t>Економічна правда</w:t>
      </w:r>
      <w:r>
        <w:rPr>
          <w:rFonts w:ascii="Times New Roman" w:hAnsi="Times New Roman"/>
          <w:sz w:val="28"/>
          <w:szCs w:val="28"/>
          <w:lang w:val="uk-UA"/>
        </w:rPr>
        <w:t xml:space="preserve">, від 1 березня </w:t>
      </w:r>
      <w:r w:rsidRPr="005A6507">
        <w:rPr>
          <w:rFonts w:ascii="Times New Roman" w:hAnsi="Times New Roman"/>
          <w:sz w:val="28"/>
          <w:szCs w:val="28"/>
          <w:lang w:val="uk-UA"/>
        </w:rPr>
        <w:t>2016</w:t>
      </w:r>
      <w:r w:rsidRPr="00DA5D80">
        <w:rPr>
          <w:rFonts w:ascii="HelveticaNeueCyr-Roman" w:hAnsi="HelveticaNeueCyr-Roman"/>
          <w:sz w:val="28"/>
          <w:szCs w:val="28"/>
          <w:shd w:val="clear" w:color="auto" w:fill="FFFFFF"/>
          <w:lang w:val="uk-UA"/>
        </w:rPr>
        <w:t>  </w:t>
      </w:r>
      <w:r>
        <w:rPr>
          <w:rFonts w:ascii="Times New Roman" w:hAnsi="Times New Roman"/>
          <w:sz w:val="28"/>
          <w:szCs w:val="28"/>
          <w:lang w:val="uk-UA"/>
        </w:rPr>
        <w:t>р</w:t>
      </w:r>
      <w:r w:rsidRPr="005A6507">
        <w:rPr>
          <w:rFonts w:ascii="Times New Roman" w:hAnsi="Times New Roman"/>
          <w:sz w:val="28"/>
          <w:szCs w:val="28"/>
          <w:lang w:val="uk-UA"/>
        </w:rPr>
        <w:t>. [Електро</w:t>
      </w:r>
      <w:r>
        <w:rPr>
          <w:rFonts w:ascii="Times New Roman" w:hAnsi="Times New Roman"/>
          <w:sz w:val="28"/>
          <w:szCs w:val="28"/>
          <w:lang w:val="uk-UA"/>
        </w:rPr>
        <w:t>н</w:t>
      </w:r>
      <w:r w:rsidRPr="005A6507">
        <w:rPr>
          <w:rFonts w:ascii="Times New Roman" w:hAnsi="Times New Roman"/>
          <w:sz w:val="28"/>
          <w:szCs w:val="28"/>
          <w:lang w:val="uk-UA"/>
        </w:rPr>
        <w:t>ний ресурс]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5A6507">
        <w:rPr>
          <w:rFonts w:ascii="Times New Roman" w:hAnsi="Times New Roman"/>
          <w:sz w:val="28"/>
          <w:szCs w:val="28"/>
          <w:lang w:val="uk-UA"/>
        </w:rPr>
        <w:t>– Режим доступу: https://www.epravda.com.ua/publications/2016/03/1/5834</w:t>
      </w:r>
      <w:r>
        <w:rPr>
          <w:rFonts w:ascii="Times New Roman" w:hAnsi="Times New Roman"/>
          <w:sz w:val="28"/>
          <w:szCs w:val="28"/>
          <w:lang w:val="uk-UA"/>
        </w:rPr>
        <w:t xml:space="preserve">95/. 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– Назва з </w:t>
      </w:r>
      <w:r>
        <w:rPr>
          <w:rFonts w:ascii="Times New Roman" w:hAnsi="Times New Roman"/>
          <w:sz w:val="28"/>
          <w:szCs w:val="28"/>
          <w:lang w:val="uk-UA"/>
        </w:rPr>
        <w:t>екрану.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43.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>Мінка Т.П. Правовий режим як критер</w:t>
      </w:r>
      <w:r>
        <w:rPr>
          <w:rFonts w:ascii="Times New Roman" w:hAnsi="Times New Roman"/>
          <w:sz w:val="28"/>
          <w:szCs w:val="28"/>
          <w:lang w:val="uk-UA"/>
        </w:rPr>
        <w:t>ій поділу права на галузі / Т.П.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Мінка </w:t>
      </w:r>
      <w:r>
        <w:rPr>
          <w:rFonts w:ascii="Times New Roman" w:hAnsi="Times New Roman"/>
          <w:sz w:val="28"/>
          <w:szCs w:val="28"/>
          <w:lang w:val="uk-UA"/>
        </w:rPr>
        <w:t>//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Теорія і історія держави і права. Філософія права. – 2010. – </w:t>
      </w:r>
      <w:r>
        <w:rPr>
          <w:rFonts w:ascii="Times New Roman" w:hAnsi="Times New Roman"/>
          <w:sz w:val="28"/>
          <w:szCs w:val="28"/>
          <w:lang w:val="uk-UA"/>
        </w:rPr>
        <w:t>№ 3. – С.</w:t>
      </w:r>
      <w:r w:rsidRPr="00DA5D80">
        <w:rPr>
          <w:rFonts w:ascii="HelveticaNeueCyr-Roman" w:hAnsi="HelveticaNeueCyr-Roman"/>
          <w:sz w:val="28"/>
          <w:szCs w:val="28"/>
          <w:shd w:val="clear" w:color="auto" w:fill="FFFFFF"/>
          <w:lang w:val="uk-UA"/>
        </w:rPr>
        <w:t> </w:t>
      </w:r>
      <w:r w:rsidRPr="005A6507">
        <w:rPr>
          <w:rFonts w:ascii="Times New Roman" w:hAnsi="Times New Roman"/>
          <w:sz w:val="28"/>
          <w:szCs w:val="28"/>
          <w:lang w:val="uk-UA"/>
        </w:rPr>
        <w:t>18-22. [Електрон</w:t>
      </w:r>
      <w:r>
        <w:rPr>
          <w:rFonts w:ascii="Times New Roman" w:hAnsi="Times New Roman"/>
          <w:sz w:val="28"/>
          <w:szCs w:val="28"/>
          <w:lang w:val="uk-UA"/>
        </w:rPr>
        <w:t>н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ий ресурс] Режим доступу: </w:t>
      </w:r>
      <w:hyperlink r:id="rId9" w:history="1">
        <w:r w:rsidRPr="00B74273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http://kul.kiev.ua/images/chasop/2010_3/18.pdf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– Назва з </w:t>
      </w:r>
      <w:r>
        <w:rPr>
          <w:rFonts w:ascii="Times New Roman" w:hAnsi="Times New Roman"/>
          <w:sz w:val="28"/>
          <w:szCs w:val="28"/>
          <w:lang w:val="uk-UA"/>
        </w:rPr>
        <w:t>екрану.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44.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>Мураховська Т.Є. Формування нових галузей в системі права України: автореф. дис. канд. юрид. наук : спец. 12.00.01 / Т.Є.Мураховська. – Х., 2011.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53CA5">
        <w:rPr>
          <w:rFonts w:ascii="Times New Roman" w:hAnsi="Times New Roman"/>
          <w:sz w:val="28"/>
          <w:szCs w:val="28"/>
          <w:lang w:val="uk-UA"/>
        </w:rPr>
        <w:t>19</w:t>
      </w:r>
      <w:r>
        <w:rPr>
          <w:rFonts w:ascii="Times New Roman" w:hAnsi="Times New Roman"/>
          <w:sz w:val="28"/>
          <w:szCs w:val="28"/>
          <w:lang w:val="uk-UA"/>
        </w:rPr>
        <w:t xml:space="preserve"> с. 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45.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>Оборотов І.Г. Порівняльне правознавство : [н</w:t>
      </w:r>
      <w:r>
        <w:rPr>
          <w:rFonts w:ascii="Times New Roman" w:hAnsi="Times New Roman"/>
          <w:sz w:val="28"/>
          <w:szCs w:val="28"/>
          <w:lang w:val="uk-UA"/>
        </w:rPr>
        <w:t xml:space="preserve">авч. посібник] / І.Г.Оборотов. </w:t>
      </w:r>
      <w:r w:rsidRPr="005A6507">
        <w:rPr>
          <w:rFonts w:ascii="Times New Roman" w:hAnsi="Times New Roman"/>
          <w:sz w:val="28"/>
          <w:szCs w:val="28"/>
          <w:lang w:val="uk-UA"/>
        </w:rPr>
        <w:t>– 3-є вид., випр. і доп. – Миколаїв, 2014. – 309 с.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46.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>Оборотов Ю.Н. Общетеоретическая юриспруденция: учебный курс : учебник / под. ред. Ю. Н. Оборотова. – О. : Фенікс, 2011. – 436 с.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47.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>Обор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5A6507">
        <w:rPr>
          <w:rFonts w:ascii="Times New Roman" w:hAnsi="Times New Roman"/>
          <w:sz w:val="28"/>
          <w:szCs w:val="28"/>
          <w:lang w:val="uk-UA"/>
        </w:rPr>
        <w:t>тов Ю.Н. Введение в украинское право /</w:t>
      </w:r>
      <w:r>
        <w:rPr>
          <w:rFonts w:ascii="Times New Roman" w:hAnsi="Times New Roman"/>
          <w:sz w:val="28"/>
          <w:szCs w:val="28"/>
          <w:lang w:val="uk-UA"/>
        </w:rPr>
        <w:t xml:space="preserve"> под общ. ред. С.В.Кивалова, Ю.</w:t>
      </w:r>
      <w:r w:rsidRPr="005A6507">
        <w:rPr>
          <w:rFonts w:ascii="Times New Roman" w:hAnsi="Times New Roman"/>
          <w:sz w:val="28"/>
          <w:szCs w:val="28"/>
          <w:lang w:val="uk-UA"/>
        </w:rPr>
        <w:t>Н. Оборотова. – 2–е изд., перераб. и доп. – Одесса : Юрид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літ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5A6507">
        <w:rPr>
          <w:rFonts w:ascii="Times New Roman" w:hAnsi="Times New Roman"/>
          <w:sz w:val="28"/>
          <w:szCs w:val="28"/>
          <w:lang w:val="uk-UA"/>
        </w:rPr>
        <w:t>, 2009. – 768 с.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48.</w:t>
      </w:r>
      <w:r>
        <w:rPr>
          <w:rFonts w:ascii="Times New Roman" w:hAnsi="Times New Roman"/>
          <w:sz w:val="28"/>
          <w:szCs w:val="28"/>
          <w:lang w:val="uk-UA"/>
        </w:rPr>
        <w:tab/>
        <w:t>Олійник А.Ю.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Теорія держави і права: Навч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посібник</w:t>
      </w:r>
      <w:r>
        <w:rPr>
          <w:rFonts w:ascii="Times New Roman" w:hAnsi="Times New Roman"/>
          <w:sz w:val="28"/>
          <w:szCs w:val="28"/>
          <w:lang w:val="uk-UA"/>
        </w:rPr>
        <w:t xml:space="preserve"> / А.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Ю.Олійник, </w:t>
      </w:r>
      <w:r>
        <w:rPr>
          <w:rFonts w:ascii="Times New Roman" w:hAnsi="Times New Roman"/>
          <w:sz w:val="28"/>
          <w:szCs w:val="28"/>
          <w:lang w:val="uk-UA"/>
        </w:rPr>
        <w:t>С.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Д.Гусарєв, </w:t>
      </w:r>
      <w:r>
        <w:rPr>
          <w:rFonts w:ascii="Times New Roman" w:hAnsi="Times New Roman"/>
          <w:sz w:val="28"/>
          <w:szCs w:val="28"/>
          <w:lang w:val="uk-UA"/>
        </w:rPr>
        <w:t>О.</w:t>
      </w:r>
      <w:r w:rsidRPr="005A6507">
        <w:rPr>
          <w:rFonts w:ascii="Times New Roman" w:hAnsi="Times New Roman"/>
          <w:sz w:val="28"/>
          <w:szCs w:val="28"/>
          <w:lang w:val="uk-UA"/>
        </w:rPr>
        <w:t>Л.Слюсаренко. – К.: Юрінком Інтер, 2001.</w:t>
      </w:r>
      <w:r w:rsidRPr="00B7427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A6507">
        <w:rPr>
          <w:rFonts w:ascii="Times New Roman" w:hAnsi="Times New Roman"/>
          <w:sz w:val="28"/>
          <w:szCs w:val="28"/>
          <w:lang w:val="uk-UA"/>
        </w:rPr>
        <w:t>– 373 с.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49.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 xml:space="preserve">Пархоменко Н. М. Система права // Великий енциклопедичний юридичний словник / За ред. акад. НАН України Ю. С. Шемшученка. – К.: ТОВ Вид-во «Юридична думка», 2007. – </w:t>
      </w:r>
      <w:r>
        <w:rPr>
          <w:rFonts w:ascii="Times New Roman" w:hAnsi="Times New Roman"/>
          <w:sz w:val="28"/>
          <w:szCs w:val="28"/>
          <w:lang w:val="uk-UA"/>
        </w:rPr>
        <w:t>С.</w:t>
      </w:r>
      <w:r w:rsidRPr="005A6507">
        <w:rPr>
          <w:rFonts w:ascii="Times New Roman" w:hAnsi="Times New Roman"/>
          <w:sz w:val="28"/>
          <w:szCs w:val="28"/>
          <w:lang w:val="uk-UA"/>
        </w:rPr>
        <w:t>812.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50.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>Петров Д.Е. Отрасль права: автореф. дисс. на соискание уч. степени канд. юрид. наук / Д. Е. Петров. –</w:t>
      </w:r>
      <w:r>
        <w:rPr>
          <w:rFonts w:ascii="Times New Roman" w:hAnsi="Times New Roman"/>
          <w:sz w:val="28"/>
          <w:szCs w:val="28"/>
          <w:lang w:val="uk-UA"/>
        </w:rPr>
        <w:t xml:space="preserve"> Саратов, 2001. – 22 с.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[Електронний ресурс]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– Режим доступу: http://test.ssla.ru/dissertation/referats/18-09-2015-2r.pdf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Назва з </w:t>
      </w:r>
      <w:r>
        <w:rPr>
          <w:rFonts w:ascii="Times New Roman" w:hAnsi="Times New Roman"/>
          <w:sz w:val="28"/>
          <w:szCs w:val="28"/>
          <w:lang w:val="uk-UA"/>
        </w:rPr>
        <w:t>екрану.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51.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>Пиголкин А.С. Теория государства и</w:t>
      </w:r>
      <w:r>
        <w:rPr>
          <w:rFonts w:ascii="Times New Roman" w:hAnsi="Times New Roman"/>
          <w:sz w:val="28"/>
          <w:szCs w:val="28"/>
          <w:lang w:val="uk-UA"/>
        </w:rPr>
        <w:t xml:space="preserve"> права: учебник / А.С.</w:t>
      </w:r>
      <w:r w:rsidRPr="005A6507">
        <w:rPr>
          <w:rFonts w:ascii="Times New Roman" w:hAnsi="Times New Roman"/>
          <w:sz w:val="28"/>
          <w:szCs w:val="28"/>
          <w:lang w:val="uk-UA"/>
        </w:rPr>
        <w:t>Пиголкин, А. Н. Головистикова, Ю. А. Дмитрие</w:t>
      </w:r>
      <w:r>
        <w:rPr>
          <w:rFonts w:ascii="Times New Roman" w:hAnsi="Times New Roman"/>
          <w:sz w:val="28"/>
          <w:szCs w:val="28"/>
          <w:lang w:val="uk-UA"/>
        </w:rPr>
        <w:t>в; под ред. А. С. Пиголкина, Ю.А.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Дмитриева. – 2-е изд., перераб. и доп. – М.: Изд-во </w:t>
      </w:r>
      <w:r>
        <w:rPr>
          <w:rFonts w:ascii="Times New Roman" w:hAnsi="Times New Roman"/>
          <w:sz w:val="28"/>
          <w:szCs w:val="28"/>
          <w:lang w:val="uk-UA"/>
        </w:rPr>
        <w:t xml:space="preserve">Юрайт, 2011. </w:t>
      </w:r>
      <w:r w:rsidRPr="005A6507">
        <w:rPr>
          <w:rFonts w:ascii="Times New Roman" w:hAnsi="Times New Roman"/>
          <w:sz w:val="28"/>
          <w:szCs w:val="28"/>
          <w:lang w:val="uk-UA"/>
        </w:rPr>
        <w:t>– 743 с.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52.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>Поляков Б.М. Арбітражний керуючий – найзалежні</w:t>
      </w:r>
      <w:r>
        <w:rPr>
          <w:rFonts w:ascii="Times New Roman" w:hAnsi="Times New Roman"/>
          <w:sz w:val="28"/>
          <w:szCs w:val="28"/>
          <w:lang w:val="uk-UA"/>
        </w:rPr>
        <w:t>ша особа процедури банкрутства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/ Б.М. Поляков // Вісник господарського судочинства. – 2001. – № 3. – </w:t>
      </w:r>
      <w:r w:rsidRPr="00A50824">
        <w:rPr>
          <w:rFonts w:ascii="Times New Roman" w:hAnsi="Times New Roman"/>
          <w:sz w:val="28"/>
          <w:szCs w:val="28"/>
          <w:lang w:val="uk-UA"/>
        </w:rPr>
        <w:t>С. 86-89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53.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>Поляков Б. М. Право несостоятельности (банкротства) в Украине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A6507">
        <w:rPr>
          <w:rFonts w:ascii="Times New Roman" w:hAnsi="Times New Roman"/>
          <w:sz w:val="28"/>
          <w:szCs w:val="28"/>
          <w:lang w:val="uk-UA"/>
        </w:rPr>
        <w:t>/ Б.М. Поляков. – К.: Концерн «Видавничий Дім «Ін Юре», 2003. – 440</w:t>
      </w:r>
      <w:r w:rsidRPr="00DA5D80">
        <w:rPr>
          <w:rFonts w:ascii="HelveticaNeueCyr-Roman" w:hAnsi="HelveticaNeueCyr-Roman"/>
          <w:sz w:val="28"/>
          <w:szCs w:val="28"/>
          <w:shd w:val="clear" w:color="auto" w:fill="FFFFFF"/>
          <w:lang w:val="uk-UA"/>
        </w:rPr>
        <w:t> </w:t>
      </w:r>
      <w:r w:rsidRPr="005A6507">
        <w:rPr>
          <w:rFonts w:ascii="Times New Roman" w:hAnsi="Times New Roman"/>
          <w:sz w:val="28"/>
          <w:szCs w:val="28"/>
          <w:lang w:val="uk-UA"/>
        </w:rPr>
        <w:t>с. [Електро</w:t>
      </w:r>
      <w:r>
        <w:rPr>
          <w:rFonts w:ascii="Times New Roman" w:hAnsi="Times New Roman"/>
          <w:sz w:val="28"/>
          <w:szCs w:val="28"/>
          <w:lang w:val="uk-UA"/>
        </w:rPr>
        <w:t>н</w:t>
      </w:r>
      <w:r w:rsidRPr="005A6507">
        <w:rPr>
          <w:rFonts w:ascii="Times New Roman" w:hAnsi="Times New Roman"/>
          <w:sz w:val="28"/>
          <w:szCs w:val="28"/>
          <w:lang w:val="uk-UA"/>
        </w:rPr>
        <w:t>ний ресур</w:t>
      </w:r>
      <w:r>
        <w:rPr>
          <w:rFonts w:ascii="Times New Roman" w:hAnsi="Times New Roman"/>
          <w:sz w:val="28"/>
          <w:szCs w:val="28"/>
          <w:lang w:val="uk-UA"/>
        </w:rPr>
        <w:t>с</w:t>
      </w:r>
      <w:r w:rsidRPr="005A6507">
        <w:rPr>
          <w:rFonts w:ascii="Times New Roman" w:hAnsi="Times New Roman"/>
          <w:sz w:val="28"/>
          <w:szCs w:val="28"/>
          <w:lang w:val="uk-UA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– Режим доступу: http://kul.kiev.ua/praci-2003-roku/poljakov-b.-m.-pravo-nesostojatelnosti-bankrotstva-v-ukraine.html. – Назва з </w:t>
      </w:r>
      <w:r>
        <w:rPr>
          <w:rFonts w:ascii="Times New Roman" w:hAnsi="Times New Roman"/>
          <w:sz w:val="28"/>
          <w:szCs w:val="28"/>
          <w:lang w:val="uk-UA"/>
        </w:rPr>
        <w:t>екрану.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54.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>Поляков Б.М. Право неспромо</w:t>
      </w:r>
      <w:r>
        <w:rPr>
          <w:rFonts w:ascii="Times New Roman" w:hAnsi="Times New Roman"/>
          <w:sz w:val="28"/>
          <w:szCs w:val="28"/>
          <w:lang w:val="uk-UA"/>
        </w:rPr>
        <w:t>жності (банкрутства) в Україні</w:t>
      </w:r>
      <w:r w:rsidRPr="005A6507">
        <w:rPr>
          <w:rFonts w:ascii="Times New Roman" w:hAnsi="Times New Roman"/>
          <w:sz w:val="28"/>
          <w:szCs w:val="28"/>
          <w:lang w:val="uk-UA"/>
        </w:rPr>
        <w:t>: підруч. для студ. вищ. навч. закл. / Б.М. Поляков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– К.: Ін Юре, 2011. – 560 с. 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55.</w:t>
      </w:r>
      <w:r>
        <w:rPr>
          <w:rFonts w:ascii="Times New Roman" w:hAnsi="Times New Roman"/>
          <w:sz w:val="28"/>
          <w:szCs w:val="28"/>
          <w:lang w:val="uk-UA"/>
        </w:rPr>
        <w:tab/>
        <w:t>Попондопуло В.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Ф. Правовая природа отношений, регулируемых законодательством о несостоятельности (банкротстве) </w:t>
      </w:r>
      <w:r>
        <w:rPr>
          <w:rFonts w:ascii="Times New Roman" w:hAnsi="Times New Roman"/>
          <w:sz w:val="28"/>
          <w:szCs w:val="28"/>
          <w:lang w:val="uk-UA"/>
        </w:rPr>
        <w:t>/ В.Ф.Попондопуло, Е.В.</w:t>
      </w:r>
      <w:r w:rsidRPr="005A6507">
        <w:rPr>
          <w:rFonts w:ascii="Times New Roman" w:hAnsi="Times New Roman"/>
          <w:sz w:val="28"/>
          <w:szCs w:val="28"/>
          <w:lang w:val="uk-UA"/>
        </w:rPr>
        <w:t>Слепченко // Правоведение. – 2003. –</w:t>
      </w:r>
      <w:r>
        <w:rPr>
          <w:rFonts w:ascii="Times New Roman" w:hAnsi="Times New Roman"/>
          <w:sz w:val="28"/>
          <w:szCs w:val="28"/>
          <w:lang w:val="uk-UA"/>
        </w:rPr>
        <w:t xml:space="preserve"> № 2 (247). </w:t>
      </w:r>
      <w:r w:rsidRPr="005A6507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С. 62</w:t>
      </w:r>
      <w:r w:rsidRPr="005A6507">
        <w:rPr>
          <w:rFonts w:ascii="Times New Roman" w:hAnsi="Times New Roman"/>
          <w:sz w:val="28"/>
          <w:szCs w:val="28"/>
          <w:lang w:val="uk-UA"/>
        </w:rPr>
        <w:t>-77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56.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 xml:space="preserve">Пояснювальна записка до проекту Кодексу України з процедур банкрутства </w:t>
      </w:r>
      <w:r>
        <w:rPr>
          <w:rFonts w:ascii="Times New Roman" w:hAnsi="Times New Roman"/>
          <w:sz w:val="28"/>
          <w:szCs w:val="28"/>
          <w:lang w:val="uk-UA"/>
        </w:rPr>
        <w:t xml:space="preserve">від </w:t>
      </w:r>
      <w:r w:rsidRPr="005A6507">
        <w:rPr>
          <w:rFonts w:ascii="Times New Roman" w:hAnsi="Times New Roman"/>
          <w:sz w:val="28"/>
          <w:szCs w:val="28"/>
          <w:lang w:val="uk-UA"/>
        </w:rPr>
        <w:t>26.02.2018 № 8060 [Електронний ресурс]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– Режим доступу: http://search.ligazakon.ua/l_doc2.nsf/link1/GH67W00A.html. – Назва з </w:t>
      </w:r>
      <w:r>
        <w:rPr>
          <w:rFonts w:ascii="Times New Roman" w:hAnsi="Times New Roman"/>
          <w:sz w:val="28"/>
          <w:szCs w:val="28"/>
          <w:lang w:val="uk-UA"/>
        </w:rPr>
        <w:t>екрану</w:t>
      </w:r>
      <w:r w:rsidRPr="005A6507">
        <w:rPr>
          <w:rFonts w:ascii="Times New Roman" w:hAnsi="Times New Roman"/>
          <w:sz w:val="28"/>
          <w:szCs w:val="28"/>
          <w:lang w:val="uk-UA"/>
        </w:rPr>
        <w:t>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57.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>Пригуза П.Д. Конкурсне право та конкурсний процес. Теоретичні та практичні аспекти розвитку / П.Д. Пригуза</w:t>
      </w:r>
      <w:r>
        <w:rPr>
          <w:rFonts w:ascii="Times New Roman" w:hAnsi="Times New Roman"/>
          <w:sz w:val="28"/>
          <w:szCs w:val="28"/>
          <w:lang w:val="uk-UA"/>
        </w:rPr>
        <w:t xml:space="preserve"> //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436A5">
        <w:rPr>
          <w:rStyle w:val="aa"/>
          <w:rFonts w:ascii="Times New Roman" w:hAnsi="Times New Roman"/>
          <w:i w:val="0"/>
          <w:sz w:val="28"/>
          <w:szCs w:val="28"/>
          <w:shd w:val="clear" w:color="auto" w:fill="FFFFFF"/>
        </w:rPr>
        <w:t xml:space="preserve">Вісник господарського судочинства. </w:t>
      </w:r>
      <w:r w:rsidRPr="005A6507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436A5">
        <w:rPr>
          <w:rStyle w:val="aa"/>
          <w:rFonts w:ascii="Times New Roman" w:hAnsi="Times New Roman"/>
          <w:i w:val="0"/>
          <w:sz w:val="28"/>
          <w:szCs w:val="28"/>
          <w:shd w:val="clear" w:color="auto" w:fill="FFFFFF"/>
        </w:rPr>
        <w:t>2007</w:t>
      </w:r>
      <w:r>
        <w:rPr>
          <w:rStyle w:val="aa"/>
          <w:rFonts w:ascii="Times New Roman" w:hAnsi="Times New Roman"/>
          <w:i w:val="0"/>
          <w:sz w:val="28"/>
          <w:szCs w:val="28"/>
          <w:shd w:val="clear" w:color="auto" w:fill="FFFFFF"/>
          <w:lang w:val="uk-UA"/>
        </w:rPr>
        <w:t xml:space="preserve">. </w:t>
      </w:r>
      <w:r w:rsidRPr="005A6507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436A5">
        <w:rPr>
          <w:rStyle w:val="aa"/>
          <w:rFonts w:ascii="Times New Roman" w:hAnsi="Times New Roman"/>
          <w:i w:val="0"/>
          <w:sz w:val="28"/>
          <w:szCs w:val="28"/>
          <w:shd w:val="clear" w:color="auto" w:fill="FFFFFF"/>
        </w:rPr>
        <w:t>Випуск 3</w:t>
      </w:r>
      <w:r>
        <w:rPr>
          <w:rStyle w:val="aa"/>
          <w:rFonts w:ascii="Times New Roman" w:hAnsi="Times New Roman"/>
          <w:i w:val="0"/>
          <w:sz w:val="28"/>
          <w:szCs w:val="28"/>
          <w:shd w:val="clear" w:color="auto" w:fill="FFFFFF"/>
          <w:lang w:val="uk-UA"/>
        </w:rPr>
        <w:t xml:space="preserve">. </w:t>
      </w:r>
      <w:r w:rsidRPr="005A6507">
        <w:rPr>
          <w:rFonts w:ascii="Times New Roman" w:hAnsi="Times New Roman"/>
          <w:sz w:val="28"/>
          <w:szCs w:val="28"/>
          <w:lang w:val="uk-UA"/>
        </w:rPr>
        <w:t>–</w:t>
      </w:r>
      <w:r w:rsidRPr="00A436A5">
        <w:rPr>
          <w:rStyle w:val="aa"/>
          <w:rFonts w:ascii="Times New Roman" w:hAnsi="Times New Roman"/>
          <w:i w:val="0"/>
          <w:sz w:val="28"/>
          <w:szCs w:val="28"/>
          <w:shd w:val="clear" w:color="auto" w:fill="FFFFFF"/>
        </w:rPr>
        <w:t xml:space="preserve"> С.</w:t>
      </w:r>
      <w:r>
        <w:rPr>
          <w:rStyle w:val="aa"/>
          <w:rFonts w:ascii="Times New Roman" w:hAnsi="Times New Roman"/>
          <w:i w:val="0"/>
          <w:sz w:val="28"/>
          <w:szCs w:val="28"/>
          <w:shd w:val="clear" w:color="auto" w:fill="FFFFFF"/>
          <w:lang w:val="uk-UA"/>
        </w:rPr>
        <w:t xml:space="preserve"> </w:t>
      </w:r>
      <w:r w:rsidRPr="00A436A5">
        <w:rPr>
          <w:rStyle w:val="aa"/>
          <w:rFonts w:ascii="Times New Roman" w:hAnsi="Times New Roman"/>
          <w:i w:val="0"/>
          <w:sz w:val="28"/>
          <w:szCs w:val="28"/>
          <w:shd w:val="clear" w:color="auto" w:fill="FFFFFF"/>
        </w:rPr>
        <w:t>127-141</w:t>
      </w:r>
      <w:r w:rsidRPr="00A436A5">
        <w:rPr>
          <w:rFonts w:ascii="Times New Roman" w:hAnsi="Times New Roman"/>
          <w:i/>
          <w:sz w:val="28"/>
          <w:szCs w:val="28"/>
          <w:lang w:val="uk-UA"/>
        </w:rPr>
        <w:t>.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[Електронний ресурс]: Режим доступу: https://ks.arbitr.gov.ua/sud5024/8/8/714. – Назва з </w:t>
      </w:r>
      <w:r>
        <w:rPr>
          <w:rFonts w:ascii="Times New Roman" w:hAnsi="Times New Roman"/>
          <w:sz w:val="28"/>
          <w:szCs w:val="28"/>
          <w:lang w:val="uk-UA"/>
        </w:rPr>
        <w:t>екрану</w:t>
      </w:r>
      <w:r w:rsidRPr="005A6507">
        <w:rPr>
          <w:rFonts w:ascii="Times New Roman" w:hAnsi="Times New Roman"/>
          <w:sz w:val="28"/>
          <w:szCs w:val="28"/>
          <w:lang w:val="uk-UA"/>
        </w:rPr>
        <w:t>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58.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>Пригуза П.Д. Правова концепція неплатоспроможності, чи потрібна вона Україні / П.Д. Пригуза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A6507">
        <w:rPr>
          <w:rFonts w:ascii="Times New Roman" w:hAnsi="Times New Roman"/>
          <w:sz w:val="28"/>
          <w:szCs w:val="28"/>
          <w:lang w:val="uk-UA"/>
        </w:rPr>
        <w:t>// Судова влада України. – 2013 [Електронний ресурс] – Режим доступу: https://ks.</w:t>
      </w:r>
      <w:r>
        <w:rPr>
          <w:rFonts w:ascii="Times New Roman" w:hAnsi="Times New Roman"/>
          <w:sz w:val="28"/>
          <w:szCs w:val="28"/>
          <w:lang w:val="uk-UA"/>
        </w:rPr>
        <w:t xml:space="preserve">arbitr.gov.ua/sud5024/8/8/744. 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– Назва з </w:t>
      </w:r>
      <w:r>
        <w:rPr>
          <w:rFonts w:ascii="Times New Roman" w:hAnsi="Times New Roman"/>
          <w:sz w:val="28"/>
          <w:szCs w:val="28"/>
          <w:lang w:val="uk-UA"/>
        </w:rPr>
        <w:t>екрану</w:t>
      </w:r>
      <w:r w:rsidRPr="005A6507">
        <w:rPr>
          <w:rFonts w:ascii="Times New Roman" w:hAnsi="Times New Roman"/>
          <w:sz w:val="28"/>
          <w:szCs w:val="28"/>
          <w:lang w:val="uk-UA"/>
        </w:rPr>
        <w:t>.</w:t>
      </w:r>
    </w:p>
    <w:p w:rsidR="0095711C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59.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>Пригуза П.Д. Проблеми предмету регулювання відносин неспроможності та банкрутства в Україні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A6507">
        <w:rPr>
          <w:rFonts w:ascii="Times New Roman" w:hAnsi="Times New Roman"/>
          <w:sz w:val="28"/>
          <w:szCs w:val="28"/>
          <w:lang w:val="uk-UA"/>
        </w:rPr>
        <w:t>/ П.Д. Пригуза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// </w:t>
      </w:r>
      <w:r w:rsidRPr="003845FC">
        <w:rPr>
          <w:rFonts w:ascii="Times New Roman" w:hAnsi="Times New Roman"/>
          <w:sz w:val="28"/>
          <w:szCs w:val="28"/>
          <w:lang w:eastAsia="ru-RU"/>
        </w:rPr>
        <w:t>Вісник господарського судочинства</w:t>
      </w:r>
      <w:r w:rsidRPr="003845FC">
        <w:rPr>
          <w:rFonts w:ascii="Times New Roman" w:hAnsi="Times New Roman"/>
          <w:sz w:val="28"/>
          <w:szCs w:val="28"/>
          <w:lang w:val="uk-UA" w:eastAsia="ru-RU"/>
        </w:rPr>
        <w:t xml:space="preserve">. </w:t>
      </w:r>
      <w:r w:rsidRPr="003845FC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3845FC">
        <w:rPr>
          <w:rFonts w:ascii="Times New Roman" w:hAnsi="Times New Roman"/>
          <w:sz w:val="28"/>
          <w:szCs w:val="28"/>
          <w:lang w:eastAsia="ru-RU"/>
        </w:rPr>
        <w:t>2011</w:t>
      </w:r>
      <w:r w:rsidRPr="003845FC">
        <w:rPr>
          <w:rFonts w:ascii="Times New Roman" w:hAnsi="Times New Roman"/>
          <w:sz w:val="28"/>
          <w:szCs w:val="28"/>
          <w:lang w:val="uk-UA" w:eastAsia="ru-RU"/>
        </w:rPr>
        <w:t xml:space="preserve">. </w:t>
      </w:r>
      <w:r w:rsidRPr="003845FC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3845FC">
        <w:rPr>
          <w:rFonts w:ascii="Times New Roman" w:hAnsi="Times New Roman"/>
          <w:sz w:val="28"/>
          <w:szCs w:val="28"/>
          <w:lang w:eastAsia="ru-RU"/>
        </w:rPr>
        <w:t>Випуск 1</w:t>
      </w:r>
      <w:r w:rsidRPr="003845FC">
        <w:rPr>
          <w:rFonts w:ascii="Times New Roman" w:hAnsi="Times New Roman"/>
          <w:sz w:val="28"/>
          <w:szCs w:val="28"/>
          <w:lang w:val="uk-UA" w:eastAsia="ru-RU"/>
        </w:rPr>
        <w:t xml:space="preserve">. </w:t>
      </w:r>
      <w:r w:rsidRPr="003845FC">
        <w:rPr>
          <w:rFonts w:ascii="Times New Roman" w:hAnsi="Times New Roman"/>
          <w:sz w:val="28"/>
          <w:szCs w:val="28"/>
          <w:lang w:val="uk-UA"/>
        </w:rPr>
        <w:t>–</w:t>
      </w:r>
      <w:r w:rsidRPr="003845FC">
        <w:rPr>
          <w:rFonts w:ascii="Times New Roman" w:hAnsi="Times New Roman"/>
          <w:sz w:val="28"/>
          <w:szCs w:val="28"/>
          <w:lang w:eastAsia="ru-RU"/>
        </w:rPr>
        <w:t xml:space="preserve"> С.106-117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[Електронний ресурс] – Режим доступу: https://ks.arbitr.gov.ua/sud5024/8/8/726. – Назва з </w:t>
      </w:r>
      <w:r>
        <w:rPr>
          <w:rFonts w:ascii="Times New Roman" w:hAnsi="Times New Roman"/>
          <w:sz w:val="28"/>
          <w:szCs w:val="28"/>
          <w:lang w:val="uk-UA"/>
        </w:rPr>
        <w:t>екрану</w:t>
      </w:r>
      <w:r w:rsidRPr="005A6507">
        <w:rPr>
          <w:rFonts w:ascii="Times New Roman" w:hAnsi="Times New Roman"/>
          <w:sz w:val="28"/>
          <w:szCs w:val="28"/>
          <w:lang w:val="uk-UA"/>
        </w:rPr>
        <w:t>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60.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>Пригуза П.Д., Пригуза А.П. Науково–практичний коментар Закону України «Про відновлення платоспроможності боржника або визнання його банкрутом» у редакції з 18 січня 2013 року (доктринальне тлумачення норм права непла</w:t>
      </w:r>
      <w:r>
        <w:rPr>
          <w:rFonts w:ascii="Times New Roman" w:hAnsi="Times New Roman"/>
          <w:sz w:val="28"/>
          <w:szCs w:val="28"/>
          <w:lang w:val="uk-UA"/>
        </w:rPr>
        <w:t>тоспроможності та статей 1–21)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/ П.Д. Пригуза, А.П. Пригуза. – Херсон: Видавництво «ТДС», 2013. – 304</w:t>
      </w:r>
      <w:r w:rsidRPr="00DA5D80">
        <w:rPr>
          <w:rFonts w:ascii="HelveticaNeueCyr-Roman" w:hAnsi="HelveticaNeueCyr-Roman"/>
          <w:sz w:val="28"/>
          <w:szCs w:val="28"/>
          <w:shd w:val="clear" w:color="auto" w:fill="FFFFFF"/>
          <w:lang w:val="uk-UA"/>
        </w:rPr>
        <w:t>  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с. http://pidruchniki.com/1584072057118/pravo/naukovo-praktichniy_komentar_zakonu_ukrayini_pro_vidnovlennya_platospromozhnosti_borzhnika_abo_viznannya_. – Назва з </w:t>
      </w:r>
      <w:r>
        <w:rPr>
          <w:rFonts w:ascii="Times New Roman" w:hAnsi="Times New Roman"/>
          <w:sz w:val="28"/>
          <w:szCs w:val="28"/>
          <w:lang w:val="uk-UA"/>
        </w:rPr>
        <w:t>екрану</w:t>
      </w:r>
      <w:r w:rsidRPr="005A6507">
        <w:rPr>
          <w:rFonts w:ascii="Times New Roman" w:hAnsi="Times New Roman"/>
          <w:sz w:val="28"/>
          <w:szCs w:val="28"/>
          <w:lang w:val="uk-UA"/>
        </w:rPr>
        <w:t>.</w:t>
      </w:r>
    </w:p>
    <w:p w:rsidR="0095711C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61.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>Пригуза П.Д. Теоретичні та практичні аспекти конкурсного права розмежування предмету / П.Д. Пригуза</w:t>
      </w:r>
      <w:r>
        <w:rPr>
          <w:rFonts w:ascii="Times New Roman" w:hAnsi="Times New Roman"/>
          <w:sz w:val="28"/>
          <w:szCs w:val="28"/>
          <w:lang w:val="uk-UA"/>
        </w:rPr>
        <w:t xml:space="preserve"> // </w:t>
      </w:r>
      <w:r w:rsidRPr="00DA5D80">
        <w:rPr>
          <w:rFonts w:ascii="HelveticaNeueCyr-Roman" w:hAnsi="HelveticaNeueCyr-Roman"/>
          <w:sz w:val="28"/>
          <w:szCs w:val="28"/>
          <w:shd w:val="clear" w:color="auto" w:fill="FFFFFF"/>
          <w:lang w:val="uk-UA"/>
        </w:rPr>
        <w:t>Проблеми теорії і практики виконання рішень судів та інших органів: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DA5D80">
        <w:rPr>
          <w:rFonts w:ascii="HelveticaNeueCyr-Roman" w:hAnsi="HelveticaNeueCyr-Roman"/>
          <w:sz w:val="28"/>
          <w:szCs w:val="28"/>
          <w:shd w:val="clear" w:color="auto" w:fill="FFFFFF"/>
          <w:lang w:val="uk-UA"/>
        </w:rPr>
        <w:t>збірник наукових праць за результатами Четвертої міжнародної науково-практичної конференції (м. Хмельницький, 18-19 жовтня 2013 року). – Хмельницький: Хмельницький університет управління та права, 2014. – 314  с</w:t>
      </w:r>
      <w:r w:rsidRPr="005A6507">
        <w:rPr>
          <w:rFonts w:ascii="Times New Roman" w:hAnsi="Times New Roman"/>
          <w:sz w:val="28"/>
          <w:szCs w:val="28"/>
          <w:lang w:val="uk-UA"/>
        </w:rPr>
        <w:t>. [Електронний ресурс] – Режим доступу: https://ks.arbitr.gov.ua/sud5024/8/8/757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Назва з </w:t>
      </w:r>
      <w:r>
        <w:rPr>
          <w:rFonts w:ascii="Times New Roman" w:hAnsi="Times New Roman"/>
          <w:sz w:val="28"/>
          <w:szCs w:val="28"/>
          <w:lang w:val="uk-UA"/>
        </w:rPr>
        <w:t>екрану</w:t>
      </w:r>
      <w:r w:rsidRPr="005A6507">
        <w:rPr>
          <w:rFonts w:ascii="Times New Roman" w:hAnsi="Times New Roman"/>
          <w:sz w:val="28"/>
          <w:szCs w:val="28"/>
          <w:lang w:val="uk-UA"/>
        </w:rPr>
        <w:t>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62.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>Радзивілюк В. Метод, принципи та функції права банкрутства (неспроможності) юридичної науки</w:t>
      </w:r>
      <w:r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5A6507">
        <w:rPr>
          <w:rFonts w:ascii="Times New Roman" w:hAnsi="Times New Roman"/>
          <w:sz w:val="28"/>
          <w:szCs w:val="28"/>
          <w:lang w:val="uk-UA"/>
        </w:rPr>
        <w:t>В.Радзивілюк. – 2010. –</w:t>
      </w:r>
      <w:r>
        <w:rPr>
          <w:rFonts w:ascii="Times New Roman" w:hAnsi="Times New Roman"/>
          <w:sz w:val="28"/>
          <w:szCs w:val="28"/>
          <w:lang w:val="uk-UA"/>
        </w:rPr>
        <w:t xml:space="preserve"> №</w:t>
      </w:r>
      <w:r w:rsidRPr="005A6507">
        <w:rPr>
          <w:rFonts w:ascii="Times New Roman" w:hAnsi="Times New Roman"/>
          <w:sz w:val="28"/>
          <w:szCs w:val="28"/>
          <w:lang w:val="uk-UA"/>
        </w:rPr>
        <w:t>82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– С. 23-25 [Електронний ресурс] – Режим доступу: http://visnyk.law.knu.ua/images/articles/N_82_2010_Radzyviliuk.pdf. – Назва з </w:t>
      </w:r>
      <w:r>
        <w:rPr>
          <w:rFonts w:ascii="Times New Roman" w:hAnsi="Times New Roman"/>
          <w:sz w:val="28"/>
          <w:szCs w:val="28"/>
          <w:lang w:val="uk-UA"/>
        </w:rPr>
        <w:t>екрану</w:t>
      </w:r>
      <w:r w:rsidRPr="005A6507">
        <w:rPr>
          <w:rFonts w:ascii="Times New Roman" w:hAnsi="Times New Roman"/>
          <w:sz w:val="28"/>
          <w:szCs w:val="28"/>
          <w:lang w:val="uk-UA"/>
        </w:rPr>
        <w:t>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63.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>Розанова Н.М. Банкротство как атрибут рыночной экономики</w:t>
      </w:r>
      <w:r>
        <w:rPr>
          <w:rFonts w:ascii="Times New Roman" w:hAnsi="Times New Roman"/>
          <w:sz w:val="28"/>
          <w:szCs w:val="28"/>
          <w:lang w:val="uk-UA"/>
        </w:rPr>
        <w:t xml:space="preserve"> / Н.М.</w:t>
      </w:r>
      <w:r w:rsidRPr="005A6507">
        <w:rPr>
          <w:rFonts w:ascii="Times New Roman" w:hAnsi="Times New Roman"/>
          <w:sz w:val="28"/>
          <w:szCs w:val="28"/>
          <w:lang w:val="uk-UA"/>
        </w:rPr>
        <w:t>Розанова</w:t>
      </w:r>
      <w:r>
        <w:rPr>
          <w:rFonts w:ascii="Times New Roman" w:hAnsi="Times New Roman"/>
          <w:sz w:val="28"/>
          <w:szCs w:val="28"/>
          <w:lang w:val="uk-UA"/>
        </w:rPr>
        <w:t xml:space="preserve"> //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Вестник Московского университета. Экономика. – 1998.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– Серия 6. – </w:t>
      </w:r>
      <w:r>
        <w:rPr>
          <w:rFonts w:ascii="Times New Roman" w:hAnsi="Times New Roman"/>
          <w:sz w:val="28"/>
          <w:szCs w:val="28"/>
          <w:lang w:val="uk-UA"/>
        </w:rPr>
        <w:t>№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3. –</w:t>
      </w:r>
      <w:r>
        <w:rPr>
          <w:rFonts w:ascii="Times New Roman" w:hAnsi="Times New Roman"/>
          <w:sz w:val="28"/>
          <w:szCs w:val="28"/>
          <w:lang w:val="uk-UA"/>
        </w:rPr>
        <w:t xml:space="preserve"> С. 3-16.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64.</w:t>
      </w:r>
      <w:r w:rsidRPr="005A6507">
        <w:rPr>
          <w:rFonts w:ascii="Times New Roman" w:hAnsi="Times New Roman"/>
          <w:sz w:val="28"/>
          <w:szCs w:val="28"/>
          <w:lang w:val="uk-UA"/>
        </w:rPr>
        <w:tab/>
      </w:r>
      <w:r w:rsidRPr="00751F3F">
        <w:rPr>
          <w:rFonts w:ascii="Times New Roman" w:hAnsi="Times New Roman"/>
          <w:sz w:val="28"/>
          <w:szCs w:val="28"/>
          <w:lang w:val="uk-UA"/>
        </w:rPr>
        <w:t>Розвиток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нормативного регулювання відносин у сфері банкрутства в Україні</w:t>
      </w:r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5A6507">
        <w:rPr>
          <w:rFonts w:ascii="Times New Roman" w:hAnsi="Times New Roman"/>
          <w:sz w:val="28"/>
          <w:szCs w:val="28"/>
          <w:lang w:val="uk-UA"/>
        </w:rPr>
        <w:t>Роз’яснення Міністерства юстиції України</w:t>
      </w:r>
      <w:r>
        <w:rPr>
          <w:rFonts w:ascii="Times New Roman" w:hAnsi="Times New Roman"/>
          <w:sz w:val="28"/>
          <w:szCs w:val="28"/>
          <w:lang w:val="uk-UA"/>
        </w:rPr>
        <w:t xml:space="preserve"> від </w:t>
      </w:r>
      <w:r w:rsidRPr="00751F3F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06.04.2012</w:t>
      </w:r>
      <w:r w:rsidRPr="00DA5D80">
        <w:rPr>
          <w:rFonts w:ascii="HelveticaNeueCyr-Roman" w:hAnsi="HelveticaNeueCyr-Roman"/>
          <w:sz w:val="28"/>
          <w:szCs w:val="28"/>
          <w:shd w:val="clear" w:color="auto" w:fill="FFFFFF"/>
          <w:lang w:val="uk-UA"/>
        </w:rPr>
        <w:t>  </w:t>
      </w:r>
      <w:r>
        <w:rPr>
          <w:rFonts w:ascii="Times New Roman" w:hAnsi="Times New Roman"/>
          <w:bCs/>
          <w:color w:val="000000"/>
          <w:sz w:val="28"/>
          <w:szCs w:val="28"/>
          <w:shd w:val="clear" w:color="auto" w:fill="FFFFFF"/>
          <w:lang w:val="uk-UA"/>
        </w:rPr>
        <w:t>р.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[Електронний ресурс]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– Режим доступу: http://zakon2.rada.gov.ua/laws/show/n0007323-12. – Назва з </w:t>
      </w:r>
      <w:r>
        <w:rPr>
          <w:rFonts w:ascii="Times New Roman" w:hAnsi="Times New Roman"/>
          <w:sz w:val="28"/>
          <w:szCs w:val="28"/>
          <w:lang w:val="uk-UA"/>
        </w:rPr>
        <w:t>екрану.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65.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>Русанов М. С. Институт арбитражного управляющего как базовый институт конкурсного права / М. С. Русанов // Юриспруденция. – 2010. – № 18. – С.</w:t>
      </w:r>
      <w:r w:rsidRPr="00DA5D80">
        <w:rPr>
          <w:rFonts w:ascii="HelveticaNeueCyr-Roman" w:hAnsi="HelveticaNeueCyr-Roman"/>
          <w:sz w:val="28"/>
          <w:szCs w:val="28"/>
          <w:shd w:val="clear" w:color="auto" w:fill="FFFFFF"/>
          <w:lang w:val="uk-UA"/>
        </w:rPr>
        <w:t> </w:t>
      </w:r>
      <w:r w:rsidRPr="005A6507">
        <w:rPr>
          <w:rFonts w:ascii="Times New Roman" w:hAnsi="Times New Roman"/>
          <w:sz w:val="28"/>
          <w:szCs w:val="28"/>
          <w:lang w:val="uk-UA"/>
        </w:rPr>
        <w:t>89–96.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66.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>Рябцева Я. Г. Основні учасники судов</w:t>
      </w:r>
      <w:r>
        <w:rPr>
          <w:rFonts w:ascii="Times New Roman" w:hAnsi="Times New Roman"/>
          <w:sz w:val="28"/>
          <w:szCs w:val="28"/>
          <w:lang w:val="uk-UA"/>
        </w:rPr>
        <w:t>их процедур банкрутства / Я.Г.</w:t>
      </w:r>
      <w:r w:rsidRPr="005A6507">
        <w:rPr>
          <w:rFonts w:ascii="Times New Roman" w:hAnsi="Times New Roman"/>
          <w:sz w:val="28"/>
          <w:szCs w:val="28"/>
          <w:lang w:val="uk-UA"/>
        </w:rPr>
        <w:t>Рябцева // Вісник господарського судочинства. – 2008. – № 6. – С. 85–91.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67.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 xml:space="preserve">Саннікова М. Комплексні галузі права: до постановки питання </w:t>
      </w:r>
      <w:r>
        <w:rPr>
          <w:rFonts w:ascii="Times New Roman" w:hAnsi="Times New Roman"/>
          <w:sz w:val="28"/>
          <w:szCs w:val="28"/>
          <w:lang w:val="uk-UA"/>
        </w:rPr>
        <w:t>/ М.</w:t>
      </w:r>
      <w:r w:rsidRPr="005A6507">
        <w:rPr>
          <w:rFonts w:ascii="Times New Roman" w:hAnsi="Times New Roman"/>
          <w:sz w:val="28"/>
          <w:szCs w:val="28"/>
          <w:lang w:val="uk-UA"/>
        </w:rPr>
        <w:t>Саннікова</w:t>
      </w:r>
      <w:r>
        <w:rPr>
          <w:rFonts w:ascii="Times New Roman" w:hAnsi="Times New Roman"/>
          <w:sz w:val="28"/>
          <w:szCs w:val="28"/>
          <w:lang w:val="uk-UA"/>
        </w:rPr>
        <w:t xml:space="preserve"> //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Вісник Національної академії правових наук України. – 2014. – №</w:t>
      </w:r>
      <w:r w:rsidRPr="00DA5D80">
        <w:rPr>
          <w:rFonts w:ascii="HelveticaNeueCyr-Roman" w:hAnsi="HelveticaNeueCyr-Roman"/>
          <w:sz w:val="28"/>
          <w:szCs w:val="28"/>
          <w:shd w:val="clear" w:color="auto" w:fill="FFFFFF"/>
          <w:lang w:val="uk-UA"/>
        </w:rPr>
        <w:t> </w:t>
      </w:r>
      <w:r w:rsidRPr="005A6507">
        <w:rPr>
          <w:rFonts w:ascii="Times New Roman" w:hAnsi="Times New Roman"/>
          <w:sz w:val="28"/>
          <w:szCs w:val="28"/>
          <w:lang w:val="uk-UA"/>
        </w:rPr>
        <w:t>4 (</w:t>
      </w:r>
      <w:r w:rsidRPr="00751F3F">
        <w:rPr>
          <w:rFonts w:ascii="Times New Roman" w:hAnsi="Times New Roman"/>
          <w:sz w:val="28"/>
          <w:szCs w:val="28"/>
          <w:lang w:val="uk-UA"/>
        </w:rPr>
        <w:t>79</w:t>
      </w:r>
      <w:r w:rsidRPr="005A6507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/>
          <w:sz w:val="28"/>
          <w:szCs w:val="28"/>
          <w:lang w:val="uk-UA"/>
        </w:rPr>
        <w:t xml:space="preserve"> С. 59-64 </w:t>
      </w:r>
      <w:r w:rsidRPr="005A6507">
        <w:rPr>
          <w:rFonts w:ascii="Times New Roman" w:hAnsi="Times New Roman"/>
          <w:sz w:val="28"/>
          <w:szCs w:val="28"/>
          <w:lang w:val="uk-UA"/>
        </w:rPr>
        <w:t>[Електрон</w:t>
      </w:r>
      <w:r>
        <w:rPr>
          <w:rFonts w:ascii="Times New Roman" w:hAnsi="Times New Roman"/>
          <w:sz w:val="28"/>
          <w:szCs w:val="28"/>
          <w:lang w:val="uk-UA"/>
        </w:rPr>
        <w:t>н</w:t>
      </w:r>
      <w:r w:rsidRPr="005A6507">
        <w:rPr>
          <w:rFonts w:ascii="Times New Roman" w:hAnsi="Times New Roman"/>
          <w:sz w:val="28"/>
          <w:szCs w:val="28"/>
          <w:lang w:val="uk-UA"/>
        </w:rPr>
        <w:t>ий ресурс] – Режим доступу: http://dspace.nlu.edu.ua/bitstream/1</w:t>
      </w:r>
      <w:r>
        <w:rPr>
          <w:rFonts w:ascii="Times New Roman" w:hAnsi="Times New Roman"/>
          <w:sz w:val="28"/>
          <w:szCs w:val="28"/>
          <w:lang w:val="uk-UA"/>
        </w:rPr>
        <w:t xml:space="preserve">23456789/9324/1/Sannikova.pdf. 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– Назва з </w:t>
      </w:r>
      <w:r>
        <w:rPr>
          <w:rFonts w:ascii="Times New Roman" w:hAnsi="Times New Roman"/>
          <w:sz w:val="28"/>
          <w:szCs w:val="28"/>
          <w:lang w:val="uk-UA"/>
        </w:rPr>
        <w:t>екрану</w:t>
      </w:r>
      <w:r w:rsidRPr="005A6507">
        <w:rPr>
          <w:rFonts w:ascii="Times New Roman" w:hAnsi="Times New Roman"/>
          <w:sz w:val="28"/>
          <w:szCs w:val="28"/>
          <w:lang w:val="uk-UA"/>
        </w:rPr>
        <w:t>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68.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>Свириденко О. М. Концепция несостоятельности (банкротства) в Российской Федерации: методология и реализация : автореф. дис. … д</w:t>
      </w:r>
      <w:r>
        <w:rPr>
          <w:rFonts w:ascii="Times New Roman" w:hAnsi="Times New Roman"/>
          <w:sz w:val="28"/>
          <w:szCs w:val="28"/>
          <w:lang w:val="uk-UA"/>
        </w:rPr>
        <w:t>-</w:t>
      </w:r>
      <w:r w:rsidRPr="005A6507">
        <w:rPr>
          <w:rFonts w:ascii="Times New Roman" w:hAnsi="Times New Roman"/>
          <w:sz w:val="28"/>
          <w:szCs w:val="28"/>
          <w:lang w:val="uk-UA"/>
        </w:rPr>
        <w:t>ра юрид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наук : спец. 12.00.03 / О. М. Свириденко. – М</w:t>
      </w:r>
      <w:r>
        <w:rPr>
          <w:rFonts w:ascii="Times New Roman" w:hAnsi="Times New Roman"/>
          <w:sz w:val="28"/>
          <w:szCs w:val="28"/>
          <w:lang w:val="uk-UA"/>
        </w:rPr>
        <w:t>., 2010. – 53 с.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69.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>Сердюк І. А. Методологічний аналіз сучасних інтерпретацій поняття «об'єкт правовідносин» / І. А. Сердюк // Актуальні проблеми цивільного і господарського права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5A6507">
        <w:rPr>
          <w:rFonts w:ascii="Times New Roman" w:hAnsi="Times New Roman"/>
          <w:sz w:val="28"/>
          <w:szCs w:val="28"/>
          <w:lang w:val="uk-UA"/>
        </w:rPr>
        <w:t>– 2008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5A6507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A6507">
        <w:rPr>
          <w:rFonts w:ascii="Times New Roman" w:hAnsi="Times New Roman"/>
          <w:sz w:val="28"/>
          <w:szCs w:val="28"/>
          <w:lang w:val="uk-UA"/>
        </w:rPr>
        <w:t>№ 4 (11). – С. 13–22.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70.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>Сильченко Н.В. Проблема предмета</w:t>
      </w:r>
      <w:r>
        <w:rPr>
          <w:rFonts w:ascii="Times New Roman" w:hAnsi="Times New Roman"/>
          <w:sz w:val="28"/>
          <w:szCs w:val="28"/>
          <w:lang w:val="uk-UA"/>
        </w:rPr>
        <w:t xml:space="preserve"> правового регулирования / Н.В.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Сильченко // Государство и право. – 2004. – </w:t>
      </w:r>
      <w:r>
        <w:rPr>
          <w:rFonts w:ascii="Times New Roman" w:hAnsi="Times New Roman"/>
          <w:sz w:val="28"/>
          <w:szCs w:val="28"/>
          <w:lang w:val="uk-UA"/>
        </w:rPr>
        <w:t>№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12. – С. 61-64.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71.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>Сирых В.М. Логические основания общей теории права / В.М. Сирых. – М. : Юрид. дом «Юстицинформ», 2000. – С. 61-65.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72.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 xml:space="preserve">Скакун О. Ф. Теорія права і держави : підручник / О. Ф. Скакун. – К. : Алерта; КНТ; ЦУЛ, 2009. – 520 с. 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73.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 xml:space="preserve">Скакун О. Ф. Теорія держави і права (Енциклопедичний курс): підручник </w:t>
      </w:r>
      <w:r>
        <w:rPr>
          <w:rFonts w:ascii="Times New Roman" w:hAnsi="Times New Roman"/>
          <w:sz w:val="28"/>
          <w:szCs w:val="28"/>
          <w:lang w:val="uk-UA"/>
        </w:rPr>
        <w:t xml:space="preserve">/ </w:t>
      </w:r>
      <w:r w:rsidRPr="005A6507">
        <w:rPr>
          <w:rFonts w:ascii="Times New Roman" w:hAnsi="Times New Roman"/>
          <w:sz w:val="28"/>
          <w:szCs w:val="28"/>
          <w:lang w:val="uk-UA"/>
        </w:rPr>
        <w:t>О.Ф. Скакун . – Х. : Еспада, 2006. –</w:t>
      </w:r>
      <w:r>
        <w:rPr>
          <w:rFonts w:ascii="Times New Roman" w:hAnsi="Times New Roman"/>
          <w:sz w:val="28"/>
          <w:szCs w:val="28"/>
          <w:lang w:val="uk-UA"/>
        </w:rPr>
        <w:t xml:space="preserve"> 776 с.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74.</w:t>
      </w:r>
      <w:r>
        <w:rPr>
          <w:rFonts w:ascii="Times New Roman" w:hAnsi="Times New Roman"/>
          <w:sz w:val="28"/>
          <w:szCs w:val="28"/>
          <w:lang w:val="uk-UA"/>
        </w:rPr>
        <w:tab/>
        <w:t>Смирнов Р.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Г. Объект правоотношения несостоятельности </w:t>
      </w:r>
      <w:r>
        <w:rPr>
          <w:rFonts w:ascii="Times New Roman" w:hAnsi="Times New Roman"/>
          <w:sz w:val="28"/>
          <w:szCs w:val="28"/>
          <w:lang w:val="uk-UA"/>
        </w:rPr>
        <w:t>/ Р.</w:t>
      </w:r>
      <w:r w:rsidRPr="005A6507">
        <w:rPr>
          <w:rFonts w:ascii="Times New Roman" w:hAnsi="Times New Roman"/>
          <w:sz w:val="28"/>
          <w:szCs w:val="28"/>
          <w:lang w:val="uk-UA"/>
        </w:rPr>
        <w:t>Г.</w:t>
      </w:r>
      <w:r>
        <w:rPr>
          <w:rFonts w:ascii="Times New Roman" w:hAnsi="Times New Roman"/>
          <w:sz w:val="28"/>
          <w:szCs w:val="28"/>
          <w:lang w:val="uk-UA"/>
        </w:rPr>
        <w:t xml:space="preserve">Смирнов </w:t>
      </w:r>
      <w:r w:rsidRPr="005A6507">
        <w:rPr>
          <w:rFonts w:ascii="Times New Roman" w:hAnsi="Times New Roman"/>
          <w:sz w:val="28"/>
          <w:szCs w:val="28"/>
          <w:lang w:val="uk-UA"/>
        </w:rPr>
        <w:t>// Кодекс-info: Правовой научно-практический журнал.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A6507">
        <w:rPr>
          <w:rFonts w:ascii="Times New Roman" w:hAnsi="Times New Roman"/>
          <w:sz w:val="28"/>
          <w:szCs w:val="28"/>
          <w:lang w:val="uk-UA"/>
        </w:rPr>
        <w:t>2004.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A6507">
        <w:rPr>
          <w:rFonts w:ascii="Times New Roman" w:hAnsi="Times New Roman"/>
          <w:sz w:val="28"/>
          <w:szCs w:val="28"/>
          <w:lang w:val="uk-UA"/>
        </w:rPr>
        <w:t>Июль-август.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A6507">
        <w:rPr>
          <w:rFonts w:ascii="Times New Roman" w:hAnsi="Times New Roman"/>
          <w:sz w:val="28"/>
          <w:szCs w:val="28"/>
          <w:lang w:val="uk-UA"/>
        </w:rPr>
        <w:t>С. 80-85.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75.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>Соболєв Д.В. Еволюція механізмів інституту банкрутства: Досвід для України // Д.В. Соболев</w:t>
      </w:r>
      <w:r>
        <w:rPr>
          <w:rFonts w:ascii="Times New Roman" w:hAnsi="Times New Roman"/>
          <w:sz w:val="28"/>
          <w:szCs w:val="28"/>
          <w:lang w:val="uk-UA"/>
        </w:rPr>
        <w:t xml:space="preserve"> //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Актуальні проблеми міжнародних відносин.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A6507">
        <w:rPr>
          <w:rFonts w:ascii="Times New Roman" w:hAnsi="Times New Roman"/>
          <w:sz w:val="28"/>
          <w:szCs w:val="28"/>
          <w:lang w:val="uk-UA"/>
        </w:rPr>
        <w:t>– 2011. – Випуск 103 (</w:t>
      </w:r>
      <w:r w:rsidRPr="005452A9">
        <w:rPr>
          <w:rFonts w:ascii="Times New Roman" w:hAnsi="Times New Roman"/>
          <w:sz w:val="28"/>
          <w:szCs w:val="28"/>
          <w:lang w:val="uk-UA"/>
        </w:rPr>
        <w:t>Частина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І)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  <w:lang w:val="uk-UA"/>
        </w:rPr>
        <w:t xml:space="preserve">С. 224-235 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[Електронний ресурс]. – Режим доступу: http://journals.iir.kiev.ua/index.php/apmv/article/viewFile/1634/1546. – Назва з </w:t>
      </w:r>
      <w:r>
        <w:rPr>
          <w:rFonts w:ascii="Times New Roman" w:hAnsi="Times New Roman"/>
          <w:sz w:val="28"/>
          <w:szCs w:val="28"/>
          <w:lang w:val="uk-UA"/>
        </w:rPr>
        <w:t>екрану</w:t>
      </w:r>
      <w:r w:rsidRPr="005A6507">
        <w:rPr>
          <w:rFonts w:ascii="Times New Roman" w:hAnsi="Times New Roman"/>
          <w:sz w:val="28"/>
          <w:szCs w:val="28"/>
          <w:lang w:val="uk-UA"/>
        </w:rPr>
        <w:t>.</w:t>
      </w:r>
    </w:p>
    <w:p w:rsidR="0095711C" w:rsidRPr="001363D3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1363D3">
        <w:rPr>
          <w:rFonts w:ascii="Times New Roman" w:hAnsi="Times New Roman"/>
          <w:sz w:val="28"/>
          <w:szCs w:val="28"/>
          <w:lang w:val="uk-UA"/>
        </w:rPr>
        <w:t>76.</w:t>
      </w:r>
      <w:r w:rsidRPr="001363D3">
        <w:rPr>
          <w:rFonts w:ascii="Times New Roman" w:hAnsi="Times New Roman"/>
          <w:sz w:val="28"/>
          <w:szCs w:val="28"/>
          <w:lang w:val="uk-UA"/>
        </w:rPr>
        <w:tab/>
        <w:t xml:space="preserve">Стасюк Т.Д. Розробка Кодексу України з процедур банкрутства, як підстава для виокремлення галузі конкурсного права / Т.Д. Стасюк // Збірник тез доповідей студентів, аспірантів та здобувачів – учасників 74-ї звітної конференції Одеського національного університету імені І. І. Мечникова. </w:t>
      </w:r>
      <w:r w:rsidRPr="001363D3">
        <w:rPr>
          <w:rFonts w:ascii="Times New Roman" w:hAnsi="Times New Roman"/>
          <w:sz w:val="28"/>
          <w:szCs w:val="28"/>
        </w:rPr>
        <w:t>Секція економічни</w:t>
      </w:r>
      <w:r w:rsidRPr="001363D3">
        <w:rPr>
          <w:rFonts w:ascii="Times New Roman" w:hAnsi="Times New Roman"/>
          <w:sz w:val="28"/>
          <w:szCs w:val="28"/>
          <w:lang w:val="uk-UA"/>
        </w:rPr>
        <w:t xml:space="preserve">х </w:t>
      </w:r>
      <w:r w:rsidRPr="001363D3">
        <w:rPr>
          <w:rFonts w:ascii="Times New Roman" w:hAnsi="Times New Roman"/>
          <w:sz w:val="28"/>
          <w:szCs w:val="28"/>
        </w:rPr>
        <w:t xml:space="preserve">і правових наук (25–27 квітня 2018 р., м. Одеса) / ред. кол.; відп. ред. А. В. Смітюх. – Одеса : Фенікс, 2018. – </w:t>
      </w:r>
      <w:r w:rsidRPr="001363D3">
        <w:rPr>
          <w:rFonts w:ascii="Times New Roman" w:hAnsi="Times New Roman"/>
          <w:sz w:val="28"/>
          <w:szCs w:val="28"/>
          <w:lang w:val="uk-UA"/>
        </w:rPr>
        <w:t>С. 4</w:t>
      </w:r>
      <w:r>
        <w:rPr>
          <w:rFonts w:ascii="Times New Roman" w:hAnsi="Times New Roman"/>
          <w:sz w:val="28"/>
          <w:szCs w:val="28"/>
          <w:lang w:val="uk-UA"/>
        </w:rPr>
        <w:t>31</w:t>
      </w:r>
      <w:r w:rsidRPr="001363D3">
        <w:rPr>
          <w:rFonts w:ascii="Times New Roman" w:hAnsi="Times New Roman"/>
          <w:sz w:val="28"/>
          <w:szCs w:val="28"/>
          <w:lang w:val="uk-UA"/>
        </w:rPr>
        <w:t>-4</w:t>
      </w:r>
      <w:r>
        <w:rPr>
          <w:rFonts w:ascii="Times New Roman" w:hAnsi="Times New Roman"/>
          <w:sz w:val="28"/>
          <w:szCs w:val="28"/>
          <w:lang w:val="uk-UA"/>
        </w:rPr>
        <w:t>34</w:t>
      </w:r>
      <w:r w:rsidRPr="001363D3">
        <w:rPr>
          <w:rFonts w:ascii="Times New Roman" w:hAnsi="Times New Roman"/>
          <w:sz w:val="28"/>
          <w:szCs w:val="28"/>
        </w:rPr>
        <w:t>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77.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>Степанова Т.В. Щодо поняття та характерних рис арбітражного керуючого / Т.В. Степанова // Правова держава. – 2016. – № 23. – С</w:t>
      </w:r>
      <w:r w:rsidRPr="00C31650">
        <w:rPr>
          <w:rFonts w:ascii="Times New Roman" w:hAnsi="Times New Roman"/>
          <w:sz w:val="28"/>
          <w:szCs w:val="28"/>
          <w:lang w:val="uk-UA"/>
        </w:rPr>
        <w:t>. 94-</w:t>
      </w:r>
      <w:r>
        <w:rPr>
          <w:rFonts w:ascii="Times New Roman" w:hAnsi="Times New Roman"/>
          <w:sz w:val="28"/>
          <w:szCs w:val="28"/>
          <w:lang w:val="uk-UA"/>
        </w:rPr>
        <w:t>99</w:t>
      </w:r>
      <w:r w:rsidRPr="005A6507">
        <w:rPr>
          <w:rFonts w:ascii="Times New Roman" w:hAnsi="Times New Roman"/>
          <w:sz w:val="28"/>
          <w:szCs w:val="28"/>
          <w:lang w:val="uk-UA"/>
        </w:rPr>
        <w:t>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78.</w:t>
      </w:r>
      <w:r>
        <w:rPr>
          <w:rFonts w:ascii="Times New Roman" w:hAnsi="Times New Roman"/>
          <w:sz w:val="28"/>
          <w:szCs w:val="28"/>
          <w:lang w:val="uk-UA"/>
        </w:rPr>
        <w:tab/>
        <w:t>Телюкина М.</w:t>
      </w:r>
      <w:r w:rsidRPr="005A6507">
        <w:rPr>
          <w:rFonts w:ascii="Times New Roman" w:hAnsi="Times New Roman"/>
          <w:sz w:val="28"/>
          <w:szCs w:val="28"/>
          <w:lang w:val="uk-UA"/>
        </w:rPr>
        <w:t>В. Основы конкурсного права : учеб</w:t>
      </w:r>
      <w:r>
        <w:rPr>
          <w:rFonts w:ascii="Times New Roman" w:hAnsi="Times New Roman"/>
          <w:sz w:val="28"/>
          <w:szCs w:val="28"/>
          <w:lang w:val="uk-UA"/>
        </w:rPr>
        <w:t xml:space="preserve">ник / М.В.Телюкина. </w:t>
      </w:r>
      <w:r w:rsidRPr="005A6507">
        <w:rPr>
          <w:rFonts w:ascii="Times New Roman" w:hAnsi="Times New Roman"/>
          <w:sz w:val="28"/>
          <w:szCs w:val="28"/>
          <w:lang w:val="uk-UA"/>
        </w:rPr>
        <w:t>– М. : Волтерс Клувер, 2004.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A6507">
        <w:rPr>
          <w:rFonts w:ascii="Times New Roman" w:hAnsi="Times New Roman"/>
          <w:sz w:val="28"/>
          <w:szCs w:val="28"/>
          <w:lang w:val="uk-UA"/>
        </w:rPr>
        <w:t>– 560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A6507">
        <w:rPr>
          <w:rFonts w:ascii="Times New Roman" w:hAnsi="Times New Roman"/>
          <w:sz w:val="28"/>
          <w:szCs w:val="28"/>
          <w:lang w:val="uk-UA"/>
        </w:rPr>
        <w:t>с.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79.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 xml:space="preserve">Телюкина М.В. </w:t>
      </w:r>
      <w:r w:rsidRPr="00A227E4">
        <w:rPr>
          <w:rFonts w:ascii="Times New Roman" w:hAnsi="Times New Roman"/>
          <w:sz w:val="28"/>
          <w:szCs w:val="28"/>
          <w:lang w:val="uk-UA"/>
        </w:rPr>
        <w:t>Конкурсное право. Гражданско-правовые проблемы [Текст]: дис. ... д-ра юрид. наук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: 12.00.03 </w:t>
      </w:r>
      <w:r>
        <w:rPr>
          <w:rFonts w:ascii="Times New Roman" w:hAnsi="Times New Roman"/>
          <w:sz w:val="28"/>
          <w:szCs w:val="28"/>
          <w:lang w:val="uk-UA"/>
        </w:rPr>
        <w:t xml:space="preserve">/ </w:t>
      </w:r>
      <w:r w:rsidRPr="005A6507">
        <w:rPr>
          <w:rFonts w:ascii="Times New Roman" w:hAnsi="Times New Roman"/>
          <w:sz w:val="28"/>
          <w:szCs w:val="28"/>
          <w:lang w:val="uk-UA"/>
        </w:rPr>
        <w:t>М.В.Телюкина</w:t>
      </w:r>
      <w:r>
        <w:rPr>
          <w:rFonts w:ascii="Times New Roman" w:hAnsi="Times New Roman"/>
          <w:sz w:val="28"/>
          <w:szCs w:val="28"/>
          <w:lang w:val="uk-UA"/>
        </w:rPr>
        <w:t>; Институт государства и права РАН.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A6507">
        <w:rPr>
          <w:rFonts w:ascii="Times New Roman" w:hAnsi="Times New Roman"/>
          <w:sz w:val="28"/>
          <w:szCs w:val="28"/>
          <w:lang w:val="uk-UA"/>
        </w:rPr>
        <w:t>М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5A6507">
        <w:rPr>
          <w:rFonts w:ascii="Times New Roman" w:hAnsi="Times New Roman"/>
          <w:sz w:val="28"/>
          <w:szCs w:val="28"/>
          <w:lang w:val="uk-UA"/>
        </w:rPr>
        <w:t>, 2003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5A6507">
        <w:rPr>
          <w:rFonts w:ascii="Times New Roman" w:hAnsi="Times New Roman"/>
          <w:sz w:val="28"/>
          <w:szCs w:val="28"/>
          <w:lang w:val="uk-UA"/>
        </w:rPr>
        <w:t>– 473 с. [Електронний ресурс]. – Режим доступу: http://lawbook.org.ua/aa/12.00.0</w:t>
      </w:r>
      <w:r>
        <w:rPr>
          <w:rFonts w:ascii="Times New Roman" w:hAnsi="Times New Roman"/>
          <w:sz w:val="28"/>
          <w:szCs w:val="28"/>
          <w:lang w:val="uk-UA"/>
        </w:rPr>
        <w:t>3/2016/02/01/050149036.doc.html.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– Назва з </w:t>
      </w:r>
      <w:r>
        <w:rPr>
          <w:rFonts w:ascii="Times New Roman" w:hAnsi="Times New Roman"/>
          <w:sz w:val="28"/>
          <w:szCs w:val="28"/>
          <w:lang w:val="uk-UA"/>
        </w:rPr>
        <w:t>екрану</w:t>
      </w:r>
      <w:r w:rsidRPr="005A6507">
        <w:rPr>
          <w:rFonts w:ascii="Times New Roman" w:hAnsi="Times New Roman"/>
          <w:sz w:val="28"/>
          <w:szCs w:val="28"/>
          <w:lang w:val="uk-UA"/>
        </w:rPr>
        <w:t>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80.</w:t>
      </w:r>
      <w:r>
        <w:rPr>
          <w:rFonts w:ascii="Times New Roman" w:hAnsi="Times New Roman"/>
          <w:sz w:val="28"/>
          <w:szCs w:val="28"/>
          <w:lang w:val="uk-UA"/>
        </w:rPr>
        <w:tab/>
        <w:t>Тиунова Л.</w:t>
      </w:r>
      <w:r w:rsidRPr="005A6507">
        <w:rPr>
          <w:rFonts w:ascii="Times New Roman" w:hAnsi="Times New Roman"/>
          <w:sz w:val="28"/>
          <w:szCs w:val="28"/>
          <w:lang w:val="uk-UA"/>
        </w:rPr>
        <w:t>Б. Системные связи правовой действительности: Методология и теория / Л. Б. Тиунова. – СПб.: Изд-во Санкт-Петер</w:t>
      </w:r>
      <w:r>
        <w:rPr>
          <w:rFonts w:ascii="Times New Roman" w:hAnsi="Times New Roman"/>
          <w:sz w:val="28"/>
          <w:szCs w:val="28"/>
          <w:lang w:val="uk-UA"/>
        </w:rPr>
        <w:t>бургского ун-та, 1991. – 133 с.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81.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>Ткачев В.Н. Термины «банкротство» и «несостоятельность»: сущность и соотношение / В.Н. Ткачев // Адвокат. – 2003. – № 3. – С. 24-27.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82.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>Федоренко В.Л. Система конституційного права України: теоретико-методологічні аспекти : монографія / В.Л. Федоренко</w:t>
      </w:r>
      <w:r>
        <w:rPr>
          <w:rFonts w:ascii="Times New Roman" w:hAnsi="Times New Roman"/>
          <w:sz w:val="28"/>
          <w:szCs w:val="28"/>
          <w:lang w:val="uk-UA"/>
        </w:rPr>
        <w:t>. – К. : Ліра-К, 2009. – 580 с.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83.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>Хахуліна К.С. Теорія держави та права як основа буття юриспруденції / К.С. Хахуліна // Правничий часопис Донецького університету: науковий журнал. – 2013. – № 1(29). – С. 116-120.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84.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>Химичев В.А. Защита прав кр</w:t>
      </w:r>
      <w:r>
        <w:rPr>
          <w:rFonts w:ascii="Times New Roman" w:hAnsi="Times New Roman"/>
          <w:sz w:val="28"/>
          <w:szCs w:val="28"/>
          <w:lang w:val="uk-UA"/>
        </w:rPr>
        <w:t>едиторов при банкротстве / В.А.</w:t>
      </w:r>
      <w:r w:rsidRPr="005A6507">
        <w:rPr>
          <w:rFonts w:ascii="Times New Roman" w:hAnsi="Times New Roman"/>
          <w:sz w:val="28"/>
          <w:szCs w:val="28"/>
          <w:lang w:val="uk-UA"/>
        </w:rPr>
        <w:t>Химичев. – М.: Волтерс Клувер, 2005. –184 с. [Електро</w:t>
      </w:r>
      <w:r>
        <w:rPr>
          <w:rFonts w:ascii="Times New Roman" w:hAnsi="Times New Roman"/>
          <w:sz w:val="28"/>
          <w:szCs w:val="28"/>
          <w:lang w:val="uk-UA"/>
        </w:rPr>
        <w:t>н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ний ресурс] – Режим доступу: </w:t>
      </w:r>
      <w:hyperlink r:id="rId10" w:history="1">
        <w:r w:rsidRPr="00154F5F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s://books.google.com.ua/books?id=fIWijhVHL28C&amp;pg=PA176&amp;lpg=PA176&amp;dq=Химичев+В.А.+Защита+прав+кредиторов+при+банкротстве+/+В.А.+Химичев.+–+М.:+Волтерс+Клувер,+2005.&amp;source=bl&amp;ots=lLl-OZZAbe&amp;sig=ynvsqQvoD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5A6507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Назва з </w:t>
      </w:r>
      <w:r>
        <w:rPr>
          <w:rFonts w:ascii="Times New Roman" w:hAnsi="Times New Roman"/>
          <w:sz w:val="28"/>
          <w:szCs w:val="28"/>
          <w:lang w:val="uk-UA"/>
        </w:rPr>
        <w:t>екрану</w:t>
      </w:r>
      <w:r w:rsidRPr="005A6507">
        <w:rPr>
          <w:rFonts w:ascii="Times New Roman" w:hAnsi="Times New Roman"/>
          <w:sz w:val="28"/>
          <w:szCs w:val="28"/>
          <w:lang w:val="uk-UA"/>
        </w:rPr>
        <w:t>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85.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 xml:space="preserve">Хряпченко В. П. Від критеріїв поділу системи права на галузі до комплексних галузей права / В. П. Хряпченко </w:t>
      </w:r>
      <w:r>
        <w:rPr>
          <w:rFonts w:ascii="Times New Roman" w:hAnsi="Times New Roman"/>
          <w:sz w:val="28"/>
          <w:szCs w:val="28"/>
          <w:lang w:val="uk-UA"/>
        </w:rPr>
        <w:t>//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Актуальні проблеми політики. – 2015. – Вип. 55.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A6507">
        <w:rPr>
          <w:rFonts w:ascii="Times New Roman" w:hAnsi="Times New Roman"/>
          <w:sz w:val="28"/>
          <w:szCs w:val="28"/>
          <w:lang w:val="uk-UA"/>
        </w:rPr>
        <w:t>С. 307-317.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86.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>Цвік М.В. Загальна теорія держави і пр</w:t>
      </w:r>
      <w:r>
        <w:rPr>
          <w:rFonts w:ascii="Times New Roman" w:hAnsi="Times New Roman"/>
          <w:sz w:val="28"/>
          <w:szCs w:val="28"/>
          <w:lang w:val="uk-UA"/>
        </w:rPr>
        <w:t>ава: Підручник / М. В. Цвік, О.</w:t>
      </w:r>
      <w:r w:rsidRPr="005A6507">
        <w:rPr>
          <w:rFonts w:ascii="Times New Roman" w:hAnsi="Times New Roman"/>
          <w:sz w:val="28"/>
          <w:szCs w:val="28"/>
          <w:lang w:val="uk-UA"/>
        </w:rPr>
        <w:t>В. Петришин, Л. В. Авраменко та ін.; За ред. О. В. Петришина. – X.: Право, 2009. – 584 с.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87.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>Чорна Ю. В. Поняття та основні ознаки системи банкрутств</w:t>
      </w:r>
      <w:r>
        <w:rPr>
          <w:rFonts w:ascii="Times New Roman" w:hAnsi="Times New Roman"/>
          <w:sz w:val="28"/>
          <w:szCs w:val="28"/>
          <w:lang w:val="uk-UA"/>
        </w:rPr>
        <w:t>а // Ю.В.</w:t>
      </w:r>
      <w:r w:rsidRPr="005A6507">
        <w:rPr>
          <w:rFonts w:ascii="Times New Roman" w:hAnsi="Times New Roman"/>
          <w:sz w:val="28"/>
          <w:szCs w:val="28"/>
          <w:lang w:val="uk-UA"/>
        </w:rPr>
        <w:t>Чорна</w:t>
      </w:r>
      <w:r>
        <w:rPr>
          <w:rFonts w:ascii="Times New Roman" w:hAnsi="Times New Roman"/>
          <w:sz w:val="28"/>
          <w:szCs w:val="28"/>
          <w:lang w:val="uk-UA"/>
        </w:rPr>
        <w:t xml:space="preserve"> //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Вісник Національної академії правових наук України. – 2016. – </w:t>
      </w:r>
      <w:r>
        <w:rPr>
          <w:rFonts w:ascii="Times New Roman" w:hAnsi="Times New Roman"/>
          <w:sz w:val="28"/>
          <w:szCs w:val="28"/>
          <w:lang w:val="uk-UA"/>
        </w:rPr>
        <w:t xml:space="preserve">          </w:t>
      </w:r>
      <w:r w:rsidRPr="005A6507">
        <w:rPr>
          <w:rFonts w:ascii="Times New Roman" w:hAnsi="Times New Roman"/>
          <w:sz w:val="28"/>
          <w:szCs w:val="28"/>
          <w:lang w:val="uk-UA"/>
        </w:rPr>
        <w:t>№ 1 (84)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A6507">
        <w:rPr>
          <w:rFonts w:ascii="Times New Roman" w:hAnsi="Times New Roman"/>
          <w:sz w:val="28"/>
          <w:szCs w:val="28"/>
          <w:lang w:val="uk-UA"/>
        </w:rPr>
        <w:t>С. 145-155 [Електро</w:t>
      </w:r>
      <w:r>
        <w:rPr>
          <w:rFonts w:ascii="Times New Roman" w:hAnsi="Times New Roman"/>
          <w:sz w:val="28"/>
          <w:szCs w:val="28"/>
          <w:lang w:val="uk-UA"/>
        </w:rPr>
        <w:t>н</w:t>
      </w:r>
      <w:r w:rsidRPr="005A6507">
        <w:rPr>
          <w:rFonts w:ascii="Times New Roman" w:hAnsi="Times New Roman"/>
          <w:sz w:val="28"/>
          <w:szCs w:val="28"/>
          <w:lang w:val="uk-UA"/>
        </w:rPr>
        <w:t>ний ресурс]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– Режим доступу: file:///C:/Users/user/Desktop/Университет/магистратура/дипломная%20работа/vapny_2016_1_17.pdf. –</w:t>
      </w:r>
      <w:r>
        <w:rPr>
          <w:rFonts w:ascii="Times New Roman" w:hAnsi="Times New Roman"/>
          <w:sz w:val="28"/>
          <w:szCs w:val="28"/>
          <w:lang w:val="uk-UA"/>
        </w:rPr>
        <w:t xml:space="preserve"> Назва з екрану</w:t>
      </w:r>
      <w:r w:rsidRPr="005A6507">
        <w:rPr>
          <w:rFonts w:ascii="Times New Roman" w:hAnsi="Times New Roman"/>
          <w:sz w:val="28"/>
          <w:szCs w:val="28"/>
          <w:lang w:val="uk-UA"/>
        </w:rPr>
        <w:t>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88.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 xml:space="preserve">Шаповалов А. А. Теоретические проблемы выделения отраслей российского права / А. А. Шаповалов // Правовая политика и правовая жизнь. – 2011. – № 1. – С. 63-67. 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89.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>Шемшученко Ю. С. Що є право? // Антологія української юридичної думки. В 10 т. / Редкол.: Ю. С. Шемшученко та ін. – К.: Вид. Дім «Юридична книга», 2005. – Том 10. – 792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A6507">
        <w:rPr>
          <w:rFonts w:ascii="Times New Roman" w:hAnsi="Times New Roman"/>
          <w:sz w:val="28"/>
          <w:szCs w:val="28"/>
          <w:lang w:val="uk-UA"/>
        </w:rPr>
        <w:t>с.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90.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>Шершеневич Г.Ф. Конкурсный процесс / Г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5A6507">
        <w:rPr>
          <w:rFonts w:ascii="Times New Roman" w:hAnsi="Times New Roman"/>
          <w:sz w:val="28"/>
          <w:szCs w:val="28"/>
          <w:lang w:val="uk-UA"/>
        </w:rPr>
        <w:t>Ф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Шершеневич. </w:t>
      </w:r>
      <w:r>
        <w:rPr>
          <w:rFonts w:ascii="Times New Roman" w:hAnsi="Times New Roman"/>
          <w:sz w:val="28"/>
          <w:szCs w:val="28"/>
          <w:lang w:val="uk-UA"/>
        </w:rPr>
        <w:t>– М.: «Статут», 2000. – 477 с.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91.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>Юдин В.Г. Несостоятельность (банкротство). Исторический аспект // В.Г. Юдин</w:t>
      </w:r>
      <w:r>
        <w:rPr>
          <w:rFonts w:ascii="Times New Roman" w:hAnsi="Times New Roman"/>
          <w:sz w:val="28"/>
          <w:szCs w:val="28"/>
          <w:lang w:val="uk-UA"/>
        </w:rPr>
        <w:t xml:space="preserve"> //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Вестник ВАС РФ.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A6507">
        <w:rPr>
          <w:rFonts w:ascii="Times New Roman" w:hAnsi="Times New Roman"/>
          <w:sz w:val="28"/>
          <w:szCs w:val="28"/>
          <w:lang w:val="uk-UA"/>
        </w:rPr>
        <w:t>2002. –</w:t>
      </w:r>
      <w:r>
        <w:rPr>
          <w:rFonts w:ascii="Times New Roman" w:hAnsi="Times New Roman"/>
          <w:sz w:val="28"/>
          <w:szCs w:val="28"/>
          <w:lang w:val="uk-UA"/>
        </w:rPr>
        <w:t xml:space="preserve"> №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1.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С. </w:t>
      </w:r>
      <w:r w:rsidRPr="00F704AC">
        <w:rPr>
          <w:rFonts w:ascii="Times New Roman" w:hAnsi="Times New Roman"/>
          <w:sz w:val="28"/>
          <w:szCs w:val="28"/>
          <w:lang w:val="uk-UA"/>
        </w:rPr>
        <w:t>155</w:t>
      </w:r>
      <w:r>
        <w:rPr>
          <w:rFonts w:ascii="Times New Roman" w:hAnsi="Times New Roman"/>
          <w:sz w:val="28"/>
          <w:szCs w:val="28"/>
          <w:lang w:val="uk-UA"/>
        </w:rPr>
        <w:t>-162</w:t>
      </w:r>
      <w:r w:rsidRPr="005A6507">
        <w:rPr>
          <w:rFonts w:ascii="Times New Roman" w:hAnsi="Times New Roman"/>
          <w:sz w:val="28"/>
          <w:szCs w:val="28"/>
          <w:lang w:val="uk-UA"/>
        </w:rPr>
        <w:t>.</w:t>
      </w:r>
    </w:p>
    <w:p w:rsidR="0095711C" w:rsidRPr="00110C6A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110C6A">
        <w:rPr>
          <w:rFonts w:ascii="Times New Roman" w:hAnsi="Times New Roman"/>
          <w:sz w:val="28"/>
          <w:szCs w:val="28"/>
          <w:lang w:val="uk-UA"/>
        </w:rPr>
        <w:t>92.</w:t>
      </w:r>
      <w:r w:rsidRPr="00110C6A">
        <w:rPr>
          <w:rFonts w:ascii="Times New Roman" w:hAnsi="Times New Roman"/>
          <w:sz w:val="28"/>
          <w:szCs w:val="28"/>
          <w:lang w:val="uk-UA"/>
        </w:rPr>
        <w:tab/>
        <w:t>Юридичний словник онлайн юридичні терміни [Електронний ресурс]. – Режим доступу: http://kodeksy.com.ua/dictionary. – Назва з екрану.</w:t>
      </w:r>
    </w:p>
    <w:p w:rsidR="0095711C" w:rsidRPr="005A6507" w:rsidRDefault="0095711C" w:rsidP="002B2AA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A6507">
        <w:rPr>
          <w:rFonts w:ascii="Times New Roman" w:hAnsi="Times New Roman"/>
          <w:sz w:val="28"/>
          <w:szCs w:val="28"/>
          <w:lang w:val="uk-UA"/>
        </w:rPr>
        <w:t>9</w:t>
      </w:r>
      <w:r>
        <w:rPr>
          <w:rFonts w:ascii="Times New Roman" w:hAnsi="Times New Roman"/>
          <w:sz w:val="28"/>
          <w:szCs w:val="28"/>
          <w:lang w:val="uk-UA"/>
        </w:rPr>
        <w:t>3</w:t>
      </w:r>
      <w:r w:rsidRPr="005A6507">
        <w:rPr>
          <w:rFonts w:ascii="Times New Roman" w:hAnsi="Times New Roman"/>
          <w:sz w:val="28"/>
          <w:szCs w:val="28"/>
          <w:lang w:val="uk-UA"/>
        </w:rPr>
        <w:t>.</w:t>
      </w:r>
      <w:r w:rsidRPr="005A6507">
        <w:rPr>
          <w:rFonts w:ascii="Times New Roman" w:hAnsi="Times New Roman"/>
          <w:sz w:val="28"/>
          <w:szCs w:val="28"/>
          <w:lang w:val="uk-UA"/>
        </w:rPr>
        <w:tab/>
        <w:t>Ющик О. І. Галузі та інститути право</w:t>
      </w:r>
      <w:r>
        <w:rPr>
          <w:rFonts w:ascii="Times New Roman" w:hAnsi="Times New Roman"/>
          <w:sz w:val="28"/>
          <w:szCs w:val="28"/>
          <w:lang w:val="uk-UA"/>
        </w:rPr>
        <w:t>вої системи (міфи і реальність)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 / І.О. Ющик.</w:t>
      </w:r>
      <w:r w:rsidRPr="00154F5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A6507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A6507">
        <w:rPr>
          <w:rFonts w:ascii="Times New Roman" w:hAnsi="Times New Roman"/>
          <w:sz w:val="28"/>
          <w:szCs w:val="28"/>
          <w:lang w:val="uk-UA"/>
        </w:rPr>
        <w:t xml:space="preserve">К.: Оріяни, 2002. – </w:t>
      </w:r>
      <w:r>
        <w:rPr>
          <w:rFonts w:ascii="Times New Roman" w:hAnsi="Times New Roman"/>
          <w:sz w:val="28"/>
          <w:szCs w:val="28"/>
          <w:lang w:val="uk-UA"/>
        </w:rPr>
        <w:t>112 с</w:t>
      </w:r>
      <w:r w:rsidRPr="005A6507">
        <w:rPr>
          <w:rFonts w:ascii="Times New Roman" w:hAnsi="Times New Roman"/>
          <w:sz w:val="28"/>
          <w:szCs w:val="28"/>
          <w:lang w:val="uk-UA"/>
        </w:rPr>
        <w:t>.</w:t>
      </w:r>
    </w:p>
    <w:p w:rsidR="0095711C" w:rsidRPr="005A6507" w:rsidRDefault="0095711C" w:rsidP="005A6507">
      <w:pPr>
        <w:spacing w:after="0" w:line="360" w:lineRule="auto"/>
        <w:ind w:firstLine="851"/>
        <w:rPr>
          <w:rFonts w:ascii="Times New Roman" w:hAnsi="Times New Roman"/>
          <w:sz w:val="28"/>
          <w:szCs w:val="28"/>
          <w:lang w:val="uk-UA"/>
        </w:rPr>
      </w:pPr>
    </w:p>
    <w:sectPr w:rsidR="0095711C" w:rsidRPr="005A6507" w:rsidSect="006D58DC">
      <w:headerReference w:type="even" r:id="rId11"/>
      <w:headerReference w:type="default" r:id="rId12"/>
      <w:pgSz w:w="11906" w:h="16838"/>
      <w:pgMar w:top="1134" w:right="567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D303D" w:rsidRDefault="000D303D" w:rsidP="00D53E13">
      <w:pPr>
        <w:spacing w:after="0" w:line="240" w:lineRule="auto"/>
      </w:pPr>
      <w:r>
        <w:separator/>
      </w:r>
    </w:p>
  </w:endnote>
  <w:endnote w:type="continuationSeparator" w:id="0">
    <w:p w:rsidR="000D303D" w:rsidRDefault="000D303D" w:rsidP="00D53E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HelveticaNeueCyr-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D303D" w:rsidRDefault="000D303D" w:rsidP="00D53E13">
      <w:pPr>
        <w:spacing w:after="0" w:line="240" w:lineRule="auto"/>
      </w:pPr>
      <w:r>
        <w:separator/>
      </w:r>
    </w:p>
  </w:footnote>
  <w:footnote w:type="continuationSeparator" w:id="0">
    <w:p w:rsidR="000D303D" w:rsidRDefault="000D303D" w:rsidP="00D53E1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1188" w:rsidRDefault="00E01188" w:rsidP="000D2305">
    <w:pPr>
      <w:pStyle w:val="a3"/>
      <w:framePr w:wrap="around" w:vAnchor="text" w:hAnchor="margin" w:xAlign="right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end"/>
    </w:r>
  </w:p>
  <w:p w:rsidR="00E01188" w:rsidRDefault="00E01188" w:rsidP="00F26B48">
    <w:pPr>
      <w:pStyle w:val="a3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1188" w:rsidRDefault="00E01188" w:rsidP="000D2305">
    <w:pPr>
      <w:pStyle w:val="a3"/>
      <w:framePr w:wrap="around" w:vAnchor="text" w:hAnchor="margin" w:xAlign="right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separate"/>
    </w:r>
    <w:r w:rsidR="001919EB">
      <w:rPr>
        <w:rStyle w:val="a9"/>
        <w:noProof/>
      </w:rPr>
      <w:t>24</w:t>
    </w:r>
    <w:r>
      <w:rPr>
        <w:rStyle w:val="a9"/>
      </w:rPr>
      <w:fldChar w:fldCharType="end"/>
    </w:r>
  </w:p>
  <w:p w:rsidR="00E01188" w:rsidRDefault="00E01188" w:rsidP="00F26B48">
    <w:pPr>
      <w:pStyle w:val="a3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1CD2073"/>
    <w:multiLevelType w:val="multilevel"/>
    <w:tmpl w:val="0F628276"/>
    <w:lvl w:ilvl="0">
      <w:start w:val="1"/>
      <w:numFmt w:val="decimal"/>
      <w:lvlText w:val="%1."/>
      <w:lvlJc w:val="left"/>
      <w:pPr>
        <w:ind w:left="525" w:hanging="52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cs="Times New Roman" w:hint="default"/>
      </w:rPr>
    </w:lvl>
  </w:abstractNum>
  <w:abstractNum w:abstractNumId="1">
    <w:nsid w:val="317E59C2"/>
    <w:multiLevelType w:val="hybridMultilevel"/>
    <w:tmpl w:val="EEB09B6C"/>
    <w:lvl w:ilvl="0" w:tplc="9802EF68"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">
    <w:nsid w:val="4E15498F"/>
    <w:multiLevelType w:val="hybridMultilevel"/>
    <w:tmpl w:val="6246AC90"/>
    <w:lvl w:ilvl="0" w:tplc="34F89924">
      <w:start w:val="1"/>
      <w:numFmt w:val="decimal"/>
      <w:lvlText w:val="%1."/>
      <w:lvlJc w:val="left"/>
      <w:pPr>
        <w:ind w:left="1414" w:hanging="705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009C"/>
    <w:rsid w:val="000062E7"/>
    <w:rsid w:val="000075F2"/>
    <w:rsid w:val="00012CFE"/>
    <w:rsid w:val="00023F14"/>
    <w:rsid w:val="0002412B"/>
    <w:rsid w:val="0002488B"/>
    <w:rsid w:val="000323A3"/>
    <w:rsid w:val="00035D96"/>
    <w:rsid w:val="000458BD"/>
    <w:rsid w:val="00052A11"/>
    <w:rsid w:val="0006201C"/>
    <w:rsid w:val="00064639"/>
    <w:rsid w:val="00092834"/>
    <w:rsid w:val="00094242"/>
    <w:rsid w:val="000A2405"/>
    <w:rsid w:val="000B066F"/>
    <w:rsid w:val="000D2305"/>
    <w:rsid w:val="000D303D"/>
    <w:rsid w:val="000D4BCC"/>
    <w:rsid w:val="000D6B94"/>
    <w:rsid w:val="000E1D52"/>
    <w:rsid w:val="000F01E5"/>
    <w:rsid w:val="000F0B81"/>
    <w:rsid w:val="000F21F4"/>
    <w:rsid w:val="000F38A1"/>
    <w:rsid w:val="001075B1"/>
    <w:rsid w:val="00110C6A"/>
    <w:rsid w:val="001153BB"/>
    <w:rsid w:val="00121D11"/>
    <w:rsid w:val="00123A59"/>
    <w:rsid w:val="001363D3"/>
    <w:rsid w:val="00136E85"/>
    <w:rsid w:val="001425DE"/>
    <w:rsid w:val="00154F5F"/>
    <w:rsid w:val="00155DCB"/>
    <w:rsid w:val="00161C28"/>
    <w:rsid w:val="001654FF"/>
    <w:rsid w:val="00165900"/>
    <w:rsid w:val="00166DC8"/>
    <w:rsid w:val="00172057"/>
    <w:rsid w:val="00174EEF"/>
    <w:rsid w:val="001777A1"/>
    <w:rsid w:val="00181D29"/>
    <w:rsid w:val="001919EB"/>
    <w:rsid w:val="00191D37"/>
    <w:rsid w:val="001928E9"/>
    <w:rsid w:val="00193D33"/>
    <w:rsid w:val="001A6F64"/>
    <w:rsid w:val="001B2464"/>
    <w:rsid w:val="001C035B"/>
    <w:rsid w:val="001C2565"/>
    <w:rsid w:val="001D322F"/>
    <w:rsid w:val="001E29A9"/>
    <w:rsid w:val="001F305A"/>
    <w:rsid w:val="0020364F"/>
    <w:rsid w:val="00203EB6"/>
    <w:rsid w:val="00207EAF"/>
    <w:rsid w:val="00214450"/>
    <w:rsid w:val="00222578"/>
    <w:rsid w:val="0023269D"/>
    <w:rsid w:val="00244296"/>
    <w:rsid w:val="00251D17"/>
    <w:rsid w:val="00254F60"/>
    <w:rsid w:val="00261020"/>
    <w:rsid w:val="002616D3"/>
    <w:rsid w:val="002805FA"/>
    <w:rsid w:val="00292852"/>
    <w:rsid w:val="002A07C6"/>
    <w:rsid w:val="002B2AA0"/>
    <w:rsid w:val="002B6116"/>
    <w:rsid w:val="002C62F0"/>
    <w:rsid w:val="002D06DF"/>
    <w:rsid w:val="002D5836"/>
    <w:rsid w:val="002D71C1"/>
    <w:rsid w:val="002E0CD7"/>
    <w:rsid w:val="002E271E"/>
    <w:rsid w:val="002F673E"/>
    <w:rsid w:val="00302604"/>
    <w:rsid w:val="00311F05"/>
    <w:rsid w:val="00321471"/>
    <w:rsid w:val="00326977"/>
    <w:rsid w:val="00332C19"/>
    <w:rsid w:val="00347836"/>
    <w:rsid w:val="00347FF4"/>
    <w:rsid w:val="0036197B"/>
    <w:rsid w:val="003652DE"/>
    <w:rsid w:val="00380083"/>
    <w:rsid w:val="003845FC"/>
    <w:rsid w:val="003A0229"/>
    <w:rsid w:val="003A3799"/>
    <w:rsid w:val="003A4603"/>
    <w:rsid w:val="003A7E89"/>
    <w:rsid w:val="003D65B6"/>
    <w:rsid w:val="003D7E4A"/>
    <w:rsid w:val="003F7AA0"/>
    <w:rsid w:val="00407F0C"/>
    <w:rsid w:val="0041056A"/>
    <w:rsid w:val="00421DAD"/>
    <w:rsid w:val="0042201F"/>
    <w:rsid w:val="00433F13"/>
    <w:rsid w:val="004434C0"/>
    <w:rsid w:val="004436B6"/>
    <w:rsid w:val="00445F4D"/>
    <w:rsid w:val="0045074A"/>
    <w:rsid w:val="00453109"/>
    <w:rsid w:val="0045511C"/>
    <w:rsid w:val="00461A70"/>
    <w:rsid w:val="00474310"/>
    <w:rsid w:val="00480305"/>
    <w:rsid w:val="00483809"/>
    <w:rsid w:val="00490E7E"/>
    <w:rsid w:val="00491F9C"/>
    <w:rsid w:val="00496624"/>
    <w:rsid w:val="004973C4"/>
    <w:rsid w:val="004A184C"/>
    <w:rsid w:val="004B39D7"/>
    <w:rsid w:val="004C03E1"/>
    <w:rsid w:val="004D20BE"/>
    <w:rsid w:val="004D2FD6"/>
    <w:rsid w:val="004D67DC"/>
    <w:rsid w:val="004F5618"/>
    <w:rsid w:val="005036A9"/>
    <w:rsid w:val="00522F1A"/>
    <w:rsid w:val="00533620"/>
    <w:rsid w:val="005452A9"/>
    <w:rsid w:val="00547445"/>
    <w:rsid w:val="00555970"/>
    <w:rsid w:val="00557EC2"/>
    <w:rsid w:val="00560283"/>
    <w:rsid w:val="00563345"/>
    <w:rsid w:val="00571595"/>
    <w:rsid w:val="0057439B"/>
    <w:rsid w:val="00581611"/>
    <w:rsid w:val="00583FE4"/>
    <w:rsid w:val="005867DF"/>
    <w:rsid w:val="005A6507"/>
    <w:rsid w:val="005A772F"/>
    <w:rsid w:val="005C6560"/>
    <w:rsid w:val="005D0069"/>
    <w:rsid w:val="005D1635"/>
    <w:rsid w:val="005D35FC"/>
    <w:rsid w:val="005E2F1D"/>
    <w:rsid w:val="005F439F"/>
    <w:rsid w:val="005F6D8C"/>
    <w:rsid w:val="005F7B58"/>
    <w:rsid w:val="00600C1B"/>
    <w:rsid w:val="0062139D"/>
    <w:rsid w:val="00634EA4"/>
    <w:rsid w:val="00643EF0"/>
    <w:rsid w:val="00661D0A"/>
    <w:rsid w:val="00664452"/>
    <w:rsid w:val="0067148C"/>
    <w:rsid w:val="00677394"/>
    <w:rsid w:val="00680ADE"/>
    <w:rsid w:val="006857B4"/>
    <w:rsid w:val="00691740"/>
    <w:rsid w:val="00692837"/>
    <w:rsid w:val="006A4D57"/>
    <w:rsid w:val="006B7EF2"/>
    <w:rsid w:val="006C2755"/>
    <w:rsid w:val="006D58DC"/>
    <w:rsid w:val="006E447B"/>
    <w:rsid w:val="006F069E"/>
    <w:rsid w:val="006F0BA5"/>
    <w:rsid w:val="006F1925"/>
    <w:rsid w:val="006F2A5E"/>
    <w:rsid w:val="00700383"/>
    <w:rsid w:val="00705F0E"/>
    <w:rsid w:val="00707EA5"/>
    <w:rsid w:val="00710E53"/>
    <w:rsid w:val="007133FB"/>
    <w:rsid w:val="00715B20"/>
    <w:rsid w:val="00717D35"/>
    <w:rsid w:val="00721116"/>
    <w:rsid w:val="0073441E"/>
    <w:rsid w:val="00744A10"/>
    <w:rsid w:val="00746C8E"/>
    <w:rsid w:val="00747F6C"/>
    <w:rsid w:val="0075167F"/>
    <w:rsid w:val="00751F3F"/>
    <w:rsid w:val="00752312"/>
    <w:rsid w:val="00755EC2"/>
    <w:rsid w:val="007566B9"/>
    <w:rsid w:val="007626AC"/>
    <w:rsid w:val="00780D32"/>
    <w:rsid w:val="0078509D"/>
    <w:rsid w:val="007A6034"/>
    <w:rsid w:val="007B095A"/>
    <w:rsid w:val="007B109E"/>
    <w:rsid w:val="007B3775"/>
    <w:rsid w:val="007B4CD9"/>
    <w:rsid w:val="007C44D6"/>
    <w:rsid w:val="007C6459"/>
    <w:rsid w:val="007E6B79"/>
    <w:rsid w:val="007F14FF"/>
    <w:rsid w:val="007F1D1A"/>
    <w:rsid w:val="007F5A95"/>
    <w:rsid w:val="007F77AD"/>
    <w:rsid w:val="0080048B"/>
    <w:rsid w:val="00802938"/>
    <w:rsid w:val="008124FC"/>
    <w:rsid w:val="00817DF1"/>
    <w:rsid w:val="00827B77"/>
    <w:rsid w:val="0084026A"/>
    <w:rsid w:val="00852C79"/>
    <w:rsid w:val="00862BD3"/>
    <w:rsid w:val="008670C1"/>
    <w:rsid w:val="0087724F"/>
    <w:rsid w:val="008774D3"/>
    <w:rsid w:val="00881B04"/>
    <w:rsid w:val="0088342B"/>
    <w:rsid w:val="0088647C"/>
    <w:rsid w:val="00887F04"/>
    <w:rsid w:val="008A2BF6"/>
    <w:rsid w:val="008A7F24"/>
    <w:rsid w:val="008B307C"/>
    <w:rsid w:val="008B32CD"/>
    <w:rsid w:val="008C1586"/>
    <w:rsid w:val="008E0CDC"/>
    <w:rsid w:val="008F1EFF"/>
    <w:rsid w:val="008F20C1"/>
    <w:rsid w:val="008F4B53"/>
    <w:rsid w:val="0090009C"/>
    <w:rsid w:val="00900E07"/>
    <w:rsid w:val="009034BB"/>
    <w:rsid w:val="00911577"/>
    <w:rsid w:val="0091161B"/>
    <w:rsid w:val="0091199E"/>
    <w:rsid w:val="00921C4B"/>
    <w:rsid w:val="00923D6F"/>
    <w:rsid w:val="00944ECD"/>
    <w:rsid w:val="00945275"/>
    <w:rsid w:val="009465D4"/>
    <w:rsid w:val="0095061E"/>
    <w:rsid w:val="00954AFF"/>
    <w:rsid w:val="009550C0"/>
    <w:rsid w:val="0095711C"/>
    <w:rsid w:val="0096123B"/>
    <w:rsid w:val="00961BE7"/>
    <w:rsid w:val="0096766D"/>
    <w:rsid w:val="009678AB"/>
    <w:rsid w:val="009731EC"/>
    <w:rsid w:val="00974437"/>
    <w:rsid w:val="00990A10"/>
    <w:rsid w:val="009956CA"/>
    <w:rsid w:val="009A5848"/>
    <w:rsid w:val="009B06D6"/>
    <w:rsid w:val="009B44E3"/>
    <w:rsid w:val="009B4F9E"/>
    <w:rsid w:val="009C0119"/>
    <w:rsid w:val="009C3D22"/>
    <w:rsid w:val="009C7C86"/>
    <w:rsid w:val="009D1CEC"/>
    <w:rsid w:val="009E363E"/>
    <w:rsid w:val="009F23CE"/>
    <w:rsid w:val="009F2D30"/>
    <w:rsid w:val="00A0606B"/>
    <w:rsid w:val="00A227E4"/>
    <w:rsid w:val="00A2370E"/>
    <w:rsid w:val="00A25D20"/>
    <w:rsid w:val="00A40D47"/>
    <w:rsid w:val="00A436A5"/>
    <w:rsid w:val="00A46930"/>
    <w:rsid w:val="00A50824"/>
    <w:rsid w:val="00A51A7F"/>
    <w:rsid w:val="00A54AE3"/>
    <w:rsid w:val="00A55DDA"/>
    <w:rsid w:val="00A6545B"/>
    <w:rsid w:val="00A733B5"/>
    <w:rsid w:val="00A73B11"/>
    <w:rsid w:val="00A77F19"/>
    <w:rsid w:val="00A80EBC"/>
    <w:rsid w:val="00AA7C57"/>
    <w:rsid w:val="00AB320E"/>
    <w:rsid w:val="00AC684B"/>
    <w:rsid w:val="00AC6D76"/>
    <w:rsid w:val="00AC715D"/>
    <w:rsid w:val="00AD3ACE"/>
    <w:rsid w:val="00AE0385"/>
    <w:rsid w:val="00AE069C"/>
    <w:rsid w:val="00AE0ACE"/>
    <w:rsid w:val="00AE3DBE"/>
    <w:rsid w:val="00AF0916"/>
    <w:rsid w:val="00AF09B9"/>
    <w:rsid w:val="00AF697E"/>
    <w:rsid w:val="00B075A9"/>
    <w:rsid w:val="00B30CE4"/>
    <w:rsid w:val="00B34430"/>
    <w:rsid w:val="00B347D3"/>
    <w:rsid w:val="00B34AF8"/>
    <w:rsid w:val="00B3672E"/>
    <w:rsid w:val="00B424CC"/>
    <w:rsid w:val="00B43993"/>
    <w:rsid w:val="00B43EC6"/>
    <w:rsid w:val="00B44CBB"/>
    <w:rsid w:val="00B52EC7"/>
    <w:rsid w:val="00B54BF9"/>
    <w:rsid w:val="00B629B7"/>
    <w:rsid w:val="00B74273"/>
    <w:rsid w:val="00B81DFB"/>
    <w:rsid w:val="00B85C3A"/>
    <w:rsid w:val="00B95784"/>
    <w:rsid w:val="00BC1C85"/>
    <w:rsid w:val="00BC5141"/>
    <w:rsid w:val="00BD5EC6"/>
    <w:rsid w:val="00BE148E"/>
    <w:rsid w:val="00BF523A"/>
    <w:rsid w:val="00C03D35"/>
    <w:rsid w:val="00C054F7"/>
    <w:rsid w:val="00C1026F"/>
    <w:rsid w:val="00C31650"/>
    <w:rsid w:val="00C432DA"/>
    <w:rsid w:val="00C455E5"/>
    <w:rsid w:val="00C76930"/>
    <w:rsid w:val="00C816C1"/>
    <w:rsid w:val="00C839DC"/>
    <w:rsid w:val="00C917DB"/>
    <w:rsid w:val="00C92592"/>
    <w:rsid w:val="00C92A95"/>
    <w:rsid w:val="00C93467"/>
    <w:rsid w:val="00CA06DC"/>
    <w:rsid w:val="00CB07AA"/>
    <w:rsid w:val="00CB18E3"/>
    <w:rsid w:val="00CB2CE8"/>
    <w:rsid w:val="00CB39F3"/>
    <w:rsid w:val="00CB747C"/>
    <w:rsid w:val="00CC71C2"/>
    <w:rsid w:val="00CD1676"/>
    <w:rsid w:val="00CD62A9"/>
    <w:rsid w:val="00CD7838"/>
    <w:rsid w:val="00CE0222"/>
    <w:rsid w:val="00CE1D3B"/>
    <w:rsid w:val="00CF000E"/>
    <w:rsid w:val="00CF794F"/>
    <w:rsid w:val="00D02FA1"/>
    <w:rsid w:val="00D03FBF"/>
    <w:rsid w:val="00D04A4D"/>
    <w:rsid w:val="00D14D10"/>
    <w:rsid w:val="00D171AC"/>
    <w:rsid w:val="00D2124B"/>
    <w:rsid w:val="00D21BAD"/>
    <w:rsid w:val="00D331ED"/>
    <w:rsid w:val="00D33CCC"/>
    <w:rsid w:val="00D474E7"/>
    <w:rsid w:val="00D53E13"/>
    <w:rsid w:val="00D53E90"/>
    <w:rsid w:val="00D541CA"/>
    <w:rsid w:val="00D64EF0"/>
    <w:rsid w:val="00D81DE6"/>
    <w:rsid w:val="00D8752A"/>
    <w:rsid w:val="00D949E6"/>
    <w:rsid w:val="00DA3FE6"/>
    <w:rsid w:val="00DA5D80"/>
    <w:rsid w:val="00DA621F"/>
    <w:rsid w:val="00DB5ADC"/>
    <w:rsid w:val="00DC1BBD"/>
    <w:rsid w:val="00DC5156"/>
    <w:rsid w:val="00DE14F5"/>
    <w:rsid w:val="00DF323E"/>
    <w:rsid w:val="00DF79E4"/>
    <w:rsid w:val="00E00924"/>
    <w:rsid w:val="00E01188"/>
    <w:rsid w:val="00E14513"/>
    <w:rsid w:val="00E2130F"/>
    <w:rsid w:val="00E26128"/>
    <w:rsid w:val="00E36969"/>
    <w:rsid w:val="00E3718A"/>
    <w:rsid w:val="00E40068"/>
    <w:rsid w:val="00E42DD1"/>
    <w:rsid w:val="00E43A3A"/>
    <w:rsid w:val="00E53CA5"/>
    <w:rsid w:val="00E67689"/>
    <w:rsid w:val="00E71EB2"/>
    <w:rsid w:val="00E81D04"/>
    <w:rsid w:val="00E846CD"/>
    <w:rsid w:val="00E95B6B"/>
    <w:rsid w:val="00EA73B8"/>
    <w:rsid w:val="00EA7B03"/>
    <w:rsid w:val="00EB76F0"/>
    <w:rsid w:val="00EC3D4D"/>
    <w:rsid w:val="00ED0490"/>
    <w:rsid w:val="00ED6E0C"/>
    <w:rsid w:val="00EF04F2"/>
    <w:rsid w:val="00F029F3"/>
    <w:rsid w:val="00F02F3D"/>
    <w:rsid w:val="00F04B70"/>
    <w:rsid w:val="00F125D3"/>
    <w:rsid w:val="00F1445F"/>
    <w:rsid w:val="00F15292"/>
    <w:rsid w:val="00F17BAF"/>
    <w:rsid w:val="00F21227"/>
    <w:rsid w:val="00F22DCB"/>
    <w:rsid w:val="00F26B48"/>
    <w:rsid w:val="00F42F7A"/>
    <w:rsid w:val="00F466F6"/>
    <w:rsid w:val="00F527EB"/>
    <w:rsid w:val="00F6261C"/>
    <w:rsid w:val="00F63FDB"/>
    <w:rsid w:val="00F6527E"/>
    <w:rsid w:val="00F704AC"/>
    <w:rsid w:val="00F722AC"/>
    <w:rsid w:val="00F7604D"/>
    <w:rsid w:val="00F874BE"/>
    <w:rsid w:val="00F919FC"/>
    <w:rsid w:val="00FA1034"/>
    <w:rsid w:val="00FA51D8"/>
    <w:rsid w:val="00FB353F"/>
    <w:rsid w:val="00FB5060"/>
    <w:rsid w:val="00FB7D66"/>
    <w:rsid w:val="00FD040C"/>
    <w:rsid w:val="00FD106E"/>
    <w:rsid w:val="00FD34EC"/>
    <w:rsid w:val="00FD57E2"/>
    <w:rsid w:val="00FF3154"/>
    <w:rsid w:val="00FF35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17A23AF-25DB-4F62-B166-A68361D6CD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52A11"/>
    <w:pPr>
      <w:spacing w:after="160" w:line="259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D53E13"/>
    <w:pPr>
      <w:tabs>
        <w:tab w:val="center" w:pos="4677"/>
        <w:tab w:val="right" w:pos="9355"/>
      </w:tabs>
      <w:spacing w:after="0" w:line="240" w:lineRule="auto"/>
    </w:pPr>
    <w:rPr>
      <w:sz w:val="20"/>
      <w:szCs w:val="20"/>
      <w:lang w:eastAsia="ru-RU"/>
    </w:rPr>
  </w:style>
  <w:style w:type="character" w:customStyle="1" w:styleId="a4">
    <w:name w:val="Верхний колонтитул Знак"/>
    <w:link w:val="a3"/>
    <w:uiPriority w:val="99"/>
    <w:locked/>
    <w:rsid w:val="00D53E13"/>
    <w:rPr>
      <w:rFonts w:cs="Times New Roman"/>
    </w:rPr>
  </w:style>
  <w:style w:type="paragraph" w:styleId="a5">
    <w:name w:val="footer"/>
    <w:basedOn w:val="a"/>
    <w:link w:val="a6"/>
    <w:uiPriority w:val="99"/>
    <w:rsid w:val="00D53E13"/>
    <w:pPr>
      <w:tabs>
        <w:tab w:val="center" w:pos="4677"/>
        <w:tab w:val="right" w:pos="9355"/>
      </w:tabs>
      <w:spacing w:after="0" w:line="240" w:lineRule="auto"/>
    </w:pPr>
    <w:rPr>
      <w:sz w:val="20"/>
      <w:szCs w:val="20"/>
      <w:lang w:eastAsia="ru-RU"/>
    </w:rPr>
  </w:style>
  <w:style w:type="character" w:customStyle="1" w:styleId="a6">
    <w:name w:val="Нижний колонтитул Знак"/>
    <w:link w:val="a5"/>
    <w:uiPriority w:val="99"/>
    <w:locked/>
    <w:rsid w:val="00D53E13"/>
    <w:rPr>
      <w:rFonts w:cs="Times New Roman"/>
    </w:rPr>
  </w:style>
  <w:style w:type="paragraph" w:styleId="a7">
    <w:name w:val="List Paragraph"/>
    <w:basedOn w:val="a"/>
    <w:uiPriority w:val="99"/>
    <w:qFormat/>
    <w:rsid w:val="00BC5141"/>
    <w:pPr>
      <w:ind w:left="720"/>
      <w:contextualSpacing/>
    </w:pPr>
  </w:style>
  <w:style w:type="character" w:styleId="a8">
    <w:name w:val="Hyperlink"/>
    <w:uiPriority w:val="99"/>
    <w:rsid w:val="00747F6C"/>
    <w:rPr>
      <w:rFonts w:cs="Times New Roman"/>
      <w:color w:val="0563C1"/>
      <w:u w:val="single"/>
    </w:rPr>
  </w:style>
  <w:style w:type="character" w:styleId="a9">
    <w:name w:val="page number"/>
    <w:uiPriority w:val="99"/>
    <w:rsid w:val="00F26B48"/>
    <w:rPr>
      <w:rFonts w:cs="Times New Roman"/>
    </w:rPr>
  </w:style>
  <w:style w:type="character" w:styleId="aa">
    <w:name w:val="Emphasis"/>
    <w:uiPriority w:val="99"/>
    <w:qFormat/>
    <w:locked/>
    <w:rsid w:val="0091199E"/>
    <w:rPr>
      <w:rFonts w:cs="Times New Roman"/>
      <w:i/>
      <w:iCs/>
    </w:rPr>
  </w:style>
  <w:style w:type="paragraph" w:styleId="ab">
    <w:name w:val="Balloon Text"/>
    <w:basedOn w:val="a"/>
    <w:link w:val="ac"/>
    <w:uiPriority w:val="99"/>
    <w:semiHidden/>
    <w:unhideWhenUsed/>
    <w:rsid w:val="00E0118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link w:val="ab"/>
    <w:uiPriority w:val="99"/>
    <w:semiHidden/>
    <w:rsid w:val="00E01188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38823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ankr.tst.ru/statji/amerika.shtml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uristy.ucoz.ru/publ/8-1-0-321" TargetMode="External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s://books.google.com.ua/books?id=fIWijhVHL28C&amp;pg=PA176&amp;lpg=PA176&amp;dq=&#1061;&#1080;&#1084;&#1080;&#1095;&#1077;&#1074;+&#1042;.&#1040;.+&#1047;&#1072;&#1097;&#1080;&#1090;&#1072;+&#1087;&#1088;&#1072;&#1074;+&#1082;&#1088;&#1077;&#1076;&#1080;&#1090;&#1086;&#1088;&#1086;&#1074;+&#1087;&#1088;&#1080;+&#1073;&#1072;&#1085;&#1082;&#1088;&#1086;&#1090;&#1089;&#1090;&#1074;&#1077;+/+&#1042;.&#1040;.+&#1061;&#1080;&#1084;&#1080;&#1095;&#1077;&#1074;.+&#8211;+&#1052;.:+&#1042;&#1086;&#1083;&#1090;&#1077;&#1088;&#1089;+&#1050;&#1083;&#1091;&#1074;&#1077;&#1088;,+2005.&amp;source=bl&amp;ots=lLl-OZZAbe&amp;sig=ynvsqQvoD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kul.kiev.ua/images/chasop/2010_3/18.pdf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4810</Words>
  <Characters>35154</Characters>
  <Application>Microsoft Office Word</Application>
  <DocSecurity>0</DocSecurity>
  <Lines>292</Lines>
  <Paragraphs>79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Одеський національний університет імені І</vt:lpstr>
    </vt:vector>
  </TitlesOfParts>
  <Company/>
  <LinksUpToDate>false</LinksUpToDate>
  <CharactersWithSpaces>39885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Одеський національний університет імені І</dc:title>
  <dc:subject/>
  <dc:creator>user</dc:creator>
  <cp:keywords/>
  <dc:description/>
  <cp:lastModifiedBy>libonu</cp:lastModifiedBy>
  <cp:revision>2</cp:revision>
  <cp:lastPrinted>2018-05-13T16:19:00Z</cp:lastPrinted>
  <dcterms:created xsi:type="dcterms:W3CDTF">2018-10-16T10:29:00Z</dcterms:created>
  <dcterms:modified xsi:type="dcterms:W3CDTF">2018-10-16T10:29:00Z</dcterms:modified>
</cp:coreProperties>
</file>