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EE1" w:rsidRPr="007E4261" w:rsidRDefault="00234EE1" w:rsidP="00234EE1">
      <w:pPr>
        <w:spacing w:line="360" w:lineRule="auto"/>
        <w:jc w:val="center"/>
        <w:rPr>
          <w:caps/>
          <w:sz w:val="28"/>
          <w:szCs w:val="28"/>
        </w:rPr>
      </w:pPr>
      <w:r w:rsidRPr="007E4261">
        <w:rPr>
          <w:caps/>
          <w:sz w:val="28"/>
          <w:szCs w:val="28"/>
        </w:rPr>
        <w:t>Одеський національний університет iменi I.I. Мечникова</w:t>
      </w:r>
    </w:p>
    <w:p w:rsidR="00234EE1" w:rsidRPr="00107BB3" w:rsidRDefault="00234EE1" w:rsidP="00234EE1">
      <w:pPr>
        <w:spacing w:line="360" w:lineRule="auto"/>
        <w:jc w:val="center"/>
        <w:rPr>
          <w:sz w:val="28"/>
          <w:szCs w:val="28"/>
        </w:rPr>
      </w:pPr>
      <w:r w:rsidRPr="00107BB3">
        <w:rPr>
          <w:sz w:val="28"/>
          <w:szCs w:val="28"/>
        </w:rPr>
        <w:t>Екoнoмiкo-правoвий факультет</w:t>
      </w:r>
    </w:p>
    <w:p w:rsidR="00234EE1" w:rsidRPr="00107BB3" w:rsidRDefault="00234EE1" w:rsidP="00234EE1">
      <w:pPr>
        <w:spacing w:line="360" w:lineRule="auto"/>
        <w:jc w:val="center"/>
        <w:rPr>
          <w:sz w:val="28"/>
          <w:szCs w:val="28"/>
        </w:rPr>
      </w:pPr>
      <w:r w:rsidRPr="00107BB3">
        <w:rPr>
          <w:sz w:val="28"/>
          <w:szCs w:val="28"/>
        </w:rPr>
        <w:t>Кафедра менеджменту та інновацій</w:t>
      </w:r>
    </w:p>
    <w:p w:rsidR="00234EE1" w:rsidRPr="00107BB3" w:rsidRDefault="00234EE1" w:rsidP="00234EE1">
      <w:pPr>
        <w:spacing w:line="360" w:lineRule="auto"/>
        <w:jc w:val="center"/>
        <w:rPr>
          <w:sz w:val="28"/>
          <w:szCs w:val="28"/>
        </w:rPr>
      </w:pPr>
    </w:p>
    <w:p w:rsidR="00234EE1" w:rsidRPr="00107BB3" w:rsidRDefault="00234EE1" w:rsidP="00234EE1">
      <w:pPr>
        <w:spacing w:line="360" w:lineRule="auto"/>
        <w:jc w:val="center"/>
        <w:rPr>
          <w:sz w:val="28"/>
          <w:szCs w:val="28"/>
        </w:rPr>
      </w:pPr>
    </w:p>
    <w:p w:rsidR="00234EE1" w:rsidRPr="00107BB3" w:rsidRDefault="00234EE1" w:rsidP="00234EE1">
      <w:pPr>
        <w:spacing w:line="360" w:lineRule="auto"/>
        <w:rPr>
          <w:b/>
          <w:sz w:val="28"/>
          <w:szCs w:val="28"/>
        </w:rPr>
      </w:pPr>
    </w:p>
    <w:p w:rsidR="00234EE1" w:rsidRPr="00107BB3" w:rsidRDefault="00234EE1" w:rsidP="00234EE1">
      <w:pPr>
        <w:spacing w:line="360" w:lineRule="auto"/>
        <w:jc w:val="center"/>
        <w:rPr>
          <w:b/>
          <w:sz w:val="32"/>
          <w:szCs w:val="32"/>
        </w:rPr>
      </w:pPr>
      <w:r w:rsidRPr="00107BB3">
        <w:rPr>
          <w:b/>
          <w:sz w:val="32"/>
          <w:szCs w:val="32"/>
        </w:rPr>
        <w:t>Кваліфікаційна  рoбoта</w:t>
      </w:r>
    </w:p>
    <w:p w:rsidR="00234EE1" w:rsidRPr="00107BB3" w:rsidRDefault="00234EE1" w:rsidP="00234EE1">
      <w:pPr>
        <w:spacing w:line="360" w:lineRule="auto"/>
        <w:jc w:val="center"/>
        <w:rPr>
          <w:sz w:val="28"/>
          <w:szCs w:val="28"/>
        </w:rPr>
      </w:pPr>
      <w:r w:rsidRPr="00107BB3">
        <w:rPr>
          <w:sz w:val="28"/>
          <w:szCs w:val="28"/>
        </w:rPr>
        <w:t>на здобуття ступеня вищої освіти «магістр»</w:t>
      </w:r>
    </w:p>
    <w:p w:rsidR="00234EE1" w:rsidRPr="00107BB3" w:rsidRDefault="00234EE1" w:rsidP="00234EE1">
      <w:pPr>
        <w:jc w:val="center"/>
        <w:rPr>
          <w:b/>
          <w:sz w:val="28"/>
          <w:szCs w:val="28"/>
        </w:rPr>
      </w:pPr>
      <w:r w:rsidRPr="00107BB3">
        <w:rPr>
          <w:b/>
          <w:sz w:val="28"/>
          <w:szCs w:val="28"/>
        </w:rPr>
        <w:t>«</w:t>
      </w:r>
      <w:r w:rsidRPr="00BD2145">
        <w:rPr>
          <w:b/>
          <w:sz w:val="28"/>
          <w:szCs w:val="28"/>
        </w:rPr>
        <w:t>Удосконалення системи антикризового управління на підприємстві</w:t>
      </w:r>
      <w:r w:rsidRPr="00107BB3">
        <w:rPr>
          <w:b/>
          <w:sz w:val="28"/>
          <w:szCs w:val="28"/>
        </w:rPr>
        <w:t>»</w:t>
      </w:r>
    </w:p>
    <w:p w:rsidR="00234EE1" w:rsidRPr="00107BB3" w:rsidRDefault="00234EE1" w:rsidP="00234EE1">
      <w:pPr>
        <w:jc w:val="center"/>
        <w:rPr>
          <w:sz w:val="28"/>
          <w:szCs w:val="28"/>
        </w:rPr>
      </w:pPr>
      <w:r w:rsidRPr="00107BB3">
        <w:rPr>
          <w:sz w:val="28"/>
          <w:szCs w:val="28"/>
        </w:rPr>
        <w:t>«</w:t>
      </w:r>
      <w:r w:rsidRPr="00BD2145">
        <w:rPr>
          <w:sz w:val="28"/>
          <w:szCs w:val="28"/>
        </w:rPr>
        <w:t>Improving the crisis management system at the enterprise</w:t>
      </w:r>
      <w:r w:rsidRPr="00107BB3">
        <w:rPr>
          <w:sz w:val="28"/>
          <w:szCs w:val="28"/>
        </w:rPr>
        <w:t>»</w:t>
      </w:r>
    </w:p>
    <w:p w:rsidR="00234EE1" w:rsidRPr="00107BB3" w:rsidRDefault="00234EE1" w:rsidP="00234EE1">
      <w:pPr>
        <w:jc w:val="center"/>
        <w:rPr>
          <w:sz w:val="28"/>
          <w:szCs w:val="28"/>
        </w:rPr>
      </w:pPr>
    </w:p>
    <w:p w:rsidR="00234EE1" w:rsidRPr="00107BB3" w:rsidRDefault="00234EE1" w:rsidP="00234EE1">
      <w:pPr>
        <w:rPr>
          <w:b/>
          <w:sz w:val="28"/>
          <w:szCs w:val="28"/>
        </w:rPr>
      </w:pPr>
    </w:p>
    <w:p w:rsidR="00234EE1" w:rsidRPr="00107BB3" w:rsidRDefault="00234EE1" w:rsidP="00234EE1">
      <w:pPr>
        <w:ind w:firstLine="3544"/>
        <w:rPr>
          <w:sz w:val="28"/>
          <w:szCs w:val="28"/>
        </w:rPr>
      </w:pPr>
      <w:r w:rsidRPr="00107BB3">
        <w:rPr>
          <w:sz w:val="28"/>
          <w:szCs w:val="28"/>
        </w:rPr>
        <w:t>Викона</w:t>
      </w:r>
      <w:r>
        <w:rPr>
          <w:sz w:val="28"/>
          <w:szCs w:val="28"/>
        </w:rPr>
        <w:t>в</w:t>
      </w:r>
      <w:r w:rsidRPr="00107BB3">
        <w:rPr>
          <w:sz w:val="28"/>
          <w:szCs w:val="28"/>
        </w:rPr>
        <w:t>:  здобувач заочної форми навчання</w:t>
      </w:r>
    </w:p>
    <w:p w:rsidR="00234EE1" w:rsidRPr="00107BB3" w:rsidRDefault="00234EE1" w:rsidP="00234EE1">
      <w:pPr>
        <w:ind w:firstLine="3544"/>
        <w:rPr>
          <w:sz w:val="28"/>
          <w:szCs w:val="28"/>
        </w:rPr>
      </w:pPr>
      <w:r w:rsidRPr="00107BB3">
        <w:rPr>
          <w:sz w:val="28"/>
          <w:szCs w:val="28"/>
        </w:rPr>
        <w:t>спеціальності 073 Менеджмент</w:t>
      </w:r>
    </w:p>
    <w:p w:rsidR="00234EE1" w:rsidRPr="00107BB3" w:rsidRDefault="00234EE1" w:rsidP="00234EE1">
      <w:pPr>
        <w:ind w:firstLine="3544"/>
        <w:rPr>
          <w:b/>
          <w:sz w:val="28"/>
          <w:szCs w:val="28"/>
        </w:rPr>
      </w:pPr>
      <w:r w:rsidRPr="00AC0910">
        <w:rPr>
          <w:b/>
          <w:sz w:val="28"/>
          <w:szCs w:val="28"/>
        </w:rPr>
        <w:t>Кузьменко Василь Сергійович</w:t>
      </w:r>
    </w:p>
    <w:p w:rsidR="00234EE1" w:rsidRPr="00107BB3" w:rsidRDefault="00234EE1" w:rsidP="00234EE1">
      <w:pPr>
        <w:ind w:firstLine="3544"/>
        <w:rPr>
          <w:sz w:val="28"/>
          <w:szCs w:val="28"/>
        </w:rPr>
      </w:pPr>
    </w:p>
    <w:p w:rsidR="00234EE1" w:rsidRPr="00107BB3" w:rsidRDefault="00234EE1" w:rsidP="00234EE1">
      <w:pPr>
        <w:ind w:firstLine="3544"/>
        <w:rPr>
          <w:sz w:val="28"/>
          <w:szCs w:val="28"/>
        </w:rPr>
      </w:pPr>
      <w:r w:rsidRPr="00107BB3">
        <w:rPr>
          <w:sz w:val="28"/>
          <w:szCs w:val="28"/>
        </w:rPr>
        <w:t xml:space="preserve">Керівник: к.е.н., доц. Мазур О. Є. .________                                                              </w:t>
      </w:r>
    </w:p>
    <w:p w:rsidR="00234EE1" w:rsidRPr="00107BB3" w:rsidRDefault="00234EE1" w:rsidP="00234EE1">
      <w:pPr>
        <w:ind w:firstLine="3544"/>
        <w:rPr>
          <w:b/>
          <w:sz w:val="28"/>
          <w:szCs w:val="28"/>
        </w:rPr>
      </w:pPr>
      <w:r w:rsidRPr="00107BB3">
        <w:rPr>
          <w:sz w:val="28"/>
          <w:szCs w:val="28"/>
        </w:rPr>
        <w:t xml:space="preserve">Рецензент: д.е.н., проф. Садченко О. В. </w:t>
      </w:r>
    </w:p>
    <w:p w:rsidR="00234EE1" w:rsidRPr="00107BB3" w:rsidRDefault="00234EE1" w:rsidP="00234EE1">
      <w:pPr>
        <w:spacing w:line="360" w:lineRule="auto"/>
        <w:jc w:val="both"/>
        <w:rPr>
          <w:b/>
          <w:sz w:val="28"/>
          <w:szCs w:val="28"/>
        </w:rPr>
      </w:pPr>
    </w:p>
    <w:p w:rsidR="00234EE1" w:rsidRPr="00107BB3" w:rsidRDefault="00234EE1" w:rsidP="00234EE1">
      <w:pPr>
        <w:spacing w:line="360" w:lineRule="auto"/>
        <w:jc w:val="both"/>
        <w:rPr>
          <w:b/>
          <w:sz w:val="28"/>
          <w:szCs w:val="28"/>
        </w:rPr>
      </w:pPr>
    </w:p>
    <w:p w:rsidR="00234EE1" w:rsidRPr="00107BB3" w:rsidRDefault="00234EE1" w:rsidP="00234EE1">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234EE1" w:rsidRPr="00107BB3" w:rsidTr="00C92709">
        <w:trPr>
          <w:jc w:val="center"/>
        </w:trPr>
        <w:tc>
          <w:tcPr>
            <w:tcW w:w="4967" w:type="dxa"/>
          </w:tcPr>
          <w:p w:rsidR="00234EE1" w:rsidRPr="00107BB3" w:rsidRDefault="00234EE1" w:rsidP="00C92709">
            <w:pPr>
              <w:spacing w:line="360" w:lineRule="auto"/>
              <w:rPr>
                <w:sz w:val="28"/>
                <w:szCs w:val="28"/>
              </w:rPr>
            </w:pPr>
            <w:r w:rsidRPr="00107BB3">
              <w:rPr>
                <w:sz w:val="28"/>
                <w:szCs w:val="28"/>
              </w:rPr>
              <w:t>Рекoмендoванo дo захисту:</w:t>
            </w:r>
          </w:p>
          <w:p w:rsidR="00234EE1" w:rsidRPr="00107BB3" w:rsidRDefault="00234EE1" w:rsidP="00C92709">
            <w:pPr>
              <w:spacing w:line="360" w:lineRule="auto"/>
              <w:rPr>
                <w:sz w:val="28"/>
                <w:szCs w:val="28"/>
              </w:rPr>
            </w:pPr>
            <w:r w:rsidRPr="00107BB3">
              <w:rPr>
                <w:sz w:val="28"/>
                <w:szCs w:val="28"/>
              </w:rPr>
              <w:t>протокол засідання кафедри</w:t>
            </w:r>
          </w:p>
          <w:p w:rsidR="00234EE1" w:rsidRPr="00107BB3" w:rsidRDefault="00234EE1" w:rsidP="00C92709">
            <w:pPr>
              <w:spacing w:line="360" w:lineRule="auto"/>
              <w:rPr>
                <w:sz w:val="28"/>
                <w:szCs w:val="28"/>
              </w:rPr>
            </w:pPr>
            <w:r w:rsidRPr="00107BB3">
              <w:rPr>
                <w:sz w:val="28"/>
                <w:szCs w:val="28"/>
              </w:rPr>
              <w:t>№ ___   від ____.____. 2022  р.</w:t>
            </w:r>
          </w:p>
          <w:p w:rsidR="00234EE1" w:rsidRPr="00107BB3" w:rsidRDefault="00234EE1" w:rsidP="00C92709">
            <w:pPr>
              <w:spacing w:line="360" w:lineRule="auto"/>
              <w:rPr>
                <w:sz w:val="28"/>
                <w:szCs w:val="28"/>
              </w:rPr>
            </w:pPr>
          </w:p>
          <w:p w:rsidR="00234EE1" w:rsidRPr="00107BB3" w:rsidRDefault="00234EE1" w:rsidP="00C92709">
            <w:pPr>
              <w:spacing w:line="360" w:lineRule="auto"/>
              <w:rPr>
                <w:sz w:val="28"/>
                <w:szCs w:val="28"/>
              </w:rPr>
            </w:pPr>
            <w:r w:rsidRPr="00107BB3">
              <w:rPr>
                <w:sz w:val="28"/>
                <w:szCs w:val="28"/>
              </w:rPr>
              <w:t>Завідувач кафедри</w:t>
            </w:r>
          </w:p>
          <w:p w:rsidR="00234EE1" w:rsidRPr="00107BB3" w:rsidRDefault="00234EE1" w:rsidP="00C92709">
            <w:pPr>
              <w:tabs>
                <w:tab w:val="left" w:pos="1168"/>
                <w:tab w:val="left" w:pos="3861"/>
              </w:tabs>
              <w:rPr>
                <w:sz w:val="28"/>
                <w:szCs w:val="28"/>
                <w:u w:val="single"/>
              </w:rPr>
            </w:pPr>
            <w:r w:rsidRPr="00107BB3">
              <w:rPr>
                <w:sz w:val="28"/>
                <w:szCs w:val="28"/>
                <w:u w:val="single"/>
              </w:rPr>
              <w:tab/>
            </w:r>
            <w:r w:rsidRPr="00107BB3">
              <w:rPr>
                <w:sz w:val="28"/>
                <w:szCs w:val="28"/>
              </w:rPr>
              <w:t xml:space="preserve"> прoф. Едуард КУЗНЄЦО</w:t>
            </w:r>
            <w:r w:rsidRPr="00107BB3">
              <w:rPr>
                <w:sz w:val="28"/>
                <w:szCs w:val="28"/>
              </w:rPr>
              <w:t>В</w:t>
            </w:r>
            <w:r w:rsidRPr="00107BB3">
              <w:rPr>
                <w:sz w:val="28"/>
                <w:szCs w:val="28"/>
              </w:rPr>
              <w:t xml:space="preserve">     </w:t>
            </w:r>
          </w:p>
          <w:p w:rsidR="00234EE1" w:rsidRPr="00107BB3" w:rsidRDefault="00234EE1" w:rsidP="00C92709">
            <w:pPr>
              <w:tabs>
                <w:tab w:val="left" w:pos="284"/>
                <w:tab w:val="left" w:pos="1767"/>
              </w:tabs>
              <w:rPr>
                <w:sz w:val="20"/>
                <w:szCs w:val="20"/>
              </w:rPr>
            </w:pPr>
            <w:r w:rsidRPr="00107BB3">
              <w:rPr>
                <w:sz w:val="20"/>
                <w:szCs w:val="20"/>
              </w:rPr>
              <w:tab/>
              <w:t>(підпис)</w:t>
            </w:r>
            <w:r w:rsidRPr="00107BB3">
              <w:rPr>
                <w:sz w:val="20"/>
                <w:szCs w:val="20"/>
              </w:rPr>
              <w:tab/>
            </w:r>
          </w:p>
        </w:tc>
        <w:tc>
          <w:tcPr>
            <w:tcW w:w="4678" w:type="dxa"/>
          </w:tcPr>
          <w:p w:rsidR="00234EE1" w:rsidRPr="00107BB3" w:rsidRDefault="00234EE1" w:rsidP="00C92709">
            <w:pPr>
              <w:tabs>
                <w:tab w:val="right" w:pos="4462"/>
              </w:tabs>
              <w:spacing w:line="360" w:lineRule="auto"/>
              <w:rPr>
                <w:sz w:val="28"/>
                <w:szCs w:val="28"/>
              </w:rPr>
            </w:pPr>
            <w:r w:rsidRPr="00107BB3">
              <w:rPr>
                <w:sz w:val="28"/>
                <w:szCs w:val="28"/>
              </w:rPr>
              <w:t>Захищенo на засiданнi ЕК № 7</w:t>
            </w:r>
          </w:p>
          <w:p w:rsidR="00234EE1" w:rsidRPr="00107BB3" w:rsidRDefault="00234EE1" w:rsidP="00C92709">
            <w:pPr>
              <w:spacing w:before="120"/>
              <w:rPr>
                <w:sz w:val="28"/>
                <w:szCs w:val="28"/>
              </w:rPr>
            </w:pPr>
            <w:r w:rsidRPr="00107BB3">
              <w:rPr>
                <w:sz w:val="28"/>
                <w:szCs w:val="28"/>
              </w:rPr>
              <w:t xml:space="preserve">протокол № __від ____.12.2022 р. </w:t>
            </w:r>
          </w:p>
          <w:p w:rsidR="00234EE1" w:rsidRPr="00107BB3" w:rsidRDefault="00234EE1" w:rsidP="00C92709">
            <w:pPr>
              <w:tabs>
                <w:tab w:val="right" w:pos="4462"/>
              </w:tabs>
              <w:rPr>
                <w:sz w:val="28"/>
                <w:szCs w:val="28"/>
              </w:rPr>
            </w:pPr>
          </w:p>
          <w:p w:rsidR="00234EE1" w:rsidRPr="00107BB3" w:rsidRDefault="00234EE1" w:rsidP="00C92709">
            <w:pPr>
              <w:tabs>
                <w:tab w:val="right" w:pos="4462"/>
              </w:tabs>
              <w:rPr>
                <w:sz w:val="28"/>
                <w:szCs w:val="28"/>
              </w:rPr>
            </w:pPr>
            <w:r w:rsidRPr="00107BB3">
              <w:rPr>
                <w:sz w:val="28"/>
                <w:szCs w:val="28"/>
              </w:rPr>
              <w:t>Oцiнка ______________/___</w:t>
            </w:r>
            <w:r w:rsidRPr="00107BB3">
              <w:rPr>
                <w:sz w:val="20"/>
                <w:szCs w:val="20"/>
              </w:rPr>
              <w:tab/>
            </w:r>
            <w:r w:rsidRPr="00107BB3">
              <w:rPr>
                <w:sz w:val="28"/>
                <w:szCs w:val="28"/>
              </w:rPr>
              <w:t>___/_____</w:t>
            </w:r>
          </w:p>
          <w:p w:rsidR="00234EE1" w:rsidRPr="00107BB3" w:rsidRDefault="00234EE1" w:rsidP="00C92709">
            <w:pPr>
              <w:jc w:val="center"/>
              <w:rPr>
                <w:sz w:val="20"/>
                <w:szCs w:val="20"/>
              </w:rPr>
            </w:pPr>
            <w:r w:rsidRPr="00107BB3">
              <w:rPr>
                <w:sz w:val="20"/>
                <w:szCs w:val="20"/>
              </w:rPr>
              <w:t>(за нацioнальнoю шкалою/шкалою ЕСТS/ бали)</w:t>
            </w:r>
          </w:p>
          <w:p w:rsidR="00234EE1" w:rsidRPr="00107BB3" w:rsidRDefault="00234EE1" w:rsidP="00C92709">
            <w:pPr>
              <w:spacing w:line="360" w:lineRule="auto"/>
              <w:rPr>
                <w:sz w:val="20"/>
                <w:szCs w:val="20"/>
              </w:rPr>
            </w:pPr>
            <w:r w:rsidRPr="00107BB3">
              <w:rPr>
                <w:sz w:val="28"/>
                <w:szCs w:val="28"/>
              </w:rPr>
              <w:t>Гoлoва ЕК</w:t>
            </w:r>
          </w:p>
          <w:p w:rsidR="00234EE1" w:rsidRPr="00107BB3" w:rsidRDefault="00234EE1" w:rsidP="00C92709">
            <w:pPr>
              <w:rPr>
                <w:sz w:val="20"/>
                <w:szCs w:val="20"/>
              </w:rPr>
            </w:pPr>
            <w:r w:rsidRPr="00107BB3">
              <w:rPr>
                <w:sz w:val="28"/>
                <w:szCs w:val="28"/>
              </w:rPr>
              <w:t>_______ прoф. Євген МАСЛЕНН</w:t>
            </w:r>
            <w:r w:rsidRPr="00107BB3">
              <w:rPr>
                <w:sz w:val="28"/>
                <w:szCs w:val="28"/>
              </w:rPr>
              <w:t>І</w:t>
            </w:r>
            <w:r w:rsidRPr="00107BB3">
              <w:rPr>
                <w:sz w:val="28"/>
                <w:szCs w:val="28"/>
              </w:rPr>
              <w:t xml:space="preserve">КОВ </w:t>
            </w:r>
          </w:p>
          <w:p w:rsidR="00234EE1" w:rsidRPr="00107BB3" w:rsidRDefault="00234EE1" w:rsidP="00C92709">
            <w:pPr>
              <w:tabs>
                <w:tab w:val="left" w:pos="454"/>
                <w:tab w:val="left" w:pos="2155"/>
              </w:tabs>
              <w:rPr>
                <w:sz w:val="28"/>
                <w:szCs w:val="28"/>
              </w:rPr>
            </w:pPr>
            <w:r w:rsidRPr="00107BB3">
              <w:rPr>
                <w:sz w:val="20"/>
                <w:szCs w:val="20"/>
              </w:rPr>
              <w:tab/>
              <w:t>(підпис)</w:t>
            </w:r>
            <w:r w:rsidRPr="00107BB3">
              <w:rPr>
                <w:sz w:val="20"/>
                <w:szCs w:val="20"/>
              </w:rPr>
              <w:tab/>
            </w:r>
          </w:p>
        </w:tc>
      </w:tr>
      <w:tr w:rsidR="00234EE1" w:rsidRPr="00107BB3" w:rsidTr="00C92709">
        <w:trPr>
          <w:jc w:val="center"/>
        </w:trPr>
        <w:tc>
          <w:tcPr>
            <w:tcW w:w="4967" w:type="dxa"/>
          </w:tcPr>
          <w:p w:rsidR="00234EE1" w:rsidRPr="00107BB3" w:rsidRDefault="00234EE1" w:rsidP="00C92709">
            <w:pPr>
              <w:rPr>
                <w:sz w:val="28"/>
                <w:szCs w:val="28"/>
              </w:rPr>
            </w:pPr>
          </w:p>
        </w:tc>
        <w:tc>
          <w:tcPr>
            <w:tcW w:w="4678" w:type="dxa"/>
          </w:tcPr>
          <w:p w:rsidR="00234EE1" w:rsidRPr="00107BB3" w:rsidRDefault="00234EE1" w:rsidP="00C92709">
            <w:pPr>
              <w:rPr>
                <w:sz w:val="28"/>
                <w:szCs w:val="28"/>
              </w:rPr>
            </w:pPr>
          </w:p>
        </w:tc>
      </w:tr>
    </w:tbl>
    <w:p w:rsidR="00234EE1" w:rsidRDefault="00234EE1" w:rsidP="00234EE1">
      <w:pPr>
        <w:spacing w:line="360" w:lineRule="auto"/>
        <w:jc w:val="center"/>
        <w:rPr>
          <w:b/>
          <w:sz w:val="28"/>
          <w:szCs w:val="28"/>
        </w:rPr>
      </w:pPr>
    </w:p>
    <w:p w:rsidR="00234EE1" w:rsidRDefault="00234EE1" w:rsidP="00234EE1">
      <w:pPr>
        <w:spacing w:line="360" w:lineRule="auto"/>
        <w:jc w:val="center"/>
        <w:rPr>
          <w:b/>
          <w:sz w:val="28"/>
          <w:szCs w:val="28"/>
        </w:rPr>
      </w:pPr>
    </w:p>
    <w:p w:rsidR="00234EE1" w:rsidRPr="00107BB3" w:rsidRDefault="00234EE1" w:rsidP="00234EE1">
      <w:pPr>
        <w:spacing w:line="360" w:lineRule="auto"/>
        <w:jc w:val="center"/>
        <w:rPr>
          <w:b/>
          <w:sz w:val="28"/>
          <w:szCs w:val="28"/>
        </w:rPr>
      </w:pPr>
    </w:p>
    <w:p w:rsidR="00234EE1" w:rsidRPr="00107BB3" w:rsidRDefault="00234EE1" w:rsidP="00234EE1">
      <w:pPr>
        <w:spacing w:line="360" w:lineRule="auto"/>
        <w:jc w:val="center"/>
        <w:rPr>
          <w:b/>
          <w:sz w:val="28"/>
          <w:szCs w:val="28"/>
        </w:rPr>
      </w:pPr>
      <w:r w:rsidRPr="00107BB3">
        <w:rPr>
          <w:b/>
          <w:sz w:val="28"/>
          <w:szCs w:val="28"/>
        </w:rPr>
        <w:t>Одеса 2022</w:t>
      </w:r>
    </w:p>
    <w:tbl>
      <w:tblPr>
        <w:tblW w:w="0" w:type="auto"/>
        <w:jc w:val="center"/>
        <w:tblLayout w:type="fixed"/>
        <w:tblLook w:val="0000" w:firstRow="0" w:lastRow="0" w:firstColumn="0" w:lastColumn="0" w:noHBand="0" w:noVBand="0"/>
      </w:tblPr>
      <w:tblGrid>
        <w:gridCol w:w="9336"/>
        <w:gridCol w:w="692"/>
      </w:tblGrid>
      <w:tr w:rsidR="00234EE1" w:rsidRPr="00107BB3" w:rsidTr="00C92709">
        <w:tblPrEx>
          <w:tblCellMar>
            <w:top w:w="0" w:type="dxa"/>
            <w:bottom w:w="0" w:type="dxa"/>
          </w:tblCellMar>
        </w:tblPrEx>
        <w:trPr>
          <w:jc w:val="center"/>
        </w:trPr>
        <w:tc>
          <w:tcPr>
            <w:tcW w:w="9336" w:type="dxa"/>
          </w:tcPr>
          <w:p w:rsidR="00234EE1" w:rsidRDefault="00234EE1" w:rsidP="00C92709">
            <w:pPr>
              <w:pStyle w:val="a3"/>
              <w:spacing w:line="360" w:lineRule="auto"/>
              <w:rPr>
                <w:b/>
                <w:caps/>
                <w:szCs w:val="28"/>
                <w:lang w:eastAsia="ru-RU"/>
              </w:rPr>
            </w:pPr>
          </w:p>
          <w:p w:rsidR="00234EE1" w:rsidRPr="00107BB3" w:rsidRDefault="00234EE1" w:rsidP="00C92709">
            <w:pPr>
              <w:pStyle w:val="a3"/>
              <w:spacing w:line="360" w:lineRule="auto"/>
              <w:rPr>
                <w:b/>
                <w:caps/>
                <w:szCs w:val="28"/>
                <w:lang w:eastAsia="ru-RU"/>
              </w:rPr>
            </w:pPr>
            <w:r w:rsidRPr="00107BB3">
              <w:rPr>
                <w:b/>
                <w:caps/>
                <w:szCs w:val="28"/>
                <w:lang w:eastAsia="ru-RU"/>
              </w:rPr>
              <w:t>Зміст</w:t>
            </w:r>
          </w:p>
        </w:tc>
        <w:tc>
          <w:tcPr>
            <w:tcW w:w="692" w:type="dxa"/>
          </w:tcPr>
          <w:p w:rsidR="00234EE1" w:rsidRPr="00107BB3" w:rsidRDefault="00234EE1" w:rsidP="00C92709">
            <w:pPr>
              <w:spacing w:line="360" w:lineRule="auto"/>
              <w:ind w:right="-199"/>
              <w:rPr>
                <w:sz w:val="28"/>
              </w:rPr>
            </w:pP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caps/>
                <w:sz w:val="28"/>
                <w:szCs w:val="28"/>
              </w:rPr>
            </w:pPr>
            <w:r w:rsidRPr="00107BB3">
              <w:rPr>
                <w:caps/>
                <w:sz w:val="28"/>
                <w:szCs w:val="28"/>
              </w:rPr>
              <w:t>Вступ……………………………………………………………………………</w:t>
            </w:r>
          </w:p>
        </w:tc>
        <w:tc>
          <w:tcPr>
            <w:tcW w:w="692" w:type="dxa"/>
          </w:tcPr>
          <w:p w:rsidR="00234EE1" w:rsidRPr="00107BB3" w:rsidRDefault="00234EE1" w:rsidP="00C92709">
            <w:pPr>
              <w:spacing w:line="360" w:lineRule="auto"/>
              <w:jc w:val="center"/>
              <w:rPr>
                <w:sz w:val="28"/>
                <w:szCs w:val="28"/>
              </w:rPr>
            </w:pPr>
            <w:r w:rsidRPr="00107BB3">
              <w:rPr>
                <w:sz w:val="28"/>
                <w:szCs w:val="28"/>
              </w:rPr>
              <w:t>3</w:t>
            </w:r>
          </w:p>
        </w:tc>
      </w:tr>
      <w:tr w:rsidR="00234EE1" w:rsidRPr="00107BB3" w:rsidTr="00C92709">
        <w:tblPrEx>
          <w:tblCellMar>
            <w:top w:w="0" w:type="dxa"/>
            <w:bottom w:w="0" w:type="dxa"/>
          </w:tblCellMar>
        </w:tblPrEx>
        <w:trPr>
          <w:trHeight w:val="266"/>
          <w:jc w:val="center"/>
        </w:trPr>
        <w:tc>
          <w:tcPr>
            <w:tcW w:w="9336" w:type="dxa"/>
          </w:tcPr>
          <w:p w:rsidR="00234EE1" w:rsidRPr="00107BB3" w:rsidRDefault="00234EE1" w:rsidP="00C92709">
            <w:pPr>
              <w:spacing w:line="360" w:lineRule="auto"/>
              <w:rPr>
                <w:caps/>
                <w:sz w:val="28"/>
                <w:szCs w:val="28"/>
              </w:rPr>
            </w:pPr>
            <w:r w:rsidRPr="00107BB3">
              <w:rPr>
                <w:caps/>
                <w:sz w:val="28"/>
                <w:szCs w:val="28"/>
              </w:rPr>
              <w:t xml:space="preserve">розділ 1. теоретична основа </w:t>
            </w:r>
            <w:r w:rsidRPr="00775FF9">
              <w:rPr>
                <w:caps/>
                <w:sz w:val="28"/>
                <w:szCs w:val="28"/>
              </w:rPr>
              <w:t xml:space="preserve">системи </w:t>
            </w:r>
            <w:r w:rsidRPr="00775FF9">
              <w:rPr>
                <w:bCs/>
                <w:caps/>
                <w:sz w:val="28"/>
                <w:szCs w:val="28"/>
              </w:rPr>
              <w:t>антикризового управління на підприємстві</w:t>
            </w:r>
            <w:r w:rsidRPr="00775FF9">
              <w:rPr>
                <w:caps/>
                <w:sz w:val="28"/>
                <w:szCs w:val="28"/>
              </w:rPr>
              <w:t xml:space="preserve"> в умовах глобальних викликів</w:t>
            </w:r>
            <w:r w:rsidRPr="00107BB3">
              <w:rPr>
                <w:caps/>
                <w:sz w:val="28"/>
                <w:szCs w:val="28"/>
              </w:rPr>
              <w:t xml:space="preserve"> </w:t>
            </w:r>
            <w:r>
              <w:rPr>
                <w:caps/>
                <w:sz w:val="28"/>
                <w:szCs w:val="28"/>
              </w:rPr>
              <w:t>………………………………………………………………..</w:t>
            </w:r>
            <w:r w:rsidRPr="00107BB3">
              <w:rPr>
                <w:caps/>
                <w:sz w:val="28"/>
                <w:szCs w:val="28"/>
              </w:rPr>
              <w:t>.…….</w:t>
            </w:r>
          </w:p>
        </w:tc>
        <w:tc>
          <w:tcPr>
            <w:tcW w:w="692" w:type="dxa"/>
          </w:tcPr>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sidRPr="00107BB3">
              <w:rPr>
                <w:sz w:val="28"/>
                <w:szCs w:val="28"/>
              </w:rPr>
              <w:t>6</w:t>
            </w:r>
          </w:p>
        </w:tc>
      </w:tr>
      <w:tr w:rsidR="00234EE1" w:rsidRPr="00107BB3" w:rsidTr="00C92709">
        <w:tblPrEx>
          <w:tblCellMar>
            <w:top w:w="0" w:type="dxa"/>
            <w:bottom w:w="0" w:type="dxa"/>
          </w:tblCellMar>
        </w:tblPrEx>
        <w:trPr>
          <w:trHeight w:val="266"/>
          <w:jc w:val="center"/>
        </w:trPr>
        <w:tc>
          <w:tcPr>
            <w:tcW w:w="9336" w:type="dxa"/>
          </w:tcPr>
          <w:p w:rsidR="00234EE1" w:rsidRPr="00107BB3" w:rsidRDefault="00234EE1" w:rsidP="00C92709">
            <w:pPr>
              <w:pStyle w:val="a5"/>
              <w:shd w:val="clear" w:color="auto" w:fill="FFFFFF"/>
              <w:spacing w:before="0" w:beforeAutospacing="0" w:after="0" w:afterAutospacing="0" w:line="360" w:lineRule="auto"/>
              <w:jc w:val="both"/>
              <w:rPr>
                <w:bCs/>
                <w:color w:val="200F03"/>
                <w:sz w:val="28"/>
                <w:szCs w:val="28"/>
                <w:lang w:val="uk-UA"/>
              </w:rPr>
            </w:pPr>
            <w:r w:rsidRPr="00107BB3">
              <w:rPr>
                <w:sz w:val="28"/>
                <w:szCs w:val="28"/>
                <w:lang w:val="uk-UA"/>
              </w:rPr>
              <w:t xml:space="preserve">1.1. </w:t>
            </w:r>
            <w:r w:rsidRPr="00C95A44">
              <w:rPr>
                <w:sz w:val="28"/>
                <w:szCs w:val="28"/>
                <w:lang w:val="uk-UA"/>
              </w:rPr>
              <w:t xml:space="preserve">Теоретична основа </w:t>
            </w:r>
            <w:r w:rsidRPr="00C95A44">
              <w:rPr>
                <w:bCs/>
                <w:sz w:val="28"/>
                <w:szCs w:val="28"/>
                <w:lang w:val="uk-UA"/>
              </w:rPr>
              <w:t xml:space="preserve">циклів та криз у господарській системі </w:t>
            </w:r>
            <w:r w:rsidRPr="00107BB3">
              <w:rPr>
                <w:sz w:val="28"/>
                <w:szCs w:val="28"/>
                <w:lang w:val="uk-UA"/>
              </w:rPr>
              <w:t>……………</w:t>
            </w:r>
          </w:p>
        </w:tc>
        <w:tc>
          <w:tcPr>
            <w:tcW w:w="692" w:type="dxa"/>
          </w:tcPr>
          <w:p w:rsidR="00234EE1" w:rsidRPr="00107BB3" w:rsidRDefault="00234EE1" w:rsidP="00C92709">
            <w:pPr>
              <w:spacing w:line="360" w:lineRule="auto"/>
              <w:jc w:val="center"/>
              <w:rPr>
                <w:sz w:val="28"/>
                <w:szCs w:val="28"/>
              </w:rPr>
            </w:pPr>
            <w:r w:rsidRPr="00107BB3">
              <w:rPr>
                <w:sz w:val="28"/>
                <w:szCs w:val="28"/>
              </w:rPr>
              <w:t>6</w:t>
            </w:r>
          </w:p>
        </w:tc>
      </w:tr>
      <w:tr w:rsidR="00234EE1" w:rsidRPr="00107BB3" w:rsidTr="00C92709">
        <w:tblPrEx>
          <w:tblCellMar>
            <w:top w:w="0" w:type="dxa"/>
            <w:bottom w:w="0" w:type="dxa"/>
          </w:tblCellMar>
        </w:tblPrEx>
        <w:trPr>
          <w:trHeight w:val="266"/>
          <w:jc w:val="center"/>
        </w:trPr>
        <w:tc>
          <w:tcPr>
            <w:tcW w:w="9336" w:type="dxa"/>
          </w:tcPr>
          <w:p w:rsidR="00234EE1" w:rsidRPr="00107BB3" w:rsidRDefault="00234EE1" w:rsidP="00C92709">
            <w:pPr>
              <w:spacing w:line="360" w:lineRule="auto"/>
              <w:ind w:right="57"/>
              <w:jc w:val="both"/>
              <w:rPr>
                <w:color w:val="200F03"/>
                <w:sz w:val="28"/>
                <w:szCs w:val="28"/>
              </w:rPr>
            </w:pPr>
            <w:r w:rsidRPr="00597285">
              <w:rPr>
                <w:rFonts w:eastAsia="Calibri"/>
                <w:sz w:val="28"/>
                <w:szCs w:val="28"/>
                <w:lang w:eastAsia="en-US"/>
              </w:rPr>
              <w:t xml:space="preserve">1.2. </w:t>
            </w:r>
            <w:r w:rsidRPr="00597285">
              <w:rPr>
                <w:bCs/>
                <w:sz w:val="28"/>
                <w:szCs w:val="28"/>
              </w:rPr>
              <w:t>Сутність та мета антикризового управління у господарській системі</w:t>
            </w:r>
            <w:r>
              <w:rPr>
                <w:bCs/>
                <w:sz w:val="28"/>
                <w:szCs w:val="28"/>
              </w:rPr>
              <w:t>…..</w:t>
            </w:r>
          </w:p>
        </w:tc>
        <w:tc>
          <w:tcPr>
            <w:tcW w:w="692" w:type="dxa"/>
          </w:tcPr>
          <w:p w:rsidR="00234EE1" w:rsidRPr="00107BB3" w:rsidRDefault="00234EE1" w:rsidP="00C92709">
            <w:pPr>
              <w:spacing w:line="360" w:lineRule="auto"/>
              <w:jc w:val="center"/>
              <w:rPr>
                <w:bCs/>
                <w:sz w:val="28"/>
                <w:szCs w:val="28"/>
              </w:rPr>
            </w:pPr>
            <w:r>
              <w:rPr>
                <w:bCs/>
                <w:sz w:val="28"/>
                <w:szCs w:val="28"/>
              </w:rPr>
              <w:t>15</w:t>
            </w:r>
          </w:p>
        </w:tc>
      </w:tr>
      <w:tr w:rsidR="00234EE1" w:rsidRPr="00107BB3" w:rsidTr="00C92709">
        <w:tblPrEx>
          <w:tblCellMar>
            <w:top w:w="0" w:type="dxa"/>
            <w:bottom w:w="0" w:type="dxa"/>
          </w:tblCellMar>
        </w:tblPrEx>
        <w:trPr>
          <w:trHeight w:val="266"/>
          <w:jc w:val="center"/>
        </w:trPr>
        <w:tc>
          <w:tcPr>
            <w:tcW w:w="9336" w:type="dxa"/>
          </w:tcPr>
          <w:p w:rsidR="00234EE1" w:rsidRPr="00107BB3" w:rsidRDefault="00234EE1" w:rsidP="00C92709">
            <w:pPr>
              <w:spacing w:line="360" w:lineRule="auto"/>
              <w:ind w:right="57"/>
              <w:jc w:val="both"/>
              <w:rPr>
                <w:snapToGrid w:val="0"/>
                <w:sz w:val="28"/>
                <w:szCs w:val="28"/>
              </w:rPr>
            </w:pPr>
            <w:r w:rsidRPr="00597285">
              <w:rPr>
                <w:rFonts w:eastAsia="Calibri"/>
                <w:sz w:val="28"/>
                <w:szCs w:val="28"/>
                <w:lang w:eastAsia="en-US"/>
              </w:rPr>
              <w:t>1.</w:t>
            </w:r>
            <w:r>
              <w:rPr>
                <w:rFonts w:eastAsia="Calibri"/>
                <w:sz w:val="28"/>
                <w:szCs w:val="28"/>
                <w:lang w:eastAsia="en-US"/>
              </w:rPr>
              <w:t>3</w:t>
            </w:r>
            <w:r w:rsidRPr="00597285">
              <w:rPr>
                <w:rFonts w:eastAsia="Calibri"/>
                <w:sz w:val="28"/>
                <w:szCs w:val="28"/>
                <w:lang w:eastAsia="en-US"/>
              </w:rPr>
              <w:t xml:space="preserve">. </w:t>
            </w:r>
            <w:r>
              <w:rPr>
                <w:bCs/>
                <w:sz w:val="28"/>
                <w:szCs w:val="28"/>
              </w:rPr>
              <w:t>П</w:t>
            </w:r>
            <w:r w:rsidRPr="00040C5B">
              <w:rPr>
                <w:bCs/>
                <w:sz w:val="28"/>
                <w:szCs w:val="28"/>
              </w:rPr>
              <w:t>роцес</w:t>
            </w:r>
            <w:r>
              <w:rPr>
                <w:bCs/>
                <w:sz w:val="28"/>
                <w:szCs w:val="28"/>
              </w:rPr>
              <w:t>и</w:t>
            </w:r>
            <w:r w:rsidRPr="00040C5B">
              <w:rPr>
                <w:bCs/>
                <w:sz w:val="28"/>
                <w:szCs w:val="28"/>
              </w:rPr>
              <w:t xml:space="preserve"> та механізм антикризового</w:t>
            </w:r>
            <w:r>
              <w:rPr>
                <w:bCs/>
                <w:sz w:val="28"/>
                <w:szCs w:val="28"/>
              </w:rPr>
              <w:t xml:space="preserve"> </w:t>
            </w:r>
            <w:r w:rsidRPr="00040C5B">
              <w:rPr>
                <w:bCs/>
                <w:sz w:val="28"/>
                <w:szCs w:val="28"/>
              </w:rPr>
              <w:t>управління підприємством</w:t>
            </w:r>
            <w:r>
              <w:rPr>
                <w:bCs/>
                <w:sz w:val="28"/>
                <w:szCs w:val="28"/>
              </w:rPr>
              <w:t xml:space="preserve"> в умовах глобальних викликів</w:t>
            </w:r>
            <w:r w:rsidRPr="00107BB3">
              <w:rPr>
                <w:snapToGrid w:val="0"/>
                <w:sz w:val="28"/>
                <w:szCs w:val="28"/>
              </w:rPr>
              <w:t>………………………………</w:t>
            </w:r>
            <w:r>
              <w:rPr>
                <w:snapToGrid w:val="0"/>
                <w:sz w:val="28"/>
                <w:szCs w:val="28"/>
              </w:rPr>
              <w:t>…………….</w:t>
            </w:r>
            <w:r w:rsidRPr="00107BB3">
              <w:rPr>
                <w:snapToGrid w:val="0"/>
                <w:sz w:val="28"/>
                <w:szCs w:val="28"/>
              </w:rPr>
              <w:t>...……</w:t>
            </w:r>
          </w:p>
        </w:tc>
        <w:tc>
          <w:tcPr>
            <w:tcW w:w="692" w:type="dxa"/>
          </w:tcPr>
          <w:p w:rsidR="00234EE1" w:rsidRPr="00107BB3" w:rsidRDefault="00234EE1" w:rsidP="00C92709">
            <w:pPr>
              <w:spacing w:line="360" w:lineRule="auto"/>
              <w:jc w:val="center"/>
              <w:rPr>
                <w:bCs/>
                <w:sz w:val="28"/>
                <w:szCs w:val="28"/>
              </w:rPr>
            </w:pPr>
          </w:p>
          <w:p w:rsidR="00234EE1" w:rsidRPr="00107BB3" w:rsidRDefault="00234EE1" w:rsidP="00C92709">
            <w:pPr>
              <w:spacing w:line="360" w:lineRule="auto"/>
              <w:jc w:val="center"/>
              <w:rPr>
                <w:bCs/>
                <w:sz w:val="28"/>
                <w:szCs w:val="28"/>
              </w:rPr>
            </w:pPr>
            <w:r>
              <w:rPr>
                <w:bCs/>
                <w:sz w:val="28"/>
                <w:szCs w:val="28"/>
              </w:rPr>
              <w:t>25</w:t>
            </w:r>
          </w:p>
        </w:tc>
      </w:tr>
      <w:tr w:rsidR="00234EE1" w:rsidRPr="00107BB3" w:rsidTr="00C92709">
        <w:tblPrEx>
          <w:tblCellMar>
            <w:top w:w="0" w:type="dxa"/>
            <w:bottom w:w="0" w:type="dxa"/>
          </w:tblCellMar>
        </w:tblPrEx>
        <w:trPr>
          <w:trHeight w:val="505"/>
          <w:jc w:val="center"/>
        </w:trPr>
        <w:tc>
          <w:tcPr>
            <w:tcW w:w="9336" w:type="dxa"/>
          </w:tcPr>
          <w:p w:rsidR="00234EE1" w:rsidRPr="003D1396" w:rsidRDefault="00234EE1" w:rsidP="00C92709">
            <w:pPr>
              <w:shd w:val="clear" w:color="auto" w:fill="FFFFFF"/>
              <w:tabs>
                <w:tab w:val="left" w:pos="1176"/>
              </w:tabs>
              <w:spacing w:line="360" w:lineRule="auto"/>
              <w:rPr>
                <w:caps/>
                <w:sz w:val="28"/>
                <w:szCs w:val="28"/>
              </w:rPr>
            </w:pPr>
            <w:r w:rsidRPr="00107BB3">
              <w:rPr>
                <w:caps/>
                <w:color w:val="000000"/>
                <w:spacing w:val="20"/>
                <w:sz w:val="28"/>
                <w:szCs w:val="28"/>
              </w:rPr>
              <w:t>Розділ</w:t>
            </w:r>
            <w:r w:rsidRPr="00107BB3">
              <w:rPr>
                <w:caps/>
                <w:color w:val="000000"/>
                <w:sz w:val="28"/>
                <w:szCs w:val="28"/>
              </w:rPr>
              <w:t xml:space="preserve"> 2. </w:t>
            </w:r>
            <w:r w:rsidRPr="003D1396">
              <w:rPr>
                <w:caps/>
                <w:sz w:val="28"/>
                <w:szCs w:val="28"/>
              </w:rPr>
              <w:t xml:space="preserve">аналітичне дослідження  господарської системи </w:t>
            </w:r>
            <w:r>
              <w:rPr>
                <w:caps/>
                <w:sz w:val="28"/>
                <w:szCs w:val="28"/>
              </w:rPr>
              <w:t xml:space="preserve"> </w:t>
            </w:r>
            <w:r w:rsidRPr="003D1396">
              <w:rPr>
                <w:caps/>
                <w:sz w:val="28"/>
                <w:szCs w:val="28"/>
              </w:rPr>
              <w:t xml:space="preserve">Публічного акціонерного товариства </w:t>
            </w:r>
          </w:p>
          <w:p w:rsidR="00234EE1" w:rsidRPr="00107BB3" w:rsidRDefault="00234EE1" w:rsidP="00C92709">
            <w:pPr>
              <w:shd w:val="clear" w:color="auto" w:fill="FFFFFF"/>
              <w:tabs>
                <w:tab w:val="left" w:pos="1176"/>
              </w:tabs>
              <w:spacing w:line="360" w:lineRule="auto"/>
              <w:rPr>
                <w:sz w:val="28"/>
                <w:szCs w:val="28"/>
              </w:rPr>
            </w:pPr>
            <w:r w:rsidRPr="003D1396">
              <w:rPr>
                <w:caps/>
                <w:sz w:val="28"/>
                <w:szCs w:val="28"/>
              </w:rPr>
              <w:t>«одеський-портовий-холодильник»</w:t>
            </w:r>
            <w:r>
              <w:rPr>
                <w:caps/>
                <w:sz w:val="28"/>
                <w:szCs w:val="28"/>
              </w:rPr>
              <w:t>………………...</w:t>
            </w:r>
            <w:r w:rsidRPr="00107BB3">
              <w:rPr>
                <w:caps/>
                <w:sz w:val="28"/>
                <w:szCs w:val="28"/>
              </w:rPr>
              <w:t>…………....</w:t>
            </w:r>
            <w:r w:rsidRPr="00107BB3">
              <w:rPr>
                <w:caps/>
                <w:color w:val="000000"/>
                <w:sz w:val="28"/>
                <w:szCs w:val="28"/>
              </w:rPr>
              <w:t>..</w:t>
            </w:r>
          </w:p>
        </w:tc>
        <w:tc>
          <w:tcPr>
            <w:tcW w:w="692" w:type="dxa"/>
          </w:tcPr>
          <w:p w:rsidR="00234EE1" w:rsidRPr="00107BB3" w:rsidRDefault="00234EE1" w:rsidP="00C92709">
            <w:pPr>
              <w:spacing w:line="360" w:lineRule="auto"/>
              <w:jc w:val="center"/>
              <w:rPr>
                <w:sz w:val="28"/>
                <w:szCs w:val="28"/>
              </w:rPr>
            </w:pPr>
          </w:p>
          <w:p w:rsidR="00234EE1"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sidRPr="00107BB3">
              <w:rPr>
                <w:sz w:val="28"/>
                <w:szCs w:val="28"/>
              </w:rPr>
              <w:t>3</w:t>
            </w:r>
            <w:r>
              <w:rPr>
                <w:sz w:val="28"/>
                <w:szCs w:val="28"/>
              </w:rPr>
              <w:t>8</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hd w:val="clear" w:color="auto" w:fill="FFFFFF"/>
              <w:tabs>
                <w:tab w:val="left" w:pos="1176"/>
              </w:tabs>
              <w:spacing w:line="360" w:lineRule="auto"/>
              <w:rPr>
                <w:caps/>
                <w:sz w:val="28"/>
                <w:szCs w:val="28"/>
              </w:rPr>
            </w:pPr>
            <w:r w:rsidRPr="00107BB3">
              <w:rPr>
                <w:sz w:val="28"/>
                <w:szCs w:val="28"/>
              </w:rPr>
              <w:t>2.1</w:t>
            </w:r>
            <w:r>
              <w:rPr>
                <w:sz w:val="28"/>
                <w:szCs w:val="28"/>
              </w:rPr>
              <w:t>.</w:t>
            </w:r>
            <w:r w:rsidRPr="00107BB3">
              <w:rPr>
                <w:sz w:val="28"/>
                <w:szCs w:val="28"/>
              </w:rPr>
              <w:t xml:space="preserve"> </w:t>
            </w:r>
            <w:r w:rsidRPr="00B47459">
              <w:rPr>
                <w:sz w:val="28"/>
                <w:szCs w:val="28"/>
              </w:rPr>
              <w:t xml:space="preserve">Характеристика </w:t>
            </w:r>
            <w:r w:rsidRPr="00E1068D">
              <w:rPr>
                <w:sz w:val="28"/>
                <w:szCs w:val="28"/>
              </w:rPr>
              <w:t>ПАТ «Одеський-портовий-холодильник»</w:t>
            </w:r>
            <w:r w:rsidRPr="00107BB3">
              <w:rPr>
                <w:caps/>
                <w:sz w:val="28"/>
                <w:szCs w:val="28"/>
              </w:rPr>
              <w:t>…..…</w:t>
            </w:r>
            <w:r w:rsidRPr="00107BB3">
              <w:rPr>
                <w:sz w:val="28"/>
                <w:szCs w:val="28"/>
              </w:rPr>
              <w:t>…..….</w:t>
            </w:r>
          </w:p>
        </w:tc>
        <w:tc>
          <w:tcPr>
            <w:tcW w:w="692" w:type="dxa"/>
          </w:tcPr>
          <w:p w:rsidR="00234EE1" w:rsidRPr="00107BB3" w:rsidRDefault="00234EE1" w:rsidP="00C92709">
            <w:pPr>
              <w:spacing w:line="360" w:lineRule="auto"/>
              <w:jc w:val="center"/>
              <w:rPr>
                <w:sz w:val="28"/>
                <w:szCs w:val="28"/>
              </w:rPr>
            </w:pPr>
            <w:r w:rsidRPr="00107BB3">
              <w:rPr>
                <w:sz w:val="28"/>
                <w:szCs w:val="28"/>
              </w:rPr>
              <w:t>3</w:t>
            </w:r>
            <w:r>
              <w:rPr>
                <w:sz w:val="28"/>
                <w:szCs w:val="28"/>
              </w:rPr>
              <w:t>8</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sz w:val="28"/>
                <w:szCs w:val="28"/>
              </w:rPr>
            </w:pPr>
            <w:r w:rsidRPr="00107BB3">
              <w:rPr>
                <w:sz w:val="28"/>
                <w:szCs w:val="28"/>
              </w:rPr>
              <w:t xml:space="preserve">2.2. </w:t>
            </w:r>
            <w:r>
              <w:rPr>
                <w:sz w:val="28"/>
                <w:szCs w:val="28"/>
              </w:rPr>
              <w:t xml:space="preserve">Оцінка господарської діяльності </w:t>
            </w:r>
            <w:r w:rsidRPr="00B47459">
              <w:rPr>
                <w:sz w:val="28"/>
                <w:szCs w:val="28"/>
              </w:rPr>
              <w:t xml:space="preserve"> </w:t>
            </w:r>
            <w:r w:rsidRPr="00E1068D">
              <w:rPr>
                <w:sz w:val="28"/>
                <w:szCs w:val="28"/>
              </w:rPr>
              <w:t>ПАТ «Одеський-портовий-холодильник»</w:t>
            </w:r>
            <w:r>
              <w:rPr>
                <w:sz w:val="28"/>
                <w:szCs w:val="28"/>
              </w:rPr>
              <w:t>…………………………………………………………………….</w:t>
            </w:r>
          </w:p>
        </w:tc>
        <w:tc>
          <w:tcPr>
            <w:tcW w:w="692" w:type="dxa"/>
          </w:tcPr>
          <w:p w:rsidR="00234EE1"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Pr>
                <w:sz w:val="28"/>
                <w:szCs w:val="28"/>
              </w:rPr>
              <w:t>42</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sz w:val="28"/>
                <w:szCs w:val="28"/>
              </w:rPr>
            </w:pPr>
            <w:r w:rsidRPr="00107BB3">
              <w:rPr>
                <w:sz w:val="28"/>
                <w:szCs w:val="28"/>
              </w:rPr>
              <w:t>2.3</w:t>
            </w:r>
            <w:r>
              <w:rPr>
                <w:sz w:val="28"/>
                <w:szCs w:val="28"/>
              </w:rPr>
              <w:t>.</w:t>
            </w:r>
            <w:r w:rsidRPr="00107BB3">
              <w:rPr>
                <w:sz w:val="28"/>
                <w:szCs w:val="28"/>
              </w:rPr>
              <w:t xml:space="preserve"> </w:t>
            </w:r>
            <w:r>
              <w:rPr>
                <w:sz w:val="28"/>
                <w:szCs w:val="28"/>
              </w:rPr>
              <w:t xml:space="preserve">Оцінка фінансової стійкості </w:t>
            </w:r>
            <w:r w:rsidRPr="00E1068D">
              <w:rPr>
                <w:sz w:val="28"/>
                <w:szCs w:val="28"/>
              </w:rPr>
              <w:t>ПАТ «Одеський-портовий-холодильник»</w:t>
            </w:r>
            <w:r w:rsidRPr="00107BB3">
              <w:rPr>
                <w:sz w:val="28"/>
                <w:szCs w:val="28"/>
              </w:rPr>
              <w:t>..</w:t>
            </w:r>
          </w:p>
        </w:tc>
        <w:tc>
          <w:tcPr>
            <w:tcW w:w="692" w:type="dxa"/>
            <w:tcBorders>
              <w:left w:val="nil"/>
            </w:tcBorders>
          </w:tcPr>
          <w:p w:rsidR="00234EE1" w:rsidRPr="00107BB3" w:rsidRDefault="00234EE1" w:rsidP="00C92709">
            <w:pPr>
              <w:spacing w:line="360" w:lineRule="auto"/>
              <w:jc w:val="center"/>
              <w:rPr>
                <w:sz w:val="28"/>
                <w:szCs w:val="28"/>
              </w:rPr>
            </w:pPr>
            <w:r>
              <w:rPr>
                <w:sz w:val="28"/>
                <w:szCs w:val="28"/>
              </w:rPr>
              <w:t>46</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sz w:val="28"/>
                <w:szCs w:val="28"/>
              </w:rPr>
            </w:pPr>
            <w:r w:rsidRPr="00107BB3">
              <w:rPr>
                <w:caps/>
                <w:sz w:val="28"/>
                <w:szCs w:val="28"/>
              </w:rPr>
              <w:t xml:space="preserve">Розділ 3. </w:t>
            </w:r>
            <w:r w:rsidRPr="004A355F">
              <w:rPr>
                <w:caps/>
                <w:sz w:val="28"/>
                <w:szCs w:val="28"/>
              </w:rPr>
              <w:t xml:space="preserve">напрями </w:t>
            </w:r>
            <w:r w:rsidRPr="004A355F">
              <w:rPr>
                <w:caps/>
                <w:color w:val="000000"/>
                <w:sz w:val="28"/>
                <w:szCs w:val="28"/>
              </w:rPr>
              <w:t xml:space="preserve">Удосконалення антикризового управління на підприємстві </w:t>
            </w:r>
            <w:r>
              <w:rPr>
                <w:caps/>
                <w:color w:val="000000"/>
                <w:sz w:val="28"/>
                <w:szCs w:val="28"/>
              </w:rPr>
              <w:t>………………………………………….</w:t>
            </w:r>
          </w:p>
        </w:tc>
        <w:tc>
          <w:tcPr>
            <w:tcW w:w="692" w:type="dxa"/>
          </w:tcPr>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sidRPr="00107BB3">
              <w:rPr>
                <w:sz w:val="28"/>
                <w:szCs w:val="28"/>
              </w:rPr>
              <w:t>5</w:t>
            </w:r>
            <w:r>
              <w:rPr>
                <w:sz w:val="28"/>
                <w:szCs w:val="28"/>
              </w:rPr>
              <w:t>9</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sz w:val="28"/>
                <w:szCs w:val="28"/>
              </w:rPr>
            </w:pPr>
            <w:r w:rsidRPr="00107BB3">
              <w:rPr>
                <w:sz w:val="28"/>
                <w:szCs w:val="28"/>
              </w:rPr>
              <w:t xml:space="preserve">3.1. </w:t>
            </w:r>
            <w:r>
              <w:rPr>
                <w:sz w:val="28"/>
                <w:szCs w:val="28"/>
              </w:rPr>
              <w:t xml:space="preserve">Ефективна модель антикризового управління </w:t>
            </w:r>
            <w:r w:rsidRPr="00107BB3">
              <w:rPr>
                <w:sz w:val="28"/>
                <w:szCs w:val="28"/>
              </w:rPr>
              <w:t>в умовах глобальних викликів</w:t>
            </w:r>
            <w:r>
              <w:rPr>
                <w:sz w:val="28"/>
                <w:szCs w:val="28"/>
              </w:rPr>
              <w:t xml:space="preserve"> ………………………………………………………………</w:t>
            </w:r>
            <w:r w:rsidRPr="00107BB3">
              <w:rPr>
                <w:caps/>
                <w:sz w:val="28"/>
                <w:szCs w:val="28"/>
              </w:rPr>
              <w:t>..</w:t>
            </w:r>
            <w:r w:rsidRPr="00107BB3">
              <w:rPr>
                <w:bCs/>
                <w:color w:val="200F03"/>
                <w:sz w:val="28"/>
                <w:szCs w:val="28"/>
              </w:rPr>
              <w:t>…………</w:t>
            </w:r>
          </w:p>
        </w:tc>
        <w:tc>
          <w:tcPr>
            <w:tcW w:w="692" w:type="dxa"/>
          </w:tcPr>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sidRPr="00107BB3">
              <w:rPr>
                <w:sz w:val="28"/>
                <w:szCs w:val="28"/>
              </w:rPr>
              <w:t>5</w:t>
            </w:r>
            <w:r>
              <w:rPr>
                <w:sz w:val="28"/>
                <w:szCs w:val="28"/>
              </w:rPr>
              <w:t>9</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pStyle w:val="a5"/>
              <w:shd w:val="clear" w:color="auto" w:fill="FFFFFF"/>
              <w:spacing w:before="0" w:beforeAutospacing="0" w:after="0" w:afterAutospacing="0" w:line="360" w:lineRule="auto"/>
              <w:jc w:val="both"/>
              <w:rPr>
                <w:color w:val="200F03"/>
                <w:sz w:val="28"/>
                <w:szCs w:val="28"/>
                <w:lang w:val="uk-UA"/>
              </w:rPr>
            </w:pPr>
            <w:r w:rsidRPr="00107BB3">
              <w:rPr>
                <w:sz w:val="28"/>
                <w:szCs w:val="28"/>
                <w:lang w:val="uk-UA"/>
              </w:rPr>
              <w:t xml:space="preserve">3.2. </w:t>
            </w:r>
            <w:r w:rsidRPr="003A2D81">
              <w:rPr>
                <w:sz w:val="28"/>
                <w:szCs w:val="28"/>
                <w:lang w:val="uk-UA"/>
              </w:rPr>
              <w:t xml:space="preserve">Аналітичний інструментарій для управління фінансовою стійкістю </w:t>
            </w:r>
            <w:r w:rsidRPr="00E1068D">
              <w:rPr>
                <w:sz w:val="28"/>
                <w:szCs w:val="28"/>
              </w:rPr>
              <w:t>ПАТ «Одеський-портовий-холодильник»</w:t>
            </w:r>
            <w:r>
              <w:rPr>
                <w:sz w:val="28"/>
                <w:szCs w:val="28"/>
                <w:lang w:val="uk-UA"/>
              </w:rPr>
              <w:t xml:space="preserve"> </w:t>
            </w:r>
            <w:r w:rsidRPr="00107BB3">
              <w:rPr>
                <w:caps/>
                <w:sz w:val="28"/>
                <w:szCs w:val="28"/>
                <w:lang w:val="uk-UA"/>
              </w:rPr>
              <w:t>……………………………………..</w:t>
            </w:r>
          </w:p>
        </w:tc>
        <w:tc>
          <w:tcPr>
            <w:tcW w:w="692" w:type="dxa"/>
          </w:tcPr>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Pr>
                <w:sz w:val="28"/>
                <w:szCs w:val="28"/>
              </w:rPr>
              <w:t>64</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jc w:val="both"/>
              <w:rPr>
                <w:sz w:val="28"/>
                <w:szCs w:val="28"/>
              </w:rPr>
            </w:pPr>
            <w:r w:rsidRPr="00107BB3">
              <w:rPr>
                <w:bCs/>
                <w:sz w:val="28"/>
                <w:szCs w:val="28"/>
              </w:rPr>
              <w:t xml:space="preserve">3.3. </w:t>
            </w:r>
            <w:r>
              <w:rPr>
                <w:sz w:val="28"/>
                <w:szCs w:val="28"/>
              </w:rPr>
              <w:t>М</w:t>
            </w:r>
            <w:r w:rsidRPr="004D61B4">
              <w:rPr>
                <w:rFonts w:eastAsia="TimesNewRoman"/>
                <w:sz w:val="28"/>
                <w:szCs w:val="28"/>
              </w:rPr>
              <w:t>етодики оцінки економічного стану</w:t>
            </w:r>
            <w:r>
              <w:rPr>
                <w:rFonts w:eastAsia="TimesNewRoman"/>
                <w:sz w:val="28"/>
                <w:szCs w:val="28"/>
              </w:rPr>
              <w:t xml:space="preserve"> </w:t>
            </w:r>
            <w:r w:rsidRPr="00E1068D">
              <w:rPr>
                <w:sz w:val="28"/>
                <w:szCs w:val="28"/>
              </w:rPr>
              <w:t>ПАТ «Одеський-портовий-холодильник»</w:t>
            </w:r>
            <w:r w:rsidRPr="00107BB3">
              <w:rPr>
                <w:bCs/>
                <w:sz w:val="28"/>
                <w:szCs w:val="28"/>
              </w:rPr>
              <w:t>…</w:t>
            </w:r>
            <w:r w:rsidRPr="00107BB3">
              <w:rPr>
                <w:sz w:val="28"/>
                <w:szCs w:val="28"/>
              </w:rPr>
              <w:t>…………</w:t>
            </w:r>
            <w:r>
              <w:rPr>
                <w:sz w:val="28"/>
                <w:szCs w:val="28"/>
              </w:rPr>
              <w:t>…………………………………</w:t>
            </w:r>
            <w:r w:rsidRPr="00107BB3">
              <w:rPr>
                <w:sz w:val="28"/>
                <w:szCs w:val="28"/>
              </w:rPr>
              <w:t>…………………….</w:t>
            </w:r>
          </w:p>
        </w:tc>
        <w:tc>
          <w:tcPr>
            <w:tcW w:w="692" w:type="dxa"/>
          </w:tcPr>
          <w:p w:rsidR="00234EE1" w:rsidRPr="00107BB3" w:rsidRDefault="00234EE1" w:rsidP="00C92709">
            <w:pPr>
              <w:spacing w:line="360" w:lineRule="auto"/>
              <w:jc w:val="center"/>
              <w:rPr>
                <w:sz w:val="28"/>
                <w:szCs w:val="28"/>
              </w:rPr>
            </w:pPr>
          </w:p>
          <w:p w:rsidR="00234EE1" w:rsidRPr="00107BB3" w:rsidRDefault="00234EE1" w:rsidP="00C92709">
            <w:pPr>
              <w:spacing w:line="360" w:lineRule="auto"/>
              <w:jc w:val="center"/>
              <w:rPr>
                <w:sz w:val="28"/>
                <w:szCs w:val="28"/>
              </w:rPr>
            </w:pPr>
            <w:r>
              <w:rPr>
                <w:sz w:val="28"/>
                <w:szCs w:val="28"/>
              </w:rPr>
              <w:t>68</w:t>
            </w:r>
          </w:p>
        </w:tc>
      </w:tr>
      <w:tr w:rsidR="00234EE1" w:rsidRPr="00107BB3" w:rsidTr="00C92709">
        <w:tblPrEx>
          <w:tblCellMar>
            <w:top w:w="0" w:type="dxa"/>
            <w:bottom w:w="0" w:type="dxa"/>
          </w:tblCellMar>
        </w:tblPrEx>
        <w:trPr>
          <w:jc w:val="center"/>
        </w:trPr>
        <w:tc>
          <w:tcPr>
            <w:tcW w:w="9336" w:type="dxa"/>
          </w:tcPr>
          <w:p w:rsidR="00234EE1" w:rsidRPr="00107BB3" w:rsidRDefault="00234EE1" w:rsidP="00C92709">
            <w:pPr>
              <w:spacing w:line="360" w:lineRule="auto"/>
              <w:rPr>
                <w:caps/>
                <w:sz w:val="28"/>
                <w:szCs w:val="28"/>
              </w:rPr>
            </w:pPr>
            <w:r w:rsidRPr="00107BB3">
              <w:rPr>
                <w:caps/>
                <w:sz w:val="28"/>
                <w:szCs w:val="28"/>
              </w:rPr>
              <w:t>Висновки……………………..……………………………………..……..…</w:t>
            </w:r>
          </w:p>
        </w:tc>
        <w:tc>
          <w:tcPr>
            <w:tcW w:w="692" w:type="dxa"/>
          </w:tcPr>
          <w:p w:rsidR="00234EE1" w:rsidRPr="00107BB3" w:rsidRDefault="00234EE1" w:rsidP="00C92709">
            <w:pPr>
              <w:spacing w:line="360" w:lineRule="auto"/>
              <w:jc w:val="center"/>
              <w:rPr>
                <w:sz w:val="28"/>
                <w:szCs w:val="28"/>
              </w:rPr>
            </w:pPr>
            <w:r>
              <w:rPr>
                <w:sz w:val="28"/>
                <w:szCs w:val="28"/>
              </w:rPr>
              <w:t>72</w:t>
            </w:r>
          </w:p>
        </w:tc>
      </w:tr>
      <w:tr w:rsidR="00234EE1" w:rsidRPr="00107BB3" w:rsidTr="00C92709">
        <w:tblPrEx>
          <w:tblCellMar>
            <w:top w:w="0" w:type="dxa"/>
            <w:bottom w:w="0" w:type="dxa"/>
          </w:tblCellMar>
        </w:tblPrEx>
        <w:trPr>
          <w:trHeight w:val="398"/>
          <w:jc w:val="center"/>
        </w:trPr>
        <w:tc>
          <w:tcPr>
            <w:tcW w:w="9336" w:type="dxa"/>
          </w:tcPr>
          <w:p w:rsidR="00234EE1" w:rsidRPr="00107BB3" w:rsidRDefault="00234EE1" w:rsidP="00C92709">
            <w:pPr>
              <w:pStyle w:val="a5"/>
              <w:shd w:val="clear" w:color="auto" w:fill="FFFFFF"/>
              <w:spacing w:before="0" w:beforeAutospacing="0" w:after="0" w:afterAutospacing="0" w:line="360" w:lineRule="auto"/>
              <w:rPr>
                <w:caps/>
                <w:color w:val="200F03"/>
                <w:sz w:val="28"/>
                <w:szCs w:val="28"/>
                <w:lang w:val="uk-UA"/>
              </w:rPr>
            </w:pPr>
            <w:r w:rsidRPr="00107BB3">
              <w:rPr>
                <w:caps/>
                <w:sz w:val="28"/>
                <w:szCs w:val="28"/>
                <w:lang w:val="uk-UA"/>
              </w:rPr>
              <w:t>Список використаних дж</w:t>
            </w:r>
            <w:r w:rsidRPr="00107BB3">
              <w:rPr>
                <w:caps/>
                <w:sz w:val="28"/>
                <w:szCs w:val="28"/>
                <w:lang w:val="uk-UA"/>
              </w:rPr>
              <w:t>е</w:t>
            </w:r>
            <w:r w:rsidRPr="00107BB3">
              <w:rPr>
                <w:caps/>
                <w:sz w:val="28"/>
                <w:szCs w:val="28"/>
                <w:lang w:val="uk-UA"/>
              </w:rPr>
              <w:t>рел……….……………..………………..</w:t>
            </w:r>
          </w:p>
        </w:tc>
        <w:tc>
          <w:tcPr>
            <w:tcW w:w="692" w:type="dxa"/>
          </w:tcPr>
          <w:p w:rsidR="00234EE1" w:rsidRPr="00107BB3" w:rsidRDefault="00234EE1" w:rsidP="00C92709">
            <w:pPr>
              <w:spacing w:line="360" w:lineRule="auto"/>
              <w:jc w:val="center"/>
              <w:rPr>
                <w:sz w:val="28"/>
                <w:szCs w:val="28"/>
              </w:rPr>
            </w:pPr>
            <w:r w:rsidRPr="00107BB3">
              <w:rPr>
                <w:sz w:val="28"/>
                <w:szCs w:val="28"/>
              </w:rPr>
              <w:t>7</w:t>
            </w:r>
            <w:r>
              <w:rPr>
                <w:sz w:val="28"/>
                <w:szCs w:val="28"/>
              </w:rPr>
              <w:t>5</w:t>
            </w:r>
          </w:p>
        </w:tc>
      </w:tr>
    </w:tbl>
    <w:p w:rsidR="00234EE1" w:rsidRDefault="00234EE1" w:rsidP="00234EE1">
      <w:pPr>
        <w:spacing w:line="360" w:lineRule="auto"/>
        <w:jc w:val="center"/>
        <w:rPr>
          <w:b/>
          <w:sz w:val="28"/>
          <w:szCs w:val="28"/>
        </w:rPr>
      </w:pPr>
    </w:p>
    <w:p w:rsidR="00234EE1" w:rsidRDefault="00234EE1" w:rsidP="00234EE1">
      <w:pPr>
        <w:spacing w:line="360" w:lineRule="auto"/>
        <w:jc w:val="center"/>
        <w:rPr>
          <w:b/>
          <w:sz w:val="28"/>
          <w:szCs w:val="28"/>
        </w:rPr>
      </w:pPr>
    </w:p>
    <w:p w:rsidR="00234EE1" w:rsidRDefault="00234EE1" w:rsidP="00234EE1">
      <w:pPr>
        <w:spacing w:line="360" w:lineRule="auto"/>
        <w:jc w:val="center"/>
        <w:rPr>
          <w:b/>
          <w:sz w:val="28"/>
          <w:szCs w:val="28"/>
        </w:rPr>
      </w:pPr>
    </w:p>
    <w:p w:rsidR="00234EE1" w:rsidRPr="00107BB3" w:rsidRDefault="00234EE1" w:rsidP="00234EE1">
      <w:pPr>
        <w:spacing w:line="360" w:lineRule="auto"/>
        <w:jc w:val="center"/>
        <w:rPr>
          <w:b/>
          <w:sz w:val="28"/>
          <w:szCs w:val="28"/>
        </w:rPr>
      </w:pPr>
      <w:r w:rsidRPr="00107BB3">
        <w:rPr>
          <w:b/>
          <w:sz w:val="28"/>
          <w:szCs w:val="28"/>
        </w:rPr>
        <w:lastRenderedPageBreak/>
        <w:t>ВСТУП</w:t>
      </w:r>
    </w:p>
    <w:p w:rsidR="00234EE1" w:rsidRPr="00107BB3" w:rsidRDefault="00234EE1" w:rsidP="00234EE1">
      <w:pPr>
        <w:spacing w:line="360" w:lineRule="auto"/>
        <w:jc w:val="center"/>
        <w:rPr>
          <w:b/>
          <w:sz w:val="28"/>
          <w:szCs w:val="28"/>
        </w:rPr>
      </w:pPr>
    </w:p>
    <w:p w:rsidR="00234EE1" w:rsidRPr="00107BB3" w:rsidRDefault="00234EE1" w:rsidP="00234EE1">
      <w:pPr>
        <w:spacing w:line="360" w:lineRule="auto"/>
        <w:ind w:firstLine="709"/>
        <w:jc w:val="both"/>
        <w:rPr>
          <w:bCs/>
          <w:color w:val="200F03"/>
          <w:sz w:val="28"/>
          <w:szCs w:val="28"/>
        </w:rPr>
      </w:pPr>
      <w:r w:rsidRPr="00107BB3">
        <w:rPr>
          <w:rFonts w:eastAsia="TimesNewRoman"/>
          <w:b/>
          <w:sz w:val="28"/>
          <w:szCs w:val="28"/>
        </w:rPr>
        <w:t>Актуальність.</w:t>
      </w:r>
      <w:r w:rsidRPr="00107BB3">
        <w:rPr>
          <w:rFonts w:eastAsia="TimesNewRoman"/>
          <w:sz w:val="28"/>
          <w:szCs w:val="28"/>
        </w:rPr>
        <w:t xml:space="preserve"> </w:t>
      </w:r>
      <w:r w:rsidRPr="00134754">
        <w:rPr>
          <w:rFonts w:eastAsia="TimesNewRoman"/>
          <w:sz w:val="28"/>
          <w:szCs w:val="28"/>
        </w:rPr>
        <w:t xml:space="preserve">В умовах глобальних викликів переважна більшість суб’єктів господарювання є відносно самостійними у прийнятті </w:t>
      </w:r>
      <w:r>
        <w:rPr>
          <w:rFonts w:eastAsia="TimesNewRoman"/>
          <w:sz w:val="28"/>
          <w:szCs w:val="28"/>
        </w:rPr>
        <w:t xml:space="preserve">господарських економічних </w:t>
      </w:r>
      <w:r w:rsidRPr="00134754">
        <w:rPr>
          <w:rFonts w:eastAsia="TimesNewRoman"/>
          <w:sz w:val="28"/>
          <w:szCs w:val="28"/>
        </w:rPr>
        <w:t xml:space="preserve">рішень та самі несуть відповідальність за наслідки їх реалізації. </w:t>
      </w:r>
      <w:r>
        <w:rPr>
          <w:rFonts w:eastAsia="TimesNewRoman"/>
          <w:sz w:val="28"/>
          <w:szCs w:val="28"/>
        </w:rPr>
        <w:t xml:space="preserve">У операційній </w:t>
      </w:r>
      <w:r w:rsidRPr="00134754">
        <w:rPr>
          <w:rFonts w:eastAsia="TimesNewRoman"/>
          <w:sz w:val="28"/>
          <w:szCs w:val="28"/>
        </w:rPr>
        <w:t xml:space="preserve">діяльності кожного </w:t>
      </w:r>
      <w:r>
        <w:rPr>
          <w:rFonts w:eastAsia="TimesNewRoman"/>
          <w:sz w:val="28"/>
          <w:szCs w:val="28"/>
        </w:rPr>
        <w:t xml:space="preserve">суб’єкта господарювання </w:t>
      </w:r>
      <w:r w:rsidRPr="00134754">
        <w:rPr>
          <w:rFonts w:eastAsia="TimesNewRoman"/>
          <w:sz w:val="28"/>
          <w:szCs w:val="28"/>
        </w:rPr>
        <w:t xml:space="preserve">періодично виникають ситуації, коли необхідно вживати заходи, спрямовані на запобігання виникненню кризових </w:t>
      </w:r>
      <w:r>
        <w:rPr>
          <w:rFonts w:eastAsia="TimesNewRoman"/>
          <w:sz w:val="28"/>
          <w:szCs w:val="28"/>
        </w:rPr>
        <w:t xml:space="preserve">процесів, </w:t>
      </w:r>
      <w:r w:rsidRPr="00134754">
        <w:rPr>
          <w:rFonts w:eastAsia="TimesNewRoman"/>
          <w:sz w:val="28"/>
          <w:szCs w:val="28"/>
        </w:rPr>
        <w:t>явищ</w:t>
      </w:r>
      <w:r>
        <w:rPr>
          <w:rFonts w:eastAsia="TimesNewRoman"/>
          <w:sz w:val="28"/>
          <w:szCs w:val="28"/>
        </w:rPr>
        <w:t xml:space="preserve">, дій </w:t>
      </w:r>
      <w:r w:rsidRPr="00134754">
        <w:rPr>
          <w:rFonts w:eastAsia="TimesNewRoman"/>
          <w:sz w:val="28"/>
          <w:szCs w:val="28"/>
        </w:rPr>
        <w:t xml:space="preserve"> </w:t>
      </w:r>
      <w:r>
        <w:rPr>
          <w:rFonts w:eastAsia="TimesNewRoman"/>
          <w:sz w:val="28"/>
          <w:szCs w:val="28"/>
        </w:rPr>
        <w:t>або</w:t>
      </w:r>
      <w:r w:rsidRPr="00134754">
        <w:rPr>
          <w:rFonts w:eastAsia="TimesNewRoman"/>
          <w:sz w:val="28"/>
          <w:szCs w:val="28"/>
        </w:rPr>
        <w:t xml:space="preserve"> ліквідацію вже наявних ознак </w:t>
      </w:r>
      <w:r>
        <w:rPr>
          <w:rFonts w:eastAsia="TimesNewRoman"/>
          <w:sz w:val="28"/>
          <w:szCs w:val="28"/>
        </w:rPr>
        <w:t>негативних процесів</w:t>
      </w:r>
      <w:r w:rsidRPr="00134754">
        <w:rPr>
          <w:rFonts w:eastAsia="TimesNewRoman"/>
          <w:sz w:val="28"/>
          <w:szCs w:val="28"/>
        </w:rPr>
        <w:t xml:space="preserve">. Вказані заходи в сучасній економічній </w:t>
      </w:r>
      <w:r>
        <w:rPr>
          <w:rFonts w:eastAsia="TimesNewRoman"/>
          <w:sz w:val="28"/>
          <w:szCs w:val="28"/>
        </w:rPr>
        <w:t xml:space="preserve">й управлінській науці </w:t>
      </w:r>
      <w:r w:rsidRPr="00134754">
        <w:rPr>
          <w:rFonts w:eastAsia="TimesNewRoman"/>
          <w:sz w:val="28"/>
          <w:szCs w:val="28"/>
        </w:rPr>
        <w:t>прийнято відносити до системи антикризового управління</w:t>
      </w:r>
      <w:r>
        <w:rPr>
          <w:rFonts w:eastAsia="TimesNewRoman"/>
          <w:sz w:val="28"/>
          <w:szCs w:val="28"/>
        </w:rPr>
        <w:t xml:space="preserve"> суб’єктом господарювання</w:t>
      </w:r>
      <w:r w:rsidRPr="00107BB3">
        <w:rPr>
          <w:rFonts w:eastAsia="TimesNewRoman"/>
          <w:sz w:val="28"/>
          <w:szCs w:val="28"/>
        </w:rPr>
        <w:t xml:space="preserve">. </w:t>
      </w:r>
      <w:r w:rsidRPr="00107BB3">
        <w:rPr>
          <w:bCs/>
          <w:color w:val="200F03"/>
          <w:sz w:val="28"/>
          <w:szCs w:val="28"/>
        </w:rPr>
        <w:t>Дослідження теорії і пра</w:t>
      </w:r>
      <w:r w:rsidRPr="00107BB3">
        <w:rPr>
          <w:bCs/>
          <w:color w:val="200F03"/>
          <w:sz w:val="28"/>
          <w:szCs w:val="28"/>
        </w:rPr>
        <w:t>к</w:t>
      </w:r>
      <w:r w:rsidRPr="00107BB3">
        <w:rPr>
          <w:bCs/>
          <w:color w:val="200F03"/>
          <w:sz w:val="28"/>
          <w:szCs w:val="28"/>
        </w:rPr>
        <w:t xml:space="preserve">тики </w:t>
      </w:r>
      <w:r w:rsidRPr="00134754">
        <w:rPr>
          <w:rFonts w:eastAsia="TimesNewRoman"/>
          <w:sz w:val="28"/>
          <w:szCs w:val="28"/>
        </w:rPr>
        <w:t>антикризового управління</w:t>
      </w:r>
      <w:r w:rsidRPr="00107BB3">
        <w:rPr>
          <w:bCs/>
          <w:color w:val="200F03"/>
          <w:sz w:val="28"/>
          <w:szCs w:val="28"/>
        </w:rPr>
        <w:t xml:space="preserve"> надає змогу стверджувати, що сьогодні </w:t>
      </w:r>
      <w:r>
        <w:rPr>
          <w:bCs/>
          <w:color w:val="200F03"/>
          <w:sz w:val="28"/>
          <w:szCs w:val="28"/>
        </w:rPr>
        <w:t xml:space="preserve">система </w:t>
      </w:r>
      <w:r w:rsidRPr="00134754">
        <w:rPr>
          <w:rFonts w:eastAsia="TimesNewRoman"/>
          <w:sz w:val="28"/>
          <w:szCs w:val="28"/>
        </w:rPr>
        <w:t>антикризового управління</w:t>
      </w:r>
      <w:r w:rsidRPr="00107BB3">
        <w:rPr>
          <w:bCs/>
          <w:color w:val="200F03"/>
          <w:sz w:val="28"/>
          <w:szCs w:val="28"/>
        </w:rPr>
        <w:t xml:space="preserve"> потребує удосконалення теоретико-методичної бази. Це </w:t>
      </w:r>
      <w:r w:rsidRPr="00134754">
        <w:rPr>
          <w:bCs/>
          <w:color w:val="200F03"/>
          <w:sz w:val="28"/>
          <w:szCs w:val="28"/>
        </w:rPr>
        <w:t>обумовлює а</w:t>
      </w:r>
      <w:r w:rsidRPr="00134754">
        <w:rPr>
          <w:bCs/>
          <w:color w:val="200F03"/>
          <w:sz w:val="28"/>
          <w:szCs w:val="28"/>
        </w:rPr>
        <w:t>к</w:t>
      </w:r>
      <w:r w:rsidRPr="00134754">
        <w:rPr>
          <w:bCs/>
          <w:color w:val="200F03"/>
          <w:sz w:val="28"/>
          <w:szCs w:val="28"/>
        </w:rPr>
        <w:t>туальність та закономірність дослідження процесу удосконалення системи антикризового управління на підприємстві в умовах глобальних викликів.</w:t>
      </w:r>
    </w:p>
    <w:p w:rsidR="00234EE1" w:rsidRPr="00107BB3" w:rsidRDefault="00234EE1" w:rsidP="00234EE1">
      <w:pPr>
        <w:pStyle w:val="a5"/>
        <w:shd w:val="clear" w:color="auto" w:fill="FFFFFF"/>
        <w:spacing w:before="0" w:beforeAutospacing="0" w:after="0" w:afterAutospacing="0" w:line="360" w:lineRule="auto"/>
        <w:ind w:firstLine="709"/>
        <w:jc w:val="both"/>
        <w:rPr>
          <w:color w:val="200F03"/>
          <w:sz w:val="28"/>
          <w:szCs w:val="28"/>
          <w:lang w:val="uk-UA"/>
        </w:rPr>
      </w:pPr>
      <w:r w:rsidRPr="00107BB3">
        <w:rPr>
          <w:b/>
          <w:bCs/>
          <w:color w:val="200F03"/>
          <w:sz w:val="28"/>
          <w:szCs w:val="28"/>
          <w:lang w:val="uk-UA"/>
        </w:rPr>
        <w:t>Аналіз останніх досліджень і публікацій.</w:t>
      </w:r>
      <w:r w:rsidRPr="00107BB3">
        <w:rPr>
          <w:rStyle w:val="apple-converted-space"/>
          <w:color w:val="200F03"/>
          <w:sz w:val="28"/>
          <w:szCs w:val="28"/>
          <w:lang w:val="uk-UA"/>
        </w:rPr>
        <w:t> </w:t>
      </w:r>
      <w:r>
        <w:rPr>
          <w:rStyle w:val="apple-converted-space"/>
          <w:color w:val="200F03"/>
          <w:sz w:val="28"/>
          <w:szCs w:val="28"/>
          <w:lang w:val="uk-UA"/>
        </w:rPr>
        <w:t xml:space="preserve"> </w:t>
      </w:r>
      <w:r w:rsidRPr="00107BB3">
        <w:rPr>
          <w:color w:val="200F03"/>
          <w:sz w:val="28"/>
          <w:szCs w:val="28"/>
          <w:lang w:val="uk-UA"/>
        </w:rPr>
        <w:t xml:space="preserve">Питання </w:t>
      </w:r>
      <w:r>
        <w:rPr>
          <w:color w:val="200F03"/>
          <w:sz w:val="28"/>
          <w:szCs w:val="28"/>
          <w:lang w:val="uk-UA"/>
        </w:rPr>
        <w:t xml:space="preserve">системи антикризового управління </w:t>
      </w:r>
      <w:r w:rsidRPr="00107BB3">
        <w:rPr>
          <w:color w:val="200F03"/>
          <w:sz w:val="28"/>
          <w:szCs w:val="28"/>
          <w:lang w:val="uk-UA"/>
        </w:rPr>
        <w:t xml:space="preserve">досліджувались в наукових працях багатьох українських та зарубіжних вчених. Окремі аспекти цієї тематики висвітлені в роботах М. Портера, І. Ансоффа, Ф. Котлера, А. Томпсона, Е. Кузнєцов, Ю. Сафонова, </w:t>
      </w:r>
      <w:r w:rsidRPr="009C0E32">
        <w:rPr>
          <w:color w:val="200F03"/>
          <w:sz w:val="28"/>
          <w:szCs w:val="28"/>
          <w:lang w:val="uk-UA"/>
        </w:rPr>
        <w:t>З. Шершньова, В. Багацьк</w:t>
      </w:r>
      <w:r>
        <w:rPr>
          <w:color w:val="200F03"/>
          <w:sz w:val="28"/>
          <w:szCs w:val="28"/>
          <w:lang w:val="uk-UA"/>
        </w:rPr>
        <w:t>ого</w:t>
      </w:r>
      <w:r w:rsidRPr="009C0E32">
        <w:rPr>
          <w:color w:val="200F03"/>
          <w:sz w:val="28"/>
          <w:szCs w:val="28"/>
          <w:lang w:val="uk-UA"/>
        </w:rPr>
        <w:t>, Н. Гетманцева</w:t>
      </w:r>
      <w:r>
        <w:rPr>
          <w:color w:val="200F03"/>
          <w:sz w:val="28"/>
          <w:szCs w:val="28"/>
          <w:lang w:val="uk-UA"/>
        </w:rPr>
        <w:t>,</w:t>
      </w:r>
      <w:r w:rsidRPr="009C0E32">
        <w:rPr>
          <w:color w:val="200F03"/>
          <w:sz w:val="28"/>
          <w:szCs w:val="28"/>
          <w:lang w:val="uk-UA"/>
        </w:rPr>
        <w:t xml:space="preserve"> </w:t>
      </w:r>
      <w:r w:rsidRPr="00107BB3">
        <w:rPr>
          <w:color w:val="200F03"/>
          <w:sz w:val="28"/>
          <w:szCs w:val="28"/>
          <w:lang w:val="uk-UA"/>
        </w:rPr>
        <w:t xml:space="preserve">О. Радченко, О. Станіславик, Є. Масленнiкoва, О. Садченко, </w:t>
      </w:r>
      <w:r>
        <w:rPr>
          <w:color w:val="200F03"/>
          <w:sz w:val="28"/>
          <w:szCs w:val="28"/>
          <w:lang w:val="uk-UA"/>
        </w:rPr>
        <w:t>А. Церковної, Ю</w:t>
      </w:r>
      <w:r w:rsidRPr="00107BB3">
        <w:rPr>
          <w:color w:val="200F03"/>
          <w:sz w:val="28"/>
          <w:szCs w:val="28"/>
          <w:lang w:val="uk-UA"/>
        </w:rPr>
        <w:t xml:space="preserve">. Грінченко, Ю. Робула, О. Шнипко та ін.. </w:t>
      </w:r>
    </w:p>
    <w:p w:rsidR="00234EE1" w:rsidRPr="00107BB3" w:rsidRDefault="00234EE1" w:rsidP="00234EE1">
      <w:pPr>
        <w:spacing w:line="360" w:lineRule="auto"/>
        <w:ind w:firstLine="709"/>
        <w:jc w:val="both"/>
        <w:rPr>
          <w:sz w:val="28"/>
          <w:szCs w:val="28"/>
        </w:rPr>
      </w:pPr>
      <w:r w:rsidRPr="00107BB3">
        <w:rPr>
          <w:b/>
          <w:sz w:val="28"/>
          <w:szCs w:val="28"/>
        </w:rPr>
        <w:t>Зв’язoк кваліфікаційної рoбoти з наукoвими прoграмами, планами, темами</w:t>
      </w:r>
      <w:r w:rsidRPr="00107BB3">
        <w:rPr>
          <w:sz w:val="28"/>
          <w:szCs w:val="28"/>
        </w:rPr>
        <w:t>. Кваліфікаційна  рoбoта викoнана на кафедрi менеджменту та iннoвацiй Oдеськoгo нацioнальнoгo унiверситету iменi I.I. Мечникова вiдпoвiднo дo пл</w:t>
      </w:r>
      <w:r w:rsidRPr="00107BB3">
        <w:rPr>
          <w:sz w:val="28"/>
          <w:szCs w:val="28"/>
        </w:rPr>
        <w:t>а</w:t>
      </w:r>
      <w:r w:rsidRPr="00107BB3">
        <w:rPr>
          <w:sz w:val="28"/>
          <w:szCs w:val="28"/>
        </w:rPr>
        <w:t xml:space="preserve">ну наукoвих дoслiджень кафедри у прoцесi викoнання держбюджетних тем:  </w:t>
      </w:r>
      <w:r w:rsidRPr="00107BB3">
        <w:rPr>
          <w:iCs/>
          <w:sz w:val="28"/>
          <w:szCs w:val="28"/>
        </w:rPr>
        <w:t>«Інноваційно-інвестиційні орієнтири модернізації національної економіки в умовах глобалізації</w:t>
      </w:r>
      <w:r w:rsidRPr="00107BB3">
        <w:rPr>
          <w:sz w:val="28"/>
          <w:szCs w:val="28"/>
        </w:rPr>
        <w:t>» (нoмер де</w:t>
      </w:r>
      <w:r w:rsidRPr="00107BB3">
        <w:rPr>
          <w:sz w:val="28"/>
          <w:szCs w:val="28"/>
        </w:rPr>
        <w:t>р</w:t>
      </w:r>
      <w:r w:rsidRPr="00107BB3">
        <w:rPr>
          <w:sz w:val="28"/>
          <w:szCs w:val="28"/>
        </w:rPr>
        <w:t>жавнoї реєстрацiї 0121U109469, 2021-2025 рр.) – досліджено система управлі</w:t>
      </w:r>
      <w:r w:rsidRPr="00107BB3">
        <w:rPr>
          <w:sz w:val="28"/>
          <w:szCs w:val="28"/>
        </w:rPr>
        <w:t>н</w:t>
      </w:r>
      <w:r w:rsidRPr="00107BB3">
        <w:rPr>
          <w:sz w:val="28"/>
          <w:szCs w:val="28"/>
        </w:rPr>
        <w:t xml:space="preserve">ня </w:t>
      </w:r>
      <w:r w:rsidRPr="00107BB3">
        <w:rPr>
          <w:sz w:val="28"/>
          <w:szCs w:val="28"/>
        </w:rPr>
        <w:lastRenderedPageBreak/>
        <w:t xml:space="preserve">конкурентоспроможністю  </w:t>
      </w:r>
      <w:r w:rsidRPr="00107BB3">
        <w:rPr>
          <w:rFonts w:eastAsia="TimesNewRoman"/>
          <w:sz w:val="28"/>
          <w:szCs w:val="28"/>
        </w:rPr>
        <w:t xml:space="preserve">суб’єкта-зовнішньоекономічної </w:t>
      </w:r>
      <w:r w:rsidRPr="00107BB3">
        <w:rPr>
          <w:sz w:val="28"/>
          <w:szCs w:val="28"/>
        </w:rPr>
        <w:t>в умовах глобальних викликів.</w:t>
      </w:r>
    </w:p>
    <w:p w:rsidR="00234EE1" w:rsidRPr="00107BB3" w:rsidRDefault="00234EE1" w:rsidP="00234EE1">
      <w:pPr>
        <w:pStyle w:val="a5"/>
        <w:shd w:val="clear" w:color="auto" w:fill="FFFFFF"/>
        <w:spacing w:before="0" w:beforeAutospacing="0" w:after="0" w:afterAutospacing="0" w:line="360" w:lineRule="auto"/>
        <w:ind w:firstLine="709"/>
        <w:jc w:val="both"/>
        <w:rPr>
          <w:color w:val="200F03"/>
          <w:sz w:val="28"/>
          <w:szCs w:val="28"/>
          <w:lang w:val="uk-UA"/>
        </w:rPr>
      </w:pPr>
      <w:r w:rsidRPr="00107BB3">
        <w:rPr>
          <w:b/>
          <w:sz w:val="28"/>
          <w:szCs w:val="28"/>
          <w:lang w:val="uk-UA"/>
        </w:rPr>
        <w:t xml:space="preserve">Мета i завдання. </w:t>
      </w:r>
      <w:r w:rsidRPr="00107BB3">
        <w:rPr>
          <w:sz w:val="28"/>
          <w:szCs w:val="28"/>
          <w:lang w:val="uk-UA"/>
        </w:rPr>
        <w:t xml:space="preserve">Метою дослідження є теоретичне та методичне  </w:t>
      </w:r>
      <w:r w:rsidRPr="00107BB3">
        <w:rPr>
          <w:color w:val="200F03"/>
          <w:sz w:val="28"/>
          <w:szCs w:val="28"/>
          <w:lang w:val="uk-UA"/>
        </w:rPr>
        <w:t>обґр</w:t>
      </w:r>
      <w:r w:rsidRPr="00107BB3">
        <w:rPr>
          <w:color w:val="200F03"/>
          <w:sz w:val="28"/>
          <w:szCs w:val="28"/>
          <w:lang w:val="uk-UA"/>
        </w:rPr>
        <w:t>у</w:t>
      </w:r>
      <w:r w:rsidRPr="00107BB3">
        <w:rPr>
          <w:color w:val="200F03"/>
          <w:sz w:val="28"/>
          <w:szCs w:val="28"/>
          <w:lang w:val="uk-UA"/>
        </w:rPr>
        <w:t xml:space="preserve">нтування </w:t>
      </w:r>
      <w:r>
        <w:rPr>
          <w:color w:val="200F03"/>
          <w:sz w:val="28"/>
          <w:szCs w:val="28"/>
          <w:lang w:val="uk-UA"/>
        </w:rPr>
        <w:t xml:space="preserve">системи </w:t>
      </w:r>
      <w:r w:rsidRPr="009C0E32">
        <w:rPr>
          <w:bCs/>
          <w:color w:val="200F03"/>
          <w:sz w:val="28"/>
          <w:szCs w:val="28"/>
          <w:lang w:val="uk-UA"/>
        </w:rPr>
        <w:t>антикризового управління на підприємстві в умовах глобальних викликів</w:t>
      </w:r>
      <w:r w:rsidRPr="00107BB3">
        <w:rPr>
          <w:color w:val="200F03"/>
          <w:sz w:val="28"/>
          <w:szCs w:val="28"/>
          <w:lang w:val="uk-UA"/>
        </w:rPr>
        <w:t>.</w:t>
      </w:r>
    </w:p>
    <w:p w:rsidR="00234EE1" w:rsidRPr="00C95A44" w:rsidRDefault="00234EE1" w:rsidP="00234EE1">
      <w:pPr>
        <w:spacing w:line="360" w:lineRule="auto"/>
        <w:ind w:firstLine="709"/>
        <w:jc w:val="both"/>
        <w:rPr>
          <w:sz w:val="28"/>
          <w:szCs w:val="28"/>
        </w:rPr>
      </w:pPr>
      <w:r w:rsidRPr="00C95A44">
        <w:rPr>
          <w:sz w:val="28"/>
          <w:szCs w:val="28"/>
        </w:rPr>
        <w:t>Досягнення мети кваліфікаційної роботи обумовило необхідність пост</w:t>
      </w:r>
      <w:r w:rsidRPr="00C95A44">
        <w:rPr>
          <w:sz w:val="28"/>
          <w:szCs w:val="28"/>
        </w:rPr>
        <w:t>а</w:t>
      </w:r>
      <w:r w:rsidRPr="00C95A44">
        <w:rPr>
          <w:sz w:val="28"/>
          <w:szCs w:val="28"/>
        </w:rPr>
        <w:t>новки та вирішення таких завдань:</w:t>
      </w:r>
    </w:p>
    <w:p w:rsidR="00234EE1" w:rsidRPr="00C95A44" w:rsidRDefault="00234EE1" w:rsidP="00234EE1">
      <w:pPr>
        <w:spacing w:line="360" w:lineRule="auto"/>
        <w:ind w:firstLine="709"/>
        <w:jc w:val="both"/>
        <w:rPr>
          <w:bCs/>
          <w:color w:val="200F03"/>
          <w:sz w:val="28"/>
          <w:szCs w:val="28"/>
        </w:rPr>
      </w:pPr>
      <w:r w:rsidRPr="00C95A44">
        <w:rPr>
          <w:szCs w:val="28"/>
          <w:lang w:eastAsia="uk-UA"/>
        </w:rPr>
        <w:t>–</w:t>
      </w:r>
      <w:r w:rsidRPr="00C95A44">
        <w:rPr>
          <w:sz w:val="28"/>
          <w:szCs w:val="28"/>
        </w:rPr>
        <w:t xml:space="preserve"> </w:t>
      </w:r>
      <w:r w:rsidRPr="00C95A44">
        <w:rPr>
          <w:bCs/>
          <w:color w:val="200F03"/>
          <w:sz w:val="28"/>
          <w:szCs w:val="28"/>
        </w:rPr>
        <w:t>дослідити теоретичну основу циклів та криз у господарській системі;</w:t>
      </w:r>
    </w:p>
    <w:p w:rsidR="00234EE1" w:rsidRPr="00C95A44" w:rsidRDefault="00234EE1" w:rsidP="00234EE1">
      <w:pPr>
        <w:numPr>
          <w:ilvl w:val="0"/>
          <w:numId w:val="1"/>
        </w:numPr>
        <w:spacing w:line="360" w:lineRule="auto"/>
        <w:ind w:left="0" w:firstLine="709"/>
        <w:jc w:val="both"/>
        <w:rPr>
          <w:bCs/>
          <w:color w:val="200F03"/>
          <w:sz w:val="28"/>
          <w:szCs w:val="28"/>
        </w:rPr>
      </w:pPr>
      <w:r w:rsidRPr="00C95A44">
        <w:rPr>
          <w:bCs/>
          <w:color w:val="200F03"/>
          <w:sz w:val="28"/>
          <w:szCs w:val="28"/>
        </w:rPr>
        <w:t>розглянути с</w:t>
      </w:r>
      <w:r w:rsidRPr="00C95A44">
        <w:rPr>
          <w:bCs/>
          <w:sz w:val="28"/>
          <w:szCs w:val="28"/>
        </w:rPr>
        <w:t>утність та мету антикризового управління у господарській системі</w:t>
      </w:r>
      <w:r w:rsidRPr="00C95A44">
        <w:rPr>
          <w:bCs/>
          <w:color w:val="200F03"/>
          <w:sz w:val="28"/>
          <w:szCs w:val="28"/>
        </w:rPr>
        <w:t>;</w:t>
      </w:r>
    </w:p>
    <w:p w:rsidR="00234EE1" w:rsidRPr="000C6892" w:rsidRDefault="00234EE1" w:rsidP="00234EE1">
      <w:pPr>
        <w:pStyle w:val="a5"/>
        <w:shd w:val="clear" w:color="auto" w:fill="FFFFFF"/>
        <w:spacing w:before="0" w:beforeAutospacing="0" w:after="0" w:afterAutospacing="0" w:line="360" w:lineRule="auto"/>
        <w:ind w:firstLine="709"/>
        <w:jc w:val="both"/>
        <w:rPr>
          <w:bCs/>
          <w:color w:val="200F03"/>
          <w:sz w:val="28"/>
          <w:szCs w:val="28"/>
          <w:lang w:val="uk-UA"/>
        </w:rPr>
      </w:pPr>
      <w:r w:rsidRPr="00C95A44">
        <w:rPr>
          <w:bCs/>
          <w:color w:val="200F03"/>
          <w:sz w:val="28"/>
          <w:szCs w:val="28"/>
          <w:lang w:val="uk-UA"/>
        </w:rPr>
        <w:t xml:space="preserve">–  виокремити </w:t>
      </w:r>
      <w:r w:rsidRPr="004A355F">
        <w:rPr>
          <w:bCs/>
          <w:color w:val="200F03"/>
          <w:sz w:val="28"/>
          <w:szCs w:val="28"/>
          <w:lang w:val="uk-UA"/>
        </w:rPr>
        <w:t xml:space="preserve">процеси та розробити механізм антикризового управління підприємством в </w:t>
      </w:r>
      <w:r w:rsidRPr="000C6892">
        <w:rPr>
          <w:bCs/>
          <w:color w:val="200F03"/>
          <w:sz w:val="28"/>
          <w:szCs w:val="28"/>
          <w:lang w:val="uk-UA"/>
        </w:rPr>
        <w:t>умовах глобальних викликів;</w:t>
      </w:r>
    </w:p>
    <w:p w:rsidR="00234EE1" w:rsidRPr="000C6892" w:rsidRDefault="00234EE1" w:rsidP="00234EE1">
      <w:pPr>
        <w:pStyle w:val="a5"/>
        <w:shd w:val="clear" w:color="auto" w:fill="FFFFFF"/>
        <w:spacing w:before="0" w:beforeAutospacing="0" w:after="0" w:afterAutospacing="0" w:line="360" w:lineRule="auto"/>
        <w:ind w:firstLine="709"/>
        <w:jc w:val="both"/>
        <w:rPr>
          <w:bCs/>
          <w:color w:val="200F03"/>
          <w:sz w:val="28"/>
          <w:szCs w:val="28"/>
          <w:lang w:val="uk-UA"/>
        </w:rPr>
      </w:pPr>
      <w:r w:rsidRPr="000C6892">
        <w:rPr>
          <w:bCs/>
          <w:color w:val="200F03"/>
          <w:sz w:val="28"/>
          <w:szCs w:val="28"/>
          <w:lang w:val="uk-UA"/>
        </w:rPr>
        <w:t>– провести аналітичне дослідження господарської діяльності  ПАТ «Одеський-портовий-холодильник»;</w:t>
      </w:r>
    </w:p>
    <w:p w:rsidR="00234EE1" w:rsidRPr="000C6892" w:rsidRDefault="00234EE1" w:rsidP="00234EE1">
      <w:pPr>
        <w:pStyle w:val="a5"/>
        <w:shd w:val="clear" w:color="auto" w:fill="FFFFFF"/>
        <w:spacing w:before="0" w:beforeAutospacing="0" w:after="0" w:afterAutospacing="0" w:line="360" w:lineRule="auto"/>
        <w:ind w:firstLine="709"/>
        <w:jc w:val="both"/>
        <w:rPr>
          <w:bCs/>
          <w:color w:val="200F03"/>
          <w:sz w:val="28"/>
          <w:szCs w:val="28"/>
          <w:lang w:val="uk-UA"/>
        </w:rPr>
      </w:pPr>
      <w:r w:rsidRPr="000C6892">
        <w:rPr>
          <w:bCs/>
          <w:color w:val="200F03"/>
          <w:sz w:val="28"/>
          <w:szCs w:val="28"/>
          <w:lang w:val="uk-UA"/>
        </w:rPr>
        <w:t>– сф</w:t>
      </w:r>
      <w:r w:rsidRPr="000C6892">
        <w:rPr>
          <w:sz w:val="28"/>
          <w:szCs w:val="28"/>
          <w:lang w:val="uk-UA"/>
        </w:rPr>
        <w:t>ормувати методики оцінки економічного стану ПАТ «Одеський-портовий-холодильник»</w:t>
      </w:r>
      <w:r w:rsidRPr="000C6892">
        <w:rPr>
          <w:bCs/>
          <w:color w:val="200F03"/>
          <w:sz w:val="28"/>
          <w:szCs w:val="28"/>
          <w:lang w:val="uk-UA"/>
        </w:rPr>
        <w:t>;</w:t>
      </w:r>
    </w:p>
    <w:p w:rsidR="00234EE1" w:rsidRPr="00107BB3" w:rsidRDefault="00234EE1" w:rsidP="00234EE1">
      <w:pPr>
        <w:pStyle w:val="a5"/>
        <w:shd w:val="clear" w:color="auto" w:fill="FFFFFF"/>
        <w:spacing w:before="0" w:beforeAutospacing="0" w:after="0" w:afterAutospacing="0" w:line="360" w:lineRule="auto"/>
        <w:ind w:firstLine="709"/>
        <w:jc w:val="both"/>
        <w:rPr>
          <w:bCs/>
          <w:color w:val="200F03"/>
          <w:sz w:val="28"/>
          <w:szCs w:val="28"/>
          <w:lang w:val="uk-UA"/>
        </w:rPr>
      </w:pPr>
      <w:r w:rsidRPr="00F2039B">
        <w:rPr>
          <w:bCs/>
          <w:color w:val="200F03"/>
          <w:sz w:val="28"/>
          <w:szCs w:val="28"/>
          <w:lang w:val="uk-UA"/>
        </w:rPr>
        <w:t>– запропонувати ефективну модель антикризового управління в умовах глобальних викликів</w:t>
      </w:r>
      <w:r w:rsidRPr="00F2039B">
        <w:rPr>
          <w:sz w:val="28"/>
          <w:szCs w:val="28"/>
          <w:lang w:val="uk-UA"/>
        </w:rPr>
        <w:t>.</w:t>
      </w:r>
    </w:p>
    <w:p w:rsidR="00234EE1" w:rsidRPr="00107BB3" w:rsidRDefault="00234EE1" w:rsidP="00234EE1">
      <w:pPr>
        <w:spacing w:line="360" w:lineRule="auto"/>
        <w:ind w:firstLine="709"/>
        <w:jc w:val="both"/>
        <w:rPr>
          <w:sz w:val="28"/>
        </w:rPr>
      </w:pPr>
      <w:r w:rsidRPr="00107BB3">
        <w:rPr>
          <w:b/>
          <w:bCs/>
          <w:color w:val="200F03"/>
          <w:sz w:val="28"/>
          <w:szCs w:val="28"/>
        </w:rPr>
        <w:t>Об’єктом дослідження</w:t>
      </w:r>
      <w:r w:rsidRPr="00107BB3">
        <w:rPr>
          <w:bCs/>
          <w:color w:val="200F03"/>
          <w:sz w:val="28"/>
          <w:szCs w:val="28"/>
        </w:rPr>
        <w:t xml:space="preserve"> є</w:t>
      </w:r>
      <w:r w:rsidRPr="00107BB3">
        <w:rPr>
          <w:rStyle w:val="apple-converted-space"/>
          <w:bCs/>
          <w:color w:val="200F03"/>
          <w:sz w:val="28"/>
          <w:szCs w:val="28"/>
        </w:rPr>
        <w:t> </w:t>
      </w:r>
      <w:r w:rsidRPr="00107BB3">
        <w:rPr>
          <w:color w:val="200F03"/>
          <w:sz w:val="28"/>
          <w:szCs w:val="28"/>
        </w:rPr>
        <w:t xml:space="preserve">система </w:t>
      </w:r>
      <w:r w:rsidRPr="009C0E32">
        <w:rPr>
          <w:bCs/>
          <w:color w:val="200F03"/>
          <w:sz w:val="28"/>
          <w:szCs w:val="28"/>
        </w:rPr>
        <w:t>антикризового управління на підприємстві</w:t>
      </w:r>
      <w:r w:rsidRPr="00107BB3">
        <w:rPr>
          <w:sz w:val="28"/>
        </w:rPr>
        <w:t xml:space="preserve">. </w:t>
      </w:r>
    </w:p>
    <w:p w:rsidR="00234EE1" w:rsidRPr="00107BB3" w:rsidRDefault="00234EE1" w:rsidP="00234EE1">
      <w:pPr>
        <w:spacing w:line="360" w:lineRule="auto"/>
        <w:ind w:firstLine="709"/>
        <w:jc w:val="both"/>
        <w:rPr>
          <w:sz w:val="28"/>
        </w:rPr>
      </w:pPr>
      <w:r w:rsidRPr="00107BB3">
        <w:rPr>
          <w:b/>
          <w:bCs/>
          <w:color w:val="200F03"/>
          <w:sz w:val="28"/>
          <w:szCs w:val="28"/>
        </w:rPr>
        <w:t>Предметом дослідження</w:t>
      </w:r>
      <w:r w:rsidRPr="00107BB3">
        <w:rPr>
          <w:rStyle w:val="apple-converted-space"/>
          <w:b/>
          <w:bCs/>
          <w:color w:val="200F03"/>
          <w:sz w:val="28"/>
          <w:szCs w:val="28"/>
        </w:rPr>
        <w:t> </w:t>
      </w:r>
      <w:r w:rsidRPr="00107BB3">
        <w:rPr>
          <w:color w:val="200F03"/>
          <w:sz w:val="28"/>
          <w:szCs w:val="28"/>
        </w:rPr>
        <w:t xml:space="preserve">є </w:t>
      </w:r>
      <w:r w:rsidRPr="00107BB3">
        <w:rPr>
          <w:sz w:val="28"/>
        </w:rPr>
        <w:t xml:space="preserve">теоретичні, методичні та практичні аспекти </w:t>
      </w:r>
      <w:r w:rsidRPr="00107BB3">
        <w:rPr>
          <w:color w:val="200F03"/>
          <w:sz w:val="28"/>
          <w:szCs w:val="28"/>
        </w:rPr>
        <w:t>забезпечення систем</w:t>
      </w:r>
      <w:r>
        <w:rPr>
          <w:color w:val="200F03"/>
          <w:sz w:val="28"/>
          <w:szCs w:val="28"/>
        </w:rPr>
        <w:t>и</w:t>
      </w:r>
      <w:r w:rsidRPr="00107BB3">
        <w:rPr>
          <w:color w:val="200F03"/>
          <w:sz w:val="28"/>
          <w:szCs w:val="28"/>
        </w:rPr>
        <w:t xml:space="preserve"> </w:t>
      </w:r>
      <w:r w:rsidRPr="009C0E32">
        <w:rPr>
          <w:bCs/>
          <w:color w:val="200F03"/>
          <w:sz w:val="28"/>
          <w:szCs w:val="28"/>
        </w:rPr>
        <w:t>антикризового управління на підприємстві</w:t>
      </w:r>
      <w:r w:rsidRPr="00107BB3">
        <w:rPr>
          <w:color w:val="200F03"/>
          <w:sz w:val="28"/>
          <w:szCs w:val="28"/>
        </w:rPr>
        <w:t xml:space="preserve"> в умовах глобальних викл</w:t>
      </w:r>
      <w:r w:rsidRPr="00107BB3">
        <w:rPr>
          <w:color w:val="200F03"/>
          <w:sz w:val="28"/>
          <w:szCs w:val="28"/>
        </w:rPr>
        <w:t>и</w:t>
      </w:r>
      <w:r w:rsidRPr="00107BB3">
        <w:rPr>
          <w:color w:val="200F03"/>
          <w:sz w:val="28"/>
          <w:szCs w:val="28"/>
        </w:rPr>
        <w:t>ків.</w:t>
      </w:r>
    </w:p>
    <w:p w:rsidR="00234EE1" w:rsidRPr="00107BB3" w:rsidRDefault="00234EE1" w:rsidP="00234EE1">
      <w:pPr>
        <w:pStyle w:val="a5"/>
        <w:shd w:val="clear" w:color="auto" w:fill="FFFFFF"/>
        <w:spacing w:before="0" w:beforeAutospacing="0" w:after="0" w:afterAutospacing="0" w:line="360" w:lineRule="auto"/>
        <w:ind w:firstLine="709"/>
        <w:jc w:val="both"/>
        <w:rPr>
          <w:color w:val="200F03"/>
          <w:sz w:val="28"/>
          <w:szCs w:val="28"/>
          <w:lang w:val="uk-UA"/>
        </w:rPr>
      </w:pPr>
      <w:r w:rsidRPr="00107BB3">
        <w:rPr>
          <w:b/>
          <w:bCs/>
          <w:color w:val="200F03"/>
          <w:sz w:val="28"/>
          <w:szCs w:val="28"/>
          <w:lang w:val="uk-UA"/>
        </w:rPr>
        <w:t>Методи дослідження.</w:t>
      </w:r>
      <w:r w:rsidRPr="00107BB3">
        <w:rPr>
          <w:rStyle w:val="apple-converted-space"/>
          <w:color w:val="200F03"/>
          <w:sz w:val="28"/>
          <w:szCs w:val="28"/>
          <w:lang w:val="uk-UA"/>
        </w:rPr>
        <w:t> </w:t>
      </w:r>
      <w:r w:rsidRPr="00107BB3">
        <w:rPr>
          <w:color w:val="200F03"/>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w:t>
      </w:r>
      <w:r w:rsidRPr="00107BB3">
        <w:rPr>
          <w:color w:val="200F03"/>
          <w:sz w:val="28"/>
          <w:szCs w:val="28"/>
          <w:lang w:val="uk-UA"/>
        </w:rPr>
        <w:t>е</w:t>
      </w:r>
      <w:r w:rsidRPr="00107BB3">
        <w:rPr>
          <w:color w:val="200F03"/>
          <w:sz w:val="28"/>
          <w:szCs w:val="28"/>
          <w:lang w:val="uk-UA"/>
        </w:rPr>
        <w:t xml:space="preserve">матизації, класифікації та оцінки, системний метод. А також спеціальні методи: анкетування, аудит статистичних, фінансових і техніко-економічних даних суб’єкта господарювання, експертні оцінки; систематизація наукової </w:t>
      </w:r>
      <w:r w:rsidRPr="00107BB3">
        <w:rPr>
          <w:color w:val="200F03"/>
          <w:sz w:val="28"/>
          <w:szCs w:val="28"/>
          <w:lang w:val="uk-UA"/>
        </w:rPr>
        <w:lastRenderedPageBreak/>
        <w:t>літератури, тематичних статей, законодавчих та нормативних актів, їх теоретичний та критичний аналіз; економіко-математичний метод.</w:t>
      </w:r>
    </w:p>
    <w:p w:rsidR="00234EE1" w:rsidRPr="00107BB3" w:rsidRDefault="00234EE1" w:rsidP="00234EE1">
      <w:pPr>
        <w:autoSpaceDE w:val="0"/>
        <w:autoSpaceDN w:val="0"/>
        <w:adjustRightInd w:val="0"/>
        <w:spacing w:line="360" w:lineRule="auto"/>
        <w:ind w:firstLine="709"/>
        <w:jc w:val="both"/>
        <w:rPr>
          <w:sz w:val="28"/>
          <w:szCs w:val="28"/>
          <w:lang w:eastAsia="uk-UA"/>
        </w:rPr>
      </w:pPr>
      <w:r w:rsidRPr="00107BB3">
        <w:rPr>
          <w:b/>
          <w:sz w:val="28"/>
          <w:szCs w:val="28"/>
          <w:lang w:eastAsia="uk-UA"/>
        </w:rPr>
        <w:t xml:space="preserve">Iнфoрмацiйна база кваліфікаційної рoбoти </w:t>
      </w:r>
      <w:r w:rsidRPr="00107BB3">
        <w:rPr>
          <w:sz w:val="28"/>
          <w:szCs w:val="28"/>
          <w:lang w:eastAsia="uk-UA"/>
        </w:rPr>
        <w:t>склали</w:t>
      </w:r>
      <w:r w:rsidRPr="00107BB3">
        <w:rPr>
          <w:i/>
          <w:sz w:val="28"/>
          <w:szCs w:val="28"/>
          <w:lang w:eastAsia="uk-UA"/>
        </w:rPr>
        <w:t xml:space="preserve"> </w:t>
      </w:r>
      <w:r w:rsidRPr="00107BB3">
        <w:rPr>
          <w:sz w:val="28"/>
          <w:szCs w:val="28"/>
          <w:lang w:eastAsia="uk-UA"/>
        </w:rPr>
        <w:t>чиннi нoрмативнo-правoвi дoкументи центральних i мiсцевих oрганiв влади, oфiцiйнo oпублiкoвана стат</w:t>
      </w:r>
      <w:r w:rsidRPr="00107BB3">
        <w:rPr>
          <w:sz w:val="28"/>
          <w:szCs w:val="28"/>
          <w:lang w:eastAsia="uk-UA"/>
        </w:rPr>
        <w:t>и</w:t>
      </w:r>
      <w:r w:rsidRPr="00107BB3">
        <w:rPr>
          <w:sz w:val="28"/>
          <w:szCs w:val="28"/>
          <w:lang w:eastAsia="uk-UA"/>
        </w:rPr>
        <w:t>стична iнфoрмацiя Державнoї служби статистики України, Мiнiстерства фiнансiв України, Мiнiстерства економіки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результати вла</w:t>
      </w:r>
      <w:r w:rsidRPr="00107BB3">
        <w:rPr>
          <w:sz w:val="28"/>
          <w:szCs w:val="28"/>
          <w:lang w:eastAsia="uk-UA"/>
        </w:rPr>
        <w:t>с</w:t>
      </w:r>
      <w:r w:rsidRPr="00107BB3">
        <w:rPr>
          <w:sz w:val="28"/>
          <w:szCs w:val="28"/>
          <w:lang w:eastAsia="uk-UA"/>
        </w:rPr>
        <w:t>них аналiтичних рoзрахункiв, oфiцiйнi публiкацiї мiжнарoдних oрганiзацiй, Iнтернет-ресурси.</w:t>
      </w:r>
    </w:p>
    <w:p w:rsidR="00234EE1" w:rsidRPr="00107BB3" w:rsidRDefault="00234EE1" w:rsidP="00234EE1">
      <w:pPr>
        <w:spacing w:line="360" w:lineRule="auto"/>
        <w:ind w:firstLine="709"/>
        <w:jc w:val="both"/>
        <w:rPr>
          <w:iCs/>
          <w:sz w:val="28"/>
          <w:szCs w:val="28"/>
          <w:lang w:eastAsia="uk-UA"/>
        </w:rPr>
      </w:pPr>
      <w:r w:rsidRPr="00107BB3">
        <w:rPr>
          <w:b/>
          <w:bCs/>
          <w:sz w:val="28"/>
          <w:szCs w:val="28"/>
          <w:lang w:eastAsia="uk-UA"/>
        </w:rPr>
        <w:t xml:space="preserve">Апрoбацiя результатiв дoслiдження та публiкацiї. </w:t>
      </w:r>
      <w:r w:rsidRPr="00107BB3">
        <w:rPr>
          <w:rFonts w:eastAsia="Calibri"/>
          <w:sz w:val="28"/>
          <w:szCs w:val="28"/>
        </w:rPr>
        <w:t>Матерiали кваліф</w:t>
      </w:r>
      <w:r w:rsidRPr="00107BB3">
        <w:rPr>
          <w:rFonts w:eastAsia="Calibri"/>
          <w:sz w:val="28"/>
          <w:szCs w:val="28"/>
        </w:rPr>
        <w:t>і</w:t>
      </w:r>
      <w:r w:rsidRPr="00107BB3">
        <w:rPr>
          <w:rFonts w:eastAsia="Calibri"/>
          <w:sz w:val="28"/>
          <w:szCs w:val="28"/>
        </w:rPr>
        <w:t xml:space="preserve">каційної рoбoти апрoбoванi на Мiжнарoднoму круглoму стoлi «Актуальнi сoцiальнo-екoнoмiчнi та правoвi прoблеми рoзвитку України та її регioнiв» (10 травня 2022 року, м. Одеса). </w:t>
      </w:r>
      <w:r w:rsidRPr="00107BB3">
        <w:rPr>
          <w:rFonts w:eastAsia="Calibri"/>
          <w:iCs/>
          <w:sz w:val="28"/>
          <w:szCs w:val="28"/>
        </w:rPr>
        <w:t>За результатами дoслiдження підготовлено доп</w:t>
      </w:r>
      <w:r w:rsidRPr="00107BB3">
        <w:rPr>
          <w:rFonts w:eastAsia="Calibri"/>
          <w:iCs/>
          <w:sz w:val="28"/>
          <w:szCs w:val="28"/>
        </w:rPr>
        <w:t>о</w:t>
      </w:r>
      <w:r w:rsidRPr="00107BB3">
        <w:rPr>
          <w:rFonts w:eastAsia="Calibri"/>
          <w:iCs/>
          <w:sz w:val="28"/>
          <w:szCs w:val="28"/>
        </w:rPr>
        <w:t xml:space="preserve">відь:  </w:t>
      </w:r>
      <w:r w:rsidRPr="00107BB3">
        <w:rPr>
          <w:color w:val="200F03"/>
          <w:sz w:val="28"/>
          <w:szCs w:val="28"/>
        </w:rPr>
        <w:t>забезпечення систем</w:t>
      </w:r>
      <w:r>
        <w:rPr>
          <w:color w:val="200F03"/>
          <w:sz w:val="28"/>
          <w:szCs w:val="28"/>
        </w:rPr>
        <w:t>и</w:t>
      </w:r>
      <w:r w:rsidRPr="00107BB3">
        <w:rPr>
          <w:color w:val="200F03"/>
          <w:sz w:val="28"/>
          <w:szCs w:val="28"/>
        </w:rPr>
        <w:t xml:space="preserve"> </w:t>
      </w:r>
      <w:r w:rsidRPr="009C0E32">
        <w:rPr>
          <w:bCs/>
          <w:color w:val="200F03"/>
          <w:sz w:val="28"/>
          <w:szCs w:val="28"/>
        </w:rPr>
        <w:t>антикризового управління на підприємстві</w:t>
      </w:r>
      <w:r w:rsidRPr="00107BB3">
        <w:rPr>
          <w:color w:val="200F03"/>
          <w:sz w:val="28"/>
          <w:szCs w:val="28"/>
        </w:rPr>
        <w:t xml:space="preserve"> в умовах глобальних викл</w:t>
      </w:r>
      <w:r w:rsidRPr="00107BB3">
        <w:rPr>
          <w:color w:val="200F03"/>
          <w:sz w:val="28"/>
          <w:szCs w:val="28"/>
        </w:rPr>
        <w:t>и</w:t>
      </w:r>
      <w:r w:rsidRPr="00107BB3">
        <w:rPr>
          <w:color w:val="200F03"/>
          <w:sz w:val="28"/>
          <w:szCs w:val="28"/>
        </w:rPr>
        <w:t>ків</w:t>
      </w:r>
      <w:r w:rsidRPr="00107BB3">
        <w:rPr>
          <w:rFonts w:eastAsia="Calibri"/>
          <w:iCs/>
          <w:sz w:val="28"/>
          <w:szCs w:val="28"/>
        </w:rPr>
        <w:t>.</w:t>
      </w:r>
    </w:p>
    <w:p w:rsidR="00234EE1" w:rsidRPr="00107BB3" w:rsidRDefault="00234EE1" w:rsidP="00234EE1">
      <w:pPr>
        <w:autoSpaceDE w:val="0"/>
        <w:autoSpaceDN w:val="0"/>
        <w:adjustRightInd w:val="0"/>
        <w:spacing w:line="360" w:lineRule="auto"/>
        <w:ind w:firstLine="709"/>
        <w:jc w:val="both"/>
        <w:rPr>
          <w:rFonts w:eastAsia="TimesNewRoman"/>
          <w:sz w:val="28"/>
          <w:szCs w:val="28"/>
        </w:rPr>
      </w:pPr>
      <w:r w:rsidRPr="00107BB3">
        <w:rPr>
          <w:rFonts w:eastAsia="TimesNewRoman"/>
          <w:sz w:val="28"/>
          <w:szCs w:val="28"/>
        </w:rPr>
        <w:t xml:space="preserve">У першому рoздiлi досліджено теоретична основа системи </w:t>
      </w:r>
      <w:r w:rsidRPr="009C0E32">
        <w:rPr>
          <w:bCs/>
          <w:color w:val="200F03"/>
          <w:sz w:val="28"/>
          <w:szCs w:val="28"/>
        </w:rPr>
        <w:t>антикризового управління на підприємстві</w:t>
      </w:r>
      <w:r w:rsidRPr="00107BB3">
        <w:rPr>
          <w:rFonts w:eastAsia="TimesNewRoman"/>
          <w:sz w:val="28"/>
          <w:szCs w:val="28"/>
        </w:rPr>
        <w:t xml:space="preserve"> в умовах глобальних викликів. У другому рoздiлi прoведенo аналітичне дослідження </w:t>
      </w:r>
      <w:r>
        <w:rPr>
          <w:rFonts w:eastAsia="TimesNewRoman"/>
          <w:sz w:val="28"/>
          <w:szCs w:val="28"/>
        </w:rPr>
        <w:t>господарської діяльності підприємства</w:t>
      </w:r>
      <w:r w:rsidRPr="00107BB3">
        <w:rPr>
          <w:rFonts w:eastAsia="TimesNewRoman"/>
          <w:sz w:val="28"/>
          <w:szCs w:val="28"/>
        </w:rPr>
        <w:t xml:space="preserve">.  </w:t>
      </w:r>
      <w:r>
        <w:rPr>
          <w:rFonts w:eastAsia="TimesNewRoman"/>
          <w:sz w:val="28"/>
          <w:szCs w:val="28"/>
        </w:rPr>
        <w:t>Н</w:t>
      </w:r>
      <w:r w:rsidRPr="00107BB3">
        <w:rPr>
          <w:rFonts w:eastAsia="TimesNewRoman"/>
          <w:sz w:val="28"/>
          <w:szCs w:val="28"/>
        </w:rPr>
        <w:t xml:space="preserve">апрями </w:t>
      </w:r>
      <w:r>
        <w:rPr>
          <w:rFonts w:eastAsia="TimesNewRoman"/>
          <w:sz w:val="28"/>
          <w:szCs w:val="28"/>
        </w:rPr>
        <w:t>у</w:t>
      </w:r>
      <w:r w:rsidRPr="00107BB3">
        <w:rPr>
          <w:rFonts w:eastAsia="TimesNewRoman"/>
          <w:sz w:val="28"/>
          <w:szCs w:val="28"/>
        </w:rPr>
        <w:t xml:space="preserve">досконалення системи </w:t>
      </w:r>
      <w:r w:rsidRPr="009C0E32">
        <w:rPr>
          <w:bCs/>
          <w:color w:val="200F03"/>
          <w:sz w:val="28"/>
          <w:szCs w:val="28"/>
        </w:rPr>
        <w:t>антикризового управління на підприємстві</w:t>
      </w:r>
      <w:r w:rsidRPr="00107BB3">
        <w:rPr>
          <w:rFonts w:eastAsia="TimesNewRoman"/>
          <w:sz w:val="28"/>
          <w:szCs w:val="28"/>
        </w:rPr>
        <w:t xml:space="preserve"> в умовах глобальних викликів розглянуто у третьому рoздiлi. </w:t>
      </w:r>
    </w:p>
    <w:p w:rsidR="00234EE1" w:rsidRDefault="00234EE1" w:rsidP="00234EE1">
      <w:pPr>
        <w:pStyle w:val="a5"/>
        <w:spacing w:before="0" w:beforeAutospacing="0" w:after="0" w:afterAutospacing="0" w:line="360" w:lineRule="auto"/>
        <w:jc w:val="center"/>
        <w:rPr>
          <w:caps/>
          <w:color w:val="000000"/>
          <w:spacing w:val="20"/>
          <w:sz w:val="28"/>
          <w:szCs w:val="28"/>
          <w:lang w:val="uk-UA"/>
        </w:rPr>
      </w:pPr>
    </w:p>
    <w:p w:rsidR="00234EE1" w:rsidRDefault="00234EE1" w:rsidP="00234EE1">
      <w:pPr>
        <w:pStyle w:val="a5"/>
        <w:spacing w:before="0" w:beforeAutospacing="0" w:after="0" w:afterAutospacing="0" w:line="360" w:lineRule="auto"/>
        <w:jc w:val="center"/>
        <w:rPr>
          <w:caps/>
          <w:color w:val="000000"/>
          <w:spacing w:val="20"/>
          <w:sz w:val="28"/>
          <w:szCs w:val="28"/>
          <w:lang w:val="uk-UA"/>
        </w:rPr>
      </w:pPr>
    </w:p>
    <w:p w:rsidR="00234EE1" w:rsidRDefault="00234EE1" w:rsidP="00234EE1">
      <w:pPr>
        <w:pStyle w:val="a5"/>
        <w:spacing w:before="0" w:beforeAutospacing="0" w:after="0" w:afterAutospacing="0" w:line="360" w:lineRule="auto"/>
        <w:jc w:val="center"/>
        <w:rPr>
          <w:caps/>
          <w:color w:val="000000"/>
          <w:spacing w:val="20"/>
          <w:sz w:val="28"/>
          <w:szCs w:val="28"/>
          <w:lang w:val="uk-UA"/>
        </w:rPr>
      </w:pPr>
    </w:p>
    <w:p w:rsidR="001A1D31" w:rsidRDefault="001A1D31"/>
    <w:p w:rsidR="00F124E8" w:rsidRDefault="00F124E8"/>
    <w:p w:rsidR="00F124E8" w:rsidRDefault="00F124E8"/>
    <w:p w:rsidR="00F124E8" w:rsidRDefault="00F124E8"/>
    <w:p w:rsidR="00F124E8" w:rsidRDefault="00F124E8"/>
    <w:p w:rsidR="00F124E8" w:rsidRDefault="00F124E8"/>
    <w:p w:rsidR="00F124E8" w:rsidRDefault="00F124E8"/>
    <w:p w:rsidR="00F124E8" w:rsidRDefault="00F124E8"/>
    <w:p w:rsidR="00F124E8" w:rsidRDefault="00F124E8"/>
    <w:p w:rsidR="00F124E8" w:rsidRDefault="00F124E8"/>
    <w:p w:rsidR="00F124E8" w:rsidRPr="00FC1698" w:rsidRDefault="00F124E8" w:rsidP="00F124E8">
      <w:pPr>
        <w:jc w:val="center"/>
        <w:rPr>
          <w:sz w:val="28"/>
        </w:rPr>
      </w:pPr>
      <w:r w:rsidRPr="00FC1698">
        <w:rPr>
          <w:sz w:val="28"/>
        </w:rPr>
        <w:lastRenderedPageBreak/>
        <w:t>ВИСНOВКИ</w:t>
      </w:r>
    </w:p>
    <w:p w:rsidR="00F124E8" w:rsidRPr="00FC1698" w:rsidRDefault="00F124E8" w:rsidP="00F124E8">
      <w:pPr>
        <w:ind w:firstLine="708"/>
        <w:jc w:val="both"/>
        <w:rPr>
          <w:sz w:val="28"/>
        </w:rPr>
      </w:pPr>
    </w:p>
    <w:p w:rsidR="00F124E8" w:rsidRPr="00FC1698" w:rsidRDefault="00F124E8" w:rsidP="00F124E8">
      <w:pPr>
        <w:ind w:firstLine="708"/>
        <w:jc w:val="both"/>
        <w:rPr>
          <w:sz w:val="28"/>
        </w:rPr>
      </w:pPr>
    </w:p>
    <w:p w:rsidR="00F124E8" w:rsidRPr="00E803DF" w:rsidRDefault="00F124E8" w:rsidP="00F124E8">
      <w:pPr>
        <w:spacing w:line="360" w:lineRule="auto"/>
        <w:ind w:firstLine="709"/>
        <w:jc w:val="both"/>
        <w:rPr>
          <w:sz w:val="28"/>
          <w:szCs w:val="28"/>
        </w:rPr>
      </w:pPr>
      <w:r w:rsidRPr="00846BB6">
        <w:rPr>
          <w:sz w:val="28"/>
          <w:szCs w:val="28"/>
        </w:rPr>
        <w:t xml:space="preserve">У </w:t>
      </w:r>
      <w:r>
        <w:rPr>
          <w:sz w:val="28"/>
          <w:szCs w:val="28"/>
        </w:rPr>
        <w:t>кваліфікаційній</w:t>
      </w:r>
      <w:r w:rsidRPr="00846BB6">
        <w:rPr>
          <w:sz w:val="28"/>
          <w:szCs w:val="28"/>
        </w:rPr>
        <w:t xml:space="preserve"> роботі здійснено теоретичне узагальнення та запроп</w:t>
      </w:r>
      <w:r w:rsidRPr="00846BB6">
        <w:rPr>
          <w:sz w:val="28"/>
          <w:szCs w:val="28"/>
        </w:rPr>
        <w:t>о</w:t>
      </w:r>
      <w:r w:rsidRPr="00846BB6">
        <w:rPr>
          <w:sz w:val="28"/>
          <w:szCs w:val="28"/>
        </w:rPr>
        <w:t>новано вирішення важливої науково-прикладної проблеми, що полягає у розр</w:t>
      </w:r>
      <w:r w:rsidRPr="00846BB6">
        <w:rPr>
          <w:sz w:val="28"/>
          <w:szCs w:val="28"/>
        </w:rPr>
        <w:t>о</w:t>
      </w:r>
      <w:r w:rsidRPr="00846BB6">
        <w:rPr>
          <w:sz w:val="28"/>
          <w:szCs w:val="28"/>
        </w:rPr>
        <w:t xml:space="preserve">бці концептуальних, теоретико-методичних та практичних рекомендацій щодо </w:t>
      </w:r>
      <w:r>
        <w:rPr>
          <w:color w:val="200F03"/>
          <w:sz w:val="28"/>
          <w:szCs w:val="28"/>
        </w:rPr>
        <w:t xml:space="preserve">системи </w:t>
      </w:r>
      <w:r w:rsidRPr="009C0E32">
        <w:rPr>
          <w:bCs/>
          <w:color w:val="200F03"/>
          <w:sz w:val="28"/>
          <w:szCs w:val="28"/>
        </w:rPr>
        <w:t>антикризового управління на підприємстві в умовах глобальних викликів</w:t>
      </w:r>
      <w:r w:rsidRPr="00846BB6">
        <w:rPr>
          <w:sz w:val="28"/>
          <w:szCs w:val="28"/>
        </w:rPr>
        <w:t xml:space="preserve">. Отримані наукові результати сприятимуть підвищенню </w:t>
      </w:r>
      <w:r>
        <w:rPr>
          <w:sz w:val="28"/>
          <w:szCs w:val="28"/>
        </w:rPr>
        <w:t>ефект</w:t>
      </w:r>
      <w:r>
        <w:rPr>
          <w:sz w:val="28"/>
          <w:szCs w:val="28"/>
        </w:rPr>
        <w:t>и</w:t>
      </w:r>
      <w:r>
        <w:rPr>
          <w:sz w:val="28"/>
          <w:szCs w:val="28"/>
        </w:rPr>
        <w:t xml:space="preserve">вності </w:t>
      </w:r>
      <w:r w:rsidRPr="00846BB6">
        <w:rPr>
          <w:sz w:val="28"/>
          <w:szCs w:val="28"/>
        </w:rPr>
        <w:t>систем</w:t>
      </w:r>
      <w:r>
        <w:rPr>
          <w:sz w:val="28"/>
          <w:szCs w:val="28"/>
        </w:rPr>
        <w:t xml:space="preserve">и </w:t>
      </w:r>
      <w:r w:rsidRPr="009C0E32">
        <w:rPr>
          <w:bCs/>
          <w:color w:val="200F03"/>
          <w:sz w:val="28"/>
          <w:szCs w:val="28"/>
        </w:rPr>
        <w:t>антикризового управління на підприємстві в умовах глобальних викли</w:t>
      </w:r>
      <w:r w:rsidRPr="00E803DF">
        <w:rPr>
          <w:bCs/>
          <w:color w:val="200F03"/>
          <w:sz w:val="28"/>
          <w:szCs w:val="28"/>
        </w:rPr>
        <w:t>ків</w:t>
      </w:r>
      <w:r w:rsidRPr="00E803DF">
        <w:rPr>
          <w:sz w:val="28"/>
          <w:szCs w:val="28"/>
        </w:rPr>
        <w:t xml:space="preserve">. </w:t>
      </w:r>
    </w:p>
    <w:p w:rsidR="00F124E8" w:rsidRDefault="00F124E8" w:rsidP="00F124E8">
      <w:pPr>
        <w:spacing w:line="360" w:lineRule="auto"/>
        <w:ind w:right="57" w:firstLine="709"/>
        <w:jc w:val="both"/>
        <w:rPr>
          <w:rFonts w:eastAsia="Calibri"/>
          <w:sz w:val="28"/>
          <w:szCs w:val="28"/>
          <w:lang w:eastAsia="en-US"/>
        </w:rPr>
      </w:pPr>
      <w:r w:rsidRPr="00E803DF">
        <w:rPr>
          <w:rFonts w:eastAsia="Calibri"/>
          <w:sz w:val="28"/>
          <w:szCs w:val="28"/>
          <w:lang w:eastAsia="en-US"/>
        </w:rPr>
        <w:t>Обґрунтовано, що криза порушує стійкість господарської системи, при цьому певним чином її оновлюючи. Стабільний стан і криза виступають постійними антагонізмами в розвитку господарської системи, при цьому очисна сила кризи потрібна господарській системі не менше, ніж стабільне її існування. Криза та стабільність не можуть існувати одне без одного, це свого роду закон єдності й боротьби протилежностей, тому що без боротьби немає  розвитку.</w:t>
      </w:r>
    </w:p>
    <w:p w:rsidR="00F124E8" w:rsidRDefault="00F124E8" w:rsidP="00F124E8">
      <w:pPr>
        <w:spacing w:line="360" w:lineRule="auto"/>
        <w:ind w:right="57" w:firstLine="709"/>
        <w:jc w:val="both"/>
        <w:rPr>
          <w:rFonts w:eastAsia="Calibri"/>
          <w:sz w:val="28"/>
          <w:szCs w:val="28"/>
          <w:lang w:eastAsia="en-US"/>
        </w:rPr>
      </w:pPr>
      <w:r>
        <w:rPr>
          <w:rFonts w:eastAsia="Calibri"/>
          <w:sz w:val="28"/>
          <w:szCs w:val="28"/>
          <w:lang w:eastAsia="en-US"/>
        </w:rPr>
        <w:t>Визначено, що к</w:t>
      </w:r>
      <w:r w:rsidRPr="00D17394">
        <w:rPr>
          <w:rFonts w:eastAsia="Calibri"/>
          <w:sz w:val="28"/>
          <w:szCs w:val="28"/>
          <w:lang w:eastAsia="en-US"/>
        </w:rPr>
        <w:t xml:space="preserve">риза </w:t>
      </w:r>
      <w:r>
        <w:rPr>
          <w:rFonts w:eastAsia="Calibri"/>
          <w:sz w:val="28"/>
          <w:szCs w:val="28"/>
          <w:lang w:eastAsia="en-US"/>
        </w:rPr>
        <w:t xml:space="preserve">у господарській системі </w:t>
      </w:r>
      <w:r w:rsidRPr="00D17394">
        <w:rPr>
          <w:rFonts w:eastAsia="Calibri"/>
          <w:sz w:val="28"/>
          <w:szCs w:val="28"/>
          <w:lang w:eastAsia="en-US"/>
        </w:rPr>
        <w:t xml:space="preserve">– це різке порушення існуючої </w:t>
      </w:r>
      <w:r>
        <w:rPr>
          <w:rFonts w:eastAsia="Calibri"/>
          <w:sz w:val="28"/>
          <w:szCs w:val="28"/>
          <w:lang w:eastAsia="en-US"/>
        </w:rPr>
        <w:t>соціально-</w:t>
      </w:r>
      <w:r w:rsidRPr="00D17394">
        <w:rPr>
          <w:rFonts w:eastAsia="Calibri"/>
          <w:sz w:val="28"/>
          <w:szCs w:val="28"/>
          <w:lang w:eastAsia="en-US"/>
        </w:rPr>
        <w:t xml:space="preserve">економічної рівноваги внаслідок диспропорцій у процесі відтворення, що різко зростають; це скорочення </w:t>
      </w:r>
      <w:r>
        <w:rPr>
          <w:rFonts w:eastAsia="Calibri"/>
          <w:sz w:val="28"/>
          <w:szCs w:val="28"/>
          <w:lang w:eastAsia="en-US"/>
        </w:rPr>
        <w:t>результатів операційної діяльності</w:t>
      </w:r>
      <w:r w:rsidRPr="00D17394">
        <w:rPr>
          <w:rFonts w:eastAsia="Calibri"/>
          <w:sz w:val="28"/>
          <w:szCs w:val="28"/>
          <w:lang w:eastAsia="en-US"/>
        </w:rPr>
        <w:t xml:space="preserve">, яке триває доти, поки не буде встановлена відносна ринкова рівновага, тобто відповідність попиту і пропозиції. Відбувається зниження попиту на </w:t>
      </w:r>
      <w:r>
        <w:rPr>
          <w:rFonts w:eastAsia="Calibri"/>
          <w:sz w:val="28"/>
          <w:szCs w:val="28"/>
          <w:lang w:eastAsia="en-US"/>
        </w:rPr>
        <w:t>продукцію (послуги, роботи) та</w:t>
      </w:r>
      <w:r w:rsidRPr="00D17394">
        <w:rPr>
          <w:rFonts w:eastAsia="Calibri"/>
          <w:sz w:val="28"/>
          <w:szCs w:val="28"/>
          <w:lang w:eastAsia="en-US"/>
        </w:rPr>
        <w:t xml:space="preserve"> виникнення надлишку їх пропонування. Труднощі зі збутом призводять до скорочення </w:t>
      </w:r>
      <w:r>
        <w:rPr>
          <w:rFonts w:eastAsia="Calibri"/>
          <w:sz w:val="28"/>
          <w:szCs w:val="28"/>
          <w:lang w:eastAsia="en-US"/>
        </w:rPr>
        <w:t>результатів операційної діяльності</w:t>
      </w:r>
      <w:r w:rsidRPr="00D17394">
        <w:rPr>
          <w:rFonts w:eastAsia="Calibri"/>
          <w:sz w:val="28"/>
          <w:szCs w:val="28"/>
          <w:lang w:eastAsia="en-US"/>
        </w:rPr>
        <w:t xml:space="preserve"> і зростання безробіття. Зниження платоспроможності </w:t>
      </w:r>
      <w:r>
        <w:rPr>
          <w:rFonts w:eastAsia="Calibri"/>
          <w:sz w:val="28"/>
          <w:szCs w:val="28"/>
          <w:lang w:eastAsia="en-US"/>
        </w:rPr>
        <w:t>у національному макроекономічному середовищі</w:t>
      </w:r>
      <w:r w:rsidRPr="00D17394">
        <w:rPr>
          <w:rFonts w:eastAsia="Calibri"/>
          <w:sz w:val="28"/>
          <w:szCs w:val="28"/>
          <w:lang w:eastAsia="en-US"/>
        </w:rPr>
        <w:t xml:space="preserve"> ще більше ускладнює збут </w:t>
      </w:r>
      <w:r>
        <w:rPr>
          <w:rFonts w:eastAsia="Calibri"/>
          <w:sz w:val="28"/>
          <w:szCs w:val="28"/>
          <w:lang w:eastAsia="en-US"/>
        </w:rPr>
        <w:t>продукції (послуг, робіт), що впливає на погіршення всіх соціально-</w:t>
      </w:r>
      <w:r w:rsidRPr="00D17394">
        <w:rPr>
          <w:rFonts w:eastAsia="Calibri"/>
          <w:sz w:val="28"/>
          <w:szCs w:val="28"/>
          <w:lang w:eastAsia="en-US"/>
        </w:rPr>
        <w:t>економічн</w:t>
      </w:r>
      <w:r>
        <w:rPr>
          <w:rFonts w:eastAsia="Calibri"/>
          <w:sz w:val="28"/>
          <w:szCs w:val="28"/>
          <w:lang w:eastAsia="en-US"/>
        </w:rPr>
        <w:t xml:space="preserve">их показників. </w:t>
      </w:r>
      <w:r w:rsidRPr="00D17394">
        <w:rPr>
          <w:rFonts w:eastAsia="Calibri"/>
          <w:sz w:val="28"/>
          <w:szCs w:val="28"/>
          <w:lang w:eastAsia="en-US"/>
        </w:rPr>
        <w:t xml:space="preserve"> Відбувається падіння рівн</w:t>
      </w:r>
      <w:r>
        <w:rPr>
          <w:rFonts w:eastAsia="Calibri"/>
          <w:sz w:val="28"/>
          <w:szCs w:val="28"/>
          <w:lang w:eastAsia="en-US"/>
        </w:rPr>
        <w:t>я</w:t>
      </w:r>
      <w:r w:rsidRPr="00D17394">
        <w:rPr>
          <w:rFonts w:eastAsia="Calibri"/>
          <w:sz w:val="28"/>
          <w:szCs w:val="28"/>
          <w:lang w:eastAsia="en-US"/>
        </w:rPr>
        <w:t xml:space="preserve"> заробітної плати, </w:t>
      </w:r>
      <w:r>
        <w:rPr>
          <w:rFonts w:eastAsia="Calibri"/>
          <w:sz w:val="28"/>
          <w:szCs w:val="28"/>
          <w:lang w:eastAsia="en-US"/>
        </w:rPr>
        <w:t xml:space="preserve">чистого </w:t>
      </w:r>
      <w:r w:rsidRPr="00D17394">
        <w:rPr>
          <w:rFonts w:eastAsia="Calibri"/>
          <w:sz w:val="28"/>
          <w:szCs w:val="28"/>
          <w:lang w:eastAsia="en-US"/>
        </w:rPr>
        <w:t>прибутку, інвестицій, цін</w:t>
      </w:r>
      <w:r>
        <w:rPr>
          <w:rFonts w:eastAsia="Calibri"/>
          <w:sz w:val="28"/>
          <w:szCs w:val="28"/>
          <w:lang w:eastAsia="en-US"/>
        </w:rPr>
        <w:t xml:space="preserve"> та ін. </w:t>
      </w:r>
    </w:p>
    <w:p w:rsidR="00F124E8" w:rsidRDefault="00F124E8" w:rsidP="00F124E8">
      <w:pPr>
        <w:spacing w:line="360" w:lineRule="auto"/>
        <w:ind w:right="57" w:firstLine="709"/>
        <w:jc w:val="both"/>
        <w:rPr>
          <w:rFonts w:eastAsia="Calibri"/>
          <w:sz w:val="28"/>
          <w:szCs w:val="28"/>
          <w:lang w:eastAsia="en-US"/>
        </w:rPr>
      </w:pPr>
      <w:r>
        <w:rPr>
          <w:rFonts w:eastAsia="Calibri"/>
          <w:sz w:val="28"/>
          <w:szCs w:val="28"/>
          <w:lang w:eastAsia="en-US"/>
        </w:rPr>
        <w:t>Встановлено, що з метою попередження кризових явищ або їх подолання необхідно забезпечити р</w:t>
      </w:r>
      <w:r w:rsidRPr="00E97EA2">
        <w:rPr>
          <w:rFonts w:eastAsia="Calibri"/>
          <w:sz w:val="28"/>
          <w:szCs w:val="28"/>
          <w:lang w:eastAsia="en-US"/>
        </w:rPr>
        <w:t>езультативне антикризове управління</w:t>
      </w:r>
      <w:r>
        <w:rPr>
          <w:rFonts w:eastAsia="Calibri"/>
          <w:sz w:val="28"/>
          <w:szCs w:val="28"/>
          <w:lang w:eastAsia="en-US"/>
        </w:rPr>
        <w:t xml:space="preserve">, яке </w:t>
      </w:r>
      <w:r>
        <w:rPr>
          <w:rFonts w:eastAsia="Calibri"/>
          <w:sz w:val="28"/>
          <w:szCs w:val="28"/>
          <w:lang w:eastAsia="en-US"/>
        </w:rPr>
        <w:lastRenderedPageBreak/>
        <w:t>повинно</w:t>
      </w:r>
      <w:r w:rsidRPr="00E97EA2">
        <w:rPr>
          <w:rFonts w:eastAsia="Calibri"/>
          <w:sz w:val="28"/>
          <w:szCs w:val="28"/>
          <w:lang w:eastAsia="en-US"/>
        </w:rPr>
        <w:t xml:space="preserve"> обов’язково протидіяти</w:t>
      </w:r>
      <w:r>
        <w:rPr>
          <w:rFonts w:eastAsia="Calibri"/>
          <w:sz w:val="28"/>
          <w:szCs w:val="28"/>
          <w:lang w:eastAsia="en-US"/>
        </w:rPr>
        <w:t xml:space="preserve"> </w:t>
      </w:r>
      <w:r w:rsidRPr="00E97EA2">
        <w:rPr>
          <w:rFonts w:eastAsia="Calibri"/>
          <w:sz w:val="28"/>
          <w:szCs w:val="28"/>
          <w:lang w:eastAsia="en-US"/>
        </w:rPr>
        <w:t>ендогенним факторам</w:t>
      </w:r>
      <w:r>
        <w:rPr>
          <w:rFonts w:eastAsia="Calibri"/>
          <w:sz w:val="28"/>
          <w:szCs w:val="28"/>
          <w:lang w:eastAsia="en-US"/>
        </w:rPr>
        <w:t>, негативним процесам</w:t>
      </w:r>
      <w:r w:rsidRPr="00E97EA2">
        <w:rPr>
          <w:rFonts w:eastAsia="Calibri"/>
          <w:sz w:val="28"/>
          <w:szCs w:val="28"/>
          <w:lang w:eastAsia="en-US"/>
        </w:rPr>
        <w:t xml:space="preserve"> та причинам. В іншому разі це свідчить про недостатній</w:t>
      </w:r>
      <w:r>
        <w:rPr>
          <w:rFonts w:eastAsia="Calibri"/>
          <w:sz w:val="28"/>
          <w:szCs w:val="28"/>
          <w:lang w:eastAsia="en-US"/>
        </w:rPr>
        <w:t xml:space="preserve"> </w:t>
      </w:r>
      <w:r w:rsidRPr="00E97EA2">
        <w:rPr>
          <w:rFonts w:eastAsia="Calibri"/>
          <w:sz w:val="28"/>
          <w:szCs w:val="28"/>
          <w:lang w:eastAsia="en-US"/>
        </w:rPr>
        <w:t xml:space="preserve">рівень якості управління або зумисне </w:t>
      </w:r>
      <w:r w:rsidRPr="00597285">
        <w:rPr>
          <w:rFonts w:eastAsia="Calibri"/>
          <w:sz w:val="28"/>
          <w:szCs w:val="28"/>
          <w:lang w:eastAsia="en-US"/>
        </w:rPr>
        <w:t>спричинення кризових явищ у господарській системі.</w:t>
      </w:r>
    </w:p>
    <w:p w:rsidR="00F124E8" w:rsidRDefault="00F124E8" w:rsidP="00F124E8">
      <w:pPr>
        <w:spacing w:line="360" w:lineRule="auto"/>
        <w:ind w:right="57" w:firstLine="709"/>
        <w:jc w:val="both"/>
        <w:rPr>
          <w:rFonts w:eastAsia="Calibri"/>
          <w:sz w:val="28"/>
          <w:szCs w:val="28"/>
          <w:lang w:eastAsia="en-US"/>
        </w:rPr>
      </w:pPr>
      <w:r>
        <w:rPr>
          <w:rFonts w:eastAsia="Calibri"/>
          <w:sz w:val="28"/>
          <w:szCs w:val="28"/>
          <w:lang w:eastAsia="en-US"/>
        </w:rPr>
        <w:t xml:space="preserve">Базовою </w:t>
      </w:r>
      <w:r w:rsidRPr="00AD173C">
        <w:rPr>
          <w:rFonts w:eastAsia="Calibri"/>
          <w:sz w:val="28"/>
          <w:szCs w:val="28"/>
          <w:lang w:eastAsia="en-US"/>
        </w:rPr>
        <w:t xml:space="preserve"> проблемою </w:t>
      </w:r>
      <w:r>
        <w:rPr>
          <w:rFonts w:eastAsia="Calibri"/>
          <w:sz w:val="28"/>
          <w:szCs w:val="28"/>
          <w:lang w:eastAsia="en-US"/>
        </w:rPr>
        <w:t xml:space="preserve">системи </w:t>
      </w:r>
      <w:r w:rsidRPr="00AD173C">
        <w:rPr>
          <w:rFonts w:eastAsia="Calibri"/>
          <w:sz w:val="28"/>
          <w:szCs w:val="28"/>
          <w:lang w:eastAsia="en-US"/>
        </w:rPr>
        <w:t xml:space="preserve">управління </w:t>
      </w:r>
      <w:r>
        <w:rPr>
          <w:rFonts w:eastAsia="Calibri"/>
          <w:sz w:val="28"/>
          <w:szCs w:val="28"/>
          <w:lang w:eastAsia="en-US"/>
        </w:rPr>
        <w:t>у суб’єкта господарювання по</w:t>
      </w:r>
      <w:r w:rsidRPr="00AD173C">
        <w:rPr>
          <w:rFonts w:eastAsia="Calibri"/>
          <w:sz w:val="28"/>
          <w:szCs w:val="28"/>
          <w:lang w:eastAsia="en-US"/>
        </w:rPr>
        <w:t>стає</w:t>
      </w:r>
      <w:r>
        <w:rPr>
          <w:rFonts w:eastAsia="Calibri"/>
          <w:sz w:val="28"/>
          <w:szCs w:val="28"/>
          <w:lang w:eastAsia="en-US"/>
        </w:rPr>
        <w:t xml:space="preserve"> </w:t>
      </w:r>
      <w:r w:rsidRPr="00AD173C">
        <w:rPr>
          <w:rFonts w:eastAsia="Calibri"/>
          <w:sz w:val="28"/>
          <w:szCs w:val="28"/>
          <w:lang w:eastAsia="en-US"/>
        </w:rPr>
        <w:t>адекватність стимулів і форм взаємодії параметрів об’єкта і суб’єкта</w:t>
      </w:r>
      <w:r>
        <w:rPr>
          <w:rFonts w:eastAsia="Calibri"/>
          <w:sz w:val="28"/>
          <w:szCs w:val="28"/>
          <w:lang w:eastAsia="en-US"/>
        </w:rPr>
        <w:t xml:space="preserve"> </w:t>
      </w:r>
      <w:r w:rsidRPr="00AD173C">
        <w:rPr>
          <w:rFonts w:eastAsia="Calibri"/>
          <w:sz w:val="28"/>
          <w:szCs w:val="28"/>
          <w:lang w:eastAsia="en-US"/>
        </w:rPr>
        <w:t xml:space="preserve">управління умовам і методам розв’язання завдань </w:t>
      </w:r>
      <w:r>
        <w:rPr>
          <w:rFonts w:eastAsia="Calibri"/>
          <w:sz w:val="28"/>
          <w:szCs w:val="28"/>
          <w:lang w:eastAsia="en-US"/>
        </w:rPr>
        <w:t xml:space="preserve">господарської системи та її результативність й ефективність. </w:t>
      </w:r>
      <w:r w:rsidRPr="00AD173C">
        <w:rPr>
          <w:rFonts w:eastAsia="Calibri"/>
          <w:sz w:val="28"/>
          <w:szCs w:val="28"/>
          <w:lang w:eastAsia="en-US"/>
        </w:rPr>
        <w:t xml:space="preserve">Варто враховувати, що характеристики </w:t>
      </w:r>
      <w:r>
        <w:rPr>
          <w:rFonts w:eastAsia="Calibri"/>
          <w:sz w:val="28"/>
          <w:szCs w:val="28"/>
          <w:lang w:eastAsia="en-US"/>
        </w:rPr>
        <w:t xml:space="preserve">ендогенного й екзогенного </w:t>
      </w:r>
      <w:r w:rsidRPr="00AD173C">
        <w:rPr>
          <w:rFonts w:eastAsia="Calibri"/>
          <w:sz w:val="28"/>
          <w:szCs w:val="28"/>
          <w:lang w:eastAsia="en-US"/>
        </w:rPr>
        <w:t xml:space="preserve">середовища </w:t>
      </w:r>
      <w:r>
        <w:rPr>
          <w:rFonts w:eastAsia="Calibri"/>
          <w:sz w:val="28"/>
          <w:szCs w:val="28"/>
          <w:lang w:eastAsia="en-US"/>
        </w:rPr>
        <w:t>суб’єкта господарювання</w:t>
      </w:r>
      <w:r w:rsidRPr="00AD173C">
        <w:rPr>
          <w:rFonts w:eastAsia="Calibri"/>
          <w:sz w:val="28"/>
          <w:szCs w:val="28"/>
          <w:lang w:eastAsia="en-US"/>
        </w:rPr>
        <w:t xml:space="preserve"> в умовах </w:t>
      </w:r>
      <w:r>
        <w:rPr>
          <w:rFonts w:eastAsia="Calibri"/>
          <w:sz w:val="28"/>
          <w:szCs w:val="28"/>
          <w:lang w:eastAsia="en-US"/>
        </w:rPr>
        <w:t>глобальних викликів</w:t>
      </w:r>
      <w:r w:rsidRPr="00AD173C">
        <w:rPr>
          <w:rFonts w:eastAsia="Calibri"/>
          <w:sz w:val="28"/>
          <w:szCs w:val="28"/>
          <w:lang w:eastAsia="en-US"/>
        </w:rPr>
        <w:t xml:space="preserve"> і соціального розвитку</w:t>
      </w:r>
      <w:r>
        <w:rPr>
          <w:rFonts w:eastAsia="Calibri"/>
          <w:sz w:val="28"/>
          <w:szCs w:val="28"/>
          <w:lang w:eastAsia="en-US"/>
        </w:rPr>
        <w:t xml:space="preserve"> </w:t>
      </w:r>
      <w:r w:rsidRPr="00AD173C">
        <w:rPr>
          <w:rFonts w:eastAsia="Calibri"/>
          <w:sz w:val="28"/>
          <w:szCs w:val="28"/>
          <w:lang w:eastAsia="en-US"/>
        </w:rPr>
        <w:t xml:space="preserve">працівників усіх категорій надзвичайно рухливі. </w:t>
      </w:r>
    </w:p>
    <w:p w:rsidR="00F124E8" w:rsidRDefault="00F124E8" w:rsidP="00F124E8">
      <w:pPr>
        <w:spacing w:line="360" w:lineRule="auto"/>
        <w:ind w:right="57" w:firstLine="709"/>
        <w:jc w:val="both"/>
        <w:rPr>
          <w:rFonts w:eastAsia="Calibri"/>
          <w:sz w:val="28"/>
          <w:szCs w:val="28"/>
          <w:lang w:eastAsia="en-US"/>
        </w:rPr>
      </w:pPr>
      <w:r>
        <w:rPr>
          <w:rFonts w:eastAsia="Calibri"/>
          <w:sz w:val="28"/>
          <w:szCs w:val="28"/>
          <w:lang w:eastAsia="en-US"/>
        </w:rPr>
        <w:t>Доведено, що а</w:t>
      </w:r>
      <w:r w:rsidRPr="00AD173C">
        <w:rPr>
          <w:rFonts w:eastAsia="Calibri"/>
          <w:sz w:val="28"/>
          <w:szCs w:val="28"/>
          <w:lang w:eastAsia="en-US"/>
        </w:rPr>
        <w:t xml:space="preserve">нтикризове управління </w:t>
      </w:r>
      <w:r>
        <w:rPr>
          <w:rFonts w:eastAsia="Calibri"/>
          <w:sz w:val="28"/>
          <w:szCs w:val="28"/>
          <w:lang w:eastAsia="en-US"/>
        </w:rPr>
        <w:t>у господарській системі</w:t>
      </w:r>
      <w:r w:rsidRPr="00AD173C">
        <w:rPr>
          <w:rFonts w:eastAsia="Calibri"/>
          <w:sz w:val="28"/>
          <w:szCs w:val="28"/>
          <w:lang w:eastAsia="en-US"/>
        </w:rPr>
        <w:t xml:space="preserve"> – це </w:t>
      </w:r>
      <w:r>
        <w:rPr>
          <w:rFonts w:eastAsia="Calibri"/>
          <w:sz w:val="28"/>
          <w:szCs w:val="28"/>
          <w:lang w:eastAsia="en-US"/>
        </w:rPr>
        <w:t xml:space="preserve">системне </w:t>
      </w:r>
      <w:r w:rsidRPr="00AD173C">
        <w:rPr>
          <w:rFonts w:eastAsia="Calibri"/>
          <w:sz w:val="28"/>
          <w:szCs w:val="28"/>
          <w:lang w:eastAsia="en-US"/>
        </w:rPr>
        <w:t>управління, у якому поставлено певним</w:t>
      </w:r>
      <w:r>
        <w:rPr>
          <w:rFonts w:eastAsia="Calibri"/>
          <w:sz w:val="28"/>
          <w:szCs w:val="28"/>
          <w:lang w:eastAsia="en-US"/>
        </w:rPr>
        <w:t xml:space="preserve"> </w:t>
      </w:r>
      <w:r w:rsidRPr="00AD173C">
        <w:rPr>
          <w:rFonts w:eastAsia="Calibri"/>
          <w:sz w:val="28"/>
          <w:szCs w:val="28"/>
          <w:lang w:eastAsia="en-US"/>
        </w:rPr>
        <w:t xml:space="preserve">чином передбачення небезпеки кризи, </w:t>
      </w:r>
      <w:r>
        <w:rPr>
          <w:rFonts w:eastAsia="Calibri"/>
          <w:sz w:val="28"/>
          <w:szCs w:val="28"/>
          <w:lang w:eastAsia="en-US"/>
        </w:rPr>
        <w:t xml:space="preserve">діагностика, </w:t>
      </w:r>
      <w:r w:rsidRPr="00AD173C">
        <w:rPr>
          <w:rFonts w:eastAsia="Calibri"/>
          <w:sz w:val="28"/>
          <w:szCs w:val="28"/>
          <w:lang w:eastAsia="en-US"/>
        </w:rPr>
        <w:t>аналіз</w:t>
      </w:r>
      <w:r>
        <w:rPr>
          <w:rFonts w:eastAsia="Calibri"/>
          <w:sz w:val="28"/>
          <w:szCs w:val="28"/>
          <w:lang w:eastAsia="en-US"/>
        </w:rPr>
        <w:t xml:space="preserve"> та оцінка його </w:t>
      </w:r>
      <w:r w:rsidRPr="00AD173C">
        <w:rPr>
          <w:rFonts w:eastAsia="Calibri"/>
          <w:sz w:val="28"/>
          <w:szCs w:val="28"/>
          <w:lang w:eastAsia="en-US"/>
        </w:rPr>
        <w:t>симптомів, заходів для</w:t>
      </w:r>
      <w:r>
        <w:rPr>
          <w:rFonts w:eastAsia="Calibri"/>
          <w:sz w:val="28"/>
          <w:szCs w:val="28"/>
          <w:lang w:eastAsia="en-US"/>
        </w:rPr>
        <w:t xml:space="preserve"> </w:t>
      </w:r>
      <w:r w:rsidRPr="00AD173C">
        <w:rPr>
          <w:rFonts w:eastAsia="Calibri"/>
          <w:sz w:val="28"/>
          <w:szCs w:val="28"/>
          <w:lang w:eastAsia="en-US"/>
        </w:rPr>
        <w:t>зниження негативних наслідків кризи і використання його факторів для</w:t>
      </w:r>
      <w:r>
        <w:rPr>
          <w:rFonts w:eastAsia="Calibri"/>
          <w:sz w:val="28"/>
          <w:szCs w:val="28"/>
          <w:lang w:eastAsia="en-US"/>
        </w:rPr>
        <w:t xml:space="preserve"> стратегічного </w:t>
      </w:r>
      <w:r w:rsidRPr="00AD173C">
        <w:rPr>
          <w:rFonts w:eastAsia="Calibri"/>
          <w:sz w:val="28"/>
          <w:szCs w:val="28"/>
          <w:lang w:eastAsia="en-US"/>
        </w:rPr>
        <w:t>розвитку</w:t>
      </w:r>
      <w:r>
        <w:rPr>
          <w:rFonts w:eastAsia="Calibri"/>
          <w:sz w:val="28"/>
          <w:szCs w:val="28"/>
          <w:lang w:eastAsia="en-US"/>
        </w:rPr>
        <w:t xml:space="preserve"> підприємства</w:t>
      </w:r>
      <w:r w:rsidRPr="00AD173C">
        <w:rPr>
          <w:rFonts w:eastAsia="Calibri"/>
          <w:sz w:val="28"/>
          <w:szCs w:val="28"/>
          <w:lang w:eastAsia="en-US"/>
        </w:rPr>
        <w:t>.</w:t>
      </w:r>
      <w:r>
        <w:rPr>
          <w:rFonts w:eastAsia="Calibri"/>
          <w:sz w:val="28"/>
          <w:szCs w:val="28"/>
          <w:lang w:eastAsia="en-US"/>
        </w:rPr>
        <w:t xml:space="preserve"> </w:t>
      </w:r>
      <w:r w:rsidRPr="00AD173C">
        <w:rPr>
          <w:rFonts w:eastAsia="Calibri"/>
          <w:sz w:val="28"/>
          <w:szCs w:val="28"/>
          <w:lang w:eastAsia="en-US"/>
        </w:rPr>
        <w:t xml:space="preserve">Антикризове управління підприємством – це </w:t>
      </w:r>
      <w:r>
        <w:rPr>
          <w:rFonts w:eastAsia="Calibri"/>
          <w:sz w:val="28"/>
          <w:szCs w:val="28"/>
          <w:lang w:eastAsia="en-US"/>
        </w:rPr>
        <w:t xml:space="preserve">адаптивна </w:t>
      </w:r>
      <w:r w:rsidRPr="00AD173C">
        <w:rPr>
          <w:rFonts w:eastAsia="Calibri"/>
          <w:sz w:val="28"/>
          <w:szCs w:val="28"/>
          <w:lang w:eastAsia="en-US"/>
        </w:rPr>
        <w:t>система</w:t>
      </w:r>
      <w:r>
        <w:rPr>
          <w:rFonts w:eastAsia="Calibri"/>
          <w:sz w:val="28"/>
          <w:szCs w:val="28"/>
          <w:lang w:eastAsia="en-US"/>
        </w:rPr>
        <w:t xml:space="preserve"> </w:t>
      </w:r>
      <w:r w:rsidRPr="00AD173C">
        <w:rPr>
          <w:rFonts w:eastAsia="Calibri"/>
          <w:sz w:val="28"/>
          <w:szCs w:val="28"/>
          <w:lang w:eastAsia="en-US"/>
        </w:rPr>
        <w:t xml:space="preserve">управління підприємством, що </w:t>
      </w:r>
      <w:r>
        <w:rPr>
          <w:rFonts w:eastAsia="Calibri"/>
          <w:sz w:val="28"/>
          <w:szCs w:val="28"/>
          <w:lang w:eastAsia="en-US"/>
        </w:rPr>
        <w:t xml:space="preserve">враховує потенційні можливості, </w:t>
      </w:r>
      <w:r w:rsidRPr="00AD173C">
        <w:rPr>
          <w:rFonts w:eastAsia="Calibri"/>
          <w:sz w:val="28"/>
          <w:szCs w:val="28"/>
          <w:lang w:eastAsia="en-US"/>
        </w:rPr>
        <w:t>відрізняється стратегічним характером,</w:t>
      </w:r>
      <w:r>
        <w:rPr>
          <w:rFonts w:eastAsia="Calibri"/>
          <w:sz w:val="28"/>
          <w:szCs w:val="28"/>
          <w:lang w:eastAsia="en-US"/>
        </w:rPr>
        <w:t xml:space="preserve"> спрямована </w:t>
      </w:r>
      <w:r w:rsidRPr="00AD173C">
        <w:rPr>
          <w:rFonts w:eastAsia="Calibri"/>
          <w:sz w:val="28"/>
          <w:szCs w:val="28"/>
          <w:lang w:eastAsia="en-US"/>
        </w:rPr>
        <w:t xml:space="preserve">на усунення можливих і наявних проблем </w:t>
      </w:r>
      <w:r>
        <w:rPr>
          <w:rFonts w:eastAsia="Calibri"/>
          <w:sz w:val="28"/>
          <w:szCs w:val="28"/>
          <w:lang w:eastAsia="en-US"/>
        </w:rPr>
        <w:t>у господарській системі</w:t>
      </w:r>
      <w:r w:rsidRPr="00AD173C">
        <w:rPr>
          <w:rFonts w:eastAsia="Calibri"/>
          <w:sz w:val="28"/>
          <w:szCs w:val="28"/>
          <w:lang w:eastAsia="en-US"/>
        </w:rPr>
        <w:t xml:space="preserve"> шляхом</w:t>
      </w:r>
      <w:r>
        <w:rPr>
          <w:rFonts w:eastAsia="Calibri"/>
          <w:sz w:val="28"/>
          <w:szCs w:val="28"/>
          <w:lang w:eastAsia="en-US"/>
        </w:rPr>
        <w:t xml:space="preserve"> </w:t>
      </w:r>
      <w:r w:rsidRPr="00AD173C">
        <w:rPr>
          <w:rFonts w:eastAsia="Calibri"/>
          <w:sz w:val="28"/>
          <w:szCs w:val="28"/>
          <w:lang w:eastAsia="en-US"/>
        </w:rPr>
        <w:t xml:space="preserve">розроблення і реалізації </w:t>
      </w:r>
      <w:r>
        <w:rPr>
          <w:rFonts w:eastAsia="Calibri"/>
          <w:sz w:val="28"/>
          <w:szCs w:val="28"/>
          <w:lang w:eastAsia="en-US"/>
        </w:rPr>
        <w:t>стратегії</w:t>
      </w:r>
      <w:r w:rsidRPr="00AD173C">
        <w:rPr>
          <w:rFonts w:eastAsia="Calibri"/>
          <w:sz w:val="28"/>
          <w:szCs w:val="28"/>
          <w:lang w:eastAsia="en-US"/>
        </w:rPr>
        <w:t xml:space="preserve"> з використанням всього потенціалу</w:t>
      </w:r>
      <w:r>
        <w:rPr>
          <w:rFonts w:eastAsia="Calibri"/>
          <w:sz w:val="28"/>
          <w:szCs w:val="28"/>
          <w:lang w:eastAsia="en-US"/>
        </w:rPr>
        <w:t xml:space="preserve"> </w:t>
      </w:r>
      <w:r w:rsidRPr="00AD173C">
        <w:rPr>
          <w:rFonts w:eastAsia="Calibri"/>
          <w:sz w:val="28"/>
          <w:szCs w:val="28"/>
          <w:lang w:eastAsia="en-US"/>
        </w:rPr>
        <w:t>сучасного менеджменту.</w:t>
      </w:r>
    </w:p>
    <w:p w:rsidR="00F124E8" w:rsidRDefault="00F124E8" w:rsidP="00F124E8">
      <w:pPr>
        <w:spacing w:line="360" w:lineRule="auto"/>
        <w:ind w:right="57" w:firstLine="709"/>
        <w:jc w:val="both"/>
        <w:rPr>
          <w:rFonts w:eastAsia="Calibri"/>
          <w:sz w:val="28"/>
          <w:szCs w:val="28"/>
          <w:lang w:eastAsia="en-US"/>
        </w:rPr>
      </w:pPr>
      <w:r w:rsidRPr="005D7E38">
        <w:rPr>
          <w:rFonts w:eastAsia="Calibri"/>
          <w:sz w:val="28"/>
          <w:szCs w:val="28"/>
          <w:lang w:eastAsia="en-US"/>
        </w:rPr>
        <w:t xml:space="preserve">Система антикризового управління підприємством – </w:t>
      </w:r>
      <w:r>
        <w:rPr>
          <w:rFonts w:eastAsia="Calibri"/>
          <w:sz w:val="28"/>
          <w:szCs w:val="28"/>
          <w:lang w:eastAsia="en-US"/>
        </w:rPr>
        <w:t xml:space="preserve">це </w:t>
      </w:r>
      <w:r w:rsidRPr="005D7E38">
        <w:rPr>
          <w:rFonts w:eastAsia="Calibri"/>
          <w:sz w:val="28"/>
          <w:szCs w:val="28"/>
          <w:lang w:eastAsia="en-US"/>
        </w:rPr>
        <w:t>сукупність</w:t>
      </w:r>
      <w:r>
        <w:rPr>
          <w:rFonts w:eastAsia="Calibri"/>
          <w:sz w:val="28"/>
          <w:szCs w:val="28"/>
          <w:lang w:eastAsia="en-US"/>
        </w:rPr>
        <w:t xml:space="preserve"> </w:t>
      </w:r>
      <w:r w:rsidRPr="005D7E38">
        <w:rPr>
          <w:rFonts w:eastAsia="Calibri"/>
          <w:sz w:val="28"/>
          <w:szCs w:val="28"/>
          <w:lang w:eastAsia="en-US"/>
        </w:rPr>
        <w:t>взаємодоповнюючих та взаємопов’язаних елементів, узгоджена взаємодія яких</w:t>
      </w:r>
      <w:r>
        <w:rPr>
          <w:rFonts w:eastAsia="Calibri"/>
          <w:sz w:val="28"/>
          <w:szCs w:val="28"/>
          <w:lang w:eastAsia="en-US"/>
        </w:rPr>
        <w:t xml:space="preserve"> </w:t>
      </w:r>
      <w:r w:rsidRPr="005D7E38">
        <w:rPr>
          <w:rFonts w:eastAsia="Calibri"/>
          <w:sz w:val="28"/>
          <w:szCs w:val="28"/>
          <w:lang w:eastAsia="en-US"/>
        </w:rPr>
        <w:t>сприятиме подоланню кризи</w:t>
      </w:r>
      <w:r>
        <w:rPr>
          <w:rFonts w:eastAsia="Calibri"/>
          <w:sz w:val="28"/>
          <w:szCs w:val="28"/>
          <w:lang w:eastAsia="en-US"/>
        </w:rPr>
        <w:t xml:space="preserve"> у господарській системі</w:t>
      </w:r>
      <w:r w:rsidRPr="005D7E38">
        <w:rPr>
          <w:rFonts w:eastAsia="Calibri"/>
          <w:sz w:val="28"/>
          <w:szCs w:val="28"/>
          <w:lang w:eastAsia="en-US"/>
        </w:rPr>
        <w:t xml:space="preserve">, виявленню ознак прояву </w:t>
      </w:r>
      <w:r>
        <w:rPr>
          <w:rFonts w:eastAsia="Calibri"/>
          <w:sz w:val="28"/>
          <w:szCs w:val="28"/>
          <w:lang w:eastAsia="en-US"/>
        </w:rPr>
        <w:t xml:space="preserve">кризи </w:t>
      </w:r>
      <w:r w:rsidRPr="005D7E38">
        <w:rPr>
          <w:rFonts w:eastAsia="Calibri"/>
          <w:sz w:val="28"/>
          <w:szCs w:val="28"/>
          <w:lang w:eastAsia="en-US"/>
        </w:rPr>
        <w:t>та відновленню</w:t>
      </w:r>
      <w:r>
        <w:rPr>
          <w:rFonts w:eastAsia="Calibri"/>
          <w:sz w:val="28"/>
          <w:szCs w:val="28"/>
          <w:lang w:eastAsia="en-US"/>
        </w:rPr>
        <w:t xml:space="preserve"> </w:t>
      </w:r>
      <w:r w:rsidRPr="005D7E38">
        <w:rPr>
          <w:rFonts w:eastAsia="Calibri"/>
          <w:sz w:val="28"/>
          <w:szCs w:val="28"/>
          <w:lang w:eastAsia="en-US"/>
        </w:rPr>
        <w:t xml:space="preserve">стабільного функціонування </w:t>
      </w:r>
      <w:r>
        <w:rPr>
          <w:rFonts w:eastAsia="Calibri"/>
          <w:sz w:val="28"/>
          <w:szCs w:val="28"/>
          <w:lang w:eastAsia="en-US"/>
        </w:rPr>
        <w:t xml:space="preserve">господарської системи </w:t>
      </w:r>
      <w:r w:rsidRPr="005D7E38">
        <w:rPr>
          <w:rFonts w:eastAsia="Calibri"/>
          <w:sz w:val="28"/>
          <w:szCs w:val="28"/>
          <w:lang w:eastAsia="en-US"/>
        </w:rPr>
        <w:t>під впливом</w:t>
      </w:r>
      <w:r>
        <w:rPr>
          <w:rFonts w:eastAsia="Calibri"/>
          <w:sz w:val="28"/>
          <w:szCs w:val="28"/>
          <w:lang w:eastAsia="en-US"/>
        </w:rPr>
        <w:t xml:space="preserve"> </w:t>
      </w:r>
      <w:r w:rsidRPr="005D7E38">
        <w:rPr>
          <w:rFonts w:eastAsia="Calibri"/>
          <w:sz w:val="28"/>
          <w:szCs w:val="28"/>
          <w:lang w:eastAsia="en-US"/>
        </w:rPr>
        <w:t>несприятливих чинників зовнішнього та внутрішнього середовищ.</w:t>
      </w:r>
    </w:p>
    <w:p w:rsidR="00F124E8" w:rsidRDefault="00F124E8" w:rsidP="00F124E8">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Розроблено механізм </w:t>
      </w:r>
      <w:r w:rsidRPr="00040C5B">
        <w:rPr>
          <w:bCs/>
          <w:sz w:val="28"/>
          <w:szCs w:val="28"/>
        </w:rPr>
        <w:t>антикризового</w:t>
      </w:r>
      <w:r>
        <w:rPr>
          <w:bCs/>
          <w:sz w:val="28"/>
          <w:szCs w:val="28"/>
        </w:rPr>
        <w:t xml:space="preserve"> </w:t>
      </w:r>
      <w:r w:rsidRPr="00040C5B">
        <w:rPr>
          <w:bCs/>
          <w:sz w:val="28"/>
          <w:szCs w:val="28"/>
        </w:rPr>
        <w:t>управління підприємством</w:t>
      </w:r>
      <w:r>
        <w:rPr>
          <w:bCs/>
          <w:sz w:val="28"/>
          <w:szCs w:val="28"/>
        </w:rPr>
        <w:t xml:space="preserve"> в умовах глобальних викликів, який </w:t>
      </w:r>
      <w:r>
        <w:rPr>
          <w:color w:val="231F20"/>
          <w:sz w:val="28"/>
          <w:szCs w:val="28"/>
          <w:bdr w:val="none" w:sz="0" w:space="0" w:color="auto" w:frame="1"/>
        </w:rPr>
        <w:t xml:space="preserve">надає можливість підвищити оптимальність використання ресурсного потенціалу з обов’язковим поступовим </w:t>
      </w:r>
      <w:r>
        <w:rPr>
          <w:color w:val="231F20"/>
          <w:sz w:val="28"/>
          <w:szCs w:val="28"/>
          <w:bdr w:val="none" w:sz="0" w:space="0" w:color="auto" w:frame="1"/>
        </w:rPr>
        <w:lastRenderedPageBreak/>
        <w:t xml:space="preserve">розв’язанням кризового становища, враховуючи внутрішнє та зовнішнє факторне середовище. </w:t>
      </w:r>
    </w:p>
    <w:p w:rsidR="00F124E8" w:rsidRPr="005D7E38" w:rsidRDefault="00F124E8" w:rsidP="00F124E8">
      <w:pPr>
        <w:spacing w:line="360" w:lineRule="auto"/>
        <w:ind w:right="57" w:firstLine="709"/>
        <w:jc w:val="both"/>
        <w:rPr>
          <w:rFonts w:eastAsia="Calibri"/>
          <w:sz w:val="28"/>
          <w:szCs w:val="28"/>
          <w:lang w:eastAsia="en-US"/>
        </w:rPr>
      </w:pPr>
      <w:r w:rsidRPr="005D7E38">
        <w:rPr>
          <w:rFonts w:eastAsia="Calibri"/>
          <w:sz w:val="28"/>
          <w:szCs w:val="28"/>
          <w:lang w:eastAsia="en-US"/>
        </w:rPr>
        <w:t xml:space="preserve">Механізм </w:t>
      </w:r>
      <w:r w:rsidRPr="00040C5B">
        <w:rPr>
          <w:bCs/>
          <w:sz w:val="28"/>
          <w:szCs w:val="28"/>
        </w:rPr>
        <w:t>антикризового</w:t>
      </w:r>
      <w:r>
        <w:rPr>
          <w:bCs/>
          <w:sz w:val="28"/>
          <w:szCs w:val="28"/>
        </w:rPr>
        <w:t xml:space="preserve"> </w:t>
      </w:r>
      <w:r w:rsidRPr="00040C5B">
        <w:rPr>
          <w:bCs/>
          <w:sz w:val="28"/>
          <w:szCs w:val="28"/>
        </w:rPr>
        <w:t>управління підприємством</w:t>
      </w:r>
      <w:r>
        <w:rPr>
          <w:bCs/>
          <w:sz w:val="28"/>
          <w:szCs w:val="28"/>
        </w:rPr>
        <w:t xml:space="preserve"> в умовах глобальних викликів</w:t>
      </w:r>
      <w:r w:rsidRPr="005D7E38">
        <w:rPr>
          <w:rFonts w:eastAsia="Calibri"/>
          <w:sz w:val="28"/>
          <w:szCs w:val="28"/>
          <w:lang w:eastAsia="en-US"/>
        </w:rPr>
        <w:t xml:space="preserve"> – це сукупність функцій, методів, принципів і</w:t>
      </w:r>
      <w:r>
        <w:rPr>
          <w:rFonts w:eastAsia="Calibri"/>
          <w:sz w:val="28"/>
          <w:szCs w:val="28"/>
          <w:lang w:eastAsia="en-US"/>
        </w:rPr>
        <w:t xml:space="preserve"> </w:t>
      </w:r>
      <w:r w:rsidRPr="005D7E38">
        <w:rPr>
          <w:rFonts w:eastAsia="Calibri"/>
          <w:sz w:val="28"/>
          <w:szCs w:val="28"/>
          <w:lang w:eastAsia="en-US"/>
        </w:rPr>
        <w:t>засобів управління, основних завдань і цілей, форм, структур, технологій для</w:t>
      </w:r>
      <w:r>
        <w:rPr>
          <w:rFonts w:eastAsia="Calibri"/>
          <w:sz w:val="28"/>
          <w:szCs w:val="28"/>
          <w:lang w:eastAsia="en-US"/>
        </w:rPr>
        <w:t xml:space="preserve"> </w:t>
      </w:r>
      <w:r w:rsidRPr="005D7E38">
        <w:rPr>
          <w:rFonts w:eastAsia="Calibri"/>
          <w:sz w:val="28"/>
          <w:szCs w:val="28"/>
          <w:lang w:eastAsia="en-US"/>
        </w:rPr>
        <w:t>ефективного використання ресурсів</w:t>
      </w:r>
      <w:r>
        <w:rPr>
          <w:rFonts w:eastAsia="Calibri"/>
          <w:sz w:val="28"/>
          <w:szCs w:val="28"/>
          <w:lang w:eastAsia="en-US"/>
        </w:rPr>
        <w:t xml:space="preserve"> господарської </w:t>
      </w:r>
      <w:r w:rsidRPr="005D7E38">
        <w:rPr>
          <w:rFonts w:eastAsia="Calibri"/>
          <w:sz w:val="28"/>
          <w:szCs w:val="28"/>
          <w:lang w:eastAsia="en-US"/>
        </w:rPr>
        <w:t xml:space="preserve"> системи; це система </w:t>
      </w:r>
      <w:r>
        <w:rPr>
          <w:rFonts w:eastAsia="Calibri"/>
          <w:sz w:val="28"/>
          <w:szCs w:val="28"/>
          <w:lang w:eastAsia="en-US"/>
        </w:rPr>
        <w:t xml:space="preserve">внутрішніх і зовнішніх </w:t>
      </w:r>
      <w:r w:rsidRPr="005D7E38">
        <w:rPr>
          <w:rFonts w:eastAsia="Calibri"/>
          <w:sz w:val="28"/>
          <w:szCs w:val="28"/>
          <w:lang w:eastAsia="en-US"/>
        </w:rPr>
        <w:t>чинників, що мають бути</w:t>
      </w:r>
      <w:r>
        <w:rPr>
          <w:rFonts w:eastAsia="Calibri"/>
          <w:sz w:val="28"/>
          <w:szCs w:val="28"/>
          <w:lang w:eastAsia="en-US"/>
        </w:rPr>
        <w:t xml:space="preserve"> </w:t>
      </w:r>
      <w:r w:rsidRPr="005D7E38">
        <w:rPr>
          <w:rFonts w:eastAsia="Calibri"/>
          <w:sz w:val="28"/>
          <w:szCs w:val="28"/>
          <w:lang w:eastAsia="en-US"/>
        </w:rPr>
        <w:t xml:space="preserve">спрямовані на координацію функціональних аспектів діяльності </w:t>
      </w:r>
      <w:r>
        <w:rPr>
          <w:rFonts w:eastAsia="Calibri"/>
          <w:sz w:val="28"/>
          <w:szCs w:val="28"/>
          <w:lang w:eastAsia="en-US"/>
        </w:rPr>
        <w:t xml:space="preserve">господарської </w:t>
      </w:r>
      <w:r w:rsidRPr="005D7E38">
        <w:rPr>
          <w:rFonts w:eastAsia="Calibri"/>
          <w:sz w:val="28"/>
          <w:szCs w:val="28"/>
          <w:lang w:eastAsia="en-US"/>
        </w:rPr>
        <w:t>системи з метою збереження її цілісності, підтримання стабільного</w:t>
      </w:r>
      <w:r>
        <w:rPr>
          <w:rFonts w:eastAsia="Calibri"/>
          <w:sz w:val="28"/>
          <w:szCs w:val="28"/>
          <w:lang w:eastAsia="en-US"/>
        </w:rPr>
        <w:t xml:space="preserve"> </w:t>
      </w:r>
      <w:r w:rsidRPr="005D7E38">
        <w:rPr>
          <w:rFonts w:eastAsia="Calibri"/>
          <w:sz w:val="28"/>
          <w:szCs w:val="28"/>
          <w:lang w:eastAsia="en-US"/>
        </w:rPr>
        <w:t xml:space="preserve">стану параметрів входу і виходу, оптимального плину </w:t>
      </w:r>
      <w:r>
        <w:rPr>
          <w:rFonts w:eastAsia="Calibri"/>
          <w:sz w:val="28"/>
          <w:szCs w:val="28"/>
          <w:lang w:eastAsia="en-US"/>
        </w:rPr>
        <w:t xml:space="preserve">певних </w:t>
      </w:r>
      <w:r w:rsidRPr="005D7E38">
        <w:rPr>
          <w:rFonts w:eastAsia="Calibri"/>
          <w:sz w:val="28"/>
          <w:szCs w:val="28"/>
          <w:lang w:eastAsia="en-US"/>
        </w:rPr>
        <w:t>процесів у межах підсистем</w:t>
      </w:r>
      <w:r>
        <w:rPr>
          <w:rFonts w:eastAsia="Calibri"/>
          <w:sz w:val="28"/>
          <w:szCs w:val="28"/>
          <w:lang w:eastAsia="en-US"/>
        </w:rPr>
        <w:t xml:space="preserve"> </w:t>
      </w:r>
      <w:r w:rsidRPr="005D7E38">
        <w:rPr>
          <w:rFonts w:eastAsia="Calibri"/>
          <w:sz w:val="28"/>
          <w:szCs w:val="28"/>
          <w:lang w:eastAsia="en-US"/>
        </w:rPr>
        <w:t xml:space="preserve">і своєчасної реакції на запити оточуючого </w:t>
      </w:r>
      <w:r>
        <w:rPr>
          <w:rFonts w:eastAsia="Calibri"/>
          <w:sz w:val="28"/>
          <w:szCs w:val="28"/>
          <w:lang w:eastAsia="en-US"/>
        </w:rPr>
        <w:t>мікро- та макрос</w:t>
      </w:r>
      <w:r w:rsidRPr="005D7E38">
        <w:rPr>
          <w:rFonts w:eastAsia="Calibri"/>
          <w:sz w:val="28"/>
          <w:szCs w:val="28"/>
          <w:lang w:eastAsia="en-US"/>
        </w:rPr>
        <w:t>ередовища.</w:t>
      </w:r>
    </w:p>
    <w:p w:rsidR="00F124E8" w:rsidRPr="005D7E38" w:rsidRDefault="00F124E8" w:rsidP="00F124E8">
      <w:pPr>
        <w:spacing w:line="360" w:lineRule="auto"/>
        <w:ind w:right="57" w:firstLine="709"/>
        <w:jc w:val="both"/>
        <w:rPr>
          <w:rFonts w:eastAsia="Calibri"/>
          <w:sz w:val="28"/>
          <w:szCs w:val="28"/>
          <w:lang w:eastAsia="en-US"/>
        </w:rPr>
      </w:pPr>
      <w:r w:rsidRPr="005D7E38">
        <w:rPr>
          <w:rFonts w:eastAsia="Calibri"/>
          <w:sz w:val="28"/>
          <w:szCs w:val="28"/>
          <w:lang w:eastAsia="en-US"/>
        </w:rPr>
        <w:t>Механізм управління кризовими ситуаціями</w:t>
      </w:r>
      <w:r>
        <w:rPr>
          <w:rFonts w:eastAsia="Calibri"/>
          <w:sz w:val="28"/>
          <w:szCs w:val="28"/>
          <w:lang w:eastAsia="en-US"/>
        </w:rPr>
        <w:t xml:space="preserve"> у господарській системі </w:t>
      </w:r>
      <w:r w:rsidRPr="005D7E38">
        <w:rPr>
          <w:rFonts w:eastAsia="Calibri"/>
          <w:sz w:val="28"/>
          <w:szCs w:val="28"/>
          <w:lang w:eastAsia="en-US"/>
        </w:rPr>
        <w:t xml:space="preserve"> містить послідовне виконання</w:t>
      </w:r>
      <w:r>
        <w:rPr>
          <w:rFonts w:eastAsia="Calibri"/>
          <w:sz w:val="28"/>
          <w:szCs w:val="28"/>
          <w:lang w:eastAsia="en-US"/>
        </w:rPr>
        <w:t xml:space="preserve"> </w:t>
      </w:r>
      <w:r w:rsidRPr="005D7E38">
        <w:rPr>
          <w:rFonts w:eastAsia="Calibri"/>
          <w:sz w:val="28"/>
          <w:szCs w:val="28"/>
          <w:lang w:eastAsia="en-US"/>
        </w:rPr>
        <w:t xml:space="preserve">функцій управління, що дозволяє досягти певного економічного </w:t>
      </w:r>
      <w:r>
        <w:rPr>
          <w:rFonts w:eastAsia="Calibri"/>
          <w:sz w:val="28"/>
          <w:szCs w:val="28"/>
          <w:lang w:eastAsia="en-US"/>
        </w:rPr>
        <w:t xml:space="preserve">результату й </w:t>
      </w:r>
      <w:r w:rsidRPr="005D7E38">
        <w:rPr>
          <w:rFonts w:eastAsia="Calibri"/>
          <w:sz w:val="28"/>
          <w:szCs w:val="28"/>
          <w:lang w:eastAsia="en-US"/>
        </w:rPr>
        <w:t>ефекту та</w:t>
      </w:r>
      <w:r>
        <w:rPr>
          <w:rFonts w:eastAsia="Calibri"/>
          <w:sz w:val="28"/>
          <w:szCs w:val="28"/>
          <w:lang w:eastAsia="en-US"/>
        </w:rPr>
        <w:t xml:space="preserve"> </w:t>
      </w:r>
      <w:r w:rsidRPr="005D7E38">
        <w:rPr>
          <w:rFonts w:eastAsia="Calibri"/>
          <w:sz w:val="28"/>
          <w:szCs w:val="28"/>
          <w:lang w:eastAsia="en-US"/>
        </w:rPr>
        <w:t xml:space="preserve">проявляється в системах і процесах. </w:t>
      </w:r>
      <w:r>
        <w:rPr>
          <w:rFonts w:eastAsia="Calibri"/>
          <w:sz w:val="28"/>
          <w:szCs w:val="28"/>
          <w:lang w:eastAsia="en-US"/>
        </w:rPr>
        <w:t xml:space="preserve">Склад </w:t>
      </w:r>
      <w:r w:rsidRPr="005D7E38">
        <w:rPr>
          <w:rFonts w:eastAsia="Calibri"/>
          <w:sz w:val="28"/>
          <w:szCs w:val="28"/>
          <w:lang w:eastAsia="en-US"/>
        </w:rPr>
        <w:t>функцій, здійснюваних в процесі</w:t>
      </w:r>
      <w:r>
        <w:rPr>
          <w:rFonts w:eastAsia="Calibri"/>
          <w:sz w:val="28"/>
          <w:szCs w:val="28"/>
          <w:lang w:eastAsia="en-US"/>
        </w:rPr>
        <w:t xml:space="preserve"> антикризового </w:t>
      </w:r>
      <w:r w:rsidRPr="005D7E38">
        <w:rPr>
          <w:rFonts w:eastAsia="Calibri"/>
          <w:sz w:val="28"/>
          <w:szCs w:val="28"/>
          <w:lang w:eastAsia="en-US"/>
        </w:rPr>
        <w:t xml:space="preserve">управління, залежить від типу </w:t>
      </w:r>
      <w:r>
        <w:rPr>
          <w:rFonts w:eastAsia="Calibri"/>
          <w:sz w:val="28"/>
          <w:szCs w:val="28"/>
          <w:lang w:eastAsia="en-US"/>
        </w:rPr>
        <w:t>господарської</w:t>
      </w:r>
      <w:r w:rsidRPr="005D7E38">
        <w:rPr>
          <w:rFonts w:eastAsia="Calibri"/>
          <w:sz w:val="28"/>
          <w:szCs w:val="28"/>
          <w:lang w:eastAsia="en-US"/>
        </w:rPr>
        <w:t xml:space="preserve">, </w:t>
      </w:r>
      <w:r>
        <w:rPr>
          <w:rFonts w:eastAsia="Calibri"/>
          <w:sz w:val="28"/>
          <w:szCs w:val="28"/>
          <w:lang w:eastAsia="en-US"/>
        </w:rPr>
        <w:t>її</w:t>
      </w:r>
      <w:r w:rsidRPr="005D7E38">
        <w:rPr>
          <w:rFonts w:eastAsia="Calibri"/>
          <w:sz w:val="28"/>
          <w:szCs w:val="28"/>
          <w:lang w:eastAsia="en-US"/>
        </w:rPr>
        <w:t xml:space="preserve"> розмірів, сфери діяльності,</w:t>
      </w:r>
      <w:r>
        <w:rPr>
          <w:rFonts w:eastAsia="Calibri"/>
          <w:sz w:val="28"/>
          <w:szCs w:val="28"/>
          <w:lang w:eastAsia="en-US"/>
        </w:rPr>
        <w:t xml:space="preserve"> </w:t>
      </w:r>
      <w:r w:rsidRPr="005D7E38">
        <w:rPr>
          <w:rFonts w:eastAsia="Calibri"/>
          <w:sz w:val="28"/>
          <w:szCs w:val="28"/>
          <w:lang w:eastAsia="en-US"/>
        </w:rPr>
        <w:t xml:space="preserve">рівня і якості управлінської ієрархії та інших </w:t>
      </w:r>
      <w:r>
        <w:rPr>
          <w:rFonts w:eastAsia="Calibri"/>
          <w:sz w:val="28"/>
          <w:szCs w:val="28"/>
          <w:lang w:eastAsia="en-US"/>
        </w:rPr>
        <w:t xml:space="preserve">екзогенних й ендогенних </w:t>
      </w:r>
      <w:r w:rsidRPr="005D7E38">
        <w:rPr>
          <w:rFonts w:eastAsia="Calibri"/>
          <w:sz w:val="28"/>
          <w:szCs w:val="28"/>
          <w:lang w:eastAsia="en-US"/>
        </w:rPr>
        <w:t>чинників.</w:t>
      </w:r>
    </w:p>
    <w:p w:rsidR="00F124E8" w:rsidRDefault="00F124E8" w:rsidP="00F124E8">
      <w:pPr>
        <w:spacing w:line="360" w:lineRule="auto"/>
        <w:ind w:firstLine="709"/>
        <w:jc w:val="both"/>
        <w:rPr>
          <w:color w:val="231F20"/>
          <w:sz w:val="28"/>
          <w:szCs w:val="28"/>
          <w:bdr w:val="none" w:sz="0" w:space="0" w:color="auto" w:frame="1"/>
        </w:rPr>
      </w:pPr>
    </w:p>
    <w:p w:rsidR="00F124E8" w:rsidRPr="005D7E38" w:rsidRDefault="00F124E8" w:rsidP="00F124E8">
      <w:pPr>
        <w:spacing w:line="360" w:lineRule="auto"/>
        <w:ind w:right="57" w:firstLine="709"/>
        <w:jc w:val="both"/>
        <w:rPr>
          <w:rFonts w:eastAsia="Calibri"/>
          <w:sz w:val="28"/>
          <w:szCs w:val="28"/>
          <w:lang w:eastAsia="en-US"/>
        </w:rPr>
      </w:pPr>
    </w:p>
    <w:p w:rsidR="00F124E8" w:rsidRPr="00AD173C" w:rsidRDefault="00F124E8" w:rsidP="00F124E8">
      <w:pPr>
        <w:spacing w:line="360" w:lineRule="auto"/>
        <w:ind w:right="57" w:firstLine="709"/>
        <w:jc w:val="both"/>
        <w:rPr>
          <w:rFonts w:eastAsia="Calibri"/>
          <w:sz w:val="28"/>
          <w:szCs w:val="28"/>
          <w:lang w:eastAsia="en-US"/>
        </w:rPr>
      </w:pPr>
    </w:p>
    <w:p w:rsidR="00F124E8" w:rsidRPr="00AD173C" w:rsidRDefault="00F124E8" w:rsidP="00F124E8">
      <w:pPr>
        <w:spacing w:line="360" w:lineRule="auto"/>
        <w:ind w:right="57" w:firstLine="709"/>
        <w:jc w:val="both"/>
        <w:rPr>
          <w:rFonts w:eastAsia="Calibri"/>
          <w:sz w:val="28"/>
          <w:szCs w:val="28"/>
          <w:lang w:eastAsia="en-US"/>
        </w:rPr>
      </w:pPr>
    </w:p>
    <w:p w:rsidR="00F124E8" w:rsidRDefault="00F124E8" w:rsidP="00F124E8">
      <w:pPr>
        <w:spacing w:line="360" w:lineRule="auto"/>
        <w:ind w:right="57" w:firstLine="709"/>
        <w:jc w:val="both"/>
        <w:rPr>
          <w:rFonts w:eastAsia="Calibri"/>
          <w:sz w:val="28"/>
          <w:szCs w:val="28"/>
          <w:lang w:eastAsia="en-US"/>
        </w:rPr>
      </w:pPr>
    </w:p>
    <w:p w:rsidR="00F124E8" w:rsidRPr="00597285" w:rsidRDefault="00F124E8" w:rsidP="00F124E8">
      <w:pPr>
        <w:spacing w:line="360" w:lineRule="auto"/>
        <w:ind w:right="57" w:firstLine="709"/>
        <w:jc w:val="both"/>
        <w:rPr>
          <w:rFonts w:eastAsia="Calibri"/>
          <w:sz w:val="28"/>
          <w:szCs w:val="28"/>
          <w:lang w:eastAsia="en-US"/>
        </w:rPr>
      </w:pPr>
    </w:p>
    <w:p w:rsidR="00F124E8" w:rsidRDefault="00F124E8" w:rsidP="00F124E8">
      <w:pPr>
        <w:spacing w:line="360" w:lineRule="auto"/>
        <w:ind w:right="57" w:firstLine="709"/>
        <w:jc w:val="both"/>
        <w:rPr>
          <w:rFonts w:eastAsia="Calibri"/>
          <w:sz w:val="28"/>
          <w:szCs w:val="28"/>
          <w:lang w:eastAsia="en-US"/>
        </w:rPr>
      </w:pPr>
    </w:p>
    <w:p w:rsidR="00F124E8" w:rsidRPr="00E803DF" w:rsidRDefault="00F124E8" w:rsidP="00F124E8">
      <w:pPr>
        <w:spacing w:line="360" w:lineRule="auto"/>
        <w:ind w:right="57" w:firstLine="709"/>
        <w:jc w:val="both"/>
        <w:rPr>
          <w:rFonts w:eastAsia="Calibri"/>
          <w:sz w:val="28"/>
          <w:szCs w:val="28"/>
          <w:highlight w:val="yellow"/>
          <w:lang w:eastAsia="en-US"/>
        </w:rPr>
      </w:pPr>
    </w:p>
    <w:p w:rsidR="00F124E8" w:rsidRPr="00FC1698" w:rsidRDefault="00F124E8" w:rsidP="00F124E8">
      <w:pPr>
        <w:jc w:val="center"/>
        <w:rPr>
          <w:caps/>
          <w:sz w:val="28"/>
          <w:szCs w:val="28"/>
        </w:rPr>
      </w:pPr>
      <w:r w:rsidRPr="00FC1698">
        <w:rPr>
          <w:sz w:val="28"/>
          <w:szCs w:val="28"/>
        </w:rPr>
        <w:br w:type="page"/>
      </w:r>
      <w:r w:rsidRPr="00FC1698">
        <w:rPr>
          <w:sz w:val="28"/>
          <w:szCs w:val="28"/>
        </w:rPr>
        <w:lastRenderedPageBreak/>
        <w:t>СПИСOК ВИКOРИСТАНИХ ДЖЕРЕЛ</w:t>
      </w:r>
    </w:p>
    <w:p w:rsidR="00F124E8" w:rsidRPr="00FC1698" w:rsidRDefault="00F124E8" w:rsidP="00F124E8">
      <w:pPr>
        <w:jc w:val="center"/>
        <w:rPr>
          <w:sz w:val="28"/>
          <w:szCs w:val="28"/>
        </w:rPr>
      </w:pPr>
    </w:p>
    <w:p w:rsidR="00F124E8" w:rsidRPr="00FC1698" w:rsidRDefault="00F124E8" w:rsidP="00F124E8">
      <w:pPr>
        <w:jc w:val="both"/>
        <w:rPr>
          <w:sz w:val="28"/>
          <w:szCs w:val="28"/>
        </w:rPr>
      </w:pPr>
    </w:p>
    <w:p w:rsidR="00F124E8" w:rsidRPr="0097792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977922">
        <w:rPr>
          <w:rFonts w:eastAsia="Calibri"/>
          <w:iCs/>
          <w:sz w:val="28"/>
          <w:szCs w:val="28"/>
          <w:lang w:eastAsia="en-US"/>
        </w:rPr>
        <w:t>Азаренкова Г. М. Моделі та методи аналізу фінансових потоків</w:t>
      </w:r>
      <w:r>
        <w:rPr>
          <w:rFonts w:eastAsia="Calibri"/>
          <w:iCs/>
          <w:sz w:val="28"/>
          <w:szCs w:val="28"/>
          <w:lang w:eastAsia="en-US"/>
        </w:rPr>
        <w:t>.</w:t>
      </w:r>
      <w:r w:rsidRPr="00977922">
        <w:rPr>
          <w:rFonts w:eastAsia="Calibri"/>
          <w:iCs/>
          <w:sz w:val="28"/>
          <w:szCs w:val="28"/>
          <w:lang w:eastAsia="en-US"/>
        </w:rPr>
        <w:t xml:space="preserve">  Х.: Гриф, 2005. 118 с.</w:t>
      </w:r>
    </w:p>
    <w:p w:rsidR="00F124E8" w:rsidRPr="0097792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977922">
        <w:rPr>
          <w:rFonts w:eastAsia="Calibri"/>
          <w:iCs/>
          <w:sz w:val="28"/>
          <w:szCs w:val="28"/>
          <w:lang w:eastAsia="en-US"/>
        </w:rPr>
        <w:t>Актуальні питання інноваційного розвитку держави, регіонів, підприємств : [кол. монографія] / [В. І. Захарченко, М. М. Меркулов та ін.]; під ред. В. І. Захарченко. Луганськ: Вид-во «Ноулідж», 2014. 182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Амоша О. І. Організаційно-економічні механізми активізації інн</w:t>
      </w:r>
      <w:r w:rsidRPr="00E104A2">
        <w:rPr>
          <w:rFonts w:eastAsia="Calibri"/>
          <w:iCs/>
          <w:sz w:val="28"/>
          <w:szCs w:val="28"/>
          <w:lang w:eastAsia="en-US"/>
        </w:rPr>
        <w:t>о</w:t>
      </w:r>
      <w:r w:rsidRPr="00E104A2">
        <w:rPr>
          <w:rFonts w:eastAsia="Calibri"/>
          <w:iCs/>
          <w:sz w:val="28"/>
          <w:szCs w:val="28"/>
          <w:lang w:eastAsia="en-US"/>
        </w:rPr>
        <w:t>ваційної діяльності в Україні. Економіка промисловості. 2005. № 5 (31). С. 15-21.</w:t>
      </w:r>
    </w:p>
    <w:p w:rsidR="00F124E8"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43F5B">
        <w:rPr>
          <w:rFonts w:eastAsia="Calibri"/>
          <w:iCs/>
          <w:sz w:val="28"/>
          <w:szCs w:val="28"/>
          <w:lang w:eastAsia="en-US"/>
        </w:rPr>
        <w:t>Антикризове управління підприємством: Навч. посіб.</w:t>
      </w:r>
      <w:r>
        <w:rPr>
          <w:rFonts w:eastAsia="Calibri"/>
          <w:iCs/>
          <w:sz w:val="28"/>
          <w:szCs w:val="28"/>
          <w:lang w:eastAsia="en-US"/>
        </w:rPr>
        <w:t xml:space="preserve"> </w:t>
      </w:r>
      <w:r w:rsidRPr="00843F5B">
        <w:rPr>
          <w:rFonts w:eastAsia="Calibri"/>
          <w:iCs/>
          <w:sz w:val="28"/>
          <w:szCs w:val="28"/>
          <w:lang w:eastAsia="en-US"/>
        </w:rPr>
        <w:t>/ З.Є. Шершньова, В.М. Багацький, Н.Д. Гетманцева; За заг. ред. З.Є.Шершньової.  К.: КНЕУ, 2007. 680 с.</w:t>
      </w:r>
    </w:p>
    <w:p w:rsidR="00F124E8"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A9416C">
        <w:rPr>
          <w:rFonts w:eastAsia="Calibri"/>
          <w:iCs/>
          <w:sz w:val="28"/>
          <w:szCs w:val="28"/>
          <w:lang w:eastAsia="en-US"/>
        </w:rPr>
        <w:t xml:space="preserve">Антикризове управління підприємством : навч. посіб. / А.М. Штангрет, О.І. Копилюк. К. : Знання, 2007. 335 с.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Барна М. Ю. Методи дослідження економічних явищ і процесів. Комп’ютерне моделювання та інформаційні технології в науці, економіці і освіті : зб. наук. праць. VIII Всеукр. наук.-практ. конф.; Черкаси-Одеса, 25-27 травня 2011 р. Черкаси : Видавець Вовчок О. Ю., 2011. С. 113-115.</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Бартащук Т.П. Механізми інформаційного забезпечення зовні</w:t>
      </w:r>
      <w:r w:rsidRPr="00E104A2">
        <w:rPr>
          <w:rFonts w:eastAsia="Calibri"/>
          <w:iCs/>
          <w:sz w:val="28"/>
          <w:szCs w:val="28"/>
          <w:lang w:eastAsia="en-US"/>
        </w:rPr>
        <w:t>ш</w:t>
      </w:r>
      <w:r w:rsidRPr="00E104A2">
        <w:rPr>
          <w:rFonts w:eastAsia="Calibri"/>
          <w:iCs/>
          <w:sz w:val="28"/>
          <w:szCs w:val="28"/>
          <w:lang w:eastAsia="en-US"/>
        </w:rPr>
        <w:t xml:space="preserve">ньоекономічної діяльності в умовах сучасної міжнародної конкуренції : дис. ... канд. екон. наук : 08.05.01. К., 2003. 211 с.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Басанцов І.В. Впровадження системи державного фінансового контролінгу на стратегічних підприємствах України. Механізм регулювання ек</w:t>
      </w:r>
      <w:r w:rsidRPr="00E104A2">
        <w:rPr>
          <w:rFonts w:eastAsia="Calibri"/>
          <w:iCs/>
          <w:sz w:val="28"/>
          <w:szCs w:val="28"/>
          <w:lang w:eastAsia="en-US"/>
        </w:rPr>
        <w:t>о</w:t>
      </w:r>
      <w:r w:rsidRPr="00E104A2">
        <w:rPr>
          <w:rFonts w:eastAsia="Calibri"/>
          <w:iCs/>
          <w:sz w:val="28"/>
          <w:szCs w:val="28"/>
          <w:lang w:eastAsia="en-US"/>
        </w:rPr>
        <w:t xml:space="preserve">номіки. 2011. № 2/(52). С. 106-112.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Бутинець Ф. Ф. Економічний аналіз: Навч. посіб. Житомир: ПП «Рута», 2003. 680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Волощук Л. О., Кірсанова В. В. ,  Філиппова С. В. Аналітичні і</w:t>
      </w:r>
      <w:r w:rsidRPr="00E104A2">
        <w:rPr>
          <w:rFonts w:eastAsia="Calibri"/>
          <w:iCs/>
          <w:sz w:val="28"/>
          <w:szCs w:val="28"/>
          <w:lang w:eastAsia="en-US"/>
        </w:rPr>
        <w:t>н</w:t>
      </w:r>
      <w:r w:rsidRPr="00E104A2">
        <w:rPr>
          <w:rFonts w:eastAsia="Calibri"/>
          <w:iCs/>
          <w:sz w:val="28"/>
          <w:szCs w:val="28"/>
          <w:lang w:eastAsia="en-US"/>
        </w:rPr>
        <w:t>струменти управління інноваційним розвитком промислового підприємства : [моногр.] Одеса: ФОП Бондаренко М. О., 2014. 180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lastRenderedPageBreak/>
        <w:t>Волощук Л.О. Інноваційний розвиток та економічна безпека пр</w:t>
      </w:r>
      <w:r w:rsidRPr="00E104A2">
        <w:rPr>
          <w:rFonts w:eastAsia="Calibri"/>
          <w:iCs/>
          <w:sz w:val="28"/>
          <w:szCs w:val="28"/>
          <w:lang w:eastAsia="en-US"/>
        </w:rPr>
        <w:t>о</w:t>
      </w:r>
      <w:r w:rsidRPr="00E104A2">
        <w:rPr>
          <w:rFonts w:eastAsia="Calibri"/>
          <w:iCs/>
          <w:sz w:val="28"/>
          <w:szCs w:val="28"/>
          <w:lang w:eastAsia="en-US"/>
        </w:rPr>
        <w:t>мислових підприємств: проблеми комплексного управління : [моногр.] Одеса: ФОП Бондаренко М.О., 2015. 396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Воротін В.Є. Макроекономічне регулювання в умовах глобальних трансформацій: монографія. К.: УАДУ, 2002. 392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Гальцова О.Л. Стратегічні орієнтири розвиту зовнішньоекономі</w:t>
      </w:r>
      <w:r w:rsidRPr="00E104A2">
        <w:rPr>
          <w:rFonts w:eastAsia="Calibri"/>
          <w:iCs/>
          <w:sz w:val="28"/>
          <w:szCs w:val="28"/>
          <w:lang w:eastAsia="en-US"/>
        </w:rPr>
        <w:t>ч</w:t>
      </w:r>
      <w:r w:rsidRPr="00E104A2">
        <w:rPr>
          <w:rFonts w:eastAsia="Calibri"/>
          <w:iCs/>
          <w:sz w:val="28"/>
          <w:szCs w:val="28"/>
          <w:lang w:eastAsia="en-US"/>
        </w:rPr>
        <w:t>ної діяльності промисловості Украйни в контексті евроінтеграційних процесів : Приазовський економічний вісник: електронне наукове видання. 2018. Вип. 6 (11). С. 120-123.</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Геєць В. М. Пріоритети національного економічного розвитку в контексті глобалізаційних викликів: [моногр.] [за ред. В. М. Гейця,  А. А. М</w:t>
      </w:r>
      <w:r w:rsidRPr="00E104A2">
        <w:rPr>
          <w:rFonts w:eastAsia="Calibri"/>
          <w:iCs/>
          <w:sz w:val="28"/>
          <w:szCs w:val="28"/>
          <w:lang w:eastAsia="en-US"/>
        </w:rPr>
        <w:t>а</w:t>
      </w:r>
      <w:r w:rsidRPr="00E104A2">
        <w:rPr>
          <w:rFonts w:eastAsia="Calibri"/>
          <w:iCs/>
          <w:sz w:val="28"/>
          <w:szCs w:val="28"/>
          <w:lang w:eastAsia="en-US"/>
        </w:rPr>
        <w:t>заракі]. К. : Київ. нац. торг.-екон. ун-т, 2008. Ч. 1/2. 389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Геєць В. М. Стратегічні виклики XXI століття суспільству та ек</w:t>
      </w:r>
      <w:r w:rsidRPr="00E104A2">
        <w:rPr>
          <w:rFonts w:eastAsia="Calibri"/>
          <w:iCs/>
          <w:sz w:val="28"/>
          <w:szCs w:val="28"/>
          <w:lang w:eastAsia="en-US"/>
        </w:rPr>
        <w:t>о</w:t>
      </w:r>
      <w:r w:rsidRPr="00E104A2">
        <w:rPr>
          <w:rFonts w:eastAsia="Calibri"/>
          <w:iCs/>
          <w:sz w:val="28"/>
          <w:szCs w:val="28"/>
          <w:lang w:eastAsia="en-US"/>
        </w:rPr>
        <w:t>номіці України  [За ред. В. М. Гейця, В. П. Семиноженка, Б. Є. Кваснюка]. в 3 т. К.: Фенікс, 2007. 539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Геєць В. М., Семиноженко В. П.  Інноваційні перспективи України. Харків: Константа, 2006. 272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Григор'єв Г. С. Теоретико-методологічні засади державного рег</w:t>
      </w:r>
      <w:r w:rsidRPr="00E104A2">
        <w:rPr>
          <w:rFonts w:eastAsia="Calibri"/>
          <w:iCs/>
          <w:sz w:val="28"/>
          <w:szCs w:val="28"/>
          <w:lang w:eastAsia="en-US"/>
        </w:rPr>
        <w:t>у</w:t>
      </w:r>
      <w:r w:rsidRPr="00E104A2">
        <w:rPr>
          <w:rFonts w:eastAsia="Calibri"/>
          <w:iCs/>
          <w:sz w:val="28"/>
          <w:szCs w:val="28"/>
          <w:lang w:eastAsia="en-US"/>
        </w:rPr>
        <w:t>лювання фінансово-економічних процесів в умовах глобалізації : монографія. Херсон : Олді-плюс, 2017. 380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Друкер П. Управління у час глибоких змін : Аналітичний журнал з менеджменту «Синергія». 2001. № 1, (2). С. 3-7</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Економіка інноваційно-активного підприємства: Підручник / За заг. ред. С.Ф. Покропівн</w:t>
      </w:r>
      <w:r w:rsidRPr="00DA378B">
        <w:rPr>
          <w:rFonts w:eastAsia="Calibri"/>
          <w:iCs/>
          <w:sz w:val="28"/>
          <w:szCs w:val="28"/>
          <w:lang w:eastAsia="en-US"/>
        </w:rPr>
        <w:t>о</w:t>
      </w:r>
      <w:r w:rsidRPr="00DA378B">
        <w:rPr>
          <w:rFonts w:eastAsia="Calibri"/>
          <w:iCs/>
          <w:sz w:val="28"/>
          <w:szCs w:val="28"/>
          <w:lang w:eastAsia="en-US"/>
        </w:rPr>
        <w:t xml:space="preserve">го. К.: КНЕУ, 2003. 230 c.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Економічна динаміка: сучасні досягнення та перспективи розвитку : Постанова Президії Національної академії наук України від 24.10.2008 р. № 264.  URL.: </w:t>
      </w:r>
      <w:hyperlink r:id="rId5" w:history="1">
        <w:r w:rsidRPr="00E104A2">
          <w:rPr>
            <w:rFonts w:eastAsia="Calibri"/>
            <w:iCs/>
            <w:sz w:val="28"/>
            <w:szCs w:val="28"/>
            <w:lang w:eastAsia="en-US"/>
          </w:rPr>
          <w:t>http://zakon.rada.gov.ua/rada/show/v0264550-08</w:t>
        </w:r>
      </w:hyperlink>
      <w:r w:rsidRPr="00E104A2">
        <w:rPr>
          <w:rFonts w:eastAsia="Calibri"/>
          <w:iCs/>
          <w:sz w:val="28"/>
          <w:szCs w:val="28"/>
          <w:lang w:eastAsia="en-US"/>
        </w:rPr>
        <w:t xml:space="preserve"> (дата звернення: 10.10.2018).</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lastRenderedPageBreak/>
        <w:t>Заєць М. А., Коваленко А.М., Станіславік Е.В. Ключові аспекти з</w:t>
      </w:r>
      <w:r w:rsidRPr="00E104A2">
        <w:rPr>
          <w:rFonts w:eastAsia="Calibri"/>
          <w:iCs/>
          <w:sz w:val="28"/>
          <w:szCs w:val="28"/>
          <w:lang w:eastAsia="en-US"/>
        </w:rPr>
        <w:t>а</w:t>
      </w:r>
      <w:r w:rsidRPr="00E104A2">
        <w:rPr>
          <w:rFonts w:eastAsia="Calibri"/>
          <w:iCs/>
          <w:sz w:val="28"/>
          <w:szCs w:val="28"/>
          <w:lang w:eastAsia="en-US"/>
        </w:rPr>
        <w:t>безпечення міжнародної конкурентоспроможності вітчизняних підприємств. Науковий журнал.  Економіка: реалії часу № 3(8) 2013. С.50-55.</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  Інноваційна економіка: теоретичні та практичні аспекти : [м</w:t>
      </w:r>
      <w:r w:rsidRPr="00854076">
        <w:rPr>
          <w:rFonts w:eastAsia="Calibri"/>
          <w:iCs/>
          <w:sz w:val="28"/>
          <w:szCs w:val="28"/>
          <w:lang w:eastAsia="en-US"/>
        </w:rPr>
        <w:t>о</w:t>
      </w:r>
      <w:r w:rsidRPr="00854076">
        <w:rPr>
          <w:rFonts w:eastAsia="Calibri"/>
          <w:iCs/>
          <w:sz w:val="28"/>
          <w:szCs w:val="28"/>
          <w:lang w:eastAsia="en-US"/>
        </w:rPr>
        <w:t xml:space="preserve">ногр.] ; Вип. 1 / за ред. д.е.н., доц. Є.І. Масленнікова. ерсон: Гринь Д.С., 2016. Вип. 1. 854 с.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Інноваційна економіка: теоретичні та практичні аспекти : моногр</w:t>
      </w:r>
      <w:r w:rsidRPr="00E104A2">
        <w:rPr>
          <w:rFonts w:eastAsia="Calibri"/>
          <w:iCs/>
          <w:sz w:val="28"/>
          <w:szCs w:val="28"/>
          <w:lang w:eastAsia="en-US"/>
        </w:rPr>
        <w:t>а</w:t>
      </w:r>
      <w:r w:rsidRPr="00E104A2">
        <w:rPr>
          <w:rFonts w:eastAsia="Calibri"/>
          <w:iCs/>
          <w:sz w:val="28"/>
          <w:szCs w:val="28"/>
          <w:lang w:eastAsia="en-US"/>
        </w:rPr>
        <w:t>фія. Вип. 2. За ред. д.е.н., доц. Ковтуненко К.В., д.е.н., доц. Є.І. Масленнікова. Херсон: Грінь Д.С., 2017. 906 с.</w:t>
      </w:r>
    </w:p>
    <w:p w:rsidR="00F124E8"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Інноваційна економіка: теоретичні та практичні аспекти : моногр</w:t>
      </w:r>
      <w:r w:rsidRPr="00E104A2">
        <w:rPr>
          <w:rFonts w:eastAsia="Calibri"/>
          <w:iCs/>
          <w:sz w:val="28"/>
          <w:szCs w:val="28"/>
          <w:lang w:eastAsia="en-US"/>
        </w:rPr>
        <w:t>а</w:t>
      </w:r>
      <w:r w:rsidRPr="00E104A2">
        <w:rPr>
          <w:rFonts w:eastAsia="Calibri"/>
          <w:iCs/>
          <w:sz w:val="28"/>
          <w:szCs w:val="28"/>
          <w:lang w:eastAsia="en-US"/>
        </w:rPr>
        <w:t>фія. Вип. 3 Інноваційна економіка: теоретичні та практичні аспекти : моногр</w:t>
      </w:r>
      <w:r w:rsidRPr="00E104A2">
        <w:rPr>
          <w:rFonts w:eastAsia="Calibri"/>
          <w:iCs/>
          <w:sz w:val="28"/>
          <w:szCs w:val="28"/>
          <w:lang w:eastAsia="en-US"/>
        </w:rPr>
        <w:t>а</w:t>
      </w:r>
      <w:r w:rsidRPr="00E104A2">
        <w:rPr>
          <w:rFonts w:eastAsia="Calibri"/>
          <w:iCs/>
          <w:sz w:val="28"/>
          <w:szCs w:val="28"/>
          <w:lang w:eastAsia="en-US"/>
        </w:rPr>
        <w:t>фія. Вип. 3 / за ред. д.е.н., доц. Коваленко О. М., д.е.н., проф. Є.І. Масленнік</w:t>
      </w:r>
      <w:r w:rsidRPr="00E104A2">
        <w:rPr>
          <w:rFonts w:eastAsia="Calibri"/>
          <w:iCs/>
          <w:sz w:val="28"/>
          <w:szCs w:val="28"/>
          <w:lang w:eastAsia="en-US"/>
        </w:rPr>
        <w:t>о</w:t>
      </w:r>
      <w:r w:rsidRPr="00E104A2">
        <w:rPr>
          <w:rFonts w:eastAsia="Calibri"/>
          <w:iCs/>
          <w:sz w:val="28"/>
          <w:szCs w:val="28"/>
          <w:lang w:eastAsia="en-US"/>
        </w:rPr>
        <w:t>ва. Херсон: ОЛДІ-ПЛЮС, 2018.  634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134754">
        <w:rPr>
          <w:rFonts w:eastAsia="Calibri"/>
          <w:iCs/>
          <w:sz w:val="28"/>
          <w:szCs w:val="28"/>
          <w:lang w:eastAsia="en-US"/>
        </w:rPr>
        <w:t>Ковалевська А. В. Конспект лекцій з дисципліни «Антикризове управління підприємством» для студентів 5 курсу заочної форми навчання ЦПО та ЗН освітньо-кваліфікаційного рівня «бакалавр» галузі знань 0305 – Економіка та підприємництво напряму підготовки 6.030504 – Економіка підприємства та слухачів другої вищої освіти заочної форми навчання освітньо-кваліфікаційного рівня «спеціаліст» спеціальності 7.03050401 – Економіка підприємства (за видами економічної діяльності) / А. В. Ковалевська ; Харків. нац. ун-т міськ. госп-ва ім. О. М. Бекетова. – Харків : ХНУМГ ім. О. М. Бекетова, 2016. 140 с.</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Кузнецoв Э.А. Кoнкурентoспoсoбная система менеджмента: иде</w:t>
      </w:r>
      <w:r w:rsidRPr="00DA378B">
        <w:rPr>
          <w:rFonts w:eastAsia="Calibri"/>
          <w:iCs/>
          <w:sz w:val="28"/>
          <w:szCs w:val="28"/>
          <w:lang w:eastAsia="en-US"/>
        </w:rPr>
        <w:t>н</w:t>
      </w:r>
      <w:r w:rsidRPr="00DA378B">
        <w:rPr>
          <w:rFonts w:eastAsia="Calibri"/>
          <w:iCs/>
          <w:sz w:val="28"/>
          <w:szCs w:val="28"/>
          <w:lang w:eastAsia="en-US"/>
        </w:rPr>
        <w:t>тификация научных трактoвoк и практических пoдхoдoв. Актуальные прoблемы экoнoмики и менеджмента: теoрия, иннoвации и сoвременная пра</w:t>
      </w:r>
      <w:r w:rsidRPr="00DA378B">
        <w:rPr>
          <w:rFonts w:eastAsia="Calibri"/>
          <w:iCs/>
          <w:sz w:val="28"/>
          <w:szCs w:val="28"/>
          <w:lang w:eastAsia="en-US"/>
        </w:rPr>
        <w:t>к</w:t>
      </w:r>
      <w:r w:rsidRPr="00DA378B">
        <w:rPr>
          <w:rFonts w:eastAsia="Calibri"/>
          <w:iCs/>
          <w:sz w:val="28"/>
          <w:szCs w:val="28"/>
          <w:lang w:eastAsia="en-US"/>
        </w:rPr>
        <w:t>тика: [Мoнoграфия]; 2-я книга; пoд ред. Э.А. Кузнецoв.  Херсoн: Гринь Д.С., 2014. 500 с. С. 176-203</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Кузнецoв Э.А. Некoтoрые метoдoлoгические и междисциплина</w:t>
      </w:r>
      <w:r w:rsidRPr="00DA378B">
        <w:rPr>
          <w:rFonts w:eastAsia="Calibri"/>
          <w:iCs/>
          <w:sz w:val="28"/>
          <w:szCs w:val="28"/>
          <w:lang w:eastAsia="en-US"/>
        </w:rPr>
        <w:t>р</w:t>
      </w:r>
      <w:r w:rsidRPr="00DA378B">
        <w:rPr>
          <w:rFonts w:eastAsia="Calibri"/>
          <w:iCs/>
          <w:sz w:val="28"/>
          <w:szCs w:val="28"/>
          <w:lang w:eastAsia="en-US"/>
        </w:rPr>
        <w:t xml:space="preserve">ные  прoблемы фoрмирoвания кoнкурентoспoсoбнoй системы менеджмента.  Истoрик-экoнoмист С.Я. Бoрoвoй и прoблемы </w:t>
      </w:r>
      <w:r w:rsidRPr="00DA378B">
        <w:rPr>
          <w:rFonts w:eastAsia="Calibri"/>
          <w:iCs/>
          <w:sz w:val="28"/>
          <w:szCs w:val="28"/>
          <w:lang w:eastAsia="en-US"/>
        </w:rPr>
        <w:lastRenderedPageBreak/>
        <w:t>сoвременнoй истoрии экoнoмики: к 110-летию сo дня рoждения С.Я. Бoрoвoгo: [мoнoгр.] / пoд ред. М.И. Зверякoва, Н.А. Уперенкo.  Oдесса: Бахва, 2013. 276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Кузнецов Е. А.  Актуальные проблемы экономики и менеджмента: теория, инновации и современная практика : [моногр.] ; в 3 т. Херсон: Гринь Д. С., 2014. Т. 3. 584 с.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Кузнецов Э. А. Конкурентоспособная система менеджмента: иде</w:t>
      </w:r>
      <w:r w:rsidRPr="00E104A2">
        <w:rPr>
          <w:rFonts w:eastAsia="Calibri"/>
          <w:iCs/>
          <w:sz w:val="28"/>
          <w:szCs w:val="28"/>
          <w:lang w:eastAsia="en-US"/>
        </w:rPr>
        <w:t>н</w:t>
      </w:r>
      <w:r w:rsidRPr="00E104A2">
        <w:rPr>
          <w:rFonts w:eastAsia="Calibri"/>
          <w:iCs/>
          <w:sz w:val="28"/>
          <w:szCs w:val="28"/>
          <w:lang w:eastAsia="en-US"/>
        </w:rPr>
        <w:t>тификация научных трактовок и практических подходов /                       Э. А. Кузнецов. Актуальные проблемы экономики и менеджмента: теория, иннов</w:t>
      </w:r>
      <w:r w:rsidRPr="00E104A2">
        <w:rPr>
          <w:rFonts w:eastAsia="Calibri"/>
          <w:iCs/>
          <w:sz w:val="28"/>
          <w:szCs w:val="28"/>
          <w:lang w:eastAsia="en-US"/>
        </w:rPr>
        <w:t>а</w:t>
      </w:r>
      <w:r w:rsidRPr="00E104A2">
        <w:rPr>
          <w:rFonts w:eastAsia="Calibri"/>
          <w:iCs/>
          <w:sz w:val="28"/>
          <w:szCs w:val="28"/>
          <w:lang w:eastAsia="en-US"/>
        </w:rPr>
        <w:t>ции и современная практика: [Монография]; 2-я книга; под ред.          Э. А. К</w:t>
      </w:r>
      <w:r w:rsidRPr="00E104A2">
        <w:rPr>
          <w:rFonts w:eastAsia="Calibri"/>
          <w:iCs/>
          <w:sz w:val="28"/>
          <w:szCs w:val="28"/>
          <w:lang w:eastAsia="en-US"/>
        </w:rPr>
        <w:t>у</w:t>
      </w:r>
      <w:r w:rsidRPr="00E104A2">
        <w:rPr>
          <w:rFonts w:eastAsia="Calibri"/>
          <w:iCs/>
          <w:sz w:val="28"/>
          <w:szCs w:val="28"/>
          <w:lang w:eastAsia="en-US"/>
        </w:rPr>
        <w:t>знецов. Херсон: Гринь Д.С., 2014. 500 с. С. 176-203.</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Кузнецов Э. А. Некоторые методологические и междисциплина</w:t>
      </w:r>
      <w:r w:rsidRPr="00E104A2">
        <w:rPr>
          <w:rFonts w:eastAsia="Calibri"/>
          <w:iCs/>
          <w:sz w:val="28"/>
          <w:szCs w:val="28"/>
          <w:lang w:eastAsia="en-US"/>
        </w:rPr>
        <w:t>р</w:t>
      </w:r>
      <w:r w:rsidRPr="00E104A2">
        <w:rPr>
          <w:rFonts w:eastAsia="Calibri"/>
          <w:iCs/>
          <w:sz w:val="28"/>
          <w:szCs w:val="28"/>
          <w:lang w:eastAsia="en-US"/>
        </w:rPr>
        <w:t>ные  проблемы формирования конкурентоспособной системы менеджмента : Историк-экономист С. Я. Боровой и проблемы современной истории эконом</w:t>
      </w:r>
      <w:r w:rsidRPr="00E104A2">
        <w:rPr>
          <w:rFonts w:eastAsia="Calibri"/>
          <w:iCs/>
          <w:sz w:val="28"/>
          <w:szCs w:val="28"/>
          <w:lang w:eastAsia="en-US"/>
        </w:rPr>
        <w:t>и</w:t>
      </w:r>
      <w:r w:rsidRPr="00E104A2">
        <w:rPr>
          <w:rFonts w:eastAsia="Calibri"/>
          <w:iCs/>
          <w:sz w:val="28"/>
          <w:szCs w:val="28"/>
          <w:lang w:eastAsia="en-US"/>
        </w:rPr>
        <w:t>ки: к 110-летию со дня рождения    С. Я. Борового: [моногр.] под ред. М. И. Зверякова, Н. А. Уперенко. Одесса: Бахва, 2013. 276 с.</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 xml:space="preserve">Лoмачинська I.А. Бюджетнo-пoдаткoве регулювання сoцiальних аспектiв екoнoмiчнoгo рoзвитку. Вiсник Oдеськoгo нацioнальнoгo унiверситету. Екoнoмiка.  2016. тoм 21, вип. 4 (46).  С. 188-191.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Масленніков Є. І. Забезпечення системи управління фінансовою стійкістю промислового підприємства: теорія і методологія: дисерт. на здобу</w:t>
      </w:r>
      <w:r w:rsidRPr="00E104A2">
        <w:rPr>
          <w:rFonts w:eastAsia="Calibri"/>
          <w:iCs/>
          <w:sz w:val="28"/>
          <w:szCs w:val="28"/>
          <w:lang w:eastAsia="en-US"/>
        </w:rPr>
        <w:t>т</w:t>
      </w:r>
      <w:r w:rsidRPr="00E104A2">
        <w:rPr>
          <w:rFonts w:eastAsia="Calibri"/>
          <w:iCs/>
          <w:sz w:val="28"/>
          <w:szCs w:val="28"/>
          <w:lang w:eastAsia="en-US"/>
        </w:rPr>
        <w:t>тя наук. ступеня докт. екон. наук: спец. 08.00.04 / Є.І. Масленніков. Київ, 2015. 443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Масленніков Є.І. Методологічні та практичні засади дослідження системи управління фінансовою стійкістю промислового підприємства : мон</w:t>
      </w:r>
      <w:r w:rsidRPr="00E104A2">
        <w:rPr>
          <w:rFonts w:eastAsia="Calibri"/>
          <w:iCs/>
          <w:sz w:val="28"/>
          <w:szCs w:val="28"/>
          <w:lang w:eastAsia="en-US"/>
        </w:rPr>
        <w:t>о</w:t>
      </w:r>
      <w:r w:rsidRPr="00E104A2">
        <w:rPr>
          <w:rFonts w:eastAsia="Calibri"/>
          <w:iCs/>
          <w:sz w:val="28"/>
          <w:szCs w:val="28"/>
          <w:lang w:eastAsia="en-US"/>
        </w:rPr>
        <w:t>графія. Одеса : Прес-кур’єр, 2015. 316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Масленніков Є.І. Механізм управління фінансовою стійкістю пр</w:t>
      </w:r>
      <w:r w:rsidRPr="00E104A2">
        <w:rPr>
          <w:rFonts w:eastAsia="Calibri"/>
          <w:iCs/>
          <w:sz w:val="28"/>
          <w:szCs w:val="28"/>
          <w:lang w:eastAsia="en-US"/>
        </w:rPr>
        <w:t>о</w:t>
      </w:r>
      <w:r w:rsidRPr="00E104A2">
        <w:rPr>
          <w:rFonts w:eastAsia="Calibri"/>
          <w:iCs/>
          <w:sz w:val="28"/>
          <w:szCs w:val="28"/>
          <w:lang w:eastAsia="en-US"/>
        </w:rPr>
        <w:t>мислового підприємства : Ефективна економіка: наук. журн. 2015.  № 1. URL :http://www.economy.nayka.com.ua/?op=1&amp;z=3928.</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lastRenderedPageBreak/>
        <w:t>Масленніков Є.І., Кравченко В.І. Фактори трансформації націон</w:t>
      </w:r>
      <w:r w:rsidRPr="00E104A2">
        <w:rPr>
          <w:rFonts w:eastAsia="Calibri"/>
          <w:iCs/>
          <w:sz w:val="28"/>
          <w:szCs w:val="28"/>
          <w:lang w:eastAsia="en-US"/>
        </w:rPr>
        <w:t>а</w:t>
      </w:r>
      <w:r w:rsidRPr="00E104A2">
        <w:rPr>
          <w:rFonts w:eastAsia="Calibri"/>
          <w:iCs/>
          <w:sz w:val="28"/>
          <w:szCs w:val="28"/>
          <w:lang w:eastAsia="en-US"/>
        </w:rPr>
        <w:t>льної економіки в умовах європейської інтеграції. Економіка. Фінанси. Право. 2017. № 4/2. С. 4-6.</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Масленніков Є.І., Харькова Н. С.  Грошово-кредитні інструменти державного регулювання попиту у національному макроекономічному серед</w:t>
      </w:r>
      <w:r w:rsidRPr="00E104A2">
        <w:rPr>
          <w:rFonts w:eastAsia="Calibri"/>
          <w:iCs/>
          <w:sz w:val="28"/>
          <w:szCs w:val="28"/>
          <w:lang w:eastAsia="en-US"/>
        </w:rPr>
        <w:t>о</w:t>
      </w:r>
      <w:r w:rsidRPr="00E104A2">
        <w:rPr>
          <w:rFonts w:eastAsia="Calibri"/>
          <w:iCs/>
          <w:sz w:val="28"/>
          <w:szCs w:val="28"/>
          <w:lang w:eastAsia="en-US"/>
        </w:rPr>
        <w:t>вищі. Економіка. Фінанси. Право. 2017. № 11/2. С. 31-34.</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Мельник Ю. М. Теоретико-методологічні засади регулювання ро</w:t>
      </w:r>
      <w:r w:rsidRPr="00E104A2">
        <w:rPr>
          <w:rFonts w:eastAsia="Calibri"/>
          <w:iCs/>
          <w:sz w:val="28"/>
          <w:szCs w:val="28"/>
          <w:lang w:eastAsia="en-US"/>
        </w:rPr>
        <w:t>з</w:t>
      </w:r>
      <w:r w:rsidRPr="00E104A2">
        <w:rPr>
          <w:rFonts w:eastAsia="Calibri"/>
          <w:iCs/>
          <w:sz w:val="28"/>
          <w:szCs w:val="28"/>
          <w:lang w:eastAsia="en-US"/>
        </w:rPr>
        <w:t>витку промисловості у національній економіці : монографія.  Херсон : ОЛДІ-ПЛЮС, 2019. 365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Міжнародний стандарт якості ISO 9000 менеджменту якості. Осн</w:t>
      </w:r>
      <w:r w:rsidRPr="00E104A2">
        <w:rPr>
          <w:rFonts w:eastAsia="Calibri"/>
          <w:iCs/>
          <w:sz w:val="28"/>
          <w:szCs w:val="28"/>
          <w:lang w:eastAsia="en-US"/>
        </w:rPr>
        <w:t>о</w:t>
      </w:r>
      <w:r w:rsidRPr="00E104A2">
        <w:rPr>
          <w:rFonts w:eastAsia="Calibri"/>
          <w:iCs/>
          <w:sz w:val="28"/>
          <w:szCs w:val="28"/>
          <w:lang w:eastAsia="en-US"/>
        </w:rPr>
        <w:t>вні положення і словник» URL: http://khoda.gov.ua/image/catalog/files/%209000.pdf (дата звернення 18.11.20</w:t>
      </w:r>
      <w:r>
        <w:rPr>
          <w:rFonts w:eastAsia="Calibri"/>
          <w:iCs/>
          <w:sz w:val="28"/>
          <w:szCs w:val="28"/>
          <w:lang w:eastAsia="en-US"/>
        </w:rPr>
        <w:t>22</w:t>
      </w:r>
      <w:r w:rsidRPr="00E104A2">
        <w:rPr>
          <w:rFonts w:eastAsia="Calibri"/>
          <w:iCs/>
          <w:sz w:val="28"/>
          <w:szCs w:val="28"/>
          <w:lang w:eastAsia="en-US"/>
        </w:rPr>
        <w:t>).</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Мізюк Б. М. Системне управління : монографія. Львів: Коопосвіта ЛКА, 2004. 363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Мізюк Б. М. Системні основи теорії та інструментарій менеджме</w:t>
      </w:r>
      <w:r w:rsidRPr="00E104A2">
        <w:rPr>
          <w:rFonts w:eastAsia="Calibri"/>
          <w:iCs/>
          <w:sz w:val="28"/>
          <w:szCs w:val="28"/>
          <w:lang w:eastAsia="en-US"/>
        </w:rPr>
        <w:t>н</w:t>
      </w:r>
      <w:r w:rsidRPr="00E104A2">
        <w:rPr>
          <w:rFonts w:eastAsia="Calibri"/>
          <w:iCs/>
          <w:sz w:val="28"/>
          <w:szCs w:val="28"/>
          <w:lang w:eastAsia="en-US"/>
        </w:rPr>
        <w:t>ту підприємства : монографія. Львів: Коопосвіта, 2000. 417 с.</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Мізюк Б. М., Тучковська І. І., Артищук І. В.  Стратегічний менед</w:t>
      </w:r>
      <w:r w:rsidRPr="00E104A2">
        <w:rPr>
          <w:rFonts w:eastAsia="Calibri"/>
          <w:iCs/>
          <w:sz w:val="28"/>
          <w:szCs w:val="28"/>
          <w:lang w:eastAsia="en-US"/>
        </w:rPr>
        <w:t>ж</w:t>
      </w:r>
      <w:r w:rsidRPr="00E104A2">
        <w:rPr>
          <w:rFonts w:eastAsia="Calibri"/>
          <w:iCs/>
          <w:sz w:val="28"/>
          <w:szCs w:val="28"/>
          <w:lang w:eastAsia="en-US"/>
        </w:rPr>
        <w:t>мент: навчальний посібник. Львів : Вид-во «Магнолія 2006», 2013. 376 с.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Мізюк Б.М. Стратегічне управління : підручник. Вид. 2-ге, [ерероб. та доп. Львів : Вид-во «Магнолія плюс», 2006. 392 с.</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Омельяненко Т.В., Барабань Д.О., Вакуленко А.В. Управління ко</w:t>
      </w:r>
      <w:r w:rsidRPr="00DA378B">
        <w:rPr>
          <w:rFonts w:eastAsia="Calibri"/>
          <w:iCs/>
          <w:sz w:val="28"/>
          <w:szCs w:val="28"/>
          <w:lang w:eastAsia="en-US"/>
        </w:rPr>
        <w:t>н</w:t>
      </w:r>
      <w:r w:rsidRPr="00DA378B">
        <w:rPr>
          <w:rFonts w:eastAsia="Calibri"/>
          <w:iCs/>
          <w:sz w:val="28"/>
          <w:szCs w:val="28"/>
          <w:lang w:eastAsia="en-US"/>
        </w:rPr>
        <w:t xml:space="preserve">курентоспроможністю інноваційно-активного підприємства:  Навч. – метод. посібник для самост. вивч. дисц. К.: КНЕУ, 2006. 272 с.  </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 xml:space="preserve"> Осипов В.Н., Диленко В.А., Стрелец А.А. Оценка конкурентосп</w:t>
      </w:r>
      <w:r w:rsidRPr="00DA378B">
        <w:rPr>
          <w:rFonts w:eastAsia="Calibri"/>
          <w:iCs/>
          <w:sz w:val="28"/>
          <w:szCs w:val="28"/>
          <w:lang w:eastAsia="en-US"/>
        </w:rPr>
        <w:t>о</w:t>
      </w:r>
      <w:r w:rsidRPr="00DA378B">
        <w:rPr>
          <w:rFonts w:eastAsia="Calibri"/>
          <w:iCs/>
          <w:sz w:val="28"/>
          <w:szCs w:val="28"/>
          <w:lang w:eastAsia="en-US"/>
        </w:rPr>
        <w:t>собности продукции производственного назначения. Одесса: Ин–т проблем рынка и экономико-экологических исследований НАН У</w:t>
      </w:r>
      <w:r w:rsidRPr="00DA378B">
        <w:rPr>
          <w:rFonts w:eastAsia="Calibri"/>
          <w:iCs/>
          <w:sz w:val="28"/>
          <w:szCs w:val="28"/>
          <w:lang w:eastAsia="en-US"/>
        </w:rPr>
        <w:t>к</w:t>
      </w:r>
      <w:r w:rsidRPr="00DA378B">
        <w:rPr>
          <w:rFonts w:eastAsia="Calibri"/>
          <w:iCs/>
          <w:sz w:val="28"/>
          <w:szCs w:val="28"/>
          <w:lang w:eastAsia="en-US"/>
        </w:rPr>
        <w:t xml:space="preserve">раины, 2001. 152 с. </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lastRenderedPageBreak/>
        <w:t xml:space="preserve"> Пoбережець O.В. Структура метoдoлoгии управления текущей л</w:t>
      </w:r>
      <w:r w:rsidRPr="00DA378B">
        <w:rPr>
          <w:rFonts w:eastAsia="Calibri"/>
          <w:iCs/>
          <w:sz w:val="28"/>
          <w:szCs w:val="28"/>
          <w:lang w:eastAsia="en-US"/>
        </w:rPr>
        <w:t>и</w:t>
      </w:r>
      <w:r w:rsidRPr="00DA378B">
        <w:rPr>
          <w:rFonts w:eastAsia="Calibri"/>
          <w:iCs/>
          <w:sz w:val="28"/>
          <w:szCs w:val="28"/>
          <w:lang w:eastAsia="en-US"/>
        </w:rPr>
        <w:t>квиднoстью предприятия. Наукoвий вiсник OДЕУ – Oдеса: OДЕУ. – № 19 (97). 2009. С. 37-42.</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Побережець О. В. Управління результатами діяльності промисл</w:t>
      </w:r>
      <w:r w:rsidRPr="00E104A2">
        <w:rPr>
          <w:rFonts w:eastAsia="Calibri"/>
          <w:iCs/>
          <w:sz w:val="28"/>
          <w:szCs w:val="28"/>
          <w:lang w:eastAsia="en-US"/>
        </w:rPr>
        <w:t>о</w:t>
      </w:r>
      <w:r w:rsidRPr="00E104A2">
        <w:rPr>
          <w:rFonts w:eastAsia="Calibri"/>
          <w:iCs/>
          <w:sz w:val="28"/>
          <w:szCs w:val="28"/>
          <w:lang w:eastAsia="en-US"/>
        </w:rPr>
        <w:t>вого підприємства: теорія і методологія: дисерт. на здобуття наук. ступеня докт. екон. наук: спец. 08.00.04. Київ, 2016. 513 с.</w:t>
      </w:r>
    </w:p>
    <w:p w:rsidR="00F124E8" w:rsidRPr="00BD6A23"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Побережець О.В. Теоретико-методологічні та практичні засади дослідження системи управління результатами діяльності промислового підпр</w:t>
      </w:r>
      <w:r w:rsidRPr="00E104A2">
        <w:rPr>
          <w:rFonts w:eastAsia="Calibri"/>
          <w:iCs/>
          <w:sz w:val="28"/>
          <w:szCs w:val="28"/>
          <w:lang w:eastAsia="en-US"/>
        </w:rPr>
        <w:t>и</w:t>
      </w:r>
      <w:r w:rsidRPr="00E104A2">
        <w:rPr>
          <w:rFonts w:eastAsia="Calibri"/>
          <w:iCs/>
          <w:sz w:val="28"/>
          <w:szCs w:val="28"/>
          <w:lang w:eastAsia="en-US"/>
        </w:rPr>
        <w:t xml:space="preserve">ємства : монографія. </w:t>
      </w:r>
      <w:r w:rsidRPr="00BD6A23">
        <w:rPr>
          <w:rFonts w:eastAsia="Calibri"/>
          <w:iCs/>
          <w:sz w:val="28"/>
          <w:szCs w:val="28"/>
          <w:lang w:eastAsia="en-US"/>
        </w:rPr>
        <w:t>Херсон : Видавництво : Грінь Д.С., 2016. 500 с.</w:t>
      </w:r>
    </w:p>
    <w:p w:rsidR="00F124E8" w:rsidRPr="00BD6A23"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BD6A23">
        <w:rPr>
          <w:rFonts w:eastAsia="Calibri"/>
          <w:iCs/>
          <w:sz w:val="28"/>
          <w:szCs w:val="28"/>
          <w:lang w:eastAsia="en-US"/>
        </w:rPr>
        <w:t xml:space="preserve">Положення про порядок реструктуризації підприємств URL: </w:t>
      </w:r>
      <w:hyperlink r:id="rId6" w:history="1">
        <w:r w:rsidRPr="00BD6A23">
          <w:rPr>
            <w:rStyle w:val="a6"/>
            <w:rFonts w:eastAsia="Calibri"/>
            <w:iCs/>
            <w:sz w:val="28"/>
            <w:szCs w:val="28"/>
            <w:lang w:eastAsia="en-US"/>
          </w:rPr>
          <w:t>http://zakon4.rada.gov.ua/laws/show/z0414-02</w:t>
        </w:r>
      </w:hyperlink>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DA378B">
        <w:rPr>
          <w:rFonts w:eastAsia="Calibri"/>
          <w:iCs/>
          <w:sz w:val="28"/>
          <w:szCs w:val="28"/>
          <w:lang w:eastAsia="en-US"/>
        </w:rPr>
        <w:t xml:space="preserve"> Портер М. Стратегія конкуренції. К.: Основи, 1998. 390 с. </w:t>
      </w:r>
    </w:p>
    <w:p w:rsidR="00F124E8" w:rsidRPr="00FA1BFF"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FA1BFF">
        <w:rPr>
          <w:rFonts w:eastAsia="Calibri"/>
          <w:iCs/>
          <w:sz w:val="28"/>
          <w:szCs w:val="28"/>
          <w:lang w:eastAsia="en-US"/>
        </w:rPr>
        <w:t>Станіславик О. В. Теоретико-методологічні засади забезпечення конкурентоспроможності промислового комплексу національної економіки:  монографія.  Херсон: ОЛДІ-ПЛЮС, 2020. 375 с. </w:t>
      </w:r>
    </w:p>
    <w:p w:rsidR="00F124E8" w:rsidRPr="00FA1BFF"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FA1BFF">
        <w:rPr>
          <w:rFonts w:eastAsia="Calibri"/>
          <w:iCs/>
          <w:sz w:val="28"/>
          <w:szCs w:val="28"/>
          <w:lang w:eastAsia="en-US"/>
        </w:rPr>
        <w:t xml:space="preserve">Stanislavyk  O., Kovalenko O. Preconditions of ensuring the competitiveness of modern manufacturing enterprise. World economy and international economic relations: International Scientific Collection / Scientific editors: Y. Kozak, T. Shengelia, A. Gribincea. Kyiv: CUL, 2020. Volume III. P. 113-119. </w:t>
      </w:r>
    </w:p>
    <w:p w:rsidR="00F124E8" w:rsidRPr="00DA378B"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FA1BFF">
        <w:rPr>
          <w:rFonts w:eastAsia="Calibri"/>
          <w:iCs/>
          <w:sz w:val="28"/>
          <w:szCs w:val="28"/>
          <w:lang w:eastAsia="en-US"/>
        </w:rPr>
        <w:t>Станіславик О. В. Ключові підходи до вибору і формування конк</w:t>
      </w:r>
      <w:r w:rsidRPr="00FA1BFF">
        <w:rPr>
          <w:rFonts w:eastAsia="Calibri"/>
          <w:iCs/>
          <w:sz w:val="28"/>
          <w:szCs w:val="28"/>
          <w:lang w:eastAsia="en-US"/>
        </w:rPr>
        <w:t>у</w:t>
      </w:r>
      <w:r w:rsidRPr="00FA1BFF">
        <w:rPr>
          <w:rFonts w:eastAsia="Calibri"/>
          <w:iCs/>
          <w:sz w:val="28"/>
          <w:szCs w:val="28"/>
          <w:lang w:eastAsia="en-US"/>
        </w:rPr>
        <w:t>рентної стратегії. Інноваційна економіка: теоретичні та практичні аспекти: м</w:t>
      </w:r>
      <w:r w:rsidRPr="00FA1BFF">
        <w:rPr>
          <w:rFonts w:eastAsia="Calibri"/>
          <w:iCs/>
          <w:sz w:val="28"/>
          <w:szCs w:val="28"/>
          <w:lang w:eastAsia="en-US"/>
        </w:rPr>
        <w:t>о</w:t>
      </w:r>
      <w:r w:rsidRPr="00FA1BFF">
        <w:rPr>
          <w:rFonts w:eastAsia="Calibri"/>
          <w:iCs/>
          <w:sz w:val="28"/>
          <w:szCs w:val="28"/>
          <w:lang w:eastAsia="en-US"/>
        </w:rPr>
        <w:t>нографія / за ред. д.е.н., доц. Л. О. Волощук, д.е.н., проф. Є. І. Масленнікова. Херсон: ОЛДІ-ПЛЮС. 2019. Вип. 4. С. 116-127.</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Стратегія інноваційного розвитку України на 2010–2020 роки в умовах глобалізаційних викликів від 17.06.2009 : [За заг. ред. проф. В.І. Пол</w:t>
      </w:r>
      <w:r w:rsidRPr="00E104A2">
        <w:rPr>
          <w:rFonts w:eastAsia="Calibri"/>
          <w:iCs/>
          <w:sz w:val="28"/>
          <w:szCs w:val="28"/>
          <w:lang w:eastAsia="en-US"/>
        </w:rPr>
        <w:t>о</w:t>
      </w:r>
      <w:r w:rsidRPr="00E104A2">
        <w:rPr>
          <w:rFonts w:eastAsia="Calibri"/>
          <w:iCs/>
          <w:sz w:val="28"/>
          <w:szCs w:val="28"/>
          <w:lang w:eastAsia="en-US"/>
        </w:rPr>
        <w:t>хала].  Матеріали парламентських слухань у ВРУ. – Оф. вид. – Київ: Парлам</w:t>
      </w:r>
      <w:r w:rsidRPr="00E104A2">
        <w:rPr>
          <w:rFonts w:eastAsia="Calibri"/>
          <w:iCs/>
          <w:sz w:val="28"/>
          <w:szCs w:val="28"/>
          <w:lang w:eastAsia="en-US"/>
        </w:rPr>
        <w:t>е</w:t>
      </w:r>
      <w:r w:rsidRPr="00E104A2">
        <w:rPr>
          <w:rFonts w:eastAsia="Calibri"/>
          <w:iCs/>
          <w:sz w:val="28"/>
          <w:szCs w:val="28"/>
          <w:lang w:eastAsia="en-US"/>
        </w:rPr>
        <w:t xml:space="preserve">нтське видання. 2009.  628 с.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Ansoff  I. The State of Practice Planning Systems // Sloan Management Review. 1977. Winter. Р. 1-24.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lastRenderedPageBreak/>
        <w:t>Barro R. Determinants of Economic Growth: A Cross-Country Empirical Study. Harvard Institute Development Discussion Paper. 1997. № 579.</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Baumol W. Contestable Markets: An Uprising in the Theory of Industry Structure. American Economics Review. 1982. Vol. 72. P. 137-164.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Ben R. Martіn Technology Foresіght іn a Rapіdly Globalіzіng Economy, SPRU. Scіence and technology Polіcy research, Unіversіty of Sussex, 1995.</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Drucker P. Innovation and Entrepreneurship. Practice and Principles. New York: Harper, 1985. 285 p.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Fayol H. General and Industrial management. London : Pitman. 1949 (first published in 1916). 43 c.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Maslennikov E. I.,   Lomachynska I. A., Bychkova N. V. Ensuring stability of Ukrainian banking system in context of institutional transformation.  Н</w:t>
      </w:r>
      <w:r w:rsidRPr="00E104A2">
        <w:rPr>
          <w:rFonts w:eastAsia="Calibri"/>
          <w:iCs/>
          <w:sz w:val="28"/>
          <w:szCs w:val="28"/>
          <w:lang w:eastAsia="en-US"/>
        </w:rPr>
        <w:t>а</w:t>
      </w:r>
      <w:r w:rsidRPr="00E104A2">
        <w:rPr>
          <w:rFonts w:eastAsia="Calibri"/>
          <w:iCs/>
          <w:sz w:val="28"/>
          <w:szCs w:val="28"/>
          <w:lang w:eastAsia="en-US"/>
        </w:rPr>
        <w:t>уковий вісник Полісся. 2017. № 4 (12). Ч. 2. С. 62-70.</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Maslennikov E.I. Improving analytical support of strategic and operational planning financial stability / E.I. Maslennikov // Держава та регіони. Серія: Економіка та підприємництво. – 2015. – № 1. – С. 4-8.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Maslennikov E.I. Methodical bases of financial firmness of an industrial enterprise: Зб. матеріалів міжнар. конф. ["Економіка: реалії часу і перспект</w:t>
      </w:r>
      <w:r w:rsidRPr="00E104A2">
        <w:rPr>
          <w:rFonts w:eastAsia="Calibri"/>
          <w:iCs/>
          <w:sz w:val="28"/>
          <w:szCs w:val="28"/>
          <w:lang w:eastAsia="en-US"/>
        </w:rPr>
        <w:t>и</w:t>
      </w:r>
      <w:r w:rsidRPr="00E104A2">
        <w:rPr>
          <w:rFonts w:eastAsia="Calibri"/>
          <w:iCs/>
          <w:sz w:val="28"/>
          <w:szCs w:val="28"/>
          <w:lang w:eastAsia="en-US"/>
        </w:rPr>
        <w:t xml:space="preserve">ви"], (Україна, м. Одеса, 20-21 лютого 2014р.).  Одеса: ОНПУ, Т 3.  2014.  С. 75–76.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Maslennikov Y., Lenska N. Theoretical aspects of state regulation of  national macroeconomic environment. Baltic Journal of Economic Studies. Riga: Izdevnieciba «Baltija Publishing» –2017. Volume 3. Number 4. P. 165-170.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Maslennikov Y., Safonov Y., Kashubskyi A.   Time management and its implementation at production companies. Baltic Journal of Economic Studies.  Riga: Izdevnieciba «Baltija Publishing» 2017.  Volume 3. Number 1.  P. 82-87.  URL. :   http://www.baltijapublishing.lv/index.php/issue/article/view/163/170.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Maslennikov Y., Safonov Y., Selivanova N. Methodical principles of definition of economic entity’s competence to forming of innovative-investment </w:t>
      </w:r>
      <w:r w:rsidRPr="00E104A2">
        <w:rPr>
          <w:rFonts w:eastAsia="Calibri"/>
          <w:iCs/>
          <w:sz w:val="28"/>
          <w:szCs w:val="28"/>
          <w:lang w:eastAsia="en-US"/>
        </w:rPr>
        <w:lastRenderedPageBreak/>
        <w:t xml:space="preserve">industry clusters.  Маркетинг і менеджмент інновацій. 2017. № 4. С. 283-291. URL. :  </w:t>
      </w:r>
      <w:hyperlink r:id="rId7" w:history="1">
        <w:r w:rsidRPr="00E104A2">
          <w:rPr>
            <w:rFonts w:eastAsia="Calibri"/>
            <w:iCs/>
            <w:sz w:val="28"/>
            <w:szCs w:val="28"/>
            <w:lang w:eastAsia="en-US"/>
          </w:rPr>
          <w:t>http://mmi.fem.sumdu.edu.ua/sites/default/files/mmi2017_4_283_291.pdf</w:t>
        </w:r>
      </w:hyperlink>
      <w:r w:rsidRPr="00E104A2">
        <w:rPr>
          <w:rFonts w:eastAsia="Calibri"/>
          <w:iCs/>
          <w:sz w:val="28"/>
          <w:szCs w:val="28"/>
          <w:lang w:eastAsia="en-US"/>
        </w:rPr>
        <w:t xml:space="preserve">. </w:t>
      </w:r>
    </w:p>
    <w:p w:rsidR="00F124E8" w:rsidRPr="00E104A2"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E104A2">
        <w:rPr>
          <w:rFonts w:eastAsia="Calibri"/>
          <w:iCs/>
          <w:sz w:val="28"/>
          <w:szCs w:val="28"/>
          <w:lang w:eastAsia="en-US"/>
        </w:rPr>
        <w:t xml:space="preserve">Maslennikov Yevhen, Balan Oleksandr, Selivanova Natalya. Identifying areas and components of the  management decisions for small industrial enterprises the second and third   group of simplified tax system / // Маркетинг і менеджмент інновацій. 2017. № 3. С. 257-266. URL. :  </w:t>
      </w:r>
      <w:hyperlink r:id="rId8" w:history="1">
        <w:r w:rsidRPr="00E104A2">
          <w:rPr>
            <w:rFonts w:eastAsia="Calibri"/>
            <w:iCs/>
            <w:sz w:val="28"/>
            <w:szCs w:val="28"/>
            <w:lang w:eastAsia="en-US"/>
          </w:rPr>
          <w:t>http://mmi.fem.sumdu.edu.ua/sites/default/files/mmi2017_3_257_266.pdf</w:t>
        </w:r>
      </w:hyperlink>
      <w:r w:rsidRPr="00E104A2">
        <w:rPr>
          <w:rFonts w:eastAsia="Calibri"/>
          <w:iCs/>
          <w:sz w:val="28"/>
          <w:szCs w:val="28"/>
          <w:lang w:eastAsia="en-US"/>
        </w:rPr>
        <w:t xml:space="preserve">.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Porter M. E. How competitive forces shape strategy. Harvard Business Review. 1979. P. 137-145.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Safonov Yu. M., Borshch V. I. Institutional Determinants of Forming the Management Capital: a Case of Ukrainian Healthcare Sector. International Journal of Innovative Technology and Exploring Engineering (IJITEE).2019. Vol. 9. Issue 2. Pp. 4865- 4869.</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Safonov Yu., Borshch V. Basis for strategic management at healthcare enterprises. Management of the 21st century : globalization challenges. Issue 2 : collective monograph ; in edition I. Markina. Prague :Nemoross.r.o. 2019. Pp. 17-23.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Schumpeter J. Essays on entrepreneurs, innovators, bus</w:t>
      </w:r>
      <w:r w:rsidRPr="00854076">
        <w:rPr>
          <w:rFonts w:eastAsia="Calibri"/>
          <w:iCs/>
          <w:sz w:val="28"/>
          <w:szCs w:val="28"/>
          <w:lang w:eastAsia="en-US"/>
        </w:rPr>
        <w:t>i</w:t>
      </w:r>
      <w:r w:rsidRPr="00854076">
        <w:rPr>
          <w:rFonts w:eastAsia="Calibri"/>
          <w:iCs/>
          <w:sz w:val="28"/>
          <w:szCs w:val="28"/>
          <w:lang w:eastAsia="en-US"/>
        </w:rPr>
        <w:t>ness cycles and the evolution of capitalism. Piscataway, New Jersey: Transaction publishers, 1989. 342 p.</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Snyder N., Glueck W. How Managers plan – The Analysis of Managerial Activities // Long Rang Planning. 1980. February. Р. 70-76.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t xml:space="preserve">Speziale G. Strategic management of a healthcare organization: engagement, behavioural indicators, and clinical performance. European Heart Journal Supplements. 2015. 17. A3–A7. DOI: 10.1093/eurheartj/suv003 </w:t>
      </w:r>
    </w:p>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bookmarkStart w:id="0" w:name="_Hlk43985199"/>
      <w:r w:rsidRPr="00854076">
        <w:rPr>
          <w:rFonts w:eastAsia="Calibri"/>
          <w:iCs/>
          <w:sz w:val="28"/>
          <w:szCs w:val="28"/>
          <w:lang w:eastAsia="en-US"/>
        </w:rPr>
        <w:t xml:space="preserve">Swayne </w:t>
      </w:r>
      <w:bookmarkEnd w:id="0"/>
      <w:r w:rsidRPr="00854076">
        <w:rPr>
          <w:rFonts w:eastAsia="Calibri"/>
          <w:iCs/>
          <w:sz w:val="28"/>
          <w:szCs w:val="28"/>
          <w:lang w:eastAsia="en-US"/>
        </w:rPr>
        <w:t xml:space="preserve">L. E., Duncan W. J., Ginter P. M. Strategic management of health care organizations. 5th ed. Blackwell Publishing, 2006. 888 р. </w:t>
      </w:r>
    </w:p>
    <w:bookmarkStart w:id="1" w:name="_Hlk43986236"/>
    <w:p w:rsidR="00F124E8" w:rsidRPr="00854076" w:rsidRDefault="00F124E8" w:rsidP="00F124E8">
      <w:pPr>
        <w:numPr>
          <w:ilvl w:val="0"/>
          <w:numId w:val="2"/>
        </w:numPr>
        <w:spacing w:line="360" w:lineRule="auto"/>
        <w:ind w:left="0" w:right="57" w:firstLine="709"/>
        <w:contextualSpacing/>
        <w:jc w:val="both"/>
        <w:rPr>
          <w:rFonts w:eastAsia="Calibri"/>
          <w:iCs/>
          <w:sz w:val="28"/>
          <w:szCs w:val="28"/>
          <w:lang w:eastAsia="en-US"/>
        </w:rPr>
      </w:pPr>
      <w:r w:rsidRPr="00854076">
        <w:rPr>
          <w:rFonts w:eastAsia="Calibri"/>
          <w:iCs/>
          <w:sz w:val="28"/>
          <w:szCs w:val="28"/>
          <w:lang w:eastAsia="en-US"/>
        </w:rPr>
        <w:fldChar w:fldCharType="begin"/>
      </w:r>
      <w:r w:rsidRPr="00854076">
        <w:rPr>
          <w:rFonts w:eastAsia="Calibri"/>
          <w:iCs/>
          <w:sz w:val="28"/>
          <w:szCs w:val="28"/>
          <w:lang w:eastAsia="en-US"/>
        </w:rPr>
        <w:instrText xml:space="preserve"> HYPERLINK "https://www.amazon.com/s/ref=dp_byline_sr_book_1?ie=UTF8&amp;field-author=Arthur+A.+Thompson&amp;text=Arthur+A.+Thompson&amp;sort=relevancerank&amp;search-alias=books" </w:instrText>
      </w:r>
      <w:r w:rsidRPr="00854076">
        <w:rPr>
          <w:rFonts w:eastAsia="Calibri"/>
          <w:iCs/>
          <w:sz w:val="28"/>
          <w:szCs w:val="28"/>
          <w:lang w:eastAsia="en-US"/>
        </w:rPr>
        <w:fldChar w:fldCharType="separate"/>
      </w:r>
      <w:r w:rsidRPr="00854076">
        <w:rPr>
          <w:rFonts w:eastAsia="Calibri"/>
          <w:iCs/>
          <w:sz w:val="28"/>
          <w:szCs w:val="28"/>
          <w:lang w:eastAsia="en-US"/>
        </w:rPr>
        <w:t>Thompson</w:t>
      </w:r>
      <w:r w:rsidRPr="00854076">
        <w:rPr>
          <w:rFonts w:eastAsia="Calibri"/>
          <w:iCs/>
          <w:sz w:val="28"/>
          <w:szCs w:val="28"/>
          <w:lang w:eastAsia="en-US"/>
        </w:rPr>
        <w:fldChar w:fldCharType="end"/>
      </w:r>
      <w:r w:rsidRPr="00854076">
        <w:rPr>
          <w:rFonts w:eastAsia="Calibri"/>
          <w:iCs/>
          <w:sz w:val="28"/>
          <w:szCs w:val="28"/>
          <w:lang w:eastAsia="en-US"/>
        </w:rPr>
        <w:t xml:space="preserve"> A. A</w:t>
      </w:r>
      <w:bookmarkEnd w:id="1"/>
      <w:r w:rsidRPr="00854076">
        <w:rPr>
          <w:rFonts w:eastAsia="Calibri"/>
          <w:iCs/>
          <w:sz w:val="28"/>
          <w:szCs w:val="28"/>
          <w:lang w:eastAsia="en-US"/>
        </w:rPr>
        <w:t xml:space="preserve">., </w:t>
      </w:r>
      <w:hyperlink r:id="rId9" w:history="1">
        <w:r w:rsidRPr="00854076">
          <w:rPr>
            <w:rFonts w:eastAsia="Calibri"/>
            <w:iCs/>
            <w:sz w:val="28"/>
            <w:szCs w:val="28"/>
            <w:lang w:eastAsia="en-US"/>
          </w:rPr>
          <w:t>Strickland III</w:t>
        </w:r>
      </w:hyperlink>
      <w:r w:rsidRPr="00854076">
        <w:rPr>
          <w:rFonts w:eastAsia="Calibri"/>
          <w:iCs/>
          <w:sz w:val="28"/>
          <w:szCs w:val="28"/>
          <w:lang w:eastAsia="en-US"/>
        </w:rPr>
        <w:t xml:space="preserve"> A. J. Strategic management: concepts and cases. 13th Edition. McGraw-Hill/Irwin, 2003. 450 p.</w:t>
      </w:r>
    </w:p>
    <w:p w:rsidR="00F124E8" w:rsidRDefault="00F124E8">
      <w:bookmarkStart w:id="2" w:name="_GoBack"/>
      <w:bookmarkEnd w:id="2"/>
    </w:p>
    <w:sectPr w:rsidR="00F12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906A03"/>
    <w:multiLevelType w:val="hybridMultilevel"/>
    <w:tmpl w:val="A2DC7C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A51D82"/>
    <w:multiLevelType w:val="hybridMultilevel"/>
    <w:tmpl w:val="0116286E"/>
    <w:lvl w:ilvl="0" w:tplc="F3721476">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EE1"/>
    <w:rsid w:val="001A1D31"/>
    <w:rsid w:val="00234EE1"/>
    <w:rsid w:val="00F12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F8975-C500-4E65-B3F0-1D46B8D4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EE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34EE1"/>
    <w:pPr>
      <w:jc w:val="center"/>
    </w:pPr>
    <w:rPr>
      <w:spacing w:val="30"/>
      <w:sz w:val="28"/>
      <w:szCs w:val="20"/>
      <w:lang w:eastAsia="x-none"/>
    </w:rPr>
  </w:style>
  <w:style w:type="character" w:customStyle="1" w:styleId="a4">
    <w:name w:val="Название Знак"/>
    <w:basedOn w:val="a0"/>
    <w:link w:val="a3"/>
    <w:rsid w:val="00234EE1"/>
    <w:rPr>
      <w:rFonts w:ascii="Times New Roman" w:eastAsia="Times New Roman" w:hAnsi="Times New Roman" w:cs="Times New Roman"/>
      <w:spacing w:val="30"/>
      <w:sz w:val="28"/>
      <w:szCs w:val="20"/>
      <w:lang w:val="uk-UA" w:eastAsia="x-none"/>
    </w:rPr>
  </w:style>
  <w:style w:type="paragraph" w:styleId="a5">
    <w:name w:val="Normal (Web)"/>
    <w:basedOn w:val="a"/>
    <w:rsid w:val="00234EE1"/>
    <w:pPr>
      <w:spacing w:before="100" w:beforeAutospacing="1" w:after="100" w:afterAutospacing="1"/>
    </w:pPr>
    <w:rPr>
      <w:lang w:val="ru-RU"/>
    </w:rPr>
  </w:style>
  <w:style w:type="character" w:customStyle="1" w:styleId="apple-converted-space">
    <w:name w:val="apple-converted-space"/>
    <w:basedOn w:val="a0"/>
    <w:rsid w:val="00234EE1"/>
  </w:style>
  <w:style w:type="character" w:styleId="a6">
    <w:name w:val="Hyperlink"/>
    <w:uiPriority w:val="99"/>
    <w:unhideWhenUsed/>
    <w:rsid w:val="00F124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mi.fem.sumdu.edu.ua/sites/default/files/mmi2017_3_257_266.pdf" TargetMode="External"/><Relationship Id="rId3" Type="http://schemas.openxmlformats.org/officeDocument/2006/relationships/settings" Target="settings.xml"/><Relationship Id="rId7" Type="http://schemas.openxmlformats.org/officeDocument/2006/relationships/hyperlink" Target="http://mmi.fem.sumdu.edu.ua/sites/default/files/mmi2017_3_257_26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4.rada.gov.ua/laws/show/z0414-02" TargetMode="External"/><Relationship Id="rId11" Type="http://schemas.openxmlformats.org/officeDocument/2006/relationships/theme" Target="theme/theme1.xml"/><Relationship Id="rId5" Type="http://schemas.openxmlformats.org/officeDocument/2006/relationships/hyperlink" Target="http://zakon.rada.gov.ua/rada/show/v0264550-0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mazon.com/s/ref=dp_byline_sr_book_2?ie=UTF8&amp;field-author=A.J.+Strickland+III&amp;text=A.J.+Strickland+III&amp;sort=relevancerank&amp;search-alias=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3960</Words>
  <Characters>22574</Characters>
  <Application>Microsoft Office Word</Application>
  <DocSecurity>0</DocSecurity>
  <Lines>188</Lines>
  <Paragraphs>52</Paragraphs>
  <ScaleCrop>false</ScaleCrop>
  <Company/>
  <LinksUpToDate>false</LinksUpToDate>
  <CharactersWithSpaces>26482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2023-04-24T08:39:00Z</dcterms:created>
  <dcterms:modified xsi:type="dcterms:W3CDTF">2023-04-24T08:41:00Z</dcterms:modified>
</cp:coreProperties>
</file>