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7860" w:rsidRPr="00687860" w:rsidRDefault="00687860" w:rsidP="00687860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Одеський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національний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університет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ім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І. І. Мечникова</w:t>
      </w:r>
    </w:p>
    <w:p w:rsidR="00687860" w:rsidRPr="00687860" w:rsidRDefault="00687860" w:rsidP="00687860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gram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Геолого-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географ</w:t>
      </w:r>
      <w:proofErr w:type="gram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ічний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факультет</w:t>
      </w:r>
    </w:p>
    <w:p w:rsidR="00687860" w:rsidRPr="00687860" w:rsidRDefault="00687860" w:rsidP="00687860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Кафедра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економічної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proofErr w:type="gram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соц</w:t>
      </w:r>
      <w:proofErr w:type="gram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іальної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географії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туризму</w:t>
      </w:r>
    </w:p>
    <w:p w:rsidR="00687860" w:rsidRPr="00687860" w:rsidRDefault="00687860" w:rsidP="00687860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687860" w:rsidRPr="00687860" w:rsidRDefault="00687860" w:rsidP="00687860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687860" w:rsidRPr="00687860" w:rsidRDefault="00687860" w:rsidP="00687860">
      <w:pPr>
        <w:spacing w:after="0" w:line="256" w:lineRule="auto"/>
        <w:jc w:val="center"/>
        <w:rPr>
          <w:rFonts w:ascii="Times New Roman" w:eastAsia="Calibri" w:hAnsi="Times New Roman" w:cs="Times New Roman"/>
          <w:b/>
          <w:noProof/>
          <w:sz w:val="28"/>
          <w:szCs w:val="28"/>
          <w:lang w:val="ru-RU" w:eastAsia="ru-RU"/>
        </w:rPr>
      </w:pPr>
      <w:r w:rsidRPr="00687860">
        <w:rPr>
          <w:rFonts w:ascii="Times New Roman" w:eastAsia="Calibri" w:hAnsi="Times New Roman" w:cs="Times New Roman"/>
          <w:b/>
          <w:noProof/>
          <w:sz w:val="28"/>
          <w:szCs w:val="28"/>
          <w:lang w:val="ru-RU" w:eastAsia="ru-RU"/>
        </w:rPr>
        <w:t>Дипломна робота</w:t>
      </w:r>
    </w:p>
    <w:p w:rsidR="00687860" w:rsidRPr="00687860" w:rsidRDefault="00687860" w:rsidP="00687860">
      <w:pPr>
        <w:spacing w:after="0" w:line="256" w:lineRule="auto"/>
        <w:jc w:val="center"/>
        <w:rPr>
          <w:rFonts w:ascii="Times New Roman" w:eastAsia="Calibri" w:hAnsi="Times New Roman" w:cs="Times New Roman"/>
          <w:bCs/>
          <w:noProof/>
          <w:sz w:val="28"/>
          <w:szCs w:val="28"/>
          <w:u w:val="single"/>
          <w:lang w:val="ru-RU" w:eastAsia="ru-RU"/>
        </w:rPr>
      </w:pPr>
      <w:r w:rsidRPr="00687860">
        <w:rPr>
          <w:rFonts w:ascii="Times New Roman" w:eastAsia="Calibri" w:hAnsi="Times New Roman" w:cs="Times New Roman"/>
          <w:bCs/>
          <w:noProof/>
          <w:sz w:val="28"/>
          <w:szCs w:val="28"/>
          <w:u w:val="single"/>
          <w:lang w:val="ru-RU" w:eastAsia="ru-RU"/>
        </w:rPr>
        <w:t>бакалавр</w:t>
      </w:r>
    </w:p>
    <w:p w:rsidR="00687860" w:rsidRPr="00687860" w:rsidRDefault="00687860" w:rsidP="00687860">
      <w:pPr>
        <w:spacing w:after="0" w:line="256" w:lineRule="auto"/>
        <w:jc w:val="center"/>
        <w:rPr>
          <w:rFonts w:ascii="Times New Roman" w:eastAsia="Calibri" w:hAnsi="Times New Roman" w:cs="Times New Roman"/>
          <w:noProof/>
          <w:sz w:val="20"/>
          <w:lang w:val="ru-RU" w:eastAsia="ru-RU"/>
        </w:rPr>
      </w:pPr>
      <w:r w:rsidRPr="00687860">
        <w:rPr>
          <w:rFonts w:ascii="Times New Roman" w:eastAsia="Calibri" w:hAnsi="Times New Roman" w:cs="Times New Roman"/>
          <w:noProof/>
          <w:sz w:val="20"/>
          <w:lang w:val="ru-RU" w:eastAsia="ru-RU"/>
        </w:rPr>
        <w:t>(освітньо-кваліфікаційний рівень)</w:t>
      </w:r>
    </w:p>
    <w:p w:rsidR="00687860" w:rsidRPr="00687860" w:rsidRDefault="00687860" w:rsidP="00687860">
      <w:pPr>
        <w:spacing w:after="160" w:line="256" w:lineRule="auto"/>
        <w:rPr>
          <w:rFonts w:ascii="Times New Roman" w:eastAsia="Times New Roman" w:hAnsi="Times New Roman" w:cs="Times New Roman"/>
          <w:sz w:val="16"/>
          <w:szCs w:val="16"/>
          <w:u w:val="single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6878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«Рекреаційно-туристичні ресурси країн Бенілюксу»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5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5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687860">
        <w:rPr>
          <w:rFonts w:ascii="Times New Roman" w:eastAsia="Calibri" w:hAnsi="Times New Roman" w:cs="Times New Roman"/>
          <w:sz w:val="28"/>
          <w:szCs w:val="28"/>
          <w:lang w:val="en"/>
        </w:rPr>
        <w:t>Recreational and tourism resources of the Benelux countries</w:t>
      </w:r>
      <w:r w:rsidRPr="00687860">
        <w:rPr>
          <w:rFonts w:ascii="Times New Roman" w:eastAsia="Calibri" w:hAnsi="Times New Roman" w:cs="Times New Roman"/>
          <w:sz w:val="28"/>
          <w:szCs w:val="28"/>
          <w:lang w:val="en-US"/>
        </w:rPr>
        <w:t>»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5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56" w:lineRule="auto"/>
        <w:ind w:firstLine="425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 студент 4-го курсу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56" w:lineRule="auto"/>
        <w:ind w:firstLine="425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денної форми навчання 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56" w:lineRule="auto"/>
        <w:ind w:firstLine="4253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242  Туризм</w:t>
      </w: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4" w:lineRule="atLeast"/>
        <w:ind w:firstLine="4253"/>
        <w:jc w:val="both"/>
        <w:rPr>
          <w:rFonts w:ascii="Times New Roman" w:eastAsia="Times New Roman" w:hAnsi="Times New Roman" w:cs="Times New Roman"/>
          <w:sz w:val="20"/>
          <w:lang w:eastAsia="ru-RU"/>
        </w:rPr>
      </w:pPr>
      <w:r w:rsidRPr="00687860">
        <w:rPr>
          <w:rFonts w:ascii="Times New Roman" w:eastAsia="Times New Roman" w:hAnsi="Times New Roman" w:cs="Times New Roman"/>
          <w:sz w:val="20"/>
          <w:lang w:eastAsia="ru-RU"/>
        </w:rPr>
        <w:t>(шифр і назва напряму підготовки, спеціальності)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4" w:lineRule="atLeast"/>
        <w:ind w:firstLine="4253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6878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Понамарюк</w:t>
      </w:r>
      <w:proofErr w:type="spellEnd"/>
      <w:r w:rsidRPr="0068786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Сергій Іванович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14" w:lineRule="atLeast"/>
        <w:ind w:firstLine="4253"/>
        <w:jc w:val="both"/>
        <w:rPr>
          <w:rFonts w:ascii="Times New Roman" w:eastAsia="Times New Roman" w:hAnsi="Times New Roman" w:cs="Times New Roman"/>
          <w:sz w:val="20"/>
          <w:lang w:eastAsia="ru-RU"/>
        </w:rPr>
      </w:pPr>
      <w:r w:rsidRPr="00687860">
        <w:rPr>
          <w:rFonts w:ascii="Times New Roman" w:eastAsia="Times New Roman" w:hAnsi="Times New Roman" w:cs="Times New Roman"/>
          <w:sz w:val="20"/>
          <w:lang w:eastAsia="ru-RU"/>
        </w:rPr>
        <w:t xml:space="preserve">          (прізвище та ініціали)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56" w:lineRule="auto"/>
        <w:ind w:firstLine="425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56" w:lineRule="auto"/>
        <w:ind w:firstLine="4253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Керівник: 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к.геoгр.н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.,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дoц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Прихoдькo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З.В. 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56" w:lineRule="auto"/>
        <w:ind w:firstLine="4253"/>
        <w:jc w:val="both"/>
        <w:rPr>
          <w:rFonts w:ascii="Times New Roman" w:eastAsia="Times New Roman" w:hAnsi="Times New Roman" w:cs="Times New Roman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56" w:lineRule="auto"/>
        <w:ind w:firstLine="4253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д.е.н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., проф.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Транченко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Л.В.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56" w:lineRule="auto"/>
        <w:ind w:firstLine="4253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56" w:lineRule="auto"/>
        <w:ind w:firstLine="4253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56" w:lineRule="auto"/>
        <w:rPr>
          <w:rFonts w:ascii="Times New Roman" w:eastAsia="Times New Roman" w:hAnsi="Times New Roman" w:cs="Times New Roman"/>
          <w:sz w:val="20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56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687860" w:rsidRPr="00687860">
          <w:pgSz w:w="11906" w:h="16838"/>
          <w:pgMar w:top="1134" w:right="850" w:bottom="1134" w:left="1701" w:header="708" w:footer="708" w:gutter="0"/>
          <w:cols w:space="720"/>
        </w:sect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Рекомендовано до захисту: протокол засідання кафедри №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від «</w:t>
      </w:r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________</w:t>
      </w: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</w:t>
      </w:r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</w:t>
      </w: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 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Завідувач кафедри 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  </w:t>
      </w:r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проф.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Топчієв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О. Г.  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8786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(підпис)       (   прізвище та ініціали)    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860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0309C9" wp14:editId="069B4FFF">
                <wp:simplePos x="0" y="0"/>
                <wp:positionH relativeFrom="column">
                  <wp:posOffset>1899285</wp:posOffset>
                </wp:positionH>
                <wp:positionV relativeFrom="paragraph">
                  <wp:posOffset>405130</wp:posOffset>
                </wp:positionV>
                <wp:extent cx="1828800" cy="464820"/>
                <wp:effectExtent l="0" t="0" r="0" b="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4648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687860" w:rsidRDefault="00687860" w:rsidP="00687860">
                            <w:pPr>
                              <w:jc w:val="center"/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szCs w:val="28"/>
                              </w:rPr>
                              <w:t>Одеса - 2020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1" o:spid="_x0000_s1026" type="#_x0000_t202" style="position:absolute;left:0;text-align:left;margin-left:149.55pt;margin-top:31.9pt;width:2in;height:36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" fillcolor="window" stroked="f" strokeweight=".5pt">
                <v:textbox>
                  <w:txbxContent>
                    <w:p w:rsidR="00687860" w:rsidRDefault="00687860" w:rsidP="00687860">
                      <w:pPr>
                        <w:jc w:val="center"/>
                        <w:rPr>
                          <w:rFonts w:ascii="Times New Roman" w:hAnsi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szCs w:val="28"/>
                        </w:rPr>
                        <w:t>Одеса - 2020</w:t>
                      </w:r>
                    </w:p>
                  </w:txbxContent>
                </v:textbox>
              </v:shape>
            </w:pict>
          </mc:Fallback>
        </mc:AlternateConten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Захищено на засіданні ДЕК №____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протокол №____від «__» 2020 р. 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>Оцінка _______/________/________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8786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(за національною шкалою, за шкалою </w:t>
      </w:r>
      <w:r w:rsidRPr="00687860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ECTS</w:t>
      </w:r>
      <w:r w:rsidRPr="00687860">
        <w:rPr>
          <w:rFonts w:ascii="Times New Roman" w:eastAsia="Times New Roman" w:hAnsi="Times New Roman" w:cs="Times New Roman"/>
          <w:sz w:val="20"/>
          <w:szCs w:val="20"/>
          <w:lang w:eastAsia="ru-RU"/>
        </w:rPr>
        <w:t>, бал)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Голова ЕК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___________   </w:t>
      </w:r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проф.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Топчієв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О. Г. 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687860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(підпис)                  (прізвище та ініціали)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687860" w:rsidRPr="00687860">
          <w:type w:val="continuous"/>
          <w:pgSz w:w="11906" w:h="16838"/>
          <w:pgMar w:top="1134" w:right="850" w:bottom="1134" w:left="1701" w:header="708" w:footer="708" w:gutter="0"/>
          <w:cols w:num="2" w:space="708"/>
        </w:sect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360" w:lineRule="auto"/>
        <w:rPr>
          <w:rFonts w:ascii="Calibri" w:eastAsia="Calibri" w:hAnsi="Calibri" w:cs="Times New Roman"/>
          <w:color w:val="000000"/>
          <w:sz w:val="28"/>
          <w:szCs w:val="28"/>
        </w:rPr>
      </w:pPr>
    </w:p>
    <w:tbl>
      <w:tblPr>
        <w:tblpPr w:leftFromText="45" w:rightFromText="45" w:bottomFromText="160" w:vertAnchor="text" w:tblpX="851"/>
        <w:tblW w:w="4559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8871"/>
      </w:tblGrid>
      <w:tr w:rsidR="00687860" w:rsidRPr="00687860" w:rsidTr="00687860">
        <w:trPr>
          <w:tblCellSpacing w:w="15" w:type="dxa"/>
        </w:trPr>
        <w:tc>
          <w:tcPr>
            <w:tcW w:w="4966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7860" w:rsidRPr="00687860" w:rsidRDefault="00687860" w:rsidP="00687860">
            <w:pPr>
              <w:spacing w:before="100" w:beforeAutospacing="1" w:after="100" w:afterAutospacing="1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</w:pPr>
            <w:bookmarkStart w:id="0" w:name="_Hlk43135625"/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ЗМІСТ</w:t>
            </w:r>
          </w:p>
          <w:p w:rsidR="00687860" w:rsidRPr="00687860" w:rsidRDefault="00687860" w:rsidP="00687860">
            <w:pPr>
              <w:spacing w:before="100" w:beforeAutospacing="1" w:after="16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ru-RU" w:eastAsia="ru-RU"/>
              </w:rPr>
            </w:pPr>
            <w:proofErr w:type="gramStart"/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ru-RU" w:eastAsia="ru-RU"/>
              </w:rPr>
              <w:t>ВСТУП</w:t>
            </w:r>
            <w:proofErr w:type="gram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…………………………………………………………………….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3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val="ru-RU" w:eastAsia="ru-RU"/>
              </w:rPr>
            </w:pPr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РОЗДІЛ 1. ЗАГАЛЬНА ХАРАКТЕРИСТИКА МЕЗАРАЙОНУ БЕНІЛЮКС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………………………………………………………………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5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РОЗДІЛ 2. РЕКРЕАЦІЙНО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ТУРИСТИЧНА ХАРАКТЕРИСТИКА ЛЮКСЕМБУРГУ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……………………………………………………….10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2.1. </w:t>
            </w:r>
            <w:proofErr w:type="gram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Коротка</w:t>
            </w:r>
            <w:proofErr w:type="gram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історична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довідка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про Люксембург…………………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..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…..12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2.2.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Туристсько-рекреаційний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потенці</w:t>
            </w:r>
            <w:proofErr w:type="gram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ал</w:t>
            </w:r>
            <w:proofErr w:type="spellEnd"/>
            <w:proofErr w:type="gram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Люксембургу……………….15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2.3.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Основні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курорти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Люксембургу…………………………………...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...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19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РОЗДІЛ 3. РЕКРЕАЦІЙНО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ТУРИСТИЧНА ХАРАКТЕРИСТИКА БЕЛЬГІЇ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……………………………………………………………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….20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3.1. Коротка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історична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довідка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про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Бельгію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…………………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………....22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3.2.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Туристсько-рекреаційний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потенціал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Бельгії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…………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…………...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.31 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3.3.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Основні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курорти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Бельгії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……………………………………………. 32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ru-RU" w:eastAsia="ru-RU"/>
              </w:rPr>
            </w:pPr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РОЗДІЛ 4. РЕКРЕАЦІЙНО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-</w:t>
            </w:r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ТУРИСТИЧНА ХАРАКТЕРИСТИКА НІДЕРЛАНДІВ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………………………………………………………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.33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4.1. Коротка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історична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довідка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про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Нідерланди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………………………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..36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4.2.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Туристсько-рекреаційний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потенціал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Нідерландів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…………………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39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4.3.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Основні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курорти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Нідерландів</w:t>
            </w:r>
            <w:proofErr w:type="spellEnd"/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……………………………………….50</w:t>
            </w:r>
          </w:p>
          <w:p w:rsidR="00687860" w:rsidRPr="00687860" w:rsidRDefault="00687860" w:rsidP="0068786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РОЗДІЛ 5. ПРОБЛЕМИ ТА ПЕРСПЕКТИВИ РОЗВИТКУ ТУРИЗМУ В КРАЇНАХ БЕНІЛЮКСУ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…………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………………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55</w:t>
            </w:r>
          </w:p>
          <w:p w:rsidR="00687860" w:rsidRPr="00687860" w:rsidRDefault="00687860" w:rsidP="00687860">
            <w:pPr>
              <w:shd w:val="clear" w:color="auto" w:fill="FFFFFF"/>
              <w:spacing w:before="100" w:beforeAutospacing="1" w:after="100" w:afterAutospacing="1" w:line="256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</w:pPr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ВИСНОВКИ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 w:eastAsia="ru-RU"/>
              </w:rPr>
              <w:t>………………………………………………………………56</w:t>
            </w:r>
          </w:p>
          <w:p w:rsidR="00687860" w:rsidRPr="00687860" w:rsidRDefault="00687860" w:rsidP="00687860">
            <w:pPr>
              <w:shd w:val="clear" w:color="auto" w:fill="FFFFFF"/>
              <w:spacing w:before="100" w:beforeAutospacing="1" w:after="100" w:afterAutospacing="1" w:line="256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en-US" w:eastAsia="ru-RU"/>
              </w:rPr>
            </w:pPr>
            <w:r w:rsidRPr="00687860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ru-RU"/>
              </w:rPr>
              <w:t>СПИСОК ВИКОРИСТАННИХ ДЖЕРЕЛ</w:t>
            </w:r>
            <w:r w:rsidRPr="0068786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…………………………………………………………………..58</w:t>
            </w:r>
          </w:p>
        </w:tc>
      </w:tr>
      <w:bookmarkEnd w:id="0"/>
      <w:tr w:rsidR="00687860" w:rsidRPr="00687860" w:rsidTr="00687860">
        <w:trPr>
          <w:tblCellSpacing w:w="15" w:type="dxa"/>
        </w:trPr>
        <w:tc>
          <w:tcPr>
            <w:tcW w:w="4966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687860" w:rsidRPr="00687860" w:rsidRDefault="00687860" w:rsidP="00687860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36"/>
                <w:szCs w:val="36"/>
                <w:lang w:val="ru-RU" w:eastAsia="ru-RU"/>
              </w:rPr>
            </w:pPr>
          </w:p>
        </w:tc>
      </w:tr>
    </w:tbl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25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keepNext/>
        <w:keepLines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0" w:line="256" w:lineRule="auto"/>
        <w:jc w:val="center"/>
        <w:outlineLvl w:val="0"/>
        <w:rPr>
          <w:rFonts w:ascii="Calibri Light" w:eastAsia="Times New Roman" w:hAnsi="Calibri Light" w:cs="Times New Roman"/>
          <w:b/>
          <w:bCs/>
          <w:color w:val="000000"/>
          <w:sz w:val="32"/>
          <w:szCs w:val="32"/>
        </w:rPr>
      </w:pPr>
    </w:p>
    <w:p w:rsidR="00687860" w:rsidRPr="00687860" w:rsidRDefault="00687860" w:rsidP="0068786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16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687860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ВСТУП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Міжнародний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туризм є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відносно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молодою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галуззю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іті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хоча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свої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корені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бере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давніх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часів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Сучасного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вигляду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набувала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1937 р., коли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цим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питанням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почали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цікавитись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організації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Туризм –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національного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господарства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яка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займається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задоволенням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потреб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споживача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стосовно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відвідування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нових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місць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відпочинку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та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ознайомлення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історичними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природними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пам’ятками</w:t>
      </w:r>
      <w:proofErr w:type="spellEnd"/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Дана сфера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займається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відновленням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самопочуття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набуття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нової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ізнавальної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інформації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тощо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У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багатьох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державах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іту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туризм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розвивається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як система,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дає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всі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можливості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ознайомлення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історією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культурою,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звичаями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духовними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релігійними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цінностями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даної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її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народу, і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дає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прибуток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державну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скарбницю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Не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говорячи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вже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про те,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система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обслуговує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дуже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багато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фізичних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юридичних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осіб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так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чи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інакше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пов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"я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із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наданням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послуг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індустрія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розвинених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країнах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важливим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джерелом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ідвищення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добробуту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держави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і самого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населення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бізнесу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постійно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зроста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пов’язано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тим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туризм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набирає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все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більшого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зв’язків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є стимулом для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пожвавлення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економічного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стану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окремих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регіонів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Міжнародний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туризм є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постійним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джерелом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поповнення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валютних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надходжень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до 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державного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бюджету. Туризм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виступає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стабілізатором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налагодження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укріплення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стосунків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країнами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дійовим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фактором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ідвищення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престижу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міжнародному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співтоваристві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та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ділових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колах.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Надання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послуг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вигідним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держави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 точки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зору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використання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рекреаційних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ресурсі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Таким чином,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іноземний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турист платить за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послуги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при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цьому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не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вивозячи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рекреаційні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ресурси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межі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отримує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прибутки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зберігаючи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свої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природні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культурн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о-</w:t>
      </w:r>
      <w:proofErr w:type="spellStart"/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історичні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цінності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На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міжнародному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туристичному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ринку на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сучасному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етапі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існує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жорстка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конкуренція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Великі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ідприємства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намагаються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розповсюджувати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lastRenderedPageBreak/>
        <w:t>свій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вплив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яскравим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прикладом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чого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просування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капіталу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іноземні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ринки. Тим самим вони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здійснюють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позитивний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вплив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туристичної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допомагаючи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країнам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розвиваються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зайняти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ійке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положення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міжнародному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ринку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послуг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Стосовно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туристичної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країнах</w:t>
      </w:r>
      <w:proofErr w:type="spellEnd"/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Бенілюксу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слід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сказати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наступне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розвинена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економіка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інфраструктура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обслуговування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сприяє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тому,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щоб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інтенсивно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розвивалась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туризму.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Окр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економічних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засад та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країнах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Бенілюксу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існує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цілий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ряд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краєзнавчих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історичних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географічних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передумов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які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створюють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сприятливі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умови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туризму. 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687860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 xml:space="preserve">Метою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моєї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дипломно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ї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роботи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є </w:t>
      </w:r>
      <w:r w:rsidRPr="0068786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характеристика рекреаційно-туристичних ресурсів країн Бенілюксу,  а також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розкриття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питання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важливості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туристичної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Бельгії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Нідерландів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Люксембургу, так як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туристична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галузь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завжди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характеризувалася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як фактор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встановлення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міжнародних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економічних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зв’язків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встановлення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миру у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всьому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св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іті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Виходячи з мети, були поставлені такі </w:t>
      </w:r>
      <w:r w:rsidRPr="00687860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завдання</w:t>
      </w:r>
      <w:r w:rsidRPr="00687860">
        <w:rPr>
          <w:rFonts w:ascii="Times New Roman" w:eastAsia="Calibri" w:hAnsi="Times New Roman" w:cs="Times New Roman"/>
          <w:sz w:val="28"/>
          <w:szCs w:val="28"/>
          <w:lang w:eastAsia="ru-RU"/>
        </w:rPr>
        <w:t>:</w:t>
      </w:r>
    </w:p>
    <w:p w:rsidR="00687860" w:rsidRPr="00687860" w:rsidRDefault="00687860" w:rsidP="0068786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Calibri" w:hAnsi="Times New Roman" w:cs="Times New Roman"/>
          <w:sz w:val="28"/>
          <w:szCs w:val="28"/>
          <w:lang w:eastAsia="ru-RU"/>
        </w:rPr>
        <w:t>надати загальну характеристику країн Бенілюксу;</w:t>
      </w:r>
    </w:p>
    <w:p w:rsidR="00687860" w:rsidRPr="00687860" w:rsidRDefault="00687860" w:rsidP="0068786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Calibri" w:hAnsi="Times New Roman" w:cs="Times New Roman"/>
          <w:sz w:val="28"/>
          <w:szCs w:val="28"/>
          <w:lang w:eastAsia="ru-RU"/>
        </w:rPr>
        <w:t>дослідити рекреаційно-туристичні ресурси та туристичний потенціал Бельгії, Нідерландів і Люксембургу;</w:t>
      </w:r>
    </w:p>
    <w:p w:rsidR="00687860" w:rsidRPr="00687860" w:rsidRDefault="00687860" w:rsidP="00687860">
      <w:pPr>
        <w:numPr>
          <w:ilvl w:val="0"/>
          <w:numId w:val="1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Calibri" w:hAnsi="Times New Roman" w:cs="Times New Roman"/>
          <w:sz w:val="28"/>
          <w:szCs w:val="28"/>
          <w:lang w:eastAsia="ru-RU"/>
        </w:rPr>
        <w:t>визначити проблеми та перспективи розвитку туристичної діяльності в країнах Бенілюксу.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687860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Об</w:t>
      </w:r>
      <w:r w:rsidRPr="00687860">
        <w:rPr>
          <w:rFonts w:ascii="Times New Roman" w:eastAsia="Calibri" w:hAnsi="Times New Roman" w:cs="Times New Roman"/>
          <w:i/>
          <w:sz w:val="28"/>
          <w:szCs w:val="28"/>
          <w:lang w:val="ru-RU" w:eastAsia="ru-RU"/>
        </w:rPr>
        <w:t>’</w:t>
      </w:r>
      <w:proofErr w:type="spellStart"/>
      <w:r w:rsidRPr="00687860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єктом</w:t>
      </w:r>
      <w:proofErr w:type="spellEnd"/>
      <w:r w:rsidRPr="00687860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дослідження</w:t>
      </w:r>
      <w:r w:rsidRPr="0068786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є рекреаційно-туристичні ресурси країн Бенілюксу.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87860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Предметом дослідження</w:t>
      </w:r>
      <w:r w:rsidRPr="00687860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є сучасний </w:t>
      </w:r>
      <w:r w:rsidRPr="00687860">
        <w:rPr>
          <w:rFonts w:ascii="Times New Roman" w:eastAsia="Calibri" w:hAnsi="Times New Roman" w:cs="Times New Roman"/>
          <w:sz w:val="28"/>
          <w:szCs w:val="28"/>
        </w:rPr>
        <w:t>стан, особливості, закономірності, перспективи розвитку рекреаційно-туристичних ресурсів та рекреаційно-туристичної діяльності країн Бенілюксу.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87860">
        <w:rPr>
          <w:rFonts w:ascii="Times New Roman" w:eastAsia="Calibri" w:hAnsi="Times New Roman" w:cs="Times New Roman"/>
          <w:sz w:val="28"/>
          <w:szCs w:val="28"/>
        </w:rPr>
        <w:t>Робота складається з вступу, 5-ти розділів, висновків та списку використаних джерел. В роботі використані літературний, порівняльно-географічний, історичний, аналітичний, статистичний методи дослідження.</w:t>
      </w:r>
    </w:p>
    <w:p w:rsidR="00687860" w:rsidRPr="00687860" w:rsidRDefault="00687860" w:rsidP="0068786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87860">
        <w:rPr>
          <w:rFonts w:ascii="Times New Roman" w:eastAsia="Calibri" w:hAnsi="Times New Roman" w:cs="Times New Roman"/>
          <w:sz w:val="28"/>
          <w:szCs w:val="28"/>
        </w:rPr>
        <w:t>При написанні роботи були використані наукові та інші літературні джерела, статистичні, картографічні матеріали, Інтернет-джерела.</w:t>
      </w:r>
    </w:p>
    <w:p w:rsidR="001A40E2" w:rsidRDefault="001A40E2"/>
    <w:p w:rsidR="00687860" w:rsidRPr="00687860" w:rsidRDefault="00687860" w:rsidP="00687860">
      <w:pPr>
        <w:shd w:val="clear" w:color="auto" w:fill="FFFFFF"/>
        <w:spacing w:before="225" w:after="100" w:afterAutospacing="1" w:line="360" w:lineRule="auto"/>
        <w:ind w:left="225" w:right="60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ВИСНОВКИ</w:t>
      </w:r>
    </w:p>
    <w:p w:rsidR="00687860" w:rsidRPr="00687860" w:rsidRDefault="00687860" w:rsidP="0068786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Проведене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доследження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дає змогу зробити наступні висновки:</w:t>
      </w:r>
    </w:p>
    <w:p w:rsidR="00687860" w:rsidRPr="00687860" w:rsidRDefault="00687860" w:rsidP="0068786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В сучасному світі на даному етапі суспільного розвитку спостерігається характерне зростання ролі туризму та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рекреаціі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процессі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відновлення сил людини на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псіхичних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фізіологічних рівнях.</w:t>
      </w:r>
    </w:p>
    <w:p w:rsidR="00687860" w:rsidRPr="00687860" w:rsidRDefault="00687860" w:rsidP="006878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</w:t>
      </w:r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Бенілюкс – це регіон Європи що включає в себе європейські країни політичного і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митноекономічного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союзу: Бельгію, Нідерланди та Люксембург.</w:t>
      </w:r>
      <w:r w:rsidRPr="00687860">
        <w:rPr>
          <w:rFonts w:ascii="Calibri" w:eastAsia="Calibri" w:hAnsi="Calibri" w:cs="Times New Roman"/>
          <w:sz w:val="28"/>
          <w:szCs w:val="28"/>
        </w:rPr>
        <w:t xml:space="preserve"> </w:t>
      </w:r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Ці країни маленькі за площею, але розвинуті в соціально-економічному відношенні.</w:t>
      </w:r>
    </w:p>
    <w:p w:rsidR="00687860" w:rsidRPr="00687860" w:rsidRDefault="00687860" w:rsidP="0068786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Країни Бенілюксу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володють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значним рекреаційно-туристичним потенціалом. У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цомоу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регіоні кожен турист може чудово провести свій відпочинок ,адже тут розвинені різні види туризму, від пляжного туризму до зеленого. Зачаровують надзвичайні краєвиди і природа, а також відомі на весь світ культурно-історичні 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пам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’</w:t>
      </w:r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ятки. </w:t>
      </w:r>
    </w:p>
    <w:p w:rsidR="00687860" w:rsidRPr="00687860" w:rsidRDefault="00687860" w:rsidP="0068786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 В дипломній роботі були розглянуті основні туристично-</w:t>
      </w:r>
      <w:proofErr w:type="spellStart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рекреаціні</w:t>
      </w:r>
      <w:proofErr w:type="spellEnd"/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ресурси  союзних країн:</w:t>
      </w:r>
    </w:p>
    <w:p w:rsidR="00687860" w:rsidRPr="00687860" w:rsidRDefault="00687860" w:rsidP="0068786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В Бельгії можна зайнятися історико-культурним дослідженням стародавніх міст і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памяток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Брюсель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- перлина Бельгії запропонує вам гастрономічні задоволення,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різновидні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вишукані страви з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пікант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смаками і знаменитим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брюсельскую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півом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Це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місто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призначене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для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комфортної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роботи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це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можно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особисто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побачити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687860">
        <w:rPr>
          <w:rFonts w:ascii="Times New Roman" w:eastAsia="Calibri" w:hAnsi="Times New Roman" w:cs="Times New Roman"/>
          <w:sz w:val="28"/>
          <w:szCs w:val="28"/>
        </w:rPr>
        <w:t>з</w:t>
      </w: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 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величезною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кількістю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офісів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бізнес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центрів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687860" w:rsidRPr="00687860" w:rsidRDefault="00687860" w:rsidP="0068786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Відпочивши</w:t>
      </w:r>
      <w:proofErr w:type="spellEnd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Нідерландах</w:t>
      </w:r>
      <w:proofErr w:type="spellEnd"/>
      <w:r w:rsidRPr="00687860">
        <w:rPr>
          <w:rFonts w:ascii="Times New Roman" w:eastAsia="Calibri" w:hAnsi="Times New Roman" w:cs="Times New Roman"/>
          <w:color w:val="000000"/>
          <w:sz w:val="28"/>
          <w:szCs w:val="28"/>
        </w:rPr>
        <w:t>, можна</w:t>
      </w:r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насолодит</w:t>
      </w:r>
      <w:r w:rsidRPr="00687860">
        <w:rPr>
          <w:rFonts w:ascii="Times New Roman" w:eastAsia="Calibri" w:hAnsi="Times New Roman" w:cs="Times New Roman"/>
          <w:color w:val="000000"/>
          <w:sz w:val="28"/>
          <w:szCs w:val="28"/>
        </w:rPr>
        <w:t>и</w:t>
      </w:r>
      <w:proofErr w:type="spellStart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ся</w:t>
      </w:r>
      <w:proofErr w:type="spellEnd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красою </w:t>
      </w:r>
      <w:proofErr w:type="spellStart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природи</w:t>
      </w:r>
      <w:proofErr w:type="spellEnd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</w:t>
      </w:r>
      <w:proofErr w:type="gramEnd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івнічної</w:t>
      </w:r>
      <w:proofErr w:type="spellEnd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Європи</w:t>
      </w:r>
      <w:proofErr w:type="spellEnd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памятками </w:t>
      </w:r>
      <w:proofErr w:type="spellStart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Нідерландів</w:t>
      </w:r>
      <w:proofErr w:type="spellEnd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незабутніми</w:t>
      </w:r>
      <w:proofErr w:type="spellEnd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пейзажами </w:t>
      </w:r>
      <w:proofErr w:type="spellStart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Північного</w:t>
      </w:r>
      <w:proofErr w:type="spellEnd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моря та </w:t>
      </w:r>
      <w:proofErr w:type="spellStart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середнього</w:t>
      </w:r>
      <w:proofErr w:type="spellEnd"/>
      <w:r w:rsidRPr="00687860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Рейну.</w:t>
      </w:r>
    </w:p>
    <w:p w:rsidR="00687860" w:rsidRPr="00687860" w:rsidRDefault="00687860" w:rsidP="0068786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Крихітна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країна</w:t>
      </w:r>
      <w:proofErr w:type="spellEnd"/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Люксембург —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дуже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мальовнича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комфортна. 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столиці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держави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яка носить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таку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назву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можна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боятися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гуляти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вночі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темному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провулку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— Люксембург є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синонімом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безпеки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достатку та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процвітання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687860">
        <w:rPr>
          <w:rFonts w:ascii="Times New Roman" w:eastAsia="Calibri" w:hAnsi="Times New Roman" w:cs="Times New Roman"/>
          <w:sz w:val="28"/>
          <w:szCs w:val="28"/>
        </w:rPr>
        <w:t>Ц</w:t>
      </w: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місто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приємно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здивує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герцогських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палацами і замками,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готичною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архітектурою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чудовими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пішими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маршрутами. </w:t>
      </w:r>
    </w:p>
    <w:p w:rsidR="00687860" w:rsidRPr="00687860" w:rsidRDefault="00687860" w:rsidP="0068786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878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 </w:t>
      </w:r>
      <w:r w:rsidRPr="00687860">
        <w:rPr>
          <w:rFonts w:ascii="Times New Roman" w:eastAsia="Calibri" w:hAnsi="Times New Roman" w:cs="Times New Roman"/>
          <w:sz w:val="28"/>
          <w:szCs w:val="28"/>
        </w:rPr>
        <w:t>Р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озвиток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рекреаційно-туристичної діяльності в країнах Бенілюксу </w:t>
      </w: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буде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визначатися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загальними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тенденціями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світового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господарства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також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політикою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союзних країн і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світового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співтовариства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сфері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туризму</w:t>
      </w:r>
      <w:r w:rsidRPr="0068786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687860" w:rsidRPr="00687860" w:rsidRDefault="00687860" w:rsidP="0068786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Для досягнення рівнозначного успіху нові інструменти механізму стимулювання розвитку туризму повинні базуватися на міжнародній кооперації, тому міжнародна кооперація та угоди між ключовими компонентами туризму (готелі, транспорт,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турфірми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) повинні гарантувати майбутнє розвитку індустрії. З метою забезпечення стабільних темпів росту міжнародного туризму слід визнати цей вид відпочинку пріоритетним; забезпечувати його міжвідомчу координацію; покращувати безпеку туристів; розвивати інфраструктуру й транспортні зв'язки; спрощувати формальності; створювати та реалізовувати продукти й послуги, які мають попит на світовому ринку; розвивати та впроваджувати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швидкішими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темпами нові технології, у тому числі максимально використовувати можливості мережі Інтернет. </w:t>
      </w:r>
    </w:p>
    <w:p w:rsidR="00687860" w:rsidRPr="00687860" w:rsidRDefault="00687860" w:rsidP="0068786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Оскільки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основними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суб'єктами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ітового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ринку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туристичних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послуг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виступають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країни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відповідно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великої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уваги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потребує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пошук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ефективних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напрямків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інструментів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стимулювання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їх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участі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світовому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ринку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туристичних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послуг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відповідно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загальносвітових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тенденцій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світового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господарства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</w:p>
    <w:p w:rsidR="00687860" w:rsidRPr="00687860" w:rsidRDefault="00687860" w:rsidP="0068786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Отже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можна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зробити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висновок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країни Бенілюксу мають значний рекреаційно-туристичний потенціал, здатний привертати значні обсяги туристичних потоків</w:t>
      </w: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Кожна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країна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регіону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має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звернути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увагу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ій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розвиток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туризму та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знайти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спосіб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стимулювати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тим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способом,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який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найбільш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прийнятний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ефективний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саме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неї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687860" w:rsidRPr="00687860" w:rsidRDefault="00687860" w:rsidP="0068786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87860" w:rsidRDefault="00687860" w:rsidP="0068786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87860" w:rsidRDefault="00687860" w:rsidP="0068786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87860" w:rsidRDefault="00687860" w:rsidP="0068786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87860" w:rsidRDefault="00687860" w:rsidP="0068786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87860" w:rsidRPr="00687860" w:rsidRDefault="00687860" w:rsidP="0068786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1" w:name="_GoBack"/>
      <w:bookmarkEnd w:id="1"/>
    </w:p>
    <w:p w:rsidR="00687860" w:rsidRPr="00687860" w:rsidRDefault="00687860" w:rsidP="0068786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87860" w:rsidRPr="00687860" w:rsidRDefault="00687860" w:rsidP="0068786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87860" w:rsidRPr="00687860" w:rsidRDefault="00687860" w:rsidP="00687860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87860" w:rsidRPr="00687860" w:rsidRDefault="00687860" w:rsidP="00687860">
      <w:pPr>
        <w:spacing w:after="16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687860">
        <w:rPr>
          <w:rFonts w:ascii="Times New Roman" w:eastAsia="Calibri" w:hAnsi="Times New Roman" w:cs="Times New Roman"/>
          <w:b/>
          <w:sz w:val="28"/>
          <w:szCs w:val="28"/>
        </w:rPr>
        <w:t>СПИСОК ВИКОРИСТАНОЇ ЛІТЕРАТУРИ</w:t>
      </w:r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Александрова А. Ю. Международный туризм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учебник / А. Ю. Александрова. – М.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Аспект Пресс, 2004. – С. 154‒218.</w:t>
      </w:r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Бельгія [Електронний ресурс]. – Режим доступу: </w:t>
      </w:r>
      <w:hyperlink r:id="rId6" w:history="1"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https://uk.wikipedia.org/wiki/%D0%91%D0%B5%D0%BB%D1%8C%D0%B3%D1%96%D1%8F</w:t>
        </w:r>
      </w:hyperlink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Бенілюкс [Електронний ресурс]. – Режим доступу: </w:t>
      </w:r>
      <w:hyperlink r:id="rId7" w:anchor=":~:text=%D0%92%D0%BA%D0%BB%D1%8E%D1%87%D0%B0%D1%94%20%D0%B2%20%D1%81%D0%B5%D0%B1%D0%B5%20%D0%84%D0%B2%D1%80%D0%BE%D0%BF%D0%B5%D0%B9%D1%81%D1%8C%D0%BA%D1%96%20%D0%BA%D1%80%D0%B0%D1%97%D0%BD%D0%B8,640%20%D0%BA%D0%BC%C2%B2%20(28%20819%20%D0%BA%D0%B2." w:history="1"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://uk.wikipedia.org/wiki/%D0%91%D0%B5%D0%BD%D1%96%D0%BB%D1%8E%D0%BA%D1%81#:~:text=%D0%92%D0%BA%D0%BB%D1%8E%D1%87%D0%B0%D1%94%20%D0%B2%20%D1%81%D0%B5%D0%B1%D0%B5%20%D0%84%D0%B2%D1%80%D0%BE%D0%BF%D0%B5%D0%B9%D1%81%D1%8C%D0%BA%D1%96%20%D0%BA%D1%80%D0%B0%D1%97%D0%BD%D0%B8,640%20%D0%BA%D0%BC%C2%B2%20(28%20819%20%D0%BA%D0%B2.</w:t>
        </w:r>
      </w:hyperlink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Вавилова Е. В. Основы международного туризма : учеб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особие / Е. В. Вавилова. – М.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Гардарики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, 2005. – С. 91–104.</w:t>
      </w:r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Всё о стране Люксембур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687860">
        <w:rPr>
          <w:rFonts w:ascii="Times New Roman" w:eastAsia="Calibri" w:hAnsi="Times New Roman" w:cs="Times New Roman"/>
          <w:sz w:val="28"/>
          <w:szCs w:val="28"/>
        </w:rPr>
        <w:t>[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Електронний ресурс]. – Режим доступу: </w:t>
      </w: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hyperlink r:id="rId8" w:history="1"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https://www.tpg.ua/ru/country/tab-country/?ct=93fa60a44ccd569311e3135a16df6813</w:t>
        </w:r>
      </w:hyperlink>
    </w:p>
    <w:p w:rsidR="00687860" w:rsidRPr="00687860" w:rsidRDefault="00687860" w:rsidP="00687860">
      <w:pPr>
        <w:numPr>
          <w:ilvl w:val="0"/>
          <w:numId w:val="2"/>
        </w:numPr>
        <w:spacing w:after="0" w:line="360" w:lineRule="auto"/>
        <w:ind w:left="0" w:firstLine="720"/>
        <w:contextualSpacing/>
        <w:jc w:val="both"/>
        <w:rPr>
          <w:rFonts w:ascii="Calibri" w:eastAsia="Calibri" w:hAnsi="Calibri" w:cs="Times New Roman"/>
          <w:color w:val="0000FF"/>
          <w:u w:val="single"/>
        </w:rPr>
      </w:pP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Географическая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экономическая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характеристика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стран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ЕС [Електронний ресурс]. – Режим доступу: </w:t>
      </w:r>
      <w:hyperlink r:id="rId9" w:history="1"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http://ua.coolreferat.com</w:t>
        </w:r>
      </w:hyperlink>
    </w:p>
    <w:p w:rsidR="00687860" w:rsidRPr="00687860" w:rsidRDefault="00687860" w:rsidP="00687860">
      <w:pPr>
        <w:numPr>
          <w:ilvl w:val="0"/>
          <w:numId w:val="2"/>
        </w:numPr>
        <w:spacing w:after="0" w:line="360" w:lineRule="auto"/>
        <w:ind w:left="0" w:firstLine="720"/>
        <w:contextualSpacing/>
        <w:jc w:val="both"/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</w:pPr>
      <w:proofErr w:type="spellStart"/>
      <w:r w:rsidRPr="00687860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География</w:t>
      </w:r>
      <w:proofErr w:type="spellEnd"/>
      <w:r w:rsidRPr="00687860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>туризма</w:t>
      </w:r>
      <w:proofErr w:type="spellEnd"/>
      <w:r w:rsidRPr="00687860"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  <w:t xml:space="preserve"> </w:t>
      </w:r>
      <w:r w:rsidRPr="00687860">
        <w:rPr>
          <w:rFonts w:ascii="Times New Roman" w:eastAsia="Calibri" w:hAnsi="Times New Roman" w:cs="Times New Roman"/>
          <w:sz w:val="28"/>
          <w:szCs w:val="28"/>
        </w:rPr>
        <w:t>[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Электронный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ресурс]. – Режим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>:</w:t>
      </w:r>
      <w:r w:rsidRPr="00687860"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ru-RU"/>
        </w:rPr>
        <w:t xml:space="preserve"> </w:t>
      </w:r>
      <w:hyperlink r:id="rId10" w:history="1"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://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window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edu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ru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catalog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pdf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2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txt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/939/40939/18244?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p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_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page 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=10</w:t>
        </w:r>
      </w:hyperlink>
    </w:p>
    <w:p w:rsidR="00687860" w:rsidRPr="00687860" w:rsidRDefault="00687860" w:rsidP="00687860">
      <w:pPr>
        <w:numPr>
          <w:ilvl w:val="0"/>
          <w:numId w:val="2"/>
        </w:numPr>
        <w:spacing w:after="0" w:line="360" w:lineRule="auto"/>
        <w:ind w:left="0" w:firstLine="720"/>
        <w:contextualSpacing/>
        <w:jc w:val="both"/>
        <w:rPr>
          <w:rFonts w:ascii="Times New Roman" w:eastAsia="Calibri" w:hAnsi="Times New Roman" w:cs="Times New Roman"/>
          <w:color w:val="0000FF"/>
          <w:sz w:val="28"/>
          <w:szCs w:val="28"/>
          <w:u w:val="single"/>
        </w:rPr>
      </w:pPr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Государства Альпийского региона и страны Бенилюкс в меняющейся Европе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/ П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од ред. В. Я.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Швейцера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 — </w:t>
      </w: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М.</w:t>
      </w:r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: Весь Мир, 2009. — С. 353. — 544 с.</w:t>
      </w:r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rPr>
          <w:rFonts w:ascii="Calibri" w:eastAsia="Times New Roman" w:hAnsi="Calibri" w:cs="Times New Roman"/>
          <w:lang w:val="ru-RU"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Кривонос Р. А. 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Кудряченко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 І. Стан і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перспективи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співпраці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 </w:t>
      </w:r>
      <w:proofErr w:type="spellStart"/>
      <w:proofErr w:type="gram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країнами</w:t>
      </w:r>
      <w:proofErr w:type="spellEnd"/>
      <w:proofErr w:type="gram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Бенілюксу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Україна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Європі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контекст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міжнародних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відносин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колективна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монографія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За ред. А. І. 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Кудряченка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 — К.: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Фенікс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2011. — С. 419—439.  </w:t>
      </w:r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Кузишин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В.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Міжнародний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туризм :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навч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пос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ібник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А. В.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Кузишин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Тернопіль</w:t>
      </w:r>
      <w:proofErr w:type="spellEnd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Вектор, 2016. – 204 с.</w:t>
      </w:r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687860">
        <w:rPr>
          <w:rFonts w:ascii="Calibri" w:eastAsia="Calibri" w:hAnsi="Calibri" w:cs="Times New Roman"/>
          <w:b/>
          <w:bCs/>
          <w:sz w:val="28"/>
          <w:szCs w:val="28"/>
          <w:shd w:val="clear" w:color="auto" w:fill="FFFFFF"/>
          <w:lang w:val="ru-RU"/>
        </w:rPr>
        <w:t>Любіцева</w:t>
      </w:r>
      <w:proofErr w:type="spellEnd"/>
      <w:r w:rsidRPr="00687860">
        <w:rPr>
          <w:rFonts w:ascii="Calibri" w:eastAsia="Calibri" w:hAnsi="Calibri" w:cs="Times New Roman"/>
          <w:b/>
          <w:bCs/>
          <w:sz w:val="28"/>
          <w:szCs w:val="28"/>
          <w:shd w:val="clear" w:color="auto" w:fill="FFFFFF"/>
          <w:lang w:val="ru-RU"/>
        </w:rPr>
        <w:t xml:space="preserve"> О.О. 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Туристичне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країнознавство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країни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ідери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туризму.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Навчальний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пос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ібник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– К.: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Альтерпрес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2008. – 436 с.: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</w:t>
      </w:r>
      <w:proofErr w:type="spellEnd"/>
      <w:proofErr w:type="gram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Люксембург [Електронний ресурс]. – Режим доступу: </w:t>
      </w:r>
      <w:hyperlink r:id="rId11" w:history="1"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https://uk.wikipedia.org/wiki/%D0%9B%D1%8E%D0%BA%D1%81%D0%B5%D0%BC%D0%B1%D1%83%D1%80%D0%B3</w:t>
        </w:r>
      </w:hyperlink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Мак Г. Нидерланды. Каприз истории. Пер. с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нидерл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А.К. Игнатенко. М.: Издательство "Весь Мир", 2013.</w:t>
      </w:r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Масляк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П. О.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Країнознавство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proofErr w:type="spellStart"/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ідручник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П. О.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Масляк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. – К.</w:t>
      </w:r>
      <w:proofErr w:type="gram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Знання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, 2007. – С. 90‒104.</w:t>
      </w:r>
    </w:p>
    <w:p w:rsidR="00687860" w:rsidRPr="00687860" w:rsidRDefault="00687860" w:rsidP="00687860">
      <w:pPr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bCs/>
          <w:noProof/>
          <w:sz w:val="28"/>
          <w:szCs w:val="28"/>
        </w:rPr>
      </w:pPr>
      <w:r w:rsidRPr="00687860">
        <w:rPr>
          <w:rFonts w:ascii="Times New Roman" w:eastAsia="Calibri" w:hAnsi="Times New Roman" w:cs="Times New Roman"/>
          <w:bCs/>
          <w:noProof/>
          <w:sz w:val="28"/>
          <w:szCs w:val="28"/>
        </w:rPr>
        <w:t>Нефедова Н</w:t>
      </w:r>
      <w:r w:rsidRPr="00687860">
        <w:rPr>
          <w:rFonts w:ascii="Times New Roman" w:eastAsia="Calibri" w:hAnsi="Times New Roman" w:cs="Times New Roman"/>
          <w:bCs/>
          <w:sz w:val="28"/>
          <w:szCs w:val="28"/>
        </w:rPr>
        <w:t xml:space="preserve">.Є. Географія туризму: навчально-методичний посібник/ Н. Є. </w:t>
      </w:r>
      <w:r w:rsidRPr="00687860">
        <w:rPr>
          <w:rFonts w:ascii="Times New Roman" w:eastAsia="Calibri" w:hAnsi="Times New Roman" w:cs="Times New Roman"/>
          <w:bCs/>
          <w:noProof/>
          <w:sz w:val="28"/>
          <w:szCs w:val="28"/>
        </w:rPr>
        <w:t>Нефедова, В. В. Яворська, С. Б. Куделіна. – Одеса, ФОП Бондаренко МО., 2018. – 160 с.</w:t>
      </w:r>
    </w:p>
    <w:p w:rsidR="00687860" w:rsidRPr="00687860" w:rsidRDefault="00687860" w:rsidP="00687860">
      <w:pPr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bCs/>
          <w:noProof/>
          <w:sz w:val="28"/>
          <w:szCs w:val="28"/>
        </w:rPr>
      </w:pPr>
      <w:r w:rsidRPr="00687860">
        <w:rPr>
          <w:rFonts w:ascii="Times New Roman" w:eastAsia="Calibri" w:hAnsi="Times New Roman" w:cs="Times New Roman"/>
          <w:bCs/>
          <w:noProof/>
          <w:sz w:val="28"/>
          <w:szCs w:val="28"/>
        </w:rPr>
        <w:t xml:space="preserve">Нідерланди </w:t>
      </w:r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Електронний ресурс]. – Режим доступу: </w:t>
      </w:r>
      <w:hyperlink r:id="rId12" w:history="1"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https://uk.wikipedia.org/wiki/%D0%9D%D1%96%D0%B4%D0%B5%D1%80%D0%BB%D0%B0%D0%BD%D0%B4%D0%B8</w:t>
        </w:r>
      </w:hyperlink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>Путівник країнами західної Європи: Т.1</w:t>
      </w:r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 </w:t>
      </w:r>
      <w:r w:rsidRPr="0068786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Австралія, Бельгія, Данія, Нідерланди, Німеччина, Швейцарія / Ред.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Едуард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Пастух; Уклад. Леся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Демська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;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Худож</w:t>
      </w:r>
      <w:proofErr w:type="spellEnd"/>
      <w:proofErr w:type="gram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.-</w:t>
      </w:r>
      <w:proofErr w:type="spellStart"/>
      <w:proofErr w:type="gram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оформ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Олександра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Новацька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.– </w:t>
      </w:r>
      <w:proofErr w:type="spellStart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Львів</w:t>
      </w:r>
      <w:proofErr w:type="spellEnd"/>
      <w:r w:rsidRPr="00687860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Курсор-Плюс, 1998.– 222 с.</w:t>
      </w:r>
    </w:p>
    <w:p w:rsidR="00687860" w:rsidRPr="00687860" w:rsidRDefault="00687860" w:rsidP="00687860">
      <w:pPr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687860">
        <w:rPr>
          <w:rFonts w:ascii="Times New Roman" w:eastAsia="TimesNewRomanPSMT" w:hAnsi="Times New Roman" w:cs="Times New Roman"/>
          <w:sz w:val="28"/>
          <w:szCs w:val="28"/>
        </w:rPr>
        <w:t>Топчієв</w:t>
      </w:r>
      <w:proofErr w:type="spellEnd"/>
      <w:r w:rsidRPr="00687860">
        <w:rPr>
          <w:rFonts w:ascii="Times New Roman" w:eastAsia="TimesNewRomanPSMT" w:hAnsi="Times New Roman" w:cs="Times New Roman"/>
          <w:sz w:val="28"/>
          <w:szCs w:val="28"/>
        </w:rPr>
        <w:t xml:space="preserve"> О. Г. Географічні складові предметної області рекреаційно-туристичної діяльності/ О. Г. </w:t>
      </w:r>
      <w:proofErr w:type="spellStart"/>
      <w:r w:rsidRPr="00687860">
        <w:rPr>
          <w:rFonts w:ascii="Times New Roman" w:eastAsia="TimesNewRomanPSMT" w:hAnsi="Times New Roman" w:cs="Times New Roman"/>
          <w:sz w:val="28"/>
          <w:szCs w:val="28"/>
        </w:rPr>
        <w:t>Топчієв</w:t>
      </w:r>
      <w:proofErr w:type="spellEnd"/>
      <w:r w:rsidRPr="00687860">
        <w:rPr>
          <w:rFonts w:ascii="Times New Roman" w:eastAsia="TimesNewRomanPSMT" w:hAnsi="Times New Roman" w:cs="Times New Roman"/>
          <w:sz w:val="28"/>
          <w:szCs w:val="28"/>
        </w:rPr>
        <w:t xml:space="preserve">, В. В. </w:t>
      </w:r>
      <w:proofErr w:type="spellStart"/>
      <w:r w:rsidRPr="00687860">
        <w:rPr>
          <w:rFonts w:ascii="Times New Roman" w:eastAsia="TimesNewRomanPSMT" w:hAnsi="Times New Roman" w:cs="Times New Roman"/>
          <w:sz w:val="28"/>
          <w:szCs w:val="28"/>
        </w:rPr>
        <w:t>Яворська</w:t>
      </w:r>
      <w:proofErr w:type="spellEnd"/>
      <w:r w:rsidRPr="00687860">
        <w:rPr>
          <w:rFonts w:ascii="Times New Roman" w:eastAsia="TimesNewRomanPSMT" w:hAnsi="Times New Roman" w:cs="Times New Roman"/>
          <w:sz w:val="28"/>
          <w:szCs w:val="28"/>
        </w:rPr>
        <w:t xml:space="preserve">, О. І. Ніколаєва. - Вісник ОНУ . Сер.: Географічні та геологічні науки, 2016. - Т. 21, </w:t>
      </w:r>
      <w:proofErr w:type="spellStart"/>
      <w:r w:rsidRPr="00687860">
        <w:rPr>
          <w:rFonts w:ascii="Times New Roman" w:eastAsia="TimesNewRomanPSMT" w:hAnsi="Times New Roman" w:cs="Times New Roman"/>
          <w:sz w:val="28"/>
          <w:szCs w:val="28"/>
        </w:rPr>
        <w:t>вип</w:t>
      </w:r>
      <w:proofErr w:type="spellEnd"/>
      <w:r w:rsidRPr="00687860">
        <w:rPr>
          <w:rFonts w:ascii="Times New Roman" w:eastAsia="TimesNewRomanPSMT" w:hAnsi="Times New Roman" w:cs="Times New Roman"/>
          <w:sz w:val="28"/>
          <w:szCs w:val="28"/>
        </w:rPr>
        <w:t>. 2. – С.171-181.</w:t>
      </w:r>
    </w:p>
    <w:p w:rsidR="00687860" w:rsidRPr="00687860" w:rsidRDefault="00687860" w:rsidP="00687860">
      <w:pPr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687860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Фомичев В. И.</w:t>
      </w:r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 Торговые отношения в Европе // </w:t>
      </w:r>
      <w:hyperlink r:id="rId13" w:history="1"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Бенилюкс</w:t>
        </w:r>
      </w:hyperlink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 — 2-е изд. — </w:t>
      </w: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М.</w:t>
      </w:r>
      <w:r w:rsidRPr="00687860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: ИНФРА-М, 2001. — 446 с.</w:t>
      </w:r>
    </w:p>
    <w:p w:rsidR="00687860" w:rsidRPr="00687860" w:rsidRDefault="00687860" w:rsidP="00687860">
      <w:pPr>
        <w:numPr>
          <w:ilvl w:val="0"/>
          <w:numId w:val="2"/>
        </w:numPr>
        <w:spacing w:after="0" w:line="360" w:lineRule="auto"/>
        <w:ind w:left="0" w:firstLine="720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687860">
        <w:rPr>
          <w:rFonts w:ascii="Times New Roman" w:eastAsia="Calibri" w:hAnsi="Times New Roman" w:cs="Times New Roman"/>
          <w:noProof/>
          <w:sz w:val="28"/>
          <w:szCs w:val="28"/>
        </w:rPr>
        <w:t>Яворська В. В. Організація і менеджмент туризму: [навчальний посібник] / В. В. Яворська. - Одеса: Вид-во "Друк південь", 2018. - 218 с.</w:t>
      </w:r>
    </w:p>
    <w:p w:rsidR="00687860" w:rsidRPr="00687860" w:rsidRDefault="00687860" w:rsidP="00687860">
      <w:pPr>
        <w:numPr>
          <w:ilvl w:val="0"/>
          <w:numId w:val="2"/>
        </w:numPr>
        <w:shd w:val="clear" w:color="auto" w:fill="FFFFFF"/>
        <w:spacing w:after="0" w:line="360" w:lineRule="auto"/>
        <w:ind w:left="0" w:firstLine="720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UNWTO</w:t>
      </w:r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Tourizm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Highlights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2018 </w:t>
      </w:r>
      <w:proofErr w:type="spellStart"/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Edition</w:t>
      </w:r>
      <w:proofErr w:type="spellEnd"/>
      <w:r w:rsidRPr="00687860">
        <w:rPr>
          <w:rFonts w:ascii="Times New Roman" w:eastAsia="Calibri" w:hAnsi="Times New Roman" w:cs="Times New Roman"/>
          <w:sz w:val="28"/>
          <w:szCs w:val="28"/>
        </w:rPr>
        <w:t xml:space="preserve"> [Електронний ресурс]. – Режим доступу :</w:t>
      </w:r>
      <w:r w:rsidRPr="00687860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  <w:hyperlink r:id="rId14" w:history="1"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  <w:lang w:val="ru-RU"/>
          </w:rPr>
          <w:t>http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</w:rPr>
          <w:t>://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  <w:lang w:val="ru-RU"/>
          </w:rPr>
          <w:t>www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</w:rPr>
          <w:t>.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  <w:lang w:val="ru-RU"/>
          </w:rPr>
          <w:t>e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</w:rPr>
          <w:t>-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  <w:lang w:val="ru-RU"/>
          </w:rPr>
          <w:t>unwto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</w:rPr>
          <w:t>.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  <w:lang w:val="ru-RU"/>
          </w:rPr>
          <w:t>org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</w:rPr>
          <w:t>/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  <w:lang w:val="ru-RU"/>
          </w:rPr>
          <w:t>doi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</w:rPr>
          <w:t>/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  <w:lang w:val="ru-RU"/>
          </w:rPr>
          <w:t>book</w:t>
        </w:r>
        <w:r w:rsidRPr="00687860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</w:rPr>
          <w:t>/10.18111/9789284418145</w:t>
        </w:r>
      </w:hyperlink>
      <w:r w:rsidRPr="0068786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687860" w:rsidRPr="00687860" w:rsidRDefault="00687860" w:rsidP="00687860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87860" w:rsidRDefault="00687860"/>
    <w:sectPr w:rsidR="0068786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735EB"/>
    <w:multiLevelType w:val="multilevel"/>
    <w:tmpl w:val="662AC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0E652C2"/>
    <w:multiLevelType w:val="hybridMultilevel"/>
    <w:tmpl w:val="36908FB4"/>
    <w:lvl w:ilvl="0" w:tplc="ACFA6E56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4C78"/>
    <w:rsid w:val="001A40E2"/>
    <w:rsid w:val="003E4C78"/>
    <w:rsid w:val="00687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45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pg.ua/ru/country/tab-country/?ct=93fa60a44ccd569311e3135a16df6813" TargetMode="External"/><Relationship Id="rId13" Type="http://schemas.openxmlformats.org/officeDocument/2006/relationships/hyperlink" Target="http://sbiblio.com/biblio/archive/fomichev_mej/04.aspx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uk.wikipedia.org/wiki/%D0%91%D0%B5%D0%BD%D1%96%D0%BB%D1%8E%D0%BA%D1%81" TargetMode="External"/><Relationship Id="rId12" Type="http://schemas.openxmlformats.org/officeDocument/2006/relationships/hyperlink" Target="https://uk.wikipedia.org/wiki/%D0%9D%D1%96%D0%B4%D0%B5%D1%80%D0%BB%D0%B0%D0%BD%D0%B4%D0%B8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1%D0%B5%D0%BB%D1%8C%D0%B3%D1%96%D1%8F" TargetMode="External"/><Relationship Id="rId11" Type="http://schemas.openxmlformats.org/officeDocument/2006/relationships/hyperlink" Target="https://uk.wikipedia.org/wiki/%D0%9B%D1%8E%D0%BA%D1%81%D0%B5%D0%BC%D0%B1%D1%83%D1%80%D0%B3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indow.edu.ru/catalog/pdf2txt/939/40939/18244?p_page%20=1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.coolreferat.com" TargetMode="External"/><Relationship Id="rId14" Type="http://schemas.openxmlformats.org/officeDocument/2006/relationships/hyperlink" Target="http://www.e-unwto.org/doi/book/10.18111/978928441814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8531</Words>
  <Characters>4863</Characters>
  <Application>Microsoft Office Word</Application>
  <DocSecurity>0</DocSecurity>
  <Lines>40</Lines>
  <Paragraphs>26</Paragraphs>
  <ScaleCrop>false</ScaleCrop>
  <Company/>
  <LinksUpToDate>false</LinksUpToDate>
  <CharactersWithSpaces>13368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2020-10-20T08:44:00Z</dcterms:created>
  <dcterms:modified xsi:type="dcterms:W3CDTF">2020-10-20T08:46:00Z</dcterms:modified>
</cp:coreProperties>
</file>