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word/diagrams/quickStyle2.xml" ContentType="application/vnd.openxmlformats-officedocument.drawingml.diagramStyle+xml"/>
  <Override PartName="/word/diagrams/data3.xml" ContentType="application/vnd.openxmlformats-officedocument.drawingml.diagramData+xml"/>
  <Override PartName="/word/diagrams/data4.xml" ContentType="application/vnd.openxmlformats-officedocument.drawingml.diagramData+xml"/>
  <Override PartName="/word/diagrams/colors4.xml" ContentType="application/vnd.openxmlformats-officedocument.drawingml.diagramColors+xml"/>
  <Override PartName="/word/diagrams/colors5.xml" ContentType="application/vnd.openxmlformats-officedocument.drawingml.diagramColors+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3.xml" ContentType="application/vnd.openxmlformats-officedocument.drawingml.diagramColors+xml"/>
  <Override PartName="/word/diagrams/colors1.xml" ContentType="application/vnd.openxmlformats-officedocument.drawingml.diagramColors+xml"/>
  <Override PartName="/word/diagrams/drawing5.xml" ContentType="application/vnd.ms-office.drawingml.diagramDrawing+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diagrams/drawing3.xml" ContentType="application/vnd.ms-office.drawingml.diagramDrawing+xml"/>
  <Override PartName="/word/diagrams/drawing4.xml" ContentType="application/vnd.ms-office.drawingml.diagramDrawing+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diagrams/drawing2.xml" ContentType="application/vnd.ms-office.drawingml.diagramDrawing+xml"/>
  <Override PartName="/word/diagrams/layout5.xml" ContentType="application/vnd.openxmlformats-officedocument.drawingml.diagramLayout+xml"/>
  <Override PartName="/word/footer1.xml" ContentType="application/vnd.openxmlformats-officedocument.wordprocessingml.footer+xml"/>
  <Override PartName="/word/theme/theme1.xml" ContentType="application/vnd.openxmlformats-officedocument.theme+xml"/>
  <Override PartName="/word/diagrams/layout3.xml" ContentType="application/vnd.openxmlformats-officedocument.drawingml.diagramLayout+xml"/>
  <Override PartName="/word/diagrams/layout4.xml" ContentType="application/vnd.openxmlformats-officedocument.drawingml.diagramLayout+xml"/>
  <Override PartName="/word/diagrams/quickStyle5.xml" ContentType="application/vnd.openxmlformats-officedocument.drawingml.diagramStyl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word/diagrams/quickStyle4.xml" ContentType="application/vnd.openxmlformats-officedocument.drawingml.diagramStyle+xml"/>
  <Override PartName="/word/diagrams/data5.xml" ContentType="application/vnd.openxmlformats-officedocument.drawingml.diagramData+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52CE8" w:rsidRPr="00594579" w:rsidRDefault="00F52CE8" w:rsidP="00F52CE8">
      <w:pPr>
        <w:autoSpaceDE w:val="0"/>
        <w:autoSpaceDN w:val="0"/>
        <w:spacing w:line="360" w:lineRule="auto"/>
        <w:ind w:firstLine="0"/>
        <w:jc w:val="center"/>
        <w:rPr>
          <w:rFonts w:eastAsia="Times New Roman"/>
          <w:caps/>
          <w:szCs w:val="28"/>
          <w:lang w:val="en-US"/>
        </w:rPr>
      </w:pPr>
      <w:r w:rsidRPr="0053395A">
        <w:rPr>
          <w:rFonts w:eastAsia="Times New Roman"/>
          <w:caps/>
          <w:szCs w:val="28"/>
          <w:lang w:val="en-US"/>
        </w:rPr>
        <w:t xml:space="preserve">ODESA I.I. </w:t>
      </w:r>
      <w:r w:rsidRPr="00594579">
        <w:rPr>
          <w:rFonts w:eastAsia="Times New Roman"/>
          <w:caps/>
          <w:szCs w:val="28"/>
          <w:lang w:val="en-US"/>
        </w:rPr>
        <w:t>MECHNIKOV NATIONAL UNIVERSITY</w:t>
      </w:r>
    </w:p>
    <w:p w:rsidR="00F52CE8" w:rsidRPr="00594579" w:rsidRDefault="00F52CE8" w:rsidP="00F52CE8">
      <w:pPr>
        <w:autoSpaceDE w:val="0"/>
        <w:autoSpaceDN w:val="0"/>
        <w:spacing w:line="360" w:lineRule="auto"/>
        <w:ind w:firstLine="0"/>
        <w:jc w:val="center"/>
        <w:rPr>
          <w:rFonts w:eastAsia="Times New Roman"/>
          <w:caps/>
          <w:szCs w:val="28"/>
          <w:lang w:val="en-US"/>
        </w:rPr>
      </w:pPr>
      <w:r w:rsidRPr="00594579">
        <w:rPr>
          <w:rFonts w:eastAsia="Times New Roman"/>
          <w:caps/>
          <w:szCs w:val="28"/>
          <w:lang w:val="en-US"/>
        </w:rPr>
        <w:t>FACULTY OF ECONOMICS AND LAW</w:t>
      </w:r>
    </w:p>
    <w:p w:rsidR="00F52CE8" w:rsidRPr="00594579" w:rsidRDefault="00F52CE8" w:rsidP="00F52CE8">
      <w:pPr>
        <w:autoSpaceDE w:val="0"/>
        <w:autoSpaceDN w:val="0"/>
        <w:spacing w:line="360" w:lineRule="auto"/>
        <w:ind w:firstLine="0"/>
        <w:jc w:val="center"/>
        <w:rPr>
          <w:rFonts w:eastAsia="Times New Roman"/>
          <w:szCs w:val="28"/>
          <w:lang w:val="en-US"/>
        </w:rPr>
      </w:pPr>
      <w:r w:rsidRPr="00594579">
        <w:rPr>
          <w:rFonts w:eastAsia="Times New Roman"/>
          <w:caps/>
          <w:szCs w:val="28"/>
          <w:lang w:val="en-US"/>
        </w:rPr>
        <w:t xml:space="preserve">DEPARTMENT OF </w:t>
      </w:r>
      <w:r w:rsidR="00EF7820" w:rsidRPr="00594579">
        <w:rPr>
          <w:rFonts w:eastAsia="Times New Roman"/>
          <w:caps/>
          <w:szCs w:val="28"/>
          <w:lang w:val="en-US"/>
        </w:rPr>
        <w:t>Marketing and Business Administration</w:t>
      </w:r>
    </w:p>
    <w:p w:rsidR="00F52CE8" w:rsidRPr="00594579" w:rsidRDefault="00F52CE8" w:rsidP="00F52CE8">
      <w:pPr>
        <w:autoSpaceDE w:val="0"/>
        <w:autoSpaceDN w:val="0"/>
        <w:spacing w:line="360" w:lineRule="auto"/>
        <w:ind w:firstLine="0"/>
        <w:jc w:val="left"/>
        <w:rPr>
          <w:rFonts w:eastAsia="Times New Roman"/>
          <w:b/>
          <w:szCs w:val="28"/>
          <w:lang w:val="en-US"/>
        </w:rPr>
      </w:pPr>
    </w:p>
    <w:p w:rsidR="00454936" w:rsidRPr="00594579" w:rsidRDefault="00454936" w:rsidP="00F52CE8">
      <w:pPr>
        <w:autoSpaceDE w:val="0"/>
        <w:autoSpaceDN w:val="0"/>
        <w:spacing w:line="360" w:lineRule="auto"/>
        <w:ind w:firstLine="0"/>
        <w:jc w:val="left"/>
        <w:rPr>
          <w:rFonts w:eastAsia="Times New Roman"/>
          <w:b/>
          <w:szCs w:val="28"/>
          <w:lang w:val="en-US"/>
        </w:rPr>
      </w:pPr>
    </w:p>
    <w:p w:rsidR="00F52CE8" w:rsidRPr="00594579" w:rsidRDefault="00F52CE8" w:rsidP="00F52CE8">
      <w:pPr>
        <w:autoSpaceDE w:val="0"/>
        <w:autoSpaceDN w:val="0"/>
        <w:ind w:firstLine="0"/>
        <w:jc w:val="center"/>
        <w:rPr>
          <w:rFonts w:eastAsia="Times New Roman"/>
          <w:b/>
          <w:szCs w:val="28"/>
          <w:lang w:val="en-US"/>
        </w:rPr>
      </w:pPr>
      <w:r w:rsidRPr="00594579">
        <w:rPr>
          <w:rFonts w:eastAsia="Times New Roman"/>
          <w:b/>
          <w:szCs w:val="28"/>
          <w:lang w:val="en-US"/>
        </w:rPr>
        <w:t>Qualification project (thesis)</w:t>
      </w:r>
    </w:p>
    <w:p w:rsidR="00F52CE8" w:rsidRPr="0053395A" w:rsidRDefault="00F52CE8" w:rsidP="00F52CE8">
      <w:pPr>
        <w:autoSpaceDE w:val="0"/>
        <w:autoSpaceDN w:val="0"/>
        <w:ind w:firstLine="0"/>
        <w:jc w:val="center"/>
        <w:rPr>
          <w:rFonts w:eastAsia="Times New Roman"/>
          <w:szCs w:val="28"/>
          <w:lang w:val="en-US"/>
        </w:rPr>
      </w:pPr>
      <w:r w:rsidRPr="0053395A">
        <w:rPr>
          <w:rFonts w:eastAsia="Times New Roman"/>
          <w:szCs w:val="28"/>
          <w:lang w:val="en-US"/>
        </w:rPr>
        <w:t>for obtaining the degree of higher education "master"</w:t>
      </w:r>
    </w:p>
    <w:p w:rsidR="00454936" w:rsidRDefault="00F52CE8" w:rsidP="00F52CE8">
      <w:pPr>
        <w:autoSpaceDE w:val="0"/>
        <w:autoSpaceDN w:val="0"/>
        <w:ind w:firstLine="0"/>
        <w:jc w:val="center"/>
        <w:rPr>
          <w:rFonts w:eastAsia="Times New Roman"/>
          <w:b/>
          <w:szCs w:val="28"/>
          <w:lang w:val="en-US"/>
        </w:rPr>
      </w:pPr>
      <w:r w:rsidRPr="0053395A">
        <w:rPr>
          <w:rFonts w:eastAsia="Times New Roman"/>
          <w:b/>
          <w:szCs w:val="28"/>
          <w:lang w:val="en-US"/>
        </w:rPr>
        <w:t>«</w:t>
      </w:r>
      <w:r w:rsidR="00454936" w:rsidRPr="00454936">
        <w:rPr>
          <w:rFonts w:eastAsia="Times New Roman"/>
          <w:b/>
          <w:szCs w:val="28"/>
          <w:lang w:val="en-US"/>
        </w:rPr>
        <w:t>The role of online marketing in creati</w:t>
      </w:r>
      <w:r w:rsidR="00454936">
        <w:rPr>
          <w:rFonts w:eastAsia="Times New Roman"/>
          <w:b/>
          <w:szCs w:val="28"/>
          <w:lang w:val="en-US"/>
        </w:rPr>
        <w:t>ng global supply chain networks</w:t>
      </w:r>
      <w:r w:rsidRPr="0053395A">
        <w:rPr>
          <w:rFonts w:eastAsia="Times New Roman"/>
          <w:b/>
          <w:szCs w:val="28"/>
          <w:lang w:val="en-US"/>
        </w:rPr>
        <w:t>»</w:t>
      </w:r>
      <w:r w:rsidR="00454936">
        <w:rPr>
          <w:rFonts w:eastAsia="Times New Roman"/>
          <w:b/>
          <w:szCs w:val="28"/>
          <w:lang w:val="en-US"/>
        </w:rPr>
        <w:t xml:space="preserve"> </w:t>
      </w:r>
    </w:p>
    <w:p w:rsidR="00F52CE8" w:rsidRPr="00454936" w:rsidRDefault="00F52CE8" w:rsidP="00F52CE8">
      <w:pPr>
        <w:autoSpaceDE w:val="0"/>
        <w:autoSpaceDN w:val="0"/>
        <w:ind w:firstLine="0"/>
        <w:jc w:val="center"/>
        <w:rPr>
          <w:rFonts w:eastAsia="Times New Roman"/>
          <w:szCs w:val="28"/>
          <w:lang w:val="ru-RU"/>
        </w:rPr>
      </w:pPr>
      <w:r w:rsidRPr="00454936">
        <w:rPr>
          <w:rFonts w:eastAsia="Times New Roman"/>
          <w:b/>
          <w:szCs w:val="28"/>
          <w:lang w:val="ru-RU"/>
        </w:rPr>
        <w:t>«</w:t>
      </w:r>
      <w:r w:rsidR="00454936" w:rsidRPr="00FC71E0">
        <w:rPr>
          <w:szCs w:val="28"/>
          <w:lang w:val="uk-UA"/>
        </w:rPr>
        <w:t>Роль онлайн маркетингу в створенні глобальних мереж</w:t>
      </w:r>
      <w:r w:rsidR="00454936" w:rsidRPr="00454936">
        <w:rPr>
          <w:szCs w:val="28"/>
          <w:lang w:val="ru-RU"/>
        </w:rPr>
        <w:t xml:space="preserve"> </w:t>
      </w:r>
      <w:r w:rsidR="00454936" w:rsidRPr="00FC71E0">
        <w:rPr>
          <w:szCs w:val="28"/>
          <w:lang w:val="uk-UA"/>
        </w:rPr>
        <w:t>ланцюгів постачань</w:t>
      </w:r>
      <w:r w:rsidRPr="00454936">
        <w:rPr>
          <w:rFonts w:eastAsia="Times New Roman"/>
          <w:szCs w:val="28"/>
          <w:lang w:val="ru-RU"/>
        </w:rPr>
        <w:t>»</w:t>
      </w:r>
    </w:p>
    <w:p w:rsidR="00F52CE8" w:rsidRPr="00454936" w:rsidRDefault="00F52CE8" w:rsidP="00F52CE8">
      <w:pPr>
        <w:autoSpaceDE w:val="0"/>
        <w:autoSpaceDN w:val="0"/>
        <w:ind w:firstLine="0"/>
        <w:jc w:val="center"/>
        <w:rPr>
          <w:rFonts w:eastAsia="Times New Roman"/>
          <w:szCs w:val="28"/>
          <w:lang w:val="ru-RU"/>
        </w:rPr>
      </w:pPr>
    </w:p>
    <w:p w:rsidR="00F52CE8" w:rsidRPr="00454936" w:rsidRDefault="00F52CE8" w:rsidP="00F52CE8">
      <w:pPr>
        <w:autoSpaceDE w:val="0"/>
        <w:autoSpaceDN w:val="0"/>
        <w:ind w:firstLine="0"/>
        <w:jc w:val="left"/>
        <w:rPr>
          <w:rFonts w:eastAsia="Times New Roman"/>
          <w:b/>
          <w:szCs w:val="28"/>
          <w:lang w:val="ru-RU"/>
        </w:rPr>
      </w:pPr>
    </w:p>
    <w:p w:rsidR="00F52CE8" w:rsidRPr="0053395A" w:rsidRDefault="00F52CE8" w:rsidP="00F52CE8">
      <w:pPr>
        <w:autoSpaceDE w:val="0"/>
        <w:autoSpaceDN w:val="0"/>
        <w:ind w:firstLine="3544"/>
        <w:jc w:val="left"/>
        <w:rPr>
          <w:rFonts w:eastAsia="Times New Roman"/>
          <w:szCs w:val="28"/>
          <w:lang w:val="en-US"/>
        </w:rPr>
      </w:pPr>
      <w:r w:rsidRPr="0053395A">
        <w:rPr>
          <w:rFonts w:eastAsia="Times New Roman"/>
          <w:szCs w:val="28"/>
          <w:lang w:val="en-US"/>
        </w:rPr>
        <w:t>Performed by: full-time student</w:t>
      </w:r>
    </w:p>
    <w:p w:rsidR="00F52CE8" w:rsidRDefault="00F52CE8" w:rsidP="00F52CE8">
      <w:pPr>
        <w:autoSpaceDE w:val="0"/>
        <w:autoSpaceDN w:val="0"/>
        <w:ind w:firstLine="3544"/>
        <w:jc w:val="left"/>
        <w:rPr>
          <w:rFonts w:eastAsia="Times New Roman"/>
          <w:szCs w:val="28"/>
          <w:lang w:val="en-US"/>
        </w:rPr>
      </w:pPr>
      <w:r w:rsidRPr="0053395A">
        <w:rPr>
          <w:rFonts w:eastAsia="Times New Roman"/>
          <w:szCs w:val="28"/>
          <w:lang w:val="en-US"/>
        </w:rPr>
        <w:t>specialty 073 Management</w:t>
      </w:r>
    </w:p>
    <w:p w:rsidR="00F52CE8" w:rsidRDefault="00F52CE8" w:rsidP="00F52CE8">
      <w:pPr>
        <w:autoSpaceDE w:val="0"/>
        <w:autoSpaceDN w:val="0"/>
        <w:ind w:firstLine="3544"/>
        <w:jc w:val="left"/>
        <w:rPr>
          <w:bCs/>
          <w:szCs w:val="28"/>
          <w:lang w:val="en-US"/>
        </w:rPr>
      </w:pPr>
      <w:r>
        <w:rPr>
          <w:bCs/>
          <w:szCs w:val="28"/>
          <w:lang w:val="en-US"/>
        </w:rPr>
        <w:t>E</w:t>
      </w:r>
      <w:r w:rsidRPr="00607B6A">
        <w:rPr>
          <w:bCs/>
          <w:szCs w:val="28"/>
          <w:lang w:val="en-US"/>
        </w:rPr>
        <w:t>ducational and professional program "Management"</w:t>
      </w:r>
    </w:p>
    <w:p w:rsidR="00F52CE8" w:rsidRPr="00F52CE8" w:rsidRDefault="00454936" w:rsidP="00F52CE8">
      <w:pPr>
        <w:autoSpaceDE w:val="0"/>
        <w:autoSpaceDN w:val="0"/>
        <w:ind w:firstLine="3544"/>
        <w:jc w:val="left"/>
        <w:rPr>
          <w:rFonts w:eastAsia="Times New Roman"/>
          <w:b/>
          <w:szCs w:val="28"/>
          <w:lang w:val="en-US"/>
        </w:rPr>
      </w:pPr>
      <w:r w:rsidRPr="00454936">
        <w:rPr>
          <w:rFonts w:eastAsia="Times New Roman"/>
          <w:b/>
          <w:szCs w:val="28"/>
          <w:lang w:val="en-US"/>
        </w:rPr>
        <w:t xml:space="preserve">Xie Yupeng </w:t>
      </w:r>
      <w:r w:rsidR="00F52CE8" w:rsidRPr="00F52CE8">
        <w:rPr>
          <w:rFonts w:eastAsia="Times New Roman"/>
          <w:b/>
          <w:szCs w:val="28"/>
          <w:lang w:val="en-US"/>
        </w:rPr>
        <w:t xml:space="preserve">/ </w:t>
      </w:r>
      <w:r w:rsidRPr="00454936">
        <w:rPr>
          <w:b/>
          <w:szCs w:val="28"/>
          <w:lang w:val="uk-UA" w:eastAsia="uk-UA"/>
        </w:rPr>
        <w:t>Сє Юйпен</w:t>
      </w:r>
    </w:p>
    <w:p w:rsidR="00F52CE8" w:rsidRPr="00F52CE8" w:rsidRDefault="00F52CE8" w:rsidP="00F52CE8">
      <w:pPr>
        <w:autoSpaceDE w:val="0"/>
        <w:autoSpaceDN w:val="0"/>
        <w:ind w:firstLine="3544"/>
        <w:jc w:val="left"/>
        <w:rPr>
          <w:rFonts w:eastAsia="Times New Roman"/>
          <w:b/>
          <w:szCs w:val="28"/>
          <w:lang w:val="en-US"/>
        </w:rPr>
      </w:pPr>
    </w:p>
    <w:p w:rsidR="00F52CE8" w:rsidRPr="00F52CE8" w:rsidRDefault="00F52CE8" w:rsidP="00F52CE8">
      <w:pPr>
        <w:autoSpaceDE w:val="0"/>
        <w:autoSpaceDN w:val="0"/>
        <w:ind w:firstLine="3544"/>
        <w:jc w:val="left"/>
        <w:rPr>
          <w:rFonts w:eastAsia="Times New Roman"/>
          <w:szCs w:val="28"/>
          <w:lang w:val="en-US"/>
        </w:rPr>
      </w:pPr>
    </w:p>
    <w:p w:rsidR="00F52CE8" w:rsidRPr="00F52CE8" w:rsidRDefault="00F52CE8" w:rsidP="00F52CE8">
      <w:pPr>
        <w:autoSpaceDE w:val="0"/>
        <w:autoSpaceDN w:val="0"/>
        <w:ind w:left="3544" w:firstLine="0"/>
        <w:jc w:val="left"/>
        <w:rPr>
          <w:rFonts w:eastAsia="Times New Roman"/>
          <w:szCs w:val="28"/>
          <w:lang w:val="uk-UA"/>
        </w:rPr>
      </w:pPr>
      <w:r w:rsidRPr="0053395A">
        <w:rPr>
          <w:rFonts w:eastAsia="Times New Roman"/>
          <w:szCs w:val="28"/>
          <w:lang w:val="en-US"/>
        </w:rPr>
        <w:t xml:space="preserve">Scientistic supervisor: </w:t>
      </w:r>
      <w:r w:rsidRPr="00F52CE8">
        <w:rPr>
          <w:rFonts w:eastAsia="Times New Roman"/>
          <w:szCs w:val="28"/>
          <w:lang w:val="en-US"/>
        </w:rPr>
        <w:t>Head, Department of Marketing &amp; Business Administration</w:t>
      </w:r>
    </w:p>
    <w:p w:rsidR="00F52CE8" w:rsidRPr="0053395A" w:rsidRDefault="00F52CE8" w:rsidP="00F52CE8">
      <w:pPr>
        <w:autoSpaceDE w:val="0"/>
        <w:autoSpaceDN w:val="0"/>
        <w:ind w:left="3544" w:firstLine="0"/>
        <w:jc w:val="left"/>
        <w:rPr>
          <w:rFonts w:eastAsia="Times New Roman"/>
          <w:szCs w:val="28"/>
          <w:lang w:val="en-US"/>
        </w:rPr>
      </w:pPr>
      <w:r w:rsidRPr="0053395A">
        <w:rPr>
          <w:rFonts w:eastAsia="Times New Roman"/>
          <w:szCs w:val="28"/>
          <w:lang w:val="en-US"/>
        </w:rPr>
        <w:t xml:space="preserve">Doctor of  Economics, Prof. </w:t>
      </w:r>
      <w:r>
        <w:rPr>
          <w:rFonts w:eastAsia="Times New Roman"/>
          <w:szCs w:val="28"/>
          <w:lang w:val="en-US"/>
        </w:rPr>
        <w:t>Sadchenko O.V.</w:t>
      </w:r>
    </w:p>
    <w:p w:rsidR="00F52CE8" w:rsidRPr="0053395A" w:rsidRDefault="00F52CE8" w:rsidP="00F52CE8">
      <w:pPr>
        <w:autoSpaceDE w:val="0"/>
        <w:autoSpaceDN w:val="0"/>
        <w:ind w:firstLine="3544"/>
        <w:jc w:val="left"/>
        <w:rPr>
          <w:rFonts w:eastAsia="Times New Roman"/>
          <w:szCs w:val="28"/>
          <w:lang w:val="en-US"/>
        </w:rPr>
      </w:pPr>
      <w:r w:rsidRPr="0053395A">
        <w:rPr>
          <w:rFonts w:eastAsia="Times New Roman"/>
          <w:szCs w:val="28"/>
          <w:lang w:val="en-US"/>
        </w:rPr>
        <w:t xml:space="preserve">Reviewer: Doctor of  Economics, </w:t>
      </w:r>
    </w:p>
    <w:p w:rsidR="00F52CE8" w:rsidRPr="0053395A" w:rsidRDefault="00F52CE8" w:rsidP="00F52CE8">
      <w:pPr>
        <w:autoSpaceDE w:val="0"/>
        <w:autoSpaceDN w:val="0"/>
        <w:ind w:firstLine="3544"/>
        <w:jc w:val="left"/>
        <w:rPr>
          <w:rFonts w:eastAsia="Times New Roman"/>
          <w:szCs w:val="28"/>
          <w:lang w:val="en-US"/>
        </w:rPr>
      </w:pPr>
      <w:r w:rsidRPr="0053395A">
        <w:rPr>
          <w:rFonts w:eastAsia="Times New Roman"/>
          <w:szCs w:val="28"/>
          <w:lang w:val="en-US"/>
        </w:rPr>
        <w:t xml:space="preserve">Prof. </w:t>
      </w:r>
      <w:r>
        <w:rPr>
          <w:rFonts w:eastAsia="Times New Roman"/>
          <w:szCs w:val="28"/>
          <w:lang w:val="en-US"/>
        </w:rPr>
        <w:t xml:space="preserve">Golovchenko </w:t>
      </w:r>
      <w:r w:rsidRPr="0053395A">
        <w:rPr>
          <w:rFonts w:eastAsia="Times New Roman"/>
          <w:szCs w:val="28"/>
          <w:lang w:val="en-US"/>
        </w:rPr>
        <w:t>O. M.</w:t>
      </w:r>
    </w:p>
    <w:p w:rsidR="00F52CE8" w:rsidRPr="0053395A" w:rsidRDefault="00F52CE8" w:rsidP="00F52CE8">
      <w:pPr>
        <w:autoSpaceDE w:val="0"/>
        <w:autoSpaceDN w:val="0"/>
        <w:spacing w:line="360" w:lineRule="auto"/>
        <w:ind w:firstLine="0"/>
        <w:rPr>
          <w:rFonts w:eastAsia="Times New Roman"/>
          <w:b/>
          <w:szCs w:val="28"/>
          <w:lang w:val="en-US"/>
        </w:rPr>
      </w:pPr>
    </w:p>
    <w:p w:rsidR="00F52CE8" w:rsidRPr="0053395A" w:rsidRDefault="00F52CE8" w:rsidP="00F52CE8">
      <w:pPr>
        <w:autoSpaceDE w:val="0"/>
        <w:autoSpaceDN w:val="0"/>
        <w:spacing w:line="360" w:lineRule="auto"/>
        <w:ind w:firstLine="0"/>
        <w:rPr>
          <w:rFonts w:eastAsia="Times New Roman"/>
          <w:b/>
          <w:szCs w:val="28"/>
          <w:lang w:val="en-US"/>
        </w:rPr>
      </w:pPr>
    </w:p>
    <w:tbl>
      <w:tblPr>
        <w:tblW w:w="5155" w:type="pct"/>
        <w:jc w:val="center"/>
        <w:tblLook w:val="00A0"/>
      </w:tblPr>
      <w:tblGrid>
        <w:gridCol w:w="5231"/>
        <w:gridCol w:w="4927"/>
      </w:tblGrid>
      <w:tr w:rsidR="00F52CE8" w:rsidRPr="0053395A" w:rsidTr="009718DD">
        <w:trPr>
          <w:jc w:val="center"/>
        </w:trPr>
        <w:tc>
          <w:tcPr>
            <w:tcW w:w="4967" w:type="dxa"/>
          </w:tcPr>
          <w:p w:rsidR="00F52CE8" w:rsidRPr="0053395A" w:rsidRDefault="00F52CE8" w:rsidP="009718DD">
            <w:pPr>
              <w:autoSpaceDE w:val="0"/>
              <w:autoSpaceDN w:val="0"/>
              <w:spacing w:line="360" w:lineRule="auto"/>
              <w:ind w:firstLine="0"/>
              <w:jc w:val="left"/>
              <w:rPr>
                <w:rFonts w:eastAsia="Times New Roman"/>
                <w:szCs w:val="28"/>
                <w:lang w:val="en-US"/>
              </w:rPr>
            </w:pPr>
            <w:r w:rsidRPr="0053395A">
              <w:rPr>
                <w:rFonts w:eastAsia="Times New Roman"/>
                <w:szCs w:val="28"/>
                <w:lang w:val="en-US"/>
              </w:rPr>
              <w:t xml:space="preserve">Recommended for defense: </w:t>
            </w:r>
          </w:p>
          <w:p w:rsidR="00F52CE8" w:rsidRPr="0053395A" w:rsidRDefault="00F52CE8" w:rsidP="009718DD">
            <w:pPr>
              <w:autoSpaceDE w:val="0"/>
              <w:autoSpaceDN w:val="0"/>
              <w:spacing w:line="360" w:lineRule="auto"/>
              <w:ind w:firstLine="0"/>
              <w:jc w:val="left"/>
              <w:rPr>
                <w:rFonts w:eastAsia="Times New Roman"/>
                <w:szCs w:val="28"/>
                <w:lang w:val="en-US"/>
              </w:rPr>
            </w:pPr>
            <w:r w:rsidRPr="0053395A">
              <w:rPr>
                <w:rFonts w:eastAsia="Times New Roman"/>
                <w:szCs w:val="28"/>
                <w:lang w:val="en-US"/>
              </w:rPr>
              <w:t xml:space="preserve">protocol of the department meeting </w:t>
            </w:r>
          </w:p>
          <w:p w:rsidR="00F52CE8" w:rsidRPr="0053395A" w:rsidRDefault="00F52CE8" w:rsidP="009718DD">
            <w:pPr>
              <w:autoSpaceDE w:val="0"/>
              <w:autoSpaceDN w:val="0"/>
              <w:spacing w:line="360" w:lineRule="auto"/>
              <w:ind w:firstLine="0"/>
              <w:jc w:val="left"/>
              <w:rPr>
                <w:rFonts w:eastAsia="Times New Roman"/>
                <w:szCs w:val="28"/>
                <w:lang w:val="en-US"/>
              </w:rPr>
            </w:pPr>
            <w:r w:rsidRPr="0053395A">
              <w:rPr>
                <w:rFonts w:eastAsia="Times New Roman"/>
                <w:szCs w:val="28"/>
                <w:lang w:val="en-US"/>
              </w:rPr>
              <w:t>No. ___ dated ____.____. 2023</w:t>
            </w:r>
          </w:p>
          <w:p w:rsidR="00F52CE8" w:rsidRPr="00594579" w:rsidRDefault="00F52CE8" w:rsidP="009718DD">
            <w:pPr>
              <w:autoSpaceDE w:val="0"/>
              <w:autoSpaceDN w:val="0"/>
              <w:spacing w:line="360" w:lineRule="auto"/>
              <w:ind w:firstLine="0"/>
              <w:jc w:val="left"/>
              <w:rPr>
                <w:rFonts w:eastAsia="Times New Roman"/>
                <w:szCs w:val="28"/>
                <w:lang w:val="en-US"/>
              </w:rPr>
            </w:pPr>
          </w:p>
          <w:p w:rsidR="00F52CE8" w:rsidRPr="00594579" w:rsidRDefault="00F52CE8" w:rsidP="009718DD">
            <w:pPr>
              <w:autoSpaceDE w:val="0"/>
              <w:autoSpaceDN w:val="0"/>
              <w:spacing w:line="360" w:lineRule="auto"/>
              <w:ind w:firstLine="0"/>
              <w:jc w:val="left"/>
              <w:rPr>
                <w:rFonts w:eastAsia="Times New Roman"/>
                <w:szCs w:val="28"/>
                <w:lang w:val="en-US"/>
              </w:rPr>
            </w:pPr>
          </w:p>
          <w:p w:rsidR="00F52CE8" w:rsidRPr="00594579" w:rsidRDefault="00F52CE8" w:rsidP="009718DD">
            <w:pPr>
              <w:tabs>
                <w:tab w:val="left" w:pos="1168"/>
                <w:tab w:val="left" w:pos="3861"/>
              </w:tabs>
              <w:autoSpaceDE w:val="0"/>
              <w:autoSpaceDN w:val="0"/>
              <w:ind w:firstLine="0"/>
              <w:jc w:val="left"/>
              <w:rPr>
                <w:rFonts w:eastAsia="Times New Roman"/>
                <w:szCs w:val="28"/>
                <w:lang w:val="en-US"/>
              </w:rPr>
            </w:pPr>
            <w:r w:rsidRPr="00594579">
              <w:rPr>
                <w:rFonts w:eastAsia="Times New Roman"/>
                <w:szCs w:val="28"/>
                <w:lang w:val="en-US"/>
              </w:rPr>
              <w:t>Head of Department</w:t>
            </w:r>
          </w:p>
          <w:p w:rsidR="00F52CE8" w:rsidRPr="00594579" w:rsidRDefault="00F52CE8" w:rsidP="009718DD">
            <w:pPr>
              <w:tabs>
                <w:tab w:val="left" w:pos="284"/>
                <w:tab w:val="left" w:pos="1767"/>
              </w:tabs>
              <w:autoSpaceDE w:val="0"/>
              <w:autoSpaceDN w:val="0"/>
              <w:ind w:firstLine="0"/>
              <w:jc w:val="left"/>
              <w:rPr>
                <w:rFonts w:eastAsia="Times New Roman"/>
                <w:szCs w:val="28"/>
                <w:lang w:val="en-US"/>
              </w:rPr>
            </w:pPr>
            <w:r w:rsidRPr="00594579">
              <w:rPr>
                <w:rFonts w:eastAsia="Times New Roman"/>
                <w:szCs w:val="28"/>
                <w:u w:val="single"/>
                <w:lang w:val="en-US"/>
              </w:rPr>
              <w:tab/>
            </w:r>
            <w:r w:rsidR="006A7CA5" w:rsidRPr="00594579">
              <w:rPr>
                <w:rFonts w:eastAsia="Times New Roman"/>
                <w:szCs w:val="28"/>
                <w:u w:val="single"/>
                <w:lang w:val="en-US"/>
              </w:rPr>
              <w:t xml:space="preserve">        </w:t>
            </w:r>
            <w:r w:rsidRPr="00594579">
              <w:rPr>
                <w:rFonts w:eastAsia="Times New Roman"/>
                <w:szCs w:val="28"/>
                <w:lang w:val="en-US"/>
              </w:rPr>
              <w:t xml:space="preserve">Prof. </w:t>
            </w:r>
            <w:r w:rsidR="006A7CA5" w:rsidRPr="00594579">
              <w:rPr>
                <w:rFonts w:eastAsia="Times New Roman"/>
                <w:szCs w:val="28"/>
                <w:lang w:val="en-US"/>
              </w:rPr>
              <w:t>Olena SADCHENKO</w:t>
            </w:r>
          </w:p>
          <w:p w:rsidR="00F52CE8" w:rsidRPr="0053395A" w:rsidRDefault="00F52CE8" w:rsidP="009718DD">
            <w:pPr>
              <w:tabs>
                <w:tab w:val="left" w:pos="284"/>
                <w:tab w:val="left" w:pos="1767"/>
              </w:tabs>
              <w:autoSpaceDE w:val="0"/>
              <w:autoSpaceDN w:val="0"/>
              <w:ind w:firstLine="0"/>
              <w:jc w:val="left"/>
              <w:rPr>
                <w:rFonts w:eastAsia="Times New Roman"/>
                <w:szCs w:val="28"/>
                <w:lang w:val="en-US"/>
              </w:rPr>
            </w:pPr>
            <w:r w:rsidRPr="00594579">
              <w:rPr>
                <w:rFonts w:eastAsia="Times New Roman"/>
                <w:szCs w:val="28"/>
                <w:lang w:val="en-US"/>
              </w:rPr>
              <w:tab/>
              <w:t>(signature)</w:t>
            </w:r>
            <w:r w:rsidRPr="00594579">
              <w:rPr>
                <w:rFonts w:eastAsia="Times New Roman"/>
                <w:szCs w:val="28"/>
                <w:lang w:val="en-US"/>
              </w:rPr>
              <w:tab/>
            </w:r>
          </w:p>
        </w:tc>
        <w:tc>
          <w:tcPr>
            <w:tcW w:w="4678" w:type="dxa"/>
          </w:tcPr>
          <w:p w:rsidR="00F52CE8" w:rsidRPr="0053395A" w:rsidRDefault="00F52CE8" w:rsidP="009718DD">
            <w:pPr>
              <w:tabs>
                <w:tab w:val="right" w:pos="4462"/>
              </w:tabs>
              <w:autoSpaceDE w:val="0"/>
              <w:autoSpaceDN w:val="0"/>
              <w:spacing w:line="360" w:lineRule="auto"/>
              <w:ind w:firstLine="0"/>
              <w:jc w:val="left"/>
              <w:rPr>
                <w:rFonts w:eastAsia="Times New Roman"/>
                <w:szCs w:val="28"/>
                <w:lang w:val="en-US"/>
              </w:rPr>
            </w:pPr>
            <w:r w:rsidRPr="0053395A">
              <w:rPr>
                <w:rFonts w:eastAsia="Times New Roman"/>
                <w:szCs w:val="28"/>
                <w:lang w:val="en-US"/>
              </w:rPr>
              <w:t>Defended at the EC meeting No. ___</w:t>
            </w:r>
          </w:p>
          <w:p w:rsidR="00F52CE8" w:rsidRPr="0053395A" w:rsidRDefault="00F52CE8" w:rsidP="009718DD">
            <w:pPr>
              <w:tabs>
                <w:tab w:val="right" w:pos="4462"/>
              </w:tabs>
              <w:autoSpaceDE w:val="0"/>
              <w:autoSpaceDN w:val="0"/>
              <w:spacing w:line="360" w:lineRule="auto"/>
              <w:ind w:firstLine="0"/>
              <w:jc w:val="left"/>
              <w:rPr>
                <w:rFonts w:eastAsia="Times New Roman"/>
                <w:szCs w:val="28"/>
                <w:lang w:val="en-US"/>
              </w:rPr>
            </w:pPr>
            <w:r w:rsidRPr="0053395A">
              <w:rPr>
                <w:rFonts w:eastAsia="Times New Roman"/>
                <w:szCs w:val="28"/>
                <w:lang w:val="en-US"/>
              </w:rPr>
              <w:t>protocol No. __from ____.12.2023</w:t>
            </w:r>
          </w:p>
          <w:p w:rsidR="00F52CE8" w:rsidRPr="0053395A" w:rsidRDefault="00F52CE8" w:rsidP="009718DD">
            <w:pPr>
              <w:tabs>
                <w:tab w:val="right" w:pos="4462"/>
              </w:tabs>
              <w:autoSpaceDE w:val="0"/>
              <w:autoSpaceDN w:val="0"/>
              <w:spacing w:line="360" w:lineRule="auto"/>
              <w:ind w:firstLine="0"/>
              <w:jc w:val="left"/>
              <w:rPr>
                <w:rFonts w:eastAsia="Times New Roman"/>
                <w:szCs w:val="28"/>
                <w:lang w:val="en-US"/>
              </w:rPr>
            </w:pPr>
          </w:p>
          <w:p w:rsidR="00F52CE8" w:rsidRPr="0053395A" w:rsidRDefault="00F52CE8" w:rsidP="009718DD">
            <w:pPr>
              <w:tabs>
                <w:tab w:val="right" w:pos="4462"/>
              </w:tabs>
              <w:autoSpaceDE w:val="0"/>
              <w:autoSpaceDN w:val="0"/>
              <w:ind w:firstLine="0"/>
              <w:jc w:val="left"/>
              <w:rPr>
                <w:rFonts w:eastAsia="Times New Roman"/>
                <w:szCs w:val="28"/>
                <w:lang w:val="en-US"/>
              </w:rPr>
            </w:pPr>
            <w:r w:rsidRPr="0053395A">
              <w:rPr>
                <w:rFonts w:eastAsia="Times New Roman"/>
                <w:szCs w:val="28"/>
                <w:lang w:val="en-US"/>
              </w:rPr>
              <w:t>Assessment ______________/___</w:t>
            </w:r>
            <w:r w:rsidRPr="0053395A">
              <w:rPr>
                <w:rFonts w:eastAsia="Times New Roman"/>
                <w:szCs w:val="28"/>
                <w:lang w:val="en-US"/>
              </w:rPr>
              <w:tab/>
            </w:r>
          </w:p>
          <w:p w:rsidR="00F52CE8" w:rsidRPr="0053395A" w:rsidRDefault="00F52CE8" w:rsidP="009718DD">
            <w:pPr>
              <w:autoSpaceDE w:val="0"/>
              <w:autoSpaceDN w:val="0"/>
              <w:spacing w:line="360" w:lineRule="auto"/>
              <w:ind w:firstLine="0"/>
              <w:jc w:val="left"/>
              <w:rPr>
                <w:rFonts w:eastAsia="Times New Roman"/>
                <w:szCs w:val="28"/>
                <w:lang w:val="en-US"/>
              </w:rPr>
            </w:pPr>
            <w:r w:rsidRPr="0053395A">
              <w:rPr>
                <w:rFonts w:eastAsia="Times New Roman"/>
                <w:szCs w:val="28"/>
                <w:lang w:val="en-US"/>
              </w:rPr>
              <w:t>(according to the national scale/ESTS scale/points)</w:t>
            </w:r>
          </w:p>
          <w:p w:rsidR="00F52CE8" w:rsidRPr="0053395A" w:rsidRDefault="00F52CE8" w:rsidP="009718DD">
            <w:pPr>
              <w:autoSpaceDE w:val="0"/>
              <w:autoSpaceDN w:val="0"/>
              <w:ind w:firstLine="0"/>
              <w:jc w:val="left"/>
              <w:rPr>
                <w:rFonts w:eastAsia="Times New Roman"/>
                <w:szCs w:val="28"/>
                <w:lang w:val="en-US"/>
              </w:rPr>
            </w:pPr>
          </w:p>
          <w:p w:rsidR="00F52CE8" w:rsidRPr="0053395A" w:rsidRDefault="00F52CE8" w:rsidP="009718DD">
            <w:pPr>
              <w:autoSpaceDE w:val="0"/>
              <w:autoSpaceDN w:val="0"/>
              <w:ind w:firstLine="0"/>
              <w:jc w:val="left"/>
              <w:rPr>
                <w:rFonts w:eastAsia="Times New Roman"/>
                <w:szCs w:val="28"/>
                <w:lang w:val="en-US"/>
              </w:rPr>
            </w:pPr>
            <w:r w:rsidRPr="0053395A">
              <w:rPr>
                <w:rFonts w:eastAsia="Times New Roman"/>
                <w:szCs w:val="28"/>
                <w:lang w:val="en-US"/>
              </w:rPr>
              <w:t>Head of the EC</w:t>
            </w:r>
          </w:p>
          <w:p w:rsidR="00F52CE8" w:rsidRPr="0053395A" w:rsidRDefault="00F52CE8" w:rsidP="009718DD">
            <w:pPr>
              <w:autoSpaceDE w:val="0"/>
              <w:autoSpaceDN w:val="0"/>
              <w:ind w:firstLine="0"/>
              <w:jc w:val="left"/>
              <w:rPr>
                <w:rFonts w:eastAsia="Times New Roman"/>
                <w:szCs w:val="28"/>
                <w:lang w:val="en-US"/>
              </w:rPr>
            </w:pPr>
            <w:r w:rsidRPr="0053395A">
              <w:rPr>
                <w:rFonts w:eastAsia="Times New Roman"/>
                <w:szCs w:val="28"/>
                <w:lang w:val="en-US"/>
              </w:rPr>
              <w:t>_______ Prof. Yevgen MASLENNIKOV</w:t>
            </w:r>
          </w:p>
          <w:p w:rsidR="00F52CE8" w:rsidRPr="0053395A" w:rsidRDefault="00F52CE8" w:rsidP="009718DD">
            <w:pPr>
              <w:tabs>
                <w:tab w:val="left" w:pos="454"/>
                <w:tab w:val="left" w:pos="2155"/>
              </w:tabs>
              <w:autoSpaceDE w:val="0"/>
              <w:autoSpaceDN w:val="0"/>
              <w:ind w:firstLine="0"/>
              <w:jc w:val="left"/>
              <w:rPr>
                <w:rFonts w:eastAsia="Times New Roman"/>
                <w:szCs w:val="28"/>
                <w:lang w:val="en-US"/>
              </w:rPr>
            </w:pPr>
            <w:r w:rsidRPr="0053395A">
              <w:rPr>
                <w:rFonts w:eastAsia="Times New Roman"/>
                <w:szCs w:val="28"/>
                <w:lang w:val="en-US"/>
              </w:rPr>
              <w:tab/>
              <w:t>(signature)</w:t>
            </w:r>
            <w:r w:rsidRPr="0053395A">
              <w:rPr>
                <w:rFonts w:eastAsia="Times New Roman"/>
                <w:szCs w:val="28"/>
                <w:lang w:val="en-US"/>
              </w:rPr>
              <w:tab/>
            </w:r>
          </w:p>
        </w:tc>
      </w:tr>
      <w:tr w:rsidR="00F52CE8" w:rsidRPr="0053395A" w:rsidTr="009718DD">
        <w:trPr>
          <w:jc w:val="center"/>
        </w:trPr>
        <w:tc>
          <w:tcPr>
            <w:tcW w:w="4967" w:type="dxa"/>
          </w:tcPr>
          <w:p w:rsidR="00F52CE8" w:rsidRPr="0053395A" w:rsidRDefault="00F52CE8" w:rsidP="009718DD">
            <w:pPr>
              <w:autoSpaceDE w:val="0"/>
              <w:autoSpaceDN w:val="0"/>
              <w:ind w:firstLine="0"/>
              <w:jc w:val="left"/>
              <w:rPr>
                <w:rFonts w:eastAsia="Times New Roman"/>
                <w:szCs w:val="28"/>
                <w:lang w:val="uk-UA"/>
              </w:rPr>
            </w:pPr>
          </w:p>
        </w:tc>
        <w:tc>
          <w:tcPr>
            <w:tcW w:w="4678" w:type="dxa"/>
          </w:tcPr>
          <w:p w:rsidR="00F52CE8" w:rsidRPr="0053395A" w:rsidRDefault="00F52CE8" w:rsidP="009718DD">
            <w:pPr>
              <w:autoSpaceDE w:val="0"/>
              <w:autoSpaceDN w:val="0"/>
              <w:ind w:firstLine="0"/>
              <w:jc w:val="left"/>
              <w:rPr>
                <w:rFonts w:eastAsia="Times New Roman"/>
                <w:szCs w:val="28"/>
                <w:lang w:val="uk-UA"/>
              </w:rPr>
            </w:pPr>
          </w:p>
        </w:tc>
      </w:tr>
    </w:tbl>
    <w:p w:rsidR="00F52CE8" w:rsidRPr="0053395A" w:rsidRDefault="00F52CE8" w:rsidP="00F52CE8">
      <w:pPr>
        <w:autoSpaceDE w:val="0"/>
        <w:autoSpaceDN w:val="0"/>
        <w:spacing w:line="360" w:lineRule="auto"/>
        <w:ind w:firstLine="0"/>
        <w:jc w:val="center"/>
        <w:rPr>
          <w:rFonts w:eastAsia="Times New Roman"/>
          <w:b/>
          <w:szCs w:val="28"/>
          <w:lang w:val="ru-RU"/>
        </w:rPr>
      </w:pPr>
    </w:p>
    <w:p w:rsidR="00F52CE8" w:rsidRPr="0053395A" w:rsidRDefault="00F52CE8" w:rsidP="00F52CE8">
      <w:pPr>
        <w:autoSpaceDE w:val="0"/>
        <w:autoSpaceDN w:val="0"/>
        <w:spacing w:line="360" w:lineRule="auto"/>
        <w:ind w:firstLine="0"/>
        <w:jc w:val="center"/>
        <w:rPr>
          <w:rFonts w:eastAsia="Times New Roman"/>
          <w:b/>
          <w:szCs w:val="28"/>
          <w:lang w:val="uk-UA"/>
        </w:rPr>
      </w:pPr>
      <w:r w:rsidRPr="0053395A">
        <w:rPr>
          <w:rFonts w:eastAsia="Times New Roman"/>
          <w:b/>
          <w:szCs w:val="28"/>
          <w:lang w:val="uk-UA"/>
        </w:rPr>
        <w:t>О</w:t>
      </w:r>
      <w:r w:rsidRPr="0053395A">
        <w:rPr>
          <w:rFonts w:eastAsia="Times New Roman"/>
          <w:b/>
          <w:szCs w:val="28"/>
          <w:lang w:val="en-US"/>
        </w:rPr>
        <w:t>desa</w:t>
      </w:r>
      <w:r w:rsidRPr="0053395A">
        <w:rPr>
          <w:rFonts w:eastAsia="Times New Roman"/>
          <w:b/>
          <w:szCs w:val="28"/>
          <w:lang w:val="uk-UA"/>
        </w:rPr>
        <w:t xml:space="preserve"> 2023</w:t>
      </w:r>
    </w:p>
    <w:p w:rsidR="008B153A" w:rsidRPr="0013210E" w:rsidRDefault="00CD1A40" w:rsidP="00812117">
      <w:pPr>
        <w:pStyle w:val="1"/>
        <w:spacing w:line="360" w:lineRule="auto"/>
        <w:rPr>
          <w:lang w:val="en-US"/>
        </w:rPr>
      </w:pPr>
      <w:r w:rsidRPr="00CD1A40">
        <w:rPr>
          <w:lang w:val="ru-RU"/>
        </w:rPr>
        <w:lastRenderedPageBreak/>
        <w:t>CONTENTS</w:t>
      </w:r>
    </w:p>
    <w:p w:rsidR="00812117" w:rsidRDefault="00812117" w:rsidP="00812117">
      <w:pPr>
        <w:pStyle w:val="15"/>
        <w:spacing w:line="360" w:lineRule="auto"/>
      </w:pPr>
    </w:p>
    <w:p w:rsidR="00812117" w:rsidRPr="00480967" w:rsidRDefault="00567872" w:rsidP="00812117">
      <w:pPr>
        <w:pStyle w:val="15"/>
        <w:spacing w:line="360" w:lineRule="auto"/>
        <w:rPr>
          <w:rFonts w:ascii="Calibri" w:eastAsia="Times New Roman" w:hAnsi="Calibri"/>
          <w:b w:val="0"/>
          <w:sz w:val="22"/>
          <w:lang w:val="ru-RU" w:eastAsia="ru-RU"/>
        </w:rPr>
      </w:pPr>
      <w:r w:rsidRPr="00480967">
        <w:fldChar w:fldCharType="begin"/>
      </w:r>
      <w:r w:rsidRPr="00480967">
        <w:instrText xml:space="preserve"> TOC \o "1-3" \h \z \u </w:instrText>
      </w:r>
      <w:r w:rsidRPr="00480967">
        <w:fldChar w:fldCharType="separate"/>
      </w:r>
    </w:p>
    <w:p w:rsidR="00812117" w:rsidRPr="00480967" w:rsidRDefault="00812117" w:rsidP="00812117">
      <w:pPr>
        <w:pStyle w:val="15"/>
        <w:spacing w:line="360" w:lineRule="auto"/>
        <w:jc w:val="left"/>
        <w:rPr>
          <w:rFonts w:ascii="Calibri" w:eastAsia="Times New Roman" w:hAnsi="Calibri"/>
          <w:b w:val="0"/>
          <w:sz w:val="22"/>
          <w:lang w:val="ru-RU" w:eastAsia="ru-RU"/>
        </w:rPr>
      </w:pPr>
      <w:hyperlink w:anchor="_Toc139581721" w:history="1">
        <w:r w:rsidR="00CD1A40" w:rsidRPr="00480967">
          <w:rPr>
            <w:rStyle w:val="afc"/>
            <w:b w:val="0"/>
            <w:color w:val="auto"/>
            <w:u w:val="none"/>
            <w:lang w:val="ru-RU"/>
          </w:rPr>
          <w:t>INTRODUCTION</w:t>
        </w:r>
        <w:r w:rsidRPr="00480967">
          <w:rPr>
            <w:b w:val="0"/>
            <w:webHidden/>
          </w:rPr>
          <w:tab/>
        </w:r>
      </w:hyperlink>
      <w:r w:rsidR="00480967" w:rsidRPr="00480967">
        <w:rPr>
          <w:rStyle w:val="afc"/>
          <w:b w:val="0"/>
          <w:color w:val="auto"/>
          <w:u w:val="none"/>
          <w:lang w:val="ru-RU"/>
        </w:rPr>
        <w:t>3</w:t>
      </w:r>
    </w:p>
    <w:p w:rsidR="00812117" w:rsidRPr="00480967" w:rsidRDefault="00812117" w:rsidP="00812117">
      <w:pPr>
        <w:pStyle w:val="15"/>
        <w:spacing w:line="360" w:lineRule="auto"/>
        <w:jc w:val="left"/>
        <w:rPr>
          <w:rFonts w:ascii="Calibri" w:eastAsia="Times New Roman" w:hAnsi="Calibri"/>
          <w:b w:val="0"/>
          <w:sz w:val="22"/>
          <w:lang w:val="ru-RU" w:eastAsia="ru-RU"/>
        </w:rPr>
      </w:pPr>
      <w:hyperlink w:anchor="_Toc139581722" w:history="1">
        <w:r w:rsidRPr="00480967">
          <w:rPr>
            <w:rStyle w:val="afc"/>
            <w:b w:val="0"/>
            <w:caps/>
            <w:color w:val="auto"/>
            <w:u w:val="none"/>
          </w:rPr>
          <w:t>Chapter 1</w:t>
        </w:r>
        <w:r w:rsidRPr="00480967">
          <w:rPr>
            <w:rStyle w:val="afc"/>
            <w:rFonts w:ascii="Times New Roman Полужирный" w:hAnsi="Times New Roman Полужирный"/>
            <w:b w:val="0"/>
            <w:caps/>
            <w:color w:val="auto"/>
            <w:u w:val="none"/>
          </w:rPr>
          <w:t xml:space="preserve"> </w:t>
        </w:r>
        <w:r w:rsidR="00BA2072" w:rsidRPr="00480967">
          <w:rPr>
            <w:rStyle w:val="afc"/>
            <w:b w:val="0"/>
            <w:caps/>
            <w:color w:val="auto"/>
            <w:u w:val="none"/>
            <w:lang w:val="ru-RU"/>
          </w:rPr>
          <w:t>THEORETICAL FOUNDATIONS OF THE INFLUENCE OF ONLINE MARKETING IN THE CREATION OF GLOBAL SUPPLY CHAIN NETWORKS</w:t>
        </w:r>
        <w:r w:rsidRPr="00480967">
          <w:rPr>
            <w:b w:val="0"/>
            <w:webHidden/>
          </w:rPr>
          <w:tab/>
        </w:r>
      </w:hyperlink>
      <w:r w:rsidR="00480967" w:rsidRPr="00480967">
        <w:rPr>
          <w:rStyle w:val="afc"/>
          <w:b w:val="0"/>
          <w:color w:val="auto"/>
          <w:u w:val="none"/>
          <w:lang w:val="ru-RU"/>
        </w:rPr>
        <w:t>5</w:t>
      </w:r>
    </w:p>
    <w:p w:rsidR="00812117" w:rsidRPr="00480967" w:rsidRDefault="00812117" w:rsidP="00812117">
      <w:pPr>
        <w:pStyle w:val="27"/>
        <w:tabs>
          <w:tab w:val="right" w:leader="dot" w:pos="9627"/>
        </w:tabs>
        <w:spacing w:after="0" w:line="360" w:lineRule="auto"/>
        <w:ind w:left="0" w:firstLine="0"/>
        <w:jc w:val="left"/>
        <w:rPr>
          <w:rFonts w:ascii="Calibri" w:eastAsia="Times New Roman" w:hAnsi="Calibri"/>
          <w:noProof/>
          <w:sz w:val="22"/>
          <w:lang w:val="ru-RU" w:eastAsia="ru-RU"/>
        </w:rPr>
      </w:pPr>
      <w:hyperlink w:anchor="_Toc139581723" w:history="1">
        <w:r w:rsidRPr="00480967">
          <w:rPr>
            <w:rStyle w:val="afc"/>
            <w:noProof/>
            <w:color w:val="auto"/>
            <w:u w:val="none"/>
            <w:lang w:val="ru-RU"/>
          </w:rPr>
          <w:t xml:space="preserve">1.1. </w:t>
        </w:r>
        <w:r w:rsidR="00B02011" w:rsidRPr="00480967">
          <w:rPr>
            <w:rStyle w:val="afc"/>
            <w:noProof/>
            <w:color w:val="auto"/>
            <w:u w:val="none"/>
            <w:lang w:val="ru-RU"/>
          </w:rPr>
          <w:t>Concept, history of development and features of online marketing</w:t>
        </w:r>
        <w:r w:rsidRPr="00480967">
          <w:rPr>
            <w:noProof/>
            <w:webHidden/>
          </w:rPr>
          <w:tab/>
        </w:r>
      </w:hyperlink>
      <w:r w:rsidR="00480967" w:rsidRPr="00480967">
        <w:rPr>
          <w:rStyle w:val="afc"/>
          <w:noProof/>
          <w:color w:val="auto"/>
          <w:u w:val="none"/>
          <w:lang w:val="ru-RU"/>
        </w:rPr>
        <w:t>5</w:t>
      </w:r>
    </w:p>
    <w:p w:rsidR="00812117" w:rsidRPr="00480967" w:rsidRDefault="00812117" w:rsidP="00812117">
      <w:pPr>
        <w:pStyle w:val="27"/>
        <w:tabs>
          <w:tab w:val="right" w:leader="dot" w:pos="9627"/>
        </w:tabs>
        <w:spacing w:after="0" w:line="360" w:lineRule="auto"/>
        <w:ind w:left="0" w:firstLine="0"/>
        <w:jc w:val="left"/>
        <w:rPr>
          <w:rFonts w:ascii="Calibri" w:eastAsia="Times New Roman" w:hAnsi="Calibri"/>
          <w:noProof/>
          <w:sz w:val="22"/>
          <w:lang w:val="ru-RU" w:eastAsia="ru-RU"/>
        </w:rPr>
      </w:pPr>
      <w:hyperlink w:anchor="_Toc139581724" w:history="1">
        <w:r w:rsidRPr="00480967">
          <w:rPr>
            <w:rStyle w:val="afc"/>
            <w:noProof/>
            <w:color w:val="auto"/>
            <w:u w:val="none"/>
            <w:lang w:val="ru-RU"/>
          </w:rPr>
          <w:t xml:space="preserve">1.2. </w:t>
        </w:r>
        <w:r w:rsidR="00B02011" w:rsidRPr="00480967">
          <w:rPr>
            <w:rStyle w:val="afc"/>
            <w:noProof/>
            <w:color w:val="auto"/>
            <w:u w:val="none"/>
            <w:lang w:val="ru-RU"/>
          </w:rPr>
          <w:t>Characteristics of online marketing tools</w:t>
        </w:r>
        <w:r w:rsidRPr="00480967">
          <w:rPr>
            <w:noProof/>
            <w:webHidden/>
          </w:rPr>
          <w:tab/>
        </w:r>
      </w:hyperlink>
      <w:r w:rsidR="00480967" w:rsidRPr="00480967">
        <w:rPr>
          <w:rStyle w:val="afc"/>
          <w:noProof/>
          <w:color w:val="auto"/>
          <w:u w:val="none"/>
          <w:lang w:val="ru-RU"/>
        </w:rPr>
        <w:t>11</w:t>
      </w:r>
    </w:p>
    <w:p w:rsidR="00812117" w:rsidRPr="00480967" w:rsidRDefault="00812117" w:rsidP="00812117">
      <w:pPr>
        <w:pStyle w:val="27"/>
        <w:tabs>
          <w:tab w:val="right" w:leader="dot" w:pos="9627"/>
        </w:tabs>
        <w:spacing w:after="0" w:line="360" w:lineRule="auto"/>
        <w:ind w:left="0" w:firstLine="0"/>
        <w:jc w:val="left"/>
        <w:rPr>
          <w:rFonts w:ascii="Calibri" w:eastAsia="Times New Roman" w:hAnsi="Calibri"/>
          <w:noProof/>
          <w:sz w:val="22"/>
          <w:lang w:val="ru-RU" w:eastAsia="ru-RU"/>
        </w:rPr>
      </w:pPr>
      <w:hyperlink w:anchor="_Toc139581725" w:history="1">
        <w:r w:rsidRPr="00480967">
          <w:rPr>
            <w:rStyle w:val="afc"/>
            <w:noProof/>
            <w:color w:val="auto"/>
            <w:u w:val="none"/>
            <w:lang w:val="ru-RU"/>
          </w:rPr>
          <w:t xml:space="preserve">1.3. </w:t>
        </w:r>
        <w:r w:rsidR="00B02011" w:rsidRPr="00480967">
          <w:rPr>
            <w:rStyle w:val="afc"/>
            <w:noProof/>
            <w:color w:val="auto"/>
            <w:u w:val="none"/>
            <w:lang w:val="ru-RU"/>
          </w:rPr>
          <w:t>The impact of online marketing on the creation of global supply chain networks</w:t>
        </w:r>
        <w:r w:rsidRPr="00480967">
          <w:rPr>
            <w:noProof/>
            <w:webHidden/>
          </w:rPr>
          <w:tab/>
        </w:r>
      </w:hyperlink>
      <w:r w:rsidR="00480967" w:rsidRPr="00480967">
        <w:rPr>
          <w:rStyle w:val="afc"/>
          <w:noProof/>
          <w:color w:val="auto"/>
          <w:u w:val="none"/>
          <w:lang w:val="ru-RU"/>
        </w:rPr>
        <w:t>18</w:t>
      </w:r>
    </w:p>
    <w:p w:rsidR="00812117" w:rsidRPr="00480967" w:rsidRDefault="00812117" w:rsidP="00812117">
      <w:pPr>
        <w:pStyle w:val="15"/>
        <w:spacing w:line="360" w:lineRule="auto"/>
        <w:jc w:val="left"/>
        <w:rPr>
          <w:rFonts w:ascii="Calibri" w:eastAsia="Times New Roman" w:hAnsi="Calibri"/>
          <w:b w:val="0"/>
          <w:sz w:val="22"/>
          <w:lang w:val="ru-RU" w:eastAsia="ru-RU"/>
        </w:rPr>
      </w:pPr>
      <w:hyperlink w:anchor="_Toc139581726" w:history="1">
        <w:r w:rsidRPr="00480967">
          <w:rPr>
            <w:rStyle w:val="afc"/>
            <w:b w:val="0"/>
            <w:caps/>
            <w:color w:val="auto"/>
            <w:u w:val="none"/>
            <w:lang w:val="en-US"/>
          </w:rPr>
          <w:t>Chapter</w:t>
        </w:r>
        <w:r w:rsidRPr="00480967">
          <w:rPr>
            <w:rStyle w:val="afc"/>
            <w:b w:val="0"/>
            <w:caps/>
            <w:color w:val="auto"/>
            <w:u w:val="none"/>
            <w:lang w:val="ru-RU"/>
          </w:rPr>
          <w:t xml:space="preserve"> 2</w:t>
        </w:r>
        <w:r w:rsidRPr="00480967">
          <w:rPr>
            <w:rStyle w:val="afc"/>
            <w:rFonts w:ascii="Times New Roman Полужирный" w:hAnsi="Times New Roman Полужирный"/>
            <w:b w:val="0"/>
            <w:caps/>
            <w:color w:val="auto"/>
            <w:u w:val="none"/>
            <w:lang w:val="ru-RU"/>
          </w:rPr>
          <w:t xml:space="preserve"> </w:t>
        </w:r>
        <w:r w:rsidR="00B02011" w:rsidRPr="00480967">
          <w:rPr>
            <w:rStyle w:val="afc"/>
            <w:b w:val="0"/>
            <w:caps/>
            <w:color w:val="auto"/>
            <w:u w:val="none"/>
            <w:lang w:val="ru-RU"/>
          </w:rPr>
          <w:t>ANALYSIS OF THE DEVELOPMENT OF ONLINE MARKETING IN CHINA AND ITS IMPACT ON THE CREATION OF GLOBAL SUPPLY CHAIN NETWORKS</w:t>
        </w:r>
        <w:r w:rsidRPr="00480967">
          <w:rPr>
            <w:b w:val="0"/>
            <w:webHidden/>
          </w:rPr>
          <w:tab/>
        </w:r>
      </w:hyperlink>
      <w:r w:rsidR="00480967" w:rsidRPr="00480967">
        <w:rPr>
          <w:rStyle w:val="afc"/>
          <w:b w:val="0"/>
          <w:color w:val="auto"/>
          <w:u w:val="none"/>
          <w:lang w:val="ru-RU"/>
        </w:rPr>
        <w:t>27</w:t>
      </w:r>
    </w:p>
    <w:p w:rsidR="00812117" w:rsidRPr="00480967" w:rsidRDefault="00812117" w:rsidP="00812117">
      <w:pPr>
        <w:pStyle w:val="27"/>
        <w:tabs>
          <w:tab w:val="right" w:leader="dot" w:pos="9627"/>
        </w:tabs>
        <w:spacing w:after="0" w:line="360" w:lineRule="auto"/>
        <w:ind w:left="0" w:firstLine="0"/>
        <w:jc w:val="left"/>
        <w:rPr>
          <w:rFonts w:ascii="Calibri" w:eastAsia="Times New Roman" w:hAnsi="Calibri"/>
          <w:noProof/>
          <w:sz w:val="22"/>
          <w:lang w:val="ru-RU" w:eastAsia="ru-RU"/>
        </w:rPr>
      </w:pPr>
      <w:hyperlink w:anchor="_Toc139581727" w:history="1">
        <w:r w:rsidRPr="00480967">
          <w:rPr>
            <w:rStyle w:val="afc"/>
            <w:noProof/>
            <w:color w:val="auto"/>
            <w:u w:val="none"/>
            <w:lang w:val="ru-RU"/>
          </w:rPr>
          <w:t xml:space="preserve">2.1. </w:t>
        </w:r>
        <w:r w:rsidR="00B02011" w:rsidRPr="00480967">
          <w:rPr>
            <w:rStyle w:val="afc"/>
            <w:noProof/>
            <w:color w:val="auto"/>
            <w:u w:val="none"/>
            <w:lang w:val="ru-RU"/>
          </w:rPr>
          <w:t>Formation and features of online marketing in China</w:t>
        </w:r>
        <w:r w:rsidRPr="00480967">
          <w:rPr>
            <w:noProof/>
            <w:webHidden/>
          </w:rPr>
          <w:tab/>
        </w:r>
      </w:hyperlink>
      <w:r w:rsidR="00480967" w:rsidRPr="00480967">
        <w:rPr>
          <w:rStyle w:val="afc"/>
          <w:noProof/>
          <w:color w:val="auto"/>
          <w:u w:val="none"/>
          <w:lang w:val="ru-RU"/>
        </w:rPr>
        <w:t>27</w:t>
      </w:r>
    </w:p>
    <w:p w:rsidR="00812117" w:rsidRPr="00480967" w:rsidRDefault="00812117" w:rsidP="00812117">
      <w:pPr>
        <w:pStyle w:val="27"/>
        <w:tabs>
          <w:tab w:val="right" w:leader="dot" w:pos="9627"/>
        </w:tabs>
        <w:spacing w:after="0" w:line="360" w:lineRule="auto"/>
        <w:ind w:left="0" w:firstLine="0"/>
        <w:jc w:val="left"/>
        <w:rPr>
          <w:rFonts w:ascii="Calibri" w:eastAsia="Times New Roman" w:hAnsi="Calibri"/>
          <w:noProof/>
          <w:sz w:val="22"/>
          <w:lang w:val="ru-RU" w:eastAsia="ru-RU"/>
        </w:rPr>
      </w:pPr>
      <w:hyperlink w:anchor="_Toc139581728" w:history="1">
        <w:r w:rsidRPr="00480967">
          <w:rPr>
            <w:rStyle w:val="afc"/>
            <w:noProof/>
            <w:color w:val="auto"/>
            <w:u w:val="none"/>
            <w:lang w:val="ru-RU"/>
          </w:rPr>
          <w:t xml:space="preserve">2.2. </w:t>
        </w:r>
        <w:r w:rsidR="00B02011" w:rsidRPr="00480967">
          <w:rPr>
            <w:rStyle w:val="afc"/>
            <w:noProof/>
            <w:color w:val="auto"/>
            <w:u w:val="none"/>
            <w:lang w:val="ru-RU"/>
          </w:rPr>
          <w:t>Analysis of the state and prospects of development of global supply chain networks under the influence of online marketing</w:t>
        </w:r>
        <w:r w:rsidRPr="00480967">
          <w:rPr>
            <w:noProof/>
            <w:webHidden/>
          </w:rPr>
          <w:tab/>
        </w:r>
      </w:hyperlink>
      <w:r w:rsidR="00480967" w:rsidRPr="00480967">
        <w:rPr>
          <w:rStyle w:val="afc"/>
          <w:noProof/>
          <w:color w:val="auto"/>
          <w:u w:val="none"/>
          <w:lang w:val="ru-RU"/>
        </w:rPr>
        <w:t>40</w:t>
      </w:r>
    </w:p>
    <w:p w:rsidR="00812117" w:rsidRPr="00480967" w:rsidRDefault="00812117" w:rsidP="00812117">
      <w:pPr>
        <w:pStyle w:val="15"/>
        <w:spacing w:line="360" w:lineRule="auto"/>
        <w:jc w:val="left"/>
        <w:rPr>
          <w:rFonts w:ascii="Calibri" w:eastAsia="Times New Roman" w:hAnsi="Calibri"/>
          <w:b w:val="0"/>
          <w:sz w:val="22"/>
          <w:lang w:val="ru-RU" w:eastAsia="ru-RU"/>
        </w:rPr>
      </w:pPr>
      <w:hyperlink w:anchor="_Toc139581729" w:history="1">
        <w:r w:rsidRPr="00480967">
          <w:rPr>
            <w:rStyle w:val="afc"/>
            <w:b w:val="0"/>
            <w:caps/>
            <w:color w:val="auto"/>
            <w:u w:val="none"/>
            <w:lang w:val="en-US"/>
          </w:rPr>
          <w:t>Chapter</w:t>
        </w:r>
        <w:r w:rsidRPr="00480967">
          <w:rPr>
            <w:rStyle w:val="afc"/>
            <w:b w:val="0"/>
            <w:caps/>
            <w:color w:val="auto"/>
            <w:u w:val="none"/>
            <w:lang w:val="ru-RU"/>
          </w:rPr>
          <w:t xml:space="preserve"> 3</w:t>
        </w:r>
        <w:r w:rsidRPr="00480967">
          <w:rPr>
            <w:rStyle w:val="afc"/>
            <w:rFonts w:ascii="Calibri" w:hAnsi="Calibri"/>
            <w:b w:val="0"/>
            <w:caps/>
            <w:color w:val="auto"/>
            <w:u w:val="none"/>
            <w:lang w:val="ru-RU"/>
          </w:rPr>
          <w:t xml:space="preserve"> </w:t>
        </w:r>
        <w:r w:rsidR="00B02011" w:rsidRPr="00480967">
          <w:rPr>
            <w:rStyle w:val="afc"/>
            <w:b w:val="0"/>
            <w:caps/>
            <w:color w:val="auto"/>
            <w:u w:val="none"/>
            <w:lang w:val="ru-RU"/>
          </w:rPr>
          <w:t>USING ONLINE MARKETING TO CREATE A GLOBAL SUPPLY CHAIN NETWORK FOR LI NING CO. LTD</w:t>
        </w:r>
        <w:r w:rsidRPr="00480967">
          <w:rPr>
            <w:b w:val="0"/>
            <w:webHidden/>
          </w:rPr>
          <w:tab/>
        </w:r>
      </w:hyperlink>
      <w:r w:rsidR="00480967" w:rsidRPr="00480967">
        <w:rPr>
          <w:rStyle w:val="afc"/>
          <w:b w:val="0"/>
          <w:color w:val="auto"/>
          <w:u w:val="none"/>
          <w:lang w:val="ru-RU"/>
        </w:rPr>
        <w:t>51</w:t>
      </w:r>
    </w:p>
    <w:p w:rsidR="00812117" w:rsidRPr="00480967" w:rsidRDefault="00812117" w:rsidP="00812117">
      <w:pPr>
        <w:pStyle w:val="27"/>
        <w:tabs>
          <w:tab w:val="right" w:leader="dot" w:pos="9627"/>
        </w:tabs>
        <w:spacing w:after="0" w:line="360" w:lineRule="auto"/>
        <w:ind w:left="0" w:firstLine="0"/>
        <w:jc w:val="left"/>
        <w:rPr>
          <w:rFonts w:ascii="Calibri" w:eastAsia="Times New Roman" w:hAnsi="Calibri"/>
          <w:noProof/>
          <w:sz w:val="22"/>
          <w:lang w:val="ru-RU" w:eastAsia="ru-RU"/>
        </w:rPr>
      </w:pPr>
      <w:hyperlink w:anchor="_Toc139581730" w:history="1">
        <w:r w:rsidRPr="00480967">
          <w:rPr>
            <w:rStyle w:val="afc"/>
            <w:noProof/>
            <w:color w:val="auto"/>
            <w:u w:val="none"/>
          </w:rPr>
          <w:t xml:space="preserve">3.1. </w:t>
        </w:r>
        <w:r w:rsidR="00B02011" w:rsidRPr="00480967">
          <w:rPr>
            <w:rStyle w:val="afc"/>
            <w:noProof/>
            <w:color w:val="auto"/>
            <w:u w:val="none"/>
            <w:lang w:val="ru-RU"/>
          </w:rPr>
          <w:t>General Characteristics of Li Ning Co. Ltd</w:t>
        </w:r>
        <w:r w:rsidRPr="00480967">
          <w:rPr>
            <w:noProof/>
            <w:webHidden/>
          </w:rPr>
          <w:tab/>
        </w:r>
      </w:hyperlink>
      <w:r w:rsidR="00480967" w:rsidRPr="00480967">
        <w:rPr>
          <w:rStyle w:val="afc"/>
          <w:noProof/>
          <w:color w:val="auto"/>
          <w:u w:val="none"/>
          <w:lang w:val="ru-RU"/>
        </w:rPr>
        <w:t>51</w:t>
      </w:r>
    </w:p>
    <w:p w:rsidR="00812117" w:rsidRPr="00480967" w:rsidRDefault="00812117" w:rsidP="00812117">
      <w:pPr>
        <w:pStyle w:val="27"/>
        <w:tabs>
          <w:tab w:val="right" w:leader="dot" w:pos="9627"/>
        </w:tabs>
        <w:spacing w:after="0" w:line="360" w:lineRule="auto"/>
        <w:ind w:left="0" w:firstLine="0"/>
        <w:jc w:val="left"/>
        <w:rPr>
          <w:rFonts w:ascii="Calibri" w:eastAsia="Times New Roman" w:hAnsi="Calibri"/>
          <w:noProof/>
          <w:sz w:val="22"/>
          <w:lang w:val="ru-RU" w:eastAsia="ru-RU"/>
        </w:rPr>
      </w:pPr>
      <w:hyperlink w:anchor="_Toc139581731" w:history="1">
        <w:r w:rsidRPr="00480967">
          <w:rPr>
            <w:rStyle w:val="afc"/>
            <w:noProof/>
            <w:color w:val="auto"/>
            <w:u w:val="none"/>
          </w:rPr>
          <w:t>3.</w:t>
        </w:r>
        <w:r w:rsidRPr="00480967">
          <w:rPr>
            <w:rStyle w:val="afc"/>
            <w:noProof/>
            <w:color w:val="auto"/>
            <w:u w:val="none"/>
            <w:lang w:val="ru-RU"/>
          </w:rPr>
          <w:t>2.</w:t>
        </w:r>
        <w:r w:rsidRPr="00480967">
          <w:rPr>
            <w:rStyle w:val="afc"/>
            <w:noProof/>
            <w:color w:val="auto"/>
            <w:u w:val="none"/>
          </w:rPr>
          <w:t xml:space="preserve"> </w:t>
        </w:r>
        <w:r w:rsidR="00B02011" w:rsidRPr="00480967">
          <w:rPr>
            <w:rStyle w:val="afc"/>
            <w:noProof/>
            <w:color w:val="auto"/>
            <w:u w:val="none"/>
            <w:lang w:val="ru-RU"/>
          </w:rPr>
          <w:t>Recommendations for using online marketing to create a global supply chain network of Li Ning Co. Ltd</w:t>
        </w:r>
        <w:r w:rsidRPr="00480967">
          <w:rPr>
            <w:noProof/>
            <w:webHidden/>
          </w:rPr>
          <w:tab/>
        </w:r>
      </w:hyperlink>
      <w:r w:rsidR="00480967" w:rsidRPr="00480967">
        <w:rPr>
          <w:rStyle w:val="afc"/>
          <w:noProof/>
          <w:color w:val="auto"/>
          <w:u w:val="none"/>
          <w:lang w:val="ru-RU"/>
        </w:rPr>
        <w:t>71</w:t>
      </w:r>
    </w:p>
    <w:p w:rsidR="00812117" w:rsidRPr="00480967" w:rsidRDefault="00812117" w:rsidP="00812117">
      <w:pPr>
        <w:pStyle w:val="15"/>
        <w:spacing w:line="360" w:lineRule="auto"/>
        <w:jc w:val="left"/>
        <w:rPr>
          <w:rFonts w:ascii="Calibri" w:eastAsia="Times New Roman" w:hAnsi="Calibri"/>
          <w:b w:val="0"/>
          <w:sz w:val="22"/>
          <w:lang w:val="ru-RU" w:eastAsia="ru-RU"/>
        </w:rPr>
      </w:pPr>
      <w:hyperlink w:anchor="_Toc139581732" w:history="1">
        <w:r w:rsidR="00CD1A40" w:rsidRPr="00480967">
          <w:rPr>
            <w:rStyle w:val="afc"/>
            <w:b w:val="0"/>
            <w:color w:val="auto"/>
            <w:u w:val="none"/>
            <w:lang w:val="ru-RU"/>
          </w:rPr>
          <w:t>CONCLUSION</w:t>
        </w:r>
        <w:r w:rsidRPr="00480967">
          <w:rPr>
            <w:b w:val="0"/>
            <w:webHidden/>
          </w:rPr>
          <w:tab/>
        </w:r>
      </w:hyperlink>
      <w:r w:rsidR="002D3E0D">
        <w:rPr>
          <w:rStyle w:val="afc"/>
          <w:b w:val="0"/>
          <w:color w:val="auto"/>
          <w:u w:val="none"/>
          <w:lang w:val="ru-RU"/>
        </w:rPr>
        <w:t>81</w:t>
      </w:r>
    </w:p>
    <w:p w:rsidR="00812117" w:rsidRPr="00480967" w:rsidRDefault="00812117" w:rsidP="00812117">
      <w:pPr>
        <w:pStyle w:val="15"/>
        <w:spacing w:line="360" w:lineRule="auto"/>
        <w:jc w:val="left"/>
        <w:rPr>
          <w:rFonts w:ascii="Calibri" w:eastAsia="Times New Roman" w:hAnsi="Calibri"/>
          <w:b w:val="0"/>
          <w:sz w:val="22"/>
          <w:lang w:val="ru-RU" w:eastAsia="ru-RU"/>
        </w:rPr>
      </w:pPr>
      <w:hyperlink w:anchor="_Toc139581733" w:history="1">
        <w:r w:rsidR="00CD1A40" w:rsidRPr="00480967">
          <w:rPr>
            <w:rStyle w:val="afc"/>
            <w:b w:val="0"/>
            <w:color w:val="auto"/>
            <w:u w:val="none"/>
            <w:lang w:val="ru-RU"/>
          </w:rPr>
          <w:t>REFERENCES</w:t>
        </w:r>
        <w:r w:rsidRPr="00480967">
          <w:rPr>
            <w:b w:val="0"/>
            <w:webHidden/>
          </w:rPr>
          <w:tab/>
        </w:r>
      </w:hyperlink>
      <w:r w:rsidR="00480967" w:rsidRPr="00480967">
        <w:rPr>
          <w:rStyle w:val="afc"/>
          <w:b w:val="0"/>
          <w:color w:val="auto"/>
          <w:u w:val="none"/>
          <w:lang w:val="ru-RU"/>
        </w:rPr>
        <w:t>83</w:t>
      </w:r>
    </w:p>
    <w:p w:rsidR="00567872" w:rsidRDefault="00567872" w:rsidP="00812117">
      <w:pPr>
        <w:spacing w:line="360" w:lineRule="auto"/>
      </w:pPr>
      <w:r w:rsidRPr="00480967">
        <w:rPr>
          <w:b/>
          <w:bCs/>
        </w:rPr>
        <w:fldChar w:fldCharType="end"/>
      </w:r>
    </w:p>
    <w:p w:rsidR="001C0B23" w:rsidRPr="001C0B23" w:rsidRDefault="001C0B23" w:rsidP="00812117">
      <w:pPr>
        <w:spacing w:line="360" w:lineRule="auto"/>
        <w:rPr>
          <w:lang w:val="en-US"/>
        </w:rPr>
      </w:pPr>
    </w:p>
    <w:p w:rsidR="008B153A" w:rsidRPr="00B02011" w:rsidRDefault="00B02011" w:rsidP="006B069F">
      <w:pPr>
        <w:pStyle w:val="1"/>
        <w:spacing w:line="360" w:lineRule="auto"/>
        <w:rPr>
          <w:lang w:val="en-US"/>
        </w:rPr>
      </w:pPr>
      <w:r w:rsidRPr="00B02011">
        <w:rPr>
          <w:lang w:val="en-US"/>
        </w:rPr>
        <w:lastRenderedPageBreak/>
        <w:t>INTRODUCTION</w:t>
      </w:r>
    </w:p>
    <w:p w:rsidR="00DF0898" w:rsidRPr="00B02011" w:rsidRDefault="00DF0898" w:rsidP="006B069F">
      <w:pPr>
        <w:spacing w:line="360" w:lineRule="auto"/>
        <w:rPr>
          <w:lang w:val="en-US"/>
        </w:rPr>
      </w:pPr>
    </w:p>
    <w:p w:rsidR="00B02011" w:rsidRPr="00B02011" w:rsidRDefault="00ED054B" w:rsidP="00B02011">
      <w:pPr>
        <w:spacing w:line="360" w:lineRule="auto"/>
        <w:rPr>
          <w:szCs w:val="28"/>
        </w:rPr>
      </w:pPr>
      <w:r>
        <w:rPr>
          <w:rFonts w:eastAsia="TimesNewRoman"/>
          <w:b/>
          <w:szCs w:val="28"/>
        </w:rPr>
        <w:t>Relevance.</w:t>
      </w:r>
      <w:r>
        <w:rPr>
          <w:rFonts w:eastAsia="TimesNewRoman"/>
          <w:b/>
          <w:szCs w:val="28"/>
          <w:lang w:val="en-US"/>
        </w:rPr>
        <w:t xml:space="preserve"> </w:t>
      </w:r>
      <w:r w:rsidR="00B02011" w:rsidRPr="00B02011">
        <w:rPr>
          <w:szCs w:val="28"/>
        </w:rPr>
        <w:t>Online marketing plays an important role in creating global supply chain networks. With the help of online marketing, companies can effectively attract and retain customers, as well as establish and maintain relationships with suppliers and other partners around the world.</w:t>
      </w:r>
    </w:p>
    <w:p w:rsidR="00B02011" w:rsidRPr="00B02011" w:rsidRDefault="00B02011" w:rsidP="00B02011">
      <w:pPr>
        <w:spacing w:line="360" w:lineRule="auto"/>
        <w:rPr>
          <w:szCs w:val="28"/>
        </w:rPr>
      </w:pPr>
      <w:r w:rsidRPr="00B02011">
        <w:rPr>
          <w:szCs w:val="28"/>
        </w:rPr>
        <w:t>Online marketing allows companies to promote their products and services over the Internet, reaching a wide audience of customers in different countries. With the help of various online marketing tools, such as search engine optimization, content marketing, social networks and electronic advertising, companies can increase their visibility and attract new customers.</w:t>
      </w:r>
    </w:p>
    <w:p w:rsidR="00B02011" w:rsidRPr="00B02011" w:rsidRDefault="00B02011" w:rsidP="00B02011">
      <w:pPr>
        <w:spacing w:line="360" w:lineRule="auto"/>
        <w:rPr>
          <w:szCs w:val="28"/>
        </w:rPr>
      </w:pPr>
      <w:r w:rsidRPr="00B02011">
        <w:rPr>
          <w:szCs w:val="28"/>
        </w:rPr>
        <w:t>Online marketing also allows companies to establish and maintain relationships with suppliers and other partners around the world. With the help of e-mail, video conferencing and other means of communication, companies can easily communicate and cooperate with partners from different countries, which contributes to the creation of global supply chain networks.</w:t>
      </w:r>
    </w:p>
    <w:p w:rsidR="00B02011" w:rsidRPr="00B02011" w:rsidRDefault="00B02011" w:rsidP="00B02011">
      <w:pPr>
        <w:spacing w:line="360" w:lineRule="auto"/>
        <w:rPr>
          <w:szCs w:val="28"/>
        </w:rPr>
      </w:pPr>
      <w:r w:rsidRPr="00B02011">
        <w:rPr>
          <w:szCs w:val="28"/>
        </w:rPr>
        <w:t>Thanks to online marketing, companies can also effectively monitor and manage their global supply chain networks. With the help of data analytics and other tools, companies can get information about sales, inventory and other factors affecting the supply chain. This allows companies to make more informed decisions and optimize their supply chain to achieve maximum efficiency and meet customer needs.</w:t>
      </w:r>
    </w:p>
    <w:p w:rsidR="00B02011" w:rsidRDefault="00B02011" w:rsidP="00B02011">
      <w:pPr>
        <w:spacing w:line="360" w:lineRule="auto"/>
        <w:rPr>
          <w:szCs w:val="28"/>
        </w:rPr>
      </w:pPr>
      <w:r w:rsidRPr="00B02011">
        <w:rPr>
          <w:szCs w:val="28"/>
        </w:rPr>
        <w:t>Thus, online marketing plays an important role in creating global supply chain networks, allowing companies to effectively attract and retain customers, establish and maintain relationships with partners and effectively manage their supply chains.</w:t>
      </w:r>
    </w:p>
    <w:p w:rsidR="009519E3" w:rsidRDefault="00ED054B" w:rsidP="009519E3">
      <w:pPr>
        <w:spacing w:line="360" w:lineRule="auto"/>
        <w:rPr>
          <w:rFonts w:eastAsia="TimesNewRoman"/>
          <w:szCs w:val="28"/>
          <w:lang w:val="en-US"/>
        </w:rPr>
      </w:pPr>
      <w:r>
        <w:rPr>
          <w:rFonts w:eastAsia="TimesNewRoman"/>
          <w:b/>
          <w:szCs w:val="28"/>
          <w:lang w:val="en-US"/>
        </w:rPr>
        <w:t>Analysis of recent research and publications.</w:t>
      </w:r>
      <w:r w:rsidRPr="00ED054B">
        <w:rPr>
          <w:rFonts w:eastAsia="TimesNewRoman"/>
          <w:b/>
          <w:szCs w:val="28"/>
          <w:lang w:val="en-US"/>
        </w:rPr>
        <w:t xml:space="preserve"> </w:t>
      </w:r>
      <w:r w:rsidRPr="00ED054B">
        <w:rPr>
          <w:rFonts w:eastAsia="TimesNewRoman"/>
          <w:szCs w:val="28"/>
          <w:lang w:val="en-US"/>
        </w:rPr>
        <w:t xml:space="preserve">The formation of theoretical, methodological and practical foundations of </w:t>
      </w:r>
      <w:r w:rsidR="00C53138" w:rsidRPr="00C53138">
        <w:rPr>
          <w:rFonts w:eastAsia="TimesNewRoman"/>
          <w:szCs w:val="28"/>
          <w:lang w:val="en-US"/>
        </w:rPr>
        <w:t>role online marketing in creating global supply chain networks</w:t>
      </w:r>
      <w:r w:rsidRPr="00ED054B">
        <w:rPr>
          <w:rFonts w:eastAsia="TimesNewRoman"/>
          <w:szCs w:val="28"/>
          <w:lang w:val="en-US"/>
        </w:rPr>
        <w:t xml:space="preserve"> is laid down in scientific works </w:t>
      </w:r>
      <w:r w:rsidR="009519E3" w:rsidRPr="00516535">
        <w:rPr>
          <w:rFonts w:eastAsia="TimesNewRoman"/>
          <w:szCs w:val="28"/>
          <w:lang w:val="en-US"/>
        </w:rPr>
        <w:t>M. Akulich,</w:t>
      </w:r>
      <w:r w:rsidR="009519E3">
        <w:rPr>
          <w:rFonts w:eastAsia="TimesNewRoman"/>
          <w:szCs w:val="28"/>
          <w:lang w:val="en-US"/>
        </w:rPr>
        <w:t xml:space="preserve"> </w:t>
      </w:r>
      <w:r w:rsidR="009519E3" w:rsidRPr="00596CE4">
        <w:rPr>
          <w:rFonts w:eastAsia="TimesNewRoman"/>
          <w:szCs w:val="28"/>
          <w:lang w:val="en-US"/>
        </w:rPr>
        <w:t>I. Ansoff</w:t>
      </w:r>
      <w:r w:rsidR="009519E3">
        <w:rPr>
          <w:rFonts w:eastAsia="TimesNewRoman"/>
          <w:szCs w:val="28"/>
          <w:lang w:val="en-US"/>
        </w:rPr>
        <w:t>,</w:t>
      </w:r>
      <w:r w:rsidR="009519E3" w:rsidRPr="00516535">
        <w:rPr>
          <w:rFonts w:eastAsia="TimesNewRoman"/>
          <w:szCs w:val="28"/>
          <w:lang w:val="en-US"/>
        </w:rPr>
        <w:t xml:space="preserve"> N. </w:t>
      </w:r>
      <w:r w:rsidR="009519E3" w:rsidRPr="009519E3">
        <w:rPr>
          <w:rFonts w:eastAsia="TimesNewRoman"/>
          <w:szCs w:val="28"/>
          <w:lang w:val="en-US"/>
        </w:rPr>
        <w:t>Baranova, Yu. Grinchenko, V. Lomkov, Ed. Kuznetsov, Ye</w:t>
      </w:r>
      <w:r w:rsidR="009519E3" w:rsidRPr="009519E3">
        <w:rPr>
          <w:rFonts w:eastAsia="TimesNewRoman"/>
          <w:szCs w:val="28"/>
          <w:lang w:val="uk-UA"/>
        </w:rPr>
        <w:t>.</w:t>
      </w:r>
      <w:r w:rsidR="009519E3" w:rsidRPr="009519E3">
        <w:rPr>
          <w:rFonts w:eastAsia="TimesNewRoman"/>
          <w:szCs w:val="28"/>
          <w:lang w:val="en-US"/>
        </w:rPr>
        <w:t xml:space="preserve"> Maslennikov</w:t>
      </w:r>
      <w:r w:rsidR="009519E3" w:rsidRPr="009519E3">
        <w:rPr>
          <w:rFonts w:eastAsia="TimesNewRoman"/>
          <w:szCs w:val="28"/>
          <w:lang w:val="uk-UA"/>
        </w:rPr>
        <w:t>,</w:t>
      </w:r>
      <w:r w:rsidR="009519E3" w:rsidRPr="009519E3">
        <w:rPr>
          <w:rFonts w:eastAsia="TimesNewRoman"/>
          <w:szCs w:val="28"/>
          <w:lang w:val="en-US"/>
        </w:rPr>
        <w:t xml:space="preserve"> E. Merkulova, M. Mescon, I. Nenno, G. Nietalina</w:t>
      </w:r>
      <w:r w:rsidR="009519E3" w:rsidRPr="009519E3">
        <w:rPr>
          <w:rFonts w:eastAsia="TimesNewRoman"/>
          <w:szCs w:val="28"/>
          <w:lang w:val="uk-UA"/>
        </w:rPr>
        <w:t>,</w:t>
      </w:r>
      <w:r w:rsidR="009519E3" w:rsidRPr="009519E3">
        <w:rPr>
          <w:rFonts w:eastAsia="TimesNewRoman"/>
          <w:szCs w:val="28"/>
          <w:lang w:val="en-US"/>
        </w:rPr>
        <w:t xml:space="preserve"> M. Porter, M. Rouse, Yu. Robul, O. </w:t>
      </w:r>
      <w:r w:rsidR="009519E3" w:rsidRPr="009519E3">
        <w:rPr>
          <w:rFonts w:eastAsia="TimesNewRoman"/>
          <w:szCs w:val="28"/>
          <w:lang w:val="en-US"/>
        </w:rPr>
        <w:lastRenderedPageBreak/>
        <w:t>Sadchenko, M. Skilton, F. Hedourie, M.</w:t>
      </w:r>
      <w:r w:rsidR="009519E3" w:rsidRPr="009519E3">
        <w:t xml:space="preserve"> </w:t>
      </w:r>
      <w:r w:rsidR="009519E3" w:rsidRPr="009519E3">
        <w:rPr>
          <w:lang w:val="ru-RU"/>
        </w:rPr>
        <w:t>С</w:t>
      </w:r>
      <w:r w:rsidR="009519E3" w:rsidRPr="009519E3">
        <w:rPr>
          <w:rFonts w:eastAsia="TimesNewRoman"/>
          <w:szCs w:val="28"/>
          <w:lang w:val="en-US"/>
        </w:rPr>
        <w:t>haikovska.</w:t>
      </w:r>
    </w:p>
    <w:p w:rsidR="006E2740" w:rsidRPr="00516535" w:rsidRDefault="006E2740" w:rsidP="00516535">
      <w:pPr>
        <w:spacing w:line="360" w:lineRule="auto"/>
        <w:rPr>
          <w:rFonts w:eastAsia="TimesNewRoman"/>
          <w:szCs w:val="28"/>
          <w:lang w:val="en-US"/>
        </w:rPr>
      </w:pPr>
      <w:r w:rsidRPr="006E2740">
        <w:rPr>
          <w:rFonts w:eastAsia="TimesNewRoman"/>
          <w:szCs w:val="28"/>
          <w:lang w:val="en-US"/>
        </w:rPr>
        <w:t>Despite the rather high level of practical development of the topic of online marketing in the creation of global supply chain networks, it is necessary to improve online marketing approaches in Chinese companies taking into account the impact of global challenges, which determines the relevance and significance of the proposed work.</w:t>
      </w:r>
    </w:p>
    <w:p w:rsidR="00E739AB" w:rsidRPr="00CB3627" w:rsidRDefault="00E739AB" w:rsidP="00E739AB">
      <w:pPr>
        <w:spacing w:line="360" w:lineRule="auto"/>
        <w:rPr>
          <w:rFonts w:eastAsia="Times New Roman"/>
          <w:szCs w:val="28"/>
          <w:lang w:val="en-US"/>
        </w:rPr>
      </w:pPr>
      <w:r>
        <w:rPr>
          <w:b/>
          <w:szCs w:val="28"/>
          <w:lang w:val="en-US"/>
        </w:rPr>
        <w:t>Connection of the qualification project with scientific projects, plans, and topics</w:t>
      </w:r>
      <w:r>
        <w:rPr>
          <w:szCs w:val="28"/>
          <w:lang w:val="en-US"/>
        </w:rPr>
        <w:t xml:space="preserve">. The qualification certificate was issued at the </w:t>
      </w:r>
      <w:r w:rsidR="002712D7" w:rsidRPr="002712D7">
        <w:rPr>
          <w:szCs w:val="28"/>
          <w:lang w:val="en-US"/>
        </w:rPr>
        <w:t>department of marketing and business administration</w:t>
      </w:r>
      <w:r w:rsidR="002712D7">
        <w:rPr>
          <w:szCs w:val="28"/>
          <w:lang w:val="en-US"/>
        </w:rPr>
        <w:t xml:space="preserve"> </w:t>
      </w:r>
      <w:r>
        <w:rPr>
          <w:szCs w:val="28"/>
          <w:lang w:val="en-US"/>
        </w:rPr>
        <w:t>Odesa I</w:t>
      </w:r>
      <w:r>
        <w:rPr>
          <w:szCs w:val="28"/>
          <w:lang w:val="uk-UA"/>
        </w:rPr>
        <w:t>.</w:t>
      </w:r>
      <w:r>
        <w:rPr>
          <w:szCs w:val="28"/>
          <w:lang w:val="en-US"/>
        </w:rPr>
        <w:t>I</w:t>
      </w:r>
      <w:r>
        <w:rPr>
          <w:szCs w:val="28"/>
          <w:lang w:val="uk-UA"/>
        </w:rPr>
        <w:t>.</w:t>
      </w:r>
      <w:r>
        <w:rPr>
          <w:szCs w:val="28"/>
          <w:lang w:val="en-US"/>
        </w:rPr>
        <w:t xml:space="preserve"> Mechnichov National University. The scientific research plan in the process of state budget topic is “</w:t>
      </w:r>
      <w:r w:rsidR="007131F1" w:rsidRPr="007131F1">
        <w:rPr>
          <w:szCs w:val="28"/>
          <w:lang w:val="en-US"/>
        </w:rPr>
        <w:t>Marketing systems and management technologies in conditions of multilevel convergence</w:t>
      </w:r>
      <w:r>
        <w:rPr>
          <w:szCs w:val="28"/>
          <w:lang w:val="en-US"/>
        </w:rPr>
        <w:t xml:space="preserve">” (State registration office </w:t>
      </w:r>
      <w:r w:rsidR="007131F1" w:rsidRPr="007131F1">
        <w:rPr>
          <w:szCs w:val="28"/>
          <w:lang w:val="en-US"/>
        </w:rPr>
        <w:t>0120U102481</w:t>
      </w:r>
      <w:r w:rsidR="007131F1">
        <w:rPr>
          <w:szCs w:val="28"/>
          <w:lang w:val="en-US"/>
        </w:rPr>
        <w:t>, 2020</w:t>
      </w:r>
      <w:r>
        <w:rPr>
          <w:szCs w:val="28"/>
          <w:lang w:val="en-US"/>
        </w:rPr>
        <w:t>-202</w:t>
      </w:r>
      <w:r w:rsidR="007131F1" w:rsidRPr="007131F1">
        <w:rPr>
          <w:szCs w:val="28"/>
          <w:lang w:val="en-US"/>
        </w:rPr>
        <w:t>4</w:t>
      </w:r>
      <w:r>
        <w:rPr>
          <w:szCs w:val="28"/>
          <w:lang w:val="en-US"/>
        </w:rPr>
        <w:t>)</w:t>
      </w:r>
      <w:r w:rsidRPr="00CB3627">
        <w:rPr>
          <w:szCs w:val="28"/>
          <w:lang w:val="en-US"/>
        </w:rPr>
        <w:t>.</w:t>
      </w:r>
    </w:p>
    <w:p w:rsidR="00B02011" w:rsidRPr="00B02011" w:rsidRDefault="00B02011" w:rsidP="00B02011">
      <w:pPr>
        <w:spacing w:line="360" w:lineRule="auto"/>
        <w:rPr>
          <w:szCs w:val="28"/>
        </w:rPr>
      </w:pPr>
      <w:r w:rsidRPr="00E739AB">
        <w:rPr>
          <w:b/>
          <w:szCs w:val="28"/>
        </w:rPr>
        <w:t>The object</w:t>
      </w:r>
      <w:r w:rsidRPr="00B02011">
        <w:rPr>
          <w:szCs w:val="28"/>
        </w:rPr>
        <w:t xml:space="preserve"> of research of this work is online marketing.</w:t>
      </w:r>
    </w:p>
    <w:p w:rsidR="00B02011" w:rsidRPr="00B02011" w:rsidRDefault="00B02011" w:rsidP="00B02011">
      <w:pPr>
        <w:spacing w:line="360" w:lineRule="auto"/>
        <w:rPr>
          <w:szCs w:val="28"/>
        </w:rPr>
      </w:pPr>
      <w:r w:rsidRPr="00E739AB">
        <w:rPr>
          <w:b/>
          <w:szCs w:val="28"/>
        </w:rPr>
        <w:t>The subject</w:t>
      </w:r>
      <w:r w:rsidRPr="00B02011">
        <w:rPr>
          <w:szCs w:val="28"/>
        </w:rPr>
        <w:t xml:space="preserve"> of the study is the impact of online marketing on the creation of global supply chain networks.  </w:t>
      </w:r>
    </w:p>
    <w:p w:rsidR="00B02011" w:rsidRPr="00B02011" w:rsidRDefault="00E739AB" w:rsidP="00B02011">
      <w:pPr>
        <w:spacing w:line="360" w:lineRule="auto"/>
        <w:rPr>
          <w:szCs w:val="28"/>
        </w:rPr>
      </w:pPr>
      <w:r>
        <w:rPr>
          <w:b/>
          <w:szCs w:val="28"/>
          <w:lang w:val="en-US"/>
        </w:rPr>
        <w:t>Goal and tasks.</w:t>
      </w:r>
      <w:r w:rsidRPr="00E739AB">
        <w:rPr>
          <w:b/>
          <w:szCs w:val="28"/>
          <w:lang w:val="en-US"/>
        </w:rPr>
        <w:t xml:space="preserve"> </w:t>
      </w:r>
      <w:r w:rsidR="00B02011" w:rsidRPr="00B02011">
        <w:rPr>
          <w:szCs w:val="28"/>
        </w:rPr>
        <w:t>The purpose of the master's thesis is to determine the prospects for the creation of global supply chain networks using online marketing.</w:t>
      </w:r>
    </w:p>
    <w:p w:rsidR="00B17068" w:rsidRPr="009A6E28" w:rsidRDefault="00B02011" w:rsidP="00B02011">
      <w:pPr>
        <w:spacing w:line="360" w:lineRule="auto"/>
        <w:rPr>
          <w:szCs w:val="28"/>
        </w:rPr>
      </w:pPr>
      <w:r w:rsidRPr="00B02011">
        <w:rPr>
          <w:szCs w:val="28"/>
        </w:rPr>
        <w:t>To achieve the goal , the following tasks have been set and solved</w:t>
      </w:r>
      <w:r w:rsidR="00B17068" w:rsidRPr="009A6E28">
        <w:rPr>
          <w:szCs w:val="28"/>
        </w:rPr>
        <w:t>:</w:t>
      </w:r>
    </w:p>
    <w:p w:rsidR="008226C5" w:rsidRDefault="00B02011" w:rsidP="008226C5">
      <w:pPr>
        <w:numPr>
          <w:ilvl w:val="0"/>
          <w:numId w:val="19"/>
        </w:numPr>
        <w:spacing w:line="360" w:lineRule="auto"/>
        <w:ind w:left="0" w:firstLine="709"/>
        <w:rPr>
          <w:szCs w:val="28"/>
          <w:lang w:val="en-US"/>
        </w:rPr>
      </w:pPr>
      <w:r w:rsidRPr="008226C5">
        <w:rPr>
          <w:szCs w:val="28"/>
          <w:lang w:val="en-US"/>
        </w:rPr>
        <w:t>to reveal the concept, history of development and features of online marketing;</w:t>
      </w:r>
    </w:p>
    <w:p w:rsidR="008226C5" w:rsidRDefault="00B02011" w:rsidP="008226C5">
      <w:pPr>
        <w:numPr>
          <w:ilvl w:val="0"/>
          <w:numId w:val="19"/>
        </w:numPr>
        <w:spacing w:line="360" w:lineRule="auto"/>
        <w:ind w:left="0" w:firstLine="709"/>
        <w:rPr>
          <w:szCs w:val="28"/>
          <w:lang w:val="en-US"/>
        </w:rPr>
      </w:pPr>
      <w:r w:rsidRPr="008226C5">
        <w:rPr>
          <w:szCs w:val="28"/>
          <w:lang w:val="en-US"/>
        </w:rPr>
        <w:t>present the characteristics of online marketing tools;</w:t>
      </w:r>
    </w:p>
    <w:p w:rsidR="008226C5" w:rsidRDefault="00B02011" w:rsidP="008226C5">
      <w:pPr>
        <w:numPr>
          <w:ilvl w:val="0"/>
          <w:numId w:val="19"/>
        </w:numPr>
        <w:spacing w:line="360" w:lineRule="auto"/>
        <w:ind w:left="0" w:firstLine="709"/>
        <w:rPr>
          <w:szCs w:val="28"/>
          <w:lang w:val="en-US"/>
        </w:rPr>
      </w:pPr>
      <w:r w:rsidRPr="008226C5">
        <w:rPr>
          <w:szCs w:val="28"/>
          <w:lang w:val="en-US"/>
        </w:rPr>
        <w:t>consider the impact of online marketing on the creation of global supply chain networks;</w:t>
      </w:r>
    </w:p>
    <w:p w:rsidR="008226C5" w:rsidRDefault="00B02011" w:rsidP="008226C5">
      <w:pPr>
        <w:numPr>
          <w:ilvl w:val="0"/>
          <w:numId w:val="19"/>
        </w:numPr>
        <w:spacing w:line="360" w:lineRule="auto"/>
        <w:ind w:left="0" w:firstLine="709"/>
        <w:rPr>
          <w:szCs w:val="28"/>
          <w:lang w:val="en-US"/>
        </w:rPr>
      </w:pPr>
      <w:r w:rsidRPr="008226C5">
        <w:rPr>
          <w:szCs w:val="28"/>
          <w:lang w:val="en-US"/>
        </w:rPr>
        <w:t>analyze the formation and features of online marketing in China;</w:t>
      </w:r>
    </w:p>
    <w:p w:rsidR="008226C5" w:rsidRPr="008226C5" w:rsidRDefault="00B02011" w:rsidP="008226C5">
      <w:pPr>
        <w:numPr>
          <w:ilvl w:val="0"/>
          <w:numId w:val="19"/>
        </w:numPr>
        <w:spacing w:line="360" w:lineRule="auto"/>
        <w:ind w:left="0" w:firstLine="709"/>
        <w:rPr>
          <w:szCs w:val="28"/>
          <w:lang w:val="en-US"/>
        </w:rPr>
      </w:pPr>
      <w:r w:rsidRPr="008226C5">
        <w:rPr>
          <w:szCs w:val="28"/>
          <w:lang w:val="en-US"/>
        </w:rPr>
        <w:t>to analyze the state and prospects of development of global supply chain networks under the influence of online marketing;</w:t>
      </w:r>
    </w:p>
    <w:p w:rsidR="008226C5" w:rsidRPr="008226C5" w:rsidRDefault="00B02011" w:rsidP="008226C5">
      <w:pPr>
        <w:numPr>
          <w:ilvl w:val="0"/>
          <w:numId w:val="19"/>
        </w:numPr>
        <w:spacing w:line="360" w:lineRule="auto"/>
        <w:ind w:left="0" w:firstLine="709"/>
        <w:rPr>
          <w:lang w:val="ru-RU"/>
        </w:rPr>
      </w:pPr>
      <w:r w:rsidRPr="008226C5">
        <w:rPr>
          <w:szCs w:val="28"/>
          <w:lang w:val="en-US"/>
        </w:rPr>
        <w:t>to present the general characteristics of Li Ning Co. Ltd;</w:t>
      </w:r>
    </w:p>
    <w:p w:rsidR="008226C5" w:rsidRPr="008226C5" w:rsidRDefault="008226C5" w:rsidP="008226C5">
      <w:pPr>
        <w:numPr>
          <w:ilvl w:val="0"/>
          <w:numId w:val="19"/>
        </w:numPr>
        <w:spacing w:line="360" w:lineRule="auto"/>
        <w:ind w:left="0" w:firstLine="709"/>
        <w:rPr>
          <w:lang w:val="ru-RU"/>
        </w:rPr>
      </w:pPr>
      <w:r>
        <w:rPr>
          <w:szCs w:val="28"/>
          <w:lang w:val="en-US"/>
        </w:rPr>
        <w:t>d</w:t>
      </w:r>
      <w:r w:rsidR="00B02011" w:rsidRPr="008226C5">
        <w:rPr>
          <w:szCs w:val="28"/>
          <w:lang w:val="en-US"/>
        </w:rPr>
        <w:t>evelop</w:t>
      </w:r>
      <w:r w:rsidR="00B02011" w:rsidRPr="008226C5">
        <w:rPr>
          <w:szCs w:val="28"/>
          <w:lang w:val="ru-RU"/>
        </w:rPr>
        <w:t xml:space="preserve"> </w:t>
      </w:r>
      <w:r w:rsidR="00B02011" w:rsidRPr="008226C5">
        <w:rPr>
          <w:szCs w:val="28"/>
          <w:lang w:val="en-US"/>
        </w:rPr>
        <w:t>recommendations</w:t>
      </w:r>
      <w:r w:rsidR="00B02011" w:rsidRPr="008226C5">
        <w:rPr>
          <w:szCs w:val="28"/>
          <w:lang w:val="ru-RU"/>
        </w:rPr>
        <w:t xml:space="preserve"> </w:t>
      </w:r>
      <w:r w:rsidR="00B02011" w:rsidRPr="008226C5">
        <w:rPr>
          <w:szCs w:val="28"/>
          <w:lang w:val="en-US"/>
        </w:rPr>
        <w:t>on</w:t>
      </w:r>
      <w:r w:rsidR="00B02011" w:rsidRPr="008226C5">
        <w:rPr>
          <w:szCs w:val="28"/>
          <w:lang w:val="ru-RU"/>
        </w:rPr>
        <w:t xml:space="preserve"> </w:t>
      </w:r>
      <w:r w:rsidR="00B02011" w:rsidRPr="008226C5">
        <w:rPr>
          <w:szCs w:val="28"/>
          <w:lang w:val="en-US"/>
        </w:rPr>
        <w:t>the</w:t>
      </w:r>
      <w:r w:rsidR="00B02011" w:rsidRPr="008226C5">
        <w:rPr>
          <w:szCs w:val="28"/>
          <w:lang w:val="ru-RU"/>
        </w:rPr>
        <w:t xml:space="preserve"> </w:t>
      </w:r>
      <w:r w:rsidR="00B02011" w:rsidRPr="008226C5">
        <w:rPr>
          <w:szCs w:val="28"/>
          <w:lang w:val="en-US"/>
        </w:rPr>
        <w:t>use</w:t>
      </w:r>
      <w:r w:rsidR="00B02011" w:rsidRPr="008226C5">
        <w:rPr>
          <w:szCs w:val="28"/>
          <w:lang w:val="ru-RU"/>
        </w:rPr>
        <w:t xml:space="preserve"> </w:t>
      </w:r>
      <w:r w:rsidR="00B02011" w:rsidRPr="008226C5">
        <w:rPr>
          <w:szCs w:val="28"/>
          <w:lang w:val="en-US"/>
        </w:rPr>
        <w:t>of</w:t>
      </w:r>
      <w:r w:rsidR="00B02011" w:rsidRPr="008226C5">
        <w:rPr>
          <w:szCs w:val="28"/>
          <w:lang w:val="ru-RU"/>
        </w:rPr>
        <w:t xml:space="preserve"> </w:t>
      </w:r>
      <w:r w:rsidR="00B02011" w:rsidRPr="008226C5">
        <w:rPr>
          <w:szCs w:val="28"/>
          <w:lang w:val="en-US"/>
        </w:rPr>
        <w:t>online</w:t>
      </w:r>
      <w:r w:rsidR="00B02011" w:rsidRPr="008226C5">
        <w:rPr>
          <w:szCs w:val="28"/>
          <w:lang w:val="ru-RU"/>
        </w:rPr>
        <w:t xml:space="preserve"> </w:t>
      </w:r>
      <w:r w:rsidR="00B02011" w:rsidRPr="008226C5">
        <w:rPr>
          <w:szCs w:val="28"/>
          <w:lang w:val="en-US"/>
        </w:rPr>
        <w:t>marketing</w:t>
      </w:r>
      <w:r w:rsidR="00B02011" w:rsidRPr="008226C5">
        <w:rPr>
          <w:szCs w:val="28"/>
          <w:lang w:val="ru-RU"/>
        </w:rPr>
        <w:t xml:space="preserve"> </w:t>
      </w:r>
      <w:r w:rsidR="00B02011" w:rsidRPr="008226C5">
        <w:rPr>
          <w:szCs w:val="28"/>
          <w:lang w:val="en-US"/>
        </w:rPr>
        <w:t>to</w:t>
      </w:r>
      <w:r w:rsidR="00B02011" w:rsidRPr="008226C5">
        <w:rPr>
          <w:szCs w:val="28"/>
          <w:lang w:val="ru-RU"/>
        </w:rPr>
        <w:t xml:space="preserve"> </w:t>
      </w:r>
      <w:r w:rsidR="00B02011" w:rsidRPr="008226C5">
        <w:rPr>
          <w:szCs w:val="28"/>
          <w:lang w:val="en-US"/>
        </w:rPr>
        <w:t>create</w:t>
      </w:r>
      <w:r w:rsidR="00B02011" w:rsidRPr="008226C5">
        <w:rPr>
          <w:szCs w:val="28"/>
          <w:lang w:val="ru-RU"/>
        </w:rPr>
        <w:t xml:space="preserve"> </w:t>
      </w:r>
      <w:r w:rsidR="00B02011" w:rsidRPr="008226C5">
        <w:rPr>
          <w:szCs w:val="28"/>
          <w:lang w:val="en-US"/>
        </w:rPr>
        <w:t>a</w:t>
      </w:r>
      <w:r w:rsidR="00B02011" w:rsidRPr="008226C5">
        <w:rPr>
          <w:szCs w:val="28"/>
          <w:lang w:val="ru-RU"/>
        </w:rPr>
        <w:t xml:space="preserve"> </w:t>
      </w:r>
      <w:r w:rsidR="00B02011" w:rsidRPr="008226C5">
        <w:rPr>
          <w:szCs w:val="28"/>
          <w:lang w:val="en-US"/>
        </w:rPr>
        <w:t>global</w:t>
      </w:r>
      <w:r w:rsidR="00B02011" w:rsidRPr="008226C5">
        <w:rPr>
          <w:szCs w:val="28"/>
          <w:lang w:val="ru-RU"/>
        </w:rPr>
        <w:t xml:space="preserve"> </w:t>
      </w:r>
      <w:r w:rsidR="00B02011" w:rsidRPr="008226C5">
        <w:rPr>
          <w:szCs w:val="28"/>
          <w:lang w:val="en-US"/>
        </w:rPr>
        <w:t>supply</w:t>
      </w:r>
      <w:r w:rsidR="00B02011" w:rsidRPr="008226C5">
        <w:rPr>
          <w:szCs w:val="28"/>
          <w:lang w:val="ru-RU"/>
        </w:rPr>
        <w:t xml:space="preserve"> </w:t>
      </w:r>
      <w:r w:rsidR="00B02011" w:rsidRPr="008226C5">
        <w:rPr>
          <w:szCs w:val="28"/>
          <w:lang w:val="en-US"/>
        </w:rPr>
        <w:t>chain</w:t>
      </w:r>
      <w:r w:rsidR="00B02011" w:rsidRPr="008226C5">
        <w:rPr>
          <w:szCs w:val="28"/>
          <w:lang w:val="ru-RU"/>
        </w:rPr>
        <w:t xml:space="preserve"> </w:t>
      </w:r>
      <w:r w:rsidR="00B02011" w:rsidRPr="008226C5">
        <w:rPr>
          <w:szCs w:val="28"/>
          <w:lang w:val="en-US"/>
        </w:rPr>
        <w:t>network</w:t>
      </w:r>
      <w:r w:rsidR="00B02011" w:rsidRPr="008226C5">
        <w:rPr>
          <w:szCs w:val="28"/>
          <w:lang w:val="ru-RU"/>
        </w:rPr>
        <w:t xml:space="preserve"> </w:t>
      </w:r>
      <w:r w:rsidR="00B02011" w:rsidRPr="008226C5">
        <w:rPr>
          <w:szCs w:val="28"/>
          <w:lang w:val="en-US"/>
        </w:rPr>
        <w:t>of</w:t>
      </w:r>
      <w:r w:rsidR="00B02011" w:rsidRPr="008226C5">
        <w:rPr>
          <w:szCs w:val="28"/>
          <w:lang w:val="ru-RU"/>
        </w:rPr>
        <w:t xml:space="preserve"> </w:t>
      </w:r>
      <w:r w:rsidR="00B02011" w:rsidRPr="008226C5">
        <w:rPr>
          <w:szCs w:val="28"/>
          <w:lang w:val="en-US"/>
        </w:rPr>
        <w:t>Li</w:t>
      </w:r>
      <w:r w:rsidR="00B02011" w:rsidRPr="008226C5">
        <w:rPr>
          <w:szCs w:val="28"/>
          <w:lang w:val="ru-RU"/>
        </w:rPr>
        <w:t xml:space="preserve"> </w:t>
      </w:r>
      <w:r w:rsidR="00B02011" w:rsidRPr="008226C5">
        <w:rPr>
          <w:szCs w:val="28"/>
          <w:lang w:val="en-US"/>
        </w:rPr>
        <w:t>Ning</w:t>
      </w:r>
      <w:r w:rsidR="00B02011" w:rsidRPr="008226C5">
        <w:rPr>
          <w:szCs w:val="28"/>
          <w:lang w:val="ru-RU"/>
        </w:rPr>
        <w:t xml:space="preserve"> </w:t>
      </w:r>
      <w:r w:rsidR="00B02011" w:rsidRPr="008226C5">
        <w:rPr>
          <w:szCs w:val="28"/>
          <w:lang w:val="en-US"/>
        </w:rPr>
        <w:t>Co</w:t>
      </w:r>
      <w:r w:rsidR="00B02011" w:rsidRPr="008226C5">
        <w:rPr>
          <w:szCs w:val="28"/>
          <w:lang w:val="ru-RU"/>
        </w:rPr>
        <w:t xml:space="preserve">. </w:t>
      </w:r>
      <w:r w:rsidR="00B02011" w:rsidRPr="008226C5">
        <w:rPr>
          <w:szCs w:val="28"/>
          <w:lang w:val="en-US"/>
        </w:rPr>
        <w:t>Ltd</w:t>
      </w:r>
      <w:r w:rsidR="00B02011" w:rsidRPr="008226C5">
        <w:rPr>
          <w:szCs w:val="28"/>
          <w:lang w:val="ru-RU"/>
        </w:rPr>
        <w:t>.</w:t>
      </w:r>
    </w:p>
    <w:p w:rsidR="008226C5" w:rsidRDefault="00E739AB" w:rsidP="008226C5">
      <w:pPr>
        <w:spacing w:line="360" w:lineRule="auto"/>
      </w:pPr>
      <w:r>
        <w:rPr>
          <w:b/>
          <w:bCs/>
          <w:color w:val="200F03"/>
          <w:szCs w:val="28"/>
          <w:lang w:val="en-US"/>
        </w:rPr>
        <w:lastRenderedPageBreak/>
        <w:t>Research methods.</w:t>
      </w:r>
      <w:r w:rsidRPr="00E739AB">
        <w:rPr>
          <w:b/>
          <w:bCs/>
          <w:color w:val="200F03"/>
          <w:szCs w:val="28"/>
          <w:lang w:val="en-US"/>
        </w:rPr>
        <w:t xml:space="preserve"> </w:t>
      </w:r>
      <w:r w:rsidR="008226C5">
        <w:t>The theoretical and methodological basis of the dissertation consists of the works of marketing classics, as well as research in the field of building global supply chain networks.</w:t>
      </w:r>
    </w:p>
    <w:p w:rsidR="008226C5" w:rsidRDefault="008226C5" w:rsidP="008226C5">
      <w:pPr>
        <w:spacing w:line="360" w:lineRule="auto"/>
      </w:pPr>
      <w:r>
        <w:t>The methodological basis of the research is the general scientific principles of the system approach; methods of analysis – logical, factorial, comparative, strategic, etc.; methods of economic and mathematical modeling.</w:t>
      </w:r>
    </w:p>
    <w:p w:rsidR="008226C5" w:rsidRDefault="008226C5" w:rsidP="008226C5">
      <w:pPr>
        <w:spacing w:line="360" w:lineRule="auto"/>
      </w:pPr>
      <w:r>
        <w:t>The empirical and informational base of the master's thesis consists of statistical data; periodical business and scientific publications; legislative and regulatory acts.</w:t>
      </w:r>
    </w:p>
    <w:p w:rsidR="008226C5" w:rsidRDefault="008226C5" w:rsidP="008226C5">
      <w:pPr>
        <w:spacing w:line="360" w:lineRule="auto"/>
      </w:pPr>
      <w:r>
        <w:t>Information portals and websites are used as secondary information.</w:t>
      </w:r>
    </w:p>
    <w:p w:rsidR="00B17068" w:rsidRDefault="00556645" w:rsidP="008226C5">
      <w:pPr>
        <w:spacing w:line="360" w:lineRule="auto"/>
      </w:pPr>
      <w:r>
        <w:rPr>
          <w:b/>
          <w:bCs/>
          <w:color w:val="200F03"/>
          <w:szCs w:val="28"/>
          <w:lang w:val="en-US"/>
        </w:rPr>
        <w:t>Results approval and publication.</w:t>
      </w:r>
      <w:r w:rsidRPr="00556645">
        <w:rPr>
          <w:b/>
          <w:bCs/>
          <w:color w:val="200F03"/>
          <w:szCs w:val="28"/>
          <w:lang w:val="en-US"/>
        </w:rPr>
        <w:t xml:space="preserve"> </w:t>
      </w:r>
      <w:r w:rsidR="008226C5">
        <w:t>The practical significance of the research lies in the possibility of using the materials, provisions and conclusions of the master's thesis in order to create global supply chain networks.</w:t>
      </w:r>
    </w:p>
    <w:p w:rsidR="00556645" w:rsidRDefault="00556645" w:rsidP="00556645">
      <w:pPr>
        <w:spacing w:line="360" w:lineRule="auto"/>
        <w:rPr>
          <w:bCs/>
          <w:color w:val="200F03"/>
          <w:szCs w:val="28"/>
          <w:lang w:val="en-US"/>
        </w:rPr>
      </w:pPr>
      <w:r>
        <w:rPr>
          <w:b/>
          <w:bCs/>
          <w:color w:val="200F03"/>
          <w:szCs w:val="28"/>
          <w:lang w:val="en-US"/>
        </w:rPr>
        <w:t>Structure and scope of work.</w:t>
      </w:r>
      <w:r w:rsidRPr="00EA7920">
        <w:rPr>
          <w:bCs/>
          <w:color w:val="200F03"/>
          <w:szCs w:val="28"/>
          <w:lang w:val="en-US"/>
        </w:rPr>
        <w:t>The work consists of admission, three chapters, conclusions, bibliography (list of used sources) (5</w:t>
      </w:r>
      <w:r w:rsidR="00ED7AF6">
        <w:rPr>
          <w:bCs/>
          <w:color w:val="200F03"/>
          <w:szCs w:val="28"/>
          <w:lang w:val="uk-UA"/>
        </w:rPr>
        <w:t>2</w:t>
      </w:r>
      <w:r w:rsidRPr="00EA7920">
        <w:rPr>
          <w:bCs/>
          <w:color w:val="200F03"/>
          <w:szCs w:val="28"/>
          <w:lang w:val="en-US"/>
        </w:rPr>
        <w:t xml:space="preserve"> positions). The total amount of qualification </w:t>
      </w:r>
      <w:r w:rsidRPr="007A327E">
        <w:rPr>
          <w:bCs/>
          <w:color w:val="200F03"/>
          <w:szCs w:val="28"/>
          <w:lang w:val="en-US"/>
        </w:rPr>
        <w:t>projectis 8</w:t>
      </w:r>
      <w:r w:rsidRPr="00556645">
        <w:rPr>
          <w:bCs/>
          <w:color w:val="200F03"/>
          <w:szCs w:val="28"/>
          <w:lang w:val="en-US"/>
        </w:rPr>
        <w:t>8</w:t>
      </w:r>
      <w:r w:rsidRPr="007A327E">
        <w:rPr>
          <w:bCs/>
          <w:color w:val="200F03"/>
          <w:szCs w:val="28"/>
          <w:lang w:val="en-US"/>
        </w:rPr>
        <w:t xml:space="preserve"> pages.The</w:t>
      </w:r>
      <w:r w:rsidRPr="000E065B">
        <w:rPr>
          <w:bCs/>
          <w:color w:val="200F03"/>
          <w:szCs w:val="28"/>
          <w:lang w:val="en-US"/>
        </w:rPr>
        <w:t xml:space="preserve"> work includes </w:t>
      </w:r>
      <w:r w:rsidR="008F2FFC" w:rsidRPr="008F2FFC">
        <w:rPr>
          <w:bCs/>
          <w:color w:val="200F03"/>
          <w:szCs w:val="28"/>
          <w:lang w:val="en-US"/>
        </w:rPr>
        <w:t>7</w:t>
      </w:r>
      <w:r w:rsidRPr="000E065B">
        <w:rPr>
          <w:bCs/>
          <w:color w:val="200F03"/>
          <w:szCs w:val="28"/>
          <w:lang w:val="en-US"/>
        </w:rPr>
        <w:t xml:space="preserve"> tables and 1</w:t>
      </w:r>
      <w:r w:rsidR="008F2FFC" w:rsidRPr="008F2FFC">
        <w:rPr>
          <w:bCs/>
          <w:color w:val="200F03"/>
          <w:szCs w:val="28"/>
          <w:lang w:val="en-US"/>
        </w:rPr>
        <w:t>1</w:t>
      </w:r>
      <w:r w:rsidRPr="000E065B">
        <w:rPr>
          <w:bCs/>
          <w:color w:val="200F03"/>
          <w:szCs w:val="28"/>
          <w:lang w:val="en-US"/>
        </w:rPr>
        <w:t xml:space="preserve"> figure.</w:t>
      </w:r>
    </w:p>
    <w:p w:rsidR="00556645" w:rsidRPr="003E484B" w:rsidRDefault="005935FC" w:rsidP="00556645">
      <w:pPr>
        <w:spacing w:line="360" w:lineRule="auto"/>
        <w:rPr>
          <w:lang w:val="en-US"/>
        </w:rPr>
      </w:pPr>
      <w:r>
        <w:rPr>
          <w:bCs/>
          <w:color w:val="200F03"/>
          <w:szCs w:val="28"/>
          <w:lang w:val="en-US"/>
        </w:rPr>
        <w:t>I</w:t>
      </w:r>
      <w:r w:rsidRPr="005935FC">
        <w:rPr>
          <w:bCs/>
          <w:color w:val="200F03"/>
          <w:szCs w:val="28"/>
          <w:lang w:val="en-US"/>
        </w:rPr>
        <w:t xml:space="preserve">n the first chapter, the theoretical foundations of the influence of online marketing in the creation of global supply chain. </w:t>
      </w:r>
      <w:r>
        <w:rPr>
          <w:bCs/>
          <w:color w:val="200F03"/>
          <w:szCs w:val="28"/>
          <w:lang w:val="en-US"/>
        </w:rPr>
        <w:t>I</w:t>
      </w:r>
      <w:r w:rsidRPr="005935FC">
        <w:rPr>
          <w:bCs/>
          <w:color w:val="200F03"/>
          <w:szCs w:val="28"/>
          <w:lang w:val="en-US"/>
        </w:rPr>
        <w:t>n the second chapter, ananalysis of the development of online marketing in china and its impact on the creation of global supply c</w:t>
      </w:r>
      <w:r>
        <w:rPr>
          <w:bCs/>
          <w:color w:val="200F03"/>
          <w:szCs w:val="28"/>
          <w:lang w:val="en-US"/>
        </w:rPr>
        <w:t>hain networks. I</w:t>
      </w:r>
      <w:r w:rsidRPr="005935FC">
        <w:rPr>
          <w:bCs/>
          <w:color w:val="200F03"/>
          <w:szCs w:val="28"/>
          <w:lang w:val="en-US"/>
        </w:rPr>
        <w:t>n the third chapter, using online marketing to create a global supply chain network for li ning co. ltd.</w:t>
      </w:r>
    </w:p>
    <w:p w:rsidR="00556645" w:rsidRPr="008226C5" w:rsidRDefault="00556645" w:rsidP="008226C5">
      <w:pPr>
        <w:spacing w:line="360" w:lineRule="auto"/>
        <w:rPr>
          <w:lang w:val="en-US"/>
        </w:rPr>
      </w:pPr>
    </w:p>
    <w:p w:rsidR="00AD358F" w:rsidRPr="008226C5" w:rsidRDefault="00AD358F" w:rsidP="000F47E8">
      <w:pPr>
        <w:pStyle w:val="1"/>
        <w:spacing w:line="360" w:lineRule="auto"/>
        <w:rPr>
          <w:rFonts w:ascii="Calibri" w:hAnsi="Calibri"/>
          <w:caps/>
          <w:lang w:val="en-US"/>
        </w:rPr>
      </w:pPr>
      <w:bookmarkStart w:id="0" w:name="_Toc139581722"/>
      <w:r w:rsidRPr="009853CD">
        <w:rPr>
          <w:rFonts w:ascii="Times New Roman Полужирный" w:hAnsi="Times New Roman Полужирный"/>
          <w:caps/>
        </w:rPr>
        <w:lastRenderedPageBreak/>
        <w:t xml:space="preserve">Chapter 1 </w:t>
      </w:r>
      <w:r w:rsidR="009853CD" w:rsidRPr="008226C5">
        <w:rPr>
          <w:rFonts w:ascii="Times New Roman Полужирный" w:hAnsi="Times New Roman Полужирный"/>
          <w:caps/>
          <w:lang w:val="en-US"/>
        </w:rPr>
        <w:t xml:space="preserve">                                                                                  </w:t>
      </w:r>
      <w:bookmarkEnd w:id="0"/>
      <w:r w:rsidR="008226C5" w:rsidRPr="008226C5">
        <w:rPr>
          <w:caps/>
          <w:lang w:val="en-US"/>
        </w:rPr>
        <w:t>THEORETICAL FOUNDATIONS OF THE INFLUENCE OF ONLINE MARKETING IN THE CREATION OF GLOBAL SUPPLY CHAIN NETWORKS</w:t>
      </w:r>
    </w:p>
    <w:p w:rsidR="00AD358F" w:rsidRPr="008226C5" w:rsidRDefault="00AD358F" w:rsidP="000F47E8">
      <w:pPr>
        <w:spacing w:line="360" w:lineRule="auto"/>
        <w:rPr>
          <w:szCs w:val="28"/>
          <w:lang w:val="en-US"/>
        </w:rPr>
      </w:pPr>
    </w:p>
    <w:p w:rsidR="00AD358F" w:rsidRPr="008226C5" w:rsidRDefault="00AD358F" w:rsidP="000F47E8">
      <w:pPr>
        <w:pStyle w:val="2"/>
        <w:spacing w:line="360" w:lineRule="auto"/>
        <w:rPr>
          <w:lang w:val="en-US"/>
        </w:rPr>
      </w:pPr>
      <w:bookmarkStart w:id="1" w:name="_Toc139581723"/>
      <w:r w:rsidRPr="008226C5">
        <w:rPr>
          <w:lang w:val="en-US"/>
        </w:rPr>
        <w:t>1.1</w:t>
      </w:r>
      <w:r w:rsidR="00476B5D" w:rsidRPr="008226C5">
        <w:rPr>
          <w:lang w:val="en-US"/>
        </w:rPr>
        <w:t>.</w:t>
      </w:r>
      <w:r w:rsidRPr="008226C5">
        <w:rPr>
          <w:lang w:val="en-US"/>
        </w:rPr>
        <w:t xml:space="preserve"> </w:t>
      </w:r>
      <w:bookmarkEnd w:id="1"/>
      <w:r w:rsidR="008226C5" w:rsidRPr="008226C5">
        <w:rPr>
          <w:lang w:val="en-US"/>
        </w:rPr>
        <w:t>Concept, history of development and features of online marketing</w:t>
      </w:r>
    </w:p>
    <w:p w:rsidR="00AD358F" w:rsidRPr="008226C5" w:rsidRDefault="00AD358F" w:rsidP="000F47E8">
      <w:pPr>
        <w:spacing w:line="360" w:lineRule="auto"/>
        <w:rPr>
          <w:szCs w:val="28"/>
          <w:lang w:val="en-US"/>
        </w:rPr>
      </w:pPr>
    </w:p>
    <w:p w:rsidR="008226C5" w:rsidRPr="008226C5" w:rsidRDefault="008226C5" w:rsidP="008226C5">
      <w:pPr>
        <w:spacing w:line="360" w:lineRule="auto"/>
        <w:rPr>
          <w:lang w:val="en-US"/>
        </w:rPr>
      </w:pPr>
      <w:r w:rsidRPr="008226C5">
        <w:rPr>
          <w:lang w:val="en-US"/>
        </w:rPr>
        <w:t xml:space="preserve">Online marketing is a means of notifying about products, ideas and initiatives, carried out using the capabilities of the Internet: individual sites, search engines, advertising pages, hyperlinks, articles, catalogs, mailing ads via e-mail, periodicals, banners, interactive videos, games, and other tools to achieve the goals set by the advertiser goals and objectives. </w:t>
      </w:r>
    </w:p>
    <w:p w:rsidR="008226C5" w:rsidRPr="008226C5" w:rsidRDefault="008226C5" w:rsidP="008226C5">
      <w:pPr>
        <w:spacing w:line="360" w:lineRule="auto"/>
        <w:rPr>
          <w:lang w:val="en-US"/>
        </w:rPr>
      </w:pPr>
      <w:r w:rsidRPr="008226C5">
        <w:rPr>
          <w:lang w:val="en-US"/>
        </w:rPr>
        <w:t>The history of the Internet first begins as a military development in the middle of the twentieth century at the height of the Cold War. In 1962, J.K.R. Licklider, an employee of the Office of Advanced Research Projects of the US Department of Defense (in English, this abbreviation is formulated as DARPA) voiced the idea of a so-called "galactic network" of interconnected computers [39].</w:t>
      </w:r>
    </w:p>
    <w:p w:rsidR="008226C5" w:rsidRPr="008226C5" w:rsidRDefault="008226C5" w:rsidP="008226C5">
      <w:pPr>
        <w:spacing w:line="360" w:lineRule="auto"/>
        <w:rPr>
          <w:lang w:val="en-US"/>
        </w:rPr>
      </w:pPr>
      <w:r w:rsidRPr="008226C5">
        <w:rPr>
          <w:lang w:val="en-US"/>
        </w:rPr>
        <w:t>In 1967, Lawrence Roberts of the Massachusetts Institute of Technology published a plan to create such a network, which he called "Arpanet" (in English – ARPANET, derived from DARPA). According to him, two computers were first connected to the network in 1969 [39].</w:t>
      </w:r>
    </w:p>
    <w:p w:rsidR="008226C5" w:rsidRPr="008226C5" w:rsidRDefault="008226C5" w:rsidP="008226C5">
      <w:pPr>
        <w:spacing w:line="360" w:lineRule="auto"/>
        <w:rPr>
          <w:lang w:val="en-US"/>
        </w:rPr>
      </w:pPr>
      <w:r w:rsidRPr="008226C5">
        <w:rPr>
          <w:lang w:val="en-US"/>
        </w:rPr>
        <w:t>In 1972, this technology was first presented to the general public at the International Conference on Computer Communications. In the same year, the first e-mail message was sent.</w:t>
      </w:r>
    </w:p>
    <w:p w:rsidR="003F1A55" w:rsidRDefault="008226C5" w:rsidP="008226C5">
      <w:pPr>
        <w:spacing w:line="360" w:lineRule="auto"/>
      </w:pPr>
      <w:r w:rsidRPr="008226C5">
        <w:rPr>
          <w:lang w:val="en-US"/>
        </w:rPr>
        <w:t xml:space="preserve">In the 70s, mostly mail was transmitted over the network, there were bulletin boards. At that time, several disparate networks were already operating in the world, each working according to its own protocol. The question arose about the unification of the data transfer process. Work in this direction began in 1973. Project manager Robert Kahn has unveiled several principles by which a common network should </w:t>
      </w:r>
      <w:r w:rsidRPr="008226C5">
        <w:rPr>
          <w:lang w:val="en-US"/>
        </w:rPr>
        <w:lastRenderedPageBreak/>
        <w:t>work</w:t>
      </w:r>
      <w:r w:rsidR="003F1A55">
        <w:t>:</w:t>
      </w:r>
    </w:p>
    <w:p w:rsidR="008226C5" w:rsidRDefault="008226C5" w:rsidP="008226C5">
      <w:pPr>
        <w:numPr>
          <w:ilvl w:val="0"/>
          <w:numId w:val="19"/>
        </w:numPr>
        <w:spacing w:line="360" w:lineRule="auto"/>
        <w:ind w:left="0" w:firstLine="709"/>
      </w:pPr>
      <w:r>
        <w:t>internet connection should not lead to internal alterations;</w:t>
      </w:r>
    </w:p>
    <w:p w:rsidR="008226C5" w:rsidRDefault="008226C5" w:rsidP="008226C5">
      <w:pPr>
        <w:numPr>
          <w:ilvl w:val="0"/>
          <w:numId w:val="19"/>
        </w:numPr>
        <w:spacing w:line="360" w:lineRule="auto"/>
        <w:ind w:left="0" w:firstLine="709"/>
      </w:pPr>
      <w:r>
        <w:t>if the information has not reached the addressee, it must be transmitted again;</w:t>
      </w:r>
    </w:p>
    <w:p w:rsidR="008226C5" w:rsidRDefault="008226C5" w:rsidP="008226C5">
      <w:pPr>
        <w:numPr>
          <w:ilvl w:val="0"/>
          <w:numId w:val="19"/>
        </w:numPr>
        <w:spacing w:line="360" w:lineRule="auto"/>
        <w:ind w:left="0" w:firstLine="709"/>
      </w:pPr>
      <w:r>
        <w:t>simple gateways and routers should be used for connection;</w:t>
      </w:r>
    </w:p>
    <w:p w:rsidR="008226C5" w:rsidRDefault="008226C5" w:rsidP="008226C5">
      <w:pPr>
        <w:numPr>
          <w:ilvl w:val="0"/>
          <w:numId w:val="19"/>
        </w:numPr>
        <w:spacing w:line="360" w:lineRule="auto"/>
        <w:ind w:left="0" w:firstLine="709"/>
      </w:pPr>
      <w:r>
        <w:t>there is no general network management system [38].</w:t>
      </w:r>
    </w:p>
    <w:p w:rsidR="008226C5" w:rsidRDefault="008226C5" w:rsidP="008226C5">
      <w:pPr>
        <w:spacing w:line="360" w:lineRule="auto"/>
      </w:pPr>
      <w:r>
        <w:t>The key development of the history of the Internet can be considered briefly since 1983, when 2 TCP/IP network protocols were created, allowing you to easily connect to the Internet using a telephone line. A few years later, the Internet has gradually become more and more publicly available. Since the beginning of the 90s, the modern history of the Internet begins in the form in which it is familiar to us now [39].</w:t>
      </w:r>
    </w:p>
    <w:p w:rsidR="008226C5" w:rsidRDefault="008226C5" w:rsidP="008226C5">
      <w:pPr>
        <w:spacing w:line="360" w:lineRule="auto"/>
      </w:pPr>
      <w:r>
        <w:t>In 1998, the Pope sanctioned World Internet Day. The official patron saint has not yet been announced, but by default they consider Isidore of Seville, the Spanish bishop of the 6-7 centuries, the first encyclopedist, and celebrate this significant holiday on April 4, the day of Isidore's ascension [38].</w:t>
      </w:r>
    </w:p>
    <w:p w:rsidR="008226C5" w:rsidRDefault="008226C5" w:rsidP="008226C5">
      <w:pPr>
        <w:spacing w:line="360" w:lineRule="auto"/>
      </w:pPr>
      <w:r>
        <w:t>But each country has set its own Internet Day.</w:t>
      </w:r>
    </w:p>
    <w:p w:rsidR="008226C5" w:rsidRDefault="008226C5" w:rsidP="008226C5">
      <w:pPr>
        <w:spacing w:line="360" w:lineRule="auto"/>
      </w:pPr>
      <w:r>
        <w:t>In the early days of the Internet, "Internet advertising was not allowed. For example, two predecessors of the Internet network, ARPANET and NSFNet, had "acceptable use policies" prohibiting the use of advertising on the network "use for commercial activities for non-profit institutions". NSFNet began phasing out its use in 1991 with the lifting of the ban on E-mail. For the first time, advertising on the Internet via e-mail was widely covered. On May 3, 1978, a marketer from DEC (Digital Equipment Corporation), Gary Thuerk, sent an email to most American Western users of the ARPANET coast, advertising an open house for a new DEC computer model." Despite the prevailing acceptable usage policy, email as marketing expanded rapidly and eventually became known to everyone as "spam" [39].</w:t>
      </w:r>
    </w:p>
    <w:p w:rsidR="008226C5" w:rsidRDefault="008226C5" w:rsidP="008226C5">
      <w:pPr>
        <w:spacing w:line="360" w:lineRule="auto"/>
      </w:pPr>
      <w:r>
        <w:t xml:space="preserve">The first known large-scale non-commercial spam was sent on January 18, 1994 by the system administrator of Andrews University, using cross-posting a </w:t>
      </w:r>
      <w:r>
        <w:lastRenderedPageBreak/>
        <w:t>religious message to all USENET newsgroups. Four months later, Lawrence Kanter and Martha Siegel, partners of a law firm, widely promoted their legal services in a USENET posting called "Green Card Lottery – Final One?" Canter and Siegel's Green Card USENET, spam raised the profile of online advertising, stimulated widespread interest in advertising both through Usenet and through traditional email address. More recently, spam has evolved into a more industrial operation, where spammers are used by armies of virus-infected computers (botnets) to send spam remotely.</w:t>
      </w:r>
    </w:p>
    <w:p w:rsidR="008226C5" w:rsidRDefault="008226C5" w:rsidP="008226C5">
      <w:pPr>
        <w:spacing w:line="360" w:lineRule="auto"/>
      </w:pPr>
      <w:r>
        <w:t>Banner advertising on the Internet began in the early 1990s, page owners were looking for additional sources of income to support their activities. The commercial online service Prodigy displayed banners at the bottom of the screen to promote Sears products. The first interactive web ad was sold to Global Network Navigator in 1993 at a law firm in Silicon Valley. In 1994, the web banner became mainstream when HotWired, the online component of Wired Magazine, sold banner ads to AT&amp;T and other companies[37].</w:t>
      </w:r>
    </w:p>
    <w:p w:rsidR="003F1A55" w:rsidRDefault="008226C5" w:rsidP="008226C5">
      <w:pPr>
        <w:spacing w:line="360" w:lineRule="auto"/>
      </w:pPr>
      <w:r>
        <w:t>In 1994, AT&amp;T placed the first banner to promote the You will campaign (Figure 1.1).</w:t>
      </w:r>
    </w:p>
    <w:p w:rsidR="008226C5" w:rsidRDefault="008226C5" w:rsidP="008226C5">
      <w:pPr>
        <w:rPr>
          <w:szCs w:val="28"/>
        </w:rPr>
      </w:pPr>
    </w:p>
    <w:p w:rsidR="003F1A55" w:rsidRDefault="00912CCF" w:rsidP="003F1A55">
      <w:pPr>
        <w:ind w:firstLine="0"/>
        <w:jc w:val="center"/>
        <w:rPr>
          <w:szCs w:val="28"/>
        </w:rPr>
      </w:pPr>
      <w:r>
        <w:rPr>
          <w:noProof/>
          <w:szCs w:val="28"/>
          <w:lang w:val="ru-RU" w:eastAsia="ru-RU"/>
        </w:rPr>
        <w:drawing>
          <wp:inline distT="0" distB="0" distL="0" distR="0">
            <wp:extent cx="5695950" cy="1762125"/>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 cstate="print"/>
                    <a:srcRect/>
                    <a:stretch>
                      <a:fillRect/>
                    </a:stretch>
                  </pic:blipFill>
                  <pic:spPr bwMode="auto">
                    <a:xfrm>
                      <a:off x="0" y="0"/>
                      <a:ext cx="5695950" cy="1762125"/>
                    </a:xfrm>
                    <a:prstGeom prst="rect">
                      <a:avLst/>
                    </a:prstGeom>
                    <a:noFill/>
                    <a:ln w="9525">
                      <a:noFill/>
                      <a:miter lim="800000"/>
                      <a:headEnd/>
                      <a:tailEnd/>
                    </a:ln>
                  </pic:spPr>
                </pic:pic>
              </a:graphicData>
            </a:graphic>
          </wp:inline>
        </w:drawing>
      </w:r>
    </w:p>
    <w:p w:rsidR="003F1A55" w:rsidRDefault="003F1A55" w:rsidP="003F1A55">
      <w:pPr>
        <w:rPr>
          <w:szCs w:val="28"/>
        </w:rPr>
      </w:pPr>
    </w:p>
    <w:p w:rsidR="003F1A55" w:rsidRPr="008226C5" w:rsidRDefault="00125E6B" w:rsidP="008226C5">
      <w:pPr>
        <w:spacing w:line="360" w:lineRule="auto"/>
        <w:jc w:val="center"/>
        <w:rPr>
          <w:szCs w:val="28"/>
          <w:lang w:val="en-US"/>
        </w:rPr>
      </w:pPr>
      <w:r w:rsidRPr="00125E6B">
        <w:rPr>
          <w:b/>
          <w:szCs w:val="28"/>
          <w:lang w:val="en-US"/>
        </w:rPr>
        <w:t>Fig.</w:t>
      </w:r>
      <w:r w:rsidR="008226C5" w:rsidRPr="008226C5">
        <w:rPr>
          <w:b/>
          <w:szCs w:val="28"/>
          <w:lang w:val="en-US"/>
        </w:rPr>
        <w:t xml:space="preserve"> 1.1. Banner of the You will advertising campaign</w:t>
      </w:r>
    </w:p>
    <w:p w:rsidR="008226C5" w:rsidRDefault="008226C5" w:rsidP="000F47E8">
      <w:pPr>
        <w:spacing w:line="360" w:lineRule="auto"/>
        <w:rPr>
          <w:szCs w:val="28"/>
        </w:rPr>
      </w:pPr>
    </w:p>
    <w:p w:rsidR="00664902" w:rsidRPr="00664902" w:rsidRDefault="00664902" w:rsidP="0098043F">
      <w:pPr>
        <w:spacing w:line="360" w:lineRule="auto"/>
        <w:rPr>
          <w:szCs w:val="28"/>
        </w:rPr>
      </w:pPr>
      <w:r w:rsidRPr="00664902">
        <w:rPr>
          <w:szCs w:val="28"/>
        </w:rPr>
        <w:t>The three-month placement of one banner cost the telecom operator $ 30,000, but the campaign collected a record 44% of traffic. And already in 1995, just one week of banner placement could cost 11 thousand US dollars.</w:t>
      </w:r>
    </w:p>
    <w:p w:rsidR="00664902" w:rsidRPr="00664902" w:rsidRDefault="00664902" w:rsidP="0098043F">
      <w:pPr>
        <w:spacing w:line="360" w:lineRule="auto"/>
        <w:rPr>
          <w:szCs w:val="28"/>
        </w:rPr>
      </w:pPr>
      <w:r w:rsidRPr="00664902">
        <w:rPr>
          <w:szCs w:val="28"/>
        </w:rPr>
        <w:t xml:space="preserve">The obsession of online advertising, which later played a cruel joke with </w:t>
      </w:r>
      <w:r w:rsidRPr="00664902">
        <w:rPr>
          <w:szCs w:val="28"/>
        </w:rPr>
        <w:lastRenderedPageBreak/>
        <w:t>advertisers, was the initiative of the first Internet sites and advertisers. Banners did not satisfy both sides, so a new format was created – pop-ups, intrusive, inconvenient, but effective: windows became a new source of income for sites, and advertisers received large coverage. The format has lost its relevance with the advent of blockers.</w:t>
      </w:r>
    </w:p>
    <w:p w:rsidR="00664902" w:rsidRPr="00664902" w:rsidRDefault="00664902" w:rsidP="0098043F">
      <w:pPr>
        <w:spacing w:line="360" w:lineRule="auto"/>
        <w:rPr>
          <w:szCs w:val="28"/>
        </w:rPr>
      </w:pPr>
      <w:r w:rsidRPr="00664902">
        <w:rPr>
          <w:szCs w:val="28"/>
        </w:rPr>
        <w:t>Brands got the opportunity to adjust advertising campaigns only in 1996 with the opening of the Doubleclick service. The "DART" system (Dynamic Advertising Reporting and Targeting – "Dynamics, Advertising, Reports and Targeting") allowed advertisers to track clicks and optimize ads during the campaign itself. Then the placement price was calculated by CPM.</w:t>
      </w:r>
    </w:p>
    <w:p w:rsidR="00664902" w:rsidRPr="00664902" w:rsidRDefault="00664902" w:rsidP="0098043F">
      <w:pPr>
        <w:spacing w:line="360" w:lineRule="auto"/>
        <w:rPr>
          <w:szCs w:val="28"/>
        </w:rPr>
      </w:pPr>
      <w:r w:rsidRPr="00664902">
        <w:rPr>
          <w:szCs w:val="28"/>
        </w:rPr>
        <w:t>GoTo.com (renamed Overture in 2001, which was acquired by Yahoo! in 2003) created the first keyword search advertising based on an auction in 1998. Google launched its search advertising program "Ads" in 2000 and introduced a quality-based distribution classification in 2002, which sorts ad searches by a combination of offer price and search [37].</w:t>
      </w:r>
    </w:p>
    <w:p w:rsidR="00664902" w:rsidRPr="00664902" w:rsidRDefault="00664902" w:rsidP="0098043F">
      <w:pPr>
        <w:spacing w:line="360" w:lineRule="auto"/>
        <w:rPr>
          <w:szCs w:val="28"/>
        </w:rPr>
      </w:pPr>
      <w:r w:rsidRPr="00664902">
        <w:rPr>
          <w:szCs w:val="28"/>
        </w:rPr>
        <w:t>The Internet makes it possible to place advertisements in various formats, both text and graphic, as well as audio and video content. With a wide variety of forms, it can be concluded that online advertising is a powerful way to influence human consciousness. Therefore, for the successful organization of advertising campaigns on the Internet, it is necessary to initially divide the audience into groups and interact with each in different ways. The Internet has the features of a global global market, combining personal interaction and the interactive nature of communication. The Internet determines the need for a modern approach to the types of online advertising, new forms of conducting advertising campaigns on the Internet.</w:t>
      </w:r>
    </w:p>
    <w:p w:rsidR="003F1A55" w:rsidRDefault="00664902" w:rsidP="0098043F">
      <w:pPr>
        <w:spacing w:line="360" w:lineRule="auto"/>
        <w:rPr>
          <w:szCs w:val="28"/>
        </w:rPr>
      </w:pPr>
      <w:r w:rsidRPr="00664902">
        <w:rPr>
          <w:szCs w:val="28"/>
        </w:rPr>
        <w:t>The expansion of the use of online marketing is due to the reasons presented in Figure 1.2.</w:t>
      </w:r>
    </w:p>
    <w:p w:rsidR="00664902" w:rsidRPr="00664902" w:rsidRDefault="00664902" w:rsidP="00664902">
      <w:pPr>
        <w:spacing w:line="360" w:lineRule="exact"/>
        <w:rPr>
          <w:lang w:val="en-US"/>
        </w:rPr>
      </w:pPr>
    </w:p>
    <w:p w:rsidR="000F47E8" w:rsidRDefault="00912CCF" w:rsidP="000F47E8">
      <w:r>
        <w:rPr>
          <w:noProof/>
          <w:lang w:val="ru-RU" w:eastAsia="ru-RU"/>
        </w:rPr>
        <w:lastRenderedPageBreak/>
        <w:drawing>
          <wp:inline distT="0" distB="0" distL="0" distR="0">
            <wp:extent cx="5724519" cy="3286125"/>
            <wp:effectExtent l="19050" t="0" r="9531" b="0"/>
            <wp:docPr id="2" name="Схема 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3F1A55" w:rsidRDefault="003F1A55" w:rsidP="003F1A55">
      <w:pPr>
        <w:spacing w:line="360" w:lineRule="exact"/>
        <w:rPr>
          <w:lang w:val="ru-RU"/>
        </w:rPr>
      </w:pPr>
    </w:p>
    <w:p w:rsidR="003F1A55" w:rsidRPr="00E35E01" w:rsidRDefault="00125E6B" w:rsidP="00E35E01">
      <w:pPr>
        <w:spacing w:line="360" w:lineRule="exact"/>
        <w:ind w:firstLine="0"/>
        <w:jc w:val="center"/>
        <w:rPr>
          <w:b/>
          <w:szCs w:val="28"/>
          <w:lang w:val="en-US"/>
        </w:rPr>
      </w:pPr>
      <w:r w:rsidRPr="00125E6B">
        <w:rPr>
          <w:b/>
          <w:szCs w:val="28"/>
          <w:lang w:val="en-US"/>
        </w:rPr>
        <w:t>Fig.</w:t>
      </w:r>
      <w:r w:rsidR="00E35E01" w:rsidRPr="00E35E01">
        <w:rPr>
          <w:b/>
          <w:szCs w:val="28"/>
          <w:lang w:val="en-US"/>
        </w:rPr>
        <w:t xml:space="preserve"> 1.2. Reasons for the expansion of the use of online marketing</w:t>
      </w:r>
    </w:p>
    <w:p w:rsidR="003F1A55" w:rsidRPr="00E35E01" w:rsidRDefault="003F1A55" w:rsidP="003F1A55">
      <w:pPr>
        <w:spacing w:line="360" w:lineRule="exact"/>
        <w:rPr>
          <w:lang w:val="en-US"/>
        </w:rPr>
      </w:pPr>
    </w:p>
    <w:p w:rsidR="003F1A55" w:rsidRPr="00E35E01" w:rsidRDefault="00E35E01" w:rsidP="003F1A55">
      <w:pPr>
        <w:spacing w:line="360" w:lineRule="exact"/>
        <w:rPr>
          <w:lang w:val="en-US"/>
        </w:rPr>
      </w:pPr>
      <w:r w:rsidRPr="00E35E01">
        <w:rPr>
          <w:lang w:val="en-US"/>
        </w:rPr>
        <w:t>The distinctive features of Internet marketing are shown in Figure 1.3.</w:t>
      </w:r>
    </w:p>
    <w:p w:rsidR="00E35E01" w:rsidRPr="00E35E01" w:rsidRDefault="00E35E01" w:rsidP="003F1A55">
      <w:pPr>
        <w:spacing w:line="360" w:lineRule="exact"/>
        <w:rPr>
          <w:lang w:val="en-US"/>
        </w:rPr>
      </w:pPr>
    </w:p>
    <w:p w:rsidR="003B52C8" w:rsidRDefault="00912CCF" w:rsidP="003B52C8">
      <w:pPr>
        <w:ind w:firstLine="0"/>
        <w:jc w:val="center"/>
      </w:pPr>
      <w:r>
        <w:rPr>
          <w:noProof/>
          <w:lang w:val="ru-RU" w:eastAsia="ru-RU"/>
        </w:rPr>
        <w:drawing>
          <wp:inline distT="0" distB="0" distL="0" distR="0">
            <wp:extent cx="5853564" cy="3928620"/>
            <wp:effectExtent l="19050" t="0" r="13836" b="0"/>
            <wp:docPr id="3" name="Схема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3F1A55" w:rsidRDefault="003F1A55" w:rsidP="003F1A55">
      <w:pPr>
        <w:spacing w:line="360" w:lineRule="exact"/>
        <w:rPr>
          <w:lang w:val="ru-RU"/>
        </w:rPr>
      </w:pPr>
    </w:p>
    <w:p w:rsidR="003F1A55" w:rsidRPr="00E35E01" w:rsidRDefault="00125E6B" w:rsidP="00E35E01">
      <w:pPr>
        <w:spacing w:line="360" w:lineRule="auto"/>
        <w:jc w:val="center"/>
        <w:rPr>
          <w:lang w:val="en-US"/>
        </w:rPr>
      </w:pPr>
      <w:r w:rsidRPr="00125E6B">
        <w:rPr>
          <w:b/>
          <w:szCs w:val="28"/>
          <w:lang w:val="en-US"/>
        </w:rPr>
        <w:t>Fig.</w:t>
      </w:r>
      <w:r w:rsidR="00E35E01" w:rsidRPr="00E35E01">
        <w:rPr>
          <w:b/>
          <w:szCs w:val="28"/>
          <w:lang w:val="en-US"/>
        </w:rPr>
        <w:t xml:space="preserve"> 1.3. Distinctive features of marketing on the Internet</w:t>
      </w:r>
    </w:p>
    <w:p w:rsidR="00E35E01" w:rsidRDefault="00E35E01" w:rsidP="003B52C8">
      <w:pPr>
        <w:spacing w:line="360" w:lineRule="auto"/>
        <w:rPr>
          <w:lang w:val="ru-RU"/>
        </w:rPr>
      </w:pPr>
    </w:p>
    <w:p w:rsidR="003F1A55" w:rsidRDefault="00E35E01" w:rsidP="003B52C8">
      <w:pPr>
        <w:spacing w:line="360" w:lineRule="auto"/>
      </w:pPr>
      <w:r w:rsidRPr="00E35E01">
        <w:rPr>
          <w:lang w:val="en-US"/>
        </w:rPr>
        <w:lastRenderedPageBreak/>
        <w:t>The use of the Internet in marketing activities has the following advantages</w:t>
      </w:r>
      <w:r w:rsidR="003F1A55">
        <w:t>:</w:t>
      </w:r>
    </w:p>
    <w:p w:rsidR="00E35E01" w:rsidRDefault="00E35E01" w:rsidP="00E35E01">
      <w:pPr>
        <w:numPr>
          <w:ilvl w:val="0"/>
          <w:numId w:val="19"/>
        </w:numPr>
        <w:spacing w:line="360" w:lineRule="auto"/>
        <w:ind w:left="0" w:firstLine="709"/>
      </w:pPr>
      <w:r>
        <w:t>unlimited advertising opportunities;</w:t>
      </w:r>
    </w:p>
    <w:p w:rsidR="00E35E01" w:rsidRDefault="00E35E01" w:rsidP="00E35E01">
      <w:pPr>
        <w:numPr>
          <w:ilvl w:val="0"/>
          <w:numId w:val="19"/>
        </w:numPr>
        <w:spacing w:line="360" w:lineRule="auto"/>
        <w:ind w:left="0" w:firstLine="709"/>
      </w:pPr>
      <w:r>
        <w:t>high efficiency;</w:t>
      </w:r>
    </w:p>
    <w:p w:rsidR="00E35E01" w:rsidRDefault="00E35E01" w:rsidP="00E35E01">
      <w:pPr>
        <w:numPr>
          <w:ilvl w:val="0"/>
          <w:numId w:val="19"/>
        </w:numPr>
        <w:spacing w:line="360" w:lineRule="auto"/>
        <w:ind w:left="0" w:firstLine="709"/>
      </w:pPr>
      <w:r>
        <w:t>low prices for advertising services;</w:t>
      </w:r>
    </w:p>
    <w:p w:rsidR="00E35E01" w:rsidRDefault="00E35E01" w:rsidP="00E35E01">
      <w:pPr>
        <w:numPr>
          <w:ilvl w:val="0"/>
          <w:numId w:val="19"/>
        </w:numPr>
        <w:spacing w:line="360" w:lineRule="auto"/>
        <w:ind w:left="0" w:firstLine="709"/>
      </w:pPr>
      <w:r>
        <w:t>the existence of a response.</w:t>
      </w:r>
    </w:p>
    <w:p w:rsidR="003F1A55" w:rsidRDefault="00E35E01" w:rsidP="00E35E01">
      <w:pPr>
        <w:spacing w:line="360" w:lineRule="auto"/>
      </w:pPr>
      <w:r w:rsidRPr="00E35E01">
        <w:t>Along with this, there are also negative aspects of the Internet in marketing:</w:t>
      </w:r>
      <w:r w:rsidR="003F1A55">
        <w:t>допустимость блокировки рекламы;</w:t>
      </w:r>
    </w:p>
    <w:p w:rsidR="00E35E01" w:rsidRDefault="00E35E01" w:rsidP="00E35E01">
      <w:pPr>
        <w:numPr>
          <w:ilvl w:val="0"/>
          <w:numId w:val="19"/>
        </w:numPr>
        <w:spacing w:line="360" w:lineRule="auto"/>
        <w:ind w:left="0" w:firstLine="709"/>
      </w:pPr>
      <w:r>
        <w:t>limited audience only by internet users;</w:t>
      </w:r>
    </w:p>
    <w:p w:rsidR="00E35E01" w:rsidRDefault="00E35E01" w:rsidP="00E35E01">
      <w:pPr>
        <w:numPr>
          <w:ilvl w:val="0"/>
          <w:numId w:val="19"/>
        </w:numPr>
        <w:spacing w:line="360" w:lineRule="auto"/>
        <w:ind w:left="0" w:firstLine="709"/>
      </w:pPr>
      <w:r>
        <w:t>paid access;</w:t>
      </w:r>
    </w:p>
    <w:p w:rsidR="00E35E01" w:rsidRDefault="00E35E01" w:rsidP="00E35E01">
      <w:pPr>
        <w:numPr>
          <w:ilvl w:val="0"/>
          <w:numId w:val="19"/>
        </w:numPr>
        <w:spacing w:line="360" w:lineRule="auto"/>
        <w:ind w:left="0" w:firstLine="709"/>
      </w:pPr>
      <w:r>
        <w:t>propaganda of shadow types of activation of consumer demand [13, p. 34].</w:t>
      </w:r>
    </w:p>
    <w:p w:rsidR="0087031D" w:rsidRPr="0087031D" w:rsidRDefault="0087031D" w:rsidP="0087031D">
      <w:pPr>
        <w:spacing w:line="360" w:lineRule="auto"/>
        <w:rPr>
          <w:lang w:val="en-US"/>
        </w:rPr>
      </w:pPr>
      <w:r w:rsidRPr="0087031D">
        <w:rPr>
          <w:lang w:val="en-US"/>
        </w:rPr>
        <w:t xml:space="preserve">At the same time, it can be established that the Internet can significantly reduce the costs of enterprises that have a connection with advertising and production, increase the sale of goods in a situation of non-intrusiveness of advertising data. For a very long time, this advertising model will be popularized and developed. The rationale for this is the growing number of foreign and domestic organizations that benefit greatly from e-commerce. </w:t>
      </w:r>
    </w:p>
    <w:p w:rsidR="0087031D" w:rsidRPr="0087031D" w:rsidRDefault="0087031D" w:rsidP="0087031D">
      <w:pPr>
        <w:spacing w:line="360" w:lineRule="auto"/>
        <w:rPr>
          <w:lang w:val="en-US"/>
        </w:rPr>
      </w:pPr>
      <w:r w:rsidRPr="0087031D">
        <w:rPr>
          <w:lang w:val="en-US"/>
        </w:rPr>
        <w:t>The modern online marketing market is part of the social system and represents an independent sector of the economy, including a wide system of economic, legal, socio–cultural and other relations that arise and develop between the subjects of this market - advertisers, advertising producers, advertising distributors and advertising consumers. The Internet advertising market and the relationships of its subjects are regulated by state and public institutions.</w:t>
      </w:r>
    </w:p>
    <w:p w:rsidR="003F1A55" w:rsidRPr="0087031D" w:rsidRDefault="0087031D" w:rsidP="0087031D">
      <w:pPr>
        <w:spacing w:line="360" w:lineRule="auto"/>
        <w:rPr>
          <w:lang w:val="en-US"/>
        </w:rPr>
      </w:pPr>
      <w:r w:rsidRPr="0087031D">
        <w:rPr>
          <w:lang w:val="en-US"/>
        </w:rPr>
        <w:t>Thus, online marketing is one of the most relevant and effective ways to promote almost any goods and services.  Internet marketing allows you to notify customers about products, ideas and initiatives, conducted using the capabilities of the Internet. The distinctive features of online marketing are the increasing audience of the Internet, interactivity, the ability to promote their products only for the target audience, the ability to accurately measure all advertising indicators</w:t>
      </w:r>
      <w:r w:rsidR="003F1A55" w:rsidRPr="0087031D">
        <w:rPr>
          <w:lang w:val="en-US"/>
        </w:rPr>
        <w:t>.</w:t>
      </w:r>
    </w:p>
    <w:p w:rsidR="00AD358F" w:rsidRPr="0098043F" w:rsidRDefault="00AD358F" w:rsidP="003B52C8">
      <w:pPr>
        <w:pStyle w:val="2"/>
        <w:spacing w:line="360" w:lineRule="auto"/>
        <w:rPr>
          <w:lang w:val="en-US"/>
        </w:rPr>
      </w:pPr>
      <w:bookmarkStart w:id="2" w:name="_Toc139581724"/>
      <w:r w:rsidRPr="0098043F">
        <w:rPr>
          <w:lang w:val="en-US"/>
        </w:rPr>
        <w:lastRenderedPageBreak/>
        <w:t>1.2</w:t>
      </w:r>
      <w:r w:rsidR="006F0390" w:rsidRPr="0098043F">
        <w:rPr>
          <w:lang w:val="en-US"/>
        </w:rPr>
        <w:t>.</w:t>
      </w:r>
      <w:r w:rsidRPr="0098043F">
        <w:rPr>
          <w:lang w:val="en-US"/>
        </w:rPr>
        <w:t xml:space="preserve"> </w:t>
      </w:r>
      <w:bookmarkEnd w:id="2"/>
      <w:r w:rsidR="0098043F" w:rsidRPr="0098043F">
        <w:rPr>
          <w:lang w:val="en-US"/>
        </w:rPr>
        <w:t>Characteristics of online marketing tools</w:t>
      </w:r>
    </w:p>
    <w:p w:rsidR="00AD358F" w:rsidRPr="0098043F" w:rsidRDefault="00AD358F" w:rsidP="003B52C8">
      <w:pPr>
        <w:spacing w:line="360" w:lineRule="auto"/>
        <w:rPr>
          <w:szCs w:val="28"/>
          <w:lang w:val="en-US"/>
        </w:rPr>
      </w:pPr>
    </w:p>
    <w:p w:rsidR="003B52C8" w:rsidRPr="0098043F" w:rsidRDefault="0098043F" w:rsidP="003B52C8">
      <w:pPr>
        <w:spacing w:line="360" w:lineRule="auto"/>
        <w:rPr>
          <w:lang w:val="en-US"/>
        </w:rPr>
      </w:pPr>
      <w:r w:rsidRPr="0098043F">
        <w:rPr>
          <w:lang w:val="en-US"/>
        </w:rPr>
        <w:t>A wide range of online marketing tools are used to attract customers, the main ones are shown in Figure 1.4.</w:t>
      </w:r>
    </w:p>
    <w:p w:rsidR="003B52C8" w:rsidRPr="0098043F" w:rsidRDefault="003B52C8" w:rsidP="003B52C8">
      <w:pPr>
        <w:rPr>
          <w:lang w:val="en-US"/>
        </w:rPr>
      </w:pPr>
    </w:p>
    <w:p w:rsidR="00AF0DE0" w:rsidRDefault="00912CCF" w:rsidP="00AF0DE0">
      <w:pPr>
        <w:ind w:firstLine="0"/>
        <w:jc w:val="center"/>
      </w:pPr>
      <w:r>
        <w:rPr>
          <w:noProof/>
          <w:lang w:val="ru-RU" w:eastAsia="ru-RU"/>
        </w:rPr>
        <w:drawing>
          <wp:inline distT="0" distB="0" distL="0" distR="0">
            <wp:extent cx="5486400" cy="3200400"/>
            <wp:effectExtent l="0" t="0" r="0" b="0"/>
            <wp:docPr id="4" name="Схема 4"/>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rsidR="003B52C8" w:rsidRDefault="003B52C8" w:rsidP="003B52C8">
      <w:pPr>
        <w:ind w:firstLine="0"/>
        <w:jc w:val="center"/>
        <w:rPr>
          <w:szCs w:val="28"/>
          <w:lang w:val="ru-RU"/>
        </w:rPr>
      </w:pPr>
    </w:p>
    <w:p w:rsidR="003B52C8" w:rsidRPr="00125E6B" w:rsidRDefault="00125E6B" w:rsidP="0098043F">
      <w:pPr>
        <w:spacing w:line="360" w:lineRule="auto"/>
        <w:jc w:val="center"/>
        <w:rPr>
          <w:lang w:val="en-US"/>
        </w:rPr>
      </w:pPr>
      <w:r w:rsidRPr="00125E6B">
        <w:rPr>
          <w:b/>
          <w:szCs w:val="28"/>
          <w:lang w:val="en-US"/>
        </w:rPr>
        <w:t>Fig.</w:t>
      </w:r>
      <w:r w:rsidR="0098043F" w:rsidRPr="00125E6B">
        <w:rPr>
          <w:b/>
          <w:szCs w:val="28"/>
          <w:lang w:val="en-US"/>
        </w:rPr>
        <w:t xml:space="preserve"> 1.4. Basic online marketing tools</w:t>
      </w:r>
    </w:p>
    <w:p w:rsidR="0098043F" w:rsidRPr="00125E6B" w:rsidRDefault="0098043F" w:rsidP="00AF0DE0">
      <w:pPr>
        <w:spacing w:line="360" w:lineRule="auto"/>
        <w:rPr>
          <w:lang w:val="en-US"/>
        </w:rPr>
      </w:pPr>
    </w:p>
    <w:p w:rsidR="0098043F" w:rsidRPr="0098043F" w:rsidRDefault="0098043F" w:rsidP="0098043F">
      <w:pPr>
        <w:spacing w:line="360" w:lineRule="auto"/>
        <w:rPr>
          <w:lang w:val="en-US"/>
        </w:rPr>
      </w:pPr>
      <w:r w:rsidRPr="0098043F">
        <w:rPr>
          <w:lang w:val="en-US"/>
        </w:rPr>
        <w:t>Let's look at the main online marketing tools in more detail.</w:t>
      </w:r>
    </w:p>
    <w:p w:rsidR="0098043F" w:rsidRPr="0098043F" w:rsidRDefault="0098043F" w:rsidP="0098043F">
      <w:pPr>
        <w:spacing w:line="360" w:lineRule="auto"/>
        <w:rPr>
          <w:lang w:val="en-US"/>
        </w:rPr>
      </w:pPr>
      <w:r w:rsidRPr="0098043F">
        <w:rPr>
          <w:lang w:val="en-US"/>
        </w:rPr>
        <w:t>Display advertising or as it is also called banner advertising. It is a graphic or animated image (banner), usually supplemented with text. This type of advertising is suitable for promoting new products that are still unfamiliar to a wide range of audiences. It is also used to promote new brands and during promotions. Such advertising is not suitable for the sale of goods [8, p. 164].</w:t>
      </w:r>
    </w:p>
    <w:p w:rsidR="0098043F" w:rsidRPr="0098043F" w:rsidRDefault="0098043F" w:rsidP="0098043F">
      <w:pPr>
        <w:spacing w:line="360" w:lineRule="auto"/>
        <w:rPr>
          <w:lang w:val="en-US"/>
        </w:rPr>
      </w:pPr>
      <w:r w:rsidRPr="0098043F">
        <w:rPr>
          <w:lang w:val="en-US"/>
        </w:rPr>
        <w:t>Contextual advertising is text or combined (text + graphics) advertising blocks that are displayed on websites in the form of an ad. The main advantage of such advertising is its effectiveness, since it can be configured in such a way that it is displayed only to interested users. It is used to increase sales and attract new customers. Such advertising is not suitable for promoting new brands and new products [31, p. 164].</w:t>
      </w:r>
    </w:p>
    <w:p w:rsidR="0098043F" w:rsidRPr="0098043F" w:rsidRDefault="0098043F" w:rsidP="0098043F">
      <w:pPr>
        <w:spacing w:line="360" w:lineRule="auto"/>
        <w:rPr>
          <w:lang w:val="en-US"/>
        </w:rPr>
      </w:pPr>
      <w:r w:rsidRPr="0098043F">
        <w:rPr>
          <w:lang w:val="en-US"/>
        </w:rPr>
        <w:lastRenderedPageBreak/>
        <w:t>Contextual advertising allows you to get a quick, but short-term effect. The price "per click" in contextual advertising is formed according to the auction principle, as a result of which advertising costs increase, especially in popular thematic areas.</w:t>
      </w:r>
    </w:p>
    <w:p w:rsidR="0098043F" w:rsidRPr="0098043F" w:rsidRDefault="0098043F" w:rsidP="0098043F">
      <w:pPr>
        <w:spacing w:line="360" w:lineRule="auto"/>
        <w:rPr>
          <w:lang w:val="en-US"/>
        </w:rPr>
      </w:pPr>
      <w:r w:rsidRPr="0098043F">
        <w:rPr>
          <w:lang w:val="en-US"/>
        </w:rPr>
        <w:t>SEO search engine optimization. Its main task is to promote the site to the first positions of the search results. The main advantage of search engine optimization is that with its help you can significantly increase site traffic [8, p. 165].</w:t>
      </w:r>
    </w:p>
    <w:p w:rsidR="0098043F" w:rsidRDefault="0098043F" w:rsidP="0098043F">
      <w:pPr>
        <w:spacing w:line="360" w:lineRule="auto"/>
        <w:rPr>
          <w:lang w:val="en-US"/>
        </w:rPr>
      </w:pPr>
      <w:r w:rsidRPr="0098043F">
        <w:rPr>
          <w:lang w:val="en-US"/>
        </w:rPr>
        <w:t>The purpose of SEO promotion is to increase the position of the site in search engine results. Consequently, the higher the position of the website, the more trust it will arouse in the audience. But the main part of the target visitors falls on search traffic. That is why search engine optimization in any case is recommended to be included in a set of measures aimed at promoting goods and services.</w:t>
      </w:r>
    </w:p>
    <w:p w:rsidR="003B52C8" w:rsidRDefault="0098043F" w:rsidP="0098043F">
      <w:pPr>
        <w:spacing w:line="360" w:lineRule="auto"/>
      </w:pPr>
      <w:r w:rsidRPr="0098043F">
        <w:t>The works on search engine optimization (search engine promotion) include</w:t>
      </w:r>
      <w:r w:rsidR="003B52C8">
        <w:t>:</w:t>
      </w:r>
    </w:p>
    <w:p w:rsidR="0098043F" w:rsidRDefault="0098043F" w:rsidP="0098043F">
      <w:pPr>
        <w:numPr>
          <w:ilvl w:val="0"/>
          <w:numId w:val="19"/>
        </w:numPr>
        <w:spacing w:line="360" w:lineRule="auto"/>
        <w:ind w:left="0" w:firstLine="709"/>
      </w:pPr>
      <w:r>
        <w:t>analysis of search engine ranking algorithms to identify key ranking factors, tracking search engine innovations;</w:t>
      </w:r>
    </w:p>
    <w:p w:rsidR="0098043F" w:rsidRDefault="0098043F" w:rsidP="0098043F">
      <w:pPr>
        <w:numPr>
          <w:ilvl w:val="0"/>
          <w:numId w:val="19"/>
        </w:numPr>
        <w:spacing w:line="360" w:lineRule="auto"/>
        <w:ind w:left="0" w:firstLine="709"/>
      </w:pPr>
      <w:r>
        <w:t>analysis of current demand (statistics of search queries, visits to sites in the subject);</w:t>
      </w:r>
    </w:p>
    <w:p w:rsidR="0098043F" w:rsidRDefault="0098043F" w:rsidP="0098043F">
      <w:pPr>
        <w:numPr>
          <w:ilvl w:val="0"/>
          <w:numId w:val="19"/>
        </w:numPr>
        <w:spacing w:line="360" w:lineRule="auto"/>
        <w:ind w:left="0" w:firstLine="709"/>
      </w:pPr>
      <w:r>
        <w:t>compiling a list of promoted queries (semantic core);</w:t>
      </w:r>
    </w:p>
    <w:p w:rsidR="0098043F" w:rsidRDefault="0098043F" w:rsidP="0098043F">
      <w:pPr>
        <w:numPr>
          <w:ilvl w:val="0"/>
          <w:numId w:val="19"/>
        </w:numPr>
        <w:spacing w:line="360" w:lineRule="auto"/>
        <w:ind w:left="0" w:firstLine="709"/>
      </w:pPr>
      <w:r>
        <w:t>work to improve the site itself (internal optimization) [21, p. 98].</w:t>
      </w:r>
    </w:p>
    <w:p w:rsidR="0098043F" w:rsidRDefault="0098043F" w:rsidP="0098043F">
      <w:pPr>
        <w:spacing w:line="360" w:lineRule="auto"/>
      </w:pPr>
      <w:r>
        <w:t xml:space="preserve">Targeted advertising (from the English "target" – goal) is an advertisement that is broadcast to a certain target audience based on publicly available information from user profiles [4, p. 169]. </w:t>
      </w:r>
    </w:p>
    <w:p w:rsidR="0098043F" w:rsidRDefault="0098043F" w:rsidP="0098043F">
      <w:pPr>
        <w:spacing w:line="360" w:lineRule="auto"/>
      </w:pPr>
      <w:r>
        <w:t>When registering an account in a particular social network, users voluntarily fill out personal data (for example, gender, age, place of residence and study, marital status, interests, etc.), join groups, subscribe to users. Thanks to these data, social network robots generate and divide users into segments by interests and other metrics.</w:t>
      </w:r>
    </w:p>
    <w:p w:rsidR="0098043F" w:rsidRDefault="0098043F" w:rsidP="0098043F">
      <w:pPr>
        <w:spacing w:line="360" w:lineRule="auto"/>
      </w:pPr>
      <w:r>
        <w:t xml:space="preserve">Target, with an expanded number of metrics, helps to adjust advertising exactly to a specific portrait of the target audience. While contextual advertising is shown </w:t>
      </w:r>
      <w:r>
        <w:lastRenderedPageBreak/>
        <w:t>only to those who enter certain queries into the search bar, targeted advertising covers the entire target audience that fits the desired metrics [4, p. 169].</w:t>
      </w:r>
    </w:p>
    <w:p w:rsidR="0098043F" w:rsidRDefault="0098043F" w:rsidP="0098043F">
      <w:pPr>
        <w:spacing w:line="360" w:lineRule="auto"/>
      </w:pPr>
      <w:r>
        <w:t>Viral advertising is a method of advertising distribution characterized by progressive transmission of advertising material on its own initiative from user to user. The content of such advertising should be bright and creative, well remembered. Such advertising communication affects a person in such a way that he "becomes infected" with the idea and immediately seeks to pass it on to his friends and acquaintances, unknowingly becoming a distributor of advertising content. Viral advertising can be presented in the form of videos, photos, audio recordings, flash applications, text messages (short stories or funny stories) [23, p. 37].</w:t>
      </w:r>
    </w:p>
    <w:p w:rsidR="003B52C8" w:rsidRDefault="0098043F" w:rsidP="0098043F">
      <w:pPr>
        <w:spacing w:line="360" w:lineRule="auto"/>
      </w:pPr>
      <w:r>
        <w:t>Currently, there are several types of viral advertising implemented on the Internet (Figure 1.5)</w:t>
      </w:r>
      <w:r w:rsidR="003B52C8">
        <w:t>.</w:t>
      </w:r>
    </w:p>
    <w:p w:rsidR="003B52C8" w:rsidRDefault="003B52C8" w:rsidP="003B52C8">
      <w:pPr>
        <w:spacing w:line="360" w:lineRule="exact"/>
      </w:pPr>
    </w:p>
    <w:p w:rsidR="002268F3" w:rsidRDefault="00912CCF" w:rsidP="002268F3">
      <w:pPr>
        <w:ind w:firstLine="0"/>
        <w:jc w:val="center"/>
      </w:pPr>
      <w:r>
        <w:rPr>
          <w:noProof/>
          <w:lang w:val="ru-RU" w:eastAsia="ru-RU"/>
        </w:rPr>
        <w:drawing>
          <wp:inline distT="0" distB="0" distL="0" distR="0">
            <wp:extent cx="5824716" cy="3468000"/>
            <wp:effectExtent l="19050" t="0" r="23634" b="0"/>
            <wp:docPr id="5" name="Схема 5"/>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rsidR="003B52C8" w:rsidRDefault="003B52C8" w:rsidP="003B52C8">
      <w:pPr>
        <w:spacing w:line="360" w:lineRule="exact"/>
      </w:pPr>
    </w:p>
    <w:p w:rsidR="003B52C8" w:rsidRPr="0098043F" w:rsidRDefault="00125E6B" w:rsidP="0098043F">
      <w:pPr>
        <w:spacing w:line="360" w:lineRule="auto"/>
        <w:jc w:val="center"/>
        <w:rPr>
          <w:lang w:val="en-US"/>
        </w:rPr>
      </w:pPr>
      <w:r w:rsidRPr="00125E6B">
        <w:rPr>
          <w:b/>
          <w:szCs w:val="28"/>
          <w:lang w:val="en-US"/>
        </w:rPr>
        <w:t>Fig.</w:t>
      </w:r>
      <w:r w:rsidR="00E66775">
        <w:rPr>
          <w:b/>
          <w:szCs w:val="28"/>
          <w:lang w:val="uk-UA"/>
        </w:rPr>
        <w:t xml:space="preserve">1.5. </w:t>
      </w:r>
      <w:r w:rsidR="0098043F" w:rsidRPr="0098043F">
        <w:rPr>
          <w:b/>
          <w:szCs w:val="28"/>
          <w:lang w:val="en-US"/>
        </w:rPr>
        <w:t>The main types of viral advertising</w:t>
      </w:r>
    </w:p>
    <w:p w:rsidR="0098043F" w:rsidRDefault="0098043F" w:rsidP="00AF0DE0">
      <w:pPr>
        <w:spacing w:line="360" w:lineRule="auto"/>
      </w:pPr>
    </w:p>
    <w:p w:rsidR="0098043F" w:rsidRDefault="0098043F" w:rsidP="0098043F">
      <w:pPr>
        <w:spacing w:line="360" w:lineRule="auto"/>
      </w:pPr>
      <w:r>
        <w:t>Teaser advertising is a type of advertising on the Internet that attracts the attention of users with intriguing content (from the English "tease" – tease). A classic advertisement consists of a picture, a provocative title and a short text [34].</w:t>
      </w:r>
    </w:p>
    <w:p w:rsidR="0098043F" w:rsidRDefault="0098043F" w:rsidP="0098043F">
      <w:pPr>
        <w:spacing w:line="360" w:lineRule="auto"/>
      </w:pPr>
      <w:r>
        <w:lastRenderedPageBreak/>
        <w:t>Teaser ads, teasing and intriguing, are often quite aggressive in nature and such ads are perceived as intrusive. However, they are actively used in internet marketing.</w:t>
      </w:r>
    </w:p>
    <w:p w:rsidR="0098043F" w:rsidRDefault="0098043F" w:rsidP="0098043F">
      <w:pPr>
        <w:spacing w:line="360" w:lineRule="auto"/>
      </w:pPr>
      <w:r>
        <w:t>Push notifications are pop-up messages informing users about any changes or news for a mobile device or computer. If initially these notifications were used by application developers so that the user would not forget to use them, then over time advertisers also began to use them. It is possible to configure the distribution of Push notifications through certain mobile applications whose functions for users coincide with the advertised product) [24, p. 50].</w:t>
      </w:r>
    </w:p>
    <w:p w:rsidR="0098043F" w:rsidRDefault="0098043F" w:rsidP="0098043F">
      <w:pPr>
        <w:spacing w:line="360" w:lineRule="auto"/>
      </w:pPr>
      <w:r>
        <w:t xml:space="preserve">Pop-up windows (Pop-Up and Pop-Under). One of the most aggressive and disliked by users ways to promote a product is a Pop-up window, however, continues to be quite popular. The principle of operation of such advertising is as follows: the user enters the site, begins to read some information, and at this moment a pop-up window pops up. To close it and return to normal viewing of the site, you need to click on the cross in the corner of the Pop-up window. Unscrupulous advertisers resort to various tricks to lure the user to their site. For example, the cross that closes the window is located in such a way that it is virtually impossible to find it, or it is false – clicking on it leads to a transition to the advertiser's resource. </w:t>
      </w:r>
    </w:p>
    <w:p w:rsidR="003B52C8" w:rsidRPr="0098043F" w:rsidRDefault="0098043F" w:rsidP="0098043F">
      <w:pPr>
        <w:spacing w:line="360" w:lineRule="auto"/>
        <w:rPr>
          <w:lang w:val="en-US"/>
        </w:rPr>
      </w:pPr>
      <w:r>
        <w:t>The advantages and disadvantages of various online marketing tools are shown in Table 1.1.</w:t>
      </w:r>
    </w:p>
    <w:p w:rsidR="00AF0DE0" w:rsidRPr="00896DBC" w:rsidRDefault="00896DBC" w:rsidP="00AF0DE0">
      <w:pPr>
        <w:spacing w:line="360" w:lineRule="auto"/>
        <w:ind w:firstLine="0"/>
        <w:jc w:val="right"/>
        <w:rPr>
          <w:b/>
          <w:szCs w:val="28"/>
          <w:lang w:val="en-US"/>
        </w:rPr>
      </w:pPr>
      <w:r w:rsidRPr="00896DBC">
        <w:rPr>
          <w:b/>
          <w:szCs w:val="28"/>
          <w:lang w:val="en-US"/>
        </w:rPr>
        <w:t>Table 1.1</w:t>
      </w:r>
    </w:p>
    <w:p w:rsidR="003B52C8" w:rsidRPr="00896DBC" w:rsidRDefault="00896DBC" w:rsidP="00F87509">
      <w:pPr>
        <w:spacing w:line="360" w:lineRule="auto"/>
        <w:ind w:firstLine="0"/>
        <w:jc w:val="center"/>
        <w:rPr>
          <w:b/>
          <w:szCs w:val="28"/>
          <w:lang w:val="en-US"/>
        </w:rPr>
      </w:pPr>
      <w:r w:rsidRPr="00896DBC">
        <w:rPr>
          <w:b/>
          <w:szCs w:val="28"/>
          <w:lang w:val="en-US"/>
        </w:rPr>
        <w:t>Advantages and disadvantages of various online marketing tools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63"/>
        <w:gridCol w:w="3277"/>
        <w:gridCol w:w="3405"/>
      </w:tblGrid>
      <w:tr w:rsidR="00896DBC" w:rsidTr="00896DBC">
        <w:trPr>
          <w:trHeight w:val="483"/>
        </w:trPr>
        <w:tc>
          <w:tcPr>
            <w:tcW w:w="3063" w:type="dxa"/>
            <w:tcBorders>
              <w:top w:val="single" w:sz="6" w:space="0" w:color="000000"/>
              <w:left w:val="single" w:sz="6" w:space="0" w:color="000000"/>
              <w:bottom w:val="single" w:sz="6" w:space="0" w:color="000000"/>
              <w:right w:val="nil"/>
            </w:tcBorders>
            <w:vAlign w:val="center"/>
            <w:hideMark/>
          </w:tcPr>
          <w:p w:rsidR="00896DBC" w:rsidRPr="00896DBC" w:rsidRDefault="00896DBC" w:rsidP="00896DBC">
            <w:pPr>
              <w:pStyle w:val="western"/>
              <w:spacing w:after="115" w:afterAutospacing="0" w:line="253" w:lineRule="atLeast"/>
              <w:rPr>
                <w:color w:val="000000"/>
                <w:sz w:val="22"/>
                <w:szCs w:val="22"/>
                <w:lang/>
              </w:rPr>
            </w:pPr>
            <w:r w:rsidRPr="00896DBC">
              <w:rPr>
                <w:color w:val="000000"/>
                <w:lang/>
              </w:rPr>
              <w:t>Online Marketing Tool</w:t>
            </w:r>
          </w:p>
        </w:tc>
        <w:tc>
          <w:tcPr>
            <w:tcW w:w="3277" w:type="dxa"/>
            <w:tcBorders>
              <w:top w:val="single" w:sz="6" w:space="0" w:color="000000"/>
              <w:left w:val="single" w:sz="6" w:space="0" w:color="000000"/>
              <w:bottom w:val="single" w:sz="6" w:space="0" w:color="000000"/>
              <w:right w:val="nil"/>
            </w:tcBorders>
            <w:vAlign w:val="center"/>
            <w:hideMark/>
          </w:tcPr>
          <w:p w:rsidR="00896DBC" w:rsidRPr="00896DBC" w:rsidRDefault="00896DBC" w:rsidP="00896DBC">
            <w:pPr>
              <w:pStyle w:val="western"/>
              <w:spacing w:after="115" w:afterAutospacing="0" w:line="253" w:lineRule="atLeast"/>
              <w:rPr>
                <w:color w:val="000000"/>
                <w:sz w:val="22"/>
                <w:szCs w:val="22"/>
                <w:lang/>
              </w:rPr>
            </w:pPr>
            <w:r w:rsidRPr="00896DBC">
              <w:rPr>
                <w:color w:val="000000"/>
                <w:lang/>
              </w:rPr>
              <w:t>Advantages</w:t>
            </w:r>
          </w:p>
        </w:tc>
        <w:tc>
          <w:tcPr>
            <w:tcW w:w="3405" w:type="dxa"/>
            <w:tcBorders>
              <w:top w:val="single" w:sz="6" w:space="0" w:color="000000"/>
              <w:left w:val="single" w:sz="6" w:space="0" w:color="000000"/>
              <w:bottom w:val="single" w:sz="6" w:space="0" w:color="000000"/>
              <w:right w:val="single" w:sz="6" w:space="0" w:color="000000"/>
            </w:tcBorders>
            <w:vAlign w:val="center"/>
            <w:hideMark/>
          </w:tcPr>
          <w:p w:rsidR="00896DBC" w:rsidRPr="00896DBC" w:rsidRDefault="00896DBC" w:rsidP="00896DBC">
            <w:pPr>
              <w:pStyle w:val="western"/>
              <w:spacing w:after="115" w:afterAutospacing="0" w:line="253" w:lineRule="atLeast"/>
              <w:rPr>
                <w:color w:val="000000"/>
                <w:sz w:val="22"/>
                <w:szCs w:val="22"/>
                <w:lang/>
              </w:rPr>
            </w:pPr>
            <w:r w:rsidRPr="00896DBC">
              <w:rPr>
                <w:color w:val="000000"/>
                <w:lang/>
              </w:rPr>
              <w:t>Disadvantages</w:t>
            </w:r>
          </w:p>
        </w:tc>
      </w:tr>
      <w:tr w:rsidR="00896DBC" w:rsidTr="00896DBC">
        <w:tc>
          <w:tcPr>
            <w:tcW w:w="3063" w:type="dxa"/>
            <w:tcBorders>
              <w:top w:val="single" w:sz="6" w:space="0" w:color="000000"/>
              <w:left w:val="single" w:sz="6" w:space="0" w:color="000000"/>
              <w:bottom w:val="single" w:sz="6" w:space="0" w:color="000000"/>
              <w:right w:val="nil"/>
            </w:tcBorders>
            <w:vAlign w:val="center"/>
            <w:hideMark/>
          </w:tcPr>
          <w:p w:rsidR="00896DBC" w:rsidRPr="00896DBC" w:rsidRDefault="00896DBC" w:rsidP="00896DBC">
            <w:pPr>
              <w:pStyle w:val="western"/>
              <w:spacing w:after="115" w:afterAutospacing="0" w:line="253" w:lineRule="atLeast"/>
              <w:jc w:val="center"/>
              <w:rPr>
                <w:color w:val="000000"/>
                <w:sz w:val="22"/>
                <w:szCs w:val="22"/>
                <w:lang/>
              </w:rPr>
            </w:pPr>
            <w:r w:rsidRPr="00896DBC">
              <w:rPr>
                <w:color w:val="000000"/>
                <w:lang/>
              </w:rPr>
              <w:t>1</w:t>
            </w:r>
          </w:p>
        </w:tc>
        <w:tc>
          <w:tcPr>
            <w:tcW w:w="3277" w:type="dxa"/>
            <w:tcBorders>
              <w:top w:val="single" w:sz="6" w:space="0" w:color="000000"/>
              <w:left w:val="single" w:sz="6" w:space="0" w:color="000000"/>
              <w:bottom w:val="single" w:sz="6" w:space="0" w:color="000000"/>
              <w:right w:val="nil"/>
            </w:tcBorders>
            <w:vAlign w:val="center"/>
            <w:hideMark/>
          </w:tcPr>
          <w:p w:rsidR="00896DBC" w:rsidRPr="00896DBC" w:rsidRDefault="00896DBC" w:rsidP="00896DBC">
            <w:pPr>
              <w:pStyle w:val="western"/>
              <w:spacing w:after="115" w:afterAutospacing="0" w:line="253" w:lineRule="atLeast"/>
              <w:jc w:val="center"/>
              <w:rPr>
                <w:color w:val="000000"/>
                <w:sz w:val="22"/>
                <w:szCs w:val="22"/>
                <w:lang/>
              </w:rPr>
            </w:pPr>
            <w:r w:rsidRPr="00896DBC">
              <w:rPr>
                <w:color w:val="000000"/>
                <w:lang/>
              </w:rPr>
              <w:t>2</w:t>
            </w:r>
          </w:p>
        </w:tc>
        <w:tc>
          <w:tcPr>
            <w:tcW w:w="3405" w:type="dxa"/>
            <w:tcBorders>
              <w:top w:val="single" w:sz="6" w:space="0" w:color="000000"/>
              <w:left w:val="single" w:sz="6" w:space="0" w:color="000000"/>
              <w:bottom w:val="single" w:sz="6" w:space="0" w:color="000000"/>
              <w:right w:val="single" w:sz="6" w:space="0" w:color="000000"/>
            </w:tcBorders>
            <w:vAlign w:val="center"/>
            <w:hideMark/>
          </w:tcPr>
          <w:p w:rsidR="00896DBC" w:rsidRPr="00896DBC" w:rsidRDefault="00896DBC" w:rsidP="00896DBC">
            <w:pPr>
              <w:pStyle w:val="western"/>
              <w:spacing w:after="115" w:afterAutospacing="0" w:line="253" w:lineRule="atLeast"/>
              <w:jc w:val="center"/>
              <w:rPr>
                <w:color w:val="000000"/>
                <w:sz w:val="22"/>
                <w:szCs w:val="22"/>
                <w:lang/>
              </w:rPr>
            </w:pPr>
            <w:r w:rsidRPr="00896DBC">
              <w:rPr>
                <w:color w:val="000000"/>
                <w:lang/>
              </w:rPr>
              <w:t>3</w:t>
            </w:r>
          </w:p>
        </w:tc>
      </w:tr>
      <w:tr w:rsidR="00896DBC" w:rsidRPr="00896DBC" w:rsidTr="00896DBC">
        <w:tc>
          <w:tcPr>
            <w:tcW w:w="3063" w:type="dxa"/>
            <w:tcBorders>
              <w:top w:val="single" w:sz="6" w:space="0" w:color="000000"/>
              <w:left w:val="single" w:sz="6" w:space="0" w:color="000000"/>
              <w:bottom w:val="single" w:sz="6" w:space="0" w:color="000000"/>
              <w:right w:val="nil"/>
            </w:tcBorders>
            <w:vAlign w:val="center"/>
            <w:hideMark/>
          </w:tcPr>
          <w:p w:rsidR="00896DBC" w:rsidRPr="00896DBC" w:rsidRDefault="00896DBC" w:rsidP="00F87509">
            <w:pPr>
              <w:pStyle w:val="western"/>
              <w:spacing w:before="0" w:beforeAutospacing="0" w:after="0" w:afterAutospacing="0"/>
              <w:rPr>
                <w:color w:val="000000"/>
                <w:sz w:val="22"/>
                <w:szCs w:val="22"/>
                <w:lang/>
              </w:rPr>
            </w:pPr>
            <w:r w:rsidRPr="00896DBC">
              <w:rPr>
                <w:color w:val="000000"/>
                <w:lang/>
              </w:rPr>
              <w:t>Display ads</w:t>
            </w:r>
          </w:p>
        </w:tc>
        <w:tc>
          <w:tcPr>
            <w:tcW w:w="3277" w:type="dxa"/>
            <w:tcBorders>
              <w:top w:val="single" w:sz="6" w:space="0" w:color="000000"/>
              <w:left w:val="single" w:sz="6" w:space="0" w:color="000000"/>
              <w:bottom w:val="single" w:sz="6" w:space="0" w:color="000000"/>
              <w:right w:val="nil"/>
            </w:tcBorders>
            <w:vAlign w:val="center"/>
            <w:hideMark/>
          </w:tcPr>
          <w:p w:rsidR="00896DBC" w:rsidRDefault="00896DBC" w:rsidP="00F87509">
            <w:pPr>
              <w:pStyle w:val="western"/>
              <w:spacing w:before="0" w:beforeAutospacing="0" w:after="0" w:afterAutospacing="0"/>
              <w:rPr>
                <w:color w:val="000000"/>
                <w:spacing w:val="-8"/>
                <w:lang/>
              </w:rPr>
            </w:pPr>
            <w:r w:rsidRPr="00896DBC">
              <w:rPr>
                <w:color w:val="000000"/>
                <w:spacing w:val="-8"/>
                <w:lang/>
              </w:rPr>
              <w:t>- thanks to its colorful design and catchy headlines, it attracts users ' attention</w:t>
            </w:r>
          </w:p>
          <w:p w:rsidR="00896DBC" w:rsidRPr="00896DBC" w:rsidRDefault="00896DBC" w:rsidP="00F87509">
            <w:pPr>
              <w:pStyle w:val="western"/>
              <w:spacing w:before="0" w:beforeAutospacing="0" w:after="0" w:afterAutospacing="0"/>
              <w:rPr>
                <w:color w:val="000000"/>
                <w:spacing w:val="-8"/>
                <w:sz w:val="22"/>
                <w:szCs w:val="22"/>
                <w:lang/>
              </w:rPr>
            </w:pPr>
            <w:r w:rsidRPr="00896DBC">
              <w:rPr>
                <w:color w:val="000000"/>
                <w:spacing w:val="-8"/>
                <w:lang/>
              </w:rPr>
              <w:t>- banner ads are cheaper than other types of online advertising</w:t>
            </w:r>
          </w:p>
          <w:p w:rsidR="00896DBC" w:rsidRPr="00896DBC" w:rsidRDefault="00896DBC" w:rsidP="00F87509">
            <w:pPr>
              <w:pStyle w:val="western"/>
              <w:spacing w:before="0" w:beforeAutospacing="0" w:after="0" w:afterAutospacing="0"/>
              <w:rPr>
                <w:color w:val="000000"/>
                <w:spacing w:val="-8"/>
                <w:sz w:val="22"/>
                <w:szCs w:val="22"/>
                <w:lang/>
              </w:rPr>
            </w:pPr>
            <w:r w:rsidRPr="00896DBC">
              <w:rPr>
                <w:color w:val="000000"/>
                <w:spacing w:val="-8"/>
                <w:lang/>
              </w:rPr>
              <w:t>- a variety of formats. These can be static, animated, or flash banners</w:t>
            </w:r>
          </w:p>
        </w:tc>
        <w:tc>
          <w:tcPr>
            <w:tcW w:w="3405" w:type="dxa"/>
            <w:tcBorders>
              <w:top w:val="single" w:sz="6" w:space="0" w:color="000000"/>
              <w:left w:val="single" w:sz="6" w:space="0" w:color="000000"/>
              <w:bottom w:val="single" w:sz="6" w:space="0" w:color="000000"/>
              <w:right w:val="single" w:sz="6" w:space="0" w:color="000000"/>
            </w:tcBorders>
            <w:vAlign w:val="center"/>
            <w:hideMark/>
          </w:tcPr>
          <w:p w:rsidR="00896DBC" w:rsidRPr="00896DBC" w:rsidRDefault="00896DBC" w:rsidP="00F87509">
            <w:pPr>
              <w:pStyle w:val="western"/>
              <w:spacing w:before="0" w:beforeAutospacing="0" w:after="0" w:afterAutospacing="0"/>
              <w:rPr>
                <w:color w:val="000000"/>
                <w:sz w:val="22"/>
                <w:szCs w:val="22"/>
                <w:lang/>
              </w:rPr>
            </w:pPr>
            <w:r w:rsidRPr="00896DBC">
              <w:rPr>
                <w:color w:val="000000"/>
                <w:spacing w:val="-8"/>
                <w:lang/>
              </w:rPr>
              <w:t>- many users are annoyed by advertising, and they try not to notice it because of the large number of display (banner) ads, it can sometimes be difficult to stand out from the competition</w:t>
            </w:r>
          </w:p>
        </w:tc>
      </w:tr>
    </w:tbl>
    <w:p w:rsidR="00896DBC" w:rsidRPr="00896DBC" w:rsidRDefault="00896DBC" w:rsidP="00896DBC">
      <w:pPr>
        <w:jc w:val="right"/>
        <w:rPr>
          <w:b/>
          <w:lang w:val="ru-RU"/>
        </w:rPr>
      </w:pPr>
      <w:r>
        <w:br w:type="page"/>
      </w:r>
      <w:r w:rsidRPr="00896DBC">
        <w:rPr>
          <w:b/>
        </w:rPr>
        <w:lastRenderedPageBreak/>
        <w:t>Continuation of the table</w:t>
      </w:r>
      <w:r w:rsidRPr="00896DBC">
        <w:rPr>
          <w:b/>
          <w:lang w:val="ru-RU"/>
        </w:rPr>
        <w:t xml:space="preserve"> 1.1</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63"/>
        <w:gridCol w:w="3277"/>
        <w:gridCol w:w="3405"/>
      </w:tblGrid>
      <w:tr w:rsidR="00896DBC" w:rsidRPr="00896DBC" w:rsidTr="00896DBC">
        <w:tc>
          <w:tcPr>
            <w:tcW w:w="3063" w:type="dxa"/>
            <w:tcBorders>
              <w:top w:val="single" w:sz="6" w:space="0" w:color="000000"/>
              <w:left w:val="single" w:sz="6" w:space="0" w:color="000000"/>
              <w:bottom w:val="single" w:sz="6" w:space="0" w:color="000000"/>
              <w:right w:val="nil"/>
            </w:tcBorders>
            <w:vAlign w:val="center"/>
          </w:tcPr>
          <w:p w:rsidR="00896DBC" w:rsidRPr="00896DBC" w:rsidRDefault="00896DBC" w:rsidP="00896DBC">
            <w:pPr>
              <w:pStyle w:val="western"/>
              <w:spacing w:after="115" w:afterAutospacing="0" w:line="253" w:lineRule="atLeast"/>
              <w:jc w:val="center"/>
              <w:rPr>
                <w:color w:val="000000"/>
                <w:sz w:val="22"/>
                <w:szCs w:val="22"/>
                <w:lang/>
              </w:rPr>
            </w:pPr>
            <w:r w:rsidRPr="00896DBC">
              <w:rPr>
                <w:color w:val="000000"/>
                <w:lang/>
              </w:rPr>
              <w:t>1</w:t>
            </w:r>
          </w:p>
        </w:tc>
        <w:tc>
          <w:tcPr>
            <w:tcW w:w="3277" w:type="dxa"/>
            <w:tcBorders>
              <w:top w:val="single" w:sz="6" w:space="0" w:color="000000"/>
              <w:left w:val="single" w:sz="6" w:space="0" w:color="000000"/>
              <w:bottom w:val="single" w:sz="6" w:space="0" w:color="000000"/>
              <w:right w:val="nil"/>
            </w:tcBorders>
            <w:vAlign w:val="center"/>
          </w:tcPr>
          <w:p w:rsidR="00896DBC" w:rsidRPr="00896DBC" w:rsidRDefault="00896DBC" w:rsidP="00896DBC">
            <w:pPr>
              <w:pStyle w:val="western"/>
              <w:spacing w:after="115" w:afterAutospacing="0" w:line="253" w:lineRule="atLeast"/>
              <w:jc w:val="center"/>
              <w:rPr>
                <w:color w:val="000000"/>
                <w:sz w:val="22"/>
                <w:szCs w:val="22"/>
                <w:lang/>
              </w:rPr>
            </w:pPr>
            <w:r w:rsidRPr="00896DBC">
              <w:rPr>
                <w:color w:val="000000"/>
                <w:lang/>
              </w:rPr>
              <w:t>2</w:t>
            </w:r>
          </w:p>
        </w:tc>
        <w:tc>
          <w:tcPr>
            <w:tcW w:w="3405" w:type="dxa"/>
            <w:tcBorders>
              <w:top w:val="single" w:sz="6" w:space="0" w:color="000000"/>
              <w:left w:val="single" w:sz="6" w:space="0" w:color="000000"/>
              <w:bottom w:val="single" w:sz="6" w:space="0" w:color="000000"/>
              <w:right w:val="single" w:sz="6" w:space="0" w:color="000000"/>
            </w:tcBorders>
            <w:vAlign w:val="center"/>
          </w:tcPr>
          <w:p w:rsidR="00896DBC" w:rsidRPr="00896DBC" w:rsidRDefault="00896DBC" w:rsidP="00896DBC">
            <w:pPr>
              <w:pStyle w:val="western"/>
              <w:spacing w:after="115" w:afterAutospacing="0" w:line="253" w:lineRule="atLeast"/>
              <w:jc w:val="center"/>
              <w:rPr>
                <w:color w:val="000000"/>
                <w:sz w:val="22"/>
                <w:szCs w:val="22"/>
                <w:lang/>
              </w:rPr>
            </w:pPr>
            <w:r w:rsidRPr="00896DBC">
              <w:rPr>
                <w:color w:val="000000"/>
                <w:lang/>
              </w:rPr>
              <w:t>3</w:t>
            </w:r>
          </w:p>
        </w:tc>
      </w:tr>
      <w:tr w:rsidR="00896DBC" w:rsidRPr="00896DBC" w:rsidTr="00896DBC">
        <w:tc>
          <w:tcPr>
            <w:tcW w:w="3063" w:type="dxa"/>
            <w:tcBorders>
              <w:top w:val="single" w:sz="6" w:space="0" w:color="000000"/>
              <w:left w:val="single" w:sz="6" w:space="0" w:color="000000"/>
              <w:bottom w:val="single" w:sz="6" w:space="0" w:color="000000"/>
              <w:right w:val="nil"/>
            </w:tcBorders>
            <w:vAlign w:val="center"/>
          </w:tcPr>
          <w:p w:rsidR="00896DBC" w:rsidRPr="00896DBC" w:rsidRDefault="00896DBC" w:rsidP="00896DBC">
            <w:pPr>
              <w:pStyle w:val="western"/>
              <w:spacing w:after="115" w:afterAutospacing="0" w:line="253" w:lineRule="atLeast"/>
              <w:rPr>
                <w:color w:val="000000"/>
                <w:sz w:val="22"/>
                <w:szCs w:val="22"/>
                <w:lang/>
              </w:rPr>
            </w:pPr>
            <w:r w:rsidRPr="00896DBC">
              <w:rPr>
                <w:color w:val="000000"/>
                <w:lang/>
              </w:rPr>
              <w:t>Teaser ads</w:t>
            </w:r>
          </w:p>
        </w:tc>
        <w:tc>
          <w:tcPr>
            <w:tcW w:w="3277" w:type="dxa"/>
            <w:tcBorders>
              <w:top w:val="single" w:sz="6" w:space="0" w:color="000000"/>
              <w:left w:val="single" w:sz="6" w:space="0" w:color="000000"/>
              <w:bottom w:val="single" w:sz="6" w:space="0" w:color="000000"/>
              <w:right w:val="nil"/>
            </w:tcBorders>
            <w:vAlign w:val="center"/>
          </w:tcPr>
          <w:p w:rsidR="00896DBC" w:rsidRPr="00896DBC" w:rsidRDefault="00896DBC" w:rsidP="00F87509">
            <w:pPr>
              <w:pStyle w:val="western"/>
              <w:spacing w:before="0" w:beforeAutospacing="0" w:after="0" w:afterAutospacing="0"/>
              <w:rPr>
                <w:color w:val="000000"/>
                <w:spacing w:val="-6"/>
                <w:sz w:val="22"/>
                <w:szCs w:val="22"/>
                <w:lang/>
              </w:rPr>
            </w:pPr>
            <w:r w:rsidRPr="00896DBC">
              <w:rPr>
                <w:color w:val="000000"/>
                <w:spacing w:val="-6"/>
                <w:lang/>
              </w:rPr>
              <w:t>- a wide range of settings, so you can customize your ad for a specific category of users</w:t>
            </w:r>
          </w:p>
          <w:p w:rsidR="00896DBC" w:rsidRPr="00896DBC" w:rsidRDefault="00896DBC" w:rsidP="00F87509">
            <w:pPr>
              <w:pStyle w:val="western"/>
              <w:spacing w:before="0" w:beforeAutospacing="0" w:after="0" w:afterAutospacing="0"/>
              <w:rPr>
                <w:color w:val="000000"/>
                <w:spacing w:val="-6"/>
                <w:sz w:val="22"/>
                <w:szCs w:val="22"/>
                <w:lang/>
              </w:rPr>
            </w:pPr>
            <w:r w:rsidRPr="00896DBC">
              <w:rPr>
                <w:color w:val="000000"/>
                <w:spacing w:val="-6"/>
                <w:lang/>
              </w:rPr>
              <w:t>- large audience reach</w:t>
            </w:r>
          </w:p>
        </w:tc>
        <w:tc>
          <w:tcPr>
            <w:tcW w:w="3405" w:type="dxa"/>
            <w:tcBorders>
              <w:top w:val="single" w:sz="6" w:space="0" w:color="000000"/>
              <w:left w:val="single" w:sz="6" w:space="0" w:color="000000"/>
              <w:bottom w:val="single" w:sz="6" w:space="0" w:color="000000"/>
              <w:right w:val="single" w:sz="6" w:space="0" w:color="000000"/>
            </w:tcBorders>
            <w:vAlign w:val="center"/>
          </w:tcPr>
          <w:p w:rsidR="00896DBC" w:rsidRPr="00896DBC" w:rsidRDefault="00896DBC" w:rsidP="00F87509">
            <w:pPr>
              <w:pStyle w:val="western"/>
              <w:spacing w:before="0" w:beforeAutospacing="0" w:after="0" w:afterAutospacing="0"/>
              <w:rPr>
                <w:color w:val="000000"/>
                <w:spacing w:val="-6"/>
                <w:sz w:val="22"/>
                <w:szCs w:val="22"/>
                <w:lang/>
              </w:rPr>
            </w:pPr>
            <w:r w:rsidRPr="00896DBC">
              <w:rPr>
                <w:color w:val="000000"/>
                <w:spacing w:val="-6"/>
                <w:lang/>
              </w:rPr>
              <w:t>- suitable exclusively for services and consumer goods, news and content. Using it for highly specialized products is pointless</w:t>
            </w:r>
          </w:p>
          <w:p w:rsidR="00896DBC" w:rsidRPr="00896DBC" w:rsidRDefault="00896DBC" w:rsidP="00F87509">
            <w:pPr>
              <w:pStyle w:val="western"/>
              <w:spacing w:before="0" w:beforeAutospacing="0" w:after="0" w:afterAutospacing="0"/>
              <w:rPr>
                <w:color w:val="000000"/>
                <w:spacing w:val="-6"/>
                <w:sz w:val="22"/>
                <w:szCs w:val="22"/>
                <w:lang/>
              </w:rPr>
            </w:pPr>
            <w:r w:rsidRPr="00896DBC">
              <w:rPr>
                <w:color w:val="000000"/>
                <w:spacing w:val="-6"/>
                <w:lang/>
              </w:rPr>
              <w:t>- incorrectly or illiterate teaser ads will not bring the desired result</w:t>
            </w:r>
          </w:p>
        </w:tc>
      </w:tr>
      <w:tr w:rsidR="00896DBC" w:rsidRPr="00896DBC" w:rsidTr="00896DBC">
        <w:tc>
          <w:tcPr>
            <w:tcW w:w="3063" w:type="dxa"/>
            <w:tcBorders>
              <w:top w:val="single" w:sz="6" w:space="0" w:color="000000"/>
              <w:left w:val="single" w:sz="6" w:space="0" w:color="000000"/>
              <w:bottom w:val="single" w:sz="6" w:space="0" w:color="000000"/>
              <w:right w:val="nil"/>
            </w:tcBorders>
            <w:vAlign w:val="center"/>
            <w:hideMark/>
          </w:tcPr>
          <w:p w:rsidR="00896DBC" w:rsidRPr="00896DBC" w:rsidRDefault="00896DBC" w:rsidP="00896DBC">
            <w:pPr>
              <w:pStyle w:val="western"/>
              <w:spacing w:after="115" w:afterAutospacing="0" w:line="253" w:lineRule="atLeast"/>
              <w:rPr>
                <w:color w:val="000000"/>
                <w:sz w:val="22"/>
                <w:szCs w:val="22"/>
                <w:lang/>
              </w:rPr>
            </w:pPr>
            <w:r w:rsidRPr="00896DBC">
              <w:rPr>
                <w:color w:val="000000"/>
                <w:lang/>
              </w:rPr>
              <w:t>Contextual advertising</w:t>
            </w:r>
          </w:p>
        </w:tc>
        <w:tc>
          <w:tcPr>
            <w:tcW w:w="3277" w:type="dxa"/>
            <w:tcBorders>
              <w:top w:val="single" w:sz="6" w:space="0" w:color="000000"/>
              <w:left w:val="single" w:sz="6" w:space="0" w:color="000000"/>
              <w:bottom w:val="single" w:sz="6" w:space="0" w:color="000000"/>
              <w:right w:val="nil"/>
            </w:tcBorders>
            <w:vAlign w:val="center"/>
            <w:hideMark/>
          </w:tcPr>
          <w:p w:rsidR="00896DBC" w:rsidRPr="00896DBC" w:rsidRDefault="00896DBC" w:rsidP="00F87509">
            <w:pPr>
              <w:pStyle w:val="western"/>
              <w:spacing w:before="0" w:beforeAutospacing="0" w:after="0" w:afterAutospacing="0"/>
              <w:rPr>
                <w:color w:val="000000"/>
                <w:spacing w:val="-8"/>
                <w:sz w:val="22"/>
                <w:szCs w:val="22"/>
                <w:lang/>
              </w:rPr>
            </w:pPr>
            <w:r w:rsidRPr="00896DBC">
              <w:rPr>
                <w:color w:val="000000"/>
                <w:spacing w:val="-8"/>
                <w:lang/>
              </w:rPr>
              <w:t>- it is displayed based on the interests of users by entering the query parameters in the search bar</w:t>
            </w:r>
          </w:p>
          <w:p w:rsidR="00896DBC" w:rsidRPr="00896DBC" w:rsidRDefault="00896DBC" w:rsidP="00F87509">
            <w:pPr>
              <w:pStyle w:val="western"/>
              <w:spacing w:before="0" w:beforeAutospacing="0" w:after="0" w:afterAutospacing="0"/>
              <w:rPr>
                <w:color w:val="000000"/>
                <w:spacing w:val="-8"/>
                <w:sz w:val="22"/>
                <w:szCs w:val="22"/>
                <w:lang/>
              </w:rPr>
            </w:pPr>
            <w:r w:rsidRPr="00896DBC">
              <w:rPr>
                <w:color w:val="000000"/>
                <w:spacing w:val="-8"/>
                <w:lang/>
              </w:rPr>
              <w:t>- large audience reach</w:t>
            </w:r>
          </w:p>
          <w:p w:rsidR="00896DBC" w:rsidRPr="00896DBC" w:rsidRDefault="00896DBC" w:rsidP="00F87509">
            <w:pPr>
              <w:pStyle w:val="western"/>
              <w:spacing w:before="0" w:beforeAutospacing="0" w:after="0" w:afterAutospacing="0"/>
              <w:rPr>
                <w:color w:val="000000"/>
                <w:spacing w:val="-8"/>
                <w:sz w:val="22"/>
                <w:szCs w:val="22"/>
                <w:lang/>
              </w:rPr>
            </w:pPr>
            <w:r w:rsidRPr="00896DBC">
              <w:rPr>
                <w:color w:val="000000"/>
                <w:spacing w:val="-8"/>
                <w:lang/>
              </w:rPr>
              <w:t>- contextual advertising starts working immediately from the moment it is launched</w:t>
            </w:r>
          </w:p>
          <w:p w:rsidR="00896DBC" w:rsidRPr="00896DBC" w:rsidRDefault="00896DBC" w:rsidP="00F87509">
            <w:pPr>
              <w:pStyle w:val="western"/>
              <w:spacing w:before="0" w:beforeAutospacing="0" w:after="0" w:afterAutospacing="0"/>
              <w:rPr>
                <w:color w:val="000000"/>
                <w:spacing w:val="-8"/>
                <w:sz w:val="22"/>
                <w:szCs w:val="22"/>
                <w:lang/>
              </w:rPr>
            </w:pPr>
            <w:r w:rsidRPr="00896DBC">
              <w:rPr>
                <w:color w:val="000000"/>
                <w:spacing w:val="-8"/>
                <w:lang/>
              </w:rPr>
              <w:t>- known cost per click</w:t>
            </w:r>
          </w:p>
          <w:p w:rsidR="00896DBC" w:rsidRPr="00896DBC" w:rsidRDefault="00896DBC" w:rsidP="00F87509">
            <w:pPr>
              <w:pStyle w:val="western"/>
              <w:spacing w:before="0" w:beforeAutospacing="0" w:after="0" w:afterAutospacing="0"/>
              <w:rPr>
                <w:color w:val="000000"/>
                <w:spacing w:val="-8"/>
                <w:sz w:val="22"/>
                <w:szCs w:val="22"/>
                <w:lang/>
              </w:rPr>
            </w:pPr>
            <w:r w:rsidRPr="00896DBC">
              <w:rPr>
                <w:color w:val="000000"/>
                <w:spacing w:val="-8"/>
                <w:lang/>
              </w:rPr>
              <w:t>- detailed statistics are available, so you can analyze the effectiveness of ads</w:t>
            </w:r>
          </w:p>
        </w:tc>
        <w:tc>
          <w:tcPr>
            <w:tcW w:w="3405" w:type="dxa"/>
            <w:tcBorders>
              <w:top w:val="single" w:sz="6" w:space="0" w:color="000000"/>
              <w:left w:val="single" w:sz="6" w:space="0" w:color="000000"/>
              <w:bottom w:val="single" w:sz="6" w:space="0" w:color="000000"/>
              <w:right w:val="single" w:sz="6" w:space="0" w:color="000000"/>
            </w:tcBorders>
            <w:vAlign w:val="center"/>
            <w:hideMark/>
          </w:tcPr>
          <w:p w:rsidR="00896DBC" w:rsidRPr="00896DBC" w:rsidRDefault="00896DBC" w:rsidP="00F87509">
            <w:pPr>
              <w:pStyle w:val="western"/>
              <w:spacing w:before="0" w:beforeAutospacing="0" w:after="0" w:afterAutospacing="0"/>
              <w:rPr>
                <w:color w:val="000000"/>
                <w:spacing w:val="-8"/>
                <w:sz w:val="22"/>
                <w:szCs w:val="22"/>
                <w:lang/>
              </w:rPr>
            </w:pPr>
            <w:r w:rsidRPr="00896DBC">
              <w:rPr>
                <w:color w:val="000000"/>
                <w:spacing w:val="-8"/>
                <w:lang/>
              </w:rPr>
              <w:t>- high cost</w:t>
            </w:r>
          </w:p>
          <w:p w:rsidR="00896DBC" w:rsidRPr="00896DBC" w:rsidRDefault="00896DBC" w:rsidP="00F87509">
            <w:pPr>
              <w:pStyle w:val="western"/>
              <w:spacing w:before="0" w:beforeAutospacing="0" w:after="0" w:afterAutospacing="0"/>
              <w:rPr>
                <w:color w:val="000000"/>
                <w:spacing w:val="-8"/>
                <w:sz w:val="22"/>
                <w:szCs w:val="22"/>
                <w:lang/>
              </w:rPr>
            </w:pPr>
            <w:r w:rsidRPr="00896DBC">
              <w:rPr>
                <w:color w:val="000000"/>
                <w:spacing w:val="-8"/>
                <w:lang/>
              </w:rPr>
              <w:t>- difficulty setting up ads. And this is one of the most important points, since its effectiveness will depend on the correct configuration.</w:t>
            </w:r>
          </w:p>
          <w:p w:rsidR="00896DBC" w:rsidRPr="00896DBC" w:rsidRDefault="00896DBC" w:rsidP="00F87509">
            <w:pPr>
              <w:pStyle w:val="western"/>
              <w:spacing w:before="0" w:beforeAutospacing="0" w:after="0" w:afterAutospacing="0"/>
              <w:rPr>
                <w:color w:val="000000"/>
                <w:spacing w:val="-8"/>
                <w:sz w:val="22"/>
                <w:szCs w:val="22"/>
                <w:lang/>
              </w:rPr>
            </w:pPr>
            <w:r w:rsidRPr="00896DBC">
              <w:rPr>
                <w:color w:val="000000"/>
                <w:spacing w:val="-8"/>
                <w:lang/>
              </w:rPr>
              <w:t>- many users install various plugins and programs to block ads</w:t>
            </w:r>
          </w:p>
          <w:p w:rsidR="00896DBC" w:rsidRPr="00896DBC" w:rsidRDefault="00896DBC" w:rsidP="00F87509">
            <w:pPr>
              <w:pStyle w:val="western"/>
              <w:spacing w:before="0" w:beforeAutospacing="0" w:after="0" w:afterAutospacing="0"/>
              <w:rPr>
                <w:color w:val="000000"/>
                <w:spacing w:val="-8"/>
                <w:sz w:val="22"/>
                <w:szCs w:val="22"/>
                <w:lang/>
              </w:rPr>
            </w:pPr>
            <w:r w:rsidRPr="00896DBC">
              <w:rPr>
                <w:color w:val="000000"/>
                <w:spacing w:val="-8"/>
                <w:lang/>
              </w:rPr>
              <w:t>- there is very high competition in some topics</w:t>
            </w:r>
          </w:p>
        </w:tc>
      </w:tr>
      <w:tr w:rsidR="00896DBC" w:rsidRPr="00896DBC" w:rsidTr="00896DBC">
        <w:tc>
          <w:tcPr>
            <w:tcW w:w="3063" w:type="dxa"/>
            <w:tcBorders>
              <w:top w:val="single" w:sz="6" w:space="0" w:color="000000"/>
              <w:left w:val="single" w:sz="6" w:space="0" w:color="000000"/>
              <w:bottom w:val="nil"/>
              <w:right w:val="nil"/>
            </w:tcBorders>
            <w:vAlign w:val="center"/>
            <w:hideMark/>
          </w:tcPr>
          <w:p w:rsidR="00896DBC" w:rsidRPr="00896DBC" w:rsidRDefault="00896DBC" w:rsidP="00896DBC">
            <w:pPr>
              <w:pStyle w:val="western"/>
              <w:spacing w:after="115" w:afterAutospacing="0" w:line="253" w:lineRule="atLeast"/>
              <w:rPr>
                <w:color w:val="000000"/>
                <w:sz w:val="22"/>
                <w:szCs w:val="22"/>
                <w:lang/>
              </w:rPr>
            </w:pPr>
            <w:r w:rsidRPr="00896DBC">
              <w:rPr>
                <w:color w:val="000000"/>
                <w:lang/>
              </w:rPr>
              <w:t>Search engine optimization SAdministrative Division</w:t>
            </w:r>
          </w:p>
        </w:tc>
        <w:tc>
          <w:tcPr>
            <w:tcW w:w="3277" w:type="dxa"/>
            <w:tcBorders>
              <w:top w:val="single" w:sz="6" w:space="0" w:color="000000"/>
              <w:left w:val="single" w:sz="6" w:space="0" w:color="000000"/>
              <w:bottom w:val="nil"/>
              <w:right w:val="nil"/>
            </w:tcBorders>
            <w:vAlign w:val="center"/>
            <w:hideMark/>
          </w:tcPr>
          <w:p w:rsidR="00896DBC" w:rsidRPr="00896DBC" w:rsidRDefault="00896DBC" w:rsidP="00F87509">
            <w:pPr>
              <w:pStyle w:val="western"/>
              <w:spacing w:before="0" w:beforeAutospacing="0" w:after="0" w:afterAutospacing="0"/>
              <w:rPr>
                <w:color w:val="000000"/>
                <w:spacing w:val="-8"/>
                <w:sz w:val="22"/>
                <w:szCs w:val="22"/>
                <w:lang/>
              </w:rPr>
            </w:pPr>
            <w:r w:rsidRPr="00896DBC">
              <w:rPr>
                <w:color w:val="000000"/>
                <w:spacing w:val="-8"/>
                <w:lang/>
              </w:rPr>
              <w:t>- wide audience coverage, as the site will occupy a leading position in the search results</w:t>
            </w:r>
          </w:p>
          <w:p w:rsidR="00896DBC" w:rsidRPr="00896DBC" w:rsidRDefault="00896DBC" w:rsidP="00F87509">
            <w:pPr>
              <w:pStyle w:val="western"/>
              <w:spacing w:before="0" w:beforeAutospacing="0" w:after="0" w:afterAutospacing="0"/>
              <w:rPr>
                <w:color w:val="000000"/>
                <w:spacing w:val="-8"/>
                <w:sz w:val="22"/>
                <w:szCs w:val="22"/>
                <w:lang/>
              </w:rPr>
            </w:pPr>
            <w:r w:rsidRPr="00896DBC">
              <w:rPr>
                <w:color w:val="000000"/>
                <w:spacing w:val="-8"/>
                <w:lang/>
              </w:rPr>
              <w:t>- users trust sites that are at the top of the search results more.</w:t>
            </w:r>
          </w:p>
        </w:tc>
        <w:tc>
          <w:tcPr>
            <w:tcW w:w="3405" w:type="dxa"/>
            <w:tcBorders>
              <w:top w:val="single" w:sz="6" w:space="0" w:color="000000"/>
              <w:left w:val="single" w:sz="6" w:space="0" w:color="000000"/>
              <w:bottom w:val="nil"/>
              <w:right w:val="single" w:sz="6" w:space="0" w:color="000000"/>
            </w:tcBorders>
            <w:vAlign w:val="center"/>
            <w:hideMark/>
          </w:tcPr>
          <w:p w:rsidR="00896DBC" w:rsidRPr="00896DBC" w:rsidRDefault="00896DBC" w:rsidP="00F87509">
            <w:pPr>
              <w:pStyle w:val="western"/>
              <w:spacing w:before="0" w:beforeAutospacing="0" w:after="0" w:afterAutospacing="0"/>
              <w:rPr>
                <w:color w:val="000000"/>
                <w:spacing w:val="-8"/>
                <w:sz w:val="22"/>
                <w:szCs w:val="22"/>
                <w:lang/>
              </w:rPr>
            </w:pPr>
            <w:r w:rsidRPr="00896DBC">
              <w:rPr>
                <w:color w:val="000000"/>
                <w:spacing w:val="-8"/>
                <w:lang/>
              </w:rPr>
              <w:t>- it will take a long time for the site to take a leading position in the search results. On average, from a few weeks to several months</w:t>
            </w:r>
          </w:p>
          <w:p w:rsidR="00896DBC" w:rsidRPr="00896DBC" w:rsidRDefault="00896DBC" w:rsidP="00F87509">
            <w:pPr>
              <w:pStyle w:val="western"/>
              <w:spacing w:before="0" w:beforeAutospacing="0" w:after="0" w:afterAutospacing="0"/>
              <w:rPr>
                <w:color w:val="000000"/>
                <w:spacing w:val="-8"/>
                <w:sz w:val="22"/>
                <w:szCs w:val="22"/>
                <w:lang/>
              </w:rPr>
            </w:pPr>
            <w:r w:rsidRPr="00896DBC">
              <w:rPr>
                <w:color w:val="000000"/>
                <w:spacing w:val="-8"/>
                <w:lang/>
              </w:rPr>
              <w:t>- constant work on the site. The site must constantly evolve and meet modern search engine requirements</w:t>
            </w:r>
          </w:p>
          <w:p w:rsidR="00896DBC" w:rsidRPr="00896DBC" w:rsidRDefault="00896DBC" w:rsidP="00F87509">
            <w:pPr>
              <w:pStyle w:val="western"/>
              <w:spacing w:before="0" w:beforeAutospacing="0" w:after="0" w:afterAutospacing="0"/>
              <w:rPr>
                <w:color w:val="000000"/>
                <w:spacing w:val="-8"/>
                <w:sz w:val="22"/>
                <w:szCs w:val="22"/>
                <w:lang/>
              </w:rPr>
            </w:pPr>
            <w:r w:rsidRPr="00896DBC">
              <w:rPr>
                <w:color w:val="000000"/>
                <w:spacing w:val="-8"/>
                <w:lang/>
              </w:rPr>
              <w:t>- search engine algorithms are constantly being updated. And if you do not follow them, the site may lose its position in the search results.</w:t>
            </w:r>
          </w:p>
        </w:tc>
      </w:tr>
      <w:tr w:rsidR="00896DBC" w:rsidRPr="00896DBC" w:rsidTr="00896DBC">
        <w:tc>
          <w:tcPr>
            <w:tcW w:w="3063" w:type="dxa"/>
            <w:tcBorders>
              <w:top w:val="single" w:sz="6" w:space="0" w:color="000000"/>
              <w:left w:val="single" w:sz="6" w:space="0" w:color="000000"/>
              <w:bottom w:val="single" w:sz="6" w:space="0" w:color="000000"/>
              <w:right w:val="nil"/>
            </w:tcBorders>
            <w:vAlign w:val="center"/>
            <w:hideMark/>
          </w:tcPr>
          <w:p w:rsidR="00896DBC" w:rsidRPr="00896DBC" w:rsidRDefault="00896DBC" w:rsidP="00896DBC">
            <w:pPr>
              <w:pStyle w:val="western"/>
              <w:spacing w:after="115" w:afterAutospacing="0" w:line="253" w:lineRule="atLeast"/>
              <w:rPr>
                <w:color w:val="000000"/>
                <w:sz w:val="22"/>
                <w:szCs w:val="22"/>
                <w:lang/>
              </w:rPr>
            </w:pPr>
            <w:r w:rsidRPr="00896DBC">
              <w:rPr>
                <w:color w:val="000000"/>
                <w:lang/>
              </w:rPr>
              <w:t>Targeted advertising</w:t>
            </w:r>
          </w:p>
        </w:tc>
        <w:tc>
          <w:tcPr>
            <w:tcW w:w="3277" w:type="dxa"/>
            <w:tcBorders>
              <w:top w:val="single" w:sz="6" w:space="0" w:color="000000"/>
              <w:left w:val="single" w:sz="6" w:space="0" w:color="000000"/>
              <w:bottom w:val="single" w:sz="6" w:space="0" w:color="000000"/>
              <w:right w:val="nil"/>
            </w:tcBorders>
            <w:vAlign w:val="center"/>
            <w:hideMark/>
          </w:tcPr>
          <w:p w:rsidR="00896DBC" w:rsidRPr="00896DBC" w:rsidRDefault="00896DBC" w:rsidP="00F87509">
            <w:pPr>
              <w:pStyle w:val="western"/>
              <w:spacing w:before="0" w:beforeAutospacing="0" w:after="0" w:afterAutospacing="0"/>
              <w:rPr>
                <w:color w:val="000000"/>
                <w:spacing w:val="-6"/>
                <w:sz w:val="22"/>
                <w:szCs w:val="22"/>
                <w:lang/>
              </w:rPr>
            </w:pPr>
            <w:r w:rsidRPr="00896DBC">
              <w:rPr>
                <w:color w:val="000000"/>
                <w:spacing w:val="-6"/>
                <w:lang/>
              </w:rPr>
              <w:t>- if there is no site, you can create a page in social networks with a description of the service or product and bring customers to it using advertising</w:t>
            </w:r>
          </w:p>
          <w:p w:rsidR="00896DBC" w:rsidRPr="00896DBC" w:rsidRDefault="00896DBC" w:rsidP="00F87509">
            <w:pPr>
              <w:pStyle w:val="western"/>
              <w:spacing w:before="0" w:beforeAutospacing="0" w:after="0" w:afterAutospacing="0"/>
              <w:rPr>
                <w:color w:val="000000"/>
                <w:spacing w:val="-6"/>
                <w:sz w:val="22"/>
                <w:szCs w:val="22"/>
                <w:lang/>
              </w:rPr>
            </w:pPr>
            <w:r w:rsidRPr="00896DBC">
              <w:rPr>
                <w:color w:val="000000"/>
                <w:spacing w:val="-6"/>
                <w:lang/>
              </w:rPr>
              <w:t>- you can set up ads based on age, geography, gender, interests, and other criteria</w:t>
            </w:r>
          </w:p>
          <w:p w:rsidR="00896DBC" w:rsidRPr="00896DBC" w:rsidRDefault="00896DBC" w:rsidP="00F87509">
            <w:pPr>
              <w:pStyle w:val="western"/>
              <w:spacing w:before="0" w:beforeAutospacing="0" w:after="0" w:afterAutospacing="0"/>
              <w:rPr>
                <w:color w:val="000000"/>
                <w:spacing w:val="-6"/>
                <w:sz w:val="22"/>
                <w:szCs w:val="22"/>
                <w:lang/>
              </w:rPr>
            </w:pPr>
            <w:r w:rsidRPr="00896DBC">
              <w:rPr>
                <w:color w:val="000000"/>
                <w:spacing w:val="-6"/>
                <w:lang/>
              </w:rPr>
              <w:t>- suitable for promoting almost any products and services, as well as applications and events</w:t>
            </w:r>
          </w:p>
        </w:tc>
        <w:tc>
          <w:tcPr>
            <w:tcW w:w="3405" w:type="dxa"/>
            <w:tcBorders>
              <w:top w:val="single" w:sz="6" w:space="0" w:color="000000"/>
              <w:left w:val="single" w:sz="6" w:space="0" w:color="000000"/>
              <w:bottom w:val="single" w:sz="6" w:space="0" w:color="000000"/>
              <w:right w:val="single" w:sz="6" w:space="0" w:color="000000"/>
            </w:tcBorders>
            <w:vAlign w:val="center"/>
            <w:hideMark/>
          </w:tcPr>
          <w:p w:rsidR="00896DBC" w:rsidRPr="00896DBC" w:rsidRDefault="00896DBC" w:rsidP="00F87509">
            <w:pPr>
              <w:pStyle w:val="western"/>
              <w:spacing w:before="0" w:beforeAutospacing="0" w:after="0" w:afterAutospacing="0"/>
              <w:rPr>
                <w:color w:val="000000"/>
                <w:spacing w:val="-6"/>
                <w:sz w:val="22"/>
                <w:szCs w:val="22"/>
                <w:lang/>
              </w:rPr>
            </w:pPr>
            <w:r w:rsidRPr="00896DBC">
              <w:rPr>
                <w:color w:val="000000"/>
                <w:spacing w:val="-6"/>
                <w:lang/>
              </w:rPr>
              <w:t>- individual settings are required for each social network</w:t>
            </w:r>
          </w:p>
          <w:p w:rsidR="00896DBC" w:rsidRPr="00896DBC" w:rsidRDefault="00896DBC" w:rsidP="00F87509">
            <w:pPr>
              <w:pStyle w:val="western"/>
              <w:spacing w:before="0" w:beforeAutospacing="0" w:after="0" w:afterAutospacing="0"/>
              <w:rPr>
                <w:color w:val="000000"/>
                <w:spacing w:val="-6"/>
                <w:sz w:val="22"/>
                <w:szCs w:val="22"/>
                <w:lang/>
              </w:rPr>
            </w:pPr>
            <w:r w:rsidRPr="00896DBC">
              <w:rPr>
                <w:color w:val="000000"/>
                <w:spacing w:val="-6"/>
                <w:lang/>
              </w:rPr>
              <w:t>- strict requirements and moderation of ads</w:t>
            </w:r>
          </w:p>
        </w:tc>
      </w:tr>
      <w:tr w:rsidR="00896DBC" w:rsidRPr="00896DBC" w:rsidTr="00896DBC">
        <w:tc>
          <w:tcPr>
            <w:tcW w:w="3063" w:type="dxa"/>
            <w:tcBorders>
              <w:top w:val="single" w:sz="6" w:space="0" w:color="000000"/>
              <w:left w:val="single" w:sz="6" w:space="0" w:color="000000"/>
              <w:bottom w:val="single" w:sz="6" w:space="0" w:color="000000"/>
              <w:right w:val="nil"/>
            </w:tcBorders>
            <w:vAlign w:val="center"/>
            <w:hideMark/>
          </w:tcPr>
          <w:p w:rsidR="00896DBC" w:rsidRPr="00896DBC" w:rsidRDefault="00896DBC" w:rsidP="00896DBC">
            <w:pPr>
              <w:pStyle w:val="western"/>
              <w:spacing w:after="115" w:afterAutospacing="0" w:line="253" w:lineRule="atLeast"/>
              <w:rPr>
                <w:color w:val="000000"/>
                <w:sz w:val="22"/>
                <w:szCs w:val="22"/>
                <w:lang/>
              </w:rPr>
            </w:pPr>
            <w:r w:rsidRPr="00896DBC">
              <w:rPr>
                <w:color w:val="000000"/>
                <w:lang/>
              </w:rPr>
              <w:t>Viral ads</w:t>
            </w:r>
          </w:p>
        </w:tc>
        <w:tc>
          <w:tcPr>
            <w:tcW w:w="3277" w:type="dxa"/>
            <w:tcBorders>
              <w:top w:val="single" w:sz="6" w:space="0" w:color="000000"/>
              <w:left w:val="single" w:sz="6" w:space="0" w:color="000000"/>
              <w:bottom w:val="single" w:sz="6" w:space="0" w:color="000000"/>
              <w:right w:val="nil"/>
            </w:tcBorders>
            <w:vAlign w:val="center"/>
            <w:hideMark/>
          </w:tcPr>
          <w:p w:rsidR="00896DBC" w:rsidRPr="00896DBC" w:rsidRDefault="00896DBC" w:rsidP="00F87509">
            <w:pPr>
              <w:pStyle w:val="western"/>
              <w:spacing w:before="0" w:beforeAutospacing="0" w:after="0" w:afterAutospacing="0"/>
              <w:rPr>
                <w:color w:val="000000"/>
                <w:spacing w:val="-6"/>
                <w:sz w:val="22"/>
                <w:szCs w:val="22"/>
                <w:lang/>
              </w:rPr>
            </w:pPr>
            <w:r w:rsidRPr="00896DBC">
              <w:rPr>
                <w:color w:val="000000"/>
                <w:spacing w:val="-6"/>
                <w:lang/>
              </w:rPr>
              <w:t>- affordable price</w:t>
            </w:r>
          </w:p>
          <w:p w:rsidR="00896DBC" w:rsidRPr="00896DBC" w:rsidRDefault="00896DBC" w:rsidP="00F87509">
            <w:pPr>
              <w:pStyle w:val="western"/>
              <w:spacing w:before="0" w:beforeAutospacing="0" w:after="0" w:afterAutospacing="0"/>
              <w:rPr>
                <w:color w:val="000000"/>
                <w:spacing w:val="-6"/>
                <w:sz w:val="22"/>
                <w:szCs w:val="22"/>
                <w:lang/>
              </w:rPr>
            </w:pPr>
            <w:r w:rsidRPr="00896DBC">
              <w:rPr>
                <w:color w:val="000000"/>
                <w:spacing w:val="-6"/>
                <w:lang/>
              </w:rPr>
              <w:t>- given the fact that ads are distributed from friends, they inspire trust</w:t>
            </w:r>
          </w:p>
          <w:p w:rsidR="00896DBC" w:rsidRPr="00896DBC" w:rsidRDefault="00896DBC" w:rsidP="00F87509">
            <w:pPr>
              <w:pStyle w:val="western"/>
              <w:spacing w:before="0" w:beforeAutospacing="0" w:after="0" w:afterAutospacing="0"/>
              <w:rPr>
                <w:color w:val="000000"/>
                <w:spacing w:val="-6"/>
                <w:sz w:val="22"/>
                <w:szCs w:val="22"/>
                <w:lang/>
              </w:rPr>
            </w:pPr>
            <w:r w:rsidRPr="00896DBC">
              <w:rPr>
                <w:color w:val="000000"/>
                <w:spacing w:val="-6"/>
                <w:lang/>
              </w:rPr>
              <w:t>- does not cause feelings of imposition</w:t>
            </w:r>
          </w:p>
        </w:tc>
        <w:tc>
          <w:tcPr>
            <w:tcW w:w="3405" w:type="dxa"/>
            <w:tcBorders>
              <w:top w:val="single" w:sz="6" w:space="0" w:color="000000"/>
              <w:left w:val="single" w:sz="6" w:space="0" w:color="000000"/>
              <w:bottom w:val="single" w:sz="6" w:space="0" w:color="000000"/>
              <w:right w:val="single" w:sz="6" w:space="0" w:color="000000"/>
            </w:tcBorders>
            <w:vAlign w:val="center"/>
            <w:hideMark/>
          </w:tcPr>
          <w:p w:rsidR="00896DBC" w:rsidRPr="00896DBC" w:rsidRDefault="00896DBC" w:rsidP="00F87509">
            <w:pPr>
              <w:pStyle w:val="western"/>
              <w:spacing w:before="0" w:beforeAutospacing="0" w:after="0" w:afterAutospacing="0"/>
              <w:rPr>
                <w:color w:val="000000"/>
                <w:spacing w:val="-6"/>
                <w:sz w:val="22"/>
                <w:szCs w:val="22"/>
                <w:lang/>
              </w:rPr>
            </w:pPr>
            <w:r w:rsidRPr="00896DBC">
              <w:rPr>
                <w:color w:val="000000"/>
                <w:spacing w:val="-6"/>
                <w:lang/>
              </w:rPr>
              <w:t>- not suitable for effective business development</w:t>
            </w:r>
          </w:p>
          <w:p w:rsidR="00896DBC" w:rsidRPr="00896DBC" w:rsidRDefault="00896DBC" w:rsidP="00F87509">
            <w:pPr>
              <w:pStyle w:val="western"/>
              <w:spacing w:before="0" w:beforeAutospacing="0" w:after="0" w:afterAutospacing="0"/>
              <w:rPr>
                <w:color w:val="000000"/>
                <w:spacing w:val="-6"/>
                <w:sz w:val="22"/>
                <w:szCs w:val="22"/>
                <w:lang/>
              </w:rPr>
            </w:pPr>
            <w:r w:rsidRPr="00896DBC">
              <w:rPr>
                <w:color w:val="000000"/>
                <w:spacing w:val="-6"/>
                <w:lang/>
              </w:rPr>
              <w:t>- temporary short-term effect</w:t>
            </w:r>
          </w:p>
          <w:p w:rsidR="00896DBC" w:rsidRPr="00896DBC" w:rsidRDefault="00896DBC" w:rsidP="00F87509">
            <w:pPr>
              <w:pStyle w:val="western"/>
              <w:spacing w:before="0" w:beforeAutospacing="0" w:after="0" w:afterAutospacing="0"/>
              <w:rPr>
                <w:color w:val="000000"/>
                <w:spacing w:val="-6"/>
                <w:sz w:val="22"/>
                <w:szCs w:val="22"/>
                <w:lang/>
              </w:rPr>
            </w:pPr>
            <w:r w:rsidRPr="00896DBC">
              <w:rPr>
                <w:color w:val="000000"/>
                <w:spacing w:val="-6"/>
                <w:lang/>
              </w:rPr>
              <w:t>- it's hard to predict the audience's reaction</w:t>
            </w:r>
          </w:p>
        </w:tc>
      </w:tr>
    </w:tbl>
    <w:p w:rsidR="00F87509" w:rsidRPr="00F87509" w:rsidRDefault="00F87509" w:rsidP="00F87509">
      <w:pPr>
        <w:jc w:val="right"/>
        <w:rPr>
          <w:b/>
        </w:rPr>
      </w:pPr>
      <w:r>
        <w:br w:type="page"/>
      </w:r>
      <w:r w:rsidRPr="00F87509">
        <w:rPr>
          <w:b/>
        </w:rPr>
        <w:lastRenderedPageBreak/>
        <w:t>Continuation of the table 1.1</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63"/>
        <w:gridCol w:w="3277"/>
        <w:gridCol w:w="3405"/>
      </w:tblGrid>
      <w:tr w:rsidR="00F87509" w:rsidRPr="00896DBC" w:rsidTr="00896DBC">
        <w:tc>
          <w:tcPr>
            <w:tcW w:w="3063" w:type="dxa"/>
            <w:tcBorders>
              <w:top w:val="single" w:sz="6" w:space="0" w:color="000000"/>
              <w:left w:val="single" w:sz="6" w:space="0" w:color="000000"/>
              <w:bottom w:val="single" w:sz="6" w:space="0" w:color="000000"/>
              <w:right w:val="nil"/>
            </w:tcBorders>
            <w:vAlign w:val="center"/>
          </w:tcPr>
          <w:p w:rsidR="00F87509" w:rsidRPr="00896DBC" w:rsidRDefault="00F87509" w:rsidP="00F87509">
            <w:pPr>
              <w:pStyle w:val="western"/>
              <w:spacing w:after="115" w:afterAutospacing="0" w:line="253" w:lineRule="atLeast"/>
              <w:jc w:val="center"/>
              <w:rPr>
                <w:color w:val="000000"/>
                <w:sz w:val="22"/>
                <w:szCs w:val="22"/>
                <w:lang/>
              </w:rPr>
            </w:pPr>
            <w:r w:rsidRPr="00896DBC">
              <w:rPr>
                <w:color w:val="000000"/>
                <w:lang/>
              </w:rPr>
              <w:t>1</w:t>
            </w:r>
          </w:p>
        </w:tc>
        <w:tc>
          <w:tcPr>
            <w:tcW w:w="3277" w:type="dxa"/>
            <w:tcBorders>
              <w:top w:val="single" w:sz="6" w:space="0" w:color="000000"/>
              <w:left w:val="single" w:sz="6" w:space="0" w:color="000000"/>
              <w:bottom w:val="single" w:sz="6" w:space="0" w:color="000000"/>
              <w:right w:val="nil"/>
            </w:tcBorders>
            <w:vAlign w:val="center"/>
          </w:tcPr>
          <w:p w:rsidR="00F87509" w:rsidRPr="00896DBC" w:rsidRDefault="00F87509" w:rsidP="00F87509">
            <w:pPr>
              <w:pStyle w:val="western"/>
              <w:spacing w:after="115" w:afterAutospacing="0" w:line="253" w:lineRule="atLeast"/>
              <w:jc w:val="center"/>
              <w:rPr>
                <w:color w:val="000000"/>
                <w:sz w:val="22"/>
                <w:szCs w:val="22"/>
                <w:lang/>
              </w:rPr>
            </w:pPr>
            <w:r w:rsidRPr="00896DBC">
              <w:rPr>
                <w:color w:val="000000"/>
                <w:lang/>
              </w:rPr>
              <w:t>2</w:t>
            </w:r>
          </w:p>
        </w:tc>
        <w:tc>
          <w:tcPr>
            <w:tcW w:w="3405" w:type="dxa"/>
            <w:tcBorders>
              <w:top w:val="single" w:sz="6" w:space="0" w:color="000000"/>
              <w:left w:val="single" w:sz="6" w:space="0" w:color="000000"/>
              <w:bottom w:val="single" w:sz="6" w:space="0" w:color="000000"/>
              <w:right w:val="single" w:sz="6" w:space="0" w:color="000000"/>
            </w:tcBorders>
            <w:vAlign w:val="center"/>
          </w:tcPr>
          <w:p w:rsidR="00F87509" w:rsidRPr="00896DBC" w:rsidRDefault="00F87509" w:rsidP="00F87509">
            <w:pPr>
              <w:pStyle w:val="western"/>
              <w:spacing w:after="115" w:afterAutospacing="0" w:line="253" w:lineRule="atLeast"/>
              <w:jc w:val="center"/>
              <w:rPr>
                <w:color w:val="000000"/>
                <w:sz w:val="22"/>
                <w:szCs w:val="22"/>
                <w:lang/>
              </w:rPr>
            </w:pPr>
            <w:r w:rsidRPr="00896DBC">
              <w:rPr>
                <w:color w:val="000000"/>
                <w:lang/>
              </w:rPr>
              <w:t>3</w:t>
            </w:r>
          </w:p>
        </w:tc>
      </w:tr>
      <w:tr w:rsidR="00896DBC" w:rsidRPr="00896DBC" w:rsidTr="00896DBC">
        <w:tc>
          <w:tcPr>
            <w:tcW w:w="3063" w:type="dxa"/>
            <w:tcBorders>
              <w:top w:val="single" w:sz="6" w:space="0" w:color="000000"/>
              <w:left w:val="single" w:sz="6" w:space="0" w:color="000000"/>
              <w:bottom w:val="single" w:sz="6" w:space="0" w:color="000000"/>
              <w:right w:val="nil"/>
            </w:tcBorders>
            <w:vAlign w:val="center"/>
            <w:hideMark/>
          </w:tcPr>
          <w:p w:rsidR="00896DBC" w:rsidRPr="00896DBC" w:rsidRDefault="00896DBC" w:rsidP="00896DBC">
            <w:pPr>
              <w:pStyle w:val="western"/>
              <w:spacing w:after="115" w:afterAutospacing="0" w:line="253" w:lineRule="atLeast"/>
              <w:rPr>
                <w:color w:val="000000"/>
                <w:sz w:val="22"/>
                <w:szCs w:val="22"/>
                <w:lang/>
              </w:rPr>
            </w:pPr>
            <w:r w:rsidRPr="00896DBC">
              <w:rPr>
                <w:color w:val="000000"/>
                <w:lang/>
              </w:rPr>
              <w:t>Push notifications</w:t>
            </w:r>
          </w:p>
        </w:tc>
        <w:tc>
          <w:tcPr>
            <w:tcW w:w="3277" w:type="dxa"/>
            <w:tcBorders>
              <w:top w:val="single" w:sz="6" w:space="0" w:color="000000"/>
              <w:left w:val="single" w:sz="6" w:space="0" w:color="000000"/>
              <w:bottom w:val="single" w:sz="6" w:space="0" w:color="000000"/>
              <w:right w:val="nil"/>
            </w:tcBorders>
            <w:vAlign w:val="center"/>
            <w:hideMark/>
          </w:tcPr>
          <w:p w:rsidR="00896DBC" w:rsidRPr="00896DBC" w:rsidRDefault="00896DBC" w:rsidP="00F87509">
            <w:pPr>
              <w:pStyle w:val="western"/>
              <w:spacing w:before="0" w:beforeAutospacing="0" w:after="0" w:afterAutospacing="0"/>
              <w:rPr>
                <w:color w:val="000000"/>
                <w:spacing w:val="-6"/>
                <w:sz w:val="22"/>
                <w:szCs w:val="22"/>
                <w:lang/>
              </w:rPr>
            </w:pPr>
            <w:r w:rsidRPr="00896DBC">
              <w:rPr>
                <w:color w:val="000000"/>
                <w:spacing w:val="-6"/>
                <w:lang/>
              </w:rPr>
              <w:t>- suitable for mass consumption goods</w:t>
            </w:r>
          </w:p>
          <w:p w:rsidR="00896DBC" w:rsidRPr="00896DBC" w:rsidRDefault="00896DBC" w:rsidP="00F87509">
            <w:pPr>
              <w:pStyle w:val="western"/>
              <w:spacing w:before="0" w:beforeAutospacing="0" w:after="0" w:afterAutospacing="0"/>
              <w:rPr>
                <w:color w:val="000000"/>
                <w:spacing w:val="-6"/>
                <w:sz w:val="22"/>
                <w:szCs w:val="22"/>
                <w:lang/>
              </w:rPr>
            </w:pPr>
            <w:r w:rsidRPr="00896DBC">
              <w:rPr>
                <w:color w:val="000000"/>
                <w:spacing w:val="-6"/>
                <w:lang/>
              </w:rPr>
              <w:t>- low cost per click</w:t>
            </w:r>
          </w:p>
        </w:tc>
        <w:tc>
          <w:tcPr>
            <w:tcW w:w="3405" w:type="dxa"/>
            <w:tcBorders>
              <w:top w:val="single" w:sz="6" w:space="0" w:color="000000"/>
              <w:left w:val="single" w:sz="6" w:space="0" w:color="000000"/>
              <w:bottom w:val="single" w:sz="6" w:space="0" w:color="000000"/>
              <w:right w:val="single" w:sz="6" w:space="0" w:color="000000"/>
            </w:tcBorders>
            <w:vAlign w:val="center"/>
            <w:hideMark/>
          </w:tcPr>
          <w:p w:rsidR="00896DBC" w:rsidRPr="00896DBC" w:rsidRDefault="00896DBC" w:rsidP="00F87509">
            <w:pPr>
              <w:pStyle w:val="western"/>
              <w:spacing w:before="0" w:beforeAutospacing="0" w:after="0" w:afterAutospacing="0"/>
              <w:rPr>
                <w:color w:val="000000"/>
                <w:spacing w:val="-6"/>
                <w:sz w:val="22"/>
                <w:szCs w:val="22"/>
                <w:lang/>
              </w:rPr>
            </w:pPr>
            <w:r w:rsidRPr="00896DBC">
              <w:rPr>
                <w:color w:val="000000"/>
                <w:spacing w:val="-6"/>
                <w:lang/>
              </w:rPr>
              <w:t>- interferes with viewing content and is annoying</w:t>
            </w:r>
          </w:p>
          <w:p w:rsidR="00896DBC" w:rsidRPr="00896DBC" w:rsidRDefault="00896DBC" w:rsidP="00F87509">
            <w:pPr>
              <w:pStyle w:val="western"/>
              <w:spacing w:before="0" w:beforeAutospacing="0" w:after="0" w:afterAutospacing="0"/>
              <w:rPr>
                <w:color w:val="000000"/>
                <w:spacing w:val="-6"/>
                <w:sz w:val="22"/>
                <w:szCs w:val="22"/>
                <w:lang/>
              </w:rPr>
            </w:pPr>
            <w:r w:rsidRPr="00896DBC">
              <w:rPr>
                <w:color w:val="000000"/>
                <w:spacing w:val="-6"/>
                <w:lang/>
              </w:rPr>
              <w:t>- this type of advertising is not liked by search engines, so they can apply sanctions to the site and lower it in the search results.</w:t>
            </w:r>
          </w:p>
        </w:tc>
      </w:tr>
    </w:tbl>
    <w:p w:rsidR="003B52C8" w:rsidRPr="00896DBC" w:rsidRDefault="003B52C8" w:rsidP="00466DD8">
      <w:pPr>
        <w:spacing w:line="360" w:lineRule="auto"/>
        <w:rPr>
          <w:lang w:val="en-US"/>
        </w:rPr>
      </w:pPr>
    </w:p>
    <w:p w:rsidR="00F87509" w:rsidRPr="00F87509" w:rsidRDefault="00F87509" w:rsidP="00F87509">
      <w:pPr>
        <w:spacing w:line="360" w:lineRule="auto"/>
        <w:rPr>
          <w:lang w:val="en-US"/>
        </w:rPr>
      </w:pPr>
      <w:r w:rsidRPr="00F87509">
        <w:rPr>
          <w:lang w:val="en-US"/>
        </w:rPr>
        <w:t>As follows from the data presented in Table 1.1, each online marketing tool has both advantages and disadvantages that need to be taken into account when choosing a specific tool to attract customers.</w:t>
      </w:r>
    </w:p>
    <w:p w:rsidR="003B52C8" w:rsidRPr="00F87509" w:rsidRDefault="00F87509" w:rsidP="00F87509">
      <w:pPr>
        <w:spacing w:line="360" w:lineRule="auto"/>
        <w:rPr>
          <w:lang w:val="en-US"/>
        </w:rPr>
      </w:pPr>
      <w:r w:rsidRPr="00F87509">
        <w:rPr>
          <w:lang w:val="en-US"/>
        </w:rPr>
        <w:t>Consider the trends of online marketing in 2022-2023, which are in demand by advertisers around the world (Table 1.2).</w:t>
      </w:r>
    </w:p>
    <w:p w:rsidR="00466DD8" w:rsidRDefault="00F87509" w:rsidP="00466DD8">
      <w:pPr>
        <w:spacing w:line="360" w:lineRule="auto"/>
        <w:ind w:firstLine="0"/>
        <w:jc w:val="right"/>
        <w:rPr>
          <w:b/>
          <w:lang w:val="ru-RU"/>
        </w:rPr>
      </w:pPr>
      <w:r w:rsidRPr="00F87509">
        <w:rPr>
          <w:b/>
          <w:lang w:val="ru-RU"/>
        </w:rPr>
        <w:t>Table 1.2</w:t>
      </w:r>
    </w:p>
    <w:p w:rsidR="003B52C8" w:rsidRPr="00F87509" w:rsidRDefault="00F87509" w:rsidP="00466DD8">
      <w:pPr>
        <w:spacing w:line="360" w:lineRule="auto"/>
        <w:ind w:firstLine="0"/>
        <w:jc w:val="center"/>
        <w:rPr>
          <w:b/>
          <w:lang w:val="en-US"/>
        </w:rPr>
      </w:pPr>
      <w:r w:rsidRPr="00F87509">
        <w:rPr>
          <w:b/>
          <w:lang w:val="en-US"/>
        </w:rPr>
        <w:t>Modern trends in online marketing</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19"/>
        <w:gridCol w:w="6520"/>
      </w:tblGrid>
      <w:tr w:rsidR="00F87509" w:rsidRPr="00052CA0" w:rsidTr="00096728">
        <w:tc>
          <w:tcPr>
            <w:tcW w:w="3119" w:type="dxa"/>
            <w:tcBorders>
              <w:top w:val="single" w:sz="6" w:space="0" w:color="000000"/>
              <w:left w:val="single" w:sz="6" w:space="0" w:color="000000"/>
              <w:bottom w:val="single" w:sz="6" w:space="0" w:color="000000"/>
              <w:right w:val="nil"/>
            </w:tcBorders>
            <w:vAlign w:val="center"/>
          </w:tcPr>
          <w:p w:rsidR="00F87509" w:rsidRDefault="00F87509" w:rsidP="00F87509">
            <w:pPr>
              <w:pStyle w:val="western"/>
              <w:spacing w:after="115" w:afterAutospacing="0" w:line="253" w:lineRule="atLeast"/>
              <w:jc w:val="center"/>
              <w:rPr>
                <w:rFonts w:ascii="Calibri" w:hAnsi="Calibri"/>
                <w:color w:val="000000"/>
                <w:sz w:val="22"/>
                <w:szCs w:val="22"/>
                <w:lang/>
              </w:rPr>
            </w:pPr>
            <w:r>
              <w:rPr>
                <w:color w:val="000000"/>
                <w:lang/>
              </w:rPr>
              <w:t>Direction of online marketing development</w:t>
            </w:r>
          </w:p>
        </w:tc>
        <w:tc>
          <w:tcPr>
            <w:tcW w:w="6520" w:type="dxa"/>
            <w:tcBorders>
              <w:top w:val="single" w:sz="6" w:space="0" w:color="000000"/>
              <w:left w:val="single" w:sz="6" w:space="0" w:color="000000"/>
              <w:bottom w:val="single" w:sz="6" w:space="0" w:color="000000"/>
              <w:right w:val="single" w:sz="6" w:space="0" w:color="000000"/>
            </w:tcBorders>
            <w:vAlign w:val="center"/>
          </w:tcPr>
          <w:p w:rsidR="00F87509" w:rsidRDefault="00F87509" w:rsidP="00F87509">
            <w:pPr>
              <w:pStyle w:val="western"/>
              <w:spacing w:after="115" w:afterAutospacing="0" w:line="253" w:lineRule="atLeast"/>
              <w:jc w:val="center"/>
              <w:rPr>
                <w:rFonts w:ascii="Calibri" w:hAnsi="Calibri"/>
                <w:color w:val="000000"/>
                <w:sz w:val="22"/>
                <w:szCs w:val="22"/>
                <w:lang/>
              </w:rPr>
            </w:pPr>
            <w:r>
              <w:rPr>
                <w:color w:val="000000"/>
                <w:lang/>
              </w:rPr>
              <w:t>Characteristic</w:t>
            </w:r>
          </w:p>
        </w:tc>
      </w:tr>
      <w:tr w:rsidR="00F87509" w:rsidRPr="00052CA0" w:rsidTr="00096728">
        <w:tc>
          <w:tcPr>
            <w:tcW w:w="3119" w:type="dxa"/>
            <w:tcBorders>
              <w:top w:val="single" w:sz="6" w:space="0" w:color="000000"/>
              <w:left w:val="single" w:sz="6" w:space="0" w:color="000000"/>
              <w:bottom w:val="single" w:sz="6" w:space="0" w:color="000000"/>
              <w:right w:val="nil"/>
            </w:tcBorders>
            <w:vAlign w:val="center"/>
          </w:tcPr>
          <w:p w:rsidR="00F87509" w:rsidRDefault="00F87509" w:rsidP="00F87509">
            <w:pPr>
              <w:pStyle w:val="western"/>
              <w:spacing w:after="115" w:afterAutospacing="0" w:line="253" w:lineRule="atLeast"/>
              <w:jc w:val="center"/>
              <w:rPr>
                <w:rFonts w:ascii="Calibri" w:hAnsi="Calibri"/>
                <w:color w:val="000000"/>
                <w:sz w:val="22"/>
                <w:szCs w:val="22"/>
                <w:lang/>
              </w:rPr>
            </w:pPr>
            <w:r>
              <w:rPr>
                <w:color w:val="000000"/>
                <w:lang/>
              </w:rPr>
              <w:t>1</w:t>
            </w:r>
          </w:p>
        </w:tc>
        <w:tc>
          <w:tcPr>
            <w:tcW w:w="6520" w:type="dxa"/>
            <w:tcBorders>
              <w:top w:val="single" w:sz="6" w:space="0" w:color="000000"/>
              <w:left w:val="single" w:sz="6" w:space="0" w:color="000000"/>
              <w:bottom w:val="single" w:sz="6" w:space="0" w:color="000000"/>
              <w:right w:val="single" w:sz="6" w:space="0" w:color="000000"/>
            </w:tcBorders>
            <w:vAlign w:val="center"/>
          </w:tcPr>
          <w:p w:rsidR="00F87509" w:rsidRDefault="00F87509" w:rsidP="00F87509">
            <w:pPr>
              <w:pStyle w:val="western"/>
              <w:spacing w:after="115" w:afterAutospacing="0" w:line="253" w:lineRule="atLeast"/>
              <w:jc w:val="center"/>
              <w:rPr>
                <w:rFonts w:ascii="Calibri" w:hAnsi="Calibri"/>
                <w:color w:val="000000"/>
                <w:sz w:val="22"/>
                <w:szCs w:val="22"/>
                <w:lang/>
              </w:rPr>
            </w:pPr>
            <w:r>
              <w:rPr>
                <w:color w:val="000000"/>
                <w:lang/>
              </w:rPr>
              <w:t>2</w:t>
            </w:r>
          </w:p>
        </w:tc>
      </w:tr>
      <w:tr w:rsidR="00F87509" w:rsidRPr="00F87509" w:rsidTr="00096728">
        <w:tc>
          <w:tcPr>
            <w:tcW w:w="3119" w:type="dxa"/>
            <w:tcBorders>
              <w:top w:val="single" w:sz="6" w:space="0" w:color="000000"/>
              <w:left w:val="single" w:sz="6" w:space="0" w:color="000000"/>
              <w:bottom w:val="single" w:sz="6" w:space="0" w:color="000000"/>
              <w:right w:val="nil"/>
            </w:tcBorders>
            <w:vAlign w:val="center"/>
          </w:tcPr>
          <w:p w:rsidR="00F87509" w:rsidRDefault="00F87509" w:rsidP="00F87509">
            <w:pPr>
              <w:pStyle w:val="western"/>
              <w:spacing w:after="115" w:afterAutospacing="0" w:line="253" w:lineRule="atLeast"/>
              <w:rPr>
                <w:rFonts w:ascii="Calibri" w:hAnsi="Calibri"/>
                <w:color w:val="000000"/>
                <w:sz w:val="22"/>
                <w:szCs w:val="22"/>
                <w:lang/>
              </w:rPr>
            </w:pPr>
            <w:r>
              <w:rPr>
                <w:color w:val="000000"/>
                <w:lang/>
              </w:rPr>
              <w:t>Artificial intelligence and machine learning</w:t>
            </w:r>
          </w:p>
        </w:tc>
        <w:tc>
          <w:tcPr>
            <w:tcW w:w="6520" w:type="dxa"/>
            <w:tcBorders>
              <w:top w:val="single" w:sz="6" w:space="0" w:color="000000"/>
              <w:left w:val="single" w:sz="6" w:space="0" w:color="000000"/>
              <w:bottom w:val="single" w:sz="6" w:space="0" w:color="000000"/>
              <w:right w:val="single" w:sz="6" w:space="0" w:color="000000"/>
            </w:tcBorders>
            <w:vAlign w:val="center"/>
          </w:tcPr>
          <w:p w:rsidR="00F87509" w:rsidRDefault="00F87509" w:rsidP="00F87509">
            <w:pPr>
              <w:pStyle w:val="western"/>
              <w:spacing w:after="115" w:afterAutospacing="0" w:line="253" w:lineRule="atLeast"/>
              <w:rPr>
                <w:rFonts w:ascii="Calibri" w:hAnsi="Calibri"/>
                <w:color w:val="000000"/>
                <w:sz w:val="22"/>
                <w:szCs w:val="22"/>
                <w:lang/>
              </w:rPr>
            </w:pPr>
            <w:r>
              <w:rPr>
                <w:color w:val="000000"/>
                <w:lang/>
              </w:rPr>
              <w:t>The role of artificial intelligence in marketing and business is constantly increasing. Artificial intelligence helps you analyze data and interests of consumers, offer them targeted advertising, track sales, improve communication with customers, and predict their behavior patterns. The use of machine learning, which is useful for analyzing texts, images, and audio, as well as so valuable for developing another trend – personalization, is increasing</w:t>
            </w:r>
          </w:p>
        </w:tc>
      </w:tr>
      <w:tr w:rsidR="00F87509" w:rsidRPr="00F87509" w:rsidTr="00096728">
        <w:tc>
          <w:tcPr>
            <w:tcW w:w="3119" w:type="dxa"/>
            <w:tcBorders>
              <w:top w:val="single" w:sz="6" w:space="0" w:color="000000"/>
              <w:left w:val="single" w:sz="6" w:space="0" w:color="000000"/>
              <w:bottom w:val="single" w:sz="6" w:space="0" w:color="000000"/>
              <w:right w:val="nil"/>
            </w:tcBorders>
            <w:vAlign w:val="center"/>
          </w:tcPr>
          <w:p w:rsidR="00F87509" w:rsidRDefault="00F87509" w:rsidP="00F87509">
            <w:pPr>
              <w:pStyle w:val="western"/>
              <w:spacing w:after="115" w:afterAutospacing="0" w:line="253" w:lineRule="atLeast"/>
              <w:rPr>
                <w:rFonts w:ascii="Calibri" w:hAnsi="Calibri"/>
                <w:color w:val="000000"/>
                <w:sz w:val="22"/>
                <w:szCs w:val="22"/>
                <w:lang/>
              </w:rPr>
            </w:pPr>
            <w:r>
              <w:rPr>
                <w:color w:val="000000"/>
                <w:lang/>
              </w:rPr>
              <w:t>Omni-channel marketing</w:t>
            </w:r>
          </w:p>
        </w:tc>
        <w:tc>
          <w:tcPr>
            <w:tcW w:w="6520" w:type="dxa"/>
            <w:tcBorders>
              <w:top w:val="single" w:sz="6" w:space="0" w:color="000000"/>
              <w:left w:val="single" w:sz="6" w:space="0" w:color="000000"/>
              <w:bottom w:val="single" w:sz="6" w:space="0" w:color="000000"/>
              <w:right w:val="single" w:sz="6" w:space="0" w:color="000000"/>
            </w:tcBorders>
            <w:vAlign w:val="center"/>
          </w:tcPr>
          <w:p w:rsidR="00F87509" w:rsidRDefault="00F87509" w:rsidP="00F87509">
            <w:pPr>
              <w:pStyle w:val="western"/>
              <w:spacing w:after="115" w:afterAutospacing="0" w:line="253" w:lineRule="atLeast"/>
              <w:rPr>
                <w:rFonts w:ascii="Calibri" w:hAnsi="Calibri"/>
                <w:color w:val="000000"/>
                <w:sz w:val="22"/>
                <w:szCs w:val="22"/>
                <w:lang/>
              </w:rPr>
            </w:pPr>
            <w:r>
              <w:rPr>
                <w:color w:val="000000"/>
                <w:lang/>
              </w:rPr>
              <w:t>Omni-channel communication involves interacting with the audience through several channels that are connected to each other and offer the client a single experience. Switching between different devices and platforms should be easy and convenient for the consumer. The integration of multiple channels ensures continuous communication with the client, promotes their engagement, helps them keep their attention, and creates a positive customer experience.</w:t>
            </w:r>
          </w:p>
        </w:tc>
      </w:tr>
      <w:tr w:rsidR="00F87509" w:rsidRPr="00F87509" w:rsidTr="00096728">
        <w:tc>
          <w:tcPr>
            <w:tcW w:w="3119" w:type="dxa"/>
            <w:tcBorders>
              <w:top w:val="single" w:sz="6" w:space="0" w:color="000000"/>
              <w:left w:val="single" w:sz="6" w:space="0" w:color="000000"/>
              <w:bottom w:val="single" w:sz="6" w:space="0" w:color="000000"/>
              <w:right w:val="nil"/>
            </w:tcBorders>
            <w:vAlign w:val="center"/>
          </w:tcPr>
          <w:p w:rsidR="00F87509" w:rsidRDefault="00F87509" w:rsidP="00F87509">
            <w:pPr>
              <w:pStyle w:val="western"/>
              <w:spacing w:after="115" w:afterAutospacing="0" w:line="253" w:lineRule="atLeast"/>
              <w:rPr>
                <w:rFonts w:ascii="Calibri" w:hAnsi="Calibri"/>
                <w:color w:val="000000"/>
                <w:sz w:val="22"/>
                <w:szCs w:val="22"/>
                <w:lang/>
              </w:rPr>
            </w:pPr>
            <w:r>
              <w:rPr>
                <w:color w:val="000000"/>
                <w:lang/>
              </w:rPr>
              <w:t>Voice Search</w:t>
            </w:r>
          </w:p>
        </w:tc>
        <w:tc>
          <w:tcPr>
            <w:tcW w:w="6520" w:type="dxa"/>
            <w:tcBorders>
              <w:top w:val="single" w:sz="6" w:space="0" w:color="000000"/>
              <w:left w:val="single" w:sz="6" w:space="0" w:color="000000"/>
              <w:bottom w:val="single" w:sz="6" w:space="0" w:color="000000"/>
              <w:right w:val="single" w:sz="6" w:space="0" w:color="000000"/>
            </w:tcBorders>
            <w:vAlign w:val="center"/>
          </w:tcPr>
          <w:p w:rsidR="00F87509" w:rsidRDefault="00F87509" w:rsidP="00F87509">
            <w:pPr>
              <w:pStyle w:val="western"/>
              <w:spacing w:after="115" w:afterAutospacing="0" w:line="253" w:lineRule="atLeast"/>
              <w:rPr>
                <w:rFonts w:ascii="Calibri" w:hAnsi="Calibri"/>
                <w:color w:val="000000"/>
                <w:sz w:val="22"/>
                <w:szCs w:val="22"/>
                <w:lang/>
              </w:rPr>
            </w:pPr>
            <w:r>
              <w:rPr>
                <w:color w:val="000000"/>
                <w:lang/>
              </w:rPr>
              <w:t>Voice search allows you to search the Internet by making a request verbally. For consumers, this search method is no longer just entertainment – people are getting used to it and are increasingly using it in everyday life</w:t>
            </w:r>
          </w:p>
        </w:tc>
      </w:tr>
    </w:tbl>
    <w:p w:rsidR="00F87509" w:rsidRPr="00F87509" w:rsidRDefault="00F87509" w:rsidP="00F87509">
      <w:pPr>
        <w:jc w:val="right"/>
        <w:rPr>
          <w:b/>
          <w:lang w:val="ru-RU"/>
        </w:rPr>
      </w:pPr>
      <w:r>
        <w:br w:type="page"/>
      </w:r>
      <w:r w:rsidRPr="00F87509">
        <w:rPr>
          <w:b/>
        </w:rPr>
        <w:lastRenderedPageBreak/>
        <w:t>Continuation of the table 1.</w:t>
      </w:r>
      <w:r>
        <w:rPr>
          <w:b/>
          <w:lang w:val="ru-RU"/>
        </w:rPr>
        <w:t>2</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19"/>
        <w:gridCol w:w="6520"/>
      </w:tblGrid>
      <w:tr w:rsidR="00F87509" w:rsidRPr="00F87509" w:rsidTr="00096728">
        <w:tc>
          <w:tcPr>
            <w:tcW w:w="3119" w:type="dxa"/>
            <w:tcBorders>
              <w:top w:val="single" w:sz="6" w:space="0" w:color="000000"/>
              <w:left w:val="single" w:sz="6" w:space="0" w:color="000000"/>
              <w:bottom w:val="single" w:sz="6" w:space="0" w:color="000000"/>
              <w:right w:val="nil"/>
            </w:tcBorders>
            <w:vAlign w:val="center"/>
          </w:tcPr>
          <w:p w:rsidR="00F87509" w:rsidRDefault="00F87509" w:rsidP="00F87509">
            <w:pPr>
              <w:pStyle w:val="western"/>
              <w:spacing w:after="115" w:afterAutospacing="0" w:line="253" w:lineRule="atLeast"/>
              <w:jc w:val="center"/>
              <w:rPr>
                <w:rFonts w:ascii="Calibri" w:hAnsi="Calibri"/>
                <w:color w:val="000000"/>
                <w:sz w:val="22"/>
                <w:szCs w:val="22"/>
                <w:lang/>
              </w:rPr>
            </w:pPr>
            <w:r>
              <w:rPr>
                <w:color w:val="000000"/>
                <w:lang/>
              </w:rPr>
              <w:t>1</w:t>
            </w:r>
          </w:p>
        </w:tc>
        <w:tc>
          <w:tcPr>
            <w:tcW w:w="6520" w:type="dxa"/>
            <w:tcBorders>
              <w:top w:val="single" w:sz="6" w:space="0" w:color="000000"/>
              <w:left w:val="single" w:sz="6" w:space="0" w:color="000000"/>
              <w:bottom w:val="single" w:sz="6" w:space="0" w:color="000000"/>
              <w:right w:val="single" w:sz="6" w:space="0" w:color="000000"/>
            </w:tcBorders>
            <w:vAlign w:val="center"/>
          </w:tcPr>
          <w:p w:rsidR="00F87509" w:rsidRDefault="00F87509" w:rsidP="00F87509">
            <w:pPr>
              <w:pStyle w:val="western"/>
              <w:spacing w:after="115" w:afterAutospacing="0" w:line="253" w:lineRule="atLeast"/>
              <w:jc w:val="center"/>
              <w:rPr>
                <w:rFonts w:ascii="Calibri" w:hAnsi="Calibri"/>
                <w:color w:val="000000"/>
                <w:sz w:val="22"/>
                <w:szCs w:val="22"/>
                <w:lang/>
              </w:rPr>
            </w:pPr>
            <w:r>
              <w:rPr>
                <w:color w:val="000000"/>
                <w:lang/>
              </w:rPr>
              <w:t>2</w:t>
            </w:r>
          </w:p>
        </w:tc>
      </w:tr>
      <w:tr w:rsidR="00F87509" w:rsidRPr="00F87509" w:rsidTr="00096728">
        <w:tc>
          <w:tcPr>
            <w:tcW w:w="3119" w:type="dxa"/>
            <w:tcBorders>
              <w:top w:val="single" w:sz="6" w:space="0" w:color="000000"/>
              <w:left w:val="single" w:sz="6" w:space="0" w:color="000000"/>
              <w:bottom w:val="single" w:sz="6" w:space="0" w:color="000000"/>
              <w:right w:val="nil"/>
            </w:tcBorders>
            <w:vAlign w:val="center"/>
          </w:tcPr>
          <w:p w:rsidR="00F87509" w:rsidRDefault="00F87509" w:rsidP="00F87509">
            <w:pPr>
              <w:pStyle w:val="western"/>
              <w:spacing w:after="115" w:afterAutospacing="0" w:line="253" w:lineRule="atLeast"/>
              <w:rPr>
                <w:rFonts w:ascii="Calibri" w:hAnsi="Calibri"/>
                <w:color w:val="000000"/>
                <w:sz w:val="22"/>
                <w:szCs w:val="22"/>
                <w:lang/>
              </w:rPr>
            </w:pPr>
            <w:r>
              <w:rPr>
                <w:color w:val="000000"/>
                <w:lang/>
              </w:rPr>
              <w:t>Personalization</w:t>
            </w:r>
          </w:p>
        </w:tc>
        <w:tc>
          <w:tcPr>
            <w:tcW w:w="6520" w:type="dxa"/>
            <w:tcBorders>
              <w:top w:val="single" w:sz="6" w:space="0" w:color="000000"/>
              <w:left w:val="single" w:sz="6" w:space="0" w:color="000000"/>
              <w:bottom w:val="single" w:sz="6" w:space="0" w:color="000000"/>
              <w:right w:val="single" w:sz="6" w:space="0" w:color="000000"/>
            </w:tcBorders>
            <w:vAlign w:val="center"/>
          </w:tcPr>
          <w:p w:rsidR="00F87509" w:rsidRDefault="00F87509" w:rsidP="00F87509">
            <w:pPr>
              <w:pStyle w:val="western"/>
              <w:spacing w:after="115" w:afterAutospacing="0" w:line="253" w:lineRule="atLeast"/>
              <w:rPr>
                <w:rFonts w:ascii="Calibri" w:hAnsi="Calibri"/>
                <w:color w:val="000000"/>
                <w:sz w:val="22"/>
                <w:szCs w:val="22"/>
                <w:lang/>
              </w:rPr>
            </w:pPr>
            <w:r>
              <w:rPr>
                <w:color w:val="000000"/>
                <w:lang/>
              </w:rPr>
              <w:t>Now most companies tend to serve ads to the most interested users, and people want to see recommendations that match their interests, and they are less worried that their smartphone is following them</w:t>
            </w:r>
          </w:p>
        </w:tc>
      </w:tr>
      <w:tr w:rsidR="00F87509" w:rsidRPr="00F87509" w:rsidTr="00096728">
        <w:tc>
          <w:tcPr>
            <w:tcW w:w="3119" w:type="dxa"/>
            <w:tcBorders>
              <w:top w:val="single" w:sz="6" w:space="0" w:color="000000"/>
              <w:left w:val="single" w:sz="6" w:space="0" w:color="000000"/>
              <w:bottom w:val="single" w:sz="6" w:space="0" w:color="000000"/>
              <w:right w:val="nil"/>
            </w:tcBorders>
            <w:vAlign w:val="center"/>
          </w:tcPr>
          <w:p w:rsidR="00F87509" w:rsidRDefault="00F87509" w:rsidP="00F87509">
            <w:pPr>
              <w:pStyle w:val="western"/>
              <w:spacing w:after="115" w:afterAutospacing="0" w:line="253" w:lineRule="atLeast"/>
              <w:rPr>
                <w:rFonts w:ascii="Calibri" w:hAnsi="Calibri"/>
                <w:color w:val="000000"/>
                <w:sz w:val="22"/>
                <w:szCs w:val="22"/>
                <w:lang/>
              </w:rPr>
            </w:pPr>
            <w:r>
              <w:rPr>
                <w:color w:val="000000"/>
                <w:lang/>
              </w:rPr>
              <w:t>Content with the possibility of purchases</w:t>
            </w:r>
          </w:p>
        </w:tc>
        <w:tc>
          <w:tcPr>
            <w:tcW w:w="6520" w:type="dxa"/>
            <w:tcBorders>
              <w:top w:val="single" w:sz="6" w:space="0" w:color="000000"/>
              <w:left w:val="single" w:sz="6" w:space="0" w:color="000000"/>
              <w:bottom w:val="single" w:sz="6" w:space="0" w:color="000000"/>
              <w:right w:val="single" w:sz="6" w:space="0" w:color="000000"/>
            </w:tcBorders>
            <w:vAlign w:val="center"/>
          </w:tcPr>
          <w:p w:rsidR="00F87509" w:rsidRDefault="00F87509" w:rsidP="00F87509">
            <w:pPr>
              <w:pStyle w:val="western"/>
              <w:spacing w:after="115" w:afterAutospacing="0" w:line="253" w:lineRule="atLeast"/>
              <w:rPr>
                <w:rFonts w:ascii="Calibri" w:hAnsi="Calibri"/>
                <w:color w:val="000000"/>
                <w:sz w:val="22"/>
                <w:szCs w:val="22"/>
                <w:lang/>
              </w:rPr>
            </w:pPr>
            <w:r>
              <w:rPr>
                <w:color w:val="000000"/>
                <w:lang/>
              </w:rPr>
              <w:t>It all started with Instagram posts offering to immediately find out the price of a product and go to the store, and now such shoppable content is taking over the Internet. This tool instantly creates a link between engaging content and sales. Similar content is often used by clothing brands, such as the French brand Sezane. But H&amp;M's Instagram account went further: almost all of their posts allow you to immediately find out the cost of the items depicted and continue shopping</w:t>
            </w:r>
          </w:p>
        </w:tc>
      </w:tr>
      <w:tr w:rsidR="003B52C8" w:rsidRPr="00F87509" w:rsidTr="00BA5C1B">
        <w:tc>
          <w:tcPr>
            <w:tcW w:w="3119" w:type="dxa"/>
            <w:shd w:val="clear" w:color="auto" w:fill="auto"/>
            <w:vAlign w:val="center"/>
          </w:tcPr>
          <w:p w:rsidR="003B52C8" w:rsidRPr="00052CA0" w:rsidRDefault="003B52C8" w:rsidP="00BA5C1B">
            <w:pPr>
              <w:ind w:firstLine="0"/>
              <w:jc w:val="left"/>
              <w:rPr>
                <w:rFonts w:eastAsia="Times New Roman"/>
                <w:sz w:val="24"/>
                <w:szCs w:val="24"/>
                <w:lang w:val="ru-RU"/>
              </w:rPr>
            </w:pPr>
            <w:r w:rsidRPr="00052CA0">
              <w:rPr>
                <w:rFonts w:eastAsia="Times New Roman"/>
                <w:sz w:val="24"/>
                <w:szCs w:val="24"/>
                <w:lang w:val="ru-RU"/>
              </w:rPr>
              <w:t>AR и VR</w:t>
            </w:r>
          </w:p>
        </w:tc>
        <w:tc>
          <w:tcPr>
            <w:tcW w:w="6520" w:type="dxa"/>
            <w:shd w:val="clear" w:color="auto" w:fill="auto"/>
            <w:vAlign w:val="center"/>
          </w:tcPr>
          <w:p w:rsidR="003B52C8" w:rsidRPr="00F87509" w:rsidRDefault="00F87509" w:rsidP="00BA5C1B">
            <w:pPr>
              <w:ind w:firstLine="0"/>
              <w:jc w:val="left"/>
              <w:rPr>
                <w:rFonts w:eastAsia="Times New Roman"/>
                <w:sz w:val="24"/>
                <w:szCs w:val="24"/>
                <w:lang w:val="en-US"/>
              </w:rPr>
            </w:pPr>
            <w:r w:rsidRPr="00F87509">
              <w:rPr>
                <w:rFonts w:eastAsia="Times New Roman"/>
                <w:sz w:val="24"/>
                <w:szCs w:val="24"/>
              </w:rPr>
              <w:t>Augmented reality (AR) and virtual reality (VR) technologies open up completely new opportunities for interacting with audiences and engaging consumers. For Internet marketing purposes, you can use QR tags, AR games, special applications, digital animations, and virtual reality glasses. The use of such technologies demonstrates that the brand can be considered advanced and able to offer the client an interesting, memorable experience.</w:t>
            </w:r>
          </w:p>
        </w:tc>
      </w:tr>
      <w:tr w:rsidR="00F87509" w:rsidRPr="00F87509" w:rsidTr="00096728">
        <w:tc>
          <w:tcPr>
            <w:tcW w:w="3119" w:type="dxa"/>
            <w:tcBorders>
              <w:top w:val="single" w:sz="6" w:space="0" w:color="000000"/>
              <w:left w:val="single" w:sz="6" w:space="0" w:color="000000"/>
              <w:bottom w:val="single" w:sz="6" w:space="0" w:color="000000"/>
              <w:right w:val="nil"/>
            </w:tcBorders>
            <w:vAlign w:val="center"/>
          </w:tcPr>
          <w:p w:rsidR="00F87509" w:rsidRDefault="00F87509" w:rsidP="00F87509">
            <w:pPr>
              <w:pStyle w:val="western"/>
              <w:spacing w:after="115" w:afterAutospacing="0" w:line="253" w:lineRule="atLeast"/>
              <w:rPr>
                <w:rFonts w:ascii="Calibri" w:hAnsi="Calibri"/>
                <w:color w:val="000000"/>
                <w:sz w:val="22"/>
                <w:szCs w:val="22"/>
                <w:lang/>
              </w:rPr>
            </w:pPr>
            <w:r>
              <w:rPr>
                <w:color w:val="000000"/>
                <w:lang/>
              </w:rPr>
              <w:t>Internet of Things (IoT)</w:t>
            </w:r>
          </w:p>
        </w:tc>
        <w:tc>
          <w:tcPr>
            <w:tcW w:w="6520" w:type="dxa"/>
            <w:tcBorders>
              <w:top w:val="single" w:sz="6" w:space="0" w:color="000000"/>
              <w:left w:val="single" w:sz="6" w:space="0" w:color="000000"/>
              <w:bottom w:val="single" w:sz="6" w:space="0" w:color="000000"/>
              <w:right w:val="single" w:sz="6" w:space="0" w:color="000000"/>
            </w:tcBorders>
            <w:vAlign w:val="center"/>
          </w:tcPr>
          <w:p w:rsidR="00F87509" w:rsidRDefault="00F87509" w:rsidP="00F87509">
            <w:pPr>
              <w:pStyle w:val="western"/>
              <w:spacing w:after="115" w:afterAutospacing="0" w:line="253" w:lineRule="atLeast"/>
              <w:rPr>
                <w:rFonts w:ascii="Calibri" w:hAnsi="Calibri"/>
                <w:color w:val="000000"/>
                <w:sz w:val="22"/>
                <w:szCs w:val="22"/>
                <w:lang/>
              </w:rPr>
            </w:pPr>
            <w:r>
              <w:rPr>
                <w:color w:val="000000"/>
                <w:lang/>
              </w:rPr>
              <w:t>The Internet of Things is the concept of connecting physical objects using embedded Internet technologies. A vivid example is the concept of a "smart home "and" smart " devices. IoT allows you to improve interaction with your audience, track customer needs, and instantly offer them optimal solutions. Among the advantages are a modern and advanced approach, maximum interactivity and audience engagement, and getting more data</w:t>
            </w:r>
          </w:p>
        </w:tc>
      </w:tr>
      <w:tr w:rsidR="00F87509" w:rsidRPr="00F87509" w:rsidTr="00096728">
        <w:tc>
          <w:tcPr>
            <w:tcW w:w="3119" w:type="dxa"/>
            <w:tcBorders>
              <w:top w:val="single" w:sz="6" w:space="0" w:color="000000"/>
              <w:left w:val="single" w:sz="6" w:space="0" w:color="000000"/>
              <w:bottom w:val="single" w:sz="6" w:space="0" w:color="000000"/>
              <w:right w:val="nil"/>
            </w:tcBorders>
            <w:vAlign w:val="center"/>
          </w:tcPr>
          <w:p w:rsidR="00F87509" w:rsidRDefault="00F87509" w:rsidP="00F87509">
            <w:pPr>
              <w:pStyle w:val="western"/>
              <w:spacing w:after="115" w:afterAutospacing="0" w:line="253" w:lineRule="atLeast"/>
              <w:rPr>
                <w:rFonts w:ascii="Calibri" w:hAnsi="Calibri"/>
                <w:color w:val="000000"/>
                <w:sz w:val="22"/>
                <w:szCs w:val="22"/>
                <w:lang/>
              </w:rPr>
            </w:pPr>
            <w:r>
              <w:rPr>
                <w:color w:val="000000"/>
                <w:lang/>
              </w:rPr>
              <w:t>Programmatic advertising</w:t>
            </w:r>
          </w:p>
        </w:tc>
        <w:tc>
          <w:tcPr>
            <w:tcW w:w="6520" w:type="dxa"/>
            <w:tcBorders>
              <w:top w:val="single" w:sz="6" w:space="0" w:color="000000"/>
              <w:left w:val="single" w:sz="6" w:space="0" w:color="000000"/>
              <w:bottom w:val="single" w:sz="6" w:space="0" w:color="000000"/>
              <w:right w:val="single" w:sz="6" w:space="0" w:color="000000"/>
            </w:tcBorders>
            <w:vAlign w:val="center"/>
          </w:tcPr>
          <w:p w:rsidR="00F87509" w:rsidRDefault="00F87509" w:rsidP="00F87509">
            <w:pPr>
              <w:pStyle w:val="western"/>
              <w:spacing w:after="115" w:afterAutospacing="0" w:line="253" w:lineRule="atLeast"/>
              <w:rPr>
                <w:rFonts w:ascii="Calibri" w:hAnsi="Calibri"/>
                <w:color w:val="000000"/>
                <w:sz w:val="22"/>
                <w:szCs w:val="22"/>
                <w:lang/>
              </w:rPr>
            </w:pPr>
            <w:r>
              <w:rPr>
                <w:color w:val="000000"/>
                <w:lang/>
              </w:rPr>
              <w:t>Automation is an effective tool, including for online advertising. Programmatic advertising, created to automate the purchase and sale of advertising in real time, eliminates the long and burdensome process of the usual search for advertising resources and platforms</w:t>
            </w:r>
          </w:p>
        </w:tc>
      </w:tr>
    </w:tbl>
    <w:p w:rsidR="003B52C8" w:rsidRPr="00F87509" w:rsidRDefault="003B52C8" w:rsidP="00466DD8">
      <w:pPr>
        <w:spacing w:line="360" w:lineRule="auto"/>
        <w:ind w:firstLine="0"/>
        <w:rPr>
          <w:lang w:val="en-US"/>
        </w:rPr>
      </w:pPr>
    </w:p>
    <w:p w:rsidR="00F87509" w:rsidRPr="00F87509" w:rsidRDefault="00F87509" w:rsidP="00F87509">
      <w:pPr>
        <w:spacing w:line="360" w:lineRule="auto"/>
        <w:rPr>
          <w:lang w:val="en-US"/>
        </w:rPr>
      </w:pPr>
      <w:r w:rsidRPr="00F87509">
        <w:rPr>
          <w:lang w:val="en-US"/>
        </w:rPr>
        <w:t>Thus, there are many online marketing tools that differ in cost and efficiency, which can provide any seller with an influx of customers and an increase in sales. The most popular online marketing tools are display advertising, contextual advertising, SEO search engine optimization, targeting advertising, viral advertising, teaser advertising, Push notifications.</w:t>
      </w:r>
    </w:p>
    <w:p w:rsidR="003B52C8" w:rsidRPr="00F87509" w:rsidRDefault="00F87509" w:rsidP="00F87509">
      <w:pPr>
        <w:spacing w:line="360" w:lineRule="auto"/>
        <w:rPr>
          <w:lang w:val="en-US"/>
        </w:rPr>
      </w:pPr>
      <w:r w:rsidRPr="00F87509">
        <w:rPr>
          <w:lang w:val="en-US"/>
        </w:rPr>
        <w:t xml:space="preserve">The trends of online marketing in 2022-2023 are artificial intelligence and machine learning, omnichannel marketing, voice search, personalization, shopping </w:t>
      </w:r>
      <w:r w:rsidRPr="00F87509">
        <w:rPr>
          <w:lang w:val="en-US"/>
        </w:rPr>
        <w:lastRenderedPageBreak/>
        <w:t>content, AR and VR, Internet of Things (IoT), programmatic advertising</w:t>
      </w:r>
      <w:r w:rsidR="003B52C8" w:rsidRPr="00F87509">
        <w:rPr>
          <w:lang w:val="en-US"/>
        </w:rPr>
        <w:t>.</w:t>
      </w:r>
    </w:p>
    <w:p w:rsidR="00AD358F" w:rsidRPr="00F87509" w:rsidRDefault="00AD358F" w:rsidP="00466DD8">
      <w:pPr>
        <w:spacing w:line="360" w:lineRule="auto"/>
        <w:rPr>
          <w:szCs w:val="28"/>
          <w:lang w:val="en-US"/>
        </w:rPr>
      </w:pPr>
    </w:p>
    <w:p w:rsidR="00AD358F" w:rsidRPr="00F87509" w:rsidRDefault="00AD358F" w:rsidP="00466DD8">
      <w:pPr>
        <w:pStyle w:val="2"/>
        <w:spacing w:line="360" w:lineRule="auto"/>
        <w:rPr>
          <w:lang w:val="en-US"/>
        </w:rPr>
      </w:pPr>
      <w:bookmarkStart w:id="3" w:name="_Toc139581725"/>
      <w:r w:rsidRPr="00F87509">
        <w:rPr>
          <w:lang w:val="en-US"/>
        </w:rPr>
        <w:t>1.3</w:t>
      </w:r>
      <w:r w:rsidR="006F0390" w:rsidRPr="00F87509">
        <w:rPr>
          <w:lang w:val="en-US"/>
        </w:rPr>
        <w:t xml:space="preserve">. </w:t>
      </w:r>
      <w:bookmarkEnd w:id="3"/>
      <w:r w:rsidR="00F87509" w:rsidRPr="00F87509">
        <w:rPr>
          <w:lang w:val="en-US"/>
        </w:rPr>
        <w:t>The impact of online marketing on the creation of global supply chain networks</w:t>
      </w:r>
    </w:p>
    <w:p w:rsidR="00F363E6" w:rsidRPr="00F87509" w:rsidRDefault="00F363E6" w:rsidP="006F0390">
      <w:pPr>
        <w:spacing w:line="360" w:lineRule="auto"/>
        <w:rPr>
          <w:lang w:val="en-US"/>
        </w:rPr>
      </w:pPr>
    </w:p>
    <w:p w:rsidR="00F87509" w:rsidRPr="00F87509" w:rsidRDefault="00F87509" w:rsidP="00F87509">
      <w:pPr>
        <w:spacing w:line="360" w:lineRule="auto"/>
        <w:rPr>
          <w:lang w:val="en-US"/>
        </w:rPr>
      </w:pPr>
      <w:r w:rsidRPr="00F87509">
        <w:rPr>
          <w:lang w:val="en-US"/>
        </w:rPr>
        <w:t>Global supply chain networks are networks of companies that cooperate with each other to produce and supply goods or services internationally. These networks include suppliers, manufacturers, distributors and retailers who work together to ensure the efficient movement of goods from the manufacturer to the end consumer [11].</w:t>
      </w:r>
    </w:p>
    <w:p w:rsidR="00F87509" w:rsidRPr="00F87509" w:rsidRDefault="00F87509" w:rsidP="00F87509">
      <w:pPr>
        <w:spacing w:line="360" w:lineRule="auto"/>
        <w:rPr>
          <w:lang w:val="en-US"/>
        </w:rPr>
      </w:pPr>
      <w:r w:rsidRPr="00F87509">
        <w:rPr>
          <w:lang w:val="en-US"/>
        </w:rPr>
        <w:t>Global supply chain networks play an important role in the global economy, as they allow companies to deliver goods and services to different countries and regions. They ensure efficient use of resources and optimization of production and supply processes.</w:t>
      </w:r>
    </w:p>
    <w:p w:rsidR="00F87509" w:rsidRPr="00F87509" w:rsidRDefault="00F87509" w:rsidP="00F87509">
      <w:pPr>
        <w:spacing w:line="360" w:lineRule="auto"/>
        <w:rPr>
          <w:lang w:val="en-US"/>
        </w:rPr>
      </w:pPr>
      <w:r w:rsidRPr="00F87509">
        <w:rPr>
          <w:lang w:val="en-US"/>
        </w:rPr>
        <w:t>The main goal of global supply chain networks is to ensure timely and efficient execution of orders, minimize costs and increase customer satisfaction. To do this, it is necessary to carefully plan and coordinate all stages of the supply chain, from the purchase of raw materials and components to the delivery of finished goods or services to end consumers.</w:t>
      </w:r>
    </w:p>
    <w:p w:rsidR="00F87509" w:rsidRPr="00F87509" w:rsidRDefault="00F87509" w:rsidP="00F87509">
      <w:pPr>
        <w:spacing w:line="360" w:lineRule="auto"/>
        <w:rPr>
          <w:lang w:val="en-US"/>
        </w:rPr>
      </w:pPr>
      <w:r w:rsidRPr="00F87509">
        <w:rPr>
          <w:lang w:val="en-US"/>
        </w:rPr>
        <w:t>Important aspects of global supply chain networks are logistics, inventory management, coordination and communication between supply chain participants, as well as compliance with quality and safety requirements and standards.</w:t>
      </w:r>
    </w:p>
    <w:p w:rsidR="00F87509" w:rsidRPr="00F87509" w:rsidRDefault="00F87509" w:rsidP="00F87509">
      <w:pPr>
        <w:spacing w:line="360" w:lineRule="auto"/>
        <w:rPr>
          <w:lang w:val="en-US"/>
        </w:rPr>
      </w:pPr>
      <w:r w:rsidRPr="00F87509">
        <w:rPr>
          <w:lang w:val="en-US"/>
        </w:rPr>
        <w:t xml:space="preserve">Global supply chain networks are becoming increasingly complex and dynamic in today's world. They include many participants from different countries who work in different time zones and have different cultural and legal characteristics. Therefore, effective management and coordination of global supply chain networks requires the use of new technologies and tools, such as online marketing, to ensure timely and accurate information transfer and cooperation between supply chain participants [11]. </w:t>
      </w:r>
    </w:p>
    <w:p w:rsidR="00C72DF3" w:rsidRPr="00F87509" w:rsidRDefault="00F87509" w:rsidP="00F87509">
      <w:pPr>
        <w:spacing w:line="360" w:lineRule="auto"/>
        <w:rPr>
          <w:lang w:val="en-US"/>
        </w:rPr>
      </w:pPr>
      <w:r w:rsidRPr="00F87509">
        <w:rPr>
          <w:lang w:val="en-US"/>
        </w:rPr>
        <w:t>The traditional supply chain involves several, but simple steps</w:t>
      </w:r>
      <w:r w:rsidR="00C72DF3" w:rsidRPr="00F87509">
        <w:rPr>
          <w:lang w:val="en-US"/>
        </w:rPr>
        <w:t>:</w:t>
      </w:r>
    </w:p>
    <w:p w:rsidR="00F87509" w:rsidRDefault="00102AEA" w:rsidP="00102AEA">
      <w:pPr>
        <w:numPr>
          <w:ilvl w:val="0"/>
          <w:numId w:val="19"/>
        </w:numPr>
        <w:spacing w:line="360" w:lineRule="auto"/>
        <w:ind w:left="0" w:firstLine="709"/>
        <w:rPr>
          <w:lang w:val="en-US"/>
        </w:rPr>
      </w:pPr>
      <w:r>
        <w:rPr>
          <w:lang w:val="en-US"/>
        </w:rPr>
        <w:t>r</w:t>
      </w:r>
      <w:r w:rsidR="00F87509" w:rsidRPr="00F87509">
        <w:rPr>
          <w:lang w:val="en-US"/>
        </w:rPr>
        <w:t xml:space="preserve">aw material collection: The first step involves collecting the raw </w:t>
      </w:r>
      <w:r w:rsidR="00F87509" w:rsidRPr="00F87509">
        <w:rPr>
          <w:lang w:val="en-US"/>
        </w:rPr>
        <w:lastRenderedPageBreak/>
        <w:t>materials needed to make the final product. The corresponding raw materials may be of the same type or may include several other products collected from various sources;</w:t>
      </w:r>
    </w:p>
    <w:p w:rsidR="00F87509" w:rsidRDefault="00F87509" w:rsidP="00102AEA">
      <w:pPr>
        <w:numPr>
          <w:ilvl w:val="0"/>
          <w:numId w:val="19"/>
        </w:numPr>
        <w:spacing w:line="360" w:lineRule="auto"/>
        <w:ind w:left="0" w:firstLine="709"/>
        <w:rPr>
          <w:lang w:val="en-US"/>
        </w:rPr>
      </w:pPr>
      <w:r w:rsidRPr="00F87509">
        <w:rPr>
          <w:lang w:val="en-US"/>
        </w:rPr>
        <w:t>collection of materials from suppliers: manufacturers must purchase all the necessary raw materials to produce the final finished product;</w:t>
      </w:r>
    </w:p>
    <w:p w:rsidR="00F87509" w:rsidRDefault="00102AEA" w:rsidP="00102AEA">
      <w:pPr>
        <w:numPr>
          <w:ilvl w:val="0"/>
          <w:numId w:val="19"/>
        </w:numPr>
        <w:spacing w:line="360" w:lineRule="auto"/>
        <w:ind w:left="0" w:firstLine="709"/>
        <w:rPr>
          <w:lang w:val="en-US"/>
        </w:rPr>
      </w:pPr>
      <w:r>
        <w:rPr>
          <w:lang w:val="en-US"/>
        </w:rPr>
        <w:t>p</w:t>
      </w:r>
      <w:r w:rsidR="00F87509" w:rsidRPr="00F87509">
        <w:rPr>
          <w:lang w:val="en-US"/>
        </w:rPr>
        <w:t>roduction: the manufacturer then initiates and completes all the processes necessary to produce the finished product. There may be different procedures for each operation and different equipment may be used;</w:t>
      </w:r>
    </w:p>
    <w:p w:rsidR="00F87509" w:rsidRDefault="00102AEA" w:rsidP="00102AEA">
      <w:pPr>
        <w:numPr>
          <w:ilvl w:val="0"/>
          <w:numId w:val="19"/>
        </w:numPr>
        <w:spacing w:line="360" w:lineRule="auto"/>
        <w:ind w:left="0" w:firstLine="709"/>
        <w:rPr>
          <w:lang w:val="en-US"/>
        </w:rPr>
      </w:pPr>
      <w:r>
        <w:rPr>
          <w:lang w:val="en-US"/>
        </w:rPr>
        <w:t>d</w:t>
      </w:r>
      <w:r w:rsidR="00F87509" w:rsidRPr="00F87509">
        <w:rPr>
          <w:lang w:val="en-US"/>
        </w:rPr>
        <w:t>istribution to customers: the process by which the finished product is distributed to retailers;</w:t>
      </w:r>
    </w:p>
    <w:p w:rsidR="00F87509" w:rsidRPr="00F87509" w:rsidRDefault="00F87509" w:rsidP="00102AEA">
      <w:pPr>
        <w:numPr>
          <w:ilvl w:val="0"/>
          <w:numId w:val="19"/>
        </w:numPr>
        <w:spacing w:line="360" w:lineRule="auto"/>
        <w:ind w:left="0" w:firstLine="709"/>
        <w:rPr>
          <w:lang w:val="en-US"/>
        </w:rPr>
      </w:pPr>
      <w:r w:rsidRPr="00F87509">
        <w:rPr>
          <w:lang w:val="en-US"/>
        </w:rPr>
        <w:t>consumption by end customers: the last step is the purchase of finished products by the buyer [12].</w:t>
      </w:r>
    </w:p>
    <w:p w:rsidR="00102AEA" w:rsidRPr="00102AEA" w:rsidRDefault="00102AEA" w:rsidP="00102AEA">
      <w:pPr>
        <w:spacing w:line="360" w:lineRule="auto"/>
        <w:rPr>
          <w:lang w:val="en-US"/>
        </w:rPr>
      </w:pPr>
      <w:r w:rsidRPr="00102AEA">
        <w:rPr>
          <w:lang w:val="en-US"/>
        </w:rPr>
        <w:t>This is how the traditional supply chain system works.</w:t>
      </w:r>
    </w:p>
    <w:p w:rsidR="00102AEA" w:rsidRPr="00102AEA" w:rsidRDefault="00102AEA" w:rsidP="00102AEA">
      <w:pPr>
        <w:spacing w:line="360" w:lineRule="auto"/>
        <w:rPr>
          <w:lang w:val="en-US"/>
        </w:rPr>
      </w:pPr>
      <w:r w:rsidRPr="00102AEA">
        <w:rPr>
          <w:lang w:val="en-US"/>
        </w:rPr>
        <w:t>On the other hand, today's supply chain is not a chain at all, but rather a flexible, adaptive wealth creation network designed to provide instant choice and hyperpersonalization through various distribution channels and an expanding range of digital capabilities. The traditional model of producing large volumes of the same product for retailers and distributors is a thing of the past.</w:t>
      </w:r>
    </w:p>
    <w:p w:rsidR="00102AEA" w:rsidRPr="00102AEA" w:rsidRDefault="00102AEA" w:rsidP="00102AEA">
      <w:pPr>
        <w:spacing w:line="360" w:lineRule="auto"/>
        <w:rPr>
          <w:lang w:val="en-US"/>
        </w:rPr>
      </w:pPr>
      <w:r w:rsidRPr="00102AEA">
        <w:rPr>
          <w:lang w:val="en-US"/>
        </w:rPr>
        <w:t>Research has shown that today companies are changing their supply chain management methods. At the stage of the formation of supply chain management, the processes of transferring goods and services from one company to another were a mixture of manual and computer procedures. The only means to achieve this was manual intervention and Excel spreadsheets up and down the chain. On days of shorter life cycles of new products, it gets too slow.</w:t>
      </w:r>
    </w:p>
    <w:p w:rsidR="00102AEA" w:rsidRPr="00102AEA" w:rsidRDefault="00102AEA" w:rsidP="00102AEA">
      <w:pPr>
        <w:spacing w:line="360" w:lineRule="auto"/>
        <w:rPr>
          <w:lang w:val="en-US"/>
        </w:rPr>
      </w:pPr>
      <w:r w:rsidRPr="00102AEA">
        <w:rPr>
          <w:lang w:val="en-US"/>
        </w:rPr>
        <w:t xml:space="preserve">The demand for "faster, cheaper, better" leads to a turning point in how a company responds to the demands of its customers in the supply chain. Companies are looking for a way to automate the procurement process and increase the time to market. The transition to a fully digital environment not only reduces the company's time to market, but also improves quality, improves cost-cutting activities and </w:t>
      </w:r>
      <w:r w:rsidRPr="00102AEA">
        <w:rPr>
          <w:lang w:val="en-US"/>
        </w:rPr>
        <w:lastRenderedPageBreak/>
        <w:t>increases customer satisfaction.</w:t>
      </w:r>
    </w:p>
    <w:p w:rsidR="00102AEA" w:rsidRDefault="00102AEA" w:rsidP="00102AEA">
      <w:pPr>
        <w:spacing w:line="360" w:lineRule="auto"/>
        <w:rPr>
          <w:lang w:val="en-US"/>
        </w:rPr>
      </w:pPr>
      <w:r w:rsidRPr="00102AEA">
        <w:rPr>
          <w:lang w:val="en-US"/>
        </w:rPr>
        <w:t>Today's supply chain is a supply chain designed to provide instant choice and hyperpersonalization across multiple execution channels and an expanding range of digital capabilities. The transition from a traditional supply chain to a supply chain creates space for growth, optimizes operations and improves service while reducing costs and working capital. At the same time, this new model introduces higher levels of complexity, since now organizations must manage the flow of materials, products and data between a growing number of ecosystem partners, and all of them must be coordinated to maintain stability in the network [12].</w:t>
      </w:r>
    </w:p>
    <w:p w:rsidR="00102AEA" w:rsidRPr="00102AEA" w:rsidRDefault="00102AEA" w:rsidP="00102AEA">
      <w:pPr>
        <w:spacing w:line="360" w:lineRule="auto"/>
        <w:rPr>
          <w:lang w:val="en-US"/>
        </w:rPr>
      </w:pPr>
      <w:r w:rsidRPr="00102AEA">
        <w:rPr>
          <w:lang w:val="en-US"/>
        </w:rPr>
        <w:t>One of the main problems of global supply chain networks is the complexity of managing and coordinating the various participants in the chain. Global supply chain networks often include many companies and organizations located in different countries. Managing and coordinating all these actors can be challenging, especially when taking into account different cultures, languages and legal systems.</w:t>
      </w:r>
    </w:p>
    <w:p w:rsidR="00102AEA" w:rsidRPr="00102AEA" w:rsidRDefault="00102AEA" w:rsidP="00102AEA">
      <w:pPr>
        <w:spacing w:line="360" w:lineRule="auto"/>
        <w:rPr>
          <w:lang w:val="en-US"/>
        </w:rPr>
      </w:pPr>
      <w:r w:rsidRPr="00102AEA">
        <w:rPr>
          <w:lang w:val="en-US"/>
        </w:rPr>
        <w:t>Another problem is the instability and risks associated with global supply chain networks. For example, changes in the political or economic situation in one country can have a negative impact on the entire supply chain. In addition, natural disasters or other emergencies can also disrupt the supply chain and cause damage to business.</w:t>
      </w:r>
    </w:p>
    <w:p w:rsidR="00102AEA" w:rsidRPr="00102AEA" w:rsidRDefault="00102AEA" w:rsidP="00102AEA">
      <w:pPr>
        <w:spacing w:line="360" w:lineRule="auto"/>
        <w:rPr>
          <w:lang w:val="en-US"/>
        </w:rPr>
      </w:pPr>
      <w:r w:rsidRPr="00102AEA">
        <w:rPr>
          <w:lang w:val="en-US"/>
        </w:rPr>
        <w:t>It is also worth noting that global supply chain networks may be subject to problems related to the quality and safety of products. Different countries may have different standards and requirements for product quality and safety, and companies should be prepared to meet these requirements in order to avoid problems with consumers and reputation.</w:t>
      </w:r>
    </w:p>
    <w:p w:rsidR="00102AEA" w:rsidRPr="00102AEA" w:rsidRDefault="00102AEA" w:rsidP="00102AEA">
      <w:pPr>
        <w:spacing w:line="360" w:lineRule="auto"/>
        <w:rPr>
          <w:lang w:val="en-US"/>
        </w:rPr>
      </w:pPr>
      <w:r w:rsidRPr="00102AEA">
        <w:rPr>
          <w:lang w:val="en-US"/>
        </w:rPr>
        <w:t>Finally, global supply chain networks may also face challenges related to sustainability and environmental responsibility. Today, more and more companies and consumers are focused on sustainability and environmental responsibility, and companies should be ready to take these factors into account when managing their supply chains [33].</w:t>
      </w:r>
    </w:p>
    <w:p w:rsidR="00102AEA" w:rsidRPr="00102AEA" w:rsidRDefault="00102AEA" w:rsidP="00102AEA">
      <w:pPr>
        <w:spacing w:line="360" w:lineRule="auto"/>
        <w:rPr>
          <w:lang w:val="en-US"/>
        </w:rPr>
      </w:pPr>
      <w:r w:rsidRPr="00102AEA">
        <w:rPr>
          <w:lang w:val="en-US"/>
        </w:rPr>
        <w:t>Let's consider some aspects of logistics that justify the need to use the latest technologies.</w:t>
      </w:r>
    </w:p>
    <w:p w:rsidR="00102AEA" w:rsidRPr="00102AEA" w:rsidRDefault="00102AEA" w:rsidP="00102AEA">
      <w:pPr>
        <w:spacing w:line="360" w:lineRule="auto"/>
        <w:rPr>
          <w:lang w:val="en-US"/>
        </w:rPr>
      </w:pPr>
      <w:r w:rsidRPr="00102AEA">
        <w:rPr>
          <w:lang w:val="en-US"/>
        </w:rPr>
        <w:lastRenderedPageBreak/>
        <w:t>Firstly, legal relations. In the conditions of incessant sanctions, and now the actions of the pandemic, one can observe the absence of simple and understandable rules of the game. Logisticians are forced to look for alternatives to "open" links of logistics chains. At the same time, some of them have elasticity, some do not. Without the introduction of databases that take into account all the new constraints for the logistics system, it is difficult to optimize these processes.</w:t>
      </w:r>
    </w:p>
    <w:p w:rsidR="00102AEA" w:rsidRDefault="00102AEA" w:rsidP="00102AEA">
      <w:pPr>
        <w:spacing w:line="360" w:lineRule="auto"/>
        <w:rPr>
          <w:lang w:val="en-US"/>
        </w:rPr>
      </w:pPr>
      <w:r w:rsidRPr="00102AEA">
        <w:rPr>
          <w:lang w:val="en-US"/>
        </w:rPr>
        <w:t>Secondly, material flows. A logistics specialist needs to know, in addition to the definition of material flows, their exact characteristics. Namely: physical features of the product, its value and flow characteristics. Otherwise, during transportation, the goods may be damaged due to improper transportation, its conditions, etc. To ensure the continuity of material flows, the maintenance of modern warehouse complexes equipped with specialized equipment is required, the maintenance of which is beyond the power of regional logistics enterprises.</w:t>
      </w:r>
    </w:p>
    <w:p w:rsidR="00102AEA" w:rsidRPr="00102AEA" w:rsidRDefault="00102AEA" w:rsidP="00102AEA">
      <w:pPr>
        <w:spacing w:line="360" w:lineRule="auto"/>
        <w:rPr>
          <w:lang w:val="en-US"/>
        </w:rPr>
      </w:pPr>
      <w:r w:rsidRPr="00102AEA">
        <w:rPr>
          <w:lang w:val="en-US"/>
        </w:rPr>
        <w:t>Thirdly, the information flow. It is not static (unlike the material flow). It is necessary to constantly monitor the development of each type of transportation, analyze the state of market participants, keep up with technological progress around the world, monitor tariffs and rates for transportation for even greater optimization of activities.</w:t>
      </w:r>
    </w:p>
    <w:p w:rsidR="00102AEA" w:rsidRPr="00102AEA" w:rsidRDefault="00102AEA" w:rsidP="00102AEA">
      <w:pPr>
        <w:spacing w:line="360" w:lineRule="auto"/>
        <w:rPr>
          <w:lang w:val="en-US"/>
        </w:rPr>
      </w:pPr>
      <w:r w:rsidRPr="00102AEA">
        <w:rPr>
          <w:lang w:val="en-US"/>
        </w:rPr>
        <w:t>Fourth, the professional skills of logistics service specialists. The logistician needs to be customer-oriented first of all when working with freight forwarders and clients, each requires an individual approach. A specialist needs to control his emotions in any situation and remain friendly, since these two links are extremely important in the logistics sphere. In this case, it is extremely important to improve internal processes in providing personnel. The use of digital technologies will minimize the human factor and reduce risks in the professional activity of a logistician.</w:t>
      </w:r>
    </w:p>
    <w:p w:rsidR="00102AEA" w:rsidRPr="00102AEA" w:rsidRDefault="00102AEA" w:rsidP="00102AEA">
      <w:pPr>
        <w:spacing w:line="360" w:lineRule="auto"/>
        <w:rPr>
          <w:lang w:val="en-US"/>
        </w:rPr>
      </w:pPr>
      <w:r w:rsidRPr="00102AEA">
        <w:rPr>
          <w:lang w:val="en-US"/>
        </w:rPr>
        <w:t xml:space="preserve">Fifth, standardization of document flow. Mandatory use of programs that simplify and facilitate the work of processing customer orders, monitoring the availability of goods in stock, tracking cargo, etc. You need to keep up with the times and be ready for innovations to increase the efficiency of logistics and customer </w:t>
      </w:r>
      <w:r w:rsidRPr="00102AEA">
        <w:rPr>
          <w:lang w:val="en-US"/>
        </w:rPr>
        <w:lastRenderedPageBreak/>
        <w:t>service.</w:t>
      </w:r>
    </w:p>
    <w:p w:rsidR="00102AEA" w:rsidRPr="00102AEA" w:rsidRDefault="00102AEA" w:rsidP="00102AEA">
      <w:pPr>
        <w:spacing w:line="360" w:lineRule="auto"/>
        <w:rPr>
          <w:lang w:val="en-US"/>
        </w:rPr>
      </w:pPr>
      <w:r w:rsidRPr="00102AEA">
        <w:rPr>
          <w:lang w:val="en-US"/>
        </w:rPr>
        <w:t>Sixth, the level of development of communication systems. Restrictions in tracking the movement of goods, the implementation of effective control of highways do not allow to reduce the risks of delivery time [46].</w:t>
      </w:r>
    </w:p>
    <w:p w:rsidR="00102AEA" w:rsidRDefault="00102AEA" w:rsidP="00102AEA">
      <w:pPr>
        <w:spacing w:line="360" w:lineRule="auto"/>
        <w:rPr>
          <w:lang w:val="en-US"/>
        </w:rPr>
      </w:pPr>
      <w:r w:rsidRPr="00102AEA">
        <w:rPr>
          <w:lang w:val="en-US"/>
        </w:rPr>
        <w:t>Online marketing plays an important role in the creation and development of global supply chain networks. With the help of online marketing, companies can effectively attract new customers and partners from all over the world, expanding their global network.</w:t>
      </w:r>
    </w:p>
    <w:p w:rsidR="00102AEA" w:rsidRPr="00102AEA" w:rsidRDefault="00102AEA" w:rsidP="00102AEA">
      <w:pPr>
        <w:spacing w:line="360" w:lineRule="auto"/>
        <w:rPr>
          <w:lang w:val="en-US"/>
        </w:rPr>
      </w:pPr>
      <w:r w:rsidRPr="00102AEA">
        <w:rPr>
          <w:lang w:val="en-US"/>
        </w:rPr>
        <w:t>Online marketing allows companies to promote their products and services through various channels, such as social networks, search engines, email, etc. This allows companies to reach a wide audience and attract customers from different countries.</w:t>
      </w:r>
    </w:p>
    <w:p w:rsidR="00102AEA" w:rsidRPr="00102AEA" w:rsidRDefault="00102AEA" w:rsidP="00102AEA">
      <w:pPr>
        <w:spacing w:line="360" w:lineRule="auto"/>
        <w:rPr>
          <w:lang w:val="en-US"/>
        </w:rPr>
      </w:pPr>
      <w:r w:rsidRPr="00102AEA">
        <w:rPr>
          <w:lang w:val="en-US"/>
        </w:rPr>
        <w:t>In addition, online marketing provides companies with the opportunity to collect and analyze data about their customers and the market. This helps companies better understand the needs and preferences of their customers, as well as optimize their supply chains in accordance with this data.</w:t>
      </w:r>
    </w:p>
    <w:p w:rsidR="00102AEA" w:rsidRPr="00102AEA" w:rsidRDefault="00102AEA" w:rsidP="00102AEA">
      <w:pPr>
        <w:spacing w:line="360" w:lineRule="auto"/>
        <w:rPr>
          <w:lang w:val="en-US"/>
        </w:rPr>
      </w:pPr>
      <w:r w:rsidRPr="00102AEA">
        <w:rPr>
          <w:lang w:val="en-US"/>
        </w:rPr>
        <w:t>Online marketing also promotes transparency and visibility of global supply chain networks. Companies can provide information about their suppliers, production processes and working conditions through their websites and social networks. This helps consumers make informed decisions and support companies that follow the principles of sustainability and social responsibility.</w:t>
      </w:r>
    </w:p>
    <w:p w:rsidR="00102AEA" w:rsidRPr="00102AEA" w:rsidRDefault="00102AEA" w:rsidP="00102AEA">
      <w:pPr>
        <w:spacing w:line="360" w:lineRule="auto"/>
        <w:rPr>
          <w:lang w:val="en-US"/>
        </w:rPr>
      </w:pPr>
      <w:r w:rsidRPr="00102AEA">
        <w:rPr>
          <w:lang w:val="en-US"/>
        </w:rPr>
        <w:t>However, online marketing can also create some challenges for global supply chain networks. For example, companies should be ready to manage a large volume of orders and process payments from different countries. In addition, companies must be prepared to compete from all over the world and develop their unique advantages in order to attract customers and partners [41].</w:t>
      </w:r>
    </w:p>
    <w:p w:rsidR="00AB32C9" w:rsidRPr="00102AEA" w:rsidRDefault="00102AEA" w:rsidP="00102AEA">
      <w:pPr>
        <w:spacing w:line="360" w:lineRule="auto"/>
        <w:rPr>
          <w:lang w:val="en-US"/>
        </w:rPr>
      </w:pPr>
      <w:r w:rsidRPr="00102AEA">
        <w:rPr>
          <w:lang w:val="en-US"/>
        </w:rPr>
        <w:t xml:space="preserve">A successful supply chain uses intelligent data-driven automation applications such as artificial intelligence (AI) and machine learning (MO) to provide continuous planning capabilities and automatic responses to pre-defined scenarios. These capabilities lead to shorter planning cycles and the ability to respond more quickly to </w:t>
      </w:r>
      <w:r w:rsidRPr="00102AEA">
        <w:rPr>
          <w:lang w:val="en-US"/>
        </w:rPr>
        <w:lastRenderedPageBreak/>
        <w:t>the dynamics of supply and demand; more importantly, the system can be taught to distinguish between insignificant shifts and situations that require repeated planning. The development of autonomous planning capabilities and an unmanned supply chain should be an important long-term goal for every organization producing consumer goods. To achieve this vision, businesses must focus on building the following foundations</w:t>
      </w:r>
      <w:r w:rsidR="00AB32C9" w:rsidRPr="00102AEA">
        <w:rPr>
          <w:lang w:val="en-US"/>
        </w:rPr>
        <w:t>:</w:t>
      </w:r>
    </w:p>
    <w:p w:rsidR="00102AEA" w:rsidRDefault="00102AEA" w:rsidP="00102AEA">
      <w:pPr>
        <w:numPr>
          <w:ilvl w:val="0"/>
          <w:numId w:val="19"/>
        </w:numPr>
        <w:spacing w:line="360" w:lineRule="auto"/>
        <w:ind w:left="0" w:firstLine="709"/>
        <w:rPr>
          <w:lang w:val="en-US"/>
        </w:rPr>
      </w:pPr>
      <w:r w:rsidRPr="00102AEA">
        <w:rPr>
          <w:lang w:val="en-US"/>
        </w:rPr>
        <w:t>data integrity;</w:t>
      </w:r>
    </w:p>
    <w:p w:rsidR="00102AEA" w:rsidRDefault="00102AEA" w:rsidP="00102AEA">
      <w:pPr>
        <w:numPr>
          <w:ilvl w:val="0"/>
          <w:numId w:val="19"/>
        </w:numPr>
        <w:spacing w:line="360" w:lineRule="auto"/>
        <w:ind w:left="0" w:firstLine="709"/>
        <w:rPr>
          <w:lang w:val="en-US"/>
        </w:rPr>
      </w:pPr>
      <w:r w:rsidRPr="00102AEA">
        <w:rPr>
          <w:lang w:val="en-US"/>
        </w:rPr>
        <w:t>digital operations;</w:t>
      </w:r>
    </w:p>
    <w:p w:rsidR="00102AEA" w:rsidRPr="00102AEA" w:rsidRDefault="00102AEA" w:rsidP="00102AEA">
      <w:pPr>
        <w:numPr>
          <w:ilvl w:val="0"/>
          <w:numId w:val="19"/>
        </w:numPr>
        <w:spacing w:line="360" w:lineRule="auto"/>
        <w:ind w:left="0" w:firstLine="709"/>
        <w:rPr>
          <w:lang w:val="ru-RU"/>
        </w:rPr>
      </w:pPr>
      <w:r w:rsidRPr="00102AEA">
        <w:rPr>
          <w:lang w:val="en-US"/>
        </w:rPr>
        <w:t>parallel planning;</w:t>
      </w:r>
    </w:p>
    <w:p w:rsidR="00102AEA" w:rsidRDefault="00102AEA" w:rsidP="00102AEA">
      <w:pPr>
        <w:numPr>
          <w:ilvl w:val="0"/>
          <w:numId w:val="19"/>
        </w:numPr>
        <w:spacing w:line="360" w:lineRule="auto"/>
        <w:ind w:left="0" w:firstLine="709"/>
        <w:rPr>
          <w:lang w:val="ru-RU"/>
        </w:rPr>
      </w:pPr>
      <w:r w:rsidRPr="00102AEA">
        <w:rPr>
          <w:lang w:val="ru-RU"/>
        </w:rPr>
        <w:t>culture.</w:t>
      </w:r>
    </w:p>
    <w:p w:rsidR="00102AEA" w:rsidRPr="00102AEA" w:rsidRDefault="00102AEA" w:rsidP="00102AEA">
      <w:pPr>
        <w:spacing w:line="360" w:lineRule="auto"/>
        <w:rPr>
          <w:lang w:val="en-US"/>
        </w:rPr>
      </w:pPr>
      <w:r w:rsidRPr="00102AEA">
        <w:rPr>
          <w:lang w:val="en-US"/>
        </w:rPr>
        <w:t>Moving to the digital supply chain, application software interfaces, commonly known as APIs, provide better visibility of supplier systems to create computer solutions. With this technology, the customer's software can receive real-time data, such as inventory and price information. This real-time data helps to make a decision by comparing their needs with the supplier's ability to meet them. A digital platform that becomes the beginning of the supply chain of things (SCoT) [42].</w:t>
      </w:r>
    </w:p>
    <w:p w:rsidR="00102AEA" w:rsidRPr="00102AEA" w:rsidRDefault="00102AEA" w:rsidP="00102AEA">
      <w:pPr>
        <w:spacing w:line="360" w:lineRule="auto"/>
        <w:rPr>
          <w:lang w:val="en-US"/>
        </w:rPr>
      </w:pPr>
      <w:r w:rsidRPr="00102AEA">
        <w:rPr>
          <w:lang w:val="en-US"/>
        </w:rPr>
        <w:t>Companies can gain exponential benefits in their processes by learning and adopting some of these methodologies.</w:t>
      </w:r>
    </w:p>
    <w:p w:rsidR="00102AEA" w:rsidRPr="00102AEA" w:rsidRDefault="00102AEA" w:rsidP="00102AEA">
      <w:pPr>
        <w:spacing w:line="360" w:lineRule="auto"/>
        <w:rPr>
          <w:lang w:val="en-US"/>
        </w:rPr>
      </w:pPr>
      <w:r w:rsidRPr="00102AEA">
        <w:rPr>
          <w:lang w:val="en-US"/>
        </w:rPr>
        <w:t>Disadvantages of the traditional approach to supply chain management: limited ability to track the entire supply chain; lack of real-time data updates; more expected delays; unable to adapt or less responsive to changing market conditions; excess inventory; higher cost level.</w:t>
      </w:r>
    </w:p>
    <w:p w:rsidR="00102AEA" w:rsidRPr="00102AEA" w:rsidRDefault="00102AEA" w:rsidP="00102AEA">
      <w:pPr>
        <w:spacing w:line="360" w:lineRule="auto"/>
        <w:rPr>
          <w:lang w:val="en-US"/>
        </w:rPr>
      </w:pPr>
      <w:r w:rsidRPr="00102AEA">
        <w:rPr>
          <w:lang w:val="en-US"/>
        </w:rPr>
        <w:t>At the same time, the obvious advantages of using online marketing tools for supply chain management, such as: maneuverability, cost reduction, higher traceability, increased product safety, deepening in the specialization of technologies do not allow us to doubt the need for continuous improvement of approaches to supply chain management.</w:t>
      </w:r>
    </w:p>
    <w:p w:rsidR="00102AEA" w:rsidRPr="00102AEA" w:rsidRDefault="00102AEA" w:rsidP="00102AEA">
      <w:pPr>
        <w:spacing w:line="360" w:lineRule="auto"/>
        <w:rPr>
          <w:lang w:val="en-US"/>
        </w:rPr>
      </w:pPr>
      <w:r w:rsidRPr="00102AEA">
        <w:rPr>
          <w:lang w:val="en-US"/>
        </w:rPr>
        <w:t xml:space="preserve">The Internet reduces the cost of purchases by providing supply chain partners with quick access to information about sources, availability, prices and technical data. </w:t>
      </w:r>
      <w:r w:rsidRPr="00102AEA">
        <w:rPr>
          <w:lang w:val="en-US"/>
        </w:rPr>
        <w:lastRenderedPageBreak/>
        <w:t>Supply chain participants should collaborate to make this information available online, possibly in secure folders accessible only to account holders who are supply chain partners. Once the information needed to make a purchase is available online from multiple sources, purchases become more efficient because the best source can be identified faster. Although the actual prices paid are not necessarily reduced, the cost of procurement operations is lower.</w:t>
      </w:r>
    </w:p>
    <w:p w:rsidR="00102AEA" w:rsidRDefault="00102AEA" w:rsidP="00102AEA">
      <w:pPr>
        <w:spacing w:line="360" w:lineRule="auto"/>
        <w:rPr>
          <w:lang w:val="en-US"/>
        </w:rPr>
      </w:pPr>
      <w:r w:rsidRPr="00102AEA">
        <w:rPr>
          <w:lang w:val="en-US"/>
        </w:rPr>
        <w:t>In terms of supply, the most important role of the Internet is to significantly increase the size of the available market. Suppliers using the Internet to promote their products and services can sell worldwide. Due to the greater transparency of pricing on the Internet, suppliers have lost some strategic leverage that allowed them to create preferred accounts with higher margins. The ability of competitive suppliers to achieve large sales volumes compensates for this disadvantage. As soon as the supplier finds a customer, he benefits from the same reduction in transaction costs as the buyer, since the completion of the transaction is faster and more efficient [42].</w:t>
      </w:r>
    </w:p>
    <w:p w:rsidR="00102AEA" w:rsidRPr="00102AEA" w:rsidRDefault="00102AEA" w:rsidP="00102AEA">
      <w:pPr>
        <w:spacing w:line="360" w:lineRule="auto"/>
        <w:rPr>
          <w:lang w:val="en-US"/>
        </w:rPr>
      </w:pPr>
      <w:r w:rsidRPr="00102AEA">
        <w:rPr>
          <w:lang w:val="en-US"/>
        </w:rPr>
        <w:t>For supply chains in general, the role of the Internet was to reduce the influence of intermediaries. Suppliers can offer their products and services directly to customers, and buyers can find what they need directly from manufacturers. This elimination of intermediaries has simplified supply chain management by making real-time data on changes in supply and demand available to markets, instead of filtering information through intermediaries. This trend is particularly pronounced in B2B transactions, while intermediaries remain more important in retail.</w:t>
      </w:r>
    </w:p>
    <w:p w:rsidR="00B57BBB" w:rsidRPr="00102AEA" w:rsidRDefault="00102AEA" w:rsidP="00102AEA">
      <w:pPr>
        <w:spacing w:line="360" w:lineRule="auto"/>
        <w:rPr>
          <w:lang w:val="en-US"/>
        </w:rPr>
      </w:pPr>
      <w:r w:rsidRPr="00102AEA">
        <w:rPr>
          <w:lang w:val="en-US"/>
        </w:rPr>
        <w:t>Although supply chain management via the Internet is still in its infancy, there are opportunities for even closer integration of supply and procurement functions. Suppliers are interested in a high and predictable volume of sales, while buyers are looking for a reliable and inexpensive source. Companies can achieve both goals by providing data on production and procurement needs to each other as part of a long-term relationship. As a result, a high, steady volume allows the supplier to offer its products at a lower price, while the buyer benefits from this cost reduction and receives reliable supplies.</w:t>
      </w:r>
    </w:p>
    <w:p w:rsidR="00B57BBB" w:rsidRPr="00102AEA" w:rsidRDefault="00B57BBB" w:rsidP="00B57BBB">
      <w:pPr>
        <w:spacing w:line="360" w:lineRule="auto"/>
        <w:rPr>
          <w:b/>
          <w:lang w:val="en-US"/>
        </w:rPr>
      </w:pPr>
    </w:p>
    <w:p w:rsidR="00466DD8" w:rsidRDefault="00102AEA" w:rsidP="00466DD8">
      <w:pPr>
        <w:spacing w:line="360" w:lineRule="auto"/>
        <w:rPr>
          <w:lang w:val="ru-RU"/>
        </w:rPr>
      </w:pPr>
      <w:r w:rsidRPr="00102AEA">
        <w:rPr>
          <w:b/>
          <w:lang w:val="ru-RU"/>
        </w:rPr>
        <w:lastRenderedPageBreak/>
        <w:t>Conclusions on Chapter 1</w:t>
      </w:r>
    </w:p>
    <w:p w:rsidR="00102AEA" w:rsidRDefault="00102AEA" w:rsidP="00466DD8">
      <w:pPr>
        <w:spacing w:line="360" w:lineRule="auto"/>
        <w:rPr>
          <w:lang w:val="ru-RU"/>
        </w:rPr>
      </w:pPr>
    </w:p>
    <w:p w:rsidR="00C44A50" w:rsidRPr="00C44A50" w:rsidRDefault="00C44A50" w:rsidP="00C44A50">
      <w:pPr>
        <w:spacing w:line="360" w:lineRule="auto"/>
        <w:rPr>
          <w:lang w:val="en-US"/>
        </w:rPr>
      </w:pPr>
      <w:r w:rsidRPr="00C44A50">
        <w:rPr>
          <w:lang w:val="en-US"/>
        </w:rPr>
        <w:t xml:space="preserve">Online marketing is one of the most relevant and effective ways to promote almost any goods and services.  Internet marketing allows you to notify customers about products, ideas and initiatives, conducted using the capabilities of the Internet. The distinctive features of online marketing are the increasing audience of the Internet, interactivity, the ability to promote their products only for the target audience </w:t>
      </w:r>
    </w:p>
    <w:p w:rsidR="00C44A50" w:rsidRPr="00C44A50" w:rsidRDefault="00C44A50" w:rsidP="00C44A50">
      <w:pPr>
        <w:spacing w:line="360" w:lineRule="auto"/>
        <w:rPr>
          <w:lang w:val="en-US"/>
        </w:rPr>
      </w:pPr>
      <w:r w:rsidRPr="00C44A50">
        <w:rPr>
          <w:lang w:val="en-US"/>
        </w:rPr>
        <w:t>There are many online marketing tools, varying in cost and efficiency, that can provide any seller with an influx of customers and an increase in sales. The most popular online marketing tools are display advertising, contextual advertising, SEO search engine optimization, targeting advertising, viral advertising, teaser advertising, Push notifications.</w:t>
      </w:r>
    </w:p>
    <w:p w:rsidR="00C44A50" w:rsidRPr="00C44A50" w:rsidRDefault="00C44A50" w:rsidP="00C44A50">
      <w:pPr>
        <w:spacing w:line="360" w:lineRule="auto"/>
        <w:rPr>
          <w:lang w:val="en-US"/>
        </w:rPr>
      </w:pPr>
      <w:r w:rsidRPr="00C44A50">
        <w:rPr>
          <w:lang w:val="en-US"/>
        </w:rPr>
        <w:t>The trends of online marketing in 2022-2023 are artificial intelligence and machine learning, omnichannel marketing, voice search, personalization, shopping content, AR and VR, Internet of Things (IoT), programmatic advertising.</w:t>
      </w:r>
    </w:p>
    <w:p w:rsidR="00C44A50" w:rsidRPr="00C44A50" w:rsidRDefault="00C44A50" w:rsidP="00C44A50">
      <w:pPr>
        <w:spacing w:line="360" w:lineRule="auto"/>
        <w:rPr>
          <w:lang w:val="en-US"/>
        </w:rPr>
      </w:pPr>
      <w:r w:rsidRPr="00C44A50">
        <w:rPr>
          <w:lang w:val="en-US"/>
        </w:rPr>
        <w:t>Global supply chain networks are networks of companies that cooperate with each other to produce and supply goods or services internationally. These networks include suppliers, manufacturers, distributors and retailers who work together to ensure the efficient movement of goods from the manufacturer to the end consumer. Global supply chain networks play an important role in the global economy, as they allow companies to deliver goods and services to different countries and regions.</w:t>
      </w:r>
    </w:p>
    <w:p w:rsidR="00C44A50" w:rsidRPr="00C44A50" w:rsidRDefault="00C44A50" w:rsidP="00C44A50">
      <w:pPr>
        <w:spacing w:line="360" w:lineRule="auto"/>
        <w:rPr>
          <w:lang w:val="en-US"/>
        </w:rPr>
      </w:pPr>
      <w:r w:rsidRPr="00C44A50">
        <w:rPr>
          <w:lang w:val="en-US"/>
        </w:rPr>
        <w:t>Global supply chain networks provide companies with many opportunities to expand their business internationally, but they also face a number of challenges and challenges. Companies must be prepared to adapt to the complexities and risks associated with global supply chain networks and take measures to ensure effective management and compliance with the requirements of quality, safety, sustainability and environmental responsibility.</w:t>
      </w:r>
    </w:p>
    <w:p w:rsidR="00881B8C" w:rsidRPr="00C44A50" w:rsidRDefault="00C44A50" w:rsidP="00C44A50">
      <w:pPr>
        <w:spacing w:line="360" w:lineRule="auto"/>
        <w:rPr>
          <w:lang w:val="en-US"/>
        </w:rPr>
      </w:pPr>
      <w:r w:rsidRPr="00C44A50">
        <w:rPr>
          <w:lang w:val="en-US"/>
        </w:rPr>
        <w:t xml:space="preserve">Online marketing is an important tool for creating and developing global supply chain networks. It allows companies to reach a wide audience, collect and </w:t>
      </w:r>
      <w:r w:rsidRPr="00C44A50">
        <w:rPr>
          <w:lang w:val="en-US"/>
        </w:rPr>
        <w:lastRenderedPageBreak/>
        <w:t>analyze data, and increase transparency and visibility of their supply chains. However, companies must be prepared for the challenges and competition associated with online marketing and take measures to effectively manage their global supply chain networks.</w:t>
      </w:r>
    </w:p>
    <w:p w:rsidR="00AD358F" w:rsidRPr="000D4FDE" w:rsidRDefault="00AD358F" w:rsidP="00CF7CBE">
      <w:pPr>
        <w:pStyle w:val="1"/>
        <w:spacing w:line="360" w:lineRule="auto"/>
        <w:rPr>
          <w:rFonts w:ascii="Calibri" w:hAnsi="Calibri"/>
          <w:caps/>
          <w:lang w:val="en-US"/>
        </w:rPr>
      </w:pPr>
      <w:bookmarkStart w:id="4" w:name="_Toc139581726"/>
      <w:r w:rsidRPr="00F45B99">
        <w:rPr>
          <w:rFonts w:ascii="Times New Roman Полужирный" w:hAnsi="Times New Roman Полужирный"/>
          <w:caps/>
          <w:lang w:val="en-US"/>
        </w:rPr>
        <w:lastRenderedPageBreak/>
        <w:t>Chapter</w:t>
      </w:r>
      <w:r w:rsidRPr="000D4FDE">
        <w:rPr>
          <w:rFonts w:ascii="Times New Roman Полужирный" w:hAnsi="Times New Roman Полужирный"/>
          <w:caps/>
          <w:lang w:val="en-US"/>
        </w:rPr>
        <w:t xml:space="preserve"> 2 </w:t>
      </w:r>
      <w:r w:rsidR="00F45B99" w:rsidRPr="000D4FDE">
        <w:rPr>
          <w:rFonts w:ascii="Times New Roman Полужирный" w:hAnsi="Times New Roman Полужирный"/>
          <w:caps/>
          <w:lang w:val="en-US"/>
        </w:rPr>
        <w:t xml:space="preserve">                                                                                                       </w:t>
      </w:r>
      <w:bookmarkEnd w:id="4"/>
      <w:r w:rsidR="000D4FDE" w:rsidRPr="000D4FDE">
        <w:rPr>
          <w:caps/>
          <w:lang w:val="en-US"/>
        </w:rPr>
        <w:t>ANALYSIS OF THE DEVELOPMENT OF ONLINE MARKETING IN CHINA AND ITS IMPACT ON THE CREATION OF GLOBAL SUPPLY CHAIN NETWORKS</w:t>
      </w:r>
    </w:p>
    <w:p w:rsidR="00F45B99" w:rsidRPr="000D4FDE" w:rsidRDefault="00F45B99" w:rsidP="00CF7CBE">
      <w:pPr>
        <w:spacing w:line="360" w:lineRule="auto"/>
        <w:rPr>
          <w:lang w:val="en-US"/>
        </w:rPr>
      </w:pPr>
    </w:p>
    <w:p w:rsidR="00AD358F" w:rsidRPr="000D4FDE" w:rsidRDefault="00AD358F" w:rsidP="00CF7CBE">
      <w:pPr>
        <w:pStyle w:val="2"/>
        <w:spacing w:line="360" w:lineRule="auto"/>
        <w:rPr>
          <w:lang w:val="en-US"/>
        </w:rPr>
      </w:pPr>
      <w:bookmarkStart w:id="5" w:name="_Toc139581727"/>
      <w:r w:rsidRPr="000D4FDE">
        <w:rPr>
          <w:lang w:val="en-US"/>
        </w:rPr>
        <w:t>2.1</w:t>
      </w:r>
      <w:r w:rsidR="006F0390" w:rsidRPr="000D4FDE">
        <w:rPr>
          <w:lang w:val="en-US"/>
        </w:rPr>
        <w:t>.</w:t>
      </w:r>
      <w:r w:rsidRPr="000D4FDE">
        <w:rPr>
          <w:lang w:val="en-US"/>
        </w:rPr>
        <w:t xml:space="preserve"> </w:t>
      </w:r>
      <w:bookmarkEnd w:id="5"/>
      <w:r w:rsidR="000D4FDE" w:rsidRPr="000D4FDE">
        <w:rPr>
          <w:lang w:val="en-US"/>
        </w:rPr>
        <w:t>Formation and features of online marketing in China</w:t>
      </w:r>
    </w:p>
    <w:p w:rsidR="00F45B99" w:rsidRPr="000D4FDE" w:rsidRDefault="00F45B99" w:rsidP="00CF7CBE">
      <w:pPr>
        <w:spacing w:line="360" w:lineRule="auto"/>
        <w:rPr>
          <w:szCs w:val="28"/>
          <w:lang w:val="en-US"/>
        </w:rPr>
      </w:pPr>
    </w:p>
    <w:p w:rsidR="00CF7CBE" w:rsidRPr="000D4FDE" w:rsidRDefault="000D4FDE" w:rsidP="00CF7CBE">
      <w:pPr>
        <w:spacing w:line="360" w:lineRule="auto"/>
        <w:rPr>
          <w:lang w:val="en-US"/>
        </w:rPr>
      </w:pPr>
      <w:r w:rsidRPr="000D4FDE">
        <w:rPr>
          <w:lang w:val="en-US"/>
        </w:rPr>
        <w:t>Before considering the formation of online marketing, let's consider the development of the marketing concept in China. The evolution of marketing concepts in China is shown in Table 2.1.</w:t>
      </w:r>
    </w:p>
    <w:p w:rsidR="00CF7CBE" w:rsidRPr="000D4FDE" w:rsidRDefault="000D4FDE" w:rsidP="00CF7CBE">
      <w:pPr>
        <w:spacing w:line="360" w:lineRule="auto"/>
        <w:ind w:firstLine="0"/>
        <w:jc w:val="right"/>
        <w:rPr>
          <w:b/>
          <w:lang w:val="en-US"/>
        </w:rPr>
      </w:pPr>
      <w:r w:rsidRPr="000D4FDE">
        <w:rPr>
          <w:b/>
          <w:lang w:val="en-US"/>
        </w:rPr>
        <w:t>Table 2.1</w:t>
      </w:r>
    </w:p>
    <w:p w:rsidR="00CF7CBE" w:rsidRPr="000D4FDE" w:rsidRDefault="000D4FDE" w:rsidP="00CF7CBE">
      <w:pPr>
        <w:spacing w:line="360" w:lineRule="auto"/>
        <w:ind w:firstLine="0"/>
        <w:jc w:val="center"/>
        <w:rPr>
          <w:b/>
          <w:lang w:val="en-US"/>
        </w:rPr>
      </w:pPr>
      <w:r w:rsidRPr="000D4FDE">
        <w:rPr>
          <w:b/>
          <w:lang w:val="en-US"/>
        </w:rPr>
        <w:t>Evolution of Marketing Concepts in China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06"/>
        <w:gridCol w:w="6639"/>
      </w:tblGrid>
      <w:tr w:rsidR="009F3CFC" w:rsidRPr="00292A61" w:rsidTr="009F3CFC">
        <w:tc>
          <w:tcPr>
            <w:tcW w:w="3106" w:type="dxa"/>
            <w:tcBorders>
              <w:top w:val="single" w:sz="6" w:space="0" w:color="000000"/>
              <w:left w:val="single" w:sz="6" w:space="0" w:color="000000"/>
              <w:bottom w:val="single" w:sz="6" w:space="0" w:color="000000"/>
              <w:right w:val="nil"/>
            </w:tcBorders>
            <w:vAlign w:val="center"/>
          </w:tcPr>
          <w:p w:rsidR="009F3CFC" w:rsidRPr="009F3CFC" w:rsidRDefault="009F3CFC" w:rsidP="009F3CFC">
            <w:pPr>
              <w:pStyle w:val="western"/>
              <w:spacing w:after="115" w:afterAutospacing="0" w:line="253" w:lineRule="atLeast"/>
              <w:rPr>
                <w:color w:val="000000"/>
                <w:sz w:val="22"/>
                <w:szCs w:val="22"/>
                <w:lang/>
              </w:rPr>
            </w:pPr>
            <w:r w:rsidRPr="009F3CFC">
              <w:rPr>
                <w:color w:val="000000"/>
                <w:sz w:val="22"/>
                <w:szCs w:val="22"/>
                <w:lang/>
              </w:rPr>
              <w:t>The concept</w:t>
            </w:r>
          </w:p>
        </w:tc>
        <w:tc>
          <w:tcPr>
            <w:tcW w:w="6639" w:type="dxa"/>
            <w:tcBorders>
              <w:top w:val="single" w:sz="6" w:space="0" w:color="000000"/>
              <w:left w:val="single" w:sz="6" w:space="0" w:color="000000"/>
              <w:bottom w:val="single" w:sz="6" w:space="0" w:color="000000"/>
              <w:right w:val="single" w:sz="6" w:space="0" w:color="000000"/>
            </w:tcBorders>
            <w:vAlign w:val="center"/>
          </w:tcPr>
          <w:p w:rsidR="009F3CFC" w:rsidRPr="009F3CFC" w:rsidRDefault="009F3CFC" w:rsidP="009F3CFC">
            <w:pPr>
              <w:pStyle w:val="western"/>
              <w:spacing w:after="115" w:afterAutospacing="0" w:line="253" w:lineRule="atLeast"/>
              <w:rPr>
                <w:color w:val="000000"/>
                <w:sz w:val="22"/>
                <w:szCs w:val="22"/>
                <w:lang/>
              </w:rPr>
            </w:pPr>
            <w:r w:rsidRPr="009F3CFC">
              <w:rPr>
                <w:color w:val="000000"/>
                <w:sz w:val="22"/>
                <w:szCs w:val="22"/>
                <w:lang/>
              </w:rPr>
              <w:t>Description of the concept</w:t>
            </w:r>
          </w:p>
        </w:tc>
      </w:tr>
      <w:tr w:rsidR="009F3CFC" w:rsidRPr="00292A61" w:rsidTr="009F3CFC">
        <w:tc>
          <w:tcPr>
            <w:tcW w:w="3106" w:type="dxa"/>
            <w:tcBorders>
              <w:top w:val="single" w:sz="6" w:space="0" w:color="000000"/>
              <w:left w:val="single" w:sz="6" w:space="0" w:color="000000"/>
              <w:bottom w:val="single" w:sz="6" w:space="0" w:color="000000"/>
              <w:right w:val="nil"/>
            </w:tcBorders>
            <w:vAlign w:val="center"/>
          </w:tcPr>
          <w:p w:rsidR="009F3CFC" w:rsidRPr="009F3CFC" w:rsidRDefault="009F3CFC" w:rsidP="009F3CFC">
            <w:pPr>
              <w:pStyle w:val="western"/>
              <w:spacing w:after="115" w:afterAutospacing="0" w:line="253" w:lineRule="atLeast"/>
              <w:jc w:val="center"/>
              <w:rPr>
                <w:color w:val="000000"/>
                <w:sz w:val="22"/>
                <w:szCs w:val="22"/>
                <w:lang/>
              </w:rPr>
            </w:pPr>
            <w:r w:rsidRPr="009F3CFC">
              <w:rPr>
                <w:color w:val="000000"/>
                <w:sz w:val="22"/>
                <w:szCs w:val="22"/>
                <w:lang/>
              </w:rPr>
              <w:t>1</w:t>
            </w:r>
          </w:p>
        </w:tc>
        <w:tc>
          <w:tcPr>
            <w:tcW w:w="6639" w:type="dxa"/>
            <w:tcBorders>
              <w:top w:val="single" w:sz="6" w:space="0" w:color="000000"/>
              <w:left w:val="single" w:sz="6" w:space="0" w:color="000000"/>
              <w:bottom w:val="single" w:sz="6" w:space="0" w:color="000000"/>
              <w:right w:val="single" w:sz="6" w:space="0" w:color="000000"/>
            </w:tcBorders>
            <w:vAlign w:val="center"/>
          </w:tcPr>
          <w:p w:rsidR="009F3CFC" w:rsidRPr="009F3CFC" w:rsidRDefault="009F3CFC" w:rsidP="009F3CFC">
            <w:pPr>
              <w:pStyle w:val="western"/>
              <w:spacing w:after="115" w:afterAutospacing="0" w:line="253" w:lineRule="atLeast"/>
              <w:jc w:val="center"/>
              <w:rPr>
                <w:color w:val="000000"/>
                <w:sz w:val="22"/>
                <w:szCs w:val="22"/>
                <w:lang/>
              </w:rPr>
            </w:pPr>
            <w:r w:rsidRPr="009F3CFC">
              <w:rPr>
                <w:color w:val="000000"/>
                <w:sz w:val="22"/>
                <w:szCs w:val="22"/>
                <w:lang/>
              </w:rPr>
              <w:t>2</w:t>
            </w:r>
          </w:p>
        </w:tc>
      </w:tr>
      <w:tr w:rsidR="009F3CFC" w:rsidRPr="009F3CFC" w:rsidTr="009F3CFC">
        <w:tc>
          <w:tcPr>
            <w:tcW w:w="3106" w:type="dxa"/>
            <w:tcBorders>
              <w:top w:val="single" w:sz="6" w:space="0" w:color="000000"/>
              <w:left w:val="single" w:sz="6" w:space="0" w:color="000000"/>
              <w:bottom w:val="single" w:sz="6" w:space="0" w:color="000000"/>
              <w:right w:val="nil"/>
            </w:tcBorders>
            <w:vAlign w:val="center"/>
          </w:tcPr>
          <w:p w:rsidR="009F3CFC" w:rsidRPr="009F3CFC" w:rsidRDefault="009F3CFC" w:rsidP="009F3CFC">
            <w:pPr>
              <w:pStyle w:val="western"/>
              <w:spacing w:after="115" w:afterAutospacing="0" w:line="253" w:lineRule="atLeast"/>
              <w:rPr>
                <w:color w:val="000000"/>
                <w:sz w:val="22"/>
                <w:szCs w:val="22"/>
                <w:lang/>
              </w:rPr>
            </w:pPr>
            <w:r w:rsidRPr="009F3CFC">
              <w:rPr>
                <w:color w:val="000000"/>
                <w:sz w:val="22"/>
                <w:szCs w:val="22"/>
                <w:lang/>
              </w:rPr>
              <w:t>Introductory period or "period of introduction "(1978-1982)</w:t>
            </w:r>
          </w:p>
        </w:tc>
        <w:tc>
          <w:tcPr>
            <w:tcW w:w="6639" w:type="dxa"/>
            <w:tcBorders>
              <w:top w:val="single" w:sz="6" w:space="0" w:color="000000"/>
              <w:left w:val="single" w:sz="6" w:space="0" w:color="000000"/>
              <w:bottom w:val="single" w:sz="6" w:space="0" w:color="000000"/>
              <w:right w:val="single" w:sz="6" w:space="0" w:color="000000"/>
            </w:tcBorders>
            <w:vAlign w:val="center"/>
          </w:tcPr>
          <w:p w:rsidR="009F3CFC" w:rsidRPr="009F3CFC" w:rsidRDefault="009F3CFC" w:rsidP="009F3CFC">
            <w:pPr>
              <w:pStyle w:val="western"/>
              <w:spacing w:after="115" w:afterAutospacing="0" w:line="253" w:lineRule="atLeast"/>
              <w:rPr>
                <w:color w:val="000000"/>
                <w:spacing w:val="-8"/>
                <w:sz w:val="22"/>
                <w:szCs w:val="22"/>
                <w:lang/>
              </w:rPr>
            </w:pPr>
            <w:r w:rsidRPr="009F3CFC">
              <w:rPr>
                <w:color w:val="000000"/>
                <w:spacing w:val="-8"/>
                <w:sz w:val="22"/>
                <w:szCs w:val="22"/>
                <w:lang/>
              </w:rPr>
              <w:t>During this period, there is an introduction to marketing, that is, the translation and study of foreign marketing works, journals and conferences of foreign scientists, as well as the selection of Chinese scientists and experts to visit universities and enterprises to exchange opinions experience and study abroad. Also during this period, foreign experts and scientists are invited to give lectures in China; there is a systematic acquaintance and introduction of foreign marketing theories into the practice of Chinese enterprises. However, at that time, marketing research was still limited to certain colleges and research institutes, and the number of people involved in marketing implementation and research was still very limited. Understanding many of the key points of view of Western marketing theory was superficial, and most companies were relatively unfamiliar with the subject. However, the efforts of this period laid the foundation for the further development of marketing in China.</w:t>
            </w:r>
          </w:p>
        </w:tc>
      </w:tr>
      <w:tr w:rsidR="009F3CFC" w:rsidRPr="009F3CFC" w:rsidTr="009F3CFC">
        <w:tc>
          <w:tcPr>
            <w:tcW w:w="3106" w:type="dxa"/>
            <w:tcBorders>
              <w:top w:val="single" w:sz="6" w:space="0" w:color="000000"/>
              <w:left w:val="single" w:sz="6" w:space="0" w:color="000000"/>
              <w:bottom w:val="nil"/>
              <w:right w:val="nil"/>
            </w:tcBorders>
            <w:vAlign w:val="center"/>
          </w:tcPr>
          <w:p w:rsidR="009F3CFC" w:rsidRPr="009F3CFC" w:rsidRDefault="009F3CFC" w:rsidP="009F3CFC">
            <w:pPr>
              <w:pStyle w:val="western"/>
              <w:spacing w:after="115" w:afterAutospacing="0" w:line="253" w:lineRule="atLeast"/>
              <w:rPr>
                <w:color w:val="000000"/>
                <w:sz w:val="22"/>
                <w:szCs w:val="22"/>
                <w:lang/>
              </w:rPr>
            </w:pPr>
            <w:r w:rsidRPr="009F3CFC">
              <w:rPr>
                <w:color w:val="000000"/>
                <w:sz w:val="22"/>
                <w:szCs w:val="22"/>
                <w:lang/>
              </w:rPr>
              <w:t>Period of communication (1983-1985)</w:t>
            </w:r>
          </w:p>
        </w:tc>
        <w:tc>
          <w:tcPr>
            <w:tcW w:w="6639" w:type="dxa"/>
            <w:tcBorders>
              <w:top w:val="single" w:sz="6" w:space="0" w:color="000000"/>
              <w:left w:val="single" w:sz="6" w:space="0" w:color="000000"/>
              <w:bottom w:val="nil"/>
              <w:right w:val="single" w:sz="6" w:space="0" w:color="000000"/>
            </w:tcBorders>
            <w:vAlign w:val="center"/>
          </w:tcPr>
          <w:p w:rsidR="009F3CFC" w:rsidRPr="009F3CFC" w:rsidRDefault="009F3CFC" w:rsidP="009F3CFC">
            <w:pPr>
              <w:pStyle w:val="western"/>
              <w:spacing w:after="115" w:afterAutospacing="0" w:line="253" w:lineRule="atLeast"/>
              <w:rPr>
                <w:color w:val="000000"/>
                <w:spacing w:val="-8"/>
                <w:sz w:val="22"/>
                <w:szCs w:val="22"/>
                <w:lang/>
              </w:rPr>
            </w:pPr>
            <w:r w:rsidRPr="009F3CFC">
              <w:rPr>
                <w:color w:val="000000"/>
                <w:spacing w:val="-8"/>
                <w:sz w:val="22"/>
                <w:szCs w:val="22"/>
                <w:lang/>
              </w:rPr>
              <w:t>The efforts of experts and academics involved in marketing research and marketing teaching across the country in the previous period have begun to bear fruit. Thus, it is obvious that for the further application and development of marketing in China, it is necessary to create marketing research groups throughout the country to share and discuss research results, as well as use the group's capabilities. In addition, these groups will expand the impact of marketing on business practices and they will contribute to the further development of marketing research. Each group conducted various types of training courses and seminars. Some of them also conduct TV and radio marketing lectures on local TV and radio stations. As a result of these events, marketing knowledge was promoted and disseminated, and the influence of academic groups on business practices was expanded. During this period, marketing also began to be valued in school education. The quantity and quality of marketing books, textbooks, and articles have been significantly improved</w:t>
            </w:r>
          </w:p>
        </w:tc>
      </w:tr>
    </w:tbl>
    <w:p w:rsidR="009F3CFC" w:rsidRPr="009F3CFC" w:rsidRDefault="009F3CFC" w:rsidP="009F3CFC">
      <w:pPr>
        <w:jc w:val="right"/>
        <w:rPr>
          <w:b/>
        </w:rPr>
      </w:pPr>
      <w:r>
        <w:br w:type="page"/>
      </w:r>
      <w:r w:rsidRPr="009F3CFC">
        <w:rPr>
          <w:b/>
        </w:rPr>
        <w:lastRenderedPageBreak/>
        <w:t>Continuation of the table 1.2</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450"/>
        <w:gridCol w:w="7295"/>
      </w:tblGrid>
      <w:tr w:rsidR="009F3CFC" w:rsidRPr="009F3CFC" w:rsidTr="009F3CFC">
        <w:tc>
          <w:tcPr>
            <w:tcW w:w="3105" w:type="dxa"/>
            <w:tcBorders>
              <w:top w:val="single" w:sz="6" w:space="0" w:color="000000"/>
              <w:left w:val="single" w:sz="6" w:space="0" w:color="000000"/>
              <w:bottom w:val="single" w:sz="6" w:space="0" w:color="000000"/>
              <w:right w:val="nil"/>
            </w:tcBorders>
            <w:vAlign w:val="center"/>
          </w:tcPr>
          <w:p w:rsidR="009F3CFC" w:rsidRPr="009F3CFC" w:rsidRDefault="009F3CFC" w:rsidP="009F3CFC">
            <w:pPr>
              <w:pStyle w:val="western"/>
              <w:spacing w:after="0" w:afterAutospacing="0" w:line="253" w:lineRule="atLeast"/>
              <w:jc w:val="center"/>
              <w:rPr>
                <w:color w:val="000000"/>
                <w:lang/>
              </w:rPr>
            </w:pPr>
            <w:r w:rsidRPr="009F3CFC">
              <w:rPr>
                <w:color w:val="000000"/>
                <w:lang/>
              </w:rPr>
              <w:t>1</w:t>
            </w:r>
          </w:p>
        </w:tc>
        <w:tc>
          <w:tcPr>
            <w:tcW w:w="6640" w:type="dxa"/>
            <w:tcBorders>
              <w:top w:val="single" w:sz="6" w:space="0" w:color="000000"/>
              <w:left w:val="single" w:sz="6" w:space="0" w:color="000000"/>
              <w:bottom w:val="single" w:sz="6" w:space="0" w:color="000000"/>
              <w:right w:val="single" w:sz="6" w:space="0" w:color="000000"/>
            </w:tcBorders>
            <w:vAlign w:val="center"/>
          </w:tcPr>
          <w:p w:rsidR="009F3CFC" w:rsidRPr="009F3CFC" w:rsidRDefault="009F3CFC" w:rsidP="009F3CFC">
            <w:pPr>
              <w:pStyle w:val="western"/>
              <w:spacing w:after="115" w:afterAutospacing="0" w:line="253" w:lineRule="atLeast"/>
              <w:jc w:val="center"/>
              <w:rPr>
                <w:color w:val="000000"/>
                <w:lang/>
              </w:rPr>
            </w:pPr>
            <w:r w:rsidRPr="009F3CFC">
              <w:rPr>
                <w:color w:val="000000"/>
                <w:lang/>
              </w:rPr>
              <w:t>2</w:t>
            </w:r>
          </w:p>
        </w:tc>
      </w:tr>
      <w:tr w:rsidR="009F3CFC" w:rsidRPr="009F3CFC" w:rsidTr="009F3CFC">
        <w:tc>
          <w:tcPr>
            <w:tcW w:w="3105" w:type="dxa"/>
            <w:tcBorders>
              <w:top w:val="single" w:sz="6" w:space="0" w:color="000000"/>
              <w:left w:val="single" w:sz="6" w:space="0" w:color="000000"/>
              <w:bottom w:val="single" w:sz="6" w:space="0" w:color="000000"/>
              <w:right w:val="nil"/>
            </w:tcBorders>
            <w:vAlign w:val="center"/>
          </w:tcPr>
          <w:p w:rsidR="009F3CFC" w:rsidRPr="009F3CFC" w:rsidRDefault="009F3CFC" w:rsidP="009F3CFC">
            <w:pPr>
              <w:pStyle w:val="western"/>
              <w:spacing w:after="0" w:afterAutospacing="0" w:line="253" w:lineRule="atLeast"/>
              <w:rPr>
                <w:color w:val="000000"/>
                <w:lang/>
              </w:rPr>
            </w:pPr>
            <w:r w:rsidRPr="009F3CFC">
              <w:rPr>
                <w:color w:val="000000"/>
                <w:lang/>
              </w:rPr>
              <w:t>Application period</w:t>
            </w:r>
          </w:p>
          <w:p w:rsidR="009F3CFC" w:rsidRPr="009F3CFC" w:rsidRDefault="009F3CFC" w:rsidP="009F3CFC">
            <w:pPr>
              <w:pStyle w:val="western"/>
              <w:spacing w:after="115" w:afterAutospacing="0" w:line="253" w:lineRule="atLeast"/>
              <w:rPr>
                <w:color w:val="000000"/>
                <w:lang/>
              </w:rPr>
            </w:pPr>
            <w:r w:rsidRPr="009F3CFC">
              <w:rPr>
                <w:color w:val="000000"/>
                <w:lang/>
              </w:rPr>
              <w:t>marketing or " application period "(1986-1988)</w:t>
            </w:r>
          </w:p>
        </w:tc>
        <w:tc>
          <w:tcPr>
            <w:tcW w:w="6640" w:type="dxa"/>
            <w:tcBorders>
              <w:top w:val="single" w:sz="6" w:space="0" w:color="000000"/>
              <w:left w:val="single" w:sz="6" w:space="0" w:color="000000"/>
              <w:bottom w:val="single" w:sz="6" w:space="0" w:color="000000"/>
              <w:right w:val="single" w:sz="6" w:space="0" w:color="000000"/>
            </w:tcBorders>
            <w:vAlign w:val="center"/>
          </w:tcPr>
          <w:p w:rsidR="009F3CFC" w:rsidRPr="009F3CFC" w:rsidRDefault="009F3CFC" w:rsidP="009F3CFC">
            <w:pPr>
              <w:pStyle w:val="western"/>
              <w:spacing w:after="115" w:afterAutospacing="0" w:line="253" w:lineRule="atLeast"/>
              <w:rPr>
                <w:color w:val="000000"/>
                <w:lang/>
              </w:rPr>
            </w:pPr>
            <w:r w:rsidRPr="009F3CFC">
              <w:rPr>
                <w:color w:val="000000"/>
                <w:lang/>
              </w:rPr>
              <w:t>Since 1985, the pace of reform of China's economic system has accelerated even more. Improving the market environment has created favorable conditions for enterprises to apply modern marketing principles in their business management practices. However, the application situation in different regions and industries in China is different. During this period, when most companies applied marketing principles, the focus was on sales channels, promotions, market segmentation, and market research.</w:t>
            </w:r>
          </w:p>
        </w:tc>
      </w:tr>
      <w:tr w:rsidR="009F3CFC" w:rsidRPr="009F3CFC" w:rsidTr="009F3CFC">
        <w:tc>
          <w:tcPr>
            <w:tcW w:w="3105" w:type="dxa"/>
            <w:tcBorders>
              <w:top w:val="single" w:sz="6" w:space="0" w:color="000000"/>
              <w:left w:val="single" w:sz="6" w:space="0" w:color="000000"/>
              <w:bottom w:val="single" w:sz="6" w:space="0" w:color="000000"/>
              <w:right w:val="nil"/>
            </w:tcBorders>
            <w:vAlign w:val="center"/>
          </w:tcPr>
          <w:p w:rsidR="009F3CFC" w:rsidRPr="009F3CFC" w:rsidRDefault="009F3CFC" w:rsidP="009F3CFC">
            <w:pPr>
              <w:pStyle w:val="western"/>
              <w:spacing w:after="115" w:afterAutospacing="0" w:line="253" w:lineRule="atLeast"/>
              <w:rPr>
                <w:color w:val="000000"/>
                <w:lang/>
              </w:rPr>
            </w:pPr>
            <w:r w:rsidRPr="009F3CFC">
              <w:rPr>
                <w:color w:val="000000"/>
                <w:lang/>
              </w:rPr>
              <w:t>Expansion period (1988-1994)</w:t>
            </w:r>
          </w:p>
        </w:tc>
        <w:tc>
          <w:tcPr>
            <w:tcW w:w="6640" w:type="dxa"/>
            <w:tcBorders>
              <w:top w:val="single" w:sz="6" w:space="0" w:color="000000"/>
              <w:left w:val="single" w:sz="6" w:space="0" w:color="000000"/>
              <w:bottom w:val="single" w:sz="6" w:space="0" w:color="000000"/>
              <w:right w:val="single" w:sz="6" w:space="0" w:color="000000"/>
            </w:tcBorders>
            <w:vAlign w:val="center"/>
          </w:tcPr>
          <w:p w:rsidR="009F3CFC" w:rsidRPr="009F3CFC" w:rsidRDefault="009F3CFC" w:rsidP="009F3CFC">
            <w:pPr>
              <w:pStyle w:val="western"/>
              <w:spacing w:after="115" w:afterAutospacing="0" w:line="253" w:lineRule="atLeast"/>
              <w:rPr>
                <w:color w:val="000000"/>
                <w:lang/>
              </w:rPr>
            </w:pPr>
            <w:r w:rsidRPr="009F3CFC">
              <w:rPr>
                <w:color w:val="000000"/>
                <w:lang/>
              </w:rPr>
              <w:t>During this period, the marketing teaching and research group, as well as the content, research methods and practical application methods of marketing teaching were significantly expanded. Scientific marketing groups and organizations across the country have changed the situation that in the past only scientists and teachers participated in. The participation of business people in real work has also begun. The research focus of marketing has changed from simple educational research in the past to a more comprehensive approach. based on the marketing practices of enterprises. Scientists are not only engaged in teaching and researching general marketing principles, but also conduct more in-depth research in various industries and achieve specific research results. During this period, the international research activity on marketing theory was also further developed, which significantly expanded the horizons of scientists. In the spring of 1992, after Deng Xiaoping's presentation, scientists also took part in this course. Research of marketing management in the market economy system, analysis of the current situation and future of Chinese marketing, as well as research on the challenges, problems and opportunities of the Chinese people over the course of a century, which has significantly expanded the field of marketing research</w:t>
            </w:r>
          </w:p>
        </w:tc>
      </w:tr>
      <w:tr w:rsidR="009F3CFC" w:rsidRPr="009F3CFC" w:rsidTr="009F3CFC">
        <w:tc>
          <w:tcPr>
            <w:tcW w:w="3105" w:type="dxa"/>
            <w:tcBorders>
              <w:top w:val="single" w:sz="6" w:space="0" w:color="000000"/>
              <w:left w:val="single" w:sz="6" w:space="0" w:color="000000"/>
              <w:bottom w:val="nil"/>
              <w:right w:val="nil"/>
            </w:tcBorders>
            <w:vAlign w:val="center"/>
          </w:tcPr>
          <w:p w:rsidR="009F3CFC" w:rsidRPr="009F3CFC" w:rsidRDefault="009F3CFC" w:rsidP="009F3CFC">
            <w:pPr>
              <w:pStyle w:val="western"/>
              <w:spacing w:after="115" w:afterAutospacing="0" w:line="253" w:lineRule="atLeast"/>
              <w:rPr>
                <w:color w:val="000000"/>
                <w:lang/>
              </w:rPr>
            </w:pPr>
            <w:r w:rsidRPr="009F3CFC">
              <w:rPr>
                <w:color w:val="000000"/>
                <w:lang/>
              </w:rPr>
              <w:t>Internationalization period (1995-2000)</w:t>
            </w:r>
          </w:p>
        </w:tc>
        <w:tc>
          <w:tcPr>
            <w:tcW w:w="6640" w:type="dxa"/>
            <w:tcBorders>
              <w:top w:val="single" w:sz="6" w:space="0" w:color="000000"/>
              <w:left w:val="single" w:sz="6" w:space="0" w:color="000000"/>
              <w:bottom w:val="nil"/>
              <w:right w:val="single" w:sz="6" w:space="0" w:color="000000"/>
            </w:tcBorders>
            <w:vAlign w:val="center"/>
          </w:tcPr>
          <w:p w:rsidR="009F3CFC" w:rsidRPr="009F3CFC" w:rsidRDefault="009F3CFC" w:rsidP="009F3CFC">
            <w:pPr>
              <w:pStyle w:val="western"/>
              <w:spacing w:after="115" w:afterAutospacing="0" w:line="253" w:lineRule="atLeast"/>
              <w:rPr>
                <w:color w:val="000000"/>
                <w:lang/>
              </w:rPr>
            </w:pPr>
            <w:r w:rsidRPr="009F3CFC">
              <w:rPr>
                <w:color w:val="000000"/>
                <w:lang/>
              </w:rPr>
              <w:t>The beginning of this period is considered to be the Fifth International Conference on Marketing and Social Development held in Beijing in June 1995, organized by Renmin University of China in cooperation with McGill University of Canada and Concordia University. As co-organizers of the conference, scientific organizations such as the Chinese Association for Marketing Research in Colleges and Universities made important contributions to its implementation (China Association of Marketing Studies in Colleges and UniversitiesThe meeting was attended by 135 foreign and 142 Chinese scientists from 46 countries and regions. The reports of 25 Chinese scientists were included in the English-language version of the above-mentioned conference. Moreover, the works of 6 Chinese scientists received the international award "For Outstanding Research". Since then, Chinese marketers have entered the international arena as part of a diverse and large team, and cooperation with international academic and business circles has been further strengthened.</w:t>
            </w:r>
          </w:p>
        </w:tc>
      </w:tr>
    </w:tbl>
    <w:p w:rsidR="009F3CFC" w:rsidRPr="009F3CFC" w:rsidRDefault="009F3CFC" w:rsidP="009F3CFC">
      <w:pPr>
        <w:jc w:val="right"/>
        <w:rPr>
          <w:b/>
        </w:rPr>
      </w:pPr>
      <w:r>
        <w:br w:type="page"/>
      </w:r>
      <w:r w:rsidRPr="009F3CFC">
        <w:rPr>
          <w:b/>
        </w:rPr>
        <w:lastRenderedPageBreak/>
        <w:t>Continuation of the table 1.2</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00"/>
        <w:gridCol w:w="6345"/>
      </w:tblGrid>
      <w:tr w:rsidR="009F3CFC" w:rsidRPr="009F3CFC" w:rsidTr="009F3CFC">
        <w:tc>
          <w:tcPr>
            <w:tcW w:w="3105" w:type="dxa"/>
            <w:tcBorders>
              <w:top w:val="single" w:sz="6" w:space="0" w:color="000000"/>
              <w:left w:val="single" w:sz="6" w:space="0" w:color="000000"/>
              <w:bottom w:val="single" w:sz="6" w:space="0" w:color="000000"/>
              <w:right w:val="nil"/>
            </w:tcBorders>
            <w:vAlign w:val="center"/>
          </w:tcPr>
          <w:p w:rsidR="009F3CFC" w:rsidRPr="009F3CFC" w:rsidRDefault="009F3CFC" w:rsidP="009F3CFC">
            <w:pPr>
              <w:pStyle w:val="western"/>
              <w:spacing w:after="115" w:afterAutospacing="0" w:line="253" w:lineRule="atLeast"/>
              <w:jc w:val="center"/>
              <w:rPr>
                <w:color w:val="000000"/>
                <w:lang/>
              </w:rPr>
            </w:pPr>
            <w:r>
              <w:rPr>
                <w:color w:val="000000"/>
                <w:lang/>
              </w:rPr>
              <w:t>1</w:t>
            </w:r>
          </w:p>
        </w:tc>
        <w:tc>
          <w:tcPr>
            <w:tcW w:w="6640" w:type="dxa"/>
            <w:tcBorders>
              <w:top w:val="single" w:sz="6" w:space="0" w:color="000000"/>
              <w:left w:val="single" w:sz="6" w:space="0" w:color="000000"/>
              <w:bottom w:val="single" w:sz="6" w:space="0" w:color="000000"/>
              <w:right w:val="single" w:sz="6" w:space="0" w:color="000000"/>
            </w:tcBorders>
            <w:vAlign w:val="center"/>
          </w:tcPr>
          <w:p w:rsidR="009F3CFC" w:rsidRPr="009F3CFC" w:rsidRDefault="009F3CFC" w:rsidP="009F3CFC">
            <w:pPr>
              <w:pStyle w:val="western"/>
              <w:spacing w:before="0" w:beforeAutospacing="0" w:after="0" w:afterAutospacing="0"/>
              <w:jc w:val="center"/>
              <w:rPr>
                <w:color w:val="000000"/>
                <w:lang/>
              </w:rPr>
            </w:pPr>
            <w:r>
              <w:rPr>
                <w:color w:val="000000"/>
                <w:lang/>
              </w:rPr>
              <w:t>2</w:t>
            </w:r>
          </w:p>
        </w:tc>
      </w:tr>
      <w:tr w:rsidR="009F3CFC" w:rsidRPr="009F3CFC" w:rsidTr="009F3CFC">
        <w:tc>
          <w:tcPr>
            <w:tcW w:w="3105" w:type="dxa"/>
            <w:tcBorders>
              <w:top w:val="single" w:sz="6" w:space="0" w:color="000000"/>
              <w:left w:val="single" w:sz="6" w:space="0" w:color="000000"/>
              <w:bottom w:val="single" w:sz="6" w:space="0" w:color="000000"/>
              <w:right w:val="nil"/>
            </w:tcBorders>
            <w:vAlign w:val="center"/>
          </w:tcPr>
          <w:p w:rsidR="009F3CFC" w:rsidRPr="009F3CFC" w:rsidRDefault="009F3CFC" w:rsidP="009F3CFC">
            <w:pPr>
              <w:pStyle w:val="western"/>
              <w:spacing w:after="115" w:afterAutospacing="0" w:line="253" w:lineRule="atLeast"/>
              <w:rPr>
                <w:color w:val="000000"/>
                <w:lang/>
              </w:rPr>
            </w:pPr>
            <w:r w:rsidRPr="009F3CFC">
              <w:rPr>
                <w:color w:val="000000"/>
                <w:lang/>
              </w:rPr>
              <w:t>Integration period (2000-2004)</w:t>
            </w:r>
          </w:p>
        </w:tc>
        <w:tc>
          <w:tcPr>
            <w:tcW w:w="6640" w:type="dxa"/>
            <w:tcBorders>
              <w:top w:val="single" w:sz="6" w:space="0" w:color="000000"/>
              <w:left w:val="single" w:sz="6" w:space="0" w:color="000000"/>
              <w:bottom w:val="single" w:sz="6" w:space="0" w:color="000000"/>
              <w:right w:val="single" w:sz="6" w:space="0" w:color="000000"/>
            </w:tcBorders>
            <w:vAlign w:val="center"/>
          </w:tcPr>
          <w:p w:rsidR="009F3CFC" w:rsidRPr="009F3CFC" w:rsidRDefault="009F3CFC" w:rsidP="009F3CFC">
            <w:pPr>
              <w:pStyle w:val="western"/>
              <w:spacing w:before="0" w:beforeAutospacing="0" w:after="0" w:afterAutospacing="0"/>
              <w:rPr>
                <w:color w:val="000000"/>
                <w:lang/>
              </w:rPr>
            </w:pPr>
            <w:r w:rsidRPr="009F3CFC">
              <w:rPr>
                <w:color w:val="000000"/>
                <w:lang/>
              </w:rPr>
              <w:t>China's accession to the WTO in 2001 marked the integration of Chinese trade with international trade. Having fully realized their "marketization", many businesses have promoted</w:t>
            </w:r>
          </w:p>
          <w:p w:rsidR="009F3CFC" w:rsidRPr="009F3CFC" w:rsidRDefault="009F3CFC" w:rsidP="009F3CFC">
            <w:pPr>
              <w:pStyle w:val="western"/>
              <w:spacing w:before="0" w:beforeAutospacing="0" w:after="0" w:afterAutospacing="0"/>
              <w:rPr>
                <w:color w:val="000000"/>
                <w:lang/>
              </w:rPr>
            </w:pPr>
            <w:r w:rsidRPr="009F3CFC">
              <w:rPr>
                <w:color w:val="000000"/>
                <w:lang/>
              </w:rPr>
              <w:t>its marketing concept from operational products to the level of operational customers. In other words, the business philosophy changes from " 4P " (Product – product; Place-place of sale; Price – price; Promotion – promotion) up to " 4C " (Cost – price,</w:t>
            </w:r>
          </w:p>
          <w:p w:rsidR="009F3CFC" w:rsidRPr="009F3CFC" w:rsidRDefault="009F3CFC" w:rsidP="009F3CFC">
            <w:pPr>
              <w:pStyle w:val="western"/>
              <w:spacing w:before="0" w:beforeAutospacing="0" w:after="0" w:afterAutospacing="0"/>
              <w:rPr>
                <w:color w:val="000000"/>
                <w:lang/>
              </w:rPr>
            </w:pPr>
            <w:r w:rsidRPr="009F3CFC">
              <w:rPr>
                <w:color w:val="000000"/>
                <w:lang/>
              </w:rPr>
              <w:t>cost, expenses for the consumer; Customer needs and wants; customer value – needs and desires of consumers, consumer value; Convenience – convenience for the consumer; Communication – communication).</w:t>
            </w:r>
          </w:p>
        </w:tc>
      </w:tr>
      <w:tr w:rsidR="009F3CFC" w:rsidRPr="009F3CFC" w:rsidTr="009F3CFC">
        <w:tc>
          <w:tcPr>
            <w:tcW w:w="3105" w:type="dxa"/>
            <w:tcBorders>
              <w:top w:val="single" w:sz="6" w:space="0" w:color="000000"/>
              <w:left w:val="single" w:sz="6" w:space="0" w:color="000000"/>
              <w:bottom w:val="single" w:sz="6" w:space="0" w:color="000000"/>
              <w:right w:val="nil"/>
            </w:tcBorders>
            <w:vAlign w:val="center"/>
          </w:tcPr>
          <w:p w:rsidR="009F3CFC" w:rsidRPr="009F3CFC" w:rsidRDefault="009F3CFC" w:rsidP="009F3CFC">
            <w:pPr>
              <w:pStyle w:val="western"/>
              <w:spacing w:after="0" w:afterAutospacing="0" w:line="253" w:lineRule="atLeast"/>
              <w:rPr>
                <w:color w:val="000000"/>
                <w:lang/>
              </w:rPr>
            </w:pPr>
            <w:r w:rsidRPr="009F3CFC">
              <w:rPr>
                <w:color w:val="000000"/>
                <w:lang/>
              </w:rPr>
              <w:t>Marketing compression period or "period of declining"</w:t>
            </w:r>
          </w:p>
          <w:p w:rsidR="009F3CFC" w:rsidRPr="009F3CFC" w:rsidRDefault="009F3CFC" w:rsidP="009F3CFC">
            <w:pPr>
              <w:pStyle w:val="western"/>
              <w:spacing w:after="115" w:afterAutospacing="0" w:line="253" w:lineRule="atLeast"/>
              <w:rPr>
                <w:color w:val="000000"/>
                <w:lang/>
              </w:rPr>
            </w:pPr>
            <w:r w:rsidRPr="009F3CFC">
              <w:rPr>
                <w:color w:val="000000"/>
                <w:lang/>
              </w:rPr>
              <w:t>(2004-2008)</w:t>
            </w:r>
          </w:p>
        </w:tc>
        <w:tc>
          <w:tcPr>
            <w:tcW w:w="6640" w:type="dxa"/>
            <w:tcBorders>
              <w:top w:val="single" w:sz="6" w:space="0" w:color="000000"/>
              <w:left w:val="single" w:sz="6" w:space="0" w:color="000000"/>
              <w:bottom w:val="single" w:sz="6" w:space="0" w:color="000000"/>
              <w:right w:val="single" w:sz="6" w:space="0" w:color="000000"/>
            </w:tcBorders>
            <w:vAlign w:val="center"/>
          </w:tcPr>
          <w:p w:rsidR="009F3CFC" w:rsidRPr="009F3CFC" w:rsidRDefault="009F3CFC" w:rsidP="009F3CFC">
            <w:pPr>
              <w:pStyle w:val="western"/>
              <w:spacing w:after="115" w:afterAutospacing="0" w:line="253" w:lineRule="atLeast"/>
              <w:rPr>
                <w:color w:val="000000"/>
                <w:lang/>
              </w:rPr>
            </w:pPr>
            <w:r w:rsidRPr="009F3CFC">
              <w:rPr>
                <w:color w:val="000000"/>
                <w:lang/>
              </w:rPr>
              <w:t>From 2004 to 2008, China experienced a downturn in the real economy, exacerbated by the global financial crisis that broke out on September 15, 2008. The consequence of these phenomena was a reduction in all marketing activities. The global economic depression has become a challenge for the further development of the Chinese economy, as a result of which the marketing concept has changed from " 4C " to " 4P "(Relativity – relativity; Reaction – reaction; Retribution – retribution; Relationship – relationship)</w:t>
            </w:r>
          </w:p>
        </w:tc>
      </w:tr>
      <w:tr w:rsidR="009F3CFC" w:rsidRPr="009F3CFC" w:rsidTr="009F3CFC">
        <w:tc>
          <w:tcPr>
            <w:tcW w:w="3105" w:type="dxa"/>
            <w:tcBorders>
              <w:top w:val="single" w:sz="6" w:space="0" w:color="000000"/>
              <w:left w:val="single" w:sz="6" w:space="0" w:color="000000"/>
              <w:bottom w:val="single" w:sz="6" w:space="0" w:color="000000"/>
              <w:right w:val="nil"/>
            </w:tcBorders>
            <w:vAlign w:val="center"/>
          </w:tcPr>
          <w:p w:rsidR="009F3CFC" w:rsidRPr="009F3CFC" w:rsidRDefault="009F3CFC" w:rsidP="009F3CFC">
            <w:pPr>
              <w:pStyle w:val="western"/>
              <w:spacing w:after="0" w:afterAutospacing="0" w:line="253" w:lineRule="atLeast"/>
              <w:rPr>
                <w:color w:val="000000"/>
                <w:lang/>
              </w:rPr>
            </w:pPr>
            <w:r w:rsidRPr="009F3CFC">
              <w:rPr>
                <w:color w:val="000000"/>
                <w:lang/>
              </w:rPr>
              <w:t>Virtual session period</w:t>
            </w:r>
          </w:p>
          <w:p w:rsidR="009F3CFC" w:rsidRPr="009F3CFC" w:rsidRDefault="009F3CFC" w:rsidP="009F3CFC">
            <w:pPr>
              <w:pStyle w:val="western"/>
              <w:spacing w:after="115" w:afterAutospacing="0" w:line="253" w:lineRule="atLeast"/>
              <w:rPr>
                <w:color w:val="000000"/>
                <w:lang/>
              </w:rPr>
            </w:pPr>
            <w:r w:rsidRPr="009F3CFC">
              <w:rPr>
                <w:color w:val="000000"/>
                <w:lang/>
              </w:rPr>
              <w:t>economy or "period of virtual economy» (2009-2013)</w:t>
            </w:r>
          </w:p>
        </w:tc>
        <w:tc>
          <w:tcPr>
            <w:tcW w:w="6640" w:type="dxa"/>
            <w:tcBorders>
              <w:top w:val="single" w:sz="6" w:space="0" w:color="000000"/>
              <w:left w:val="single" w:sz="6" w:space="0" w:color="000000"/>
              <w:bottom w:val="single" w:sz="6" w:space="0" w:color="000000"/>
              <w:right w:val="single" w:sz="6" w:space="0" w:color="000000"/>
            </w:tcBorders>
            <w:vAlign w:val="center"/>
          </w:tcPr>
          <w:p w:rsidR="009F3CFC" w:rsidRPr="009F3CFC" w:rsidRDefault="009F3CFC" w:rsidP="009F3CFC">
            <w:pPr>
              <w:pStyle w:val="western"/>
              <w:spacing w:after="115" w:afterAutospacing="0" w:line="253" w:lineRule="atLeast"/>
              <w:rPr>
                <w:color w:val="000000"/>
                <w:lang/>
              </w:rPr>
            </w:pPr>
            <w:r w:rsidRPr="009F3CFC">
              <w:rPr>
                <w:color w:val="000000"/>
                <w:lang/>
              </w:rPr>
              <w:t>This period is characterized by the active development of a virtual (or emerging) economy, which is in a latent state, but under certain conditions may appear suddenly. The virtual economy is not supported by the base of the real economy sector and exists in the virtual reality of many users, where goods are exchanged within the framework of online games. Accordingly, the theory of marketing in a virtual economy is based on the concept of " 4V"(variation-change, variability; versatility – universality; value – value; vibration – vibration).</w:t>
            </w:r>
          </w:p>
        </w:tc>
      </w:tr>
      <w:tr w:rsidR="009F3CFC" w:rsidRPr="009F3CFC" w:rsidTr="009F3CFC">
        <w:trPr>
          <w:trHeight w:val="1751"/>
        </w:trPr>
        <w:tc>
          <w:tcPr>
            <w:tcW w:w="3105" w:type="dxa"/>
            <w:tcBorders>
              <w:top w:val="single" w:sz="6" w:space="0" w:color="000000"/>
              <w:left w:val="single" w:sz="6" w:space="0" w:color="000000"/>
              <w:bottom w:val="single" w:sz="6" w:space="0" w:color="000000"/>
              <w:right w:val="nil"/>
            </w:tcBorders>
            <w:vAlign w:val="center"/>
          </w:tcPr>
          <w:p w:rsidR="009F3CFC" w:rsidRPr="009F3CFC" w:rsidRDefault="009F3CFC" w:rsidP="009F3CFC">
            <w:pPr>
              <w:pStyle w:val="western"/>
              <w:spacing w:after="0" w:afterAutospacing="0" w:line="253" w:lineRule="atLeast"/>
              <w:rPr>
                <w:color w:val="000000"/>
                <w:lang/>
              </w:rPr>
            </w:pPr>
            <w:r w:rsidRPr="009F3CFC">
              <w:rPr>
                <w:color w:val="000000"/>
                <w:lang/>
              </w:rPr>
              <w:t>Operating period</w:t>
            </w:r>
          </w:p>
          <w:p w:rsidR="009F3CFC" w:rsidRPr="009F3CFC" w:rsidRDefault="009F3CFC" w:rsidP="009F3CFC">
            <w:pPr>
              <w:pStyle w:val="western"/>
              <w:spacing w:after="0" w:afterAutospacing="0" w:line="253" w:lineRule="atLeast"/>
              <w:rPr>
                <w:color w:val="000000"/>
                <w:lang/>
              </w:rPr>
            </w:pPr>
            <w:r w:rsidRPr="009F3CFC">
              <w:rPr>
                <w:color w:val="000000"/>
                <w:lang/>
              </w:rPr>
              <w:t>online store or "Internet capital operation stage»</w:t>
            </w:r>
          </w:p>
          <w:p w:rsidR="009F3CFC" w:rsidRPr="009F3CFC" w:rsidRDefault="009F3CFC" w:rsidP="009F3CFC">
            <w:pPr>
              <w:pStyle w:val="western"/>
              <w:spacing w:after="115" w:afterAutospacing="0" w:line="253" w:lineRule="atLeast"/>
              <w:rPr>
                <w:color w:val="000000"/>
                <w:lang/>
              </w:rPr>
            </w:pPr>
            <w:r w:rsidRPr="009F3CFC">
              <w:rPr>
                <w:color w:val="000000"/>
                <w:lang/>
              </w:rPr>
              <w:t>(2014-present)</w:t>
            </w:r>
          </w:p>
        </w:tc>
        <w:tc>
          <w:tcPr>
            <w:tcW w:w="6640" w:type="dxa"/>
            <w:tcBorders>
              <w:top w:val="single" w:sz="6" w:space="0" w:color="000000"/>
              <w:left w:val="single" w:sz="6" w:space="0" w:color="000000"/>
              <w:bottom w:val="single" w:sz="6" w:space="0" w:color="000000"/>
              <w:right w:val="single" w:sz="6" w:space="0" w:color="000000"/>
            </w:tcBorders>
            <w:vAlign w:val="center"/>
          </w:tcPr>
          <w:p w:rsidR="009F3CFC" w:rsidRPr="009F3CFC" w:rsidRDefault="009F3CFC" w:rsidP="009F3CFC">
            <w:pPr>
              <w:pStyle w:val="western"/>
              <w:spacing w:after="115" w:afterAutospacing="0" w:line="253" w:lineRule="atLeast"/>
              <w:rPr>
                <w:color w:val="000000"/>
                <w:lang/>
              </w:rPr>
            </w:pPr>
            <w:r w:rsidRPr="009F3CFC">
              <w:rPr>
                <w:color w:val="000000"/>
                <w:lang/>
              </w:rPr>
              <w:t>With the advent of the Internet age, people's purchasing habits, travel habits, lifestyles, and other general consumption patterns have changed. This completely undermines traditional thinking, going beyond the human imagination. In the new environment, marketing must use constant innovative thinking and apply a combination of online and offline marketing tools</w:t>
            </w:r>
          </w:p>
        </w:tc>
      </w:tr>
    </w:tbl>
    <w:p w:rsidR="00CF7CBE" w:rsidRPr="009F3CFC" w:rsidRDefault="00CF7CBE" w:rsidP="008C4C1F">
      <w:pPr>
        <w:spacing w:line="360" w:lineRule="auto"/>
        <w:rPr>
          <w:lang w:val="en-US"/>
        </w:rPr>
      </w:pPr>
    </w:p>
    <w:p w:rsidR="009F3CFC" w:rsidRPr="009F3CFC" w:rsidRDefault="009F3CFC" w:rsidP="009F3CFC">
      <w:pPr>
        <w:spacing w:line="360" w:lineRule="auto"/>
        <w:rPr>
          <w:lang w:val="en-US"/>
        </w:rPr>
      </w:pPr>
      <w:r w:rsidRPr="009F3CFC">
        <w:rPr>
          <w:lang w:val="en-US"/>
        </w:rPr>
        <w:t xml:space="preserve">The history of marketing in China begins with the opening of the country to the world economy. </w:t>
      </w:r>
    </w:p>
    <w:p w:rsidR="009F3CFC" w:rsidRPr="009F3CFC" w:rsidRDefault="009F3CFC" w:rsidP="009F3CFC">
      <w:pPr>
        <w:spacing w:line="360" w:lineRule="auto"/>
        <w:rPr>
          <w:lang w:val="en-US"/>
        </w:rPr>
      </w:pPr>
      <w:r w:rsidRPr="009F3CFC">
        <w:rPr>
          <w:lang w:val="en-US"/>
        </w:rPr>
        <w:t xml:space="preserve">In the early stages of China's economic reforms, it focused on export-oriented manufacturing. The government encouraged foreign investment and assisted foreign companies in opening businesses in China. At the same time, the Chinese </w:t>
      </w:r>
      <w:r w:rsidRPr="009F3CFC">
        <w:rPr>
          <w:lang w:val="en-US"/>
        </w:rPr>
        <w:lastRenderedPageBreak/>
        <w:t>government stimulated the export of domestic companies, which marked the beginning of China's international marketing efforts.</w:t>
      </w:r>
    </w:p>
    <w:p w:rsidR="009F3CFC" w:rsidRPr="009F3CFC" w:rsidRDefault="009F3CFC" w:rsidP="009F3CFC">
      <w:pPr>
        <w:spacing w:line="360" w:lineRule="auto"/>
        <w:rPr>
          <w:lang w:val="en-US"/>
        </w:rPr>
      </w:pPr>
      <w:r w:rsidRPr="009F3CFC">
        <w:rPr>
          <w:lang w:val="en-US"/>
        </w:rPr>
        <w:t>In the 1980s and 90s, China's efforts were mainly focused on attracting foreign investment and promoting its exports. The Government played a central role in this process by providing incentives and facilitating market access for foreign companies. During this period, China saw the growth of joint ventures and enterprises with foreign capital, which contributed to the introduction of new technologies and management methods.</w:t>
      </w:r>
    </w:p>
    <w:p w:rsidR="009F3CFC" w:rsidRPr="009F3CFC" w:rsidRDefault="009F3CFC" w:rsidP="009F3CFC">
      <w:pPr>
        <w:spacing w:line="360" w:lineRule="auto"/>
        <w:rPr>
          <w:lang w:val="en-US"/>
        </w:rPr>
      </w:pPr>
      <w:r w:rsidRPr="009F3CFC">
        <w:rPr>
          <w:lang w:val="en-US"/>
        </w:rPr>
        <w:t>Significant growth and expansion of marketing in China occurred in the 2000s. In December 2001, China joined the WTO, which contributed to the country's even greater integration into the world economy. Foreign companies have more opportunities to invest in China, and Chinese companies have more opportunities to expand into foreign markets.</w:t>
      </w:r>
    </w:p>
    <w:p w:rsidR="009F3CFC" w:rsidRPr="009F3CFC" w:rsidRDefault="009F3CFC" w:rsidP="009F3CFC">
      <w:pPr>
        <w:spacing w:line="360" w:lineRule="auto"/>
        <w:rPr>
          <w:lang w:val="en-US"/>
        </w:rPr>
      </w:pPr>
      <w:r w:rsidRPr="009F3CFC">
        <w:rPr>
          <w:lang w:val="en-US"/>
        </w:rPr>
        <w:t xml:space="preserve">During this period, marketing in China began to shift towards more sophisticated strategies. Chinese companies have begun to actively invest in the creation and promotion of a brand and communication campaigns aimed at an international audience. </w:t>
      </w:r>
    </w:p>
    <w:p w:rsidR="009F3CFC" w:rsidRPr="009F3CFC" w:rsidRDefault="009F3CFC" w:rsidP="009F3CFC">
      <w:pPr>
        <w:spacing w:line="360" w:lineRule="auto"/>
        <w:rPr>
          <w:lang w:val="en-US"/>
        </w:rPr>
      </w:pPr>
      <w:r w:rsidRPr="009F3CFC">
        <w:rPr>
          <w:lang w:val="en-US"/>
        </w:rPr>
        <w:t>The Chinese government plays a significant role in regulating marketing activities. The State Administration for Market Regulation (SAMR) is responsible for advertising regulation and consumer protection in China. The Ministry of Commerce (MOFCOM) regulates foreign investments and coordinates foreign investment projects.</w:t>
      </w:r>
    </w:p>
    <w:p w:rsidR="009F3CFC" w:rsidRPr="009F3CFC" w:rsidRDefault="009F3CFC" w:rsidP="009F3CFC">
      <w:pPr>
        <w:spacing w:line="360" w:lineRule="auto"/>
        <w:rPr>
          <w:lang w:val="en-US"/>
        </w:rPr>
      </w:pPr>
      <w:r w:rsidRPr="009F3CFC">
        <w:rPr>
          <w:lang w:val="en-US"/>
        </w:rPr>
        <w:t>In addition, other government agencies, such as the National Development and Reform Commission (NDRC), the General Customs Administration (GAC) and participate in the regulation of marketing [17].</w:t>
      </w:r>
    </w:p>
    <w:p w:rsidR="009F3CFC" w:rsidRPr="009F3CFC" w:rsidRDefault="009F3CFC" w:rsidP="009F3CFC">
      <w:pPr>
        <w:spacing w:line="360" w:lineRule="auto"/>
        <w:rPr>
          <w:lang w:val="en-US"/>
        </w:rPr>
      </w:pPr>
      <w:r w:rsidRPr="009F3CFC">
        <w:rPr>
          <w:lang w:val="en-US"/>
        </w:rPr>
        <w:t>In addition to government organizations, business associations play an important role in the development of marketing, which provide companies with a platform for networking and information exchange, as well as represent the interests of their members in the government.</w:t>
      </w:r>
    </w:p>
    <w:p w:rsidR="009F3CFC" w:rsidRPr="009F3CFC" w:rsidRDefault="009F3CFC" w:rsidP="009F3CFC">
      <w:pPr>
        <w:spacing w:line="360" w:lineRule="auto"/>
        <w:rPr>
          <w:lang w:val="en-US"/>
        </w:rPr>
      </w:pPr>
      <w:r w:rsidRPr="009F3CFC">
        <w:rPr>
          <w:lang w:val="en-US"/>
        </w:rPr>
        <w:t xml:space="preserve">One of the most famous business associations is the China Council for the </w:t>
      </w:r>
      <w:r w:rsidRPr="009F3CFC">
        <w:rPr>
          <w:lang w:val="en-US"/>
        </w:rPr>
        <w:lastRenderedPageBreak/>
        <w:t>Promotion of International Trade (CCPIT). She represents the interests of Chinese companies doing business abroad, as well as foreign companies operating in China.</w:t>
      </w:r>
    </w:p>
    <w:p w:rsidR="009F3CFC" w:rsidRDefault="009F3CFC" w:rsidP="009F3CFC">
      <w:pPr>
        <w:spacing w:line="360" w:lineRule="auto"/>
        <w:rPr>
          <w:lang w:val="en-US"/>
        </w:rPr>
      </w:pPr>
      <w:r w:rsidRPr="009F3CFC">
        <w:rPr>
          <w:lang w:val="en-US"/>
        </w:rPr>
        <w:t>Other well-known business associations in China include the Chinese Chamber of Commerce for the Import and Export of Machinery and Electronic Products (CCCME), the Chinese Association of Automobile Manufacturers (CAAM) and the Chinese Association of Enterprises with Foreign Investment (CAEFI) [17].</w:t>
      </w:r>
    </w:p>
    <w:p w:rsidR="009F3CFC" w:rsidRPr="009F3CFC" w:rsidRDefault="009F3CFC" w:rsidP="009F3CFC">
      <w:pPr>
        <w:spacing w:line="360" w:lineRule="auto"/>
        <w:rPr>
          <w:lang w:val="en-US"/>
        </w:rPr>
      </w:pPr>
      <w:r w:rsidRPr="009F3CFC">
        <w:rPr>
          <w:lang w:val="en-US"/>
        </w:rPr>
        <w:t>Online marketing in China is actively developing and becoming an increasingly important tool for companies. The main aspects of online marketing development in China include:</w:t>
      </w:r>
    </w:p>
    <w:p w:rsidR="009F3CFC" w:rsidRPr="009F3CFC" w:rsidRDefault="009F3CFC" w:rsidP="009F3CFC">
      <w:pPr>
        <w:spacing w:line="360" w:lineRule="auto"/>
        <w:rPr>
          <w:lang w:val="en-US"/>
        </w:rPr>
      </w:pPr>
      <w:r w:rsidRPr="009F3CFC">
        <w:rPr>
          <w:lang w:val="en-US"/>
        </w:rPr>
        <w:t>1. The growth of Internet users. China is the country with the largest number of Internet users in the world. The number of Internet users in China has exceeded 900 million people, which is more than 60% of the country's population. This is a huge audience that can be reached through online marketing.</w:t>
      </w:r>
    </w:p>
    <w:p w:rsidR="009F3CFC" w:rsidRPr="009F3CFC" w:rsidRDefault="009F3CFC" w:rsidP="009F3CFC">
      <w:pPr>
        <w:spacing w:line="360" w:lineRule="auto"/>
        <w:rPr>
          <w:lang w:val="en-US"/>
        </w:rPr>
      </w:pPr>
      <w:r w:rsidRPr="009F3CFC">
        <w:rPr>
          <w:lang w:val="en-US"/>
        </w:rPr>
        <w:t>2. The growth of mobile Internet. Mobile Internet is the main way to access the Internet for most Chinese users. More than 98% of China's Internet users use mobile devices to access the Internet. Therefore, companies must adapt their marketing strategies to mobile platforms.</w:t>
      </w:r>
    </w:p>
    <w:p w:rsidR="009F3CFC" w:rsidRPr="009F3CFC" w:rsidRDefault="009F3CFC" w:rsidP="009F3CFC">
      <w:pPr>
        <w:spacing w:line="360" w:lineRule="auto"/>
        <w:rPr>
          <w:lang w:val="en-US"/>
        </w:rPr>
      </w:pPr>
      <w:r w:rsidRPr="009F3CFC">
        <w:rPr>
          <w:lang w:val="en-US"/>
        </w:rPr>
        <w:t>3. Social media. Social media is very popular in China and plays an important role in online marketing. Platforms like WeChat, Weibo and Douyin (TikTok) have a huge number of users and provide companies with the opportunity to promote their products and services through advertising and content marketing.</w:t>
      </w:r>
    </w:p>
    <w:p w:rsidR="009F3CFC" w:rsidRPr="009F3CFC" w:rsidRDefault="009F3CFC" w:rsidP="009F3CFC">
      <w:pPr>
        <w:spacing w:line="360" w:lineRule="auto"/>
        <w:rPr>
          <w:lang w:val="en-US"/>
        </w:rPr>
      </w:pPr>
      <w:r w:rsidRPr="009F3CFC">
        <w:rPr>
          <w:lang w:val="en-US"/>
        </w:rPr>
        <w:t>4. E-commerce. China is the largest e-commerce market in the world. Platforms such as Alibaba and JD.com , provide companies with the opportunity to sell their products and services online. Online marketing plays an important role in attracting customers and increasing sales in e-commerce.</w:t>
      </w:r>
    </w:p>
    <w:p w:rsidR="009F3CFC" w:rsidRPr="009F3CFC" w:rsidRDefault="009F3CFC" w:rsidP="009F3CFC">
      <w:pPr>
        <w:spacing w:line="360" w:lineRule="auto"/>
        <w:rPr>
          <w:lang w:val="en-US"/>
        </w:rPr>
      </w:pPr>
      <w:r w:rsidRPr="009F3CFC">
        <w:rPr>
          <w:lang w:val="en-US"/>
        </w:rPr>
        <w:t>5. Online advertising. Online advertising is one of the main online marketing tools in China. Companies can use contextual advertising, banners, video ads and other formats to attract attention to their products and services.</w:t>
      </w:r>
    </w:p>
    <w:p w:rsidR="009F3CFC" w:rsidRPr="009F3CFC" w:rsidRDefault="009F3CFC" w:rsidP="009F3CFC">
      <w:pPr>
        <w:spacing w:line="360" w:lineRule="auto"/>
        <w:rPr>
          <w:lang w:val="en-US"/>
        </w:rPr>
      </w:pPr>
      <w:r w:rsidRPr="009F3CFC">
        <w:rPr>
          <w:lang w:val="en-US"/>
        </w:rPr>
        <w:t xml:space="preserve">6. The influence of Chinese brands. In recent years, Chinese brands have become increasingly well-known and successful both domestically and abroad. </w:t>
      </w:r>
      <w:r w:rsidRPr="009F3CFC">
        <w:rPr>
          <w:lang w:val="en-US"/>
        </w:rPr>
        <w:lastRenderedPageBreak/>
        <w:t>Online marketing plays an important role in the creation and promotion of Chinese brands in the global market.</w:t>
      </w:r>
    </w:p>
    <w:p w:rsidR="009F3CFC" w:rsidRPr="009F3CFC" w:rsidRDefault="009F3CFC" w:rsidP="009F3CFC">
      <w:pPr>
        <w:spacing w:line="360" w:lineRule="auto"/>
        <w:rPr>
          <w:lang w:val="en-US"/>
        </w:rPr>
      </w:pPr>
      <w:r w:rsidRPr="009F3CFC">
        <w:rPr>
          <w:lang w:val="en-US"/>
        </w:rPr>
        <w:t>In general, online marketing in China continues to develop actively and provides companies with many opportunities to attract customers and increase sales. However, given the specifics of the Chinese market, companies must adapt their strategies and use specific platforms and tools to achieve success.</w:t>
      </w:r>
    </w:p>
    <w:p w:rsidR="009F3CFC" w:rsidRPr="009F3CFC" w:rsidRDefault="009F3CFC" w:rsidP="009F3CFC">
      <w:pPr>
        <w:spacing w:line="360" w:lineRule="auto"/>
        <w:rPr>
          <w:lang w:val="en-US"/>
        </w:rPr>
      </w:pPr>
      <w:r w:rsidRPr="009F3CFC">
        <w:rPr>
          <w:lang w:val="en-US"/>
        </w:rPr>
        <w:t>One of the main problems of online marketing of Chinese companies is competition. The Chinese market is saturated with companies that also seek to attract attention and attract customers through online marketing. This means that companies must be very competitive and offer unique products and services to stand out from the competition.</w:t>
      </w:r>
    </w:p>
    <w:p w:rsidR="009F3CFC" w:rsidRDefault="009F3CFC" w:rsidP="009F3CFC">
      <w:pPr>
        <w:spacing w:line="360" w:lineRule="auto"/>
        <w:rPr>
          <w:lang w:val="en-US"/>
        </w:rPr>
      </w:pPr>
      <w:r w:rsidRPr="009F3CFC">
        <w:rPr>
          <w:lang w:val="en-US"/>
        </w:rPr>
        <w:t>Another problem is the difficulty of reaching the target audience. The Chinese Internet environment has its own characteristics, such as blocking Western social media platforms and search engines, which makes it difficult for companies to reach their target audience. Companies should use Chinese platforms and tools to reach their audience, such as WeChat, Weibo and Baidu.</w:t>
      </w:r>
    </w:p>
    <w:p w:rsidR="009F3CFC" w:rsidRPr="009F3CFC" w:rsidRDefault="009F3CFC" w:rsidP="009F3CFC">
      <w:pPr>
        <w:spacing w:line="360" w:lineRule="auto"/>
        <w:rPr>
          <w:szCs w:val="28"/>
          <w:lang w:val="en-US"/>
        </w:rPr>
      </w:pPr>
      <w:r w:rsidRPr="009F3CFC">
        <w:rPr>
          <w:szCs w:val="28"/>
          <w:lang w:val="en-US"/>
        </w:rPr>
        <w:t>It is also worth noting that Chinese consumers are very demanding and attentive to the quality of products and services. Companies must ensure the high quality of their products and services in order to meet the requirements of Chinese consumers and create trust in their brand.</w:t>
      </w:r>
    </w:p>
    <w:p w:rsidR="009F3CFC" w:rsidRPr="009F3CFC" w:rsidRDefault="009F3CFC" w:rsidP="009F3CFC">
      <w:pPr>
        <w:spacing w:line="360" w:lineRule="auto"/>
        <w:rPr>
          <w:szCs w:val="28"/>
          <w:lang w:val="en-US"/>
        </w:rPr>
      </w:pPr>
      <w:r w:rsidRPr="009F3CFC">
        <w:rPr>
          <w:szCs w:val="28"/>
          <w:lang w:val="en-US"/>
        </w:rPr>
        <w:t>Finally, the problem may be limited access to data and analytics. The Chinese Internet environment has its own rules and restrictions regarding the collection and use of user data. This can make it difficult for companies to obtain complete and accurate information about their audience and the effectiveness of their marketing campaigns.</w:t>
      </w:r>
    </w:p>
    <w:p w:rsidR="009F3CFC" w:rsidRPr="009F3CFC" w:rsidRDefault="009F3CFC" w:rsidP="009F3CFC">
      <w:pPr>
        <w:spacing w:line="360" w:lineRule="auto"/>
        <w:rPr>
          <w:szCs w:val="28"/>
          <w:lang w:val="en-US"/>
        </w:rPr>
      </w:pPr>
      <w:r w:rsidRPr="009F3CFC">
        <w:rPr>
          <w:szCs w:val="28"/>
          <w:lang w:val="en-US"/>
        </w:rPr>
        <w:t>The most promising online marketing channel in China is online platforms.</w:t>
      </w:r>
    </w:p>
    <w:p w:rsidR="009F3CFC" w:rsidRPr="009F3CFC" w:rsidRDefault="009F3CFC" w:rsidP="009F3CFC">
      <w:pPr>
        <w:spacing w:line="360" w:lineRule="auto"/>
        <w:rPr>
          <w:szCs w:val="28"/>
          <w:lang w:val="en-US"/>
        </w:rPr>
      </w:pPr>
      <w:r w:rsidRPr="009F3CFC">
        <w:rPr>
          <w:szCs w:val="28"/>
          <w:lang w:val="en-US"/>
        </w:rPr>
        <w:t xml:space="preserve">Traditional e-commerce, familiar to many with examples such as Taobao and JD.com , has long been the dominant way of doing business. Products sold using these platforms have a wide range. In particular, it is worth noting the ease of use of these platforms, as well as an established and well-established supply chain. </w:t>
      </w:r>
      <w:r w:rsidRPr="009F3CFC">
        <w:rPr>
          <w:szCs w:val="28"/>
          <w:lang w:val="en-US"/>
        </w:rPr>
        <w:lastRenderedPageBreak/>
        <w:t>Competent logistics management, affecting the entire process from storage to delivery, significantly reduced the costs of companies.</w:t>
      </w:r>
    </w:p>
    <w:p w:rsidR="009F3CFC" w:rsidRPr="009F3CFC" w:rsidRDefault="009F3CFC" w:rsidP="009F3CFC">
      <w:pPr>
        <w:spacing w:line="360" w:lineRule="auto"/>
        <w:rPr>
          <w:szCs w:val="28"/>
          <w:lang w:val="en-US"/>
        </w:rPr>
      </w:pPr>
      <w:r w:rsidRPr="009F3CFC">
        <w:rPr>
          <w:szCs w:val="28"/>
          <w:lang w:val="en-US"/>
        </w:rPr>
        <w:t>However, at present, new players in the e-commerce market are trying to use other ways to achieve efficiency, for example, by introducing vertical products, improving and simplifying user operations before purchasing goods, as well as by actively using social networks. At the same time, the cost of attracting certain visitor traffic is growing, which contributes to the emergence of other types of e-commerce companies that independently process and manage user traffic. They cross public e-commerce platforms and communicate directly with users through social channels.</w:t>
      </w:r>
    </w:p>
    <w:p w:rsidR="009F3CFC" w:rsidRPr="009F3CFC" w:rsidRDefault="009F3CFC" w:rsidP="009F3CFC">
      <w:pPr>
        <w:spacing w:line="360" w:lineRule="auto"/>
        <w:rPr>
          <w:szCs w:val="28"/>
          <w:lang w:val="en-US"/>
        </w:rPr>
      </w:pPr>
      <w:r w:rsidRPr="009F3CFC">
        <w:rPr>
          <w:szCs w:val="28"/>
          <w:lang w:val="en-US"/>
        </w:rPr>
        <w:t>Within the framework of the close relationship between social networks and e-commerce platforms, the main figures traditionally are the largest social networks, such as WeChat, Weibo and QQ. However, over the past few years, other applications, such as Douyin and Xiaohongshu, have also entered the struggle for the attention of users. Many apps have integrated stores for selling products inside the app.</w:t>
      </w:r>
    </w:p>
    <w:p w:rsidR="00BA5C1B" w:rsidRDefault="009F3CFC" w:rsidP="009F3CFC">
      <w:pPr>
        <w:spacing w:line="360" w:lineRule="auto"/>
        <w:rPr>
          <w:szCs w:val="28"/>
          <w:lang w:val="en-US"/>
        </w:rPr>
      </w:pPr>
      <w:r w:rsidRPr="009F3CFC">
        <w:rPr>
          <w:szCs w:val="28"/>
          <w:lang w:val="en-US"/>
        </w:rPr>
        <w:t>Consider the most common mobile application for product promotion – WeChat (Figure 2.1).</w:t>
      </w:r>
    </w:p>
    <w:p w:rsidR="009F3CFC" w:rsidRPr="009F3CFC" w:rsidRDefault="009F3CFC" w:rsidP="009F3CFC">
      <w:pPr>
        <w:spacing w:line="360" w:lineRule="auto"/>
        <w:rPr>
          <w:szCs w:val="28"/>
          <w:lang w:val="en-US"/>
        </w:rPr>
      </w:pPr>
    </w:p>
    <w:p w:rsidR="00BA5C1B" w:rsidRPr="00BA5C1B" w:rsidRDefault="00912CCF" w:rsidP="00BA5C1B">
      <w:pPr>
        <w:spacing w:line="360" w:lineRule="auto"/>
        <w:ind w:firstLine="0"/>
        <w:jc w:val="center"/>
        <w:rPr>
          <w:szCs w:val="28"/>
          <w:lang w:val="ru-RU"/>
        </w:rPr>
      </w:pPr>
      <w:r>
        <w:rPr>
          <w:noProof/>
          <w:szCs w:val="28"/>
          <w:lang w:val="ru-RU" w:eastAsia="ru-RU"/>
        </w:rPr>
        <w:drawing>
          <wp:inline distT="0" distB="0" distL="0" distR="0">
            <wp:extent cx="4600575" cy="2857500"/>
            <wp:effectExtent l="19050" t="0" r="9525" b="0"/>
            <wp:docPr id="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9" cstate="print"/>
                    <a:srcRect r="-232" b="851"/>
                    <a:stretch>
                      <a:fillRect/>
                    </a:stretch>
                  </pic:blipFill>
                  <pic:spPr bwMode="auto">
                    <a:xfrm>
                      <a:off x="0" y="0"/>
                      <a:ext cx="4600575" cy="2857500"/>
                    </a:xfrm>
                    <a:prstGeom prst="rect">
                      <a:avLst/>
                    </a:prstGeom>
                    <a:noFill/>
                    <a:ln w="9525">
                      <a:noFill/>
                      <a:miter lim="800000"/>
                      <a:headEnd/>
                      <a:tailEnd/>
                    </a:ln>
                  </pic:spPr>
                </pic:pic>
              </a:graphicData>
            </a:graphic>
          </wp:inline>
        </w:drawing>
      </w:r>
    </w:p>
    <w:p w:rsidR="00BA5C1B" w:rsidRDefault="00BA5C1B" w:rsidP="00BA5C1B">
      <w:pPr>
        <w:spacing w:line="360" w:lineRule="auto"/>
        <w:rPr>
          <w:szCs w:val="28"/>
          <w:lang w:val="ru-RU"/>
        </w:rPr>
      </w:pPr>
    </w:p>
    <w:p w:rsidR="00BA5C1B" w:rsidRPr="00B06AF3" w:rsidRDefault="00125E6B" w:rsidP="00B06AF3">
      <w:pPr>
        <w:spacing w:line="360" w:lineRule="auto"/>
        <w:jc w:val="center"/>
        <w:rPr>
          <w:szCs w:val="28"/>
          <w:lang w:val="en-US"/>
        </w:rPr>
      </w:pPr>
      <w:r w:rsidRPr="00125E6B">
        <w:rPr>
          <w:b/>
          <w:szCs w:val="28"/>
          <w:lang w:val="en-US"/>
        </w:rPr>
        <w:t>Fig.</w:t>
      </w:r>
      <w:r w:rsidR="00B06AF3" w:rsidRPr="00B06AF3">
        <w:rPr>
          <w:b/>
          <w:szCs w:val="28"/>
          <w:lang w:val="en-US"/>
        </w:rPr>
        <w:t xml:space="preserve"> 2.1. WeChat</w:t>
      </w:r>
    </w:p>
    <w:p w:rsidR="00B06AF3" w:rsidRPr="00B06AF3" w:rsidRDefault="00B06AF3" w:rsidP="00B06AF3">
      <w:pPr>
        <w:spacing w:line="360" w:lineRule="auto"/>
        <w:rPr>
          <w:szCs w:val="28"/>
          <w:lang w:val="en-US"/>
        </w:rPr>
      </w:pPr>
      <w:r w:rsidRPr="00B06AF3">
        <w:rPr>
          <w:szCs w:val="28"/>
          <w:lang w:val="en-US"/>
        </w:rPr>
        <w:lastRenderedPageBreak/>
        <w:t>Originally created as a messenger, the application, following its own development, prompted the creation of commercial accounts for Chinese firms. The application involves messaging, purchasing goods and ordering services, has a built-in WeChat Pay payment system, which provides not only for making purchases, but also the possibility of lending, as well as the provision of installment payments. The application uses the mechanism of widgets or mini-programs that allow you to buy goods and pay for services.</w:t>
      </w:r>
    </w:p>
    <w:p w:rsidR="00B06AF3" w:rsidRPr="00B06AF3" w:rsidRDefault="00B06AF3" w:rsidP="00B06AF3">
      <w:pPr>
        <w:spacing w:line="360" w:lineRule="auto"/>
        <w:rPr>
          <w:szCs w:val="28"/>
          <w:lang w:val="en-US"/>
        </w:rPr>
      </w:pPr>
      <w:r w:rsidRPr="00B06AF3">
        <w:rPr>
          <w:szCs w:val="28"/>
          <w:lang w:val="en-US"/>
        </w:rPr>
        <w:t>The demand for these programs in the framework of e-commerce is confirmed by the data of Statista.</w:t>
      </w:r>
    </w:p>
    <w:p w:rsidR="001E42F1" w:rsidRDefault="00B06AF3" w:rsidP="00B06AF3">
      <w:pPr>
        <w:spacing w:line="360" w:lineRule="auto"/>
        <w:rPr>
          <w:szCs w:val="28"/>
          <w:lang w:val="en-US"/>
        </w:rPr>
      </w:pPr>
      <w:r w:rsidRPr="00B06AF3">
        <w:rPr>
          <w:szCs w:val="28"/>
          <w:lang w:val="en-US"/>
        </w:rPr>
        <w:t>The next most popular mobile application for product promotion is the QQ messenger from Tencent (Figure 2.2). QQ's advertising capabilities are also quite wide: sending ads to different discussion groups and friends, the possibility of using a video format.</w:t>
      </w:r>
    </w:p>
    <w:p w:rsidR="00B06AF3" w:rsidRPr="00B06AF3" w:rsidRDefault="00B06AF3" w:rsidP="00B06AF3">
      <w:pPr>
        <w:spacing w:line="360" w:lineRule="auto"/>
        <w:rPr>
          <w:szCs w:val="28"/>
          <w:lang w:val="en-US"/>
        </w:rPr>
      </w:pPr>
    </w:p>
    <w:p w:rsidR="001E42F1" w:rsidRDefault="00912CCF" w:rsidP="001E42F1">
      <w:pPr>
        <w:spacing w:line="360" w:lineRule="auto"/>
        <w:ind w:firstLine="0"/>
        <w:jc w:val="center"/>
        <w:rPr>
          <w:szCs w:val="28"/>
          <w:lang w:val="ru-RU"/>
        </w:rPr>
      </w:pPr>
      <w:r>
        <w:rPr>
          <w:noProof/>
          <w:szCs w:val="28"/>
          <w:lang w:val="ru-RU" w:eastAsia="ru-RU"/>
        </w:rPr>
        <w:drawing>
          <wp:inline distT="0" distB="0" distL="0" distR="0">
            <wp:extent cx="4229100" cy="3200400"/>
            <wp:effectExtent l="19050" t="0" r="0" b="0"/>
            <wp:docPr id="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0" cstate="print"/>
                    <a:srcRect/>
                    <a:stretch>
                      <a:fillRect/>
                    </a:stretch>
                  </pic:blipFill>
                  <pic:spPr bwMode="auto">
                    <a:xfrm>
                      <a:off x="0" y="0"/>
                      <a:ext cx="4229100" cy="3200400"/>
                    </a:xfrm>
                    <a:prstGeom prst="rect">
                      <a:avLst/>
                    </a:prstGeom>
                    <a:noFill/>
                    <a:ln w="9525">
                      <a:noFill/>
                      <a:miter lim="800000"/>
                      <a:headEnd/>
                      <a:tailEnd/>
                    </a:ln>
                  </pic:spPr>
                </pic:pic>
              </a:graphicData>
            </a:graphic>
          </wp:inline>
        </w:drawing>
      </w:r>
    </w:p>
    <w:p w:rsidR="001E42F1" w:rsidRDefault="001E42F1" w:rsidP="00BA5C1B">
      <w:pPr>
        <w:spacing w:line="360" w:lineRule="auto"/>
        <w:rPr>
          <w:szCs w:val="28"/>
          <w:lang w:val="ru-RU"/>
        </w:rPr>
      </w:pPr>
    </w:p>
    <w:p w:rsidR="001E42F1" w:rsidRPr="00B06AF3" w:rsidRDefault="00125E6B" w:rsidP="001E42F1">
      <w:pPr>
        <w:spacing w:line="360" w:lineRule="auto"/>
        <w:ind w:firstLine="0"/>
        <w:jc w:val="center"/>
        <w:rPr>
          <w:b/>
          <w:szCs w:val="28"/>
          <w:lang w:val="en-US"/>
        </w:rPr>
      </w:pPr>
      <w:r w:rsidRPr="00125E6B">
        <w:rPr>
          <w:b/>
          <w:szCs w:val="28"/>
          <w:lang w:val="en-US"/>
        </w:rPr>
        <w:t>Fig.</w:t>
      </w:r>
      <w:r w:rsidR="00B06AF3" w:rsidRPr="00B06AF3">
        <w:rPr>
          <w:b/>
          <w:szCs w:val="28"/>
          <w:lang w:val="en-US"/>
        </w:rPr>
        <w:t xml:space="preserve"> 2.2. QQ</w:t>
      </w:r>
    </w:p>
    <w:p w:rsidR="001E42F1" w:rsidRPr="00B06AF3" w:rsidRDefault="001E42F1" w:rsidP="00BA5C1B">
      <w:pPr>
        <w:spacing w:line="360" w:lineRule="auto"/>
        <w:rPr>
          <w:szCs w:val="28"/>
          <w:lang w:val="en-US"/>
        </w:rPr>
      </w:pPr>
    </w:p>
    <w:p w:rsidR="00B06AF3" w:rsidRPr="00B06AF3" w:rsidRDefault="00B06AF3" w:rsidP="00B06AF3">
      <w:pPr>
        <w:spacing w:line="360" w:lineRule="auto"/>
        <w:rPr>
          <w:szCs w:val="28"/>
          <w:lang w:val="en-US"/>
        </w:rPr>
      </w:pPr>
      <w:r w:rsidRPr="00B06AF3">
        <w:rPr>
          <w:szCs w:val="28"/>
          <w:lang w:val="en-US"/>
        </w:rPr>
        <w:t xml:space="preserve">McKinsey's data also confirms not only the rapid growth in the purchase of goods through mobile applications in China, but also the study of goods through </w:t>
      </w:r>
      <w:r w:rsidRPr="00B06AF3">
        <w:rPr>
          <w:szCs w:val="28"/>
          <w:lang w:val="en-US"/>
        </w:rPr>
        <w:lastRenderedPageBreak/>
        <w:t>Internet resources: the share of such users from all online buyers in 2022 was 25%, which is 3.6 times more than in 2018.</w:t>
      </w:r>
    </w:p>
    <w:p w:rsidR="00B06AF3" w:rsidRPr="00B06AF3" w:rsidRDefault="00B06AF3" w:rsidP="00B06AF3">
      <w:pPr>
        <w:spacing w:line="360" w:lineRule="auto"/>
        <w:rPr>
          <w:szCs w:val="28"/>
          <w:lang w:val="en-US"/>
        </w:rPr>
      </w:pPr>
      <w:r w:rsidRPr="00B06AF3">
        <w:rPr>
          <w:szCs w:val="28"/>
          <w:lang w:val="en-US"/>
        </w:rPr>
        <w:t>Speaking of search engines, which can also act as mechanisms for promoting goods, first of all it is necessary to highlight Baidu, this is the largest search engine in China, and Baidu Tieba is a forum where almost all possible topics are discussed. These resources seem to be promising platforms for a brand that is just starting to engage in social media marketing in China.</w:t>
      </w:r>
    </w:p>
    <w:p w:rsidR="00B06AF3" w:rsidRPr="00B06AF3" w:rsidRDefault="00B06AF3" w:rsidP="00B06AF3">
      <w:pPr>
        <w:spacing w:line="360" w:lineRule="auto"/>
        <w:rPr>
          <w:szCs w:val="28"/>
          <w:lang w:val="en-US"/>
        </w:rPr>
      </w:pPr>
      <w:r w:rsidRPr="00B06AF3">
        <w:rPr>
          <w:szCs w:val="28"/>
          <w:lang w:val="en-US"/>
        </w:rPr>
        <w:t>Search advertising and display advertising are two types of advertising that have been widely used for a long time in various advertising campaigns within the framework of e–commerce. Search advertising combines the purchasing process of consumers who search for products on e-commerce platforms and receive the display of product search results on the results page, for this, as a rule, the CPC pricing model is used. The advertisements themselves are shown for free. Combined with the continuous improvement of presentation methods on e-commerce platforms, sellers can more accurately present their products to target groups, which not only helps to reduce advertising costs, but also provides increased efficiency and convenience of shopping for consumers.</w:t>
      </w:r>
    </w:p>
    <w:p w:rsidR="001E42F1" w:rsidRPr="00B06AF3" w:rsidRDefault="00B06AF3" w:rsidP="00B06AF3">
      <w:pPr>
        <w:spacing w:line="360" w:lineRule="auto"/>
        <w:rPr>
          <w:szCs w:val="28"/>
          <w:lang w:val="en-US"/>
        </w:rPr>
      </w:pPr>
      <w:r w:rsidRPr="00B06AF3">
        <w:rPr>
          <w:szCs w:val="28"/>
          <w:lang w:val="en-US"/>
        </w:rPr>
        <w:t>Speaking about new players in the field of social networks, we can single out SinaWeibo, a microblogging platform (Figure 2.3).</w:t>
      </w:r>
      <w:r w:rsidR="00BA5C1B" w:rsidRPr="00B06AF3">
        <w:rPr>
          <w:szCs w:val="28"/>
          <w:lang w:val="en-US"/>
        </w:rPr>
        <w:t xml:space="preserve"> </w:t>
      </w:r>
    </w:p>
    <w:p w:rsidR="001E42F1" w:rsidRPr="00B06AF3" w:rsidRDefault="001E42F1" w:rsidP="00BA5C1B">
      <w:pPr>
        <w:spacing w:line="360" w:lineRule="auto"/>
        <w:rPr>
          <w:szCs w:val="28"/>
          <w:lang w:val="en-US"/>
        </w:rPr>
      </w:pPr>
    </w:p>
    <w:p w:rsidR="001E42F1" w:rsidRDefault="00912CCF" w:rsidP="001E42F1">
      <w:pPr>
        <w:spacing w:line="360" w:lineRule="auto"/>
        <w:ind w:firstLine="0"/>
        <w:jc w:val="center"/>
        <w:rPr>
          <w:szCs w:val="28"/>
          <w:lang w:val="ru-RU"/>
        </w:rPr>
      </w:pPr>
      <w:r>
        <w:rPr>
          <w:noProof/>
          <w:szCs w:val="28"/>
          <w:lang w:val="ru-RU" w:eastAsia="ru-RU"/>
        </w:rPr>
        <w:drawing>
          <wp:inline distT="0" distB="0" distL="0" distR="0">
            <wp:extent cx="5276850" cy="2305050"/>
            <wp:effectExtent l="19050" t="0" r="0" b="0"/>
            <wp:docPr id="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1" cstate="print"/>
                    <a:srcRect/>
                    <a:stretch>
                      <a:fillRect/>
                    </a:stretch>
                  </pic:blipFill>
                  <pic:spPr bwMode="auto">
                    <a:xfrm>
                      <a:off x="0" y="0"/>
                      <a:ext cx="5276850" cy="2305050"/>
                    </a:xfrm>
                    <a:prstGeom prst="rect">
                      <a:avLst/>
                    </a:prstGeom>
                    <a:noFill/>
                    <a:ln w="9525">
                      <a:noFill/>
                      <a:miter lim="800000"/>
                      <a:headEnd/>
                      <a:tailEnd/>
                    </a:ln>
                  </pic:spPr>
                </pic:pic>
              </a:graphicData>
            </a:graphic>
          </wp:inline>
        </w:drawing>
      </w:r>
    </w:p>
    <w:p w:rsidR="001E42F1" w:rsidRDefault="001E42F1" w:rsidP="00BA5C1B">
      <w:pPr>
        <w:spacing w:line="360" w:lineRule="auto"/>
        <w:rPr>
          <w:szCs w:val="28"/>
          <w:lang w:val="ru-RU"/>
        </w:rPr>
      </w:pPr>
    </w:p>
    <w:p w:rsidR="001E42F1" w:rsidRPr="00B06AF3" w:rsidRDefault="00125E6B" w:rsidP="00B06AF3">
      <w:pPr>
        <w:spacing w:line="360" w:lineRule="auto"/>
        <w:jc w:val="center"/>
        <w:rPr>
          <w:szCs w:val="28"/>
          <w:lang w:val="en-US"/>
        </w:rPr>
      </w:pPr>
      <w:r w:rsidRPr="00125E6B">
        <w:rPr>
          <w:b/>
          <w:szCs w:val="28"/>
          <w:lang w:val="en-US"/>
        </w:rPr>
        <w:t>Fig.</w:t>
      </w:r>
      <w:r w:rsidR="00B06AF3" w:rsidRPr="00B06AF3">
        <w:rPr>
          <w:b/>
          <w:szCs w:val="28"/>
          <w:lang w:val="en-US"/>
        </w:rPr>
        <w:t xml:space="preserve"> 2.3. Sina Weibo</w:t>
      </w:r>
    </w:p>
    <w:p w:rsidR="00B06AF3" w:rsidRPr="00B06AF3" w:rsidRDefault="00B06AF3" w:rsidP="00B06AF3">
      <w:pPr>
        <w:spacing w:line="360" w:lineRule="auto"/>
        <w:rPr>
          <w:szCs w:val="28"/>
          <w:lang w:val="en-US"/>
        </w:rPr>
      </w:pPr>
      <w:r w:rsidRPr="00B06AF3">
        <w:rPr>
          <w:szCs w:val="28"/>
          <w:lang w:val="en-US"/>
        </w:rPr>
        <w:lastRenderedPageBreak/>
        <w:t>Since 2009, this platform has been one of the most popular websites in China, which is considered as a combination of Facebook and Twitter and is an important channel for obtaining information for Chinese consumers. A new trend in obtaining information and advertising on social networks has become short commercials-films that are very popular on platforms such as Xiaohongshu () and, of course, Douyin. The promotion of goods through these platforms has prospects only if the following two conditions are combined: the focus of advertising exclusively on citizens of the People's Republic of China and the involvement of influencers for the implementation of advertising integrations.</w:t>
      </w:r>
    </w:p>
    <w:p w:rsidR="00B06AF3" w:rsidRPr="00B06AF3" w:rsidRDefault="00B06AF3" w:rsidP="00B06AF3">
      <w:pPr>
        <w:spacing w:line="360" w:lineRule="auto"/>
        <w:rPr>
          <w:szCs w:val="28"/>
          <w:lang w:val="en-US"/>
        </w:rPr>
      </w:pPr>
      <w:r w:rsidRPr="00B06AF3">
        <w:rPr>
          <w:szCs w:val="28"/>
          <w:lang w:val="en-US"/>
        </w:rPr>
        <w:t xml:space="preserve">Returning to electronic platforms, it should be noted that the main players on Chinese electronic trading platforms are Alibaba and Tencent (more than 70% of the retail e-commerce market in China). </w:t>
      </w:r>
    </w:p>
    <w:p w:rsidR="00BA5C1B" w:rsidRPr="00B06AF3" w:rsidRDefault="00B06AF3" w:rsidP="00B06AF3">
      <w:pPr>
        <w:spacing w:line="360" w:lineRule="auto"/>
        <w:rPr>
          <w:szCs w:val="28"/>
          <w:lang w:val="en-US"/>
        </w:rPr>
      </w:pPr>
      <w:r w:rsidRPr="00B06AF3">
        <w:rPr>
          <w:szCs w:val="28"/>
          <w:lang w:val="en-US"/>
        </w:rPr>
        <w:t>Alibaba owns such sites as Taobao.com , Tmall.com , while Tencent acts as the owner of the site JD.com . Taobao (</w:t>
      </w:r>
      <w:r w:rsidRPr="00B06AF3">
        <w:rPr>
          <w:rFonts w:ascii="MS Gothic" w:eastAsia="MS Gothic" w:hAnsi="MS Gothic" w:cs="MS Gothic" w:hint="eastAsia"/>
          <w:szCs w:val="28"/>
          <w:lang w:val="ru-RU"/>
        </w:rPr>
        <w:t>淘宝</w:t>
      </w:r>
      <w:r w:rsidRPr="00B06AF3">
        <w:rPr>
          <w:szCs w:val="28"/>
          <w:lang w:val="en-US"/>
        </w:rPr>
        <w:t>) is the largest commercial trading platform where all groups of products are represented. Its key features are</w:t>
      </w:r>
      <w:r w:rsidR="00BA5C1B" w:rsidRPr="00B06AF3">
        <w:rPr>
          <w:szCs w:val="28"/>
          <w:lang w:val="en-US"/>
        </w:rPr>
        <w:t>:</w:t>
      </w:r>
    </w:p>
    <w:p w:rsidR="00B06AF3" w:rsidRDefault="00B06AF3" w:rsidP="00B06AF3">
      <w:pPr>
        <w:numPr>
          <w:ilvl w:val="0"/>
          <w:numId w:val="19"/>
        </w:numPr>
        <w:spacing w:line="360" w:lineRule="auto"/>
        <w:ind w:left="0" w:firstLine="709"/>
        <w:rPr>
          <w:szCs w:val="28"/>
          <w:lang w:val="en-US"/>
        </w:rPr>
      </w:pPr>
      <w:r w:rsidRPr="00B06AF3">
        <w:rPr>
          <w:szCs w:val="28"/>
          <w:lang w:val="en-US"/>
        </w:rPr>
        <w:t>free registration for users;</w:t>
      </w:r>
    </w:p>
    <w:p w:rsidR="00B06AF3" w:rsidRDefault="00B06AF3" w:rsidP="00B06AF3">
      <w:pPr>
        <w:numPr>
          <w:ilvl w:val="0"/>
          <w:numId w:val="19"/>
        </w:numPr>
        <w:spacing w:line="360" w:lineRule="auto"/>
        <w:ind w:left="0" w:firstLine="709"/>
        <w:rPr>
          <w:szCs w:val="28"/>
          <w:lang w:val="en-US"/>
        </w:rPr>
      </w:pPr>
      <w:r w:rsidRPr="00B06AF3">
        <w:rPr>
          <w:szCs w:val="28"/>
          <w:lang w:val="en-US"/>
        </w:rPr>
        <w:t>ease of use;</w:t>
      </w:r>
    </w:p>
    <w:p w:rsidR="00B06AF3" w:rsidRDefault="00B06AF3" w:rsidP="00B06AF3">
      <w:pPr>
        <w:numPr>
          <w:ilvl w:val="0"/>
          <w:numId w:val="19"/>
        </w:numPr>
        <w:spacing w:line="360" w:lineRule="auto"/>
        <w:ind w:left="0" w:firstLine="709"/>
        <w:rPr>
          <w:szCs w:val="28"/>
          <w:lang w:val="en-US"/>
        </w:rPr>
      </w:pPr>
      <w:r w:rsidRPr="00B06AF3">
        <w:rPr>
          <w:szCs w:val="28"/>
          <w:lang w:val="en-US"/>
        </w:rPr>
        <w:t>mandatory brand registration in China;</w:t>
      </w:r>
    </w:p>
    <w:p w:rsidR="00B06AF3" w:rsidRPr="00B06AF3" w:rsidRDefault="00B06AF3" w:rsidP="00B06AF3">
      <w:pPr>
        <w:numPr>
          <w:ilvl w:val="0"/>
          <w:numId w:val="19"/>
        </w:numPr>
        <w:spacing w:line="360" w:lineRule="auto"/>
        <w:ind w:left="0" w:firstLine="709"/>
        <w:rPr>
          <w:szCs w:val="28"/>
          <w:lang w:val="en-US"/>
        </w:rPr>
      </w:pPr>
      <w:r w:rsidRPr="00B06AF3">
        <w:rPr>
          <w:szCs w:val="28"/>
          <w:lang w:val="en-US"/>
        </w:rPr>
        <w:t>targeting the C2C segment, which allows individuals to advertise products or services and trade with each other;</w:t>
      </w:r>
    </w:p>
    <w:p w:rsidR="00B06AF3" w:rsidRPr="00B06AF3" w:rsidRDefault="00B06AF3" w:rsidP="00B06AF3">
      <w:pPr>
        <w:numPr>
          <w:ilvl w:val="0"/>
          <w:numId w:val="19"/>
        </w:numPr>
        <w:spacing w:line="360" w:lineRule="auto"/>
        <w:ind w:left="0" w:firstLine="709"/>
        <w:rPr>
          <w:szCs w:val="28"/>
          <w:lang w:val="ru-RU"/>
        </w:rPr>
      </w:pPr>
      <w:r w:rsidRPr="00B06AF3">
        <w:rPr>
          <w:szCs w:val="28"/>
          <w:lang w:val="en-US"/>
        </w:rPr>
        <w:t>cooperation with social networks (Sohu, SinaWeibo) and Chinese television programs.</w:t>
      </w:r>
    </w:p>
    <w:p w:rsidR="002A1330" w:rsidRPr="002A1330" w:rsidRDefault="002A1330" w:rsidP="002A1330">
      <w:pPr>
        <w:spacing w:line="360" w:lineRule="auto"/>
        <w:rPr>
          <w:szCs w:val="28"/>
          <w:lang w:val="en-US"/>
        </w:rPr>
      </w:pPr>
      <w:r w:rsidRPr="002A1330">
        <w:rPr>
          <w:szCs w:val="28"/>
          <w:lang w:val="en-US"/>
        </w:rPr>
        <w:t xml:space="preserve">It is worth focusing on this segment, noting its exclusivity, since Alibaba has decided to make two services that do not compete with each other. So, along with the specified platform aimed at C2C, Tmall is also being created, focused on B2C. Thus, Taobao is a platform for small businesses and individual entrepreneurs. Real-time video sales have become a new trend on this platform. This functionality is implemented in cooperation with Weibo and is called Taobao Live. It allows customers to see the product and the seller live, choose the product as in a real store, </w:t>
      </w:r>
      <w:r w:rsidRPr="002A1330">
        <w:rPr>
          <w:szCs w:val="28"/>
          <w:lang w:val="en-US"/>
        </w:rPr>
        <w:lastRenderedPageBreak/>
        <w:t>but purchase it online with home delivery. This function was very much in demand during the lockdown period in the People's Republic of China.</w:t>
      </w:r>
    </w:p>
    <w:p w:rsidR="002A1330" w:rsidRPr="002A1330" w:rsidRDefault="002A1330" w:rsidP="002A1330">
      <w:pPr>
        <w:spacing w:line="360" w:lineRule="auto"/>
        <w:rPr>
          <w:szCs w:val="28"/>
          <w:lang w:val="en-US"/>
        </w:rPr>
      </w:pPr>
      <w:r w:rsidRPr="002A1330">
        <w:rPr>
          <w:szCs w:val="28"/>
          <w:lang w:val="en-US"/>
        </w:rPr>
        <w:t>TMall and JD are trading platforms combined with B2B and B2C, and allow only legal entities to open stores on the platforms. Tmall (</w:t>
      </w:r>
      <w:r w:rsidRPr="002A1330">
        <w:rPr>
          <w:rFonts w:ascii="MS Gothic" w:eastAsia="MS Gothic" w:hAnsi="MS Gothic" w:cs="MS Gothic" w:hint="eastAsia"/>
          <w:szCs w:val="28"/>
          <w:lang w:val="ru-RU"/>
        </w:rPr>
        <w:t>天猫</w:t>
      </w:r>
      <w:r w:rsidRPr="002A1330">
        <w:rPr>
          <w:szCs w:val="28"/>
          <w:lang w:val="en-US"/>
        </w:rPr>
        <w:t>) – acts as a subsidiary of Taobao.</w:t>
      </w:r>
    </w:p>
    <w:p w:rsidR="002A1330" w:rsidRPr="002A1330" w:rsidRDefault="002A1330" w:rsidP="002A1330">
      <w:pPr>
        <w:spacing w:line="360" w:lineRule="auto"/>
        <w:rPr>
          <w:szCs w:val="28"/>
          <w:lang w:val="en-US"/>
        </w:rPr>
      </w:pPr>
      <w:r w:rsidRPr="002A1330">
        <w:rPr>
          <w:szCs w:val="28"/>
          <w:lang w:val="en-US"/>
        </w:rPr>
        <w:t>However, since the platform has a more complex and expensive entry threshold, global brands are actively represented here. Leading clothing brands sell their products online in China through this platform.</w:t>
      </w:r>
    </w:p>
    <w:p w:rsidR="00BA5C1B" w:rsidRPr="002A1330" w:rsidRDefault="002A1330" w:rsidP="002A1330">
      <w:pPr>
        <w:spacing w:line="360" w:lineRule="auto"/>
        <w:rPr>
          <w:szCs w:val="28"/>
          <w:lang w:val="en-US"/>
        </w:rPr>
      </w:pPr>
      <w:r w:rsidRPr="002A1330">
        <w:rPr>
          <w:szCs w:val="28"/>
          <w:lang w:val="en-US"/>
        </w:rPr>
        <w:t>Among the features can be distinguished</w:t>
      </w:r>
      <w:r w:rsidR="00BA5C1B" w:rsidRPr="002A1330">
        <w:rPr>
          <w:szCs w:val="28"/>
          <w:lang w:val="en-US"/>
        </w:rPr>
        <w:t>:</w:t>
      </w:r>
    </w:p>
    <w:p w:rsidR="002A1330" w:rsidRDefault="002A1330" w:rsidP="002A1330">
      <w:pPr>
        <w:numPr>
          <w:ilvl w:val="0"/>
          <w:numId w:val="19"/>
        </w:numPr>
        <w:spacing w:line="360" w:lineRule="auto"/>
        <w:ind w:left="0" w:firstLine="709"/>
        <w:rPr>
          <w:szCs w:val="28"/>
          <w:lang w:val="en-US"/>
        </w:rPr>
      </w:pPr>
      <w:r w:rsidRPr="002A1330">
        <w:rPr>
          <w:szCs w:val="28"/>
          <w:lang w:val="en-US"/>
        </w:rPr>
        <w:t>a variety of product categories, not only Chinese, but also well-known foreign brands are represented;</w:t>
      </w:r>
    </w:p>
    <w:p w:rsidR="002A1330" w:rsidRDefault="002A1330" w:rsidP="002A1330">
      <w:pPr>
        <w:numPr>
          <w:ilvl w:val="0"/>
          <w:numId w:val="19"/>
        </w:numPr>
        <w:spacing w:line="360" w:lineRule="auto"/>
        <w:ind w:left="0" w:firstLine="709"/>
        <w:rPr>
          <w:szCs w:val="28"/>
          <w:lang w:val="en-US"/>
        </w:rPr>
      </w:pPr>
      <w:r w:rsidRPr="002A1330">
        <w:rPr>
          <w:szCs w:val="28"/>
          <w:lang w:val="en-US"/>
        </w:rPr>
        <w:t>price difference with Taobao (more premium segment);</w:t>
      </w:r>
    </w:p>
    <w:p w:rsidR="002A1330" w:rsidRPr="002A1330" w:rsidRDefault="002A1330" w:rsidP="002A1330">
      <w:pPr>
        <w:numPr>
          <w:ilvl w:val="0"/>
          <w:numId w:val="19"/>
        </w:numPr>
        <w:spacing w:line="360" w:lineRule="auto"/>
        <w:ind w:left="0" w:firstLine="709"/>
        <w:rPr>
          <w:szCs w:val="28"/>
          <w:lang w:val="en-US"/>
        </w:rPr>
      </w:pPr>
      <w:r w:rsidRPr="002A1330">
        <w:rPr>
          <w:szCs w:val="28"/>
          <w:lang w:val="en-US"/>
        </w:rPr>
        <w:t>the main categories on the site are fashionable clothes and cosmetics;</w:t>
      </w:r>
    </w:p>
    <w:p w:rsidR="002A1330" w:rsidRPr="002A1330" w:rsidRDefault="002A1330" w:rsidP="002A1330">
      <w:pPr>
        <w:numPr>
          <w:ilvl w:val="0"/>
          <w:numId w:val="19"/>
        </w:numPr>
        <w:spacing w:line="360" w:lineRule="auto"/>
        <w:ind w:left="0" w:firstLine="709"/>
        <w:rPr>
          <w:szCs w:val="28"/>
          <w:lang w:val="en-US"/>
        </w:rPr>
      </w:pPr>
      <w:r w:rsidRPr="002A1330">
        <w:rPr>
          <w:szCs w:val="28"/>
          <w:lang w:val="en-US"/>
        </w:rPr>
        <w:t>Quality guarantees are available, as sellers must make security deposits to prove the authenticity of their products.</w:t>
      </w:r>
    </w:p>
    <w:p w:rsidR="005429E0" w:rsidRPr="005429E0" w:rsidRDefault="005429E0" w:rsidP="005429E0">
      <w:pPr>
        <w:spacing w:line="360" w:lineRule="auto"/>
        <w:rPr>
          <w:szCs w:val="28"/>
          <w:lang w:val="en-US"/>
        </w:rPr>
      </w:pPr>
      <w:r w:rsidRPr="005429E0">
        <w:rPr>
          <w:szCs w:val="28"/>
          <w:lang w:val="en-US"/>
        </w:rPr>
        <w:t xml:space="preserve">Over the past ten years, the number of companies providing services for the promotion of goods has increased significantly. This growth also reflects the gradual development of e-commerce platforms due to the gradual complexity of marketing models and the increasing need for full cooperation of more service providers. The number of brand owners and sellers has increased, and therefore competition is also growing, so the demand for marketing services on e-commerce platforms is constantly growing. A notable feature of the Tmall platform is the need to use the so-called Tmall partners. These partners are companies that provide assistance in working with the platform and selling products, which were mentioned earlier. Tmall also offers cross-border trading services for those companies that want to enter the Chinese market. In 2019, the Tmall Overseas Fulfillment project was launched, designed to facilitate access to the Chinese market for small foreign brands. The TmallGlobal platform operates for the import of products to China. Basically, this platform specializes in cosmetic products, food products, as well as health products. </w:t>
      </w:r>
      <w:r w:rsidRPr="005429E0">
        <w:rPr>
          <w:szCs w:val="28"/>
          <w:lang w:val="en-US"/>
        </w:rPr>
        <w:lastRenderedPageBreak/>
        <w:t>Platform JD.com It provides a similar list of services and sells similar products, but the main focus is on the trade in electronics, appliances and fashion clothing.</w:t>
      </w:r>
    </w:p>
    <w:p w:rsidR="005429E0" w:rsidRPr="005429E0" w:rsidRDefault="005429E0" w:rsidP="005429E0">
      <w:pPr>
        <w:spacing w:line="360" w:lineRule="auto"/>
        <w:rPr>
          <w:szCs w:val="28"/>
          <w:lang w:val="en-US"/>
        </w:rPr>
      </w:pPr>
      <w:r w:rsidRPr="005429E0">
        <w:rPr>
          <w:szCs w:val="28"/>
          <w:lang w:val="en-US"/>
        </w:rPr>
        <w:t>Citizens of the European part of the world are accustomed to the fact that most companies sell their products using their own website brand.com However, such a strategy is not so popular in China. Offline websites in China generate only 10% of the total e-commerce sales, and the main traffic is provided by Chinese online platforms. This situation is connected with the specifics of Internet marketing, as well as directly with e-commerce sites, since sales through them occur faster and more efficiently. The optimal e–commerce strategy in China is to combine your own website brand.com with a presence on Chinese online platforms. The website in this case is necessary for brand awareness. If the orientation to the sales channel is chosen in the form of social networks, then it is better to choose a platform JD.com , since it is closely related to WeChat. If the option is chosen to work on Chinese online platforms, then Tmall is the most effective - it is better suited for a foreign brand than Taobao, since it works in the B2C segment and is associated with Western quality in China.</w:t>
      </w:r>
    </w:p>
    <w:p w:rsidR="005429E0" w:rsidRPr="005429E0" w:rsidRDefault="005429E0" w:rsidP="005429E0">
      <w:pPr>
        <w:spacing w:line="360" w:lineRule="auto"/>
        <w:rPr>
          <w:szCs w:val="28"/>
          <w:lang w:val="en-US"/>
        </w:rPr>
      </w:pPr>
      <w:r w:rsidRPr="005429E0">
        <w:rPr>
          <w:szCs w:val="28"/>
          <w:lang w:val="en-US"/>
        </w:rPr>
        <w:t>Promotion through social networks is the most effective online marketing tool in China. This is due to the fact that Chinese culture is characterized by collectivism, which means that Chinese consumers have great confidence in informal channels and recommendations of other consumers. A distinctive feature of marketing in China is KOL marketing (opinion leaders, Key Opinion Leaders) – authoritative online figures and bloggers. They play a very important role in product promotion and sales promotion. When purchasing a product, they share a review with their audience, which affects the desire of subscribers to purchase the same product.</w:t>
      </w:r>
    </w:p>
    <w:p w:rsidR="005429E0" w:rsidRDefault="005429E0" w:rsidP="005429E0">
      <w:pPr>
        <w:spacing w:line="360" w:lineRule="auto"/>
        <w:rPr>
          <w:szCs w:val="28"/>
          <w:lang w:val="ru-RU"/>
        </w:rPr>
      </w:pPr>
      <w:r w:rsidRPr="005429E0">
        <w:rPr>
          <w:szCs w:val="28"/>
          <w:lang w:val="en-US"/>
        </w:rPr>
        <w:t xml:space="preserve">For example, in 2017 MiniCooper released a limited series of cars specifically for the Chinese market, thanks to the collaboration with actress Becky Lee (especially popular on the social network Weibo), 100 cars were sold on the social network WeChat within 4 minutes after the opening of sales. At the same time, the most popular format of Internet marketing in social networks is video, followed by advertising banners and coupons with discounts or special offers. Another case can </w:t>
      </w:r>
      <w:r w:rsidRPr="005429E0">
        <w:rPr>
          <w:szCs w:val="28"/>
          <w:lang w:val="en-US"/>
        </w:rPr>
        <w:lastRenderedPageBreak/>
        <w:t xml:space="preserve">show the effectiveness of attracting opinion leaders. In the materials of the China Fashion Trend Report 2019 from Taobao, the main changes in consumer tastes and requests were revealed, so the increased popularity of the "oversize jacket" was noted. The frequency of searching for this product in the first quarter of 2019 increased by 317%, and sales increased by 139%. It is noteworthy that in the search bar, Chinese consumers entered the names of celebrities they saw in this image (mainly Chinese actresses). </w:t>
      </w:r>
      <w:r w:rsidRPr="005429E0">
        <w:rPr>
          <w:szCs w:val="28"/>
          <w:lang w:val="ru-RU"/>
        </w:rPr>
        <w:t>This proves the high degree of influence of Chinese celebrities on the audience.</w:t>
      </w:r>
    </w:p>
    <w:p w:rsidR="005429E0" w:rsidRPr="005429E0" w:rsidRDefault="005429E0" w:rsidP="005429E0">
      <w:pPr>
        <w:spacing w:line="360" w:lineRule="auto"/>
        <w:rPr>
          <w:szCs w:val="28"/>
          <w:lang w:val="en-US"/>
        </w:rPr>
      </w:pPr>
      <w:r w:rsidRPr="005429E0">
        <w:rPr>
          <w:szCs w:val="28"/>
          <w:lang w:val="en-US"/>
        </w:rPr>
        <w:t>Having the duality of media and the place of sale, e-commerce platforms have accumulated a sufficient amount of data on customer preferences, as well as data on consumer behavior, laying a solid foundation for effective Internet marketing after many years. The accumulation and updating of data and technology is constantly improving the accuracy of e-commerce marketing, which not only increases the return on investment for sellers, but also provides consumers with products that best meet their needs and preferences, reducing the time that consumers spend searching for the necessary goods. Thus, not only time costs are reduced, but the operation of the platform becomes more efficient, which has a positive effect on the development of related high-tech industries.</w:t>
      </w:r>
    </w:p>
    <w:p w:rsidR="005429E0" w:rsidRPr="005429E0" w:rsidRDefault="005429E0" w:rsidP="005429E0">
      <w:pPr>
        <w:spacing w:line="360" w:lineRule="auto"/>
        <w:rPr>
          <w:szCs w:val="28"/>
          <w:lang w:val="en-US"/>
        </w:rPr>
      </w:pPr>
      <w:r w:rsidRPr="005429E0">
        <w:rPr>
          <w:szCs w:val="28"/>
          <w:lang w:val="en-US"/>
        </w:rPr>
        <w:t>Thus, the history of marketing in China begins with the opening of the country to the world economy. In the early stages of China's economic reforms, it focused on export-oriented manufacturing. In the 1980s and 90s, China's efforts were mainly focused on attracting foreign investment and promoting its exports. Significant growth and expansion of international marketing in China occurred in the 2000s. Chinese companies have begun to actively invest in the creation and promotion of a brand and communication campaigns aimed at an international audience.</w:t>
      </w:r>
    </w:p>
    <w:p w:rsidR="005429E0" w:rsidRPr="005429E0" w:rsidRDefault="005429E0" w:rsidP="005429E0">
      <w:pPr>
        <w:spacing w:line="360" w:lineRule="auto"/>
        <w:rPr>
          <w:szCs w:val="28"/>
          <w:lang w:val="en-US"/>
        </w:rPr>
      </w:pPr>
      <w:r w:rsidRPr="005429E0">
        <w:rPr>
          <w:szCs w:val="28"/>
          <w:lang w:val="en-US"/>
        </w:rPr>
        <w:t xml:space="preserve">The main aspects of the development of online marketing in China include the growth of Internet users, the growth of mobile Internet, social media, e-commerce, online advertising, the influence of Chinese brands. </w:t>
      </w:r>
    </w:p>
    <w:p w:rsidR="0091538B" w:rsidRPr="005429E0" w:rsidRDefault="005429E0" w:rsidP="005429E0">
      <w:pPr>
        <w:spacing w:line="360" w:lineRule="auto"/>
        <w:rPr>
          <w:lang w:val="en-US"/>
        </w:rPr>
      </w:pPr>
      <w:r w:rsidRPr="005429E0">
        <w:rPr>
          <w:szCs w:val="28"/>
          <w:lang w:val="en-US"/>
        </w:rPr>
        <w:t xml:space="preserve">Although online marketing in China provides companies with many opportunities, it also involves a number of problems and challenges. Companies </w:t>
      </w:r>
      <w:r w:rsidRPr="005429E0">
        <w:rPr>
          <w:szCs w:val="28"/>
          <w:lang w:val="en-US"/>
        </w:rPr>
        <w:lastRenderedPageBreak/>
        <w:t>should be ready to adapt to the specifics of the Chinese market and use specific strategies and tools to achieve success in online marketing</w:t>
      </w:r>
      <w:r w:rsidR="008C4C1F" w:rsidRPr="005429E0">
        <w:rPr>
          <w:lang w:val="en-US"/>
        </w:rPr>
        <w:t>.</w:t>
      </w:r>
    </w:p>
    <w:p w:rsidR="008C4C1F" w:rsidRPr="005429E0" w:rsidRDefault="008C4C1F" w:rsidP="0091538B">
      <w:pPr>
        <w:spacing w:line="360" w:lineRule="auto"/>
        <w:rPr>
          <w:szCs w:val="28"/>
          <w:lang w:val="en-US"/>
        </w:rPr>
      </w:pPr>
    </w:p>
    <w:p w:rsidR="00AD358F" w:rsidRPr="00472F03" w:rsidRDefault="00AD358F" w:rsidP="00CB1CAA">
      <w:pPr>
        <w:pStyle w:val="2"/>
        <w:spacing w:line="360" w:lineRule="auto"/>
        <w:rPr>
          <w:lang w:val="en-US"/>
        </w:rPr>
      </w:pPr>
      <w:bookmarkStart w:id="6" w:name="_Toc139581728"/>
      <w:r w:rsidRPr="00472F03">
        <w:rPr>
          <w:lang w:val="en-US"/>
        </w:rPr>
        <w:t>2.2</w:t>
      </w:r>
      <w:r w:rsidR="006F0390" w:rsidRPr="00472F03">
        <w:rPr>
          <w:lang w:val="en-US"/>
        </w:rPr>
        <w:t>.</w:t>
      </w:r>
      <w:r w:rsidRPr="00472F03">
        <w:rPr>
          <w:lang w:val="en-US"/>
        </w:rPr>
        <w:t xml:space="preserve"> </w:t>
      </w:r>
      <w:bookmarkEnd w:id="6"/>
      <w:r w:rsidR="00472F03" w:rsidRPr="00472F03">
        <w:rPr>
          <w:lang w:val="en-US"/>
        </w:rPr>
        <w:t>Analysis of the state and prospects of development of global supply chain networks under the influence of online marketing</w:t>
      </w:r>
    </w:p>
    <w:p w:rsidR="00F45B99" w:rsidRPr="00472F03" w:rsidRDefault="00F45B99" w:rsidP="00CB1CAA">
      <w:pPr>
        <w:spacing w:line="360" w:lineRule="auto"/>
        <w:rPr>
          <w:szCs w:val="28"/>
          <w:lang w:val="en-US"/>
        </w:rPr>
      </w:pPr>
    </w:p>
    <w:p w:rsidR="008A131B" w:rsidRDefault="008A131B" w:rsidP="008A131B">
      <w:pPr>
        <w:spacing w:line="360" w:lineRule="auto"/>
      </w:pPr>
      <w:r>
        <w:t>The logistics industry is a national economic support</w:t>
      </w:r>
      <w:r w:rsidRPr="008A131B">
        <w:rPr>
          <w:lang w:val="en-US"/>
        </w:rPr>
        <w:t xml:space="preserve"> </w:t>
      </w:r>
      <w:r>
        <w:t>industry in China. The modern logistics belonging to the</w:t>
      </w:r>
      <w:r w:rsidRPr="008A131B">
        <w:rPr>
          <w:lang w:val="en-US"/>
        </w:rPr>
        <w:t xml:space="preserve"> </w:t>
      </w:r>
      <w:r>
        <w:t>productive service is the national priorities to encourage development. As a national economic basic industry,</w:t>
      </w:r>
      <w:r w:rsidRPr="008A131B">
        <w:rPr>
          <w:lang w:val="en-US"/>
        </w:rPr>
        <w:t xml:space="preserve"> </w:t>
      </w:r>
      <w:r>
        <w:t>modern logistics integrates many industries such as road</w:t>
      </w:r>
      <w:r w:rsidRPr="008A131B">
        <w:rPr>
          <w:lang w:val="en-US"/>
        </w:rPr>
        <w:t xml:space="preserve"> </w:t>
      </w:r>
      <w:r>
        <w:t>transportation, warehousing and information industry. It</w:t>
      </w:r>
      <w:r w:rsidRPr="008A131B">
        <w:rPr>
          <w:lang w:val="en-US"/>
        </w:rPr>
        <w:t xml:space="preserve"> </w:t>
      </w:r>
      <w:r>
        <w:t>involves a wide range of fields and attracts a large number of employed people. The development of modern logistics can promote the adjustment and upgrading of industrial structure, and its development level has become</w:t>
      </w:r>
      <w:r w:rsidRPr="008A131B">
        <w:rPr>
          <w:lang w:val="en-US"/>
        </w:rPr>
        <w:t xml:space="preserve"> </w:t>
      </w:r>
      <w:r>
        <w:t>one of the important indicators to measure comprehensive</w:t>
      </w:r>
      <w:r w:rsidRPr="008A131B">
        <w:rPr>
          <w:lang w:val="en-US"/>
        </w:rPr>
        <w:t xml:space="preserve"> </w:t>
      </w:r>
      <w:r>
        <w:t>national strength. The scale of the logistics industry has</w:t>
      </w:r>
      <w:r w:rsidRPr="008A131B">
        <w:rPr>
          <w:lang w:val="en-US"/>
        </w:rPr>
        <w:t xml:space="preserve"> </w:t>
      </w:r>
      <w:r>
        <w:t>a direct relationship with the economic growth rate. The</w:t>
      </w:r>
      <w:r w:rsidRPr="008A131B">
        <w:rPr>
          <w:lang w:val="en-US"/>
        </w:rPr>
        <w:t xml:space="preserve"> </w:t>
      </w:r>
      <w:r>
        <w:t>rapid development of the logistics industry in the past decade is mainly benefit from the growth of domestic economy. China’s logistics industry is still in the stage of transition from the development period to the maturity period.</w:t>
      </w:r>
    </w:p>
    <w:p w:rsidR="008A131B" w:rsidRDefault="008A131B" w:rsidP="008A131B">
      <w:pPr>
        <w:spacing w:line="360" w:lineRule="auto"/>
      </w:pPr>
      <w:r>
        <w:t>On the one hand, the pace of asset reorganization and resource integration of logistics companies has been further</w:t>
      </w:r>
      <w:r w:rsidRPr="008A131B">
        <w:rPr>
          <w:lang w:val="en-US"/>
        </w:rPr>
        <w:t xml:space="preserve"> </w:t>
      </w:r>
      <w:r>
        <w:t>accelerated, and a number of logistics companies with diversified ownership, service networking, and management</w:t>
      </w:r>
      <w:r w:rsidRPr="008A131B">
        <w:rPr>
          <w:lang w:val="en-US"/>
        </w:rPr>
        <w:t xml:space="preserve"> </w:t>
      </w:r>
      <w:r>
        <w:t>modernization have been formed. On the one hand, the logistics market structure has been continuously optimized,</w:t>
      </w:r>
      <w:r w:rsidRPr="008A131B">
        <w:rPr>
          <w:lang w:val="en-US"/>
        </w:rPr>
        <w:t xml:space="preserve"> </w:t>
      </w:r>
      <w:r>
        <w:t>and the new logistics industry driven by “Internet + Efficient logistics” has grown rapidly. On the other hand, the</w:t>
      </w:r>
      <w:r w:rsidRPr="008A131B">
        <w:rPr>
          <w:lang w:val="en-US"/>
        </w:rPr>
        <w:t xml:space="preserve"> </w:t>
      </w:r>
      <w:r>
        <w:t>ratio of total value of social logistics to GDP has gradually</w:t>
      </w:r>
      <w:r w:rsidRPr="008A131B">
        <w:rPr>
          <w:lang w:val="en-US"/>
        </w:rPr>
        <w:t xml:space="preserve"> </w:t>
      </w:r>
      <w:r>
        <w:t xml:space="preserve">declined, the logistics industry has undergone a transformation and upgrading trend, and the quality and efficiency of logistics operations have improved. </w:t>
      </w:r>
    </w:p>
    <w:p w:rsidR="008A131B" w:rsidRDefault="008A131B" w:rsidP="008A131B">
      <w:pPr>
        <w:spacing w:line="360" w:lineRule="auto"/>
      </w:pPr>
      <w:r>
        <w:t>In 2016, the National Development</w:t>
      </w:r>
      <w:r w:rsidRPr="008A131B">
        <w:rPr>
          <w:lang w:val="en-US"/>
        </w:rPr>
        <w:t xml:space="preserve"> </w:t>
      </w:r>
      <w:r>
        <w:t>and Reform Commission issued the</w:t>
      </w:r>
      <w:r w:rsidRPr="008A131B">
        <w:rPr>
          <w:lang w:val="en-US"/>
        </w:rPr>
        <w:t xml:space="preserve"> </w:t>
      </w:r>
      <w:r>
        <w:t>“Special Action Plan for Cost Reduction and Efficiency Improvement in Logistics Industry”. Ministry of Transport</w:t>
      </w:r>
      <w:r w:rsidRPr="008A131B">
        <w:rPr>
          <w:lang w:val="en-US"/>
        </w:rPr>
        <w:t xml:space="preserve"> </w:t>
      </w:r>
      <w:r>
        <w:t xml:space="preserve">of the People’s Republic of China also plans to help </w:t>
      </w:r>
      <w:r>
        <w:lastRenderedPageBreak/>
        <w:t>promote the logistics industry to reduce costs and increase efficiency from four aspects.</w:t>
      </w:r>
      <w:r w:rsidRPr="008A131B">
        <w:rPr>
          <w:lang w:val="en-US"/>
        </w:rPr>
        <w:t xml:space="preserve"> </w:t>
      </w:r>
      <w:r>
        <w:t>To tackle the challenges posed by reduced population bonus and meet the</w:t>
      </w:r>
      <w:r w:rsidRPr="008A131B">
        <w:rPr>
          <w:lang w:val="en-US"/>
        </w:rPr>
        <w:t xml:space="preserve"> </w:t>
      </w:r>
      <w:r>
        <w:t>increasing demand of customers for</w:t>
      </w:r>
      <w:r w:rsidRPr="008A131B">
        <w:rPr>
          <w:lang w:val="en-US"/>
        </w:rPr>
        <w:t xml:space="preserve"> </w:t>
      </w:r>
      <w:r>
        <w:t>better logistics services, logistics industry in China sped up the adoption</w:t>
      </w:r>
      <w:r w:rsidRPr="008A131B">
        <w:rPr>
          <w:lang w:val="en-US"/>
        </w:rPr>
        <w:t xml:space="preserve"> </w:t>
      </w:r>
      <w:r>
        <w:t>of Internet and big-data technologies,</w:t>
      </w:r>
      <w:r w:rsidRPr="008A131B">
        <w:rPr>
          <w:lang w:val="en-US"/>
        </w:rPr>
        <w:t xml:space="preserve"> </w:t>
      </w:r>
      <w:r>
        <w:t>and strove to improve the intelligent</w:t>
      </w:r>
      <w:r w:rsidRPr="008A131B">
        <w:rPr>
          <w:lang w:val="en-US"/>
        </w:rPr>
        <w:t xml:space="preserve"> </w:t>
      </w:r>
      <w:r>
        <w:t>operations in warehousing, transportation and distribution. The move also encouraged the logistics industry</w:t>
      </w:r>
      <w:r w:rsidRPr="008A131B">
        <w:rPr>
          <w:lang w:val="en-US"/>
        </w:rPr>
        <w:t xml:space="preserve"> </w:t>
      </w:r>
      <w:r>
        <w:t>to upgrade and transform itself from</w:t>
      </w:r>
      <w:r w:rsidRPr="008A131B">
        <w:rPr>
          <w:lang w:val="en-US"/>
        </w:rPr>
        <w:t xml:space="preserve"> </w:t>
      </w:r>
      <w:r>
        <w:t>the labor-intensive type to technologyintensive type. At present, the arrival of a new round of scientific and</w:t>
      </w:r>
      <w:r w:rsidRPr="008A131B">
        <w:rPr>
          <w:lang w:val="en-US"/>
        </w:rPr>
        <w:t xml:space="preserve"> </w:t>
      </w:r>
      <w:r>
        <w:t>technological revolution in the world</w:t>
      </w:r>
      <w:r w:rsidRPr="008A131B">
        <w:rPr>
          <w:lang w:val="en-US"/>
        </w:rPr>
        <w:t xml:space="preserve"> </w:t>
      </w:r>
      <w:r>
        <w:t>has created a major opportunity for industry transformation and upgrading.</w:t>
      </w:r>
      <w:r w:rsidRPr="008A131B">
        <w:rPr>
          <w:lang w:val="en-US"/>
        </w:rPr>
        <w:t xml:space="preserve"> </w:t>
      </w:r>
      <w:r>
        <w:t>Smart logistics is becoming an important source of logistics transformation</w:t>
      </w:r>
      <w:r w:rsidRPr="008A131B">
        <w:rPr>
          <w:lang w:val="en-US"/>
        </w:rPr>
        <w:t xml:space="preserve"> </w:t>
      </w:r>
      <w:r>
        <w:t>and upgrading.</w:t>
      </w:r>
    </w:p>
    <w:p w:rsidR="00472F03" w:rsidRDefault="00472F03" w:rsidP="00472F03">
      <w:pPr>
        <w:spacing w:line="360" w:lineRule="auto"/>
      </w:pPr>
      <w:r>
        <w:t>One of the features of creating global supply chain networks in China is its huge market and scale of production. Due to the large number of suppliers and manufacturers, companies can choose from a wide range of goods and services, which contributes to the competitiveness and efficiency of the supply chain.</w:t>
      </w:r>
    </w:p>
    <w:p w:rsidR="00472F03" w:rsidRDefault="00472F03" w:rsidP="00472F03">
      <w:pPr>
        <w:spacing w:line="360" w:lineRule="auto"/>
      </w:pPr>
      <w:r>
        <w:t>China is also known for its low cost of production and labor, which makes it an attractive place to build global supply chain networks. Many companies choose China as their main manufacturing partner in order to reduce production costs and improve their competitiveness in the global market.</w:t>
      </w:r>
    </w:p>
    <w:p w:rsidR="00472F03" w:rsidRDefault="00472F03" w:rsidP="00472F03">
      <w:pPr>
        <w:spacing w:line="360" w:lineRule="auto"/>
      </w:pPr>
      <w:r>
        <w:t>In addition, China has a developed infrastructure and logistics systems, which ensures the efficient movement of goods and services throughout the country and beyond. This includes a network of ports, airports, railways and highways that allow companies to quickly and reliably deliver their goods anywhere in the world.</w:t>
      </w:r>
    </w:p>
    <w:p w:rsidR="00472F03" w:rsidRDefault="00472F03" w:rsidP="00472F03">
      <w:pPr>
        <w:spacing w:line="360" w:lineRule="auto"/>
      </w:pPr>
      <w:r>
        <w:t>However, the creation of global supply chain networks in China is also fraught with some difficulties. For example, cultural differences and language barriers can create communication and cooperation problems between Chinese and foreign companies. In addition, some companies face problems in the field of quality and safety of goods, which requires more careful control and supervision by companies.</w:t>
      </w:r>
    </w:p>
    <w:p w:rsidR="00472F03" w:rsidRDefault="00472F03" w:rsidP="00472F03">
      <w:pPr>
        <w:spacing w:line="360" w:lineRule="auto"/>
      </w:pPr>
      <w:r>
        <w:t xml:space="preserve">In general, the creation of global supply chain networks in China requires companies to be ready to work in difficult conditions and adapt to the peculiarities of the Chinese market. However, due to its developed infrastructure, scale of production </w:t>
      </w:r>
      <w:r>
        <w:lastRenderedPageBreak/>
        <w:t>and low cost, China remains one of the main players in global supply chain networks.</w:t>
      </w:r>
    </w:p>
    <w:p w:rsidR="00472F03" w:rsidRDefault="00472F03" w:rsidP="00472F03">
      <w:pPr>
        <w:spacing w:line="360" w:lineRule="auto"/>
      </w:pPr>
      <w:r>
        <w:t>The state of global supply chain networks in China can be described as developed and dynamic. China is one of the largest exporters of goods in the world and plays an important role in global supply chain networks.</w:t>
      </w:r>
    </w:p>
    <w:p w:rsidR="00472F03" w:rsidRDefault="00472F03" w:rsidP="00472F03">
      <w:pPr>
        <w:spacing w:line="360" w:lineRule="auto"/>
      </w:pPr>
      <w:r>
        <w:t>There is a wide network of suppliers, manufacturers and distributors in China who work with companies from all over the world. Chinese companies are actively involved in global supply chains, providing various goods and services for international markets.</w:t>
      </w:r>
    </w:p>
    <w:p w:rsidR="00472F03" w:rsidRDefault="00472F03" w:rsidP="00472F03">
      <w:pPr>
        <w:spacing w:line="360" w:lineRule="auto"/>
      </w:pPr>
      <w:r>
        <w:t>However, in recent years, global supply chain networks in China have faced some challenges. In particular, this is due to rising labor costs, changes in international trade and geopolitical factors. Some companies also face problems in the field of quality and safety of goods, which can negatively affect their reputation and consumer confidence.</w:t>
      </w:r>
    </w:p>
    <w:p w:rsidR="00472F03" w:rsidRDefault="00472F03" w:rsidP="00472F03">
      <w:pPr>
        <w:spacing w:line="360" w:lineRule="auto"/>
      </w:pPr>
      <w:r>
        <w:t>However, China continues to develop its global supply chain networks by introducing new technologies and innovations. For example, in recent years, China has been actively developing e-commerce and online commerce, which allows companies to effectively promote their goods and services on international markets.</w:t>
      </w:r>
    </w:p>
    <w:p w:rsidR="00472F03" w:rsidRDefault="00472F03" w:rsidP="00472F03">
      <w:pPr>
        <w:spacing w:line="360" w:lineRule="auto"/>
      </w:pPr>
      <w:r>
        <w:t>It is also worth noting that China is actively working to improve its infrastructure and logistics systems to ensure more efficient movement of goods and services. For example, the construction of new ports, airports and railways allows to reduce the delivery time and improve the quality of service.</w:t>
      </w:r>
    </w:p>
    <w:p w:rsidR="00472F03" w:rsidRDefault="00472F03" w:rsidP="00472F03">
      <w:pPr>
        <w:spacing w:line="360" w:lineRule="auto"/>
      </w:pPr>
      <w:r>
        <w:t>Overall, global supply chain networks in China continue to develop and remain internationally competitive. However, companies operating in China should be prepared to adapt to changes in the global economy and apply new approaches and tools to effectively manage their supply chains.</w:t>
      </w:r>
    </w:p>
    <w:p w:rsidR="00472F03" w:rsidRDefault="00472F03" w:rsidP="00472F03">
      <w:pPr>
        <w:spacing w:line="360" w:lineRule="auto"/>
      </w:pPr>
      <w:r>
        <w:t>Online marketing plays an important role in creating global supply chain networks in China. With the help of online platforms and e-commerce, companies can easily contact suppliers and manufacturers in China, carry out orders and control the delivery process of goods.</w:t>
      </w:r>
    </w:p>
    <w:p w:rsidR="00472F03" w:rsidRDefault="00472F03" w:rsidP="00472F03">
      <w:pPr>
        <w:spacing w:line="360" w:lineRule="auto"/>
      </w:pPr>
      <w:r>
        <w:t xml:space="preserve">Online marketing also allows companies to conduct market research and </w:t>
      </w:r>
      <w:r>
        <w:lastRenderedPageBreak/>
        <w:t>analyze consumer needs, which helps them make more informed decisions about choosing suppliers and optimizing the supply chain. With the help of online marketing, companies can also promote their products and services in the Chinese market, attract new customers and increase their competitiveness.</w:t>
      </w:r>
    </w:p>
    <w:p w:rsidR="00472F03" w:rsidRDefault="00472F03" w:rsidP="00472F03">
      <w:pPr>
        <w:spacing w:line="360" w:lineRule="auto"/>
      </w:pPr>
      <w:r>
        <w:t>In addition, online marketing provides companies with the opportunity to establish direct contact with customers and receive feedback from them. This allows companies to quickly respond to changes in market needs and improve their supply chain in accordance with these changes.</w:t>
      </w:r>
    </w:p>
    <w:p w:rsidR="00472F03" w:rsidRDefault="00472F03" w:rsidP="00472F03">
      <w:pPr>
        <w:spacing w:line="360" w:lineRule="auto"/>
      </w:pPr>
      <w:r>
        <w:t>Online marketing also contributes to improving the transparency and reliability of supply chains in China. With the help of online platforms, companies can track the movement of goods and monitor the quality and safety of products. This allows them to improve customer trust and create long-term partnerships with suppliers and manufacturers in China.</w:t>
      </w:r>
    </w:p>
    <w:p w:rsidR="0091538B" w:rsidRPr="000221FE" w:rsidRDefault="000221FE" w:rsidP="00472F03">
      <w:pPr>
        <w:spacing w:line="360" w:lineRule="auto"/>
        <w:rPr>
          <w:szCs w:val="28"/>
          <w:lang w:val="en-US"/>
        </w:rPr>
      </w:pPr>
      <w:r w:rsidRPr="000221FE">
        <w:rPr>
          <w:szCs w:val="28"/>
          <w:lang w:val="en-US"/>
        </w:rPr>
        <w:t>Since 2015, Chinese government at all levels have carried out policies to encourage the logistics industry to develop intelligentialize, and encouraged enterprises to carry out innovation in logistics. The main directions include: vigorously promoting the development of “Internet + efficient logistics”; giving full play to the advantages of real-time, high-efficiency and precision of the Internet platform; improving the efficiency of logistics resources; and realizing the real-time tracking and visual management of means of transportation and goods.</w:t>
      </w:r>
    </w:p>
    <w:p w:rsidR="000221FE" w:rsidRPr="000221FE" w:rsidRDefault="000221FE" w:rsidP="000221FE">
      <w:pPr>
        <w:spacing w:line="360" w:lineRule="auto"/>
        <w:rPr>
          <w:lang w:val="en-US"/>
        </w:rPr>
      </w:pPr>
      <w:r w:rsidRPr="000221FE">
        <w:rPr>
          <w:lang w:val="en-US"/>
        </w:rPr>
        <w:t>In 2016, General Office of the State Council of the People’s Republic of China issued the “Opinions on the Indepth implementation of the ‘Internet + Circulation’ Action Plan”. The opinions propose to encourage the development of a new model of sharing economy, to stimulate the vitality of innovation and entrepreneurship of market, to encourage enterprises to use Internet platform to optimize the allocation of idle resources in society and expand socially flexible employment, and to encourage innovation in logistics modes mainly focusing on the development of efficient modern logistics modes including multimodal transport, joint distribution, and unmanned vehicles and so on.</w:t>
      </w:r>
    </w:p>
    <w:p w:rsidR="000221FE" w:rsidRPr="000221FE" w:rsidRDefault="000221FE" w:rsidP="000221FE">
      <w:pPr>
        <w:spacing w:line="360" w:lineRule="auto"/>
        <w:rPr>
          <w:lang w:val="en-US"/>
        </w:rPr>
      </w:pPr>
      <w:r w:rsidRPr="000221FE">
        <w:rPr>
          <w:lang w:val="en-US"/>
        </w:rPr>
        <w:t xml:space="preserve">In the field of “Internet + warehousing”, large e-commerce enterprises Alibaba </w:t>
      </w:r>
      <w:r w:rsidRPr="000221FE">
        <w:rPr>
          <w:lang w:val="en-US"/>
        </w:rPr>
        <w:lastRenderedPageBreak/>
        <w:t>Group and JD.com are vigorously pushing forward the R&amp;D and application of intelligent warehousing system. A 100,000 m</w:t>
      </w:r>
      <w:r w:rsidRPr="000221FE">
        <w:rPr>
          <w:vertAlign w:val="superscript"/>
          <w:lang w:val="en-US"/>
        </w:rPr>
        <w:t xml:space="preserve">2 </w:t>
      </w:r>
      <w:r w:rsidRPr="000221FE">
        <w:rPr>
          <w:lang w:val="en-US"/>
        </w:rPr>
        <w:t xml:space="preserve"> intelligent warehouse is put into use in August 2016 for TMALL belonging to Alibaba put into use. This warehouse is established by major Chinese and overseas logistics partners called Cainiao Alliance. Cainiao network effectively integrates and links resources for enterprises in the industry, in order to build an efficient e-commerce logistics intelligent system. JD, one of the biggest e-commerce</w:t>
      </w:r>
      <w:r>
        <w:rPr>
          <w:lang w:val="en-US"/>
        </w:rPr>
        <w:t xml:space="preserve"> platforms in China, has opened</w:t>
      </w:r>
      <w:r w:rsidRPr="000221FE">
        <w:rPr>
          <w:lang w:val="en-US"/>
        </w:rPr>
        <w:t xml:space="preserve"> three major logistics service system to the third-party firms on its platform since November 2016. The three services which are the warehousing-distribution supply chain service, the JD express delivery service and the JD logistics cloud service can boost the usage rate of JD’s logistics facilities and help to optimize the logistics efficiency of third-party firms.</w:t>
      </w:r>
    </w:p>
    <w:p w:rsidR="000221FE" w:rsidRPr="000221FE" w:rsidRDefault="000221FE" w:rsidP="000221FE">
      <w:pPr>
        <w:spacing w:line="360" w:lineRule="auto"/>
        <w:rPr>
          <w:lang w:val="en-US"/>
        </w:rPr>
      </w:pPr>
      <w:r w:rsidRPr="000221FE">
        <w:rPr>
          <w:lang w:val="en-US"/>
        </w:rPr>
        <w:t>In the field of express-delivery logistics, some large private express-delivery enterprises were listed in capital markets in China and abroad. YT Express became the first express delivery service in China that was listed in A-share market. ZTO Express was China’s first express delivery service provider in the US capital market. STO Express and Yunda Express were listed in t</w:t>
      </w:r>
      <w:r>
        <w:rPr>
          <w:lang w:val="en-US"/>
        </w:rPr>
        <w:t>he Shenzhen Stock Exchange, and</w:t>
      </w:r>
      <w:r w:rsidRPr="000221FE">
        <w:rPr>
          <w:lang w:val="en-US"/>
        </w:rPr>
        <w:t xml:space="preserve"> the IPO of SF Express was approved by the China Securities Regulatory Commission. Being influenced by these large express delivery enterprises, medium-sized express delivery enterprises also bulked up quickly by attracting capital investments for accelerating the integration, transformation and upgrading of the industry.</w:t>
      </w:r>
    </w:p>
    <w:p w:rsidR="000221FE" w:rsidRPr="000221FE" w:rsidRDefault="000221FE" w:rsidP="000221FE">
      <w:pPr>
        <w:spacing w:line="360" w:lineRule="auto"/>
        <w:rPr>
          <w:lang w:val="en-US"/>
        </w:rPr>
      </w:pPr>
      <w:r w:rsidRPr="000221FE">
        <w:rPr>
          <w:lang w:val="en-US"/>
        </w:rPr>
        <w:t>In the field of highway logistics, the national regulations and policies of the logistics industry were intensively introduced in 2018.For example, the “Notice on Further Regulating and Optimizing the Traffic Management of Urban Distribution Vehicles” aims to improve urban distribution capacity demand management, make innovations of distribution mode, opti</w:t>
      </w:r>
      <w:r>
        <w:rPr>
          <w:lang w:val="en-US"/>
        </w:rPr>
        <w:t>mize urban distribution vehicle</w:t>
      </w:r>
      <w:r w:rsidRPr="000221FE">
        <w:rPr>
          <w:lang w:val="en-US"/>
        </w:rPr>
        <w:t xml:space="preserve"> traffic control, and improve parking conditions of urban distribution vehicle. At present, under the test of transformation and upgrading, cost reduction and efficiency improvement, the whole industry is moving towards standardization and high-end. Beginning in May </w:t>
      </w:r>
      <w:r w:rsidRPr="000221FE">
        <w:rPr>
          <w:lang w:val="en-US"/>
        </w:rPr>
        <w:lastRenderedPageBreak/>
        <w:t>2018, the tax system will be further improved</w:t>
      </w:r>
      <w:r>
        <w:rPr>
          <w:lang w:val="en-US"/>
        </w:rPr>
        <w:t xml:space="preserve"> from three aspects, one</w:t>
      </w:r>
      <w:r w:rsidRPr="000221FE">
        <w:rPr>
          <w:lang w:val="en-US"/>
        </w:rPr>
        <w:t xml:space="preserve"> of which is to reduce the VAT rat of goods of transportation. From July 2018 to June 2021, the vehicle purchase tax was halved for the trailer. The data shows that through the implementation of a series of measures, the tax burden of the market has been reduced by more than 400 billion RMB. Further </w:t>
      </w:r>
      <w:r>
        <w:rPr>
          <w:lang w:val="en-US"/>
        </w:rPr>
        <w:t>increase efforts to promote tax</w:t>
      </w:r>
      <w:r w:rsidRPr="000221FE">
        <w:rPr>
          <w:lang w:val="en-US"/>
        </w:rPr>
        <w:t xml:space="preserve"> reduction and reduce institutional transaction costs can promote efficiency and reductions of logistics cost, help economic development, and also benefit the highway logistics industry.</w:t>
      </w:r>
    </w:p>
    <w:p w:rsidR="000221FE" w:rsidRPr="000221FE" w:rsidRDefault="000221FE" w:rsidP="000221FE">
      <w:pPr>
        <w:spacing w:line="360" w:lineRule="auto"/>
        <w:rPr>
          <w:lang w:val="en-US"/>
        </w:rPr>
      </w:pPr>
      <w:r w:rsidRPr="000221FE">
        <w:rPr>
          <w:lang w:val="en-US"/>
        </w:rPr>
        <w:t>In the field of international logistics, China-Europe freight trains is the fast freight trains for shipping containers from China to Europe, which is highlight of the Belt and Road Initiative of China. In June 2016, China Railway started to use “China-Europe freight rail lines”, which holds significant meaning for optimizing and integrating the operations of existing cargo trains, encouraging positive internal competition, expanding the logistics service platform and promoting the healthy and orderly development of China-Europe freight rail lines. In 2018, the number of China-Europe freight trains was 6363, an increase of 73 % year-on-year.</w:t>
      </w:r>
    </w:p>
    <w:p w:rsidR="00D35487" w:rsidRDefault="000221FE" w:rsidP="000221FE">
      <w:pPr>
        <w:spacing w:line="360" w:lineRule="auto"/>
        <w:rPr>
          <w:lang w:val="en-US"/>
        </w:rPr>
      </w:pPr>
      <w:r w:rsidRPr="000221FE">
        <w:rPr>
          <w:lang w:val="en-US"/>
        </w:rPr>
        <w:t>Among them, the proportion</w:t>
      </w:r>
      <w:r>
        <w:rPr>
          <w:lang w:val="en-US"/>
        </w:rPr>
        <w:t xml:space="preserve"> of return trips increased from</w:t>
      </w:r>
      <w:r w:rsidRPr="000221FE">
        <w:rPr>
          <w:lang w:val="en-US"/>
        </w:rPr>
        <w:t xml:space="preserve"> 53 % in 2017 to 72 %, and the two-way transportation further balanced. At present, there are 59 cities in China and 49 cities in 15 countries in Europe have been opened the China-Europe freight trains, and the number of domestic China-Europe freight rail lines has reached 65, which has become a landmark achieve</w:t>
      </w:r>
      <w:r>
        <w:rPr>
          <w:lang w:val="en-US"/>
        </w:rPr>
        <w:t>ment in the construction of the</w:t>
      </w:r>
      <w:r w:rsidRPr="000221FE">
        <w:rPr>
          <w:lang w:val="en-US"/>
        </w:rPr>
        <w:t xml:space="preserve"> “Belt and Road”.</w:t>
      </w:r>
    </w:p>
    <w:p w:rsidR="000221FE" w:rsidRDefault="000221FE" w:rsidP="000221FE">
      <w:pPr>
        <w:spacing w:line="360" w:lineRule="auto"/>
        <w:rPr>
          <w:lang w:val="en-US"/>
        </w:rPr>
      </w:pPr>
      <w:r w:rsidRPr="000221FE">
        <w:rPr>
          <w:lang w:val="en-US"/>
        </w:rPr>
        <w:t>In the past 10 years, various new business models such as e-commerce, new retail, and Customer-to-Manufactory (C 2M) have developed rapidly. At the same time, consumer demand has changed from sim</w:t>
      </w:r>
      <w:r>
        <w:rPr>
          <w:lang w:val="en-US"/>
        </w:rPr>
        <w:t>plification and standardization</w:t>
      </w:r>
      <w:r w:rsidRPr="000221FE">
        <w:rPr>
          <w:lang w:val="en-US"/>
        </w:rPr>
        <w:t xml:space="preserve"> to differentiation and personalization, which has placed higher demands on logistics services. The rapid development of e-commerce is leading to the higher demands on logistics services. The rapid devel</w:t>
      </w:r>
      <w:r>
        <w:rPr>
          <w:lang w:val="en-US"/>
        </w:rPr>
        <w:t>opment of e-commerce has driven</w:t>
      </w:r>
      <w:r w:rsidRPr="000221FE">
        <w:rPr>
          <w:lang w:val="en-US"/>
        </w:rPr>
        <w:t xml:space="preserve"> the express delivery to maintain a high-speed growth of around 50 % for 9 consecutive years since 2007. In 2018, an express parcel sent from Shananxi to Beijing became the 50 </w:t>
      </w:r>
      <w:r w:rsidRPr="000221FE">
        <w:rPr>
          <w:lang w:val="en-US"/>
        </w:rPr>
        <w:lastRenderedPageBreak/>
        <w:t>billion express in 2018, which means that th</w:t>
      </w:r>
      <w:r>
        <w:rPr>
          <w:lang w:val="en-US"/>
        </w:rPr>
        <w:t>e annual business</w:t>
      </w:r>
      <w:r w:rsidRPr="000221FE">
        <w:rPr>
          <w:lang w:val="en-US"/>
        </w:rPr>
        <w:t xml:space="preserve"> volume of China’s express delivery exceeded 50 billion pieces. </w:t>
      </w:r>
    </w:p>
    <w:p w:rsidR="000221FE" w:rsidRPr="000221FE" w:rsidRDefault="000221FE" w:rsidP="000221FE">
      <w:pPr>
        <w:spacing w:line="360" w:lineRule="auto"/>
        <w:rPr>
          <w:lang w:val="en-US"/>
        </w:rPr>
      </w:pPr>
      <w:r w:rsidRPr="000221FE">
        <w:rPr>
          <w:lang w:val="en-US"/>
        </w:rPr>
        <w:t xml:space="preserve">The explosive growth of </w:t>
      </w:r>
      <w:r>
        <w:rPr>
          <w:lang w:val="en-US"/>
        </w:rPr>
        <w:t>business volume in the industry</w:t>
      </w:r>
      <w:r w:rsidRPr="000221FE">
        <w:rPr>
          <w:lang w:val="en-US"/>
        </w:rPr>
        <w:t xml:space="preserve"> places demands on higher parcel processing efficiency and lower distribution costs in the logistics industry. With the rise of new retail, enterprises </w:t>
      </w:r>
      <w:r>
        <w:rPr>
          <w:lang w:val="en-US"/>
        </w:rPr>
        <w:t>rely on the Internet to apply a</w:t>
      </w:r>
      <w:r w:rsidRPr="000221FE">
        <w:rPr>
          <w:lang w:val="en-US"/>
        </w:rPr>
        <w:t xml:space="preserve"> deeper integration of online services, offline experience and modern logistics through the use of advanced technologies such as big data and artificial intelligence. Many needs of intelligent logistics are generated, for example using consumer data to rationally optimize inventory layout to achieve zero inventory, applying efficient networks to properly resolve reverse logistics</w:t>
      </w:r>
      <w:r>
        <w:rPr>
          <w:lang w:val="en-US"/>
        </w:rPr>
        <w:t>. As the rise of C 2M, consumer</w:t>
      </w:r>
      <w:r w:rsidRPr="000221FE">
        <w:rPr>
          <w:lang w:val="en-US"/>
        </w:rPr>
        <w:t xml:space="preserve"> demands will go directly to the manufacturers, which make personalized customization become a trend. Driven by user demand, eliminates all intermediate circulation and price increases, so as to provide u</w:t>
      </w:r>
      <w:r>
        <w:rPr>
          <w:lang w:val="en-US"/>
        </w:rPr>
        <w:t>sers with top quality, civilian</w:t>
      </w:r>
      <w:r w:rsidRPr="000221FE">
        <w:rPr>
          <w:lang w:val="en-US"/>
        </w:rPr>
        <w:t xml:space="preserve"> prices, individuality and exclusive products.</w:t>
      </w:r>
    </w:p>
    <w:p w:rsidR="000221FE" w:rsidRPr="000221FE" w:rsidRDefault="000221FE" w:rsidP="000221FE">
      <w:pPr>
        <w:spacing w:line="360" w:lineRule="auto"/>
        <w:rPr>
          <w:lang w:val="en-US"/>
        </w:rPr>
      </w:pPr>
      <w:r w:rsidRPr="000221FE">
        <w:rPr>
          <w:lang w:val="en-US"/>
        </w:rPr>
        <w:t>In the Internet era, t</w:t>
      </w:r>
      <w:r>
        <w:rPr>
          <w:lang w:val="en-US"/>
        </w:rPr>
        <w:t>he combination of the logistics</w:t>
      </w:r>
      <w:r w:rsidRPr="000221FE">
        <w:rPr>
          <w:lang w:val="en-US"/>
        </w:rPr>
        <w:t xml:space="preserve"> industry and the Internet has changed the original market environment and business processes, promoting a number of new logistics operation modes, for example</w:t>
      </w:r>
      <w:r>
        <w:rPr>
          <w:lang w:val="en-US"/>
        </w:rPr>
        <w:t>, cargo matching</w:t>
      </w:r>
      <w:r w:rsidRPr="000221FE">
        <w:rPr>
          <w:lang w:val="en-US"/>
        </w:rPr>
        <w:t xml:space="preserve"> and crowdsourcing capacity. Cargo matching can be divided into two categories, which are matching in the same city and matching in intercity freight. The cargo owner issues transportation requireme</w:t>
      </w:r>
      <w:r>
        <w:rPr>
          <w:lang w:val="en-US"/>
        </w:rPr>
        <w:t>nts, and the platform registers</w:t>
      </w:r>
      <w:r w:rsidRPr="000221FE">
        <w:rPr>
          <w:lang w:val="en-US"/>
        </w:rPr>
        <w:t xml:space="preserve"> the capacity according to the intelligent matching platform such as cargo attributes and distance, and provides various value-added services, w</w:t>
      </w:r>
      <w:r>
        <w:rPr>
          <w:lang w:val="en-US"/>
        </w:rPr>
        <w:t>hich is extremely demanding for</w:t>
      </w:r>
      <w:r w:rsidRPr="000221FE">
        <w:rPr>
          <w:lang w:val="en-US"/>
        </w:rPr>
        <w:t xml:space="preserve"> the data processing, the state of the vehicle and the precise matching of the goods. The crowdsourcing capacity, with the development of O2O, mainly serves the same city distribution market. The challenges of the platform include how to manage capacity resources, how to accurately allocate orders through data analysis and so on, in order to provide consumers with the highest quality customer experience.</w:t>
      </w:r>
    </w:p>
    <w:p w:rsidR="000221FE" w:rsidRPr="000221FE" w:rsidRDefault="000221FE" w:rsidP="000221FE">
      <w:pPr>
        <w:spacing w:line="360" w:lineRule="auto"/>
        <w:rPr>
          <w:lang w:val="en-US"/>
        </w:rPr>
      </w:pPr>
      <w:r w:rsidRPr="000221FE">
        <w:rPr>
          <w:lang w:val="en-US"/>
        </w:rPr>
        <w:t>The improvement of basic tr</w:t>
      </w:r>
      <w:r>
        <w:rPr>
          <w:lang w:val="en-US"/>
        </w:rPr>
        <w:t>ansportation conditions and the</w:t>
      </w:r>
      <w:r w:rsidRPr="000221FE">
        <w:rPr>
          <w:lang w:val="en-US"/>
        </w:rPr>
        <w:t xml:space="preserve"> further improvement of informatization have stimulated the rapid development of multimodal transport mode. Multimodal transport mode combines with at least two </w:t>
      </w:r>
      <w:r w:rsidRPr="000221FE">
        <w:rPr>
          <w:lang w:val="en-US"/>
        </w:rPr>
        <w:lastRenderedPageBreak/>
        <w:t>different modes of transport, for example sea</w:t>
      </w:r>
      <w:r>
        <w:rPr>
          <w:lang w:val="en-US"/>
        </w:rPr>
        <w:t>rail, railway, and aircraft, to</w:t>
      </w:r>
      <w:r w:rsidRPr="000221FE">
        <w:rPr>
          <w:lang w:val="en-US"/>
        </w:rPr>
        <w:t xml:space="preserve"> transport goods under a single contract. As an intensive and efficient modern transportation organization mode, during the implementation of the “One Belt, </w:t>
      </w:r>
      <w:r>
        <w:rPr>
          <w:lang w:val="en-US"/>
        </w:rPr>
        <w:t>One Road” national</w:t>
      </w:r>
      <w:r w:rsidRPr="000221FE">
        <w:rPr>
          <w:lang w:val="en-US"/>
        </w:rPr>
        <w:t xml:space="preserve"> strategy, the multimodal transport has ushered in an important opportunity to accelerate development. Since a variety of transportation tools are involved in the transportation process, in order to achieve full traceability and system-tosystem communication, the operation of informationization is very important. At the same time, the application of new technologies such as RFID and IoT has greatly improved the automation level of multimodal transport and transshipment.</w:t>
      </w:r>
    </w:p>
    <w:p w:rsidR="000221FE" w:rsidRDefault="000221FE" w:rsidP="000221FE">
      <w:pPr>
        <w:spacing w:line="360" w:lineRule="auto"/>
        <w:rPr>
          <w:lang w:val="en-US"/>
        </w:rPr>
      </w:pPr>
      <w:r w:rsidRPr="000221FE">
        <w:rPr>
          <w:lang w:val="en-US"/>
        </w:rPr>
        <w:t xml:space="preserve">Unmanned aerial vehicle (UAVs), robots, automation and big data, etc. are relatively mature and will be commercialized. Technologies such as wearable devices, 3D printing, unmanned trucks and artificial intelligence will gradually mature in the next ten years </w:t>
      </w:r>
      <w:r>
        <w:rPr>
          <w:lang w:val="en-US"/>
        </w:rPr>
        <w:t>and widely used in warehousing,</w:t>
      </w:r>
      <w:r w:rsidRPr="000221FE">
        <w:rPr>
          <w:lang w:val="en-US"/>
        </w:rPr>
        <w:t xml:space="preserve"> transportation, distribution, and other end of logistics links. In the intelligent warehouse, robot technologies are the primary, including AGV (automatic guided transport vehicle), unmanned forklift, shelf shu</w:t>
      </w:r>
      <w:r>
        <w:rPr>
          <w:lang w:val="en-US"/>
        </w:rPr>
        <w:t>ttle, sorting robot, etc, which</w:t>
      </w:r>
      <w:r w:rsidRPr="000221FE">
        <w:rPr>
          <w:lang w:val="en-US"/>
        </w:rPr>
        <w:t xml:space="preserve"> mainly used for handling, racking and sorting operations in warehouses so as to improve the efficiency of the operation and reduce the cost. For </w:t>
      </w:r>
      <w:r>
        <w:rPr>
          <w:lang w:val="en-US"/>
        </w:rPr>
        <w:t>example, more 100 robots in the</w:t>
      </w:r>
      <w:r w:rsidRPr="000221FE">
        <w:rPr>
          <w:lang w:val="en-US"/>
        </w:rPr>
        <w:t xml:space="preserve"> Cainiao smart warehouse in China collaborate on the same order picking task and perform different picking tasks by themselves. The last mile of </w:t>
      </w:r>
      <w:r>
        <w:rPr>
          <w:lang w:val="en-US"/>
        </w:rPr>
        <w:t>distribution involves drones in</w:t>
      </w:r>
      <w:r w:rsidRPr="000221FE">
        <w:rPr>
          <w:lang w:val="en-US"/>
        </w:rPr>
        <w:t xml:space="preserve"> distribution technologies. For example, during the 618 period in 2017, JD used drones to distribute small goods for remote villages in many cities, and completed more than 1,000 orders. In addition, big data analysis technology plays an important role in demand forecasting, warehousing network, route optimization, equipment maintenance warning, etc. For example, JD uses data</w:t>
      </w:r>
      <w:r>
        <w:rPr>
          <w:lang w:val="en-US"/>
        </w:rPr>
        <w:t xml:space="preserve"> forecasting method to be early</w:t>
      </w:r>
      <w:r w:rsidRPr="000221FE">
        <w:rPr>
          <w:lang w:val="en-US"/>
        </w:rPr>
        <w:t xml:space="preserve"> insight into consumption demand and pre-storage stocking. Nevertheless, there are still relatively immature technologies such as wearable device technology in warehouse, 3D printing in the last mile, un</w:t>
      </w:r>
      <w:r>
        <w:rPr>
          <w:lang w:val="en-US"/>
        </w:rPr>
        <w:t>manned truck in the trunk line,</w:t>
      </w:r>
      <w:r w:rsidRPr="000221FE">
        <w:rPr>
          <w:lang w:val="en-US"/>
        </w:rPr>
        <w:t xml:space="preserve"> and related technologies of IoT and artificial intelligence in the R&amp;D testing stage, which can be used for intelligent sorting, production distribution</w:t>
      </w:r>
      <w:r>
        <w:rPr>
          <w:lang w:val="en-US"/>
        </w:rPr>
        <w:t>, transit of goods in the trunk</w:t>
      </w:r>
      <w:r w:rsidRPr="000221FE">
        <w:rPr>
          <w:lang w:val="en-US"/>
        </w:rPr>
        <w:t xml:space="preserve"> line, </w:t>
      </w:r>
      <w:r w:rsidRPr="000221FE">
        <w:rPr>
          <w:lang w:val="en-US"/>
        </w:rPr>
        <w:lastRenderedPageBreak/>
        <w:t>product tracing, and decision support.</w:t>
      </w:r>
    </w:p>
    <w:p w:rsidR="000221FE" w:rsidRPr="000221FE" w:rsidRDefault="000221FE" w:rsidP="000221FE">
      <w:pPr>
        <w:spacing w:line="360" w:lineRule="auto"/>
        <w:rPr>
          <w:lang w:val="en-US"/>
        </w:rPr>
      </w:pPr>
      <w:r w:rsidRPr="000221FE">
        <w:rPr>
          <w:lang w:val="en-US"/>
        </w:rPr>
        <w:t>In China, the state promotes the logistics industry to reduce costs and increase efficiency, in order to improve the efficiency of the circulation of goods throughout the society,</w:t>
      </w:r>
      <w:r w:rsidRPr="000221FE">
        <w:t xml:space="preserve"> </w:t>
      </w:r>
      <w:r w:rsidRPr="000221FE">
        <w:rPr>
          <w:lang w:val="en-US"/>
        </w:rPr>
        <w:t>and put forward new requirements for the efficiency of the warehouse and transportation links. In the transportation and distribution links, the scale of use of unmanned vehicles and drones in transportatio</w:t>
      </w:r>
      <w:r>
        <w:rPr>
          <w:lang w:val="en-US"/>
        </w:rPr>
        <w:t>n and distribution is gradually</w:t>
      </w:r>
      <w:r w:rsidRPr="000221FE">
        <w:rPr>
          <w:lang w:val="en-US"/>
        </w:rPr>
        <w:t xml:space="preserve"> deepening. The logistics represented by warehousing and factories has become a key node for cost reduction and efficiency improvement. The logistics automation of machines instead of manual has become a major development trend.</w:t>
      </w:r>
    </w:p>
    <w:p w:rsidR="000221FE" w:rsidRPr="000221FE" w:rsidRDefault="000221FE" w:rsidP="000221FE">
      <w:pPr>
        <w:spacing w:line="360" w:lineRule="auto"/>
        <w:rPr>
          <w:lang w:val="en-US"/>
        </w:rPr>
      </w:pPr>
      <w:r w:rsidRPr="000221FE">
        <w:rPr>
          <w:lang w:val="en-US"/>
        </w:rPr>
        <w:t>The degree of informat</w:t>
      </w:r>
      <w:r>
        <w:rPr>
          <w:lang w:val="en-US"/>
        </w:rPr>
        <w:t>ization has gradually deepened.</w:t>
      </w:r>
      <w:r w:rsidRPr="000221FE">
        <w:rPr>
          <w:lang w:val="en-US"/>
        </w:rPr>
        <w:t xml:space="preserve"> In the context of global economic integration, knowledge economy, and network economy, the market is becoming more and more persona</w:t>
      </w:r>
      <w:r>
        <w:rPr>
          <w:lang w:val="en-US"/>
        </w:rPr>
        <w:t>lized and segmented. The demand</w:t>
      </w:r>
      <w:r w:rsidRPr="000221FE">
        <w:rPr>
          <w:lang w:val="en-US"/>
        </w:rPr>
        <w:t xml:space="preserve"> for logistics information continues to expand. The development and extensive application of IT technologies in network information technology and communication technology provide technical support for enterprises to solve the problem of high cost of logistics informationization and promote optimal management. Modern technologies such as RFID, GIS, GPS, Remote Sense (RS), make positive progress in the field of logistics. The rapid development of mobile information terminal s has provided convenient conditions for full-process information management. Under the cost reduction and efficiency increase, the degree of informatization is gradually deepening.</w:t>
      </w:r>
    </w:p>
    <w:p w:rsidR="000221FE" w:rsidRDefault="000221FE" w:rsidP="000221FE">
      <w:pPr>
        <w:spacing w:line="360" w:lineRule="auto"/>
        <w:rPr>
          <w:lang w:val="en-US"/>
        </w:rPr>
      </w:pPr>
      <w:r w:rsidRPr="000221FE">
        <w:rPr>
          <w:lang w:val="en-US"/>
        </w:rPr>
        <w:t>At present, China is promoting the establishment of moderately prosperous society in all respects. The Industrialization process in China is gradually deepening with the advancement of intelligent manufacturing. As the advancement of DE-Capacity and DE-Stocking in recent years, the backward ineffective production capacity has been greatly reduced, and the industry has ushered in a stage of high quality and healthy development. By 2024, the total value of social logistics in China will reach about 495 trillion RMB.</w:t>
      </w:r>
    </w:p>
    <w:p w:rsidR="00472F03" w:rsidRPr="00472F03" w:rsidRDefault="00472F03" w:rsidP="00472F03">
      <w:pPr>
        <w:spacing w:line="360" w:lineRule="auto"/>
        <w:rPr>
          <w:lang w:val="en-US"/>
        </w:rPr>
      </w:pPr>
      <w:r w:rsidRPr="00472F03">
        <w:rPr>
          <w:lang w:val="en-US"/>
        </w:rPr>
        <w:t xml:space="preserve">Overall, the prospects for the development of global supply chain networks in China using online marketing look very encouraging. With the growth of e-commerce and the development of online platforms, companies will have more and </w:t>
      </w:r>
      <w:r w:rsidRPr="00472F03">
        <w:rPr>
          <w:lang w:val="en-US"/>
        </w:rPr>
        <w:lastRenderedPageBreak/>
        <w:t>more opportunities to connect with suppliers and manufacturers in China.</w:t>
      </w:r>
    </w:p>
    <w:p w:rsidR="00472F03" w:rsidRPr="00472F03" w:rsidRDefault="00472F03" w:rsidP="00472F03">
      <w:pPr>
        <w:spacing w:line="360" w:lineRule="auto"/>
        <w:rPr>
          <w:lang w:val="en-US"/>
        </w:rPr>
      </w:pPr>
      <w:r w:rsidRPr="00472F03">
        <w:rPr>
          <w:lang w:val="en-US"/>
        </w:rPr>
        <w:t>One of the prospects for development is to improve the efficiency and speed of the goods delivery process. With the help of online marketing, companies will be able to quickly find and select suppliers, carry out orders and track the movement of goods. This will allow them to reduce the delivery time and improve the overall efficiency of the supply chain.</w:t>
      </w:r>
    </w:p>
    <w:p w:rsidR="00472F03" w:rsidRPr="00472F03" w:rsidRDefault="00472F03" w:rsidP="00472F03">
      <w:pPr>
        <w:spacing w:line="360" w:lineRule="auto"/>
        <w:rPr>
          <w:lang w:val="en-US"/>
        </w:rPr>
      </w:pPr>
      <w:r w:rsidRPr="00472F03">
        <w:rPr>
          <w:lang w:val="en-US"/>
        </w:rPr>
        <w:t>Another development perspective is to improve the quality and safety of products. With the help of online marketing, companies will be able to control the quality and safety of goods, as well as receive feedback from customers. This will allow them to quickly respond to problems and improve the process of production and delivery of goods.</w:t>
      </w:r>
    </w:p>
    <w:p w:rsidR="000221FE" w:rsidRPr="00472F03" w:rsidRDefault="00472F03" w:rsidP="00472F03">
      <w:pPr>
        <w:spacing w:line="360" w:lineRule="auto"/>
        <w:rPr>
          <w:lang w:val="en-US"/>
        </w:rPr>
      </w:pPr>
      <w:r w:rsidRPr="00472F03">
        <w:rPr>
          <w:lang w:val="en-US"/>
        </w:rPr>
        <w:t>Also, with the development of online marketing, companies will be able to expand their customer base in China and increase their competitiveness. They will be able to promote their products and services in the Chinese market, attract new customers and improve their reputation. This will help them increase their market share and strengthen their positions in global supply chain networks</w:t>
      </w:r>
      <w:r w:rsidR="000221FE" w:rsidRPr="00472F03">
        <w:rPr>
          <w:lang w:val="en-US"/>
        </w:rPr>
        <w:t>.</w:t>
      </w:r>
    </w:p>
    <w:p w:rsidR="0091538B" w:rsidRPr="00472F03" w:rsidRDefault="0091538B" w:rsidP="00EE280A">
      <w:pPr>
        <w:spacing w:line="360" w:lineRule="auto"/>
        <w:rPr>
          <w:lang w:val="en-US"/>
        </w:rPr>
      </w:pPr>
    </w:p>
    <w:p w:rsidR="00D35487" w:rsidRPr="000221FE" w:rsidRDefault="00472F03" w:rsidP="00EE280A">
      <w:pPr>
        <w:spacing w:line="360" w:lineRule="auto"/>
        <w:rPr>
          <w:b/>
          <w:lang w:val="en-US"/>
        </w:rPr>
      </w:pPr>
      <w:r w:rsidRPr="00472F03">
        <w:rPr>
          <w:b/>
          <w:lang w:val="en-US"/>
        </w:rPr>
        <w:t>Conclusions on Chapter 2</w:t>
      </w:r>
    </w:p>
    <w:p w:rsidR="008C4C1F" w:rsidRPr="000221FE" w:rsidRDefault="008C4C1F" w:rsidP="00EE280A">
      <w:pPr>
        <w:spacing w:line="360" w:lineRule="auto"/>
        <w:rPr>
          <w:b/>
          <w:lang w:val="en-US"/>
        </w:rPr>
      </w:pPr>
    </w:p>
    <w:p w:rsidR="00472F03" w:rsidRPr="00472F03" w:rsidRDefault="00472F03" w:rsidP="00472F03">
      <w:pPr>
        <w:spacing w:line="360" w:lineRule="auto"/>
        <w:rPr>
          <w:lang w:val="en-US"/>
        </w:rPr>
      </w:pPr>
      <w:r w:rsidRPr="00472F03">
        <w:rPr>
          <w:lang w:val="en-US"/>
        </w:rPr>
        <w:t>The history of marketing in China begins with the opening of the country to the world economy. In the early stages of China's economic reforms, it focused on export-oriented manufacturing. In the 1980s and 90s, China's efforts were mainly focused on attracting foreign investment and promoting its exports. Significant growth and expansion of international marketing in China occurred in the 2000s. Chinese companies have begun to actively invest in the creation and promotion of a brand and communication campaigns aimed at an international audience.</w:t>
      </w:r>
    </w:p>
    <w:p w:rsidR="00472F03" w:rsidRPr="00472F03" w:rsidRDefault="00472F03" w:rsidP="00472F03">
      <w:pPr>
        <w:spacing w:line="360" w:lineRule="auto"/>
        <w:rPr>
          <w:lang w:val="en-US"/>
        </w:rPr>
      </w:pPr>
      <w:r w:rsidRPr="00472F03">
        <w:rPr>
          <w:lang w:val="en-US"/>
        </w:rPr>
        <w:t xml:space="preserve">The main aspects of the development of online marketing in China include the growth of Internet users, the growth of mobile Internet, social media, e-commerce, online advertising, the influence of Chinese brands. </w:t>
      </w:r>
    </w:p>
    <w:p w:rsidR="008C4C1F" w:rsidRPr="00472F03" w:rsidRDefault="00472F03" w:rsidP="00472F03">
      <w:pPr>
        <w:spacing w:line="360" w:lineRule="auto"/>
        <w:rPr>
          <w:lang w:val="en-US"/>
        </w:rPr>
      </w:pPr>
      <w:r w:rsidRPr="00472F03">
        <w:rPr>
          <w:lang w:val="en-US"/>
        </w:rPr>
        <w:t xml:space="preserve">Although online marketing in China provides companies with many </w:t>
      </w:r>
      <w:r w:rsidRPr="00472F03">
        <w:rPr>
          <w:lang w:val="en-US"/>
        </w:rPr>
        <w:lastRenderedPageBreak/>
        <w:t>opportunities, it also involves a number of problems and challenges. Companies should be ready to adapt to the peculiarities of the Chinese market and use specific strategies and tools to achieve success in online marketing</w:t>
      </w:r>
      <w:r w:rsidR="008C4C1F" w:rsidRPr="00472F03">
        <w:rPr>
          <w:lang w:val="en-US"/>
        </w:rPr>
        <w:t>.</w:t>
      </w:r>
    </w:p>
    <w:p w:rsidR="008C4C1F" w:rsidRPr="000221FE" w:rsidRDefault="000221FE" w:rsidP="000221FE">
      <w:pPr>
        <w:spacing w:line="360" w:lineRule="auto"/>
        <w:rPr>
          <w:lang w:val="en-US"/>
        </w:rPr>
      </w:pPr>
      <w:r w:rsidRPr="000221FE">
        <w:rPr>
          <w:lang w:val="en-US"/>
        </w:rPr>
        <w:t xml:space="preserve">The logistics industry of China is developing rapidly. Smart logistics is the development trend of modern logistics. Smart logistics based on advanced logistics technologies will recreate the new structure of logistics industry and lead the new development of logistics industry. The trend of smart logistics in the future will present the overall interconnection of all elements of the supply chain, the restructuring of business process of platform and management model, and the overall upgrade of the supply chain. In particular, it should accelerate the development of key technologies such as big </w:t>
      </w:r>
      <w:r>
        <w:rPr>
          <w:lang w:val="en-US"/>
        </w:rPr>
        <w:t>data, cloud computing, IoT, and</w:t>
      </w:r>
      <w:r w:rsidRPr="000221FE">
        <w:rPr>
          <w:lang w:val="en-US"/>
        </w:rPr>
        <w:t xml:space="preserve"> intelligent sorting, to realize the coordinated development of up and downstream in industry, and promote the transfer of production factors from inefficient areas to high-efficient areas, and continuously improve the efficiency of resource allocation. It is necessary to promote the wide application and seamless connection of high-tech industries such as drones, unmanned vehicles, unmanned warehouses and intelligent distribution stations.</w:t>
      </w:r>
    </w:p>
    <w:p w:rsidR="00472F03" w:rsidRDefault="00472F03" w:rsidP="00472F03">
      <w:pPr>
        <w:spacing w:line="360" w:lineRule="auto"/>
      </w:pPr>
      <w:r>
        <w:t>Online marketing plays an important role in creating global supply chain networks in China, providing companies with access to a wide range of suppliers and manufacturers, improving communication and control of the supply process, as well as increasing transparency and reliability of the supply chain.</w:t>
      </w:r>
    </w:p>
    <w:p w:rsidR="000221FE" w:rsidRPr="00472F03" w:rsidRDefault="00472F03" w:rsidP="00472F03">
      <w:pPr>
        <w:spacing w:line="360" w:lineRule="auto"/>
        <w:rPr>
          <w:lang w:val="en-US"/>
        </w:rPr>
      </w:pPr>
      <w:r>
        <w:t>The prospects for the development of global supply chain networks in China using online marketing look very encouraging. Companies will have more and more opportunities to communicate with suppliers and manufacturers, improve the efficiency and quality of the delivery process, as well as expand their customer base and increase their competitiveness.</w:t>
      </w:r>
    </w:p>
    <w:p w:rsidR="000221FE" w:rsidRPr="00472F03" w:rsidRDefault="000221FE" w:rsidP="00EE280A">
      <w:pPr>
        <w:spacing w:line="360" w:lineRule="auto"/>
        <w:rPr>
          <w:b/>
          <w:lang w:val="en-US"/>
        </w:rPr>
      </w:pPr>
    </w:p>
    <w:p w:rsidR="00AD358F" w:rsidRPr="001E5A3F" w:rsidRDefault="00AD358F" w:rsidP="006D1F64">
      <w:pPr>
        <w:pStyle w:val="1"/>
        <w:spacing w:line="360" w:lineRule="auto"/>
        <w:rPr>
          <w:rFonts w:ascii="Calibri" w:hAnsi="Calibri"/>
          <w:caps/>
          <w:lang w:val="en-US"/>
        </w:rPr>
      </w:pPr>
      <w:bookmarkStart w:id="7" w:name="_Toc139581729"/>
      <w:r w:rsidRPr="007629B6">
        <w:rPr>
          <w:rFonts w:ascii="Times New Roman Полужирный" w:hAnsi="Times New Roman Полужирный"/>
          <w:caps/>
          <w:lang w:val="en-US"/>
        </w:rPr>
        <w:lastRenderedPageBreak/>
        <w:t>Chapter</w:t>
      </w:r>
      <w:r w:rsidRPr="001E5A3F">
        <w:rPr>
          <w:rFonts w:ascii="Times New Roman Полужирный" w:hAnsi="Times New Roman Полужирный"/>
          <w:caps/>
          <w:lang w:val="en-US"/>
        </w:rPr>
        <w:t xml:space="preserve"> 3 </w:t>
      </w:r>
      <w:r w:rsidR="007629B6" w:rsidRPr="001E5A3F">
        <w:rPr>
          <w:rFonts w:ascii="Calibri" w:hAnsi="Calibri"/>
          <w:caps/>
          <w:lang w:val="en-US"/>
        </w:rPr>
        <w:t xml:space="preserve">                                                                            </w:t>
      </w:r>
      <w:r w:rsidR="001E5A3F" w:rsidRPr="001E5A3F">
        <w:rPr>
          <w:rFonts w:ascii="Calibri" w:hAnsi="Calibri"/>
          <w:caps/>
          <w:lang w:val="en-US"/>
        </w:rPr>
        <w:t xml:space="preserve">                  </w:t>
      </w:r>
      <w:r w:rsidR="00812117" w:rsidRPr="001E5A3F">
        <w:rPr>
          <w:rFonts w:ascii="Times New Roman Полужирный" w:hAnsi="Times New Roman Полужирный"/>
          <w:caps/>
          <w:lang w:val="en-US"/>
        </w:rPr>
        <w:t xml:space="preserve"> </w:t>
      </w:r>
      <w:bookmarkEnd w:id="7"/>
      <w:r w:rsidR="001E5A3F" w:rsidRPr="001E5A3F">
        <w:rPr>
          <w:rFonts w:ascii="Times New Roman Полужирный" w:hAnsi="Times New Roman Полужирный"/>
          <w:caps/>
          <w:szCs w:val="28"/>
          <w:lang w:val="en-US"/>
        </w:rPr>
        <w:t>USING ONLINE MARKETING TO CREATE A GLOBAL SUPPLY CHAIN NETWORK FOR LI NING CO. LTD</w:t>
      </w:r>
    </w:p>
    <w:p w:rsidR="00F45B99" w:rsidRPr="001E5A3F" w:rsidRDefault="00F45B99" w:rsidP="006D1F64">
      <w:pPr>
        <w:spacing w:line="360" w:lineRule="auto"/>
        <w:rPr>
          <w:szCs w:val="28"/>
          <w:lang w:val="en-US"/>
        </w:rPr>
      </w:pPr>
    </w:p>
    <w:p w:rsidR="0089559B" w:rsidRPr="006D1F64" w:rsidRDefault="007629B6" w:rsidP="006D1F64">
      <w:pPr>
        <w:pStyle w:val="2"/>
        <w:spacing w:line="360" w:lineRule="auto"/>
        <w:rPr>
          <w:lang w:val="ru-RU"/>
        </w:rPr>
      </w:pPr>
      <w:bookmarkStart w:id="8" w:name="_Toc139581730"/>
      <w:r w:rsidRPr="007629B6">
        <w:t xml:space="preserve">3.1. </w:t>
      </w:r>
      <w:bookmarkEnd w:id="8"/>
      <w:r w:rsidR="001E5A3F" w:rsidRPr="001E5A3F">
        <w:rPr>
          <w:lang w:val="en-US"/>
        </w:rPr>
        <w:t xml:space="preserve">General Characteristics of Li Ning Co. </w:t>
      </w:r>
      <w:r w:rsidR="001E5A3F" w:rsidRPr="001E5A3F">
        <w:rPr>
          <w:lang w:val="ru-RU"/>
        </w:rPr>
        <w:t>Ltd</w:t>
      </w:r>
    </w:p>
    <w:p w:rsidR="007629B6" w:rsidRPr="006D1F64" w:rsidRDefault="007629B6" w:rsidP="006D1F64">
      <w:pPr>
        <w:spacing w:line="360" w:lineRule="auto"/>
      </w:pPr>
    </w:p>
    <w:p w:rsidR="006D1F64" w:rsidRPr="006D1F64" w:rsidRDefault="006D1F64" w:rsidP="006D1F64">
      <w:pPr>
        <w:spacing w:line="360" w:lineRule="auto"/>
        <w:rPr>
          <w:lang w:val="en-US"/>
        </w:rPr>
      </w:pPr>
      <w:r w:rsidRPr="006D1F64">
        <w:rPr>
          <w:lang w:val="en-US"/>
        </w:rPr>
        <w:t>Li Ning Company Limited is one of the leading sports brand companies in China, mainly operating professional and leisure footwear, apparel, equipment and accessories under the LINING brand. Headquartered in Beijing, the Group has brand marketing, research and development, design, manufacturing, distribution and retail capabilities. It has established an extensive retail distribution network and supply chain management system in China.</w:t>
      </w:r>
    </w:p>
    <w:p w:rsidR="00E10A81" w:rsidRPr="00E10A81" w:rsidRDefault="00E10A81" w:rsidP="00E10A81">
      <w:pPr>
        <w:spacing w:line="360" w:lineRule="auto"/>
        <w:rPr>
          <w:lang w:val="en-US"/>
        </w:rPr>
      </w:pPr>
      <w:r w:rsidRPr="00E10A81">
        <w:rPr>
          <w:lang w:val="en-US"/>
        </w:rPr>
        <w:t>At the origins of the company is a world-class gymnast, the great Chinese pride Li Ning. He was born on March 10, 1963 in Liuzhou, Guangxi, the son of a Zhuang music teacher. The father saw his son as a singer, but fate had prepared a different fate for him. After the boy seriously injured his vocal cords and lost his voice for several days, he climbed the horizontal bar.</w:t>
      </w:r>
    </w:p>
    <w:p w:rsidR="00E10A81" w:rsidRPr="00E10A81" w:rsidRDefault="00E10A81" w:rsidP="00E10A81">
      <w:pPr>
        <w:spacing w:line="360" w:lineRule="auto"/>
        <w:rPr>
          <w:lang w:val="en-US"/>
        </w:rPr>
      </w:pPr>
      <w:r w:rsidRPr="00E10A81">
        <w:rPr>
          <w:lang w:val="en-US"/>
        </w:rPr>
        <w:t>At the age of six, Li began to train seriously and in 1980 was elected to the Chinese national gymnastics team. In 1982, he won six of the seven medals awarded at the sixth Gymnastics World Cup competitions, for which he received the nickname "The Prince of Gymnastics".</w:t>
      </w:r>
    </w:p>
    <w:p w:rsidR="00E10A81" w:rsidRPr="00E10A81" w:rsidRDefault="00E10A81" w:rsidP="00E10A81">
      <w:pPr>
        <w:spacing w:line="360" w:lineRule="auto"/>
        <w:rPr>
          <w:lang w:val="en-US"/>
        </w:rPr>
      </w:pPr>
      <w:r w:rsidRPr="00E10A81">
        <w:rPr>
          <w:lang w:val="en-US"/>
        </w:rPr>
        <w:t>In 1984, Li won six medals at the Los Angeles Summer Olympics, the first Olympic Games in which the People's Republic of China participated. He took three gold, two silver and one bronze, which made him the athlete with the most medals at the Olympic Games.</w:t>
      </w:r>
    </w:p>
    <w:p w:rsidR="00E10A81" w:rsidRPr="00E10A81" w:rsidRDefault="00E10A81" w:rsidP="00E10A81">
      <w:pPr>
        <w:spacing w:line="360" w:lineRule="auto"/>
        <w:rPr>
          <w:lang w:val="en-US"/>
        </w:rPr>
      </w:pPr>
      <w:r w:rsidRPr="00E10A81">
        <w:rPr>
          <w:lang w:val="en-US"/>
        </w:rPr>
        <w:t>Despite the fact that the professional career of a gymnast lasts about 10 years, Li Ning participated and won competitions in gymnastics for 17 years. Over the years, he has won 14 world championships and 106 gold medals at competitions at home and abroad.</w:t>
      </w:r>
    </w:p>
    <w:p w:rsidR="00E10A81" w:rsidRPr="00E10A81" w:rsidRDefault="00E10A81" w:rsidP="00E10A81">
      <w:pPr>
        <w:spacing w:line="360" w:lineRule="auto"/>
        <w:rPr>
          <w:lang w:val="en-US"/>
        </w:rPr>
      </w:pPr>
      <w:r w:rsidRPr="00E10A81">
        <w:rPr>
          <w:lang w:val="en-US"/>
        </w:rPr>
        <w:lastRenderedPageBreak/>
        <w:t>By the end of 1988, Li Ning announced the final end of his gymnastics career.</w:t>
      </w:r>
    </w:p>
    <w:p w:rsidR="00E10A81" w:rsidRPr="00E10A81" w:rsidRDefault="00E10A81" w:rsidP="00E10A81">
      <w:pPr>
        <w:spacing w:line="360" w:lineRule="auto"/>
        <w:rPr>
          <w:lang w:val="en-US"/>
        </w:rPr>
      </w:pPr>
      <w:r w:rsidRPr="00E10A81">
        <w:rPr>
          <w:lang w:val="en-US"/>
        </w:rPr>
        <w:t>In 1999, the World Sports Correspondents Association named him one of the "Best Athletes in the World" of the 20th century, and in 2000, Li was inducted into the International Gymnastics Hall of Fame, becoming the first Chinese athlete to get there.</w:t>
      </w:r>
    </w:p>
    <w:p w:rsidR="00E10A81" w:rsidRPr="00E10A81" w:rsidRDefault="00E10A81" w:rsidP="00E10A81">
      <w:pPr>
        <w:spacing w:line="360" w:lineRule="auto"/>
        <w:rPr>
          <w:lang w:val="en-US"/>
        </w:rPr>
      </w:pPr>
      <w:r w:rsidRPr="00E10A81">
        <w:rPr>
          <w:lang w:val="en-US"/>
        </w:rPr>
        <w:t>In 1990, Li Ning founded Li-Ning Co., Ltd., designed to provide Chinese athletes with a national brand whose products can be proudly worn on the world stage of the Olympic Games, and thereby introduce the West to authentic Chinese culture.</w:t>
      </w:r>
    </w:p>
    <w:p w:rsidR="00E10A81" w:rsidRPr="00E10A81" w:rsidRDefault="00E10A81" w:rsidP="00E10A81">
      <w:pPr>
        <w:spacing w:line="360" w:lineRule="auto"/>
        <w:rPr>
          <w:lang w:val="en-US"/>
        </w:rPr>
      </w:pPr>
      <w:r w:rsidRPr="00E10A81">
        <w:rPr>
          <w:lang w:val="en-US"/>
        </w:rPr>
        <w:t>In 2005, Li Ning established a joint venture with the French sportswear company Aigle, which allowed him to acquire the exclusive right to become the sole distributor of Aigle products in China for 50 years.</w:t>
      </w:r>
    </w:p>
    <w:p w:rsidR="00E10A81" w:rsidRPr="00E10A81" w:rsidRDefault="00E10A81" w:rsidP="00E10A81">
      <w:pPr>
        <w:spacing w:line="360" w:lineRule="auto"/>
        <w:rPr>
          <w:lang w:val="en-US"/>
        </w:rPr>
      </w:pPr>
      <w:r w:rsidRPr="00E10A81">
        <w:rPr>
          <w:lang w:val="en-US"/>
        </w:rPr>
        <w:t>Until the end of 2007, Li-Ning was the world's fourth sportswear brand with a market value of 3.861 billion US dollars. As of March 2007, there were 4,297 Li-Ning retail stores.</w:t>
      </w:r>
    </w:p>
    <w:p w:rsidR="00E10A81" w:rsidRPr="00E10A81" w:rsidRDefault="00E10A81" w:rsidP="00E10A81">
      <w:pPr>
        <w:spacing w:line="360" w:lineRule="auto"/>
        <w:rPr>
          <w:lang w:val="en-US"/>
        </w:rPr>
      </w:pPr>
      <w:r w:rsidRPr="00E10A81">
        <w:rPr>
          <w:lang w:val="en-US"/>
        </w:rPr>
        <w:t>In January 2010, the opening of the headquarters in the USA and the flagship store in Portland, Oregon took place. In the same year, as part of the "Rebirth" of the brand, Li-Ning released a new logo and a new slogan "</w:t>
      </w:r>
      <w:r w:rsidRPr="00E10A81">
        <w:rPr>
          <w:rFonts w:ascii="Microsoft JhengHei" w:eastAsia="Microsoft JhengHei" w:hAnsi="Microsoft JhengHei" w:cs="Microsoft JhengHei" w:hint="eastAsia"/>
          <w:lang w:val="ru-RU"/>
        </w:rPr>
        <w:t>让</w:t>
      </w:r>
      <w:r w:rsidRPr="00E10A81">
        <w:rPr>
          <w:lang w:val="en-US"/>
        </w:rPr>
        <w:t xml:space="preserve"> </w:t>
      </w:r>
      <w:r w:rsidRPr="00E10A81">
        <w:rPr>
          <w:rFonts w:ascii="MS Gothic" w:eastAsia="MS Gothic" w:hAnsi="MS Gothic" w:cs="MS Gothic" w:hint="eastAsia"/>
          <w:lang w:val="ru-RU"/>
        </w:rPr>
        <w:t>改</w:t>
      </w:r>
      <w:r w:rsidRPr="00E10A81">
        <w:rPr>
          <w:rFonts w:ascii="Microsoft JhengHei" w:eastAsia="Microsoft JhengHei" w:hAnsi="Microsoft JhengHei" w:cs="Microsoft JhengHei" w:hint="eastAsia"/>
          <w:lang w:val="ru-RU"/>
        </w:rPr>
        <w:t>变</w:t>
      </w:r>
      <w:r w:rsidRPr="00E10A81">
        <w:rPr>
          <w:lang w:val="en-US"/>
        </w:rPr>
        <w:t xml:space="preserve"> </w:t>
      </w:r>
      <w:r w:rsidRPr="00E10A81">
        <w:rPr>
          <w:rFonts w:ascii="Microsoft JhengHei" w:eastAsia="Microsoft JhengHei" w:hAnsi="Microsoft JhengHei" w:cs="Microsoft JhengHei" w:hint="eastAsia"/>
          <w:lang w:val="ru-RU"/>
        </w:rPr>
        <w:t>发生</w:t>
      </w:r>
      <w:r w:rsidRPr="00E10A81">
        <w:rPr>
          <w:lang w:val="en-US"/>
        </w:rPr>
        <w:t>", which can be literally translated as "Let the changes happen".</w:t>
      </w:r>
    </w:p>
    <w:p w:rsidR="00E10A81" w:rsidRPr="00E10A81" w:rsidRDefault="00E10A81" w:rsidP="00E10A81">
      <w:pPr>
        <w:spacing w:line="360" w:lineRule="auto"/>
        <w:rPr>
          <w:lang w:val="en-US"/>
        </w:rPr>
      </w:pPr>
      <w:r w:rsidRPr="00E10A81">
        <w:rPr>
          <w:lang w:val="en-US"/>
        </w:rPr>
        <w:t>In January 2011, with the aim of brand awareness and increasing sales in the Western market, Li-Ning entered into a partnership with the Chicago-based e-commerce and digital marketing company Acquity Group.</w:t>
      </w:r>
    </w:p>
    <w:p w:rsidR="00E10A81" w:rsidRDefault="00E10A81" w:rsidP="00E10A81">
      <w:pPr>
        <w:spacing w:line="360" w:lineRule="auto"/>
        <w:rPr>
          <w:lang w:val="en-US"/>
        </w:rPr>
      </w:pPr>
      <w:r w:rsidRPr="00E10A81">
        <w:rPr>
          <w:lang w:val="en-US"/>
        </w:rPr>
        <w:t xml:space="preserve">In July 2011, a scandal broke out around the brand. Li-Ning, along with other major clothing brands, including Abercrombie &amp; Fitch, Adidas, Bauer Hockey, Calvin Klein, Converse, Cortefiel, H&amp;M, Lacoste, Nike, Phillips-Van Heusen Corporation (PVH Corp), Puma, were accused of collaboration with suppliers who, according to the findings of the report, contribute to the pollution of the Yangtze and Zhujiang rivers. As a result of the examination, it turned out that the water samples taken from the Yangtze and Zhujiang rivers abound in dangerous and persistent chemicals that destroy hormones, including alkylphenols, perfluorinated compounds </w:t>
      </w:r>
      <w:r w:rsidRPr="00E10A81">
        <w:rPr>
          <w:lang w:val="en-US"/>
        </w:rPr>
        <w:lastRenderedPageBreak/>
        <w:t>and perfluorooctane sulfonate.</w:t>
      </w:r>
    </w:p>
    <w:p w:rsidR="00E10A81" w:rsidRPr="00E10A81" w:rsidRDefault="00E10A81" w:rsidP="00E10A81">
      <w:pPr>
        <w:spacing w:line="360" w:lineRule="auto"/>
        <w:rPr>
          <w:lang w:val="en-US"/>
        </w:rPr>
      </w:pPr>
      <w:r w:rsidRPr="00E10A81">
        <w:rPr>
          <w:lang w:val="en-US"/>
        </w:rPr>
        <w:t>In April 2012, the trademark was awarded the highest award "For Outstanding Contribution to Quality Standardization" in the knitting department at the first meeting of the Third National Technical Committee for Textile Standardization, held in Zhuhai, Guangdong Province.</w:t>
      </w:r>
    </w:p>
    <w:p w:rsidR="00E10A81" w:rsidRPr="00E10A81" w:rsidRDefault="00E10A81" w:rsidP="00E10A81">
      <w:pPr>
        <w:spacing w:line="360" w:lineRule="auto"/>
        <w:rPr>
          <w:lang w:val="en-US"/>
        </w:rPr>
      </w:pPr>
      <w:r w:rsidRPr="00E10A81">
        <w:rPr>
          <w:lang w:val="en-US"/>
        </w:rPr>
        <w:t>In 2017, a division was founded to create premium fashion clothing for catwalk shows. The new collections focused on the brand's sporting heritage, revolutionary innovations and a unique and authentic Chinese point of view. Initially, the products were sold exclusively in luxury retail stores in China. However, very quickly, Li-Ning's fashion collections attracted international interest and have since been presented worldwide through an impressive global network of suppliers ranging from prestigious department stores such as Selfridges to trendy concept stores such as LN-CC in London.</w:t>
      </w:r>
    </w:p>
    <w:p w:rsidR="00E10A81" w:rsidRPr="00E10A81" w:rsidRDefault="00E10A81" w:rsidP="00E10A81">
      <w:pPr>
        <w:spacing w:line="360" w:lineRule="auto"/>
        <w:rPr>
          <w:lang w:val="en-US"/>
        </w:rPr>
      </w:pPr>
      <w:r w:rsidRPr="00E10A81">
        <w:rPr>
          <w:lang w:val="en-US"/>
        </w:rPr>
        <w:t>In June 2019, representatives of the brand announced a collaboration with the Berlin-based design team of the Random Identities company by designer Stefano Pilati. With the light hand of the Italian couturier, an ultra-modern collaborative sports shoe with a built-in 3-speed LED lighting system was created. It was included in the spring/summer 2020 collection and was demonstrated during Men's Fashion Week in Paris. When the lights in the hall were dimmed, models wearing sneakers came out on the podium, illuminating the darkened exhibition space.</w:t>
      </w:r>
    </w:p>
    <w:p w:rsidR="00E10A81" w:rsidRPr="00E10A81" w:rsidRDefault="00E10A81" w:rsidP="00E10A81">
      <w:pPr>
        <w:spacing w:line="360" w:lineRule="auto"/>
        <w:rPr>
          <w:lang w:val="en-US"/>
        </w:rPr>
      </w:pPr>
      <w:r w:rsidRPr="00E10A81">
        <w:rPr>
          <w:lang w:val="en-US"/>
        </w:rPr>
        <w:t>Currently, Li Ning holds the chair of chairman and CEO of the company, which owns a huge network of retail stores, and also provides the opportunity to work under a franchise. In addition to the main Li-Ning brand, the group of the same name produces, develops, promotes, distributes and sells a number of other sporting goods operated by its own, licensed or joint ventures/associated enterprises established with third parties of the group.</w:t>
      </w:r>
    </w:p>
    <w:p w:rsidR="00E10A81" w:rsidRDefault="00E10A81" w:rsidP="00E10A81">
      <w:pPr>
        <w:spacing w:line="360" w:lineRule="auto"/>
        <w:rPr>
          <w:lang w:val="en-US"/>
        </w:rPr>
      </w:pPr>
      <w:r w:rsidRPr="00E10A81">
        <w:rPr>
          <w:lang w:val="en-US"/>
        </w:rPr>
        <w:t>According to experts, a distinctive feature of any Li-Ning collection is the contrast of Western silhouettes of sportswear and traditional details. Classic forms are artfully combined with innovative fabrics; each piece is proudly Chinese, but designed for an international consumer.</w:t>
      </w:r>
    </w:p>
    <w:p w:rsidR="00E10A81" w:rsidRPr="00E10A81" w:rsidRDefault="00E10A81" w:rsidP="00E10A81">
      <w:pPr>
        <w:spacing w:line="360" w:lineRule="auto"/>
        <w:rPr>
          <w:lang w:val="en-US"/>
        </w:rPr>
      </w:pPr>
      <w:r w:rsidRPr="00E10A81">
        <w:rPr>
          <w:lang w:val="en-US"/>
        </w:rPr>
        <w:lastRenderedPageBreak/>
        <w:t>Along with this, innovation is also important for the development of the brand and its products. That is why the company's research laboratory carries out continuous research and development, on the basis of which the most advanced products are created that meet the needs of even the most demanding customers.</w:t>
      </w:r>
    </w:p>
    <w:p w:rsidR="00E10A81" w:rsidRPr="00E10A81" w:rsidRDefault="00E10A81" w:rsidP="00E10A81">
      <w:pPr>
        <w:spacing w:line="360" w:lineRule="auto"/>
        <w:rPr>
          <w:lang w:val="en-US"/>
        </w:rPr>
      </w:pPr>
      <w:r w:rsidRPr="00E10A81">
        <w:rPr>
          <w:lang w:val="en-US"/>
        </w:rPr>
        <w:t>When developing collections, the brand's designers are inspired by the founder's desire to be the first and not stop there. Special attention is paid to the cut, which is ideal for various sports, starting with fitness and ending with wellness workouts.</w:t>
      </w:r>
    </w:p>
    <w:p w:rsidR="00E10A81" w:rsidRPr="00E10A81" w:rsidRDefault="00E10A81" w:rsidP="00E10A81">
      <w:pPr>
        <w:spacing w:line="360" w:lineRule="auto"/>
        <w:rPr>
          <w:lang w:val="en-US"/>
        </w:rPr>
      </w:pPr>
      <w:r w:rsidRPr="00E10A81">
        <w:rPr>
          <w:lang w:val="en-US"/>
        </w:rPr>
        <w:t>In order to increase its credibility, attract and retain attention to the product, the company consistently uses various marketing techniques, among which sponsorship agreements occupy a special place.</w:t>
      </w:r>
    </w:p>
    <w:p w:rsidR="006D1F64" w:rsidRPr="00E10A81" w:rsidRDefault="00E10A81" w:rsidP="00E10A81">
      <w:pPr>
        <w:spacing w:line="360" w:lineRule="auto"/>
        <w:rPr>
          <w:lang w:val="en-US"/>
        </w:rPr>
      </w:pPr>
      <w:r w:rsidRPr="00E10A81">
        <w:rPr>
          <w:lang w:val="en-US"/>
        </w:rPr>
        <w:t>In 2006, Li Ning entered into strategic cooperation with</w:t>
      </w:r>
      <w:r w:rsidR="006D1F64" w:rsidRPr="00E10A81">
        <w:rPr>
          <w:lang w:val="en-US"/>
        </w:rPr>
        <w:t>:</w:t>
      </w:r>
    </w:p>
    <w:p w:rsidR="00B15C7C" w:rsidRDefault="00B15C7C" w:rsidP="00096728">
      <w:pPr>
        <w:numPr>
          <w:ilvl w:val="0"/>
          <w:numId w:val="19"/>
        </w:numPr>
        <w:spacing w:line="360" w:lineRule="auto"/>
        <w:rPr>
          <w:lang w:val="en-US"/>
        </w:rPr>
      </w:pPr>
      <w:r w:rsidRPr="00B15C7C">
        <w:rPr>
          <w:lang w:val="en-US"/>
        </w:rPr>
        <w:t>By the National Basketball Association (NBA);</w:t>
      </w:r>
    </w:p>
    <w:p w:rsidR="00B15C7C" w:rsidRDefault="00B15C7C" w:rsidP="00096728">
      <w:pPr>
        <w:numPr>
          <w:ilvl w:val="0"/>
          <w:numId w:val="19"/>
        </w:numPr>
        <w:spacing w:line="360" w:lineRule="auto"/>
        <w:rPr>
          <w:lang w:val="en-US"/>
        </w:rPr>
      </w:pPr>
      <w:r w:rsidRPr="00B15C7C">
        <w:rPr>
          <w:lang w:val="en-US"/>
        </w:rPr>
        <w:t>By the Association of Tennis Professionals (ATP);</w:t>
      </w:r>
    </w:p>
    <w:p w:rsidR="00B15C7C" w:rsidRDefault="00B15C7C" w:rsidP="00096728">
      <w:pPr>
        <w:numPr>
          <w:ilvl w:val="0"/>
          <w:numId w:val="19"/>
        </w:numPr>
        <w:spacing w:line="360" w:lineRule="auto"/>
        <w:rPr>
          <w:lang w:val="en-US"/>
        </w:rPr>
      </w:pPr>
      <w:r w:rsidRPr="00B15C7C">
        <w:rPr>
          <w:lang w:val="en-US"/>
        </w:rPr>
        <w:t>By the Chinese University Basketball Association (CUBA);</w:t>
      </w:r>
    </w:p>
    <w:p w:rsidR="00B15C7C" w:rsidRDefault="00B15C7C" w:rsidP="00096728">
      <w:pPr>
        <w:numPr>
          <w:ilvl w:val="0"/>
          <w:numId w:val="19"/>
        </w:numPr>
        <w:spacing w:line="360" w:lineRule="auto"/>
        <w:rPr>
          <w:lang w:val="en-US"/>
        </w:rPr>
      </w:pPr>
      <w:r w:rsidRPr="00B15C7C">
        <w:rPr>
          <w:lang w:val="en-US"/>
        </w:rPr>
        <w:t>By the Chinese Football Association (CFA);</w:t>
      </w:r>
    </w:p>
    <w:p w:rsidR="00B15C7C" w:rsidRDefault="00B15C7C" w:rsidP="00096728">
      <w:pPr>
        <w:numPr>
          <w:ilvl w:val="0"/>
          <w:numId w:val="19"/>
        </w:numPr>
        <w:spacing w:line="360" w:lineRule="auto"/>
        <w:rPr>
          <w:lang w:val="en-US"/>
        </w:rPr>
      </w:pPr>
      <w:r w:rsidRPr="00B15C7C">
        <w:rPr>
          <w:lang w:val="en-US"/>
        </w:rPr>
        <w:t>China National Diving Team;</w:t>
      </w:r>
    </w:p>
    <w:p w:rsidR="00B15C7C" w:rsidRDefault="00B15C7C" w:rsidP="00096728">
      <w:pPr>
        <w:numPr>
          <w:ilvl w:val="0"/>
          <w:numId w:val="19"/>
        </w:numPr>
        <w:spacing w:line="360" w:lineRule="auto"/>
        <w:rPr>
          <w:lang w:val="en-US"/>
        </w:rPr>
      </w:pPr>
      <w:r w:rsidRPr="00B15C7C">
        <w:rPr>
          <w:lang w:val="en-US"/>
        </w:rPr>
        <w:t>China national shooting team;</w:t>
      </w:r>
    </w:p>
    <w:p w:rsidR="00B15C7C" w:rsidRPr="00B15C7C" w:rsidRDefault="00B15C7C" w:rsidP="00096728">
      <w:pPr>
        <w:numPr>
          <w:ilvl w:val="0"/>
          <w:numId w:val="19"/>
        </w:numPr>
        <w:spacing w:line="360" w:lineRule="auto"/>
        <w:rPr>
          <w:lang w:val="en-US"/>
        </w:rPr>
      </w:pPr>
      <w:r w:rsidRPr="00B15C7C">
        <w:rPr>
          <w:lang w:val="en-US"/>
        </w:rPr>
        <w:t>China national table tennis team;</w:t>
      </w:r>
    </w:p>
    <w:p w:rsidR="00125E6B" w:rsidRPr="00125E6B" w:rsidRDefault="00B15C7C" w:rsidP="00B15C7C">
      <w:pPr>
        <w:spacing w:line="360" w:lineRule="auto"/>
        <w:rPr>
          <w:lang w:val="en-US"/>
        </w:rPr>
      </w:pPr>
      <w:r w:rsidRPr="00B15C7C">
        <w:rPr>
          <w:lang w:val="en-US"/>
        </w:rPr>
        <w:t>The Chinese national badminton team.</w:t>
      </w:r>
      <w:r w:rsidR="00125E6B" w:rsidRPr="00125E6B">
        <w:rPr>
          <w:lang w:val="en-US"/>
        </w:rPr>
        <w:t>Sponsorship agreements were also signed with the national teams of China and the national athletics team of Sudan.</w:t>
      </w:r>
    </w:p>
    <w:p w:rsidR="00125E6B" w:rsidRPr="00125E6B" w:rsidRDefault="00125E6B" w:rsidP="00125E6B">
      <w:pPr>
        <w:spacing w:line="360" w:lineRule="auto"/>
        <w:rPr>
          <w:lang w:val="en-US"/>
        </w:rPr>
      </w:pPr>
      <w:r w:rsidRPr="00125E6B">
        <w:rPr>
          <w:lang w:val="en-US"/>
        </w:rPr>
        <w:t>The brand continues to participate in many sporting events and sponsor athletes and national teams.</w:t>
      </w:r>
    </w:p>
    <w:p w:rsidR="00125E6B" w:rsidRPr="00125E6B" w:rsidRDefault="00125E6B" w:rsidP="00125E6B">
      <w:pPr>
        <w:spacing w:line="360" w:lineRule="auto"/>
        <w:rPr>
          <w:lang w:val="en-US"/>
        </w:rPr>
      </w:pPr>
      <w:r w:rsidRPr="00125E6B">
        <w:rPr>
          <w:lang w:val="en-US"/>
        </w:rPr>
        <w:t xml:space="preserve">Having won and established himself in the sports arena, Li-Ning was not going to stop there and decided to declare himself in the fashion industry. In 2018, the company debuted at New York Fashion Week, creating a premium clothing line that included sweatshirts and T-shirts in traditional red and white colors, decorated with Chinese characters. The bet was made on the younger generation and the collection became a hit. Li Ning himself claims that although foreign brands are still very </w:t>
      </w:r>
      <w:r w:rsidRPr="00125E6B">
        <w:rPr>
          <w:lang w:val="en-US"/>
        </w:rPr>
        <w:lastRenderedPageBreak/>
        <w:t>popular, the younger generation is very different from people born in the 50s or 60s - they appreciate Chinese culture and Chinese brands more.</w:t>
      </w:r>
    </w:p>
    <w:p w:rsidR="00125E6B" w:rsidRPr="00125E6B" w:rsidRDefault="00125E6B" w:rsidP="00125E6B">
      <w:pPr>
        <w:spacing w:line="360" w:lineRule="auto"/>
        <w:rPr>
          <w:lang w:val="en-US"/>
        </w:rPr>
      </w:pPr>
      <w:r w:rsidRPr="00125E6B">
        <w:rPr>
          <w:lang w:val="en-US"/>
        </w:rPr>
        <w:t>In 2020, Li-Ning took part in Paris Fashion Week. This is how the company celebrated its 30th anniversary. The FW20 collection included a capsule created in collaboration with the famous Chinese actor Jackie Chan. Of course, the main theme of the collaboration was the direction of kung fu, in which black and beige colors prevailed.</w:t>
      </w:r>
    </w:p>
    <w:p w:rsidR="00125E6B" w:rsidRPr="00125E6B" w:rsidRDefault="00125E6B" w:rsidP="00125E6B">
      <w:pPr>
        <w:spacing w:line="360" w:lineRule="auto"/>
        <w:rPr>
          <w:lang w:val="en-US"/>
        </w:rPr>
      </w:pPr>
      <w:r w:rsidRPr="00125E6B">
        <w:rPr>
          <w:lang w:val="en-US"/>
        </w:rPr>
        <w:t>The key characteristics of Li Ning Co. Ltd. are:</w:t>
      </w:r>
    </w:p>
    <w:p w:rsidR="00125E6B" w:rsidRPr="00125E6B" w:rsidRDefault="00125E6B" w:rsidP="00125E6B">
      <w:pPr>
        <w:spacing w:line="360" w:lineRule="auto"/>
        <w:rPr>
          <w:lang w:val="ru-RU"/>
        </w:rPr>
      </w:pPr>
      <w:r w:rsidRPr="00125E6B">
        <w:rPr>
          <w:lang w:val="ru-RU"/>
        </w:rPr>
        <w:t>1 Strong brand identity</w:t>
      </w:r>
    </w:p>
    <w:p w:rsidR="006D1F64" w:rsidRPr="00125E6B" w:rsidRDefault="00125E6B" w:rsidP="00125E6B">
      <w:pPr>
        <w:spacing w:line="360" w:lineRule="auto"/>
        <w:rPr>
          <w:lang w:val="en-US"/>
        </w:rPr>
      </w:pPr>
      <w:r w:rsidRPr="00125E6B">
        <w:rPr>
          <w:lang w:val="en-US"/>
        </w:rPr>
        <w:t>One of the key characteristics of Li Ning Co. Ltd. is its pronounced corporate identity. The company's logo (Figure 3.1), which depicts the silhouette of Li Ning in the air, has become synonymous with sports and athleticism in China.</w:t>
      </w:r>
      <w:r w:rsidR="006D1F64" w:rsidRPr="00125E6B">
        <w:rPr>
          <w:lang w:val="en-US"/>
        </w:rPr>
        <w:t xml:space="preserve"> </w:t>
      </w:r>
    </w:p>
    <w:p w:rsidR="006D1F64" w:rsidRPr="00125E6B" w:rsidRDefault="006D1F64" w:rsidP="006D1F64">
      <w:pPr>
        <w:rPr>
          <w:lang w:val="en-US"/>
        </w:rPr>
      </w:pPr>
    </w:p>
    <w:p w:rsidR="006D1F64" w:rsidRPr="006D1F64" w:rsidRDefault="00912CCF" w:rsidP="006D1F64">
      <w:pPr>
        <w:ind w:firstLine="0"/>
        <w:jc w:val="center"/>
        <w:rPr>
          <w:lang w:val="ru-RU"/>
        </w:rPr>
      </w:pPr>
      <w:r>
        <w:rPr>
          <w:noProof/>
          <w:szCs w:val="28"/>
          <w:lang w:val="ru-RU" w:eastAsia="ru-RU"/>
        </w:rPr>
        <w:drawing>
          <wp:inline distT="0" distB="0" distL="0" distR="0">
            <wp:extent cx="3562350" cy="1905000"/>
            <wp:effectExtent l="19050" t="0" r="0" b="0"/>
            <wp:docPr id="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2" cstate="print"/>
                    <a:srcRect l="48396" t="9569" r="800" b="9572"/>
                    <a:stretch>
                      <a:fillRect/>
                    </a:stretch>
                  </pic:blipFill>
                  <pic:spPr bwMode="auto">
                    <a:xfrm>
                      <a:off x="0" y="0"/>
                      <a:ext cx="3562350" cy="1905000"/>
                    </a:xfrm>
                    <a:prstGeom prst="rect">
                      <a:avLst/>
                    </a:prstGeom>
                    <a:noFill/>
                    <a:ln w="9525">
                      <a:noFill/>
                      <a:miter lim="800000"/>
                      <a:headEnd/>
                      <a:tailEnd/>
                    </a:ln>
                  </pic:spPr>
                </pic:pic>
              </a:graphicData>
            </a:graphic>
          </wp:inline>
        </w:drawing>
      </w:r>
    </w:p>
    <w:p w:rsidR="006D1F64" w:rsidRPr="006D1F64" w:rsidRDefault="006D1F64" w:rsidP="006D1F64">
      <w:pPr>
        <w:rPr>
          <w:lang w:val="ru-RU"/>
        </w:rPr>
      </w:pPr>
    </w:p>
    <w:p w:rsidR="006D1F64" w:rsidRPr="006D1F64" w:rsidRDefault="006D1F64" w:rsidP="006D1F64">
      <w:pPr>
        <w:spacing w:line="360" w:lineRule="auto"/>
        <w:ind w:firstLine="0"/>
        <w:jc w:val="center"/>
        <w:rPr>
          <w:b/>
          <w:szCs w:val="28"/>
          <w:lang w:val="ru-RU"/>
        </w:rPr>
      </w:pPr>
      <w:r w:rsidRPr="006D1F64">
        <w:rPr>
          <w:b/>
          <w:szCs w:val="28"/>
          <w:lang w:val="en-US"/>
        </w:rPr>
        <w:t>Fig</w:t>
      </w:r>
      <w:r w:rsidRPr="006D1F64">
        <w:rPr>
          <w:b/>
          <w:szCs w:val="28"/>
          <w:lang w:val="ru-RU"/>
        </w:rPr>
        <w:t xml:space="preserve">. 3.1. </w:t>
      </w:r>
      <w:r w:rsidRPr="006D1F64">
        <w:rPr>
          <w:b/>
          <w:szCs w:val="28"/>
          <w:lang w:val="en-US"/>
        </w:rPr>
        <w:t>Li</w:t>
      </w:r>
      <w:r w:rsidRPr="006D1F64">
        <w:rPr>
          <w:b/>
          <w:szCs w:val="28"/>
          <w:lang w:val="ru-RU"/>
        </w:rPr>
        <w:t>-</w:t>
      </w:r>
      <w:r w:rsidRPr="006D1F64">
        <w:rPr>
          <w:b/>
          <w:szCs w:val="28"/>
          <w:lang w:val="en-US"/>
        </w:rPr>
        <w:t>Ning</w:t>
      </w:r>
      <w:r w:rsidRPr="006D1F64">
        <w:rPr>
          <w:b/>
          <w:szCs w:val="28"/>
          <w:lang w:val="ru-RU"/>
        </w:rPr>
        <w:t xml:space="preserve"> </w:t>
      </w:r>
      <w:r w:rsidRPr="006D1F64">
        <w:rPr>
          <w:b/>
          <w:szCs w:val="28"/>
          <w:lang w:val="en-US"/>
        </w:rPr>
        <w:t>logo</w:t>
      </w:r>
    </w:p>
    <w:p w:rsidR="006D1F64" w:rsidRPr="006D1F64" w:rsidRDefault="006D1F64" w:rsidP="006D1F64">
      <w:pPr>
        <w:spacing w:line="360" w:lineRule="auto"/>
        <w:rPr>
          <w:lang w:val="ru-RU"/>
        </w:rPr>
      </w:pPr>
    </w:p>
    <w:p w:rsidR="00E90C2B" w:rsidRPr="00E90C2B" w:rsidRDefault="00E90C2B" w:rsidP="00E90C2B">
      <w:pPr>
        <w:spacing w:line="360" w:lineRule="auto"/>
        <w:rPr>
          <w:lang w:val="en-US"/>
        </w:rPr>
      </w:pPr>
      <w:r w:rsidRPr="00E90C2B">
        <w:rPr>
          <w:lang w:val="en-US"/>
        </w:rPr>
        <w:t>The brand's marketing campaigns and sponsorship of sporting events have helped strengthen its identity and win the loyalty of customers who associate the name Li Ning with high performance and quality.</w:t>
      </w:r>
    </w:p>
    <w:p w:rsidR="00E90C2B" w:rsidRPr="00E90C2B" w:rsidRDefault="00E90C2B" w:rsidP="00E90C2B">
      <w:pPr>
        <w:spacing w:line="360" w:lineRule="auto"/>
        <w:rPr>
          <w:lang w:val="en-US"/>
        </w:rPr>
      </w:pPr>
      <w:r w:rsidRPr="00E90C2B">
        <w:rPr>
          <w:lang w:val="en-US"/>
        </w:rPr>
        <w:t>2 Innovative product design</w:t>
      </w:r>
    </w:p>
    <w:p w:rsidR="00E90C2B" w:rsidRPr="00E90C2B" w:rsidRDefault="00E90C2B" w:rsidP="00E90C2B">
      <w:pPr>
        <w:spacing w:line="360" w:lineRule="auto"/>
        <w:rPr>
          <w:lang w:val="en-US"/>
        </w:rPr>
      </w:pPr>
      <w:r w:rsidRPr="00E90C2B">
        <w:rPr>
          <w:lang w:val="en-US"/>
        </w:rPr>
        <w:t xml:space="preserve">Li Ning Co. Ltd. has a reputation for innovative product design that sets it apart from other sportswear brands. The company's products are known for their unique design and the use of advanced technologies. For example, Li Ning basketball sneakers are equipped with a carbon fiber plate, which provides additional support </w:t>
      </w:r>
      <w:r w:rsidRPr="00E90C2B">
        <w:rPr>
          <w:lang w:val="en-US"/>
        </w:rPr>
        <w:lastRenderedPageBreak/>
        <w:t>and stability, while the company's sneakers use a shock absorption technology called "Cloud", which provides a comfortable and responsive ride.</w:t>
      </w:r>
    </w:p>
    <w:p w:rsidR="00E90C2B" w:rsidRPr="00E90C2B" w:rsidRDefault="00E90C2B" w:rsidP="00E90C2B">
      <w:pPr>
        <w:spacing w:line="360" w:lineRule="auto"/>
        <w:rPr>
          <w:lang w:val="en-US"/>
        </w:rPr>
      </w:pPr>
      <w:r w:rsidRPr="00E90C2B">
        <w:rPr>
          <w:lang w:val="en-US"/>
        </w:rPr>
        <w:t>3 Sustainable development</w:t>
      </w:r>
    </w:p>
    <w:p w:rsidR="00E90C2B" w:rsidRPr="00E90C2B" w:rsidRDefault="00E90C2B" w:rsidP="00E90C2B">
      <w:pPr>
        <w:spacing w:line="360" w:lineRule="auto"/>
        <w:rPr>
          <w:lang w:val="en-US"/>
        </w:rPr>
      </w:pPr>
      <w:r w:rsidRPr="00E90C2B">
        <w:rPr>
          <w:lang w:val="en-US"/>
        </w:rPr>
        <w:t>In recent years, Li Ning Co. Ltd. has made concerted efforts to focus on sustainable development and reduce its environmental impact. The company has implemented a number of initiatives aimed at reducing waste and expanding the use of environmentally friendly materials in its products. For example, Li Ning's "Recycling Program" encourages customers to recycle their old sportswear, while the company's "Green X" product line is made of environmentally friendly materials such as recycled polyester.</w:t>
      </w:r>
    </w:p>
    <w:p w:rsidR="00E90C2B" w:rsidRPr="00E90C2B" w:rsidRDefault="00E90C2B" w:rsidP="00E90C2B">
      <w:pPr>
        <w:spacing w:line="360" w:lineRule="auto"/>
        <w:rPr>
          <w:lang w:val="en-US"/>
        </w:rPr>
      </w:pPr>
      <w:r w:rsidRPr="00E90C2B">
        <w:rPr>
          <w:lang w:val="en-US"/>
        </w:rPr>
        <w:t>4 Developed distribution network</w:t>
      </w:r>
    </w:p>
    <w:p w:rsidR="00E90C2B" w:rsidRPr="00E90C2B" w:rsidRDefault="00E90C2B" w:rsidP="00E90C2B">
      <w:pPr>
        <w:spacing w:line="360" w:lineRule="auto"/>
        <w:rPr>
          <w:lang w:val="en-US"/>
        </w:rPr>
      </w:pPr>
      <w:r w:rsidRPr="00E90C2B">
        <w:rPr>
          <w:lang w:val="en-US"/>
        </w:rPr>
        <w:t>Li Ning Co. Ltd. has a strong distribution network that allows it to reach customers all over China and beyond. The company has a network of more than 8,000 stores in China, as well as a growing online presence, which allows it to reach customers around the world. In addition, Li Ning maintains partnerships with a number of leading retailers and distributors in Asia and Europe, which helps to expand its reach and increase market share.</w:t>
      </w:r>
    </w:p>
    <w:p w:rsidR="00E90C2B" w:rsidRPr="00E90C2B" w:rsidRDefault="00E90C2B" w:rsidP="00E90C2B">
      <w:pPr>
        <w:spacing w:line="360" w:lineRule="auto"/>
        <w:rPr>
          <w:lang w:val="en-US"/>
        </w:rPr>
      </w:pPr>
      <w:r w:rsidRPr="00E90C2B">
        <w:rPr>
          <w:lang w:val="en-US"/>
        </w:rPr>
        <w:t>5 Commitment to social responsibility</w:t>
      </w:r>
    </w:p>
    <w:p w:rsidR="00E90C2B" w:rsidRPr="00E90C2B" w:rsidRDefault="00E90C2B" w:rsidP="00E90C2B">
      <w:pPr>
        <w:spacing w:line="360" w:lineRule="auto"/>
        <w:rPr>
          <w:lang w:val="en-US"/>
        </w:rPr>
      </w:pPr>
      <w:r w:rsidRPr="00E90C2B">
        <w:rPr>
          <w:lang w:val="en-US"/>
        </w:rPr>
        <w:t>Finally, Li Ning Co. Ltd. strives for social responsibility and giving back to society. The company has a number of initiatives aimed at supporting youth development and promoting a healthy lifestyle. For example, Li Ning's One Million Children Sports Program provides funding and resources for sports programs in schools across China, while the company's Healthy China initiative aims to promote physical activity and a healthy lifestyle.</w:t>
      </w:r>
    </w:p>
    <w:p w:rsidR="006D1F64" w:rsidRPr="00E90C2B" w:rsidRDefault="00E90C2B" w:rsidP="00E90C2B">
      <w:pPr>
        <w:spacing w:line="360" w:lineRule="auto"/>
        <w:rPr>
          <w:lang w:val="en-US"/>
        </w:rPr>
      </w:pPr>
      <w:r w:rsidRPr="00E90C2B">
        <w:rPr>
          <w:lang w:val="en-US"/>
        </w:rPr>
        <w:t>The company's development strategy has played a key role in its success. Let's look at the company's development strategy and how it contributed to its growth:</w:t>
      </w:r>
    </w:p>
    <w:p w:rsidR="00E90C2B" w:rsidRPr="00E90C2B" w:rsidRDefault="00E90C2B" w:rsidP="00E90C2B">
      <w:pPr>
        <w:spacing w:line="360" w:lineRule="auto"/>
        <w:rPr>
          <w:lang w:val="ru-RU"/>
        </w:rPr>
      </w:pPr>
      <w:r w:rsidRPr="00E90C2B">
        <w:rPr>
          <w:lang w:val="ru-RU"/>
        </w:rPr>
        <w:t>1 Creating and promoting a brand</w:t>
      </w:r>
    </w:p>
    <w:p w:rsidR="00E90C2B" w:rsidRPr="00E90C2B" w:rsidRDefault="00E90C2B" w:rsidP="00E90C2B">
      <w:pPr>
        <w:spacing w:line="360" w:lineRule="auto"/>
        <w:rPr>
          <w:lang w:val="en-US"/>
        </w:rPr>
      </w:pPr>
      <w:r w:rsidRPr="00E90C2B">
        <w:rPr>
          <w:lang w:val="en-US"/>
        </w:rPr>
        <w:t xml:space="preserve">One of the key components of the development strategy of Li Ning Co. Ltd. is the creation and promotion of the brand. The company has invested heavily in building its brand and a strong identity that resonates with consumers. This includes a </w:t>
      </w:r>
      <w:r w:rsidRPr="00E90C2B">
        <w:rPr>
          <w:lang w:val="en-US"/>
        </w:rPr>
        <w:lastRenderedPageBreak/>
        <w:t>focus on innovation, quality and sustainability, as well as a commitment to promoting a healthy lifestyle.</w:t>
      </w:r>
    </w:p>
    <w:p w:rsidR="00E90C2B" w:rsidRPr="00E90C2B" w:rsidRDefault="00E90C2B" w:rsidP="00E90C2B">
      <w:pPr>
        <w:spacing w:line="360" w:lineRule="auto"/>
        <w:rPr>
          <w:lang w:val="en-US"/>
        </w:rPr>
      </w:pPr>
      <w:r w:rsidRPr="00E90C2B">
        <w:rPr>
          <w:lang w:val="en-US"/>
        </w:rPr>
        <w:t>To promote its brand, Li Ning Co. Ltd. has implemented a number of marketing and advertising campaigns, including partnerships with famous athletes and sports teams. The company's partnerships, for example, with the Chinese national team and the Miami Heat NBA team have helped to increase its credibility both domestically and internationally.</w:t>
      </w:r>
    </w:p>
    <w:p w:rsidR="00E90C2B" w:rsidRPr="00E90C2B" w:rsidRDefault="00E90C2B" w:rsidP="00E90C2B">
      <w:pPr>
        <w:spacing w:line="360" w:lineRule="auto"/>
        <w:rPr>
          <w:lang w:val="ru-RU"/>
        </w:rPr>
      </w:pPr>
      <w:r w:rsidRPr="00E90C2B">
        <w:rPr>
          <w:lang w:val="ru-RU"/>
        </w:rPr>
        <w:t>3 Product development and innovation</w:t>
      </w:r>
    </w:p>
    <w:p w:rsidR="00E90C2B" w:rsidRDefault="00E90C2B" w:rsidP="00E90C2B">
      <w:pPr>
        <w:spacing w:line="360" w:lineRule="auto"/>
        <w:rPr>
          <w:lang w:val="en-US"/>
        </w:rPr>
      </w:pPr>
      <w:r w:rsidRPr="00E90C2B">
        <w:rPr>
          <w:lang w:val="en-US"/>
        </w:rPr>
        <w:t>Another important aspect of the development strategy of Li Ning Co. Ltd. is product development and innovation. The company pays great attention to research and development and is constantly working to improve its products and introduce new technologies.</w:t>
      </w:r>
    </w:p>
    <w:p w:rsidR="006D1F64" w:rsidRPr="006D1F64" w:rsidRDefault="006D1F64" w:rsidP="00E90C2B">
      <w:pPr>
        <w:spacing w:line="360" w:lineRule="auto"/>
        <w:rPr>
          <w:lang w:val="en-US"/>
        </w:rPr>
      </w:pPr>
      <w:r w:rsidRPr="006D1F64">
        <w:rPr>
          <w:lang w:val="en-US"/>
        </w:rPr>
        <w:t>The Group is committed to the research and development of plant dyed products. We extract natural colors from plants, and select pomegranate rind, Chinese gall, indigo plants, green tea, madder, mulberry leaves and other plants from thousands of natural plants, which are presented with five natural colors: creamy (beige), azure blue (light dusty blue), lotus red (soft fog pink), storax (goat grey) and olive-green porcelain (desert green). The application of plant dyes not only avoids the environmental pollution caused by synthetic chemical dyes, but also greatly reduces the unit consumption of production energy, water resources and steam, and effectively fulfills the environmental protection responsibility. In addition, natural yarn fabrics are preferred for products using plant dyes, thus further reducing the environmental pollution in the process of plant cultivation.</w:t>
      </w:r>
    </w:p>
    <w:p w:rsidR="006D1F64" w:rsidRPr="006D1F64" w:rsidRDefault="006D1F64" w:rsidP="006D1F64">
      <w:pPr>
        <w:spacing w:line="360" w:lineRule="auto"/>
        <w:rPr>
          <w:lang w:val="en-US"/>
        </w:rPr>
      </w:pPr>
      <w:r w:rsidRPr="006D1F64">
        <w:rPr>
          <w:lang w:val="en-US"/>
        </w:rPr>
        <w:t>In 2022, we launched a brand-new single product of plant dyeing, which injected Chinese crafts and environmental protection and sustainability concepts that inherited the artists’ ingenuity of the Millennium into the clothing fashion, and interpreted advanced and simple life aesthetics and traditional crafts full of natural interest from the fashion perspective. In 2022, the sales of plant dyed products were about 412,000 pieces</w:t>
      </w:r>
    </w:p>
    <w:p w:rsidR="006D1F64" w:rsidRPr="006D1F64" w:rsidRDefault="006D1F64" w:rsidP="006D1F64">
      <w:pPr>
        <w:spacing w:line="360" w:lineRule="auto"/>
        <w:rPr>
          <w:lang w:val="en-US"/>
        </w:rPr>
      </w:pPr>
      <w:r w:rsidRPr="006D1F64">
        <w:rPr>
          <w:lang w:val="en-US"/>
        </w:rPr>
        <w:t xml:space="preserve">In June 2022, Li-Ning released BOOM FIBER Vamp Technology, which </w:t>
      </w:r>
      <w:r w:rsidRPr="006D1F64">
        <w:rPr>
          <w:lang w:val="en-US"/>
        </w:rPr>
        <w:lastRenderedPageBreak/>
        <w:t xml:space="preserve">further extended the “Li-Ning Boom” technology released in 2019, and extended the Boom technology from the midsole to the vamp. Boom Fiber not only ensures the vamp strength, but also produces a larger area of breathable mesh and greatly enhances the breathable efficiency of the vamp. The overall weight of shoes is effectively optimized to reduce the burden and pressure on both feet. Thanks to the combination of high-performance materials and advanced weaving techniques, the vamp is stronger, flexural and tear resistant, providing stable and reliable feet wrapping and support. </w:t>
      </w:r>
    </w:p>
    <w:p w:rsidR="00ED17D2" w:rsidRPr="00ED17D2" w:rsidRDefault="00ED17D2" w:rsidP="00ED17D2">
      <w:pPr>
        <w:spacing w:line="360" w:lineRule="auto"/>
        <w:rPr>
          <w:lang w:val="ru-RU"/>
        </w:rPr>
      </w:pPr>
      <w:r w:rsidRPr="00ED17D2">
        <w:rPr>
          <w:lang w:val="ru-RU"/>
        </w:rPr>
        <w:t>4 International expansion</w:t>
      </w:r>
    </w:p>
    <w:p w:rsidR="00ED17D2" w:rsidRPr="00ED17D2" w:rsidRDefault="00ED17D2" w:rsidP="00ED17D2">
      <w:pPr>
        <w:spacing w:line="360" w:lineRule="auto"/>
        <w:rPr>
          <w:lang w:val="en-US"/>
        </w:rPr>
      </w:pPr>
      <w:r w:rsidRPr="00ED17D2">
        <w:rPr>
          <w:lang w:val="en-US"/>
        </w:rPr>
        <w:t>In recent years, Li Ning Co. Ltd. has been paying increased attention to international expansion as part of its development strategy. The company is steadily increasing its presence in foreign markets, including Europe, the United States and other parts of Asia.</w:t>
      </w:r>
    </w:p>
    <w:p w:rsidR="00ED17D2" w:rsidRPr="00ED17D2" w:rsidRDefault="00ED17D2" w:rsidP="00ED17D2">
      <w:pPr>
        <w:spacing w:line="360" w:lineRule="auto"/>
        <w:rPr>
          <w:lang w:val="en-US"/>
        </w:rPr>
      </w:pPr>
      <w:r w:rsidRPr="00ED17D2">
        <w:rPr>
          <w:lang w:val="en-US"/>
        </w:rPr>
        <w:t>To facilitate this expansion, Li Ning Co. Ltd. established partnerships with international distributors and retailers, and also opened a number of international stores. The company's international growth is supported by its reputation for innovation and quality, as well as its focus on sustainable development and social responsibility.</w:t>
      </w:r>
    </w:p>
    <w:p w:rsidR="00ED17D2" w:rsidRPr="00ED17D2" w:rsidRDefault="00ED17D2" w:rsidP="00ED17D2">
      <w:pPr>
        <w:spacing w:line="360" w:lineRule="auto"/>
        <w:rPr>
          <w:lang w:val="ru-RU"/>
        </w:rPr>
      </w:pPr>
      <w:r w:rsidRPr="00ED17D2">
        <w:rPr>
          <w:lang w:val="ru-RU"/>
        </w:rPr>
        <w:t>5 Sustainable development and social responsibility</w:t>
      </w:r>
    </w:p>
    <w:p w:rsidR="00ED17D2" w:rsidRDefault="00ED17D2" w:rsidP="00ED17D2">
      <w:pPr>
        <w:spacing w:line="360" w:lineRule="auto"/>
        <w:rPr>
          <w:lang w:val="en-US"/>
        </w:rPr>
      </w:pPr>
      <w:r w:rsidRPr="00ED17D2">
        <w:rPr>
          <w:lang w:val="en-US"/>
        </w:rPr>
        <w:t>The development strategy of Li Ning Co. Ltd. pays great attention to sustainable development and social responsibility. The company has implemented a number of initiatives aimed at reducing the impact on the environment, promoting a healthy lifestyle and giving back to society.</w:t>
      </w:r>
    </w:p>
    <w:p w:rsidR="006D1F64" w:rsidRPr="006D1F64" w:rsidRDefault="006D1F64" w:rsidP="00ED17D2">
      <w:pPr>
        <w:spacing w:line="360" w:lineRule="auto"/>
        <w:rPr>
          <w:lang w:val="en-US"/>
        </w:rPr>
      </w:pPr>
      <w:r w:rsidRPr="006D1F64">
        <w:rPr>
          <w:lang w:val="en-US"/>
        </w:rPr>
        <w:t xml:space="preserve">Adapting and adhering to recognized standards of corporate governance principles and practices has always been one of the top priorities of the Company, which enables the Company to keep abreast of the corporate governance level oriented to its business needs in an effective and efficient manner. The Board believes that good corporate governance safeguards the longterm interest of the Shareholders and enhances the Group’s performance. The Board endeavours to uphold a high standard of corporate governance with focuses on internal control, fair </w:t>
      </w:r>
      <w:r w:rsidRPr="006D1F64">
        <w:rPr>
          <w:lang w:val="en-US"/>
        </w:rPr>
        <w:lastRenderedPageBreak/>
        <w:t>disclosure and accountability to all Shareholders.</w:t>
      </w:r>
    </w:p>
    <w:p w:rsidR="006D1F64" w:rsidRPr="006D1F64" w:rsidRDefault="006D1F64" w:rsidP="006D1F64">
      <w:pPr>
        <w:spacing w:line="360" w:lineRule="auto"/>
        <w:rPr>
          <w:szCs w:val="28"/>
        </w:rPr>
      </w:pPr>
      <w:r w:rsidRPr="006D1F64">
        <w:rPr>
          <w:szCs w:val="28"/>
        </w:rPr>
        <w:t xml:space="preserve">The scheme of the organizational structure of Li-Ning management is shown in Figure </w:t>
      </w:r>
      <w:r w:rsidRPr="006D1F64">
        <w:rPr>
          <w:szCs w:val="28"/>
          <w:lang w:val="en-US"/>
        </w:rPr>
        <w:t>3</w:t>
      </w:r>
      <w:r w:rsidRPr="006D1F64">
        <w:rPr>
          <w:szCs w:val="28"/>
        </w:rPr>
        <w:t>.2.</w:t>
      </w:r>
      <w:r w:rsidRPr="006D1F64">
        <w:rPr>
          <w:szCs w:val="28"/>
          <w:lang w:val="en-US"/>
        </w:rPr>
        <w:t xml:space="preserve"> </w:t>
      </w:r>
    </w:p>
    <w:p w:rsidR="006D1F64" w:rsidRPr="006D1F64" w:rsidRDefault="006D1F64" w:rsidP="006D1F64">
      <w:pPr>
        <w:spacing w:line="360" w:lineRule="exact"/>
        <w:rPr>
          <w:szCs w:val="28"/>
          <w:lang w:val="en-US"/>
        </w:rPr>
      </w:pPr>
    </w:p>
    <w:p w:rsidR="006D1F64" w:rsidRPr="006D1F64" w:rsidRDefault="00912CCF" w:rsidP="006D1F64">
      <w:pPr>
        <w:ind w:firstLine="0"/>
        <w:jc w:val="center"/>
        <w:rPr>
          <w:szCs w:val="28"/>
          <w:lang w:val="ru-RU"/>
        </w:rPr>
      </w:pPr>
      <w:r>
        <w:rPr>
          <w:noProof/>
          <w:szCs w:val="28"/>
          <w:lang w:val="ru-RU" w:eastAsia="ru-RU"/>
        </w:rPr>
        <w:drawing>
          <wp:inline distT="0" distB="0" distL="0" distR="0">
            <wp:extent cx="6115050" cy="3305175"/>
            <wp:effectExtent l="19050" t="0" r="0" b="0"/>
            <wp:docPr id="1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3" cstate="print"/>
                    <a:srcRect/>
                    <a:stretch>
                      <a:fillRect/>
                    </a:stretch>
                  </pic:blipFill>
                  <pic:spPr bwMode="auto">
                    <a:xfrm>
                      <a:off x="0" y="0"/>
                      <a:ext cx="6115050" cy="3305175"/>
                    </a:xfrm>
                    <a:prstGeom prst="rect">
                      <a:avLst/>
                    </a:prstGeom>
                    <a:noFill/>
                    <a:ln w="9525">
                      <a:noFill/>
                      <a:miter lim="800000"/>
                      <a:headEnd/>
                      <a:tailEnd/>
                    </a:ln>
                  </pic:spPr>
                </pic:pic>
              </a:graphicData>
            </a:graphic>
          </wp:inline>
        </w:drawing>
      </w:r>
    </w:p>
    <w:p w:rsidR="006D1F64" w:rsidRPr="006D1F64" w:rsidRDefault="006D1F64" w:rsidP="006D1F64">
      <w:pPr>
        <w:rPr>
          <w:szCs w:val="28"/>
        </w:rPr>
      </w:pPr>
    </w:p>
    <w:p w:rsidR="006D1F64" w:rsidRPr="006D1F64" w:rsidRDefault="006D1F64" w:rsidP="006D1F64">
      <w:pPr>
        <w:spacing w:line="360" w:lineRule="auto"/>
        <w:ind w:firstLine="0"/>
        <w:jc w:val="center"/>
        <w:rPr>
          <w:b/>
          <w:szCs w:val="28"/>
          <w:lang w:val="en-US"/>
        </w:rPr>
      </w:pPr>
      <w:r w:rsidRPr="006D1F64">
        <w:rPr>
          <w:b/>
          <w:szCs w:val="28"/>
          <w:lang w:val="en-US"/>
        </w:rPr>
        <w:t>Fig.</w:t>
      </w:r>
      <w:r>
        <w:rPr>
          <w:b/>
          <w:szCs w:val="28"/>
          <w:lang w:val="en-US"/>
        </w:rPr>
        <w:t xml:space="preserve"> 3</w:t>
      </w:r>
      <w:r w:rsidRPr="006D1F64">
        <w:rPr>
          <w:b/>
          <w:szCs w:val="28"/>
          <w:lang w:val="en-US"/>
        </w:rPr>
        <w:t>.2. The scheme of the organizational structure of Li-Ning management</w:t>
      </w:r>
    </w:p>
    <w:p w:rsidR="006D1F64" w:rsidRPr="006D1F64" w:rsidRDefault="006D1F64" w:rsidP="006D1F64">
      <w:pPr>
        <w:spacing w:line="360" w:lineRule="auto"/>
        <w:rPr>
          <w:lang w:val="en-US"/>
        </w:rPr>
      </w:pPr>
    </w:p>
    <w:p w:rsidR="006D1F64" w:rsidRPr="006D1F64" w:rsidRDefault="006D1F64" w:rsidP="006D1F64">
      <w:pPr>
        <w:spacing w:line="360" w:lineRule="auto"/>
        <w:rPr>
          <w:lang w:val="en-US"/>
        </w:rPr>
      </w:pPr>
      <w:r w:rsidRPr="006D1F64">
        <w:rPr>
          <w:lang w:val="en-US"/>
        </w:rPr>
        <w:t>While delegating the authority and responsibility for implementing business strategies and managing the day-to-day operations of the Group’s business to the management, the Board is collectively responsible for formulating the strategic business directions of the Group and setting objectives for the management, overseeing its performance and assessing the effectiveness of management strategies. The Board reviews the operating performance against agreed targets and budgets on a regular basis, and also exercises a number of reserved powers, including:</w:t>
      </w:r>
    </w:p>
    <w:p w:rsidR="006D1F64" w:rsidRPr="006D1F64" w:rsidRDefault="006D1F64" w:rsidP="008E5844">
      <w:pPr>
        <w:numPr>
          <w:ilvl w:val="0"/>
          <w:numId w:val="13"/>
        </w:numPr>
        <w:spacing w:line="360" w:lineRule="auto"/>
        <w:ind w:left="0" w:firstLine="709"/>
        <w:rPr>
          <w:lang w:val="en-US"/>
        </w:rPr>
      </w:pPr>
      <w:r w:rsidRPr="006D1F64">
        <w:rPr>
          <w:lang w:val="en-US"/>
        </w:rPr>
        <w:t>formulating long-term objectives and strategies;</w:t>
      </w:r>
    </w:p>
    <w:p w:rsidR="006D1F64" w:rsidRPr="006D1F64" w:rsidRDefault="006D1F64" w:rsidP="008E5844">
      <w:pPr>
        <w:numPr>
          <w:ilvl w:val="0"/>
          <w:numId w:val="13"/>
        </w:numPr>
        <w:spacing w:line="360" w:lineRule="auto"/>
        <w:ind w:left="0" w:firstLine="709"/>
        <w:rPr>
          <w:lang w:val="en-US"/>
        </w:rPr>
      </w:pPr>
      <w:r w:rsidRPr="006D1F64">
        <w:rPr>
          <w:lang w:val="en-US"/>
        </w:rPr>
        <w:t>approving strategic, operational and financial plans;</w:t>
      </w:r>
    </w:p>
    <w:p w:rsidR="006D1F64" w:rsidRPr="006D1F64" w:rsidRDefault="006D1F64" w:rsidP="008E5844">
      <w:pPr>
        <w:numPr>
          <w:ilvl w:val="0"/>
          <w:numId w:val="13"/>
        </w:numPr>
        <w:spacing w:line="360" w:lineRule="auto"/>
        <w:ind w:left="0" w:firstLine="709"/>
        <w:rPr>
          <w:lang w:val="en-US"/>
        </w:rPr>
      </w:pPr>
      <w:r w:rsidRPr="006D1F64">
        <w:rPr>
          <w:lang w:val="en-US"/>
        </w:rPr>
        <w:t>monitoring and controlling the Group’s operational and financial performance;</w:t>
      </w:r>
    </w:p>
    <w:p w:rsidR="006D1F64" w:rsidRPr="006D1F64" w:rsidRDefault="006D1F64" w:rsidP="008E5844">
      <w:pPr>
        <w:numPr>
          <w:ilvl w:val="0"/>
          <w:numId w:val="13"/>
        </w:numPr>
        <w:spacing w:line="360" w:lineRule="auto"/>
        <w:ind w:left="0" w:firstLine="709"/>
        <w:rPr>
          <w:lang w:val="en-US"/>
        </w:rPr>
      </w:pPr>
      <w:r w:rsidRPr="006D1F64">
        <w:rPr>
          <w:lang w:val="en-US"/>
        </w:rPr>
        <w:t>approving financial statements and public announcements;</w:t>
      </w:r>
    </w:p>
    <w:p w:rsidR="006D1F64" w:rsidRPr="006D1F64" w:rsidRDefault="006D1F64" w:rsidP="008E5844">
      <w:pPr>
        <w:numPr>
          <w:ilvl w:val="0"/>
          <w:numId w:val="13"/>
        </w:numPr>
        <w:spacing w:line="360" w:lineRule="auto"/>
        <w:ind w:left="0" w:firstLine="709"/>
        <w:rPr>
          <w:lang w:val="en-US"/>
        </w:rPr>
      </w:pPr>
      <w:r w:rsidRPr="006D1F64">
        <w:rPr>
          <w:lang w:val="en-US"/>
        </w:rPr>
        <w:lastRenderedPageBreak/>
        <w:t>setting the dividend policy;</w:t>
      </w:r>
    </w:p>
    <w:p w:rsidR="006D1F64" w:rsidRPr="006D1F64" w:rsidRDefault="006D1F64" w:rsidP="008E5844">
      <w:pPr>
        <w:numPr>
          <w:ilvl w:val="0"/>
          <w:numId w:val="13"/>
        </w:numPr>
        <w:spacing w:line="360" w:lineRule="auto"/>
        <w:ind w:left="0" w:firstLine="709"/>
        <w:rPr>
          <w:lang w:val="en-US"/>
        </w:rPr>
      </w:pPr>
      <w:r w:rsidRPr="006D1F64">
        <w:rPr>
          <w:lang w:val="en-US"/>
        </w:rPr>
        <w:t>approving major acquisitions and disposals, formation of joint ventures and capital transactions; and</w:t>
      </w:r>
    </w:p>
    <w:p w:rsidR="006D1F64" w:rsidRPr="006D1F64" w:rsidRDefault="006D1F64" w:rsidP="008E5844">
      <w:pPr>
        <w:numPr>
          <w:ilvl w:val="0"/>
          <w:numId w:val="13"/>
        </w:numPr>
        <w:spacing w:line="360" w:lineRule="auto"/>
        <w:ind w:left="0" w:firstLine="709"/>
        <w:rPr>
          <w:lang w:val="en-US"/>
        </w:rPr>
      </w:pPr>
      <w:r w:rsidRPr="006D1F64">
        <w:rPr>
          <w:lang w:val="en-US"/>
        </w:rPr>
        <w:t>developing and reviewing the Company’s policies and practices on corporate governance.</w:t>
      </w:r>
    </w:p>
    <w:p w:rsidR="006D1F64" w:rsidRPr="006D1F64" w:rsidRDefault="006D1F64" w:rsidP="006D1F64">
      <w:pPr>
        <w:spacing w:line="360" w:lineRule="auto"/>
        <w:rPr>
          <w:lang w:val="en-US"/>
        </w:rPr>
      </w:pPr>
      <w:r w:rsidRPr="006D1F64">
        <w:rPr>
          <w:lang w:val="en-US"/>
        </w:rPr>
        <w:t>In 2022 and early 2023, the Board reviewed and approved the update of sustainable development vision and strategy, the update of sustainable development goals, the review of the Group’s environmental goals, the identification and assessment results of climate change risks and opportunities, and the developed coping strategies.</w:t>
      </w:r>
    </w:p>
    <w:p w:rsidR="00903040" w:rsidRPr="00903040" w:rsidRDefault="00903040" w:rsidP="00903040">
      <w:pPr>
        <w:spacing w:line="360" w:lineRule="auto"/>
        <w:rPr>
          <w:lang w:val="en-US"/>
        </w:rPr>
      </w:pPr>
      <w:r w:rsidRPr="00903040">
        <w:rPr>
          <w:lang w:val="en-US"/>
        </w:rPr>
        <w:t>The management structure of Li Ning Co. Ltd. is designed to promote cooperation and innovation throughout the organization. The company is managed by a board of directors, which includes representatives of the company's management team, as well as independent directors. This structure is designed to provide oversight and guidance to the company's management team, as well as to ensure that the interests of all stakeholders are represented.</w:t>
      </w:r>
    </w:p>
    <w:p w:rsidR="00903040" w:rsidRPr="00903040" w:rsidRDefault="00903040" w:rsidP="00903040">
      <w:pPr>
        <w:spacing w:line="360" w:lineRule="auto"/>
        <w:rPr>
          <w:lang w:val="en-US"/>
        </w:rPr>
      </w:pPr>
      <w:r w:rsidRPr="00903040">
        <w:rPr>
          <w:lang w:val="en-US"/>
        </w:rPr>
        <w:t>The company's management team is headed by its CEO Li Ning, who is also the founder of the company. Li Ning is known for his entrepreneurial spirit and focus on innovation and sustainable development. Under his leadership, Li Ning Co. Ltd. It has become one of the most innovative and socially responsible sportswear manufacturing companies in China.</w:t>
      </w:r>
    </w:p>
    <w:p w:rsidR="00903040" w:rsidRPr="00903040" w:rsidRDefault="00903040" w:rsidP="00903040">
      <w:pPr>
        <w:spacing w:line="360" w:lineRule="auto"/>
        <w:rPr>
          <w:lang w:val="en-US"/>
        </w:rPr>
      </w:pPr>
      <w:r w:rsidRPr="00903040">
        <w:rPr>
          <w:lang w:val="en-US"/>
        </w:rPr>
        <w:t>Another characteristic feature of the management structure of Li Ning Co. Ltd. is its focus on collaboration and innovation. The company encourages collaboration and teamwork throughout the organization and provides employees with opportunities to exchange ideas and work together to develop new products and technologies.</w:t>
      </w:r>
    </w:p>
    <w:p w:rsidR="00903040" w:rsidRPr="00903040" w:rsidRDefault="00903040" w:rsidP="00903040">
      <w:pPr>
        <w:spacing w:line="360" w:lineRule="auto"/>
        <w:rPr>
          <w:lang w:val="en-US"/>
        </w:rPr>
      </w:pPr>
      <w:r w:rsidRPr="00903040">
        <w:rPr>
          <w:lang w:val="en-US"/>
        </w:rPr>
        <w:t>To support innovation, Li Ning Co. Ltd. has established a number of research centers, both in China and abroad. These centers employ experienced scientists and engineers who are tasked with developing new technologies and improving the company's existing products.</w:t>
      </w:r>
    </w:p>
    <w:p w:rsidR="00903040" w:rsidRPr="00903040" w:rsidRDefault="00903040" w:rsidP="00903040">
      <w:pPr>
        <w:spacing w:line="360" w:lineRule="auto"/>
        <w:rPr>
          <w:lang w:val="en-US"/>
        </w:rPr>
      </w:pPr>
      <w:r w:rsidRPr="00903040">
        <w:rPr>
          <w:lang w:val="en-US"/>
        </w:rPr>
        <w:lastRenderedPageBreak/>
        <w:t>In addition to its internal research and development, Li Ning Co. Ltd. also cooperates with external partners, including universities, research institutes and other companies. These partnerships help bring new ideas and perspectives to the company and allow it to remain at the forefront of innovation in the sportswear industry.</w:t>
      </w:r>
    </w:p>
    <w:p w:rsidR="00903040" w:rsidRDefault="00903040" w:rsidP="00903040">
      <w:pPr>
        <w:spacing w:line="360" w:lineRule="auto"/>
        <w:rPr>
          <w:lang w:val="en-US"/>
        </w:rPr>
      </w:pPr>
      <w:r w:rsidRPr="00903040">
        <w:rPr>
          <w:lang w:val="en-US"/>
        </w:rPr>
        <w:t>Finally, the management structure of Li Ning Co. Ltd. it is characterized by a strong commitment to social responsibility. The company recognizes the important role it plays in promoting a healthy lifestyle and environmental sustainability, and has implemented a number of initiatives in support of these goals.</w:t>
      </w:r>
    </w:p>
    <w:p w:rsidR="006D1F64" w:rsidRPr="006D1F64" w:rsidRDefault="006D1F64" w:rsidP="00903040">
      <w:pPr>
        <w:spacing w:line="360" w:lineRule="auto"/>
        <w:rPr>
          <w:lang w:val="en-US"/>
        </w:rPr>
      </w:pPr>
      <w:r w:rsidRPr="006D1F64">
        <w:rPr>
          <w:lang w:val="en-US"/>
        </w:rPr>
        <w:t>The Group pays close attention to the practice of ESG management in its business and operation, and constantly explores the organic integration of ESG concept and enterprise development. Following the national “30.60” strategic plan of carbon peak and carbon neutrality, we actively contribute to the goal of carbon peak and carbon neutrality, continuously practice the concept of green operation, gradually improve the management mechanism of climate change risks and opportunities, and carry forward and convey the idea of sustainable development in the overall value chain. In addition, we continue to optimize the stakeholder communication and cooperation mechanism and strive to promote the exploration and innovation of the sustainable development path of the industry; resolutely safeguard the legitimate rights and interests of employees and strengthen the support for employees’ career development; strengthen product quality and safety management, optimize product and service quality and details, actively respond to customer requirements, and strive to maintain high customer satisfaction; consolidate and deepen the fight against corruption and promote integrity; and invest in public welfare undertakings and promote the practice of social responsibility.</w:t>
      </w:r>
    </w:p>
    <w:p w:rsidR="006D1F64" w:rsidRPr="006D1F64" w:rsidRDefault="006D1F64" w:rsidP="006D1F64">
      <w:pPr>
        <w:spacing w:line="360" w:lineRule="auto"/>
        <w:rPr>
          <w:lang w:val="en-US"/>
        </w:rPr>
      </w:pPr>
      <w:r w:rsidRPr="006D1F64">
        <w:rPr>
          <w:lang w:val="en-US"/>
        </w:rPr>
        <w:t xml:space="preserve">The Group has prepared and actively followed its sustainable development strategy, that is, “on the basis of ensuring production and operation compliance, we integrate the concept of responsibility into the whole value chain of product design, material procurement, production and processing, marketing and waste disposal, improve the social and environmental management system, and move towards our sustainable development vision by innovation and reform”. The Group constantly </w:t>
      </w:r>
      <w:r w:rsidRPr="006D1F64">
        <w:rPr>
          <w:lang w:val="en-US"/>
        </w:rPr>
        <w:lastRenderedPageBreak/>
        <w:t>explores management strategies and better measures in environmental protection, employee care, supply chain management, product liability, anti-corruption and community investment in business practice and expansion. The Group always pursue the vision and expectation of “constantly surpassing ourselves to achieve the sustainability of products and operations, and let employees, enterprises, society and nature develop harmoniously and build a healthier and better world together”.</w:t>
      </w:r>
    </w:p>
    <w:p w:rsidR="006D1F64" w:rsidRPr="006D1F64" w:rsidRDefault="006D1F64" w:rsidP="006D1F64">
      <w:pPr>
        <w:spacing w:line="360" w:lineRule="auto"/>
        <w:rPr>
          <w:lang w:val="en-US"/>
        </w:rPr>
      </w:pPr>
      <w:r w:rsidRPr="006D1F64">
        <w:rPr>
          <w:lang w:val="en-US"/>
        </w:rPr>
        <w:t>The management of the Company is the Group’s chief operating decision-maker. Management reviews  the Group’s internal reports periodically in order to assess results and allocate resources. Management has determined the operating segments based on these reports.</w:t>
      </w:r>
    </w:p>
    <w:p w:rsidR="006D1F64" w:rsidRPr="006D1F64" w:rsidRDefault="006D1F64" w:rsidP="006D1F64">
      <w:pPr>
        <w:spacing w:line="360" w:lineRule="auto"/>
        <w:rPr>
          <w:lang w:val="en-US"/>
        </w:rPr>
      </w:pPr>
      <w:r w:rsidRPr="006D1F64">
        <w:rPr>
          <w:lang w:val="en-US"/>
        </w:rPr>
        <w:t>The Group is principally engaged in a single line of business of sporting goods. Management reviews the performance of the Group as a whole, thus there is only one reportable segment and no segment information is presented.</w:t>
      </w:r>
    </w:p>
    <w:p w:rsidR="006D1F64" w:rsidRPr="006D1F64" w:rsidRDefault="006D1F64" w:rsidP="006D1F64">
      <w:pPr>
        <w:spacing w:line="360" w:lineRule="auto"/>
        <w:rPr>
          <w:lang w:val="en-US"/>
        </w:rPr>
      </w:pPr>
      <w:r w:rsidRPr="006D1F64">
        <w:rPr>
          <w:lang w:val="en-US"/>
        </w:rPr>
        <w:t>The Group’s principal market is the PRC (including the Hong Kong Special Administrative Region and the Macau Special Administrative Region) and its sales to overseas customers contributed to less than 10% of revenue. Also, none of the Group’s  non-current assets is located outside the PRC. Accordingly, no geographical information is presented.</w:t>
      </w:r>
    </w:p>
    <w:p w:rsidR="006D1F64" w:rsidRPr="006D1F64" w:rsidRDefault="006D1F64" w:rsidP="006D1F64">
      <w:pPr>
        <w:spacing w:line="360" w:lineRule="auto"/>
        <w:rPr>
          <w:lang w:val="en-US"/>
        </w:rPr>
      </w:pPr>
      <w:r w:rsidRPr="006D1F64">
        <w:rPr>
          <w:lang w:val="en-US"/>
        </w:rPr>
        <w:t>The Group derives revenue in the following major product categories and sales channels (Table</w:t>
      </w:r>
      <w:r>
        <w:rPr>
          <w:lang w:val="en-US"/>
        </w:rPr>
        <w:t xml:space="preserve"> 3</w:t>
      </w:r>
      <w:r w:rsidRPr="006D1F64">
        <w:rPr>
          <w:lang w:val="en-US"/>
        </w:rPr>
        <w:t>.1):</w:t>
      </w:r>
    </w:p>
    <w:p w:rsidR="006D1F64" w:rsidRPr="006D1F64" w:rsidRDefault="006D1F64" w:rsidP="006D1F64">
      <w:pPr>
        <w:spacing w:line="360" w:lineRule="auto"/>
        <w:ind w:firstLine="0"/>
        <w:rPr>
          <w:lang w:val="en-US"/>
        </w:rPr>
      </w:pPr>
    </w:p>
    <w:p w:rsidR="006D1F64" w:rsidRPr="006D1F64" w:rsidRDefault="006D1F64" w:rsidP="006D1F64">
      <w:pPr>
        <w:spacing w:line="360" w:lineRule="auto"/>
        <w:ind w:firstLine="0"/>
        <w:jc w:val="right"/>
        <w:rPr>
          <w:b/>
          <w:lang w:val="en-US"/>
        </w:rPr>
      </w:pPr>
      <w:r w:rsidRPr="006D1F64">
        <w:rPr>
          <w:b/>
          <w:lang w:val="en-US"/>
        </w:rPr>
        <w:t>Table 3.1</w:t>
      </w:r>
    </w:p>
    <w:p w:rsidR="006D1F64" w:rsidRPr="006D1F64" w:rsidRDefault="006D1F64" w:rsidP="006D1F64">
      <w:pPr>
        <w:spacing w:line="360" w:lineRule="auto"/>
        <w:ind w:firstLine="0"/>
        <w:jc w:val="center"/>
        <w:rPr>
          <w:b/>
          <w:lang w:val="en-US"/>
        </w:rPr>
      </w:pPr>
      <w:r w:rsidRPr="006D1F64">
        <w:rPr>
          <w:b/>
          <w:lang w:val="en-US"/>
        </w:rPr>
        <w:t>Revenue breakdown by product category (in RMB thousands)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44"/>
        <w:gridCol w:w="1559"/>
        <w:gridCol w:w="1560"/>
        <w:gridCol w:w="1559"/>
        <w:gridCol w:w="1417"/>
      </w:tblGrid>
      <w:tr w:rsidR="006D1F64" w:rsidRPr="006D1F64" w:rsidTr="006D1F64">
        <w:tc>
          <w:tcPr>
            <w:tcW w:w="3544" w:type="dxa"/>
            <w:shd w:val="clear" w:color="auto" w:fill="auto"/>
            <w:vAlign w:val="center"/>
          </w:tcPr>
          <w:p w:rsidR="006D1F64" w:rsidRPr="006D1F64" w:rsidRDefault="006D1F64" w:rsidP="006D1F64">
            <w:pPr>
              <w:ind w:firstLine="0"/>
              <w:jc w:val="center"/>
              <w:rPr>
                <w:rFonts w:eastAsia="Times New Roman"/>
                <w:sz w:val="24"/>
                <w:szCs w:val="24"/>
                <w:lang w:val="en-US"/>
              </w:rPr>
            </w:pPr>
            <w:r w:rsidRPr="006D1F64">
              <w:rPr>
                <w:rFonts w:eastAsia="Times New Roman"/>
                <w:sz w:val="24"/>
                <w:szCs w:val="24"/>
                <w:lang w:val="en-US"/>
              </w:rPr>
              <w:t>Indicator</w:t>
            </w:r>
          </w:p>
        </w:tc>
        <w:tc>
          <w:tcPr>
            <w:tcW w:w="1559" w:type="dxa"/>
            <w:shd w:val="clear" w:color="auto" w:fill="auto"/>
            <w:vAlign w:val="center"/>
          </w:tcPr>
          <w:p w:rsidR="006D1F64" w:rsidRPr="006D1F64" w:rsidRDefault="006D1F64" w:rsidP="006D1F64">
            <w:pPr>
              <w:ind w:firstLine="0"/>
              <w:jc w:val="center"/>
              <w:rPr>
                <w:rFonts w:eastAsia="Times New Roman"/>
                <w:sz w:val="24"/>
                <w:szCs w:val="24"/>
                <w:lang w:val="ru-RU"/>
              </w:rPr>
            </w:pPr>
            <w:r w:rsidRPr="006D1F64">
              <w:rPr>
                <w:rFonts w:eastAsia="Times New Roman"/>
                <w:sz w:val="24"/>
                <w:szCs w:val="24"/>
                <w:lang w:val="ru-RU"/>
              </w:rPr>
              <w:t>2021</w:t>
            </w:r>
          </w:p>
        </w:tc>
        <w:tc>
          <w:tcPr>
            <w:tcW w:w="1560" w:type="dxa"/>
            <w:shd w:val="clear" w:color="auto" w:fill="auto"/>
            <w:vAlign w:val="center"/>
          </w:tcPr>
          <w:p w:rsidR="006D1F64" w:rsidRPr="006D1F64" w:rsidRDefault="006D1F64" w:rsidP="006D1F64">
            <w:pPr>
              <w:ind w:firstLine="0"/>
              <w:jc w:val="center"/>
              <w:rPr>
                <w:rFonts w:eastAsia="Times New Roman"/>
                <w:sz w:val="24"/>
                <w:szCs w:val="24"/>
                <w:lang w:val="ru-RU"/>
              </w:rPr>
            </w:pPr>
            <w:r w:rsidRPr="006D1F64">
              <w:rPr>
                <w:rFonts w:eastAsia="Times New Roman"/>
                <w:sz w:val="24"/>
                <w:szCs w:val="24"/>
                <w:lang w:val="ru-RU"/>
              </w:rPr>
              <w:t>2022</w:t>
            </w:r>
          </w:p>
        </w:tc>
        <w:tc>
          <w:tcPr>
            <w:tcW w:w="1559" w:type="dxa"/>
            <w:shd w:val="clear" w:color="auto" w:fill="auto"/>
            <w:vAlign w:val="center"/>
          </w:tcPr>
          <w:p w:rsidR="006D1F64" w:rsidRPr="006D1F64" w:rsidRDefault="006D1F64" w:rsidP="006D1F64">
            <w:pPr>
              <w:ind w:firstLine="0"/>
              <w:jc w:val="center"/>
              <w:rPr>
                <w:rFonts w:eastAsia="Times New Roman"/>
                <w:sz w:val="24"/>
                <w:szCs w:val="24"/>
                <w:lang w:val="en-US"/>
              </w:rPr>
            </w:pPr>
            <w:r w:rsidRPr="006D1F64">
              <w:rPr>
                <w:rFonts w:eastAsia="Times New Roman"/>
                <w:sz w:val="24"/>
                <w:szCs w:val="24"/>
                <w:lang w:val="en-US"/>
              </w:rPr>
              <w:t>Deviation, +/-</w:t>
            </w:r>
          </w:p>
        </w:tc>
        <w:tc>
          <w:tcPr>
            <w:tcW w:w="1417" w:type="dxa"/>
            <w:shd w:val="clear" w:color="auto" w:fill="auto"/>
            <w:vAlign w:val="center"/>
          </w:tcPr>
          <w:p w:rsidR="006D1F64" w:rsidRPr="006D1F64" w:rsidRDefault="006D1F64" w:rsidP="006D1F64">
            <w:pPr>
              <w:ind w:firstLine="0"/>
              <w:jc w:val="center"/>
              <w:rPr>
                <w:rFonts w:eastAsia="Times New Roman"/>
                <w:sz w:val="24"/>
                <w:szCs w:val="24"/>
                <w:lang w:val="en-US"/>
              </w:rPr>
            </w:pPr>
            <w:r w:rsidRPr="006D1F64">
              <w:rPr>
                <w:rFonts w:eastAsia="Times New Roman"/>
                <w:sz w:val="24"/>
                <w:szCs w:val="24"/>
                <w:lang w:val="en-US"/>
              </w:rPr>
              <w:t>Growth rate, %</w:t>
            </w:r>
          </w:p>
        </w:tc>
      </w:tr>
      <w:tr w:rsidR="006D1F64" w:rsidRPr="006D1F64" w:rsidTr="006D1F64">
        <w:tc>
          <w:tcPr>
            <w:tcW w:w="3544" w:type="dxa"/>
            <w:shd w:val="clear" w:color="auto" w:fill="auto"/>
            <w:vAlign w:val="center"/>
          </w:tcPr>
          <w:p w:rsidR="006D1F64" w:rsidRPr="006D1F64" w:rsidRDefault="006D1F64" w:rsidP="006D1F64">
            <w:pPr>
              <w:ind w:firstLine="0"/>
              <w:jc w:val="left"/>
              <w:rPr>
                <w:rFonts w:eastAsia="Times New Roman"/>
                <w:sz w:val="24"/>
                <w:szCs w:val="24"/>
                <w:lang w:val="en-US"/>
              </w:rPr>
            </w:pPr>
            <w:r w:rsidRPr="006D1F64">
              <w:rPr>
                <w:rFonts w:eastAsia="Times New Roman"/>
                <w:sz w:val="24"/>
                <w:szCs w:val="24"/>
                <w:lang w:val="en-US"/>
              </w:rPr>
              <w:t>Footwear</w:t>
            </w:r>
          </w:p>
        </w:tc>
        <w:tc>
          <w:tcPr>
            <w:tcW w:w="1559" w:type="dxa"/>
            <w:shd w:val="clear" w:color="auto" w:fill="auto"/>
            <w:vAlign w:val="center"/>
          </w:tcPr>
          <w:p w:rsidR="006D1F64" w:rsidRPr="006D1F64" w:rsidRDefault="006D1F64" w:rsidP="006D1F64">
            <w:pPr>
              <w:widowControl/>
              <w:ind w:firstLine="0"/>
              <w:jc w:val="center"/>
              <w:rPr>
                <w:rFonts w:eastAsia="Times New Roman"/>
                <w:color w:val="000000"/>
                <w:sz w:val="24"/>
                <w:szCs w:val="24"/>
                <w:lang w:val="ru-RU" w:eastAsia="ru-RU"/>
              </w:rPr>
            </w:pPr>
            <w:r w:rsidRPr="006D1F64">
              <w:rPr>
                <w:rFonts w:eastAsia="Times New Roman"/>
                <w:color w:val="000000"/>
                <w:sz w:val="24"/>
                <w:szCs w:val="24"/>
              </w:rPr>
              <w:t>9 509 994</w:t>
            </w:r>
          </w:p>
        </w:tc>
        <w:tc>
          <w:tcPr>
            <w:tcW w:w="1560" w:type="dxa"/>
            <w:shd w:val="clear" w:color="auto" w:fill="auto"/>
            <w:vAlign w:val="center"/>
          </w:tcPr>
          <w:p w:rsidR="006D1F64" w:rsidRPr="006D1F64" w:rsidRDefault="006D1F64" w:rsidP="006D1F64">
            <w:pPr>
              <w:ind w:firstLine="0"/>
              <w:jc w:val="center"/>
              <w:rPr>
                <w:rFonts w:eastAsia="Times New Roman"/>
                <w:color w:val="000000"/>
                <w:sz w:val="24"/>
                <w:szCs w:val="24"/>
              </w:rPr>
            </w:pPr>
            <w:r w:rsidRPr="006D1F64">
              <w:rPr>
                <w:rFonts w:eastAsia="Times New Roman"/>
                <w:color w:val="000000"/>
                <w:sz w:val="24"/>
                <w:szCs w:val="24"/>
              </w:rPr>
              <w:t>13 478 630</w:t>
            </w:r>
          </w:p>
        </w:tc>
        <w:tc>
          <w:tcPr>
            <w:tcW w:w="1559" w:type="dxa"/>
            <w:shd w:val="clear" w:color="auto" w:fill="auto"/>
            <w:vAlign w:val="center"/>
          </w:tcPr>
          <w:p w:rsidR="006D1F64" w:rsidRPr="006D1F64" w:rsidRDefault="006D1F64" w:rsidP="006D1F64">
            <w:pPr>
              <w:ind w:firstLine="0"/>
              <w:jc w:val="center"/>
              <w:rPr>
                <w:rFonts w:eastAsia="Times New Roman"/>
                <w:color w:val="000000"/>
                <w:sz w:val="24"/>
                <w:szCs w:val="24"/>
              </w:rPr>
            </w:pPr>
            <w:r w:rsidRPr="006D1F64">
              <w:rPr>
                <w:rFonts w:eastAsia="Times New Roman"/>
                <w:color w:val="000000"/>
                <w:sz w:val="24"/>
                <w:szCs w:val="24"/>
              </w:rPr>
              <w:t>3 968 636</w:t>
            </w:r>
          </w:p>
        </w:tc>
        <w:tc>
          <w:tcPr>
            <w:tcW w:w="1417" w:type="dxa"/>
            <w:shd w:val="clear" w:color="auto" w:fill="auto"/>
            <w:vAlign w:val="center"/>
          </w:tcPr>
          <w:p w:rsidR="006D1F64" w:rsidRPr="006D1F64" w:rsidRDefault="006D1F64" w:rsidP="006D1F64">
            <w:pPr>
              <w:ind w:firstLine="0"/>
              <w:jc w:val="center"/>
              <w:rPr>
                <w:rFonts w:eastAsia="Times New Roman"/>
                <w:color w:val="000000"/>
                <w:sz w:val="24"/>
                <w:szCs w:val="24"/>
              </w:rPr>
            </w:pPr>
            <w:r w:rsidRPr="006D1F64">
              <w:rPr>
                <w:rFonts w:eastAsia="Times New Roman"/>
                <w:color w:val="000000"/>
                <w:sz w:val="24"/>
                <w:szCs w:val="24"/>
              </w:rPr>
              <w:t>141,7</w:t>
            </w:r>
          </w:p>
        </w:tc>
      </w:tr>
      <w:tr w:rsidR="006D1F64" w:rsidRPr="006D1F64" w:rsidTr="006D1F64">
        <w:tc>
          <w:tcPr>
            <w:tcW w:w="3544" w:type="dxa"/>
            <w:shd w:val="clear" w:color="auto" w:fill="auto"/>
            <w:vAlign w:val="center"/>
          </w:tcPr>
          <w:p w:rsidR="006D1F64" w:rsidRPr="006D1F64" w:rsidRDefault="006D1F64" w:rsidP="006D1F64">
            <w:pPr>
              <w:ind w:firstLine="0"/>
              <w:jc w:val="left"/>
              <w:rPr>
                <w:rFonts w:eastAsia="Times New Roman"/>
                <w:sz w:val="24"/>
                <w:szCs w:val="24"/>
                <w:lang w:val="en-US"/>
              </w:rPr>
            </w:pPr>
            <w:r w:rsidRPr="006D1F64">
              <w:rPr>
                <w:rFonts w:eastAsia="Times New Roman"/>
                <w:sz w:val="24"/>
                <w:szCs w:val="24"/>
                <w:lang w:val="en-US"/>
              </w:rPr>
              <w:t>Apparel</w:t>
            </w:r>
          </w:p>
        </w:tc>
        <w:tc>
          <w:tcPr>
            <w:tcW w:w="1559" w:type="dxa"/>
            <w:shd w:val="clear" w:color="auto" w:fill="auto"/>
            <w:vAlign w:val="center"/>
          </w:tcPr>
          <w:p w:rsidR="006D1F64" w:rsidRPr="006D1F64" w:rsidRDefault="006D1F64" w:rsidP="006D1F64">
            <w:pPr>
              <w:ind w:firstLine="0"/>
              <w:jc w:val="center"/>
              <w:rPr>
                <w:rFonts w:eastAsia="Times New Roman"/>
                <w:color w:val="000000"/>
                <w:sz w:val="24"/>
                <w:szCs w:val="24"/>
              </w:rPr>
            </w:pPr>
            <w:r w:rsidRPr="006D1F64">
              <w:rPr>
                <w:rFonts w:eastAsia="Times New Roman"/>
                <w:color w:val="000000"/>
                <w:sz w:val="24"/>
                <w:szCs w:val="24"/>
              </w:rPr>
              <w:t>11 823 798</w:t>
            </w:r>
          </w:p>
        </w:tc>
        <w:tc>
          <w:tcPr>
            <w:tcW w:w="1560" w:type="dxa"/>
            <w:shd w:val="clear" w:color="auto" w:fill="auto"/>
            <w:vAlign w:val="center"/>
          </w:tcPr>
          <w:p w:rsidR="006D1F64" w:rsidRPr="006D1F64" w:rsidRDefault="006D1F64" w:rsidP="006D1F64">
            <w:pPr>
              <w:ind w:firstLine="0"/>
              <w:jc w:val="center"/>
              <w:rPr>
                <w:rFonts w:eastAsia="Times New Roman"/>
                <w:color w:val="000000"/>
                <w:sz w:val="24"/>
                <w:szCs w:val="24"/>
              </w:rPr>
            </w:pPr>
            <w:r w:rsidRPr="006D1F64">
              <w:rPr>
                <w:rFonts w:eastAsia="Times New Roman"/>
                <w:color w:val="000000"/>
                <w:sz w:val="24"/>
                <w:szCs w:val="24"/>
              </w:rPr>
              <w:t>10 708 594</w:t>
            </w:r>
          </w:p>
        </w:tc>
        <w:tc>
          <w:tcPr>
            <w:tcW w:w="1559" w:type="dxa"/>
            <w:shd w:val="clear" w:color="auto" w:fill="auto"/>
            <w:vAlign w:val="center"/>
          </w:tcPr>
          <w:p w:rsidR="006D1F64" w:rsidRPr="006D1F64" w:rsidRDefault="006D1F64" w:rsidP="006D1F64">
            <w:pPr>
              <w:ind w:firstLine="0"/>
              <w:jc w:val="center"/>
              <w:rPr>
                <w:rFonts w:eastAsia="Times New Roman"/>
                <w:color w:val="000000"/>
                <w:sz w:val="24"/>
                <w:szCs w:val="24"/>
              </w:rPr>
            </w:pPr>
            <w:r w:rsidRPr="006D1F64">
              <w:rPr>
                <w:rFonts w:eastAsia="Times New Roman"/>
                <w:color w:val="000000"/>
                <w:sz w:val="24"/>
                <w:szCs w:val="24"/>
              </w:rPr>
              <w:t>-1 115 204</w:t>
            </w:r>
          </w:p>
        </w:tc>
        <w:tc>
          <w:tcPr>
            <w:tcW w:w="1417" w:type="dxa"/>
            <w:shd w:val="clear" w:color="auto" w:fill="auto"/>
            <w:vAlign w:val="center"/>
          </w:tcPr>
          <w:p w:rsidR="006D1F64" w:rsidRPr="006D1F64" w:rsidRDefault="006D1F64" w:rsidP="006D1F64">
            <w:pPr>
              <w:ind w:firstLine="0"/>
              <w:jc w:val="center"/>
              <w:rPr>
                <w:rFonts w:eastAsia="Times New Roman"/>
                <w:color w:val="000000"/>
                <w:sz w:val="24"/>
                <w:szCs w:val="24"/>
              </w:rPr>
            </w:pPr>
            <w:r w:rsidRPr="006D1F64">
              <w:rPr>
                <w:rFonts w:eastAsia="Times New Roman"/>
                <w:color w:val="000000"/>
                <w:sz w:val="24"/>
                <w:szCs w:val="24"/>
              </w:rPr>
              <w:t>90,6</w:t>
            </w:r>
          </w:p>
        </w:tc>
      </w:tr>
      <w:tr w:rsidR="006D1F64" w:rsidRPr="006D1F64" w:rsidTr="006D1F64">
        <w:tc>
          <w:tcPr>
            <w:tcW w:w="3544" w:type="dxa"/>
            <w:shd w:val="clear" w:color="auto" w:fill="auto"/>
            <w:vAlign w:val="center"/>
          </w:tcPr>
          <w:p w:rsidR="006D1F64" w:rsidRPr="006D1F64" w:rsidRDefault="006D1F64" w:rsidP="006D1F64">
            <w:pPr>
              <w:ind w:firstLine="0"/>
              <w:jc w:val="left"/>
              <w:rPr>
                <w:rFonts w:eastAsia="Times New Roman"/>
                <w:sz w:val="24"/>
                <w:szCs w:val="24"/>
                <w:lang w:val="en-US"/>
              </w:rPr>
            </w:pPr>
            <w:r w:rsidRPr="006D1F64">
              <w:rPr>
                <w:rFonts w:eastAsia="Times New Roman"/>
                <w:sz w:val="24"/>
                <w:szCs w:val="24"/>
                <w:lang w:val="en-US"/>
              </w:rPr>
              <w:t>Equipment and accessories</w:t>
            </w:r>
          </w:p>
        </w:tc>
        <w:tc>
          <w:tcPr>
            <w:tcW w:w="1559" w:type="dxa"/>
            <w:shd w:val="clear" w:color="auto" w:fill="auto"/>
            <w:vAlign w:val="center"/>
          </w:tcPr>
          <w:p w:rsidR="006D1F64" w:rsidRPr="006D1F64" w:rsidRDefault="006D1F64" w:rsidP="006D1F64">
            <w:pPr>
              <w:ind w:firstLine="0"/>
              <w:jc w:val="center"/>
              <w:rPr>
                <w:rFonts w:eastAsia="Times New Roman"/>
                <w:color w:val="000000"/>
                <w:sz w:val="24"/>
                <w:szCs w:val="24"/>
              </w:rPr>
            </w:pPr>
            <w:r w:rsidRPr="006D1F64">
              <w:rPr>
                <w:rFonts w:eastAsia="Times New Roman"/>
                <w:color w:val="000000"/>
                <w:sz w:val="24"/>
                <w:szCs w:val="24"/>
              </w:rPr>
              <w:t>1 242 489</w:t>
            </w:r>
          </w:p>
        </w:tc>
        <w:tc>
          <w:tcPr>
            <w:tcW w:w="1560" w:type="dxa"/>
            <w:shd w:val="clear" w:color="auto" w:fill="auto"/>
            <w:vAlign w:val="center"/>
          </w:tcPr>
          <w:p w:rsidR="006D1F64" w:rsidRPr="006D1F64" w:rsidRDefault="006D1F64" w:rsidP="006D1F64">
            <w:pPr>
              <w:ind w:firstLine="0"/>
              <w:jc w:val="center"/>
              <w:rPr>
                <w:rFonts w:eastAsia="Times New Roman"/>
                <w:color w:val="000000"/>
                <w:sz w:val="24"/>
                <w:szCs w:val="24"/>
              </w:rPr>
            </w:pPr>
            <w:r w:rsidRPr="006D1F64">
              <w:rPr>
                <w:rFonts w:eastAsia="Times New Roman"/>
                <w:color w:val="000000"/>
                <w:sz w:val="24"/>
                <w:szCs w:val="24"/>
              </w:rPr>
              <w:t>1 616 159</w:t>
            </w:r>
          </w:p>
        </w:tc>
        <w:tc>
          <w:tcPr>
            <w:tcW w:w="1559" w:type="dxa"/>
            <w:shd w:val="clear" w:color="auto" w:fill="auto"/>
            <w:vAlign w:val="center"/>
          </w:tcPr>
          <w:p w:rsidR="006D1F64" w:rsidRPr="006D1F64" w:rsidRDefault="006D1F64" w:rsidP="006D1F64">
            <w:pPr>
              <w:ind w:firstLine="0"/>
              <w:jc w:val="center"/>
              <w:rPr>
                <w:rFonts w:eastAsia="Times New Roman"/>
                <w:color w:val="000000"/>
                <w:sz w:val="24"/>
                <w:szCs w:val="24"/>
              </w:rPr>
            </w:pPr>
            <w:r w:rsidRPr="006D1F64">
              <w:rPr>
                <w:rFonts w:eastAsia="Times New Roman"/>
                <w:color w:val="000000"/>
                <w:sz w:val="24"/>
                <w:szCs w:val="24"/>
              </w:rPr>
              <w:t>373 670</w:t>
            </w:r>
          </w:p>
        </w:tc>
        <w:tc>
          <w:tcPr>
            <w:tcW w:w="1417" w:type="dxa"/>
            <w:shd w:val="clear" w:color="auto" w:fill="auto"/>
            <w:vAlign w:val="center"/>
          </w:tcPr>
          <w:p w:rsidR="006D1F64" w:rsidRPr="006D1F64" w:rsidRDefault="006D1F64" w:rsidP="006D1F64">
            <w:pPr>
              <w:ind w:firstLine="0"/>
              <w:jc w:val="center"/>
              <w:rPr>
                <w:rFonts w:eastAsia="Times New Roman"/>
                <w:color w:val="000000"/>
                <w:sz w:val="24"/>
                <w:szCs w:val="24"/>
              </w:rPr>
            </w:pPr>
            <w:r w:rsidRPr="006D1F64">
              <w:rPr>
                <w:rFonts w:eastAsia="Times New Roman"/>
                <w:color w:val="000000"/>
                <w:sz w:val="24"/>
                <w:szCs w:val="24"/>
              </w:rPr>
              <w:t>130,1</w:t>
            </w:r>
          </w:p>
        </w:tc>
      </w:tr>
      <w:tr w:rsidR="006D1F64" w:rsidRPr="006D1F64" w:rsidTr="006D1F64">
        <w:tc>
          <w:tcPr>
            <w:tcW w:w="3544" w:type="dxa"/>
            <w:shd w:val="clear" w:color="auto" w:fill="auto"/>
            <w:vAlign w:val="center"/>
          </w:tcPr>
          <w:p w:rsidR="006D1F64" w:rsidRPr="006D1F64" w:rsidRDefault="006D1F64" w:rsidP="006D1F64">
            <w:pPr>
              <w:ind w:firstLine="0"/>
              <w:jc w:val="left"/>
              <w:rPr>
                <w:rFonts w:eastAsia="Times New Roman"/>
                <w:sz w:val="24"/>
                <w:szCs w:val="24"/>
                <w:lang w:val="en-US"/>
              </w:rPr>
            </w:pPr>
            <w:r w:rsidRPr="006D1F64">
              <w:rPr>
                <w:rFonts w:eastAsia="Times New Roman"/>
                <w:sz w:val="24"/>
                <w:szCs w:val="24"/>
                <w:lang w:val="en-US"/>
              </w:rPr>
              <w:t>Total</w:t>
            </w:r>
          </w:p>
        </w:tc>
        <w:tc>
          <w:tcPr>
            <w:tcW w:w="1559" w:type="dxa"/>
            <w:shd w:val="clear" w:color="auto" w:fill="auto"/>
            <w:vAlign w:val="center"/>
          </w:tcPr>
          <w:p w:rsidR="006D1F64" w:rsidRPr="006D1F64" w:rsidRDefault="006D1F64" w:rsidP="006D1F64">
            <w:pPr>
              <w:ind w:firstLine="0"/>
              <w:jc w:val="center"/>
              <w:rPr>
                <w:rFonts w:eastAsia="Times New Roman"/>
                <w:color w:val="000000"/>
                <w:sz w:val="24"/>
                <w:szCs w:val="24"/>
              </w:rPr>
            </w:pPr>
            <w:r w:rsidRPr="006D1F64">
              <w:rPr>
                <w:rFonts w:eastAsia="Times New Roman"/>
                <w:color w:val="000000"/>
                <w:sz w:val="24"/>
                <w:szCs w:val="24"/>
              </w:rPr>
              <w:t>11 572 281</w:t>
            </w:r>
          </w:p>
        </w:tc>
        <w:tc>
          <w:tcPr>
            <w:tcW w:w="1560" w:type="dxa"/>
            <w:shd w:val="clear" w:color="auto" w:fill="auto"/>
            <w:vAlign w:val="center"/>
          </w:tcPr>
          <w:p w:rsidR="006D1F64" w:rsidRPr="006D1F64" w:rsidRDefault="006D1F64" w:rsidP="006D1F64">
            <w:pPr>
              <w:ind w:firstLine="0"/>
              <w:jc w:val="center"/>
              <w:rPr>
                <w:rFonts w:eastAsia="Times New Roman"/>
                <w:color w:val="000000"/>
                <w:sz w:val="24"/>
                <w:szCs w:val="24"/>
              </w:rPr>
            </w:pPr>
            <w:r w:rsidRPr="006D1F64">
              <w:rPr>
                <w:rFonts w:eastAsia="Times New Roman"/>
                <w:color w:val="000000"/>
                <w:sz w:val="24"/>
                <w:szCs w:val="24"/>
              </w:rPr>
              <w:t>25 803 383</w:t>
            </w:r>
          </w:p>
        </w:tc>
        <w:tc>
          <w:tcPr>
            <w:tcW w:w="1559" w:type="dxa"/>
            <w:shd w:val="clear" w:color="auto" w:fill="auto"/>
            <w:vAlign w:val="center"/>
          </w:tcPr>
          <w:p w:rsidR="006D1F64" w:rsidRPr="006D1F64" w:rsidRDefault="006D1F64" w:rsidP="006D1F64">
            <w:pPr>
              <w:ind w:firstLine="0"/>
              <w:jc w:val="center"/>
              <w:rPr>
                <w:rFonts w:eastAsia="Times New Roman"/>
                <w:color w:val="000000"/>
                <w:sz w:val="24"/>
                <w:szCs w:val="24"/>
              </w:rPr>
            </w:pPr>
            <w:r w:rsidRPr="006D1F64">
              <w:rPr>
                <w:rFonts w:eastAsia="Times New Roman"/>
                <w:color w:val="000000"/>
                <w:sz w:val="24"/>
                <w:szCs w:val="24"/>
              </w:rPr>
              <w:t>14 231 102</w:t>
            </w:r>
          </w:p>
        </w:tc>
        <w:tc>
          <w:tcPr>
            <w:tcW w:w="1417" w:type="dxa"/>
            <w:shd w:val="clear" w:color="auto" w:fill="auto"/>
            <w:vAlign w:val="center"/>
          </w:tcPr>
          <w:p w:rsidR="006D1F64" w:rsidRPr="006D1F64" w:rsidRDefault="006D1F64" w:rsidP="006D1F64">
            <w:pPr>
              <w:ind w:firstLine="0"/>
              <w:jc w:val="center"/>
              <w:rPr>
                <w:rFonts w:eastAsia="Times New Roman"/>
                <w:color w:val="000000"/>
                <w:sz w:val="24"/>
                <w:szCs w:val="24"/>
              </w:rPr>
            </w:pPr>
            <w:r w:rsidRPr="006D1F64">
              <w:rPr>
                <w:rFonts w:eastAsia="Times New Roman"/>
                <w:color w:val="000000"/>
                <w:sz w:val="24"/>
                <w:szCs w:val="24"/>
              </w:rPr>
              <w:t>223,0</w:t>
            </w:r>
          </w:p>
        </w:tc>
      </w:tr>
    </w:tbl>
    <w:p w:rsidR="006D1F64" w:rsidRPr="006D1F64" w:rsidRDefault="006D1F64" w:rsidP="006D1F64">
      <w:pPr>
        <w:spacing w:line="360" w:lineRule="auto"/>
        <w:ind w:firstLine="0"/>
        <w:rPr>
          <w:lang w:val="en-US"/>
        </w:rPr>
      </w:pPr>
    </w:p>
    <w:p w:rsidR="00903040" w:rsidRPr="00903040" w:rsidRDefault="00903040" w:rsidP="00903040">
      <w:pPr>
        <w:spacing w:line="360" w:lineRule="auto"/>
        <w:rPr>
          <w:lang w:val="en-US"/>
        </w:rPr>
      </w:pPr>
      <w:r w:rsidRPr="00903040">
        <w:rPr>
          <w:lang w:val="en-US"/>
        </w:rPr>
        <w:t xml:space="preserve">As can be seen from the data presented in Table 3.1, the main volume of sales of the company falls on shoes – 13,478,630 thousand yuan for 2022, which is 52.2% </w:t>
      </w:r>
      <w:r w:rsidRPr="00903040">
        <w:rPr>
          <w:lang w:val="en-US"/>
        </w:rPr>
        <w:lastRenderedPageBreak/>
        <w:t>of total sales. Clothing accounted for a little less in 2022 – 10,708,594 thousand yuan or 41.5%. Accordingly, equipment and accessories accounted for 6.3% in 2022.</w:t>
      </w:r>
    </w:p>
    <w:p w:rsidR="00903040" w:rsidRPr="00903040" w:rsidRDefault="00903040" w:rsidP="00903040">
      <w:pPr>
        <w:spacing w:line="360" w:lineRule="auto"/>
        <w:rPr>
          <w:lang w:val="ru-RU"/>
        </w:rPr>
      </w:pPr>
      <w:r w:rsidRPr="00903040">
        <w:rPr>
          <w:lang w:val="en-US"/>
        </w:rPr>
        <w:t xml:space="preserve">At the same time, in 2022, the highest growth rate in sales in the "shoes" category is 41.7%. </w:t>
      </w:r>
      <w:r w:rsidRPr="00903040">
        <w:rPr>
          <w:lang w:val="ru-RU"/>
        </w:rPr>
        <w:t>And clothing sales in 2022 decreased by 9.4%.</w:t>
      </w:r>
    </w:p>
    <w:p w:rsidR="006D1F64" w:rsidRPr="00903040" w:rsidRDefault="00903040" w:rsidP="00903040">
      <w:pPr>
        <w:spacing w:line="360" w:lineRule="auto"/>
        <w:rPr>
          <w:lang w:val="en-US"/>
        </w:rPr>
      </w:pPr>
      <w:r w:rsidRPr="00903040">
        <w:rPr>
          <w:lang w:val="en-US"/>
        </w:rPr>
        <w:t>The operational results of Li Ning Company for 2019-2022 are presented in Table 3.2.</w:t>
      </w:r>
    </w:p>
    <w:p w:rsidR="006D1F64" w:rsidRPr="006D1F64" w:rsidRDefault="006D1F64" w:rsidP="006D1F64">
      <w:pPr>
        <w:spacing w:line="360" w:lineRule="auto"/>
        <w:ind w:firstLine="0"/>
        <w:jc w:val="right"/>
        <w:rPr>
          <w:b/>
          <w:lang w:val="en-US"/>
        </w:rPr>
      </w:pPr>
      <w:r w:rsidRPr="006D1F64">
        <w:rPr>
          <w:b/>
          <w:lang w:val="en-US"/>
        </w:rPr>
        <w:t>Table 3.2</w:t>
      </w:r>
    </w:p>
    <w:p w:rsidR="006D1F64" w:rsidRPr="006D1F64" w:rsidRDefault="006D1F64" w:rsidP="006D1F64">
      <w:pPr>
        <w:spacing w:line="360" w:lineRule="auto"/>
        <w:ind w:firstLine="0"/>
        <w:jc w:val="center"/>
        <w:rPr>
          <w:b/>
          <w:lang w:val="en-US"/>
        </w:rPr>
      </w:pPr>
      <w:r w:rsidRPr="006D1F64">
        <w:rPr>
          <w:b/>
          <w:lang w:val="en-US"/>
        </w:rPr>
        <w:t>Operating results (in RMB thousands)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44"/>
        <w:gridCol w:w="1559"/>
        <w:gridCol w:w="1560"/>
        <w:gridCol w:w="1559"/>
        <w:gridCol w:w="1417"/>
      </w:tblGrid>
      <w:tr w:rsidR="006D1F64" w:rsidRPr="006D1F64" w:rsidTr="006D1F64">
        <w:tc>
          <w:tcPr>
            <w:tcW w:w="3544" w:type="dxa"/>
            <w:shd w:val="clear" w:color="auto" w:fill="auto"/>
            <w:vAlign w:val="center"/>
          </w:tcPr>
          <w:p w:rsidR="006D1F64" w:rsidRPr="006D1F64" w:rsidRDefault="006D1F64" w:rsidP="006D1F64">
            <w:pPr>
              <w:ind w:firstLine="0"/>
              <w:jc w:val="center"/>
              <w:rPr>
                <w:rFonts w:eastAsia="Times New Roman"/>
                <w:sz w:val="24"/>
                <w:szCs w:val="24"/>
                <w:lang w:val="en-US"/>
              </w:rPr>
            </w:pPr>
            <w:r w:rsidRPr="006D1F64">
              <w:rPr>
                <w:rFonts w:eastAsia="Times New Roman"/>
                <w:sz w:val="24"/>
                <w:szCs w:val="24"/>
                <w:lang w:val="en-US"/>
              </w:rPr>
              <w:t>Indicator</w:t>
            </w:r>
          </w:p>
        </w:tc>
        <w:tc>
          <w:tcPr>
            <w:tcW w:w="1559" w:type="dxa"/>
            <w:shd w:val="clear" w:color="auto" w:fill="auto"/>
            <w:vAlign w:val="center"/>
          </w:tcPr>
          <w:p w:rsidR="006D1F64" w:rsidRPr="006D1F64" w:rsidRDefault="006D1F64" w:rsidP="006D1F64">
            <w:pPr>
              <w:ind w:firstLine="0"/>
              <w:jc w:val="center"/>
              <w:rPr>
                <w:rFonts w:eastAsia="Times New Roman"/>
                <w:sz w:val="24"/>
                <w:szCs w:val="24"/>
                <w:lang w:val="ru-RU"/>
              </w:rPr>
            </w:pPr>
            <w:r w:rsidRPr="006D1F64">
              <w:rPr>
                <w:rFonts w:eastAsia="Times New Roman"/>
                <w:sz w:val="24"/>
                <w:szCs w:val="24"/>
                <w:lang w:val="ru-RU"/>
              </w:rPr>
              <w:t>2019</w:t>
            </w:r>
          </w:p>
        </w:tc>
        <w:tc>
          <w:tcPr>
            <w:tcW w:w="1560" w:type="dxa"/>
            <w:shd w:val="clear" w:color="auto" w:fill="auto"/>
            <w:vAlign w:val="center"/>
          </w:tcPr>
          <w:p w:rsidR="006D1F64" w:rsidRPr="006D1F64" w:rsidRDefault="006D1F64" w:rsidP="006D1F64">
            <w:pPr>
              <w:ind w:firstLine="0"/>
              <w:jc w:val="center"/>
              <w:rPr>
                <w:rFonts w:eastAsia="Times New Roman"/>
                <w:sz w:val="24"/>
                <w:szCs w:val="24"/>
                <w:lang w:val="ru-RU"/>
              </w:rPr>
            </w:pPr>
            <w:r w:rsidRPr="006D1F64">
              <w:rPr>
                <w:rFonts w:eastAsia="Times New Roman"/>
                <w:sz w:val="24"/>
                <w:szCs w:val="24"/>
                <w:lang w:val="ru-RU"/>
              </w:rPr>
              <w:t>2020</w:t>
            </w:r>
          </w:p>
        </w:tc>
        <w:tc>
          <w:tcPr>
            <w:tcW w:w="1559" w:type="dxa"/>
            <w:shd w:val="clear" w:color="auto" w:fill="auto"/>
            <w:vAlign w:val="center"/>
          </w:tcPr>
          <w:p w:rsidR="006D1F64" w:rsidRPr="006D1F64" w:rsidRDefault="006D1F64" w:rsidP="006D1F64">
            <w:pPr>
              <w:ind w:firstLine="0"/>
              <w:jc w:val="center"/>
              <w:rPr>
                <w:rFonts w:eastAsia="Times New Roman"/>
                <w:sz w:val="24"/>
                <w:szCs w:val="24"/>
                <w:lang w:val="ru-RU"/>
              </w:rPr>
            </w:pPr>
            <w:r w:rsidRPr="006D1F64">
              <w:rPr>
                <w:rFonts w:eastAsia="Times New Roman"/>
                <w:sz w:val="24"/>
                <w:szCs w:val="24"/>
                <w:lang w:val="ru-RU"/>
              </w:rPr>
              <w:t>2021</w:t>
            </w:r>
          </w:p>
        </w:tc>
        <w:tc>
          <w:tcPr>
            <w:tcW w:w="1417" w:type="dxa"/>
            <w:shd w:val="clear" w:color="auto" w:fill="auto"/>
            <w:vAlign w:val="center"/>
          </w:tcPr>
          <w:p w:rsidR="006D1F64" w:rsidRPr="006D1F64" w:rsidRDefault="006D1F64" w:rsidP="006D1F64">
            <w:pPr>
              <w:ind w:firstLine="0"/>
              <w:jc w:val="center"/>
              <w:rPr>
                <w:rFonts w:eastAsia="Times New Roman"/>
                <w:sz w:val="24"/>
                <w:szCs w:val="24"/>
                <w:lang w:val="ru-RU"/>
              </w:rPr>
            </w:pPr>
            <w:r w:rsidRPr="006D1F64">
              <w:rPr>
                <w:rFonts w:eastAsia="Times New Roman"/>
                <w:sz w:val="24"/>
                <w:szCs w:val="24"/>
                <w:lang w:val="ru-RU"/>
              </w:rPr>
              <w:t>2022</w:t>
            </w:r>
          </w:p>
        </w:tc>
      </w:tr>
      <w:tr w:rsidR="006D1F64" w:rsidRPr="006D1F64" w:rsidTr="006D1F64">
        <w:tc>
          <w:tcPr>
            <w:tcW w:w="3544" w:type="dxa"/>
            <w:shd w:val="clear" w:color="auto" w:fill="auto"/>
            <w:vAlign w:val="center"/>
          </w:tcPr>
          <w:p w:rsidR="006D1F64" w:rsidRPr="006D1F64" w:rsidRDefault="006D1F64" w:rsidP="006D1F64">
            <w:pPr>
              <w:ind w:firstLine="0"/>
              <w:jc w:val="left"/>
              <w:rPr>
                <w:rFonts w:eastAsia="Times New Roman"/>
                <w:sz w:val="24"/>
                <w:szCs w:val="24"/>
                <w:lang w:val="en-US"/>
              </w:rPr>
            </w:pPr>
            <w:r w:rsidRPr="006D1F64">
              <w:rPr>
                <w:rFonts w:eastAsia="Times New Roman"/>
                <w:sz w:val="24"/>
                <w:szCs w:val="24"/>
                <w:lang w:val="en-US"/>
              </w:rPr>
              <w:t>Turnover</w:t>
            </w:r>
          </w:p>
        </w:tc>
        <w:tc>
          <w:tcPr>
            <w:tcW w:w="1559" w:type="dxa"/>
            <w:shd w:val="clear" w:color="auto" w:fill="auto"/>
            <w:vAlign w:val="center"/>
          </w:tcPr>
          <w:p w:rsidR="006D1F64" w:rsidRPr="006D1F64" w:rsidRDefault="006D1F64" w:rsidP="006D1F64">
            <w:pPr>
              <w:widowControl/>
              <w:ind w:firstLine="0"/>
              <w:jc w:val="center"/>
              <w:rPr>
                <w:rFonts w:eastAsia="Times New Roman"/>
                <w:color w:val="000000"/>
                <w:sz w:val="24"/>
                <w:szCs w:val="24"/>
                <w:lang w:val="ru-RU" w:eastAsia="ru-RU"/>
              </w:rPr>
            </w:pPr>
            <w:r w:rsidRPr="006D1F64">
              <w:rPr>
                <w:rFonts w:eastAsia="Times New Roman"/>
                <w:color w:val="000000"/>
                <w:sz w:val="24"/>
                <w:szCs w:val="24"/>
                <w:lang w:val="ru-RU" w:eastAsia="ru-RU"/>
              </w:rPr>
              <w:t>13 869 630</w:t>
            </w:r>
          </w:p>
        </w:tc>
        <w:tc>
          <w:tcPr>
            <w:tcW w:w="1560"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14 456 971</w:t>
            </w:r>
          </w:p>
        </w:tc>
        <w:tc>
          <w:tcPr>
            <w:tcW w:w="1559"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22 572 281</w:t>
            </w:r>
          </w:p>
        </w:tc>
        <w:tc>
          <w:tcPr>
            <w:tcW w:w="1417"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25 803 383</w:t>
            </w:r>
          </w:p>
        </w:tc>
      </w:tr>
      <w:tr w:rsidR="006D1F64" w:rsidRPr="006D1F64" w:rsidTr="006D1F64">
        <w:tc>
          <w:tcPr>
            <w:tcW w:w="3544" w:type="dxa"/>
            <w:shd w:val="clear" w:color="auto" w:fill="auto"/>
            <w:vAlign w:val="center"/>
          </w:tcPr>
          <w:p w:rsidR="006D1F64" w:rsidRPr="006D1F64" w:rsidRDefault="006D1F64" w:rsidP="006D1F64">
            <w:pPr>
              <w:ind w:firstLine="0"/>
              <w:jc w:val="left"/>
              <w:rPr>
                <w:rFonts w:eastAsia="Times New Roman"/>
                <w:sz w:val="24"/>
                <w:szCs w:val="24"/>
                <w:lang w:val="en-US"/>
              </w:rPr>
            </w:pPr>
            <w:r w:rsidRPr="006D1F64">
              <w:rPr>
                <w:rFonts w:eastAsia="Times New Roman"/>
                <w:sz w:val="24"/>
                <w:szCs w:val="24"/>
                <w:lang w:val="en-US"/>
              </w:rPr>
              <w:t>Operating profit</w:t>
            </w:r>
          </w:p>
        </w:tc>
        <w:tc>
          <w:tcPr>
            <w:tcW w:w="1559"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1 543 209</w:t>
            </w:r>
          </w:p>
        </w:tc>
        <w:tc>
          <w:tcPr>
            <w:tcW w:w="1560"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2 195 969</w:t>
            </w:r>
          </w:p>
        </w:tc>
        <w:tc>
          <w:tcPr>
            <w:tcW w:w="1559"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5 136 376</w:t>
            </w:r>
          </w:p>
        </w:tc>
        <w:tc>
          <w:tcPr>
            <w:tcW w:w="1417"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4 886 758</w:t>
            </w:r>
          </w:p>
        </w:tc>
      </w:tr>
      <w:tr w:rsidR="006D1F64" w:rsidRPr="006D1F64" w:rsidTr="006D1F64">
        <w:tc>
          <w:tcPr>
            <w:tcW w:w="3544" w:type="dxa"/>
            <w:shd w:val="clear" w:color="auto" w:fill="auto"/>
            <w:vAlign w:val="center"/>
          </w:tcPr>
          <w:p w:rsidR="006D1F64" w:rsidRPr="006D1F64" w:rsidRDefault="006D1F64" w:rsidP="006D1F64">
            <w:pPr>
              <w:ind w:firstLine="0"/>
              <w:jc w:val="left"/>
              <w:rPr>
                <w:rFonts w:eastAsia="Times New Roman"/>
                <w:sz w:val="24"/>
                <w:szCs w:val="24"/>
                <w:lang w:val="en-US"/>
              </w:rPr>
            </w:pPr>
            <w:r w:rsidRPr="006D1F64">
              <w:rPr>
                <w:rFonts w:eastAsia="Times New Roman"/>
                <w:sz w:val="24"/>
                <w:szCs w:val="24"/>
                <w:lang w:val="en-US"/>
              </w:rPr>
              <w:t>Profit before taxation</w:t>
            </w:r>
          </w:p>
        </w:tc>
        <w:tc>
          <w:tcPr>
            <w:tcW w:w="1559"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1 856 546</w:t>
            </w:r>
          </w:p>
        </w:tc>
        <w:tc>
          <w:tcPr>
            <w:tcW w:w="1560"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2 247 865</w:t>
            </w:r>
          </w:p>
        </w:tc>
        <w:tc>
          <w:tcPr>
            <w:tcW w:w="1559"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5 328 237</w:t>
            </w:r>
          </w:p>
        </w:tc>
        <w:tc>
          <w:tcPr>
            <w:tcW w:w="1417"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5 415 100</w:t>
            </w:r>
          </w:p>
        </w:tc>
      </w:tr>
      <w:tr w:rsidR="006D1F64" w:rsidRPr="006D1F64" w:rsidTr="006D1F64">
        <w:tc>
          <w:tcPr>
            <w:tcW w:w="3544" w:type="dxa"/>
            <w:shd w:val="clear" w:color="auto" w:fill="auto"/>
            <w:vAlign w:val="center"/>
          </w:tcPr>
          <w:p w:rsidR="006D1F64" w:rsidRPr="006D1F64" w:rsidRDefault="006D1F64" w:rsidP="006D1F64">
            <w:pPr>
              <w:ind w:firstLine="0"/>
              <w:jc w:val="left"/>
              <w:rPr>
                <w:rFonts w:eastAsia="Times New Roman"/>
                <w:sz w:val="24"/>
                <w:szCs w:val="24"/>
                <w:lang w:val="en-US"/>
              </w:rPr>
            </w:pPr>
            <w:r w:rsidRPr="006D1F64">
              <w:rPr>
                <w:rFonts w:eastAsia="Times New Roman"/>
                <w:sz w:val="24"/>
                <w:szCs w:val="24"/>
                <w:lang w:val="en-US"/>
              </w:rPr>
              <w:t>Profit attributable to equity holders</w:t>
            </w:r>
          </w:p>
        </w:tc>
        <w:tc>
          <w:tcPr>
            <w:tcW w:w="1559"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1 499 139</w:t>
            </w:r>
          </w:p>
        </w:tc>
        <w:tc>
          <w:tcPr>
            <w:tcW w:w="1560"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1 698 484</w:t>
            </w:r>
          </w:p>
        </w:tc>
        <w:tc>
          <w:tcPr>
            <w:tcW w:w="1559"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4 010 881</w:t>
            </w:r>
          </w:p>
        </w:tc>
        <w:tc>
          <w:tcPr>
            <w:tcW w:w="1417"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4 063 834</w:t>
            </w:r>
          </w:p>
        </w:tc>
      </w:tr>
      <w:tr w:rsidR="006D1F64" w:rsidRPr="006D1F64" w:rsidTr="006D1F64">
        <w:tc>
          <w:tcPr>
            <w:tcW w:w="3544" w:type="dxa"/>
            <w:shd w:val="clear" w:color="auto" w:fill="auto"/>
            <w:vAlign w:val="center"/>
          </w:tcPr>
          <w:p w:rsidR="006D1F64" w:rsidRPr="006D1F64" w:rsidRDefault="006D1F64" w:rsidP="006D1F64">
            <w:pPr>
              <w:ind w:firstLine="0"/>
              <w:jc w:val="left"/>
              <w:rPr>
                <w:rFonts w:eastAsia="Times New Roman"/>
                <w:sz w:val="24"/>
                <w:szCs w:val="24"/>
                <w:lang w:val="en-US"/>
              </w:rPr>
            </w:pPr>
            <w:r w:rsidRPr="006D1F64">
              <w:rPr>
                <w:rFonts w:eastAsia="Times New Roman"/>
                <w:sz w:val="24"/>
                <w:szCs w:val="24"/>
                <w:lang w:val="en-US"/>
              </w:rPr>
              <w:t>Earnings before interest, tax, depreciation and</w:t>
            </w:r>
          </w:p>
          <w:p w:rsidR="006D1F64" w:rsidRPr="006D1F64" w:rsidRDefault="006D1F64" w:rsidP="006D1F64">
            <w:pPr>
              <w:ind w:firstLine="0"/>
              <w:jc w:val="left"/>
              <w:rPr>
                <w:rFonts w:eastAsia="Times New Roman"/>
                <w:sz w:val="24"/>
                <w:szCs w:val="24"/>
                <w:lang w:val="en-US"/>
              </w:rPr>
            </w:pPr>
            <w:r w:rsidRPr="006D1F64">
              <w:rPr>
                <w:rFonts w:eastAsia="Times New Roman"/>
                <w:sz w:val="24"/>
                <w:szCs w:val="24"/>
                <w:lang w:val="en-US"/>
              </w:rPr>
              <w:t>amortisation (EBITDA)</w:t>
            </w:r>
          </w:p>
        </w:tc>
        <w:tc>
          <w:tcPr>
            <w:tcW w:w="1559"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2 707 649</w:t>
            </w:r>
          </w:p>
        </w:tc>
        <w:tc>
          <w:tcPr>
            <w:tcW w:w="1560"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3 292 272</w:t>
            </w:r>
          </w:p>
        </w:tc>
        <w:tc>
          <w:tcPr>
            <w:tcW w:w="1559"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6 436 060</w:t>
            </w:r>
          </w:p>
        </w:tc>
        <w:tc>
          <w:tcPr>
            <w:tcW w:w="1417"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6 541 707</w:t>
            </w:r>
          </w:p>
        </w:tc>
      </w:tr>
    </w:tbl>
    <w:p w:rsidR="006D1F64" w:rsidRPr="006D1F64" w:rsidRDefault="006D1F64" w:rsidP="00A852E8">
      <w:pPr>
        <w:spacing w:line="360" w:lineRule="auto"/>
        <w:ind w:firstLine="0"/>
        <w:rPr>
          <w:lang w:val="ru-RU"/>
        </w:rPr>
      </w:pPr>
    </w:p>
    <w:p w:rsidR="006D1F64" w:rsidRPr="006D1F64" w:rsidRDefault="006D1F64" w:rsidP="00A852E8">
      <w:pPr>
        <w:spacing w:line="360" w:lineRule="auto"/>
        <w:rPr>
          <w:lang w:val="en-US"/>
        </w:rPr>
      </w:pPr>
      <w:r w:rsidRPr="006D1F64">
        <w:rPr>
          <w:lang w:val="en-US"/>
        </w:rPr>
        <w:t xml:space="preserve">The Group’s revenue for the year ended 31 December 2022 amounted to RMB25,803,383,000 (2021: RMB22,572,281,000), representing an increase of 14.3% as compared to that of 2021. In the face of the repeated yet sporadic outbreak of domestic pandemic during the year, local governments of many regions put in place lockdown and pandemic control measures at different periods of time, which weakened the immediate consumption power of consumers. Maintaining its focus on the needs of the endconsumers, the Group sought for world-class professional sports technology to enhance the competitiveness of its products and brand. Despite a lower growth rate as compared with the previous year, revenue growth remained steady: </w:t>
      </w:r>
    </w:p>
    <w:p w:rsidR="006D1F64" w:rsidRPr="006D1F64" w:rsidRDefault="006D1F64" w:rsidP="008E5844">
      <w:pPr>
        <w:numPr>
          <w:ilvl w:val="0"/>
          <w:numId w:val="14"/>
        </w:numPr>
        <w:spacing w:line="360" w:lineRule="auto"/>
        <w:ind w:left="0" w:firstLine="709"/>
        <w:rPr>
          <w:lang w:val="en-US"/>
        </w:rPr>
      </w:pPr>
      <w:r w:rsidRPr="006D1F64">
        <w:rPr>
          <w:lang w:val="en-US"/>
        </w:rPr>
        <w:t xml:space="preserve">for direct operation channel, as affected by the closure of directly-operated stores, which are mainly located in urban areas, during the pandemic, sell-through of stores declined and the pace of revenue growth slowed down with a year-on-year growth rate of 6.4%. The Group continued to strengthen the management of retail channels by stepping up its effort in developing big stores with high efficiency and consolidating low-efficiency stores during the year. Retail stores were developed </w:t>
      </w:r>
      <w:r w:rsidRPr="006D1F64">
        <w:rPr>
          <w:lang w:val="en-US"/>
        </w:rPr>
        <w:lastRenderedPageBreak/>
        <w:t xml:space="preserve">as a space for direct communication with consumers and providing in-depth sports products experiences. The Group strived to elevate the sports experience, product experience and shopping experience of consumers and enhance its brand influence, with a view to addressing the increasing demand of consumers for product quality, functional features and fashionable style; </w:t>
      </w:r>
    </w:p>
    <w:p w:rsidR="006D1F64" w:rsidRPr="006D1F64" w:rsidRDefault="006D1F64" w:rsidP="008E5844">
      <w:pPr>
        <w:numPr>
          <w:ilvl w:val="0"/>
          <w:numId w:val="14"/>
        </w:numPr>
        <w:spacing w:line="360" w:lineRule="auto"/>
        <w:ind w:left="0" w:firstLine="709"/>
        <w:rPr>
          <w:lang w:val="en-US"/>
        </w:rPr>
      </w:pPr>
      <w:r w:rsidRPr="006D1F64">
        <w:rPr>
          <w:lang w:val="en-US"/>
        </w:rPr>
        <w:t xml:space="preserve">the local restrictive policies in the postpandemic era also impacted the e-commerce channel. Revenue growth was challenged by the slowdown of logistics. During the year, the Group placed more emphasis on efficient and precise advertisement placement and channel promotion, and adequately improved both the online and offline membership systems, contributing to a growth in revenue by 16.4%; </w:t>
      </w:r>
    </w:p>
    <w:p w:rsidR="006D1F64" w:rsidRPr="006D1F64" w:rsidRDefault="006D1F64" w:rsidP="008E5844">
      <w:pPr>
        <w:numPr>
          <w:ilvl w:val="0"/>
          <w:numId w:val="14"/>
        </w:numPr>
        <w:spacing w:line="360" w:lineRule="auto"/>
        <w:ind w:left="0" w:firstLine="709"/>
        <w:rPr>
          <w:lang w:val="en-US"/>
        </w:rPr>
      </w:pPr>
      <w:r w:rsidRPr="006D1F64">
        <w:rPr>
          <w:lang w:val="en-US"/>
        </w:rPr>
        <w:t>revenue from sales to franchised distributors grew by 15.7 %, which was underpinned by the strengthened business integration and channel management of the franchised distributors. Following the adjustment to the pandemic control policies, the development prospect of the sports products market will be promising. The Group will further strengthen the cooperation with franchised distributors so as to facilitate the recovery of sell-through as soon as possible.</w:t>
      </w:r>
    </w:p>
    <w:p w:rsidR="006D1F64" w:rsidRPr="006D1F64" w:rsidRDefault="006D1F64" w:rsidP="00A852E8">
      <w:pPr>
        <w:spacing w:line="360" w:lineRule="auto"/>
        <w:rPr>
          <w:lang w:val="en-US"/>
        </w:rPr>
      </w:pPr>
      <w:r w:rsidRPr="006D1F64">
        <w:rPr>
          <w:lang w:val="en-US"/>
        </w:rPr>
        <w:t>For the year ended 31 December 2022, the overall cost of sales of the Group amounted to RMB13,318,590,000 (2021: RMB10,603,183,000), and the overall gross profit margin was 48.4% (2021: 53.0%), dropped by 4.6 percentage points as compared with the previous year. During the year, in view of the prominent trend of weak consumer demand in the market due to the impact of the pandemic, the Group increased the discount at retail stores and online channel. With the upgrade of domestic supply chain and industries, the raw material prices and labor costs have also risen, resulting in the increase of purchase costs. Adopting a prudent inventory management policy, the Group not only actively destocked inventories, but also optimized the inventory ageing structure and boosted the reserve of new products to meet the post-pandemic market growth and sell-through demand.</w:t>
      </w:r>
    </w:p>
    <w:p w:rsidR="006D1F64" w:rsidRPr="006D1F64" w:rsidRDefault="006D1F64" w:rsidP="00A852E8">
      <w:pPr>
        <w:spacing w:line="360" w:lineRule="auto"/>
        <w:rPr>
          <w:lang w:val="en-US"/>
        </w:rPr>
      </w:pPr>
      <w:r w:rsidRPr="006D1F64">
        <w:rPr>
          <w:lang w:val="en-US"/>
        </w:rPr>
        <w:t xml:space="preserve">For the year ended 31 December 2022, the Group’s overall selling and distribution expenses amounted to RMB 7,314,303,000 (2021: RMB 6,138,077,000), </w:t>
      </w:r>
      <w:r w:rsidRPr="006D1F64">
        <w:rPr>
          <w:lang w:val="en-US"/>
        </w:rPr>
        <w:lastRenderedPageBreak/>
        <w:t>representing a year-on-year increase of 19.2%; the selling and distribution expenses accounted for 28.3% (2021: 27.2%) of the Group’s total revenue with a year-on-year increase of 1.1 percentage points. During the year, along with the increase in revenue, rental, license fees, wages and bonuses of direct sales staff, investment in advertising and marketing, commission for the e-commerce channel and logistics expenses that related to revenue recorded increases to varying degrees, and thus higher overall selling and distribution expenses incurred as compared to last year. As certain fixed fees, including depreciation on store fittings and fixed rental charges for retail stores, may not be adjusted in line with the sluggish revenue growth, the percentage of selling and distribution expenses to revenue also increased.</w:t>
      </w:r>
    </w:p>
    <w:p w:rsidR="006D1F64" w:rsidRPr="00903040" w:rsidRDefault="00903040" w:rsidP="00A852E8">
      <w:pPr>
        <w:spacing w:line="360" w:lineRule="auto"/>
        <w:rPr>
          <w:lang w:val="en-US"/>
        </w:rPr>
      </w:pPr>
      <w:r w:rsidRPr="00903040">
        <w:rPr>
          <w:lang w:val="en-US"/>
        </w:rPr>
        <w:t>The assets and liabilities of Li Ning Company for 2019-2022 are shown in Table 3.3.</w:t>
      </w:r>
    </w:p>
    <w:p w:rsidR="00A852E8" w:rsidRPr="00A852E8" w:rsidRDefault="00A852E8" w:rsidP="00A852E8">
      <w:pPr>
        <w:spacing w:line="360" w:lineRule="auto"/>
        <w:ind w:firstLine="0"/>
        <w:jc w:val="right"/>
        <w:rPr>
          <w:b/>
          <w:lang w:val="en-US"/>
        </w:rPr>
      </w:pPr>
      <w:r w:rsidRPr="00A852E8">
        <w:rPr>
          <w:b/>
          <w:lang w:val="en-US"/>
        </w:rPr>
        <w:t>Table 3</w:t>
      </w:r>
      <w:r w:rsidR="006D1F64" w:rsidRPr="00A852E8">
        <w:rPr>
          <w:b/>
          <w:lang w:val="en-US"/>
        </w:rPr>
        <w:t>.3</w:t>
      </w:r>
    </w:p>
    <w:p w:rsidR="006D1F64" w:rsidRPr="00A852E8" w:rsidRDefault="006D1F64" w:rsidP="00A852E8">
      <w:pPr>
        <w:spacing w:line="360" w:lineRule="auto"/>
        <w:ind w:firstLine="0"/>
        <w:jc w:val="center"/>
        <w:rPr>
          <w:b/>
          <w:lang w:val="en-US"/>
        </w:rPr>
      </w:pPr>
      <w:r w:rsidRPr="00A852E8">
        <w:rPr>
          <w:b/>
          <w:lang w:val="en-US"/>
        </w:rPr>
        <w:t>Assets and liabilities (in RMB thousands)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44"/>
        <w:gridCol w:w="1559"/>
        <w:gridCol w:w="1560"/>
        <w:gridCol w:w="1559"/>
        <w:gridCol w:w="1417"/>
      </w:tblGrid>
      <w:tr w:rsidR="006D1F64" w:rsidRPr="006D1F64" w:rsidTr="006D1F64">
        <w:tc>
          <w:tcPr>
            <w:tcW w:w="3544" w:type="dxa"/>
            <w:shd w:val="clear" w:color="auto" w:fill="auto"/>
            <w:vAlign w:val="center"/>
          </w:tcPr>
          <w:p w:rsidR="006D1F64" w:rsidRPr="006D1F64" w:rsidRDefault="006D1F64" w:rsidP="006D1F64">
            <w:pPr>
              <w:ind w:firstLine="0"/>
              <w:jc w:val="center"/>
              <w:rPr>
                <w:rFonts w:eastAsia="Times New Roman"/>
                <w:sz w:val="24"/>
                <w:szCs w:val="24"/>
                <w:lang w:val="en-US"/>
              </w:rPr>
            </w:pPr>
            <w:r w:rsidRPr="006D1F64">
              <w:rPr>
                <w:rFonts w:eastAsia="Times New Roman"/>
                <w:sz w:val="24"/>
                <w:szCs w:val="24"/>
                <w:lang w:val="en-US"/>
              </w:rPr>
              <w:t>Indicator</w:t>
            </w:r>
          </w:p>
        </w:tc>
        <w:tc>
          <w:tcPr>
            <w:tcW w:w="1559" w:type="dxa"/>
            <w:shd w:val="clear" w:color="auto" w:fill="auto"/>
            <w:vAlign w:val="center"/>
          </w:tcPr>
          <w:p w:rsidR="006D1F64" w:rsidRPr="006D1F64" w:rsidRDefault="006D1F64" w:rsidP="006D1F64">
            <w:pPr>
              <w:ind w:firstLine="0"/>
              <w:jc w:val="center"/>
              <w:rPr>
                <w:rFonts w:eastAsia="Times New Roman"/>
                <w:sz w:val="24"/>
                <w:szCs w:val="24"/>
                <w:lang w:val="ru-RU"/>
              </w:rPr>
            </w:pPr>
            <w:r w:rsidRPr="006D1F64">
              <w:rPr>
                <w:rFonts w:eastAsia="Times New Roman"/>
                <w:sz w:val="24"/>
                <w:szCs w:val="24"/>
                <w:lang w:val="ru-RU"/>
              </w:rPr>
              <w:t>2019</w:t>
            </w:r>
          </w:p>
        </w:tc>
        <w:tc>
          <w:tcPr>
            <w:tcW w:w="1560" w:type="dxa"/>
            <w:shd w:val="clear" w:color="auto" w:fill="auto"/>
            <w:vAlign w:val="center"/>
          </w:tcPr>
          <w:p w:rsidR="006D1F64" w:rsidRPr="006D1F64" w:rsidRDefault="006D1F64" w:rsidP="006D1F64">
            <w:pPr>
              <w:ind w:firstLine="0"/>
              <w:jc w:val="center"/>
              <w:rPr>
                <w:rFonts w:eastAsia="Times New Roman"/>
                <w:sz w:val="24"/>
                <w:szCs w:val="24"/>
                <w:lang w:val="ru-RU"/>
              </w:rPr>
            </w:pPr>
            <w:r w:rsidRPr="006D1F64">
              <w:rPr>
                <w:rFonts w:eastAsia="Times New Roman"/>
                <w:sz w:val="24"/>
                <w:szCs w:val="24"/>
                <w:lang w:val="ru-RU"/>
              </w:rPr>
              <w:t>2020</w:t>
            </w:r>
          </w:p>
        </w:tc>
        <w:tc>
          <w:tcPr>
            <w:tcW w:w="1559" w:type="dxa"/>
            <w:shd w:val="clear" w:color="auto" w:fill="auto"/>
            <w:vAlign w:val="center"/>
          </w:tcPr>
          <w:p w:rsidR="006D1F64" w:rsidRPr="006D1F64" w:rsidRDefault="006D1F64" w:rsidP="006D1F64">
            <w:pPr>
              <w:ind w:firstLine="0"/>
              <w:jc w:val="center"/>
              <w:rPr>
                <w:rFonts w:eastAsia="Times New Roman"/>
                <w:sz w:val="24"/>
                <w:szCs w:val="24"/>
                <w:lang w:val="ru-RU"/>
              </w:rPr>
            </w:pPr>
            <w:r w:rsidRPr="006D1F64">
              <w:rPr>
                <w:rFonts w:eastAsia="Times New Roman"/>
                <w:sz w:val="24"/>
                <w:szCs w:val="24"/>
                <w:lang w:val="ru-RU"/>
              </w:rPr>
              <w:t>2021</w:t>
            </w:r>
          </w:p>
        </w:tc>
        <w:tc>
          <w:tcPr>
            <w:tcW w:w="1417" w:type="dxa"/>
            <w:shd w:val="clear" w:color="auto" w:fill="auto"/>
            <w:vAlign w:val="center"/>
          </w:tcPr>
          <w:p w:rsidR="006D1F64" w:rsidRPr="006D1F64" w:rsidRDefault="006D1F64" w:rsidP="006D1F64">
            <w:pPr>
              <w:ind w:firstLine="0"/>
              <w:jc w:val="center"/>
              <w:rPr>
                <w:rFonts w:eastAsia="Times New Roman"/>
                <w:sz w:val="24"/>
                <w:szCs w:val="24"/>
                <w:lang w:val="ru-RU"/>
              </w:rPr>
            </w:pPr>
            <w:r w:rsidRPr="006D1F64">
              <w:rPr>
                <w:rFonts w:eastAsia="Times New Roman"/>
                <w:sz w:val="24"/>
                <w:szCs w:val="24"/>
                <w:lang w:val="ru-RU"/>
              </w:rPr>
              <w:t>2022</w:t>
            </w:r>
          </w:p>
        </w:tc>
      </w:tr>
      <w:tr w:rsidR="006D1F64" w:rsidRPr="006D1F64" w:rsidTr="006D1F64">
        <w:tc>
          <w:tcPr>
            <w:tcW w:w="3544" w:type="dxa"/>
            <w:shd w:val="clear" w:color="auto" w:fill="auto"/>
            <w:vAlign w:val="center"/>
          </w:tcPr>
          <w:p w:rsidR="006D1F64" w:rsidRPr="006D1F64" w:rsidRDefault="006D1F64" w:rsidP="006D1F64">
            <w:pPr>
              <w:ind w:firstLine="0"/>
              <w:jc w:val="left"/>
              <w:rPr>
                <w:rFonts w:eastAsia="Times New Roman"/>
                <w:sz w:val="24"/>
                <w:szCs w:val="24"/>
                <w:lang w:val="en-US"/>
              </w:rPr>
            </w:pPr>
            <w:r w:rsidRPr="006D1F64">
              <w:rPr>
                <w:rFonts w:eastAsia="Times New Roman"/>
                <w:sz w:val="24"/>
                <w:szCs w:val="24"/>
                <w:lang w:val="en-US"/>
              </w:rPr>
              <w:t>Total non-current assets</w:t>
            </w:r>
          </w:p>
        </w:tc>
        <w:tc>
          <w:tcPr>
            <w:tcW w:w="1559" w:type="dxa"/>
            <w:shd w:val="clear" w:color="auto" w:fill="auto"/>
            <w:vAlign w:val="center"/>
          </w:tcPr>
          <w:p w:rsidR="006D1F64" w:rsidRPr="006D1F64" w:rsidRDefault="006D1F64" w:rsidP="006D1F64">
            <w:pPr>
              <w:widowControl/>
              <w:ind w:firstLine="0"/>
              <w:jc w:val="center"/>
              <w:rPr>
                <w:rFonts w:eastAsia="Times New Roman"/>
                <w:color w:val="000000"/>
                <w:sz w:val="24"/>
                <w:szCs w:val="24"/>
                <w:lang w:val="ru-RU" w:eastAsia="ru-RU"/>
              </w:rPr>
            </w:pPr>
            <w:r w:rsidRPr="006D1F64">
              <w:rPr>
                <w:rFonts w:eastAsia="Times New Roman"/>
                <w:color w:val="000000"/>
                <w:sz w:val="24"/>
                <w:szCs w:val="24"/>
                <w:lang w:val="ru-RU" w:eastAsia="ru-RU"/>
              </w:rPr>
              <w:t>4 008 158</w:t>
            </w:r>
          </w:p>
        </w:tc>
        <w:tc>
          <w:tcPr>
            <w:tcW w:w="1560"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4 817 309</w:t>
            </w:r>
          </w:p>
        </w:tc>
        <w:tc>
          <w:tcPr>
            <w:tcW w:w="1559"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11 602 962</w:t>
            </w:r>
          </w:p>
        </w:tc>
        <w:tc>
          <w:tcPr>
            <w:tcW w:w="1417"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21 251 624</w:t>
            </w:r>
          </w:p>
        </w:tc>
      </w:tr>
      <w:tr w:rsidR="006D1F64" w:rsidRPr="006D1F64" w:rsidTr="006D1F64">
        <w:tc>
          <w:tcPr>
            <w:tcW w:w="3544" w:type="dxa"/>
            <w:shd w:val="clear" w:color="auto" w:fill="auto"/>
            <w:vAlign w:val="center"/>
          </w:tcPr>
          <w:p w:rsidR="006D1F64" w:rsidRPr="006D1F64" w:rsidRDefault="006D1F64" w:rsidP="006D1F64">
            <w:pPr>
              <w:ind w:firstLine="0"/>
              <w:jc w:val="left"/>
              <w:rPr>
                <w:rFonts w:eastAsia="Times New Roman"/>
                <w:sz w:val="24"/>
                <w:szCs w:val="24"/>
                <w:lang w:val="en-US"/>
              </w:rPr>
            </w:pPr>
            <w:r w:rsidRPr="006D1F64">
              <w:rPr>
                <w:rFonts w:eastAsia="Times New Roman"/>
                <w:sz w:val="24"/>
                <w:szCs w:val="24"/>
                <w:lang w:val="en-US"/>
              </w:rPr>
              <w:t>Total current assets</w:t>
            </w:r>
          </w:p>
        </w:tc>
        <w:tc>
          <w:tcPr>
            <w:tcW w:w="1559"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8 539 316</w:t>
            </w:r>
          </w:p>
        </w:tc>
        <w:tc>
          <w:tcPr>
            <w:tcW w:w="1560"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9 776 556</w:t>
            </w:r>
          </w:p>
        </w:tc>
        <w:tc>
          <w:tcPr>
            <w:tcW w:w="1559"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18 671 854</w:t>
            </w:r>
          </w:p>
        </w:tc>
        <w:tc>
          <w:tcPr>
            <w:tcW w:w="1417"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12 394 895</w:t>
            </w:r>
          </w:p>
        </w:tc>
      </w:tr>
      <w:tr w:rsidR="006D1F64" w:rsidRPr="006D1F64" w:rsidTr="006D1F64">
        <w:tc>
          <w:tcPr>
            <w:tcW w:w="3544" w:type="dxa"/>
            <w:shd w:val="clear" w:color="auto" w:fill="auto"/>
            <w:vAlign w:val="center"/>
          </w:tcPr>
          <w:p w:rsidR="006D1F64" w:rsidRPr="006D1F64" w:rsidRDefault="006D1F64" w:rsidP="006D1F64">
            <w:pPr>
              <w:ind w:firstLine="0"/>
              <w:jc w:val="left"/>
              <w:rPr>
                <w:rFonts w:eastAsia="Times New Roman"/>
                <w:sz w:val="24"/>
                <w:szCs w:val="24"/>
                <w:lang w:val="en-US"/>
              </w:rPr>
            </w:pPr>
            <w:r w:rsidRPr="006D1F64">
              <w:rPr>
                <w:rFonts w:eastAsia="Times New Roman"/>
                <w:sz w:val="24"/>
                <w:szCs w:val="24"/>
                <w:lang w:val="en-US"/>
              </w:rPr>
              <w:t>Total current liabilities</w:t>
            </w:r>
          </w:p>
        </w:tc>
        <w:tc>
          <w:tcPr>
            <w:tcW w:w="1559"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4 716 620</w:t>
            </w:r>
          </w:p>
        </w:tc>
        <w:tc>
          <w:tcPr>
            <w:tcW w:w="1560"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5 015 057</w:t>
            </w:r>
          </w:p>
        </w:tc>
        <w:tc>
          <w:tcPr>
            <w:tcW w:w="1559"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7 703 848</w:t>
            </w:r>
          </w:p>
        </w:tc>
        <w:tc>
          <w:tcPr>
            <w:tcW w:w="1417"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7 240 833</w:t>
            </w:r>
          </w:p>
        </w:tc>
      </w:tr>
      <w:tr w:rsidR="006D1F64" w:rsidRPr="006D1F64" w:rsidTr="006D1F64">
        <w:tc>
          <w:tcPr>
            <w:tcW w:w="3544" w:type="dxa"/>
            <w:shd w:val="clear" w:color="auto" w:fill="auto"/>
            <w:vAlign w:val="center"/>
          </w:tcPr>
          <w:p w:rsidR="006D1F64" w:rsidRPr="006D1F64" w:rsidRDefault="006D1F64" w:rsidP="006D1F64">
            <w:pPr>
              <w:ind w:firstLine="0"/>
              <w:jc w:val="left"/>
              <w:rPr>
                <w:rFonts w:eastAsia="Times New Roman"/>
                <w:sz w:val="24"/>
                <w:szCs w:val="24"/>
                <w:lang w:val="en-US"/>
              </w:rPr>
            </w:pPr>
            <w:r w:rsidRPr="006D1F64">
              <w:rPr>
                <w:rFonts w:eastAsia="Times New Roman"/>
                <w:sz w:val="24"/>
                <w:szCs w:val="24"/>
                <w:lang w:val="en-US"/>
              </w:rPr>
              <w:t>Net current assets</w:t>
            </w:r>
          </w:p>
        </w:tc>
        <w:tc>
          <w:tcPr>
            <w:tcW w:w="1559"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3 822 696</w:t>
            </w:r>
          </w:p>
        </w:tc>
        <w:tc>
          <w:tcPr>
            <w:tcW w:w="1560"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4 761 499</w:t>
            </w:r>
          </w:p>
        </w:tc>
        <w:tc>
          <w:tcPr>
            <w:tcW w:w="1559"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10 968 006</w:t>
            </w:r>
          </w:p>
        </w:tc>
        <w:tc>
          <w:tcPr>
            <w:tcW w:w="1417"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5 154 062</w:t>
            </w:r>
          </w:p>
        </w:tc>
      </w:tr>
      <w:tr w:rsidR="006D1F64" w:rsidRPr="006D1F64" w:rsidTr="006D1F64">
        <w:tc>
          <w:tcPr>
            <w:tcW w:w="3544" w:type="dxa"/>
            <w:shd w:val="clear" w:color="auto" w:fill="auto"/>
            <w:vAlign w:val="center"/>
          </w:tcPr>
          <w:p w:rsidR="006D1F64" w:rsidRPr="006D1F64" w:rsidRDefault="006D1F64" w:rsidP="006D1F64">
            <w:pPr>
              <w:ind w:firstLine="0"/>
              <w:jc w:val="left"/>
              <w:rPr>
                <w:rFonts w:eastAsia="Times New Roman"/>
                <w:sz w:val="24"/>
                <w:szCs w:val="24"/>
                <w:lang w:val="en-US"/>
              </w:rPr>
            </w:pPr>
            <w:r w:rsidRPr="006D1F64">
              <w:rPr>
                <w:rFonts w:eastAsia="Times New Roman"/>
                <w:sz w:val="24"/>
                <w:szCs w:val="24"/>
                <w:lang w:val="en-US"/>
              </w:rPr>
              <w:t>Total assets</w:t>
            </w:r>
          </w:p>
        </w:tc>
        <w:tc>
          <w:tcPr>
            <w:tcW w:w="1559"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12 547 474</w:t>
            </w:r>
          </w:p>
        </w:tc>
        <w:tc>
          <w:tcPr>
            <w:tcW w:w="1560"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14 593 865</w:t>
            </w:r>
          </w:p>
        </w:tc>
        <w:tc>
          <w:tcPr>
            <w:tcW w:w="1559"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30 274 816</w:t>
            </w:r>
          </w:p>
        </w:tc>
        <w:tc>
          <w:tcPr>
            <w:tcW w:w="1417"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33 646 519</w:t>
            </w:r>
          </w:p>
        </w:tc>
      </w:tr>
      <w:tr w:rsidR="006D1F64" w:rsidRPr="006D1F64" w:rsidTr="006D1F64">
        <w:tc>
          <w:tcPr>
            <w:tcW w:w="3544" w:type="dxa"/>
            <w:shd w:val="clear" w:color="auto" w:fill="auto"/>
            <w:vAlign w:val="center"/>
          </w:tcPr>
          <w:p w:rsidR="006D1F64" w:rsidRPr="006D1F64" w:rsidRDefault="006D1F64" w:rsidP="006D1F64">
            <w:pPr>
              <w:ind w:firstLine="0"/>
              <w:jc w:val="left"/>
              <w:rPr>
                <w:rFonts w:eastAsia="Times New Roman"/>
                <w:sz w:val="24"/>
                <w:szCs w:val="24"/>
                <w:lang w:val="en-US"/>
              </w:rPr>
            </w:pPr>
            <w:r w:rsidRPr="006D1F64">
              <w:rPr>
                <w:rFonts w:eastAsia="Times New Roman"/>
                <w:sz w:val="24"/>
                <w:szCs w:val="24"/>
                <w:lang w:val="en-US"/>
              </w:rPr>
              <w:t>Total assets less current liabilities</w:t>
            </w:r>
          </w:p>
        </w:tc>
        <w:tc>
          <w:tcPr>
            <w:tcW w:w="1559"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7 830 854</w:t>
            </w:r>
          </w:p>
        </w:tc>
        <w:tc>
          <w:tcPr>
            <w:tcW w:w="1560"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9 578 808</w:t>
            </w:r>
          </w:p>
        </w:tc>
        <w:tc>
          <w:tcPr>
            <w:tcW w:w="1559"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22 570 968</w:t>
            </w:r>
          </w:p>
        </w:tc>
        <w:tc>
          <w:tcPr>
            <w:tcW w:w="1417"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26 405 686</w:t>
            </w:r>
          </w:p>
        </w:tc>
      </w:tr>
      <w:tr w:rsidR="006D1F64" w:rsidRPr="006D1F64" w:rsidTr="006D1F64">
        <w:tc>
          <w:tcPr>
            <w:tcW w:w="3544" w:type="dxa"/>
            <w:shd w:val="clear" w:color="auto" w:fill="auto"/>
            <w:vAlign w:val="center"/>
          </w:tcPr>
          <w:p w:rsidR="006D1F64" w:rsidRPr="006D1F64" w:rsidRDefault="006D1F64" w:rsidP="006D1F64">
            <w:pPr>
              <w:ind w:firstLine="0"/>
              <w:jc w:val="left"/>
              <w:rPr>
                <w:rFonts w:eastAsia="Times New Roman"/>
                <w:sz w:val="24"/>
                <w:szCs w:val="24"/>
                <w:lang w:val="en-US"/>
              </w:rPr>
            </w:pPr>
            <w:r w:rsidRPr="006D1F64">
              <w:rPr>
                <w:rFonts w:eastAsia="Times New Roman"/>
                <w:sz w:val="24"/>
                <w:szCs w:val="24"/>
                <w:lang w:val="en-US"/>
              </w:rPr>
              <w:t>Capital and reserves attributable to equity holders</w:t>
            </w:r>
          </w:p>
        </w:tc>
        <w:tc>
          <w:tcPr>
            <w:tcW w:w="1559"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7 121 639</w:t>
            </w:r>
          </w:p>
        </w:tc>
        <w:tc>
          <w:tcPr>
            <w:tcW w:w="1560"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8 686 863</w:t>
            </w:r>
          </w:p>
        </w:tc>
        <w:tc>
          <w:tcPr>
            <w:tcW w:w="1559"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21 101 546</w:t>
            </w:r>
          </w:p>
        </w:tc>
        <w:tc>
          <w:tcPr>
            <w:tcW w:w="1417"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24 329 430</w:t>
            </w:r>
          </w:p>
        </w:tc>
      </w:tr>
    </w:tbl>
    <w:p w:rsidR="006D1F64" w:rsidRPr="006D1F64" w:rsidRDefault="006D1F64" w:rsidP="00A852E8">
      <w:pPr>
        <w:spacing w:line="360" w:lineRule="auto"/>
        <w:rPr>
          <w:lang w:val="ru-RU"/>
        </w:rPr>
      </w:pPr>
    </w:p>
    <w:p w:rsidR="00903040" w:rsidRPr="00903040" w:rsidRDefault="00903040" w:rsidP="00903040">
      <w:pPr>
        <w:spacing w:line="360" w:lineRule="auto"/>
        <w:rPr>
          <w:lang w:val="en-US"/>
        </w:rPr>
      </w:pPr>
      <w:r w:rsidRPr="00903040">
        <w:rPr>
          <w:lang w:val="en-US"/>
        </w:rPr>
        <w:t>As follows from the data presented in Table 3.3, the total assets of the company in 2022 amounted to 33,646,519 thousand yuan, which is 11.1% more than in 2021, and 2.7 times more than in 2019.</w:t>
      </w:r>
    </w:p>
    <w:p w:rsidR="00903040" w:rsidRPr="00903040" w:rsidRDefault="00903040" w:rsidP="00903040">
      <w:pPr>
        <w:spacing w:line="360" w:lineRule="auto"/>
        <w:rPr>
          <w:lang w:val="en-US"/>
        </w:rPr>
      </w:pPr>
      <w:r w:rsidRPr="00903040">
        <w:rPr>
          <w:lang w:val="en-US"/>
        </w:rPr>
        <w:t>At the same time, the company's net current assets in 2022 decreased by 53% and amounted to 5,154,062 thousand yuan.</w:t>
      </w:r>
    </w:p>
    <w:p w:rsidR="006D1F64" w:rsidRDefault="00903040" w:rsidP="00903040">
      <w:pPr>
        <w:spacing w:line="360" w:lineRule="auto"/>
        <w:rPr>
          <w:lang w:val="en-US"/>
        </w:rPr>
      </w:pPr>
      <w:r w:rsidRPr="00903040">
        <w:rPr>
          <w:lang w:val="en-US"/>
        </w:rPr>
        <w:t>The key financial indicators of Li Ning Company for 2019-2022 are presented in Table 2.4.</w:t>
      </w:r>
      <w:r w:rsidR="006D1F64" w:rsidRPr="00903040">
        <w:rPr>
          <w:lang w:val="en-US"/>
        </w:rPr>
        <w:t xml:space="preserve"> </w:t>
      </w:r>
    </w:p>
    <w:p w:rsidR="00903040" w:rsidRDefault="00903040" w:rsidP="00903040">
      <w:pPr>
        <w:spacing w:line="360" w:lineRule="auto"/>
        <w:rPr>
          <w:lang w:val="en-US"/>
        </w:rPr>
      </w:pPr>
    </w:p>
    <w:p w:rsidR="00903040" w:rsidRPr="00903040" w:rsidRDefault="00903040" w:rsidP="00903040">
      <w:pPr>
        <w:spacing w:line="360" w:lineRule="auto"/>
        <w:rPr>
          <w:lang w:val="en-US"/>
        </w:rPr>
      </w:pPr>
    </w:p>
    <w:p w:rsidR="00A852E8" w:rsidRPr="00A852E8" w:rsidRDefault="006D1F64" w:rsidP="00A852E8">
      <w:pPr>
        <w:spacing w:line="360" w:lineRule="auto"/>
        <w:ind w:firstLine="0"/>
        <w:jc w:val="right"/>
        <w:rPr>
          <w:b/>
          <w:lang w:val="ru-RU"/>
        </w:rPr>
      </w:pPr>
      <w:r w:rsidRPr="00A852E8">
        <w:rPr>
          <w:b/>
          <w:lang w:val="en-US"/>
        </w:rPr>
        <w:lastRenderedPageBreak/>
        <w:t>Table</w:t>
      </w:r>
      <w:r w:rsidRPr="00A852E8">
        <w:rPr>
          <w:b/>
          <w:lang w:val="ru-RU"/>
        </w:rPr>
        <w:t xml:space="preserve"> 2.4</w:t>
      </w:r>
    </w:p>
    <w:p w:rsidR="006D1F64" w:rsidRPr="00A852E8" w:rsidRDefault="006D1F64" w:rsidP="00A852E8">
      <w:pPr>
        <w:spacing w:line="360" w:lineRule="auto"/>
        <w:ind w:firstLine="0"/>
        <w:jc w:val="center"/>
        <w:rPr>
          <w:b/>
          <w:lang w:val="ru-RU"/>
        </w:rPr>
      </w:pPr>
      <w:r w:rsidRPr="00A852E8">
        <w:rPr>
          <w:b/>
          <w:lang w:val="en-US"/>
        </w:rPr>
        <w:t>Key</w:t>
      </w:r>
      <w:r w:rsidRPr="00A852E8">
        <w:rPr>
          <w:b/>
          <w:lang w:val="ru-RU"/>
        </w:rPr>
        <w:t xml:space="preserve"> </w:t>
      </w:r>
      <w:r w:rsidRPr="00A852E8">
        <w:rPr>
          <w:b/>
          <w:lang w:val="en-US"/>
        </w:rPr>
        <w:t>financial indicators</w:t>
      </w:r>
      <w:r w:rsidRPr="00A852E8">
        <w:rPr>
          <w:b/>
          <w:lang w:val="ru-RU"/>
        </w:rPr>
        <w:t>,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44"/>
        <w:gridCol w:w="1559"/>
        <w:gridCol w:w="1560"/>
        <w:gridCol w:w="1559"/>
        <w:gridCol w:w="1417"/>
      </w:tblGrid>
      <w:tr w:rsidR="006D1F64" w:rsidRPr="006D1F64" w:rsidTr="006D1F64">
        <w:tc>
          <w:tcPr>
            <w:tcW w:w="3544" w:type="dxa"/>
            <w:shd w:val="clear" w:color="auto" w:fill="auto"/>
            <w:vAlign w:val="center"/>
          </w:tcPr>
          <w:p w:rsidR="006D1F64" w:rsidRPr="006D1F64" w:rsidRDefault="006D1F64" w:rsidP="006D1F64">
            <w:pPr>
              <w:ind w:firstLine="0"/>
              <w:jc w:val="center"/>
              <w:rPr>
                <w:rFonts w:eastAsia="Times New Roman"/>
                <w:sz w:val="24"/>
                <w:szCs w:val="24"/>
                <w:lang w:val="en-US"/>
              </w:rPr>
            </w:pPr>
            <w:r w:rsidRPr="006D1F64">
              <w:rPr>
                <w:rFonts w:eastAsia="Times New Roman"/>
                <w:sz w:val="24"/>
                <w:szCs w:val="24"/>
                <w:lang w:val="en-US"/>
              </w:rPr>
              <w:t>Indicator</w:t>
            </w:r>
          </w:p>
        </w:tc>
        <w:tc>
          <w:tcPr>
            <w:tcW w:w="1559" w:type="dxa"/>
            <w:shd w:val="clear" w:color="auto" w:fill="auto"/>
            <w:vAlign w:val="center"/>
          </w:tcPr>
          <w:p w:rsidR="006D1F64" w:rsidRPr="006D1F64" w:rsidRDefault="006D1F64" w:rsidP="006D1F64">
            <w:pPr>
              <w:ind w:firstLine="0"/>
              <w:jc w:val="center"/>
              <w:rPr>
                <w:rFonts w:eastAsia="Times New Roman"/>
                <w:sz w:val="24"/>
                <w:szCs w:val="24"/>
                <w:lang w:val="ru-RU"/>
              </w:rPr>
            </w:pPr>
            <w:r w:rsidRPr="006D1F64">
              <w:rPr>
                <w:rFonts w:eastAsia="Times New Roman"/>
                <w:sz w:val="24"/>
                <w:szCs w:val="24"/>
                <w:lang w:val="ru-RU"/>
              </w:rPr>
              <w:t>2019</w:t>
            </w:r>
          </w:p>
        </w:tc>
        <w:tc>
          <w:tcPr>
            <w:tcW w:w="1560" w:type="dxa"/>
            <w:shd w:val="clear" w:color="auto" w:fill="auto"/>
            <w:vAlign w:val="center"/>
          </w:tcPr>
          <w:p w:rsidR="006D1F64" w:rsidRPr="006D1F64" w:rsidRDefault="006D1F64" w:rsidP="006D1F64">
            <w:pPr>
              <w:ind w:firstLine="0"/>
              <w:jc w:val="center"/>
              <w:rPr>
                <w:rFonts w:eastAsia="Times New Roman"/>
                <w:sz w:val="24"/>
                <w:szCs w:val="24"/>
                <w:lang w:val="ru-RU"/>
              </w:rPr>
            </w:pPr>
            <w:r w:rsidRPr="006D1F64">
              <w:rPr>
                <w:rFonts w:eastAsia="Times New Roman"/>
                <w:sz w:val="24"/>
                <w:szCs w:val="24"/>
                <w:lang w:val="ru-RU"/>
              </w:rPr>
              <w:t>2020</w:t>
            </w:r>
          </w:p>
        </w:tc>
        <w:tc>
          <w:tcPr>
            <w:tcW w:w="1559" w:type="dxa"/>
            <w:shd w:val="clear" w:color="auto" w:fill="auto"/>
            <w:vAlign w:val="center"/>
          </w:tcPr>
          <w:p w:rsidR="006D1F64" w:rsidRPr="006D1F64" w:rsidRDefault="006D1F64" w:rsidP="006D1F64">
            <w:pPr>
              <w:ind w:firstLine="0"/>
              <w:jc w:val="center"/>
              <w:rPr>
                <w:rFonts w:eastAsia="Times New Roman"/>
                <w:sz w:val="24"/>
                <w:szCs w:val="24"/>
                <w:lang w:val="ru-RU"/>
              </w:rPr>
            </w:pPr>
            <w:r w:rsidRPr="006D1F64">
              <w:rPr>
                <w:rFonts w:eastAsia="Times New Roman"/>
                <w:sz w:val="24"/>
                <w:szCs w:val="24"/>
                <w:lang w:val="ru-RU"/>
              </w:rPr>
              <w:t>2021</w:t>
            </w:r>
          </w:p>
        </w:tc>
        <w:tc>
          <w:tcPr>
            <w:tcW w:w="1417" w:type="dxa"/>
            <w:shd w:val="clear" w:color="auto" w:fill="auto"/>
            <w:vAlign w:val="center"/>
          </w:tcPr>
          <w:p w:rsidR="006D1F64" w:rsidRPr="006D1F64" w:rsidRDefault="006D1F64" w:rsidP="006D1F64">
            <w:pPr>
              <w:ind w:firstLine="0"/>
              <w:jc w:val="center"/>
              <w:rPr>
                <w:rFonts w:eastAsia="Times New Roman"/>
                <w:sz w:val="24"/>
                <w:szCs w:val="24"/>
                <w:lang w:val="ru-RU"/>
              </w:rPr>
            </w:pPr>
            <w:r w:rsidRPr="006D1F64">
              <w:rPr>
                <w:rFonts w:eastAsia="Times New Roman"/>
                <w:sz w:val="24"/>
                <w:szCs w:val="24"/>
                <w:lang w:val="ru-RU"/>
              </w:rPr>
              <w:t>2022</w:t>
            </w:r>
          </w:p>
        </w:tc>
      </w:tr>
      <w:tr w:rsidR="006D1F64" w:rsidRPr="006D1F64" w:rsidTr="006D1F64">
        <w:tc>
          <w:tcPr>
            <w:tcW w:w="3544" w:type="dxa"/>
            <w:shd w:val="clear" w:color="auto" w:fill="auto"/>
            <w:vAlign w:val="center"/>
          </w:tcPr>
          <w:p w:rsidR="006D1F64" w:rsidRPr="006D1F64" w:rsidRDefault="006D1F64" w:rsidP="006D1F64">
            <w:pPr>
              <w:ind w:firstLine="0"/>
              <w:jc w:val="left"/>
              <w:rPr>
                <w:rFonts w:eastAsia="Times New Roman"/>
                <w:sz w:val="24"/>
                <w:szCs w:val="24"/>
                <w:lang w:val="en-US"/>
              </w:rPr>
            </w:pPr>
            <w:r w:rsidRPr="006D1F64">
              <w:rPr>
                <w:rFonts w:eastAsia="Times New Roman"/>
                <w:sz w:val="24"/>
                <w:szCs w:val="24"/>
                <w:lang w:val="en-US"/>
              </w:rPr>
              <w:t>Gross profit margin</w:t>
            </w:r>
          </w:p>
        </w:tc>
        <w:tc>
          <w:tcPr>
            <w:tcW w:w="1559" w:type="dxa"/>
            <w:shd w:val="clear" w:color="auto" w:fill="auto"/>
            <w:vAlign w:val="center"/>
          </w:tcPr>
          <w:p w:rsidR="006D1F64" w:rsidRPr="006D1F64" w:rsidRDefault="006D1F64" w:rsidP="006D1F64">
            <w:pPr>
              <w:widowControl/>
              <w:ind w:firstLine="0"/>
              <w:jc w:val="center"/>
              <w:rPr>
                <w:rFonts w:eastAsia="Times New Roman"/>
                <w:color w:val="000000"/>
                <w:sz w:val="24"/>
                <w:szCs w:val="24"/>
                <w:lang w:val="ru-RU" w:eastAsia="ru-RU"/>
              </w:rPr>
            </w:pPr>
            <w:r w:rsidRPr="006D1F64">
              <w:rPr>
                <w:rFonts w:eastAsia="Times New Roman"/>
                <w:color w:val="000000"/>
                <w:sz w:val="24"/>
                <w:szCs w:val="24"/>
                <w:lang w:val="ru-RU" w:eastAsia="ru-RU"/>
              </w:rPr>
              <w:t>49,1</w:t>
            </w:r>
          </w:p>
        </w:tc>
        <w:tc>
          <w:tcPr>
            <w:tcW w:w="1560"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49,1</w:t>
            </w:r>
          </w:p>
        </w:tc>
        <w:tc>
          <w:tcPr>
            <w:tcW w:w="1559"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53,0</w:t>
            </w:r>
          </w:p>
        </w:tc>
        <w:tc>
          <w:tcPr>
            <w:tcW w:w="1417"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48,4</w:t>
            </w:r>
          </w:p>
        </w:tc>
      </w:tr>
      <w:tr w:rsidR="006D1F64" w:rsidRPr="006D1F64" w:rsidTr="006D1F64">
        <w:tc>
          <w:tcPr>
            <w:tcW w:w="3544" w:type="dxa"/>
            <w:shd w:val="clear" w:color="auto" w:fill="auto"/>
            <w:vAlign w:val="center"/>
          </w:tcPr>
          <w:p w:rsidR="006D1F64" w:rsidRPr="006D1F64" w:rsidRDefault="006D1F64" w:rsidP="006D1F64">
            <w:pPr>
              <w:ind w:firstLine="0"/>
              <w:jc w:val="left"/>
              <w:rPr>
                <w:rFonts w:eastAsia="Times New Roman"/>
                <w:sz w:val="24"/>
                <w:szCs w:val="24"/>
                <w:lang w:val="en-US"/>
              </w:rPr>
            </w:pPr>
            <w:r w:rsidRPr="006D1F64">
              <w:rPr>
                <w:rFonts w:eastAsia="Times New Roman"/>
                <w:sz w:val="24"/>
                <w:szCs w:val="24"/>
                <w:lang w:val="en-US"/>
              </w:rPr>
              <w:t>Margin of profit attributable to equity holders</w:t>
            </w:r>
          </w:p>
        </w:tc>
        <w:tc>
          <w:tcPr>
            <w:tcW w:w="1559"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10,8</w:t>
            </w:r>
          </w:p>
        </w:tc>
        <w:tc>
          <w:tcPr>
            <w:tcW w:w="1560"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11,7</w:t>
            </w:r>
          </w:p>
        </w:tc>
        <w:tc>
          <w:tcPr>
            <w:tcW w:w="1559"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17,8</w:t>
            </w:r>
          </w:p>
        </w:tc>
        <w:tc>
          <w:tcPr>
            <w:tcW w:w="1417"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15,7</w:t>
            </w:r>
          </w:p>
        </w:tc>
      </w:tr>
      <w:tr w:rsidR="006D1F64" w:rsidRPr="006D1F64" w:rsidTr="006D1F64">
        <w:tc>
          <w:tcPr>
            <w:tcW w:w="3544" w:type="dxa"/>
            <w:shd w:val="clear" w:color="auto" w:fill="auto"/>
            <w:vAlign w:val="center"/>
          </w:tcPr>
          <w:p w:rsidR="006D1F64" w:rsidRPr="006D1F64" w:rsidRDefault="006D1F64" w:rsidP="006D1F64">
            <w:pPr>
              <w:ind w:firstLine="0"/>
              <w:jc w:val="left"/>
              <w:rPr>
                <w:rFonts w:eastAsia="Times New Roman"/>
                <w:sz w:val="24"/>
                <w:szCs w:val="24"/>
                <w:lang w:val="en-US"/>
              </w:rPr>
            </w:pPr>
            <w:r w:rsidRPr="006D1F64">
              <w:rPr>
                <w:rFonts w:eastAsia="Times New Roman"/>
                <w:sz w:val="24"/>
                <w:szCs w:val="24"/>
                <w:lang w:val="en-US"/>
              </w:rPr>
              <w:t>EBITDA ratio</w:t>
            </w:r>
          </w:p>
        </w:tc>
        <w:tc>
          <w:tcPr>
            <w:tcW w:w="1559"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19,5</w:t>
            </w:r>
          </w:p>
        </w:tc>
        <w:tc>
          <w:tcPr>
            <w:tcW w:w="1560"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22,8</w:t>
            </w:r>
          </w:p>
        </w:tc>
        <w:tc>
          <w:tcPr>
            <w:tcW w:w="1559"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28,5</w:t>
            </w:r>
          </w:p>
        </w:tc>
        <w:tc>
          <w:tcPr>
            <w:tcW w:w="1417"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25,4</w:t>
            </w:r>
          </w:p>
        </w:tc>
      </w:tr>
      <w:tr w:rsidR="006D1F64" w:rsidRPr="006D1F64" w:rsidTr="006D1F64">
        <w:tc>
          <w:tcPr>
            <w:tcW w:w="3544" w:type="dxa"/>
            <w:shd w:val="clear" w:color="auto" w:fill="auto"/>
            <w:vAlign w:val="center"/>
          </w:tcPr>
          <w:p w:rsidR="006D1F64" w:rsidRPr="006D1F64" w:rsidRDefault="006D1F64" w:rsidP="006D1F64">
            <w:pPr>
              <w:ind w:firstLine="0"/>
              <w:jc w:val="left"/>
              <w:rPr>
                <w:rFonts w:eastAsia="Times New Roman"/>
                <w:sz w:val="24"/>
                <w:szCs w:val="24"/>
                <w:lang w:val="en-US"/>
              </w:rPr>
            </w:pPr>
            <w:r w:rsidRPr="006D1F64">
              <w:rPr>
                <w:rFonts w:eastAsia="Times New Roman"/>
                <w:sz w:val="24"/>
                <w:szCs w:val="24"/>
                <w:lang w:val="en-US"/>
              </w:rPr>
              <w:t>Earnings per share</w:t>
            </w:r>
          </w:p>
        </w:tc>
        <w:tc>
          <w:tcPr>
            <w:tcW w:w="1559" w:type="dxa"/>
            <w:shd w:val="clear" w:color="auto" w:fill="auto"/>
            <w:vAlign w:val="center"/>
          </w:tcPr>
          <w:p w:rsidR="006D1F64" w:rsidRPr="006D1F64" w:rsidRDefault="006D1F64" w:rsidP="006D1F64">
            <w:pPr>
              <w:ind w:firstLine="0"/>
              <w:jc w:val="center"/>
              <w:rPr>
                <w:rFonts w:eastAsia="Times New Roman"/>
                <w:color w:val="000000"/>
                <w:sz w:val="24"/>
                <w:szCs w:val="24"/>
                <w:lang w:val="en-US"/>
              </w:rPr>
            </w:pPr>
          </w:p>
        </w:tc>
        <w:tc>
          <w:tcPr>
            <w:tcW w:w="1560" w:type="dxa"/>
            <w:shd w:val="clear" w:color="auto" w:fill="auto"/>
            <w:vAlign w:val="center"/>
          </w:tcPr>
          <w:p w:rsidR="006D1F64" w:rsidRPr="006D1F64" w:rsidRDefault="006D1F64" w:rsidP="006D1F64">
            <w:pPr>
              <w:ind w:firstLine="0"/>
              <w:jc w:val="center"/>
              <w:rPr>
                <w:rFonts w:eastAsia="Times New Roman"/>
                <w:color w:val="000000"/>
                <w:sz w:val="24"/>
                <w:szCs w:val="24"/>
                <w:lang w:val="en-US"/>
              </w:rPr>
            </w:pPr>
          </w:p>
        </w:tc>
        <w:tc>
          <w:tcPr>
            <w:tcW w:w="1559" w:type="dxa"/>
            <w:shd w:val="clear" w:color="auto" w:fill="auto"/>
            <w:vAlign w:val="center"/>
          </w:tcPr>
          <w:p w:rsidR="006D1F64" w:rsidRPr="006D1F64" w:rsidRDefault="006D1F64" w:rsidP="006D1F64">
            <w:pPr>
              <w:ind w:firstLine="0"/>
              <w:jc w:val="center"/>
              <w:rPr>
                <w:rFonts w:eastAsia="Times New Roman"/>
                <w:color w:val="000000"/>
                <w:sz w:val="24"/>
                <w:szCs w:val="24"/>
                <w:lang w:val="en-US"/>
              </w:rPr>
            </w:pPr>
          </w:p>
        </w:tc>
        <w:tc>
          <w:tcPr>
            <w:tcW w:w="1417"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p>
        </w:tc>
      </w:tr>
      <w:tr w:rsidR="006D1F64" w:rsidRPr="006D1F64" w:rsidTr="006D1F64">
        <w:tc>
          <w:tcPr>
            <w:tcW w:w="3544" w:type="dxa"/>
            <w:shd w:val="clear" w:color="auto" w:fill="auto"/>
            <w:vAlign w:val="center"/>
          </w:tcPr>
          <w:p w:rsidR="006D1F64" w:rsidRPr="006D1F64" w:rsidRDefault="006D1F64" w:rsidP="006D1F64">
            <w:pPr>
              <w:ind w:firstLine="0"/>
              <w:jc w:val="left"/>
              <w:rPr>
                <w:rFonts w:eastAsia="Times New Roman"/>
                <w:sz w:val="24"/>
                <w:szCs w:val="24"/>
                <w:lang w:val="en-US"/>
              </w:rPr>
            </w:pPr>
            <w:r w:rsidRPr="006D1F64">
              <w:rPr>
                <w:rFonts w:eastAsia="Times New Roman"/>
                <w:sz w:val="24"/>
                <w:szCs w:val="24"/>
                <w:lang w:val="en-US"/>
              </w:rPr>
              <w:t>– basic (RMB cents)</w:t>
            </w:r>
          </w:p>
        </w:tc>
        <w:tc>
          <w:tcPr>
            <w:tcW w:w="1559"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61,94</w:t>
            </w:r>
          </w:p>
        </w:tc>
        <w:tc>
          <w:tcPr>
            <w:tcW w:w="1560"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69,21</w:t>
            </w:r>
          </w:p>
        </w:tc>
        <w:tc>
          <w:tcPr>
            <w:tcW w:w="1559"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160,10</w:t>
            </w:r>
          </w:p>
        </w:tc>
        <w:tc>
          <w:tcPr>
            <w:tcW w:w="1417"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155,38</w:t>
            </w:r>
          </w:p>
        </w:tc>
      </w:tr>
      <w:tr w:rsidR="006D1F64" w:rsidRPr="006D1F64" w:rsidTr="006D1F64">
        <w:tc>
          <w:tcPr>
            <w:tcW w:w="3544" w:type="dxa"/>
            <w:shd w:val="clear" w:color="auto" w:fill="auto"/>
            <w:vAlign w:val="center"/>
          </w:tcPr>
          <w:p w:rsidR="006D1F64" w:rsidRPr="006D1F64" w:rsidRDefault="006D1F64" w:rsidP="006D1F64">
            <w:pPr>
              <w:ind w:firstLine="0"/>
              <w:jc w:val="left"/>
              <w:rPr>
                <w:rFonts w:eastAsia="Times New Roman"/>
                <w:sz w:val="24"/>
                <w:szCs w:val="24"/>
                <w:lang w:val="en-US"/>
              </w:rPr>
            </w:pPr>
            <w:r w:rsidRPr="006D1F64">
              <w:rPr>
                <w:rFonts w:eastAsia="Times New Roman"/>
                <w:sz w:val="24"/>
                <w:szCs w:val="24"/>
                <w:lang w:val="en-US"/>
              </w:rPr>
              <w:t>– diluted (RMB cents)</w:t>
            </w:r>
          </w:p>
        </w:tc>
        <w:tc>
          <w:tcPr>
            <w:tcW w:w="1559"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60,13</w:t>
            </w:r>
          </w:p>
        </w:tc>
        <w:tc>
          <w:tcPr>
            <w:tcW w:w="1560"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67,62</w:t>
            </w:r>
          </w:p>
        </w:tc>
        <w:tc>
          <w:tcPr>
            <w:tcW w:w="1559"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157,97</w:t>
            </w:r>
          </w:p>
        </w:tc>
        <w:tc>
          <w:tcPr>
            <w:tcW w:w="1417"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154,34</w:t>
            </w:r>
          </w:p>
        </w:tc>
      </w:tr>
      <w:tr w:rsidR="006D1F64" w:rsidRPr="006D1F64" w:rsidTr="006D1F64">
        <w:tc>
          <w:tcPr>
            <w:tcW w:w="3544" w:type="dxa"/>
            <w:shd w:val="clear" w:color="auto" w:fill="auto"/>
            <w:vAlign w:val="center"/>
          </w:tcPr>
          <w:p w:rsidR="006D1F64" w:rsidRPr="006D1F64" w:rsidRDefault="006D1F64" w:rsidP="006D1F64">
            <w:pPr>
              <w:ind w:firstLine="0"/>
              <w:jc w:val="left"/>
              <w:rPr>
                <w:rFonts w:eastAsia="Times New Roman"/>
                <w:sz w:val="24"/>
                <w:szCs w:val="24"/>
                <w:lang w:val="en-US"/>
              </w:rPr>
            </w:pPr>
            <w:r w:rsidRPr="006D1F64">
              <w:rPr>
                <w:rFonts w:eastAsia="Times New Roman"/>
                <w:sz w:val="24"/>
                <w:szCs w:val="24"/>
                <w:lang w:val="en-US"/>
              </w:rPr>
              <w:t>Dividend per share (RMB cents)</w:t>
            </w:r>
          </w:p>
        </w:tc>
        <w:tc>
          <w:tcPr>
            <w:tcW w:w="1559"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15,47</w:t>
            </w:r>
          </w:p>
        </w:tc>
        <w:tc>
          <w:tcPr>
            <w:tcW w:w="1560"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20,46</w:t>
            </w:r>
          </w:p>
        </w:tc>
        <w:tc>
          <w:tcPr>
            <w:tcW w:w="1559"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45,97</w:t>
            </w:r>
          </w:p>
        </w:tc>
        <w:tc>
          <w:tcPr>
            <w:tcW w:w="1417"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46,27</w:t>
            </w:r>
          </w:p>
        </w:tc>
      </w:tr>
      <w:tr w:rsidR="006D1F64" w:rsidRPr="006D1F64" w:rsidTr="006D1F64">
        <w:tc>
          <w:tcPr>
            <w:tcW w:w="3544" w:type="dxa"/>
            <w:shd w:val="clear" w:color="auto" w:fill="auto"/>
            <w:vAlign w:val="center"/>
          </w:tcPr>
          <w:p w:rsidR="006D1F64" w:rsidRPr="006D1F64" w:rsidRDefault="006D1F64" w:rsidP="006D1F64">
            <w:pPr>
              <w:ind w:firstLine="0"/>
              <w:jc w:val="left"/>
              <w:rPr>
                <w:rFonts w:eastAsia="Times New Roman"/>
                <w:sz w:val="24"/>
                <w:szCs w:val="24"/>
                <w:lang w:val="en-US"/>
              </w:rPr>
            </w:pPr>
            <w:r w:rsidRPr="006D1F64">
              <w:rPr>
                <w:rFonts w:eastAsia="Times New Roman"/>
                <w:sz w:val="24"/>
                <w:szCs w:val="24"/>
                <w:lang w:val="en-US"/>
              </w:rPr>
              <w:t>Return on equity attributable to equity holders</w:t>
            </w:r>
          </w:p>
        </w:tc>
        <w:tc>
          <w:tcPr>
            <w:tcW w:w="1559"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23,2</w:t>
            </w:r>
          </w:p>
        </w:tc>
        <w:tc>
          <w:tcPr>
            <w:tcW w:w="1560"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21,5</w:t>
            </w:r>
          </w:p>
        </w:tc>
        <w:tc>
          <w:tcPr>
            <w:tcW w:w="1559"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26,9</w:t>
            </w:r>
          </w:p>
        </w:tc>
        <w:tc>
          <w:tcPr>
            <w:tcW w:w="1417"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17,9</w:t>
            </w:r>
          </w:p>
        </w:tc>
      </w:tr>
      <w:tr w:rsidR="006D1F64" w:rsidRPr="006D1F64" w:rsidTr="006D1F64">
        <w:tc>
          <w:tcPr>
            <w:tcW w:w="3544" w:type="dxa"/>
            <w:shd w:val="clear" w:color="auto" w:fill="auto"/>
            <w:vAlign w:val="center"/>
          </w:tcPr>
          <w:p w:rsidR="006D1F64" w:rsidRPr="006D1F64" w:rsidRDefault="006D1F64" w:rsidP="006D1F64">
            <w:pPr>
              <w:ind w:firstLine="0"/>
              <w:jc w:val="left"/>
              <w:rPr>
                <w:rFonts w:eastAsia="Times New Roman"/>
                <w:sz w:val="24"/>
                <w:szCs w:val="24"/>
                <w:lang w:val="en-US"/>
              </w:rPr>
            </w:pPr>
            <w:r w:rsidRPr="006D1F64">
              <w:rPr>
                <w:rFonts w:eastAsia="Times New Roman"/>
                <w:sz w:val="24"/>
                <w:szCs w:val="24"/>
                <w:lang w:val="en-US"/>
              </w:rPr>
              <w:t>Net tangible assets per share (RMB cents)</w:t>
            </w:r>
          </w:p>
        </w:tc>
        <w:tc>
          <w:tcPr>
            <w:tcW w:w="1559"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299,55</w:t>
            </w:r>
          </w:p>
        </w:tc>
        <w:tc>
          <w:tcPr>
            <w:tcW w:w="1560"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336,80</w:t>
            </w:r>
          </w:p>
        </w:tc>
        <w:tc>
          <w:tcPr>
            <w:tcW w:w="1559"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794,44</w:t>
            </w:r>
          </w:p>
        </w:tc>
        <w:tc>
          <w:tcPr>
            <w:tcW w:w="1417"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911,92</w:t>
            </w:r>
          </w:p>
        </w:tc>
      </w:tr>
      <w:tr w:rsidR="006D1F64" w:rsidRPr="006D1F64" w:rsidTr="006D1F64">
        <w:tc>
          <w:tcPr>
            <w:tcW w:w="3544" w:type="dxa"/>
            <w:shd w:val="clear" w:color="auto" w:fill="auto"/>
            <w:vAlign w:val="center"/>
          </w:tcPr>
          <w:p w:rsidR="006D1F64" w:rsidRPr="006D1F64" w:rsidRDefault="006D1F64" w:rsidP="006D1F64">
            <w:pPr>
              <w:ind w:firstLine="0"/>
              <w:jc w:val="left"/>
              <w:rPr>
                <w:rFonts w:eastAsia="Times New Roman"/>
                <w:sz w:val="24"/>
                <w:szCs w:val="24"/>
                <w:lang w:val="en-US"/>
              </w:rPr>
            </w:pPr>
            <w:r w:rsidRPr="006D1F64">
              <w:rPr>
                <w:rFonts w:eastAsia="Times New Roman"/>
                <w:sz w:val="24"/>
                <w:szCs w:val="24"/>
                <w:lang w:val="en-US"/>
              </w:rPr>
              <w:t>Debt-to-Equity ratio</w:t>
            </w:r>
          </w:p>
        </w:tc>
        <w:tc>
          <w:tcPr>
            <w:tcW w:w="1559"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76,2</w:t>
            </w:r>
          </w:p>
        </w:tc>
        <w:tc>
          <w:tcPr>
            <w:tcW w:w="1560"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68,0</w:t>
            </w:r>
          </w:p>
        </w:tc>
        <w:tc>
          <w:tcPr>
            <w:tcW w:w="1559"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43,5</w:t>
            </w:r>
          </w:p>
        </w:tc>
        <w:tc>
          <w:tcPr>
            <w:tcW w:w="1417" w:type="dxa"/>
            <w:shd w:val="clear" w:color="auto" w:fill="auto"/>
            <w:vAlign w:val="center"/>
          </w:tcPr>
          <w:p w:rsidR="006D1F64" w:rsidRPr="006D1F64" w:rsidRDefault="006D1F64" w:rsidP="006D1F64">
            <w:pPr>
              <w:ind w:firstLine="0"/>
              <w:jc w:val="center"/>
              <w:rPr>
                <w:rFonts w:eastAsia="Times New Roman"/>
                <w:color w:val="000000"/>
                <w:sz w:val="24"/>
                <w:szCs w:val="24"/>
                <w:lang w:val="ru-RU"/>
              </w:rPr>
            </w:pPr>
            <w:r w:rsidRPr="006D1F64">
              <w:rPr>
                <w:rFonts w:eastAsia="Times New Roman"/>
                <w:color w:val="000000"/>
                <w:sz w:val="24"/>
                <w:szCs w:val="24"/>
                <w:lang w:val="ru-RU"/>
              </w:rPr>
              <w:t>38,3</w:t>
            </w:r>
          </w:p>
        </w:tc>
      </w:tr>
    </w:tbl>
    <w:p w:rsidR="006D1F64" w:rsidRPr="006D1F64" w:rsidRDefault="006D1F64" w:rsidP="00A852E8">
      <w:pPr>
        <w:spacing w:line="360" w:lineRule="auto"/>
        <w:rPr>
          <w:lang w:val="en-US"/>
        </w:rPr>
      </w:pPr>
    </w:p>
    <w:p w:rsidR="001F17A2" w:rsidRDefault="001F17A2" w:rsidP="00A852E8">
      <w:pPr>
        <w:spacing w:line="360" w:lineRule="auto"/>
        <w:rPr>
          <w:lang w:val="en-US"/>
        </w:rPr>
      </w:pPr>
      <w:r w:rsidRPr="001F17A2">
        <w:rPr>
          <w:lang w:val="en-US"/>
        </w:rPr>
        <w:t>In general, the key performance indicators of Li Ning Company show a slight decrease in 2022 compared to 2021, due to a decrease in profit indicators.</w:t>
      </w:r>
    </w:p>
    <w:p w:rsidR="006D1F64" w:rsidRPr="006D1F64" w:rsidRDefault="006D1F64" w:rsidP="00A852E8">
      <w:pPr>
        <w:spacing w:line="360" w:lineRule="auto"/>
        <w:rPr>
          <w:lang w:val="en-US"/>
        </w:rPr>
      </w:pPr>
      <w:r w:rsidRPr="006D1F64">
        <w:rPr>
          <w:lang w:val="en-US"/>
        </w:rPr>
        <w:t xml:space="preserve">In 2022, the spread of the COVID-19 variant triggered a new wave of pandemic outbreak, which imposed economic and social impacts on various regions. The macroeconomic environment was confronted with increased uncertainties, yet the impact was temporary. In the second half of the year, owing to the optimization of pandemic prevention and control measures by the Chinese government, the domestic consumption demand gradually rebounded as a whole and the long-term positive fundamentals of China’s economy remained unchanged. With the promising prospect of reopening and resumption of sports events, combined with the support of government policies relating to national fitness, the public awareness of health has increased significantly, which is conducive to promoting sports consumption, and hence the market outlook for consumption of sports products remained optimistic. During the year, we continued to step up our efforts in building the LI-NING’s experience value by upgrading product technology and adopting multi-dimensional marketing strategies, with a view to enhancing the influence of both our brand and products. Besides, we continued to devote great efforts in the research and development of product technology in a bid to enhance product competitiveness, </w:t>
      </w:r>
      <w:r w:rsidRPr="006D1F64">
        <w:rPr>
          <w:lang w:val="en-US"/>
        </w:rPr>
        <w:lastRenderedPageBreak/>
        <w:t>reinforce our professional image and promote brand recognition. Staying in tune with the times, we also kept abreast of market trend and consumer preference, in order to further delve into the fashionable element of sportswear. Meanwhile, the Group strengthened cost and efficiency management, aiming to grasp business development opportunities while coping with the pandemic. In 2022, with steady revenue and profits, the fundamentals of the Group remained solid and resilient.</w:t>
      </w:r>
    </w:p>
    <w:p w:rsidR="006D1F64" w:rsidRPr="006D1F64" w:rsidRDefault="006D1F64" w:rsidP="00A852E8">
      <w:pPr>
        <w:spacing w:line="360" w:lineRule="auto"/>
        <w:rPr>
          <w:lang w:val="en-US"/>
        </w:rPr>
      </w:pPr>
      <w:r w:rsidRPr="006D1F64">
        <w:rPr>
          <w:lang w:val="en-US"/>
        </w:rPr>
        <w:t>During the year, we implemented the strategy of “Single Brand, Multi-categories, Diversified Channels” to improve our layout for professional sports products and further enhance both retail operation capability and channel efficiency, while perfecting the supply chain management system at the same time. In terms of products, we further strengthened the development of the professional sports segment with a focus on the research, development and upgrade of sports technology based on the professional sports attributes of our products so as to improve product performance and optimize our product matrix. On the other hand, we kept abreast of the trend of sports fashion and culture to provide consumers with a more diversified consumption experience and enhance our brand value. For channel development, while optimization of channel structure and efficiency remained our focus, we strengthened the cooperation with quality retailers to improve the quality of our market coverage. In respect of retail operation, centering on the replicable single-store operation model and strategy, we established the standards and model for retail operation management and strictly monitored and implemented the same to facilitate the implementation of retail standards and hence enhance retail efficiency. In terms of supply chain, we placed business development needs as our top priority consistently and established a flexible supply chain management system, aiming to further improve the productivity and business support capability of the supply chain.</w:t>
      </w:r>
    </w:p>
    <w:p w:rsidR="006D1F64" w:rsidRPr="006D1F64" w:rsidRDefault="006D1F64" w:rsidP="00A852E8">
      <w:pPr>
        <w:spacing w:line="360" w:lineRule="auto"/>
        <w:rPr>
          <w:lang w:val="en-US"/>
        </w:rPr>
      </w:pPr>
      <w:r w:rsidRPr="006D1F64">
        <w:rPr>
          <w:lang w:val="en-US"/>
        </w:rPr>
        <w:t>Throughout 2022, the Company carried on the exploration of a profitable single-store operation model as its core business and further developed the headquarters’ functions and the store business. Combined with the Company’s channel planning for the future, the implementation of the standards at stores was pressed ahead and retail efficiency was enhanced:</w:t>
      </w:r>
    </w:p>
    <w:p w:rsidR="006D1F64" w:rsidRPr="006D1F64" w:rsidRDefault="006D1F64" w:rsidP="008E5844">
      <w:pPr>
        <w:numPr>
          <w:ilvl w:val="0"/>
          <w:numId w:val="15"/>
        </w:numPr>
        <w:spacing w:line="360" w:lineRule="auto"/>
        <w:ind w:left="0" w:firstLine="709"/>
        <w:rPr>
          <w:lang w:val="en-US"/>
        </w:rPr>
      </w:pPr>
      <w:r w:rsidRPr="006D1F64">
        <w:rPr>
          <w:lang w:val="en-US"/>
        </w:rPr>
        <w:lastRenderedPageBreak/>
        <w:t>during the year, the Company refined its model stores to hone its operation model for big stores with consistent efforts devoted to the development in four aspects, i.e. the implementation of sales plans, the improvement of operating performance indicators of stores, the development of the operation model for big stores, and the consolidation of resources under the “100 stores with sales over RMB1 million” project (</w:t>
      </w:r>
      <w:r w:rsidRPr="006D1F64">
        <w:rPr>
          <w:rFonts w:eastAsia="MS Gothic"/>
          <w:lang w:val="en-US"/>
        </w:rPr>
        <w:t>百店百萬項目</w:t>
      </w:r>
      <w:r w:rsidRPr="006D1F64">
        <w:rPr>
          <w:lang w:val="en-US"/>
        </w:rPr>
        <w:t>), aiming to propel more business ventures in its store business. Meanwhile, the Company further strengthened the daily management of stores, including the organizational structure of stores, store operation standards, management of new retail businesses, operation management during peak seasons, etc., thereby establishing the basic standards and models for big stores management, which were verified upon implementation;</w:t>
      </w:r>
    </w:p>
    <w:p w:rsidR="006D1F64" w:rsidRPr="006D1F64" w:rsidRDefault="006D1F64" w:rsidP="008E5844">
      <w:pPr>
        <w:numPr>
          <w:ilvl w:val="0"/>
          <w:numId w:val="15"/>
        </w:numPr>
        <w:spacing w:line="360" w:lineRule="auto"/>
        <w:ind w:left="0" w:firstLine="709"/>
        <w:rPr>
          <w:lang w:val="en-US"/>
        </w:rPr>
      </w:pPr>
      <w:r w:rsidRPr="006D1F64">
        <w:rPr>
          <w:lang w:val="en-US"/>
        </w:rPr>
        <w:t>in the first half of 2022, adhering to the LI-NING Retail Operation Manual, the Company completed the training and evaluation for all employees at retail front. In the second half of the year, the Company promoted and implemented the internal supervision mechanism of operation standards, and fostered an atmosphere of “Learning, Highly Valuing and Strictly Implementing the Standards” among the retail stores team through the supervision over and feedback from all core stores. In the meantime, the second edition of the LI-NING Retail Operation Manual was also completed, which served as a foundation for the development of a standardized system for retail business in 2023;</w:t>
      </w:r>
    </w:p>
    <w:p w:rsidR="006D1F64" w:rsidRPr="006D1F64" w:rsidRDefault="006D1F64" w:rsidP="008E5844">
      <w:pPr>
        <w:numPr>
          <w:ilvl w:val="0"/>
          <w:numId w:val="15"/>
        </w:numPr>
        <w:spacing w:line="360" w:lineRule="auto"/>
        <w:ind w:left="0" w:firstLine="709"/>
        <w:rPr>
          <w:lang w:val="en-US"/>
        </w:rPr>
      </w:pPr>
      <w:r w:rsidRPr="006D1F64">
        <w:rPr>
          <w:lang w:val="en-US"/>
        </w:rPr>
        <w:t>the Company strengthened the management over its retail business portfolio by consolidating the individual business guidelines issued to retail stores by the headquarters’ functions, hence establishing a closed-loop management mechanism for release of information and confirmation of feedback to realize unified two-way management over sending and receiving of information. Looking forward, the Company will track and provide feedback on the execution rate and passing rate of the business on a weekly basis by making use of the retail operation platform, which will further enhance the quality and execution efficiency of the business portfolio and empower the business continuously;</w:t>
      </w:r>
    </w:p>
    <w:p w:rsidR="006D1F64" w:rsidRPr="006D1F64" w:rsidRDefault="006D1F64" w:rsidP="008E5844">
      <w:pPr>
        <w:numPr>
          <w:ilvl w:val="0"/>
          <w:numId w:val="15"/>
        </w:numPr>
        <w:spacing w:line="360" w:lineRule="auto"/>
        <w:ind w:left="0" w:firstLine="709"/>
        <w:rPr>
          <w:lang w:val="en-US"/>
        </w:rPr>
      </w:pPr>
      <w:r w:rsidRPr="006D1F64">
        <w:rPr>
          <w:lang w:val="en-US"/>
        </w:rPr>
        <w:lastRenderedPageBreak/>
        <w:t>based on the development needs of the retail business in the next three years, the Company has stepped up its efforts in nurturing retail talents internally. In 2022, the Company remained committed to the establishment of a talent system for sustainable development. Centering on the capability model of retail talents, it strictly implemented the mentor mechanism and talent cultivation scheme at retail stores with a view to creating a sustainable environment for talent development and nurturing fresh talents for its retail transformation;</w:t>
      </w:r>
    </w:p>
    <w:p w:rsidR="006D1F64" w:rsidRPr="006D1F64" w:rsidRDefault="006D1F64" w:rsidP="008E5844">
      <w:pPr>
        <w:numPr>
          <w:ilvl w:val="0"/>
          <w:numId w:val="15"/>
        </w:numPr>
        <w:spacing w:line="360" w:lineRule="auto"/>
        <w:ind w:left="0" w:firstLine="709"/>
        <w:rPr>
          <w:lang w:val="en-US"/>
        </w:rPr>
      </w:pPr>
      <w:r w:rsidRPr="006D1F64">
        <w:rPr>
          <w:lang w:val="en-US"/>
        </w:rPr>
        <w:t>to comprehensively reshape the management models and approaches of the new retail businesses, the Company optimized the business system and communication mechanism that are empowered by the headquarters and applied to new retail businesses carried out by retail stores, which has in turn realized regulated and standardized communication between the retail team and the consumers, hence maximizing the sales opportunities of the retail stores.</w:t>
      </w:r>
    </w:p>
    <w:p w:rsidR="006D1F64" w:rsidRPr="006D1F64" w:rsidRDefault="006D1F64" w:rsidP="00A852E8">
      <w:pPr>
        <w:spacing w:line="360" w:lineRule="auto"/>
        <w:rPr>
          <w:lang w:val="en-US"/>
        </w:rPr>
      </w:pPr>
      <w:r w:rsidRPr="006D1F64">
        <w:rPr>
          <w:lang w:val="en-US"/>
        </w:rPr>
        <w:t>In 2022, the Company continued to propel the reform of logistics network with an aim to enhance both the logistics capability and service quality in key regions. It also edged up its effort in reinforcing logistics informatization so as to ensure transparency throughout the logistic information chain, which has in turn provided strong logistics support for retail management:</w:t>
      </w:r>
    </w:p>
    <w:p w:rsidR="006D1F64" w:rsidRPr="006D1F64" w:rsidRDefault="006D1F64" w:rsidP="008E5844">
      <w:pPr>
        <w:numPr>
          <w:ilvl w:val="0"/>
          <w:numId w:val="15"/>
        </w:numPr>
        <w:spacing w:line="360" w:lineRule="auto"/>
        <w:ind w:left="0" w:firstLine="709"/>
        <w:rPr>
          <w:lang w:val="en-US"/>
        </w:rPr>
      </w:pPr>
      <w:r w:rsidRPr="006D1F64">
        <w:rPr>
          <w:lang w:val="en-US"/>
        </w:rPr>
        <w:t>the Company continued to further optimize the logistics network. Following the development of the East China Central Warehouse in 2021, the Company gradually established a logistic warehouse network comprised of central warehouses in North China, South China and Central China in 2022, thereby attaining the goal of building up its warehouse and distribution capability in key retail regions. During the year, the Company initiated a logistics network co-construction project in</w:t>
      </w:r>
    </w:p>
    <w:p w:rsidR="006D1F64" w:rsidRPr="006D1F64" w:rsidRDefault="006D1F64" w:rsidP="008E5844">
      <w:pPr>
        <w:numPr>
          <w:ilvl w:val="0"/>
          <w:numId w:val="15"/>
        </w:numPr>
        <w:spacing w:line="360" w:lineRule="auto"/>
        <w:ind w:left="0" w:firstLine="709"/>
        <w:rPr>
          <w:lang w:val="en-US"/>
        </w:rPr>
      </w:pPr>
      <w:r w:rsidRPr="006D1F64">
        <w:rPr>
          <w:lang w:val="en-US"/>
        </w:rPr>
        <w:t>collaboration with its strategic customers, aiming to bring into play the strategies of strengthening logistics capability and optimizing costs through the sharing of resources and businesses among the parties;</w:t>
      </w:r>
    </w:p>
    <w:p w:rsidR="006D1F64" w:rsidRPr="006D1F64" w:rsidRDefault="006D1F64" w:rsidP="008E5844">
      <w:pPr>
        <w:numPr>
          <w:ilvl w:val="0"/>
          <w:numId w:val="15"/>
        </w:numPr>
        <w:spacing w:line="360" w:lineRule="auto"/>
        <w:ind w:left="0" w:firstLine="709"/>
        <w:rPr>
          <w:lang w:val="en-US"/>
        </w:rPr>
      </w:pPr>
      <w:r w:rsidRPr="006D1F64">
        <w:rPr>
          <w:lang w:val="en-US"/>
        </w:rPr>
        <w:t xml:space="preserve">with consistent focus on increasing the proportion of direct delivery of </w:t>
      </w:r>
      <w:r w:rsidRPr="006D1F64">
        <w:rPr>
          <w:lang w:val="en-US"/>
        </w:rPr>
        <w:lastRenderedPageBreak/>
        <w:t>products at stores and improving sorting and distribution quality, the proportion of direct delivery of the year exceeded 70 %. In the meantime, the proportion of the use of same packaging box for the same product was increased to 71%, thereby further enhancing the efficiency of delivery acceptance at retail stores;</w:t>
      </w:r>
    </w:p>
    <w:p w:rsidR="006D1F64" w:rsidRPr="006D1F64" w:rsidRDefault="006D1F64" w:rsidP="008E5844">
      <w:pPr>
        <w:numPr>
          <w:ilvl w:val="0"/>
          <w:numId w:val="15"/>
        </w:numPr>
        <w:spacing w:line="360" w:lineRule="auto"/>
        <w:ind w:left="0" w:firstLine="709"/>
        <w:rPr>
          <w:lang w:val="en-US"/>
        </w:rPr>
      </w:pPr>
      <w:r w:rsidRPr="006D1F64">
        <w:rPr>
          <w:lang w:val="en-US"/>
        </w:rPr>
        <w:t>during the year, the Company launched a logistic management platform with full coverage of the entire logistics business from warehousing appointment, delivery planning, transportation management to fee settlement. After the introduction of the warehousing appointment segment in the first half of the year, the Company launched the logistic management platform in the second half of the year with SAP (Systems, Applications and Products in data processing), OMS (Order Management System) and the logistic management platform being put into operation in phase 1. Another seven segments and four structures, including S&amp;OP (Sales &amp; Operations Planning), BMS (Billing and management system), special delivery and electronic receipt confirmation, will be launched gradually in the later phases$</w:t>
      </w:r>
    </w:p>
    <w:p w:rsidR="006D1F64" w:rsidRPr="006D1F64" w:rsidRDefault="006D1F64" w:rsidP="008E5844">
      <w:pPr>
        <w:numPr>
          <w:ilvl w:val="0"/>
          <w:numId w:val="15"/>
        </w:numPr>
        <w:spacing w:line="360" w:lineRule="auto"/>
        <w:ind w:left="0" w:firstLine="709"/>
        <w:rPr>
          <w:lang w:val="en-US"/>
        </w:rPr>
      </w:pPr>
      <w:r w:rsidRPr="006D1F64">
        <w:rPr>
          <w:lang w:val="en-US"/>
        </w:rPr>
        <w:t>the Company entered into automated logistics operation in full stream in 2022. Upon the launch of retail-oriented sorting automation in the East China Warehouse during the first half of the year, logistic warehouses in North China, Central China and South China also started to implement the retail-oriented sorting automation solutions successively. During the year, the consolidated efficiency of retail-oriented sorting has been improved to over 80 %, while the storage efficiency has been improved to 100 %.</w:t>
      </w:r>
    </w:p>
    <w:p w:rsidR="006D1F64" w:rsidRPr="006D1F64" w:rsidRDefault="006D1F64" w:rsidP="00A852E8">
      <w:pPr>
        <w:spacing w:line="360" w:lineRule="auto"/>
        <w:rPr>
          <w:lang w:val="en-US"/>
        </w:rPr>
      </w:pPr>
      <w:r w:rsidRPr="006D1F64">
        <w:rPr>
          <w:lang w:val="ru-RU"/>
        </w:rPr>
        <w:t>Таким</w:t>
      </w:r>
      <w:r w:rsidRPr="006D1F64">
        <w:rPr>
          <w:lang w:val="en-US"/>
        </w:rPr>
        <w:t xml:space="preserve"> </w:t>
      </w:r>
      <w:r w:rsidRPr="006D1F64">
        <w:rPr>
          <w:lang w:val="ru-RU"/>
        </w:rPr>
        <w:t>образом</w:t>
      </w:r>
      <w:r w:rsidRPr="006D1F64">
        <w:rPr>
          <w:lang w:val="en-US"/>
        </w:rPr>
        <w:t>, Li Ning Company Limited is one of the leading sports brand companies in China, mainly operating professional and leisure footwear, apparel, equipment and accessories under the LINING brand.</w:t>
      </w:r>
    </w:p>
    <w:p w:rsidR="001F17A2" w:rsidRPr="001F17A2" w:rsidRDefault="001F17A2" w:rsidP="001F17A2">
      <w:pPr>
        <w:spacing w:line="360" w:lineRule="auto"/>
        <w:rPr>
          <w:lang w:val="en-US"/>
        </w:rPr>
      </w:pPr>
      <w:r w:rsidRPr="001F17A2">
        <w:rPr>
          <w:lang w:val="en-US"/>
        </w:rPr>
        <w:t>Li Ning Co. Ltd. He is known for his strong corporate identity, innovative product design, focus on environmental friendliness, powerful distribution network and commitment to social responsibility.</w:t>
      </w:r>
    </w:p>
    <w:p w:rsidR="001F17A2" w:rsidRPr="001F17A2" w:rsidRDefault="001F17A2" w:rsidP="001F17A2">
      <w:pPr>
        <w:spacing w:line="360" w:lineRule="auto"/>
        <w:rPr>
          <w:lang w:val="en-US"/>
        </w:rPr>
      </w:pPr>
      <w:r w:rsidRPr="001F17A2">
        <w:rPr>
          <w:lang w:val="en-US"/>
        </w:rPr>
        <w:t xml:space="preserve">Development Strategy of Li Ning Co. Ltd. It has become the key to its success as a leading sportswear company in China and beyond. The company's focus on brand building, product development and innovation, international expansion, </w:t>
      </w:r>
      <w:r w:rsidRPr="001F17A2">
        <w:rPr>
          <w:lang w:val="en-US"/>
        </w:rPr>
        <w:lastRenderedPageBreak/>
        <w:t xml:space="preserve">sustainable development and social responsibility has helped it gain a solid reputation and gain market share in the highly competitive sportswear industry. </w:t>
      </w:r>
    </w:p>
    <w:p w:rsidR="006D1F64" w:rsidRPr="001F17A2" w:rsidRDefault="001F17A2" w:rsidP="001F17A2">
      <w:pPr>
        <w:spacing w:line="360" w:lineRule="auto"/>
        <w:rPr>
          <w:lang w:val="en-US"/>
        </w:rPr>
      </w:pPr>
      <w:r w:rsidRPr="001F17A2">
        <w:rPr>
          <w:lang w:val="en-US"/>
        </w:rPr>
        <w:t>The company's sales volume for 2022 amounted to 25,803,383 thousand yuan, which is 123% more than in 2021. The main volume of sales of the company falls on shoes – 13,478,630 thousand yuan for 2022, which is 52.2% of total sales. The total assets of the company in 2022 amounted to 33,646,519 thousand yuan, which is 11.1% more than in 2021, and 2.7 times more than in 2019. At the same time, the Company's net current assets in 2022 decreased by 53% and amounted to 5,154,062 thousand yuan. Li Ning Company's key performance indicators show a slight decrease in 2022 compared to 2021, due to a decrease in profit indicators</w:t>
      </w:r>
      <w:r w:rsidR="006D1F64" w:rsidRPr="001F17A2">
        <w:rPr>
          <w:lang w:val="en-US"/>
        </w:rPr>
        <w:t>.</w:t>
      </w:r>
    </w:p>
    <w:p w:rsidR="002E52C5" w:rsidRPr="001F17A2" w:rsidRDefault="002E52C5" w:rsidP="00A852E8">
      <w:pPr>
        <w:spacing w:line="360" w:lineRule="auto"/>
        <w:rPr>
          <w:lang w:val="en-US"/>
        </w:rPr>
      </w:pPr>
    </w:p>
    <w:p w:rsidR="002E52C5" w:rsidRPr="00BC5EC2" w:rsidRDefault="002E52C5" w:rsidP="00A852E8">
      <w:pPr>
        <w:pStyle w:val="2"/>
        <w:spacing w:line="360" w:lineRule="auto"/>
        <w:rPr>
          <w:lang w:val="en-US"/>
        </w:rPr>
      </w:pPr>
      <w:bookmarkStart w:id="9" w:name="_Toc96510397"/>
      <w:bookmarkStart w:id="10" w:name="_Toc139581731"/>
      <w:r w:rsidRPr="009000B7">
        <w:t>3.</w:t>
      </w:r>
      <w:r w:rsidRPr="00BC5EC2">
        <w:rPr>
          <w:lang w:val="en-US"/>
        </w:rPr>
        <w:t>2.</w:t>
      </w:r>
      <w:r w:rsidRPr="009000B7">
        <w:t xml:space="preserve"> </w:t>
      </w:r>
      <w:bookmarkEnd w:id="9"/>
      <w:bookmarkEnd w:id="10"/>
      <w:r w:rsidR="00BC5EC2" w:rsidRPr="00BC5EC2">
        <w:rPr>
          <w:lang w:val="en-US"/>
        </w:rPr>
        <w:t>Recommendations for using online marketing to create a global supply chain network of Li Ning Co. Ltd</w:t>
      </w:r>
    </w:p>
    <w:p w:rsidR="002E52C5" w:rsidRDefault="002E52C5" w:rsidP="00A852E8">
      <w:pPr>
        <w:spacing w:line="360" w:lineRule="auto"/>
      </w:pPr>
    </w:p>
    <w:p w:rsidR="00BC5EC2" w:rsidRPr="00BC5EC2" w:rsidRDefault="00BC5EC2" w:rsidP="00BC5EC2">
      <w:pPr>
        <w:spacing w:line="360" w:lineRule="auto"/>
        <w:rPr>
          <w:lang w:val="en-US"/>
        </w:rPr>
      </w:pPr>
      <w:r w:rsidRPr="00BC5EC2">
        <w:rPr>
          <w:lang w:val="en-US"/>
        </w:rPr>
        <w:t>Global Supply Chain Network of Li Ning Co. Ltd. It is one of the most extensive and complex in the sporting goods industry. Li Ning Co. Ltd. is the largest Chinese manufacturer of sportswear, shoes and accessories.</w:t>
      </w:r>
    </w:p>
    <w:p w:rsidR="00BC5EC2" w:rsidRPr="00BC5EC2" w:rsidRDefault="00BC5EC2" w:rsidP="00BC5EC2">
      <w:pPr>
        <w:spacing w:line="360" w:lineRule="auto"/>
        <w:rPr>
          <w:lang w:val="en-US"/>
        </w:rPr>
      </w:pPr>
      <w:r w:rsidRPr="00BC5EC2">
        <w:rPr>
          <w:lang w:val="en-US"/>
        </w:rPr>
        <w:t>The company's supply chain network includes many stages, starting with the purchase of raw materials, the production of goods, their storage and distribution, as well as delivery to end consumers.</w:t>
      </w:r>
    </w:p>
    <w:p w:rsidR="00BC5EC2" w:rsidRPr="00BC5EC2" w:rsidRDefault="00BC5EC2" w:rsidP="00BC5EC2">
      <w:pPr>
        <w:spacing w:line="360" w:lineRule="auto"/>
        <w:rPr>
          <w:lang w:val="en-US"/>
        </w:rPr>
      </w:pPr>
      <w:r w:rsidRPr="00BC5EC2">
        <w:rPr>
          <w:lang w:val="en-US"/>
        </w:rPr>
        <w:t>The company has its own production bases and factories located in various countries of the world, including China, Vietnam, Indonesia, etc. In these production centers, the process of producing sportswear and shoes is carried out.</w:t>
      </w:r>
    </w:p>
    <w:p w:rsidR="00BC5EC2" w:rsidRPr="00BC5EC2" w:rsidRDefault="00BC5EC2" w:rsidP="00BC5EC2">
      <w:pPr>
        <w:spacing w:line="360" w:lineRule="auto"/>
        <w:rPr>
          <w:lang w:val="en-US"/>
        </w:rPr>
      </w:pPr>
      <w:r w:rsidRPr="00BC5EC2">
        <w:rPr>
          <w:lang w:val="en-US"/>
        </w:rPr>
        <w:t>After production, the goods are sent to the company's warehouses, which are located in various countries. Then the goods are distributed by region and delivered to the company's retail stores, as well as online platforms for sale.</w:t>
      </w:r>
    </w:p>
    <w:p w:rsidR="00BC5EC2" w:rsidRPr="00BC5EC2" w:rsidRDefault="00BC5EC2" w:rsidP="00BC5EC2">
      <w:pPr>
        <w:spacing w:line="360" w:lineRule="auto"/>
        <w:rPr>
          <w:lang w:val="en-US"/>
        </w:rPr>
      </w:pPr>
      <w:r w:rsidRPr="00BC5EC2">
        <w:rPr>
          <w:lang w:val="en-US"/>
        </w:rPr>
        <w:t>The company also maintains partnerships with suppliers and contractors who provide the necessary materials and services for the production of goods.</w:t>
      </w:r>
    </w:p>
    <w:p w:rsidR="00BC5EC2" w:rsidRPr="00BC5EC2" w:rsidRDefault="00BC5EC2" w:rsidP="00BC5EC2">
      <w:pPr>
        <w:spacing w:line="360" w:lineRule="auto"/>
        <w:rPr>
          <w:lang w:val="en-US"/>
        </w:rPr>
      </w:pPr>
      <w:r w:rsidRPr="00BC5EC2">
        <w:rPr>
          <w:lang w:val="en-US"/>
        </w:rPr>
        <w:t xml:space="preserve">The main goal of the global supply chain network of Li Ning Co. Ltd. is to provide its customers with quality products on time and at competitive prices. The </w:t>
      </w:r>
      <w:r w:rsidRPr="00BC5EC2">
        <w:rPr>
          <w:lang w:val="en-US"/>
        </w:rPr>
        <w:lastRenderedPageBreak/>
        <w:t>company is also actively working to improve the sustainability of its supply chain by introducing new technologies and management methods.</w:t>
      </w:r>
    </w:p>
    <w:p w:rsidR="00BC5EC2" w:rsidRDefault="00BC5EC2" w:rsidP="00BC5EC2">
      <w:pPr>
        <w:spacing w:line="360" w:lineRule="auto"/>
        <w:rPr>
          <w:lang w:val="ru-RU"/>
        </w:rPr>
      </w:pPr>
      <w:r w:rsidRPr="00BC5EC2">
        <w:rPr>
          <w:lang w:val="ru-RU"/>
        </w:rPr>
        <w:t>Online marketing plays an important role in the creation of global supply chain networks of Li Ning Co. Ltd.</w:t>
      </w:r>
    </w:p>
    <w:p w:rsidR="00BC5EC2" w:rsidRPr="00BC5EC2" w:rsidRDefault="00BC5EC2" w:rsidP="00BC5EC2">
      <w:pPr>
        <w:spacing w:line="360" w:lineRule="auto"/>
        <w:ind w:firstLine="851"/>
        <w:rPr>
          <w:lang w:val="en-US"/>
        </w:rPr>
      </w:pPr>
      <w:r w:rsidRPr="00BC5EC2">
        <w:rPr>
          <w:lang w:val="en-US"/>
        </w:rPr>
        <w:t>One of the main online marketing tools used by Li Ning Company is social networks. The company is actively present on popular social media platforms such as WeChat, Weibo and QQ, where it interacts with customers, provides information about its products and conducts marketing campaigns. This helps the company establish a direct connection with customers and create loyalty to its brand.</w:t>
      </w:r>
    </w:p>
    <w:p w:rsidR="00BC5EC2" w:rsidRPr="00BC5EC2" w:rsidRDefault="00BC5EC2" w:rsidP="00BC5EC2">
      <w:pPr>
        <w:spacing w:line="360" w:lineRule="auto"/>
        <w:ind w:firstLine="851"/>
        <w:rPr>
          <w:lang w:val="en-US"/>
        </w:rPr>
      </w:pPr>
      <w:r w:rsidRPr="00BC5EC2">
        <w:rPr>
          <w:lang w:val="en-US"/>
        </w:rPr>
        <w:t>In addition, Li Ning actively uses online advertising to promote its products. It places advertisements on various online platforms, such as search engines and online stores, to attract the attention of potential customers. The company also uses contextual advertising, which allows it to show ads only to those users who are interested in sportswear and shoes.</w:t>
      </w:r>
    </w:p>
    <w:p w:rsidR="00BC5EC2" w:rsidRPr="00BC5EC2" w:rsidRDefault="00BC5EC2" w:rsidP="00BC5EC2">
      <w:pPr>
        <w:spacing w:line="360" w:lineRule="auto"/>
        <w:ind w:firstLine="851"/>
        <w:rPr>
          <w:lang w:val="en-US"/>
        </w:rPr>
      </w:pPr>
      <w:r w:rsidRPr="00BC5EC2">
        <w:rPr>
          <w:lang w:val="en-US"/>
        </w:rPr>
        <w:t>Online marketing also helps Li Ning to manage its global supply chain networks. The company uses online platforms to manage orders, track deliveries and communicate with suppliers. This allows the company to effectively manage its supplies and ensure high quality of goods for its customers.</w:t>
      </w:r>
    </w:p>
    <w:p w:rsidR="00BC5EC2" w:rsidRPr="00BC5EC2" w:rsidRDefault="00BC5EC2" w:rsidP="00BC5EC2">
      <w:pPr>
        <w:spacing w:line="360" w:lineRule="auto"/>
        <w:ind w:firstLine="851"/>
        <w:rPr>
          <w:lang w:val="en-US"/>
        </w:rPr>
      </w:pPr>
      <w:r w:rsidRPr="00BC5EC2">
        <w:rPr>
          <w:lang w:val="en-US"/>
        </w:rPr>
        <w:t xml:space="preserve">As part of improving the use of online marketing in creating a global supply chain network of Li Ning Co. Ltd is proposed to create a B2B electronic system to improve the efficiency of sales activities and consolidate the company's positions in foreign markets. </w:t>
      </w:r>
    </w:p>
    <w:p w:rsidR="00BC5EC2" w:rsidRPr="00BC5EC2" w:rsidRDefault="00BC5EC2" w:rsidP="00BC5EC2">
      <w:pPr>
        <w:spacing w:line="360" w:lineRule="auto"/>
        <w:ind w:firstLine="851"/>
        <w:rPr>
          <w:lang w:val="en-US"/>
        </w:rPr>
      </w:pPr>
      <w:r w:rsidRPr="00BC5EC2">
        <w:rPr>
          <w:lang w:val="en-US"/>
        </w:rPr>
        <w:t>According to the forecast of the consulting company Frost &amp; Sullivan, by 2025 the size of the B2B e-commerce market will be twice as large as B2C. In addition, 85% of supplier-buyer relationships will occur without human involvement.</w:t>
      </w:r>
    </w:p>
    <w:p w:rsidR="00BC5EC2" w:rsidRDefault="00BC5EC2" w:rsidP="00BC5EC2">
      <w:pPr>
        <w:spacing w:line="360" w:lineRule="auto"/>
        <w:ind w:firstLine="851"/>
        <w:rPr>
          <w:lang w:val="en-US"/>
        </w:rPr>
      </w:pPr>
      <w:r w:rsidRPr="00BC5EC2">
        <w:rPr>
          <w:lang w:val="en-US"/>
        </w:rPr>
        <w:t xml:space="preserve">Today, up to 67% of purchases are made electronically, and wholesale buyers pass almost halfway through the sales funnel before they come into contact with the seller. At the same time, 31% of B2B buyers prefer to study products and make purchases without assistance, at best with telephone support. 10.5% of them want to complete the purchase process on their own, while another 12.5% would prefer to </w:t>
      </w:r>
      <w:r w:rsidRPr="00BC5EC2">
        <w:rPr>
          <w:lang w:val="en-US"/>
        </w:rPr>
        <w:lastRenderedPageBreak/>
        <w:t>make an online purchase with someone who will guide them through this process.</w:t>
      </w:r>
    </w:p>
    <w:p w:rsidR="00BC5EC2" w:rsidRPr="00BC5EC2" w:rsidRDefault="00BC5EC2" w:rsidP="00BC5EC2">
      <w:pPr>
        <w:spacing w:line="360" w:lineRule="auto"/>
        <w:ind w:firstLine="851"/>
        <w:rPr>
          <w:szCs w:val="28"/>
          <w:lang w:val="en-US"/>
        </w:rPr>
      </w:pPr>
      <w:r w:rsidRPr="00BC5EC2">
        <w:rPr>
          <w:szCs w:val="28"/>
          <w:lang w:val="en-US"/>
        </w:rPr>
        <w:t xml:space="preserve">An effective B2B e–commerce platform allows customers to explore products and make purchases on their own terms - that is, at the time and wherever they want. </w:t>
      </w:r>
    </w:p>
    <w:p w:rsidR="00BC5EC2" w:rsidRPr="00BC5EC2" w:rsidRDefault="00BC5EC2" w:rsidP="00BC5EC2">
      <w:pPr>
        <w:spacing w:line="360" w:lineRule="auto"/>
        <w:ind w:firstLine="851"/>
        <w:rPr>
          <w:szCs w:val="28"/>
          <w:lang w:val="en-US"/>
        </w:rPr>
      </w:pPr>
      <w:r w:rsidRPr="00BC5EC2">
        <w:rPr>
          <w:szCs w:val="28"/>
          <w:lang w:val="en-US"/>
        </w:rPr>
        <w:t>In the conditions of the modern market, the creation of a B2B electronic system guarantees high-quality and long-term trading relations with partner companies, attracting new customers and the image of a leading company in the market. The portal will allow you to automate the processes related to the purchase, sale and holding of tenders, exchange of information.</w:t>
      </w:r>
    </w:p>
    <w:p w:rsidR="00BC5EC2" w:rsidRPr="00BC5EC2" w:rsidRDefault="00BC5EC2" w:rsidP="00BC5EC2">
      <w:pPr>
        <w:spacing w:line="360" w:lineRule="auto"/>
        <w:ind w:firstLine="851"/>
        <w:rPr>
          <w:szCs w:val="28"/>
          <w:lang w:val="en-US"/>
        </w:rPr>
      </w:pPr>
      <w:r w:rsidRPr="00BC5EC2">
        <w:rPr>
          <w:szCs w:val="28"/>
          <w:lang w:val="en-US"/>
        </w:rPr>
        <w:t>Often B2B catalogs come with configurators and filters, order systems in the form of bulk orders or baskets, authorizations and personal accounts, with discount systems and order histories, sometimes with the formation of accounting documents and even production plans of enterprises.</w:t>
      </w:r>
    </w:p>
    <w:p w:rsidR="00BC5EC2" w:rsidRPr="00BC5EC2" w:rsidRDefault="00BC5EC2" w:rsidP="00BC5EC2">
      <w:pPr>
        <w:spacing w:line="360" w:lineRule="auto"/>
        <w:ind w:firstLine="851"/>
        <w:rPr>
          <w:szCs w:val="28"/>
          <w:lang w:val="en-US"/>
        </w:rPr>
      </w:pPr>
      <w:r w:rsidRPr="00BC5EC2">
        <w:rPr>
          <w:szCs w:val="28"/>
          <w:lang w:val="en-US"/>
        </w:rPr>
        <w:t>The B2B system will allow you to automate the acceptance and processing of bulk orders and document flow on them. All products and services will be available at any time for customers connected to the portal.</w:t>
      </w:r>
    </w:p>
    <w:p w:rsidR="00207765" w:rsidRDefault="00BC5EC2" w:rsidP="00BC5EC2">
      <w:pPr>
        <w:spacing w:line="360" w:lineRule="auto"/>
        <w:ind w:firstLine="851"/>
        <w:rPr>
          <w:szCs w:val="28"/>
        </w:rPr>
      </w:pPr>
      <w:r w:rsidRPr="00BC5EC2">
        <w:rPr>
          <w:szCs w:val="28"/>
          <w:lang w:val="en-US"/>
        </w:rPr>
        <w:t>As a result of the implementation of the B2B system</w:t>
      </w:r>
      <w:r w:rsidR="00207765">
        <w:rPr>
          <w:szCs w:val="28"/>
        </w:rPr>
        <w:t>:</w:t>
      </w:r>
    </w:p>
    <w:p w:rsidR="00BC5EC2" w:rsidRDefault="00BC5EC2" w:rsidP="00BC5EC2">
      <w:pPr>
        <w:numPr>
          <w:ilvl w:val="0"/>
          <w:numId w:val="15"/>
        </w:numPr>
        <w:spacing w:line="360" w:lineRule="auto"/>
        <w:ind w:left="0" w:firstLine="709"/>
        <w:rPr>
          <w:szCs w:val="28"/>
          <w:lang w:val="en-US"/>
        </w:rPr>
      </w:pPr>
      <w:r w:rsidRPr="00BC5EC2">
        <w:rPr>
          <w:szCs w:val="28"/>
          <w:lang w:val="en-US"/>
        </w:rPr>
        <w:t>the workload on the staff and the number of errors when accepting orders will decrease, since at least part of the orders will be received through the b2b portal;</w:t>
      </w:r>
    </w:p>
    <w:p w:rsidR="00BC5EC2" w:rsidRDefault="00BC5EC2" w:rsidP="00BC5EC2">
      <w:pPr>
        <w:numPr>
          <w:ilvl w:val="0"/>
          <w:numId w:val="15"/>
        </w:numPr>
        <w:spacing w:line="360" w:lineRule="auto"/>
        <w:ind w:left="0" w:firstLine="709"/>
        <w:rPr>
          <w:szCs w:val="28"/>
          <w:lang w:val="en-US"/>
        </w:rPr>
      </w:pPr>
      <w:r w:rsidRPr="00BC5EC2">
        <w:rPr>
          <w:szCs w:val="28"/>
          <w:lang w:val="en-US"/>
        </w:rPr>
        <w:t>partners will be given access to current product balances in real time;</w:t>
      </w:r>
    </w:p>
    <w:p w:rsidR="00BC5EC2" w:rsidRPr="00BC5EC2" w:rsidRDefault="00BC5EC2" w:rsidP="00BC5EC2">
      <w:pPr>
        <w:numPr>
          <w:ilvl w:val="0"/>
          <w:numId w:val="15"/>
        </w:numPr>
        <w:spacing w:line="360" w:lineRule="auto"/>
        <w:ind w:left="0" w:firstLine="709"/>
        <w:rPr>
          <w:szCs w:val="28"/>
          <w:lang w:val="en-US"/>
        </w:rPr>
      </w:pPr>
      <w:r w:rsidRPr="00BC5EC2">
        <w:rPr>
          <w:szCs w:val="28"/>
          <w:lang w:val="en-US"/>
        </w:rPr>
        <w:t>it will be possible to work with small and medium-sized businesses using a virtual warehouse, which will increase revenue.</w:t>
      </w:r>
    </w:p>
    <w:p w:rsidR="00BC5EC2" w:rsidRPr="00BC5EC2" w:rsidRDefault="00BC5EC2" w:rsidP="00BC5EC2">
      <w:pPr>
        <w:spacing w:line="360" w:lineRule="auto"/>
        <w:ind w:firstLine="851"/>
        <w:rPr>
          <w:szCs w:val="28"/>
          <w:lang w:val="ru-RU"/>
        </w:rPr>
      </w:pPr>
      <w:r w:rsidRPr="00BC5EC2">
        <w:rPr>
          <w:szCs w:val="28"/>
          <w:lang w:val="en-US"/>
        </w:rPr>
        <w:t>B2B Electronic system capabilities</w:t>
      </w:r>
      <w:r>
        <w:rPr>
          <w:szCs w:val="28"/>
          <w:lang w:val="ru-RU"/>
        </w:rPr>
        <w:t>:</w:t>
      </w:r>
    </w:p>
    <w:p w:rsidR="00BC5EC2" w:rsidRDefault="00BC5EC2" w:rsidP="00BC5EC2">
      <w:pPr>
        <w:numPr>
          <w:ilvl w:val="0"/>
          <w:numId w:val="15"/>
        </w:numPr>
        <w:spacing w:line="360" w:lineRule="auto"/>
        <w:ind w:left="0" w:firstLine="709"/>
        <w:rPr>
          <w:szCs w:val="28"/>
          <w:lang w:val="en-US"/>
        </w:rPr>
      </w:pPr>
      <w:r w:rsidRPr="00BC5EC2">
        <w:rPr>
          <w:szCs w:val="28"/>
          <w:lang w:val="en-US"/>
        </w:rPr>
        <w:t>24/7 customer support tools;</w:t>
      </w:r>
    </w:p>
    <w:p w:rsidR="00BC5EC2" w:rsidRDefault="00BC5EC2" w:rsidP="00BC5EC2">
      <w:pPr>
        <w:numPr>
          <w:ilvl w:val="0"/>
          <w:numId w:val="15"/>
        </w:numPr>
        <w:spacing w:line="360" w:lineRule="auto"/>
        <w:ind w:left="0" w:firstLine="709"/>
        <w:rPr>
          <w:szCs w:val="28"/>
          <w:lang w:val="en-US"/>
        </w:rPr>
      </w:pPr>
      <w:r w:rsidRPr="00BC5EC2">
        <w:rPr>
          <w:szCs w:val="28"/>
          <w:lang w:val="en-US"/>
        </w:rPr>
        <w:t>digital catalogs (photos and product descriptions) and prices adapted to specific customers;</w:t>
      </w:r>
    </w:p>
    <w:p w:rsidR="00BC5EC2" w:rsidRDefault="00BC5EC2" w:rsidP="00BC5EC2">
      <w:pPr>
        <w:numPr>
          <w:ilvl w:val="0"/>
          <w:numId w:val="15"/>
        </w:numPr>
        <w:spacing w:line="360" w:lineRule="auto"/>
        <w:ind w:left="0" w:firstLine="709"/>
        <w:rPr>
          <w:szCs w:val="28"/>
          <w:lang w:val="en-US"/>
        </w:rPr>
      </w:pPr>
      <w:r w:rsidRPr="00BC5EC2">
        <w:rPr>
          <w:szCs w:val="28"/>
          <w:lang w:val="en-US"/>
        </w:rPr>
        <w:t>tools for managing orders via the internet;</w:t>
      </w:r>
    </w:p>
    <w:p w:rsidR="00BC5EC2" w:rsidRDefault="00BC5EC2" w:rsidP="00BC5EC2">
      <w:pPr>
        <w:numPr>
          <w:ilvl w:val="0"/>
          <w:numId w:val="15"/>
        </w:numPr>
        <w:spacing w:line="360" w:lineRule="auto"/>
        <w:ind w:left="0" w:firstLine="709"/>
        <w:rPr>
          <w:szCs w:val="28"/>
          <w:lang w:val="en-US"/>
        </w:rPr>
      </w:pPr>
      <w:r w:rsidRPr="00BC5EC2">
        <w:rPr>
          <w:szCs w:val="28"/>
          <w:lang w:val="en-US"/>
        </w:rPr>
        <w:t>means of controlling monetary settlements with counterparties, reports;</w:t>
      </w:r>
    </w:p>
    <w:p w:rsidR="00BC5EC2" w:rsidRDefault="00BC5EC2" w:rsidP="00BC5EC2">
      <w:pPr>
        <w:numPr>
          <w:ilvl w:val="0"/>
          <w:numId w:val="15"/>
        </w:numPr>
        <w:spacing w:line="360" w:lineRule="auto"/>
        <w:ind w:left="0" w:firstLine="709"/>
        <w:rPr>
          <w:szCs w:val="28"/>
          <w:lang w:val="en-US"/>
        </w:rPr>
      </w:pPr>
      <w:r w:rsidRPr="00BC5EC2">
        <w:rPr>
          <w:szCs w:val="28"/>
          <w:lang w:val="en-US"/>
        </w:rPr>
        <w:t>tools for the formation of primary documentation;</w:t>
      </w:r>
    </w:p>
    <w:p w:rsidR="00BC5EC2" w:rsidRPr="00BC5EC2" w:rsidRDefault="00BC5EC2" w:rsidP="00BC5EC2">
      <w:pPr>
        <w:numPr>
          <w:ilvl w:val="0"/>
          <w:numId w:val="15"/>
        </w:numPr>
        <w:spacing w:line="360" w:lineRule="auto"/>
        <w:ind w:left="0" w:firstLine="709"/>
        <w:rPr>
          <w:szCs w:val="28"/>
          <w:lang w:val="en-US"/>
        </w:rPr>
      </w:pPr>
      <w:r w:rsidRPr="00BC5EC2">
        <w:rPr>
          <w:szCs w:val="28"/>
          <w:lang w:val="en-US"/>
        </w:rPr>
        <w:lastRenderedPageBreak/>
        <w:t>tools for exporting product content to trading platforms and marketplaces.</w:t>
      </w:r>
    </w:p>
    <w:p w:rsidR="00AD7E3C" w:rsidRPr="00AD7E3C" w:rsidRDefault="00AD7E3C" w:rsidP="00AD7E3C">
      <w:pPr>
        <w:spacing w:line="360" w:lineRule="auto"/>
        <w:ind w:firstLine="851"/>
        <w:rPr>
          <w:szCs w:val="28"/>
        </w:rPr>
      </w:pPr>
      <w:r w:rsidRPr="00AD7E3C">
        <w:rPr>
          <w:szCs w:val="28"/>
        </w:rPr>
        <w:t>The catalog is the central section of the buyer's personal account. It allows you to view the supplier's goods with current stock balances (synchronized with the supplier's system in real time) and personal prices. The prices for each buyer are determined by the contract with the supplier. The catalog page opens immediately upon authorization in the system.</w:t>
      </w:r>
    </w:p>
    <w:p w:rsidR="00AD7E3C" w:rsidRPr="00AD7E3C" w:rsidRDefault="00AD7E3C" w:rsidP="00AD7E3C">
      <w:pPr>
        <w:spacing w:line="360" w:lineRule="auto"/>
        <w:ind w:firstLine="851"/>
        <w:rPr>
          <w:szCs w:val="28"/>
        </w:rPr>
      </w:pPr>
      <w:r w:rsidRPr="00AD7E3C">
        <w:rPr>
          <w:szCs w:val="28"/>
        </w:rPr>
        <w:t>After the buyer places an order on the website, it appears in the supplier's ERP. Further work with the order takes place in the ERP in the usual mode. All changes to the order status, its amount and positions are displayed on the website. The history of all order changes is also saved.</w:t>
      </w:r>
    </w:p>
    <w:p w:rsidR="00AD7E3C" w:rsidRPr="00AD7E3C" w:rsidRDefault="00AD7E3C" w:rsidP="00AD7E3C">
      <w:pPr>
        <w:spacing w:line="360" w:lineRule="auto"/>
        <w:ind w:firstLine="851"/>
        <w:rPr>
          <w:szCs w:val="28"/>
        </w:rPr>
      </w:pPr>
      <w:r w:rsidRPr="00AD7E3C">
        <w:rPr>
          <w:szCs w:val="28"/>
        </w:rPr>
        <w:t>Any user registered in the system has the opportunity to create personal lists of goods for subsequent unloading to his online store or subscribing to notifications about the receipt of goods in the warehouse.</w:t>
      </w:r>
    </w:p>
    <w:p w:rsidR="00AD7E3C" w:rsidRPr="00AD7E3C" w:rsidRDefault="00AD7E3C" w:rsidP="00AD7E3C">
      <w:pPr>
        <w:spacing w:line="360" w:lineRule="auto"/>
        <w:ind w:firstLine="851"/>
        <w:rPr>
          <w:szCs w:val="28"/>
        </w:rPr>
      </w:pPr>
      <w:r w:rsidRPr="00AD7E3C">
        <w:rPr>
          <w:szCs w:val="28"/>
        </w:rPr>
        <w:t>Uploading product offers to trading platforms using the xml or yml protocol.</w:t>
      </w:r>
    </w:p>
    <w:p w:rsidR="00AD7E3C" w:rsidRDefault="00AD7E3C" w:rsidP="00AD7E3C">
      <w:pPr>
        <w:spacing w:line="360" w:lineRule="auto"/>
        <w:ind w:firstLine="851"/>
        <w:rPr>
          <w:szCs w:val="28"/>
        </w:rPr>
      </w:pPr>
      <w:r w:rsidRPr="00AD7E3C">
        <w:rPr>
          <w:szCs w:val="28"/>
        </w:rPr>
        <w:t>The system will be designed for use in various countries of the world. Thus, the portal should be language-independent. This means that:</w:t>
      </w:r>
    </w:p>
    <w:p w:rsidR="00AD7E3C" w:rsidRDefault="00AD7E3C" w:rsidP="00AD7E3C">
      <w:pPr>
        <w:numPr>
          <w:ilvl w:val="0"/>
          <w:numId w:val="15"/>
        </w:numPr>
        <w:spacing w:line="360" w:lineRule="auto"/>
        <w:ind w:left="0" w:firstLine="709"/>
        <w:rPr>
          <w:szCs w:val="28"/>
          <w:lang w:val="en-US"/>
        </w:rPr>
      </w:pPr>
      <w:r w:rsidRPr="00AD7E3C">
        <w:rPr>
          <w:szCs w:val="28"/>
          <w:lang w:val="en-US"/>
        </w:rPr>
        <w:t>all interface elements should be easily translatable (i.e. a special HTML file structure should be developed in order to make translation as easy as possible, and at the same time save the server code). For these purposes, you can use any HTML translation tool;</w:t>
      </w:r>
    </w:p>
    <w:p w:rsidR="00AD7E3C" w:rsidRPr="00AD7E3C" w:rsidRDefault="00AD7E3C" w:rsidP="00AD7E3C">
      <w:pPr>
        <w:numPr>
          <w:ilvl w:val="0"/>
          <w:numId w:val="15"/>
        </w:numPr>
        <w:spacing w:line="360" w:lineRule="auto"/>
        <w:ind w:left="0" w:firstLine="709"/>
        <w:rPr>
          <w:lang w:val="en-US"/>
        </w:rPr>
      </w:pPr>
      <w:r w:rsidRPr="00AD7E3C">
        <w:rPr>
          <w:szCs w:val="28"/>
          <w:lang w:val="en-US"/>
        </w:rPr>
        <w:t>all messages and other text information that is not static and can be sent to the user via the WEB interface or e-mail must be stored in a format convenient for access and translation (server variables with application scope, maybe);</w:t>
      </w:r>
    </w:p>
    <w:p w:rsidR="00AD7E3C" w:rsidRPr="00AD7E3C" w:rsidRDefault="00AD7E3C" w:rsidP="00AD7E3C">
      <w:pPr>
        <w:numPr>
          <w:ilvl w:val="0"/>
          <w:numId w:val="15"/>
        </w:numPr>
        <w:spacing w:line="360" w:lineRule="auto"/>
        <w:ind w:left="0" w:firstLine="709"/>
        <w:rPr>
          <w:lang w:val="en-US"/>
        </w:rPr>
      </w:pPr>
      <w:r>
        <w:rPr>
          <w:szCs w:val="28"/>
          <w:lang w:val="en-US"/>
        </w:rPr>
        <w:t>d</w:t>
      </w:r>
      <w:r w:rsidRPr="00AD7E3C">
        <w:rPr>
          <w:szCs w:val="28"/>
          <w:lang w:val="en-US"/>
        </w:rPr>
        <w:t>atabase data should be easily configurable, i.e. a special WEB interface should be developed to manage database data.</w:t>
      </w:r>
    </w:p>
    <w:p w:rsidR="00207765" w:rsidRPr="00AD7E3C" w:rsidRDefault="00AD7E3C" w:rsidP="00207765">
      <w:pPr>
        <w:rPr>
          <w:lang w:val="en-US"/>
        </w:rPr>
      </w:pPr>
      <w:r w:rsidRPr="00AD7E3C">
        <w:rPr>
          <w:lang w:val="en-US"/>
        </w:rPr>
        <w:t>The implementation scenario provides for the passage of five stages (Figure 3.3).</w:t>
      </w:r>
    </w:p>
    <w:p w:rsidR="006B069F" w:rsidRPr="00AE586E" w:rsidRDefault="00912CCF" w:rsidP="006B069F">
      <w:pPr>
        <w:ind w:firstLine="0"/>
        <w:jc w:val="center"/>
        <w:rPr>
          <w:lang w:val="ru-RU"/>
        </w:rPr>
      </w:pPr>
      <w:r>
        <w:rPr>
          <w:noProof/>
          <w:lang w:val="ru-RU" w:eastAsia="ru-RU"/>
        </w:rPr>
        <w:lastRenderedPageBreak/>
        <w:drawing>
          <wp:inline distT="0" distB="0" distL="0" distR="0">
            <wp:extent cx="5495798" cy="2505075"/>
            <wp:effectExtent l="19050" t="0" r="9652" b="0"/>
            <wp:docPr id="11" name="Схема 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 r:lo="rId35" r:qs="rId36" r:cs="rId37"/>
              </a:graphicData>
            </a:graphic>
          </wp:inline>
        </w:drawing>
      </w:r>
    </w:p>
    <w:p w:rsidR="00207765" w:rsidRDefault="00207765" w:rsidP="00207765">
      <w:pPr>
        <w:ind w:firstLine="0"/>
        <w:jc w:val="center"/>
        <w:rPr>
          <w:lang w:val="ru-RU"/>
        </w:rPr>
      </w:pPr>
    </w:p>
    <w:p w:rsidR="00207765" w:rsidRDefault="00207765" w:rsidP="00207765">
      <w:pPr>
        <w:rPr>
          <w:lang w:val="ru-RU"/>
        </w:rPr>
      </w:pPr>
    </w:p>
    <w:p w:rsidR="00207765" w:rsidRDefault="00AD7E3C" w:rsidP="00207765">
      <w:pPr>
        <w:spacing w:line="360" w:lineRule="auto"/>
        <w:ind w:firstLine="0"/>
        <w:jc w:val="center"/>
      </w:pPr>
      <w:r w:rsidRPr="00AD7E3C">
        <w:rPr>
          <w:rFonts w:eastAsia="Times New Roman"/>
          <w:b/>
          <w:szCs w:val="28"/>
          <w:lang w:eastAsia="ru-RU"/>
        </w:rPr>
        <w:t>Fig. 3.3. Stages of implementation of the B2B electronic system in Li Ning Co. Ltd</w:t>
      </w:r>
    </w:p>
    <w:p w:rsidR="00AD7E3C" w:rsidRDefault="00AD7E3C" w:rsidP="00207765">
      <w:pPr>
        <w:spacing w:line="360" w:lineRule="auto"/>
        <w:ind w:firstLine="851"/>
        <w:rPr>
          <w:lang w:val="ru-RU"/>
        </w:rPr>
      </w:pPr>
    </w:p>
    <w:p w:rsidR="00AD7E3C" w:rsidRPr="00AD7E3C" w:rsidRDefault="00AD7E3C" w:rsidP="00AD7E3C">
      <w:pPr>
        <w:spacing w:line="360" w:lineRule="auto"/>
        <w:rPr>
          <w:lang w:val="en-US"/>
        </w:rPr>
      </w:pPr>
      <w:r w:rsidRPr="00AD7E3C">
        <w:rPr>
          <w:lang w:val="en-US"/>
        </w:rPr>
        <w:t>Let's consider the stages of software product implementation in more detail:</w:t>
      </w:r>
    </w:p>
    <w:p w:rsidR="00AD7E3C" w:rsidRPr="00AD7E3C" w:rsidRDefault="00AD7E3C" w:rsidP="00AD7E3C">
      <w:pPr>
        <w:spacing w:line="360" w:lineRule="auto"/>
        <w:rPr>
          <w:lang w:val="en-US"/>
        </w:rPr>
      </w:pPr>
      <w:r w:rsidRPr="00AD7E3C">
        <w:rPr>
          <w:lang w:val="en-US"/>
        </w:rPr>
        <w:t>stage 1. Demonstration of the program</w:t>
      </w:r>
    </w:p>
    <w:p w:rsidR="00AD7E3C" w:rsidRPr="00AD7E3C" w:rsidRDefault="00AD7E3C" w:rsidP="00AD7E3C">
      <w:pPr>
        <w:spacing w:line="360" w:lineRule="auto"/>
        <w:rPr>
          <w:lang w:val="en-US"/>
        </w:rPr>
      </w:pPr>
      <w:r w:rsidRPr="00AD7E3C">
        <w:rPr>
          <w:lang w:val="en-US"/>
        </w:rPr>
        <w:t>Based on brief primary information about the client, the supplier demonstrates what an electronic trading system looks like, what functions are available that are useful in this area, and answers the initial questions.</w:t>
      </w:r>
    </w:p>
    <w:p w:rsidR="00AD7E3C" w:rsidRPr="00AD7E3C" w:rsidRDefault="00AD7E3C" w:rsidP="00AD7E3C">
      <w:pPr>
        <w:spacing w:line="360" w:lineRule="auto"/>
        <w:rPr>
          <w:lang w:val="en-US"/>
        </w:rPr>
      </w:pPr>
      <w:r w:rsidRPr="00AD7E3C">
        <w:rPr>
          <w:lang w:val="en-US"/>
        </w:rPr>
        <w:t>Stage 2. Simulation modeling</w:t>
      </w:r>
    </w:p>
    <w:p w:rsidR="00AD7E3C" w:rsidRPr="00AD7E3C" w:rsidRDefault="00AD7E3C" w:rsidP="00AD7E3C">
      <w:pPr>
        <w:spacing w:line="360" w:lineRule="auto"/>
        <w:rPr>
          <w:lang w:val="en-US"/>
        </w:rPr>
      </w:pPr>
      <w:r w:rsidRPr="00AD7E3C">
        <w:rPr>
          <w:lang w:val="en-US"/>
        </w:rPr>
        <w:t>On the basis of downloading the implementation history from the accounting system, it is possible to calculate real savings indicators immediately after the start of using the program. Additionally, information is collected about the customer's warehouse structure and other specific requirements that affect the cost of implementation.</w:t>
      </w:r>
    </w:p>
    <w:p w:rsidR="00AD7E3C" w:rsidRPr="00AD7E3C" w:rsidRDefault="00AD7E3C" w:rsidP="00AD7E3C">
      <w:pPr>
        <w:spacing w:line="360" w:lineRule="auto"/>
        <w:rPr>
          <w:lang w:val="en-US"/>
        </w:rPr>
      </w:pPr>
      <w:r w:rsidRPr="00AD7E3C">
        <w:rPr>
          <w:lang w:val="en-US"/>
        </w:rPr>
        <w:t>A non-disclosure agreement is concluded on the information received. A preliminary assessment of the timing and cost of the entire implementation process is made.</w:t>
      </w:r>
    </w:p>
    <w:p w:rsidR="00AD7E3C" w:rsidRPr="00AD7E3C" w:rsidRDefault="00AD7E3C" w:rsidP="00AD7E3C">
      <w:pPr>
        <w:spacing w:line="360" w:lineRule="auto"/>
        <w:rPr>
          <w:lang w:val="en-US"/>
        </w:rPr>
      </w:pPr>
      <w:r w:rsidRPr="00AD7E3C">
        <w:rPr>
          <w:lang w:val="en-US"/>
        </w:rPr>
        <w:t>Stage 3. Employee training</w:t>
      </w:r>
    </w:p>
    <w:p w:rsidR="00AD7E3C" w:rsidRPr="00AD7E3C" w:rsidRDefault="00AD7E3C" w:rsidP="00AD7E3C">
      <w:pPr>
        <w:spacing w:line="360" w:lineRule="auto"/>
        <w:rPr>
          <w:lang w:val="en-US"/>
        </w:rPr>
      </w:pPr>
      <w:r w:rsidRPr="00AD7E3C">
        <w:rPr>
          <w:lang w:val="en-US"/>
        </w:rPr>
        <w:t xml:space="preserve">The supplier allocates typical operations for each type of personnel: sales department managers, IT specialists, etc. and provides them with training in working </w:t>
      </w:r>
      <w:r w:rsidRPr="00AD7E3C">
        <w:rPr>
          <w:lang w:val="en-US"/>
        </w:rPr>
        <w:lastRenderedPageBreak/>
        <w:t>with an electronic trading system. It is encouraged if employees immediately begin real use of the platform under the supervision of the support service.</w:t>
      </w:r>
    </w:p>
    <w:p w:rsidR="00AD7E3C" w:rsidRPr="00AD7E3C" w:rsidRDefault="00AD7E3C" w:rsidP="00AD7E3C">
      <w:pPr>
        <w:spacing w:line="360" w:lineRule="auto"/>
        <w:rPr>
          <w:lang w:val="en-US"/>
        </w:rPr>
      </w:pPr>
      <w:r w:rsidRPr="00AD7E3C">
        <w:rPr>
          <w:lang w:val="en-US"/>
        </w:rPr>
        <w:t>Stage 4. Active support and consulting after implementation</w:t>
      </w:r>
    </w:p>
    <w:p w:rsidR="00AD7E3C" w:rsidRPr="00AD7E3C" w:rsidRDefault="00AD7E3C" w:rsidP="00AD7E3C">
      <w:pPr>
        <w:spacing w:line="360" w:lineRule="auto"/>
        <w:rPr>
          <w:lang w:val="en-US"/>
        </w:rPr>
      </w:pPr>
      <w:r w:rsidRPr="00AD7E3C">
        <w:rPr>
          <w:lang w:val="en-US"/>
        </w:rPr>
        <w:t>The electronic system contains many functions that can further increase the efficiency of its use. Supplier representatives answer questions and help to improve the product to increase the efficiency of its use.</w:t>
      </w:r>
    </w:p>
    <w:p w:rsidR="00AD7E3C" w:rsidRPr="00AD7E3C" w:rsidRDefault="00AD7E3C" w:rsidP="00AD7E3C">
      <w:pPr>
        <w:spacing w:line="360" w:lineRule="auto"/>
        <w:rPr>
          <w:lang w:val="ru-RU"/>
        </w:rPr>
      </w:pPr>
      <w:r w:rsidRPr="00AD7E3C">
        <w:rPr>
          <w:lang w:val="ru-RU"/>
        </w:rPr>
        <w:t>Stage 5. Normal operating mode</w:t>
      </w:r>
    </w:p>
    <w:p w:rsidR="00AD7E3C" w:rsidRPr="00AD7E3C" w:rsidRDefault="00AD7E3C" w:rsidP="00AD7E3C">
      <w:pPr>
        <w:spacing w:line="360" w:lineRule="auto"/>
        <w:rPr>
          <w:lang w:val="en-US"/>
        </w:rPr>
      </w:pPr>
      <w:r w:rsidRPr="00AD7E3C">
        <w:rPr>
          <w:lang w:val="en-US"/>
        </w:rPr>
        <w:t>The supplier's representatives keep in touch with the customer, answer any questions that arise, consider proposals for adapting the program to the specific needs of the customer. If necessary, trains new employees, conducts audits for possible additional improvement of the electronic trading system, advises in the field of improvement.</w:t>
      </w:r>
    </w:p>
    <w:p w:rsidR="00AD7E3C" w:rsidRDefault="00AD7E3C" w:rsidP="00AD7E3C">
      <w:pPr>
        <w:spacing w:line="360" w:lineRule="auto"/>
        <w:rPr>
          <w:lang w:val="ru-RU"/>
        </w:rPr>
      </w:pPr>
      <w:r w:rsidRPr="00AD7E3C">
        <w:rPr>
          <w:lang w:val="en-US"/>
        </w:rPr>
        <w:t xml:space="preserve">The cost of developing a B2B electronic system will be 2,800 thousand yuan. </w:t>
      </w:r>
      <w:r w:rsidRPr="00AD7E3C">
        <w:rPr>
          <w:lang w:val="ru-RU"/>
        </w:rPr>
        <w:t>The development period is 3 months.</w:t>
      </w:r>
    </w:p>
    <w:p w:rsidR="00AD7E3C" w:rsidRPr="00AD7E3C" w:rsidRDefault="00AD7E3C" w:rsidP="00AD7E3C">
      <w:pPr>
        <w:spacing w:line="360" w:lineRule="auto"/>
        <w:rPr>
          <w:lang w:val="en-US"/>
        </w:rPr>
      </w:pPr>
      <w:r w:rsidRPr="00AD7E3C">
        <w:rPr>
          <w:lang w:val="en-US"/>
        </w:rPr>
        <w:t>According to the experience of industrial enterprises, as a result of the introduction of e-commerce, sales increase by at least 0.5%. We will calculate the efficiency according to these data.</w:t>
      </w:r>
    </w:p>
    <w:p w:rsidR="00AD7E3C" w:rsidRPr="00AD7E3C" w:rsidRDefault="00AD7E3C" w:rsidP="00AD7E3C">
      <w:pPr>
        <w:spacing w:line="360" w:lineRule="auto"/>
        <w:rPr>
          <w:lang w:val="en-US"/>
        </w:rPr>
      </w:pPr>
      <w:r w:rsidRPr="00AD7E3C">
        <w:rPr>
          <w:lang w:val="en-US"/>
        </w:rPr>
        <w:t xml:space="preserve">The additional inflow of sales revenue will be equal to </w:t>
      </w:r>
    </w:p>
    <w:p w:rsidR="00AD7E3C" w:rsidRPr="00AD7E3C" w:rsidRDefault="00AD7E3C" w:rsidP="00AD7E3C">
      <w:pPr>
        <w:spacing w:line="360" w:lineRule="auto"/>
        <w:rPr>
          <w:lang w:val="en-US"/>
        </w:rPr>
      </w:pPr>
    </w:p>
    <w:p w:rsidR="00AD7E3C" w:rsidRPr="00AD7E3C" w:rsidRDefault="00AD7E3C" w:rsidP="00AD7E3C">
      <w:pPr>
        <w:spacing w:line="360" w:lineRule="auto"/>
        <w:rPr>
          <w:lang w:val="en-US"/>
        </w:rPr>
      </w:pPr>
      <w:r w:rsidRPr="00AD7E3C">
        <w:rPr>
          <w:lang w:val="en-US"/>
        </w:rPr>
        <w:t>DV = 25 803 383 × 0,5 / 100 = 129 017 thousand yuan</w:t>
      </w:r>
    </w:p>
    <w:p w:rsidR="00AD7E3C" w:rsidRPr="00AD7E3C" w:rsidRDefault="00AD7E3C" w:rsidP="00AD7E3C">
      <w:pPr>
        <w:spacing w:line="360" w:lineRule="auto"/>
        <w:rPr>
          <w:lang w:val="en-US"/>
        </w:rPr>
      </w:pPr>
    </w:p>
    <w:p w:rsidR="00AD7E3C" w:rsidRPr="00AD7E3C" w:rsidRDefault="00AD7E3C" w:rsidP="00AD7E3C">
      <w:pPr>
        <w:spacing w:line="360" w:lineRule="auto"/>
        <w:rPr>
          <w:lang w:val="en-US"/>
        </w:rPr>
      </w:pPr>
      <w:r w:rsidRPr="00AD7E3C">
        <w:rPr>
          <w:lang w:val="en-US"/>
        </w:rPr>
        <w:t>The increase in annual profit will be determined based on profitability. Suppose that the share of operating profit in revenue remains at the level of 2022 (18.9%), then the profit will be equal to</w:t>
      </w:r>
    </w:p>
    <w:p w:rsidR="00AD7E3C" w:rsidRPr="00AD7E3C" w:rsidRDefault="00AD7E3C" w:rsidP="00AD7E3C">
      <w:pPr>
        <w:spacing w:line="360" w:lineRule="auto"/>
        <w:rPr>
          <w:lang w:val="en-US"/>
        </w:rPr>
      </w:pPr>
    </w:p>
    <w:p w:rsidR="00AD7E3C" w:rsidRPr="00AD7E3C" w:rsidRDefault="00AD7E3C" w:rsidP="00AD7E3C">
      <w:pPr>
        <w:spacing w:line="360" w:lineRule="auto"/>
        <w:rPr>
          <w:lang w:val="en-US"/>
        </w:rPr>
      </w:pPr>
      <w:r w:rsidRPr="00AD7E3C">
        <w:rPr>
          <w:lang w:val="en-US"/>
        </w:rPr>
        <w:t>Pr = 129 017 × 18,9 / 100 = 24 384 thousand yuan.</w:t>
      </w:r>
    </w:p>
    <w:p w:rsidR="00AD7E3C" w:rsidRPr="00AD7E3C" w:rsidRDefault="00AD7E3C" w:rsidP="00AD7E3C">
      <w:pPr>
        <w:spacing w:line="360" w:lineRule="auto"/>
        <w:rPr>
          <w:lang w:val="en-US"/>
        </w:rPr>
      </w:pPr>
    </w:p>
    <w:p w:rsidR="00AD7E3C" w:rsidRPr="00AD7E3C" w:rsidRDefault="00AD7E3C" w:rsidP="00AD7E3C">
      <w:pPr>
        <w:spacing w:line="360" w:lineRule="auto"/>
        <w:rPr>
          <w:lang w:val="en-US"/>
        </w:rPr>
      </w:pPr>
      <w:r w:rsidRPr="00AD7E3C">
        <w:rPr>
          <w:lang w:val="en-US"/>
        </w:rPr>
        <w:t>The efficiency of the invested investments (return) is calculated according to the formula (3.1):</w:t>
      </w:r>
    </w:p>
    <w:p w:rsidR="00AD7E3C" w:rsidRPr="00AD7E3C" w:rsidRDefault="00AD7E3C" w:rsidP="00AD7E3C">
      <w:pPr>
        <w:spacing w:line="360" w:lineRule="auto"/>
        <w:rPr>
          <w:lang w:val="en-US"/>
        </w:rPr>
      </w:pPr>
    </w:p>
    <w:p w:rsidR="00AD7E3C" w:rsidRPr="00AD7E3C" w:rsidRDefault="00AD7E3C" w:rsidP="00AD7E3C">
      <w:pPr>
        <w:spacing w:line="360" w:lineRule="auto"/>
        <w:rPr>
          <w:lang w:val="en-US"/>
        </w:rPr>
      </w:pPr>
      <w:r w:rsidRPr="00AD7E3C">
        <w:rPr>
          <w:lang w:val="en-US"/>
        </w:rPr>
        <w:lastRenderedPageBreak/>
        <w:t xml:space="preserve">E = Pr / W, </w:t>
      </w:r>
      <w:r>
        <w:rPr>
          <w:lang w:val="en-US"/>
        </w:rPr>
        <w:t xml:space="preserve">                                                                                                   </w:t>
      </w:r>
      <w:r w:rsidRPr="00AD7E3C">
        <w:rPr>
          <w:lang w:val="en-US"/>
        </w:rPr>
        <w:t>(3.1)</w:t>
      </w:r>
    </w:p>
    <w:p w:rsidR="00AD7E3C" w:rsidRPr="00AD7E3C" w:rsidRDefault="00AD7E3C" w:rsidP="00AD7E3C">
      <w:pPr>
        <w:spacing w:line="360" w:lineRule="auto"/>
        <w:rPr>
          <w:lang w:val="en-US"/>
        </w:rPr>
      </w:pPr>
    </w:p>
    <w:p w:rsidR="00AD7E3C" w:rsidRPr="00AD7E3C" w:rsidRDefault="00AD7E3C" w:rsidP="00AD7E3C">
      <w:pPr>
        <w:spacing w:line="360" w:lineRule="auto"/>
        <w:rPr>
          <w:lang w:val="en-US"/>
        </w:rPr>
      </w:pPr>
      <w:r w:rsidRPr="00AD7E3C">
        <w:rPr>
          <w:lang w:val="en-US"/>
        </w:rPr>
        <w:t>where Pr is the profit from implemented measures.</w:t>
      </w:r>
    </w:p>
    <w:p w:rsidR="00AD7E3C" w:rsidRPr="00AD7E3C" w:rsidRDefault="00AD7E3C" w:rsidP="00AD7E3C">
      <w:pPr>
        <w:spacing w:line="360" w:lineRule="auto"/>
        <w:rPr>
          <w:lang w:val="en-US"/>
        </w:rPr>
      </w:pPr>
      <w:r w:rsidRPr="00AD7E3C">
        <w:rPr>
          <w:lang w:val="en-US"/>
        </w:rPr>
        <w:t>Z – the cost of holding events.</w:t>
      </w:r>
    </w:p>
    <w:p w:rsidR="00AD7E3C" w:rsidRPr="00AD7E3C" w:rsidRDefault="00AD7E3C" w:rsidP="00AD7E3C">
      <w:pPr>
        <w:spacing w:line="360" w:lineRule="auto"/>
        <w:rPr>
          <w:lang w:val="en-US"/>
        </w:rPr>
      </w:pPr>
    </w:p>
    <w:p w:rsidR="00AD7E3C" w:rsidRPr="00AD7E3C" w:rsidRDefault="00AD7E3C" w:rsidP="00AD7E3C">
      <w:pPr>
        <w:spacing w:line="360" w:lineRule="auto"/>
        <w:rPr>
          <w:lang w:val="ru-RU"/>
        </w:rPr>
      </w:pPr>
      <w:r w:rsidRPr="00AD7E3C">
        <w:rPr>
          <w:lang w:val="ru-RU"/>
        </w:rPr>
        <w:t>E = 24 284 / 2 800 = 8,7</w:t>
      </w:r>
    </w:p>
    <w:p w:rsidR="00AD7E3C" w:rsidRPr="00AD7E3C" w:rsidRDefault="00AD7E3C" w:rsidP="00AD7E3C">
      <w:pPr>
        <w:spacing w:line="360" w:lineRule="auto"/>
        <w:rPr>
          <w:lang w:val="ru-RU"/>
        </w:rPr>
      </w:pPr>
    </w:p>
    <w:p w:rsidR="00207765" w:rsidRDefault="00AD7E3C" w:rsidP="00AD7E3C">
      <w:pPr>
        <w:spacing w:line="360" w:lineRule="auto"/>
      </w:pPr>
      <w:r w:rsidRPr="00AD7E3C">
        <w:rPr>
          <w:lang w:val="en-US"/>
        </w:rPr>
        <w:t>According to the data obtained, the additional profit exceeds the costs incurred by 8.7 times, therefore, it can be concluded that the proposed event aimed at improving the efficiency of online marketing in creating a global supply chain network is economically effective.</w:t>
      </w:r>
      <w:r w:rsidR="00207765" w:rsidRPr="00E60B32">
        <w:t xml:space="preserve"> </w:t>
      </w:r>
    </w:p>
    <w:p w:rsidR="00A852E8" w:rsidRPr="00B33C55" w:rsidRDefault="00A852E8" w:rsidP="00A852E8">
      <w:pPr>
        <w:spacing w:line="360" w:lineRule="auto"/>
        <w:rPr>
          <w:lang w:val="en-US"/>
        </w:rPr>
      </w:pPr>
    </w:p>
    <w:p w:rsidR="002E52C5" w:rsidRPr="002E52C5" w:rsidRDefault="00B33C55" w:rsidP="002E52C5">
      <w:pPr>
        <w:spacing w:line="360" w:lineRule="auto"/>
        <w:rPr>
          <w:b/>
          <w:lang w:val="ru-RU"/>
        </w:rPr>
      </w:pPr>
      <w:r w:rsidRPr="00B33C55">
        <w:rPr>
          <w:b/>
          <w:lang w:val="ru-RU"/>
        </w:rPr>
        <w:t>Conclusions on Chapter 3</w:t>
      </w:r>
    </w:p>
    <w:p w:rsidR="007629B6" w:rsidRDefault="007629B6" w:rsidP="002E52C5">
      <w:pPr>
        <w:spacing w:line="360" w:lineRule="auto"/>
        <w:rPr>
          <w:lang w:val="ru-RU"/>
        </w:rPr>
      </w:pPr>
    </w:p>
    <w:p w:rsidR="00A852E8" w:rsidRPr="006D1F64" w:rsidRDefault="00A852E8" w:rsidP="00A852E8">
      <w:pPr>
        <w:spacing w:line="360" w:lineRule="auto"/>
        <w:rPr>
          <w:lang w:val="en-US"/>
        </w:rPr>
      </w:pPr>
      <w:r w:rsidRPr="006D1F64">
        <w:rPr>
          <w:lang w:val="en-US"/>
        </w:rPr>
        <w:t>Li Ning Company Limited is one of the leading sports brand companies in China, mainly operating professional and leisure footwear, apparel, equipment and accessories under the LINING brand.</w:t>
      </w:r>
    </w:p>
    <w:p w:rsidR="00B33C55" w:rsidRPr="00B33C55" w:rsidRDefault="00B33C55" w:rsidP="00B33C55">
      <w:pPr>
        <w:spacing w:line="360" w:lineRule="auto"/>
        <w:rPr>
          <w:lang w:val="en-US"/>
        </w:rPr>
      </w:pPr>
      <w:r w:rsidRPr="00B33C55">
        <w:rPr>
          <w:lang w:val="en-US"/>
        </w:rPr>
        <w:t>Li Ning Co. Ltd. He is known for his strong corporate identity, innovative product design, focus on environmental friendliness, powerful distribution network and commitment to social responsibility.</w:t>
      </w:r>
    </w:p>
    <w:p w:rsidR="00B33C55" w:rsidRPr="00B33C55" w:rsidRDefault="00B33C55" w:rsidP="00B33C55">
      <w:pPr>
        <w:spacing w:line="360" w:lineRule="auto"/>
        <w:rPr>
          <w:lang w:val="en-US"/>
        </w:rPr>
      </w:pPr>
      <w:r w:rsidRPr="00B33C55">
        <w:rPr>
          <w:lang w:val="en-US"/>
        </w:rPr>
        <w:t xml:space="preserve">Development Strategy of Li Ning Co. Ltd. It has become the key to its success as a leading sportswear company in China and beyond. The company's focus on brand building, product development and innovation, international expansion, sustainable development and social responsibility has helped it gain a solid reputation and gain market share in the highly competitive sportswear industry. </w:t>
      </w:r>
    </w:p>
    <w:p w:rsidR="00B33C55" w:rsidRPr="00B33C55" w:rsidRDefault="00B33C55" w:rsidP="00B33C55">
      <w:pPr>
        <w:spacing w:line="360" w:lineRule="auto"/>
        <w:rPr>
          <w:lang w:val="en-US"/>
        </w:rPr>
      </w:pPr>
      <w:r w:rsidRPr="00B33C55">
        <w:rPr>
          <w:lang w:val="en-US"/>
        </w:rPr>
        <w:t xml:space="preserve">The company's sales volume for 2022 amounted to 25,803,383 thousand yuan, which is 123% more than in 2021. The main volume of sales of the company falls on shoes – 13,478,630 thousand yuan for 2022, which is 52.2% of total sales. The total assets of the company in 2022 amounted to 33,646,519 thousand yuan, which is 11.1% more than in 2021, and 2.7 times more than in 2019. At the same time, the </w:t>
      </w:r>
      <w:r w:rsidRPr="00B33C55">
        <w:rPr>
          <w:lang w:val="en-US"/>
        </w:rPr>
        <w:lastRenderedPageBreak/>
        <w:t>Company's net current assets in 2022 decreased by 53% and amounted to 5,154,062 thousand yuan. The key performance indicators of Li Ning Company show a slight decrease in 2022 compared to 2021, due to a decrease in profit indicators.</w:t>
      </w:r>
    </w:p>
    <w:p w:rsidR="00A852E8" w:rsidRPr="00B33C55" w:rsidRDefault="00B33C55" w:rsidP="00B33C55">
      <w:pPr>
        <w:spacing w:line="360" w:lineRule="auto"/>
        <w:rPr>
          <w:lang w:val="en-US"/>
        </w:rPr>
      </w:pPr>
      <w:r w:rsidRPr="00B33C55">
        <w:rPr>
          <w:lang w:val="en-US"/>
        </w:rPr>
        <w:t>To improve the use of online marketing to create a global supply chain network of Li Ning Co. Ltd is proposed to create a B2B electronic system. The B2B system will allow you to automate the acceptance and processing of bulk orders and document flow on them. All products and services will be available at any time for customers connected to the portal. Creation of a B2B system of Li Ning Co. Ltd is proposed to be outsourced to a specialized agency. The costs of developing and implementing an electronic B2B system in Li Ning Co. Ltd will amount to 2,800 thousand yuan. Production time: 3 months. The additional inflow of revenue from sales will be equal to 129 017 thousand yuan, which will lead to an increase in profit by 24 284 thousand yuan. The additional profit exceeds the costs incurred by 8.7 times, therefore, it can be concluded that the proposed event aimed at improving the efficiency of online marketing in creating a global supply chain network is economically effective.</w:t>
      </w:r>
    </w:p>
    <w:p w:rsidR="003F04D0" w:rsidRPr="00B33C55" w:rsidRDefault="00B33C55" w:rsidP="002E52C5">
      <w:pPr>
        <w:pStyle w:val="1"/>
        <w:spacing w:line="360" w:lineRule="auto"/>
        <w:rPr>
          <w:lang w:val="en-US"/>
        </w:rPr>
      </w:pPr>
      <w:r w:rsidRPr="00B33C55">
        <w:rPr>
          <w:lang w:val="en-US"/>
        </w:rPr>
        <w:lastRenderedPageBreak/>
        <w:t>CONCLUSION</w:t>
      </w:r>
    </w:p>
    <w:p w:rsidR="003E5CAD" w:rsidRPr="00B33C55" w:rsidRDefault="003E5CAD" w:rsidP="002E52C5">
      <w:pPr>
        <w:spacing w:line="360" w:lineRule="auto"/>
        <w:rPr>
          <w:lang w:val="en-US"/>
        </w:rPr>
      </w:pPr>
    </w:p>
    <w:p w:rsidR="00B33C55" w:rsidRDefault="00B33C55" w:rsidP="00B33C55">
      <w:pPr>
        <w:spacing w:line="360" w:lineRule="auto"/>
      </w:pPr>
      <w:r>
        <w:t>The conducted research allows us to draw the following conclusions and suggestions:</w:t>
      </w:r>
    </w:p>
    <w:p w:rsidR="00B33C55" w:rsidRPr="00ED7AF6" w:rsidRDefault="00B33C55" w:rsidP="00B33C55">
      <w:pPr>
        <w:spacing w:line="360" w:lineRule="auto"/>
        <w:rPr>
          <w:lang w:val="uk-UA"/>
        </w:rPr>
      </w:pPr>
      <w:r>
        <w:t xml:space="preserve">Online marketing is one of the most relevant and effective ways to promote almost any goods and services.  Internet marketing allows you to notify customers about products, ideas and initiatives, conducted using the capabilities of the Internet. The distinctive features of online marketing are the increasing audience of the Internet, interactivity, the ability to promote their products only for the target audience </w:t>
      </w:r>
    </w:p>
    <w:p w:rsidR="00B33C55" w:rsidRDefault="00B33C55" w:rsidP="00B33C55">
      <w:pPr>
        <w:spacing w:line="360" w:lineRule="auto"/>
      </w:pPr>
      <w:r>
        <w:t>There are many online marketing tools, varying in cost and efficiency, that can provide any seller with an influx of customers and an increase in sales. The most popular online marketing tools are display advertising, contextual advertising, SEO search engine optimization, targeting advertising, viral advertising, teaser advertising, Push notifications.</w:t>
      </w:r>
    </w:p>
    <w:p w:rsidR="00B33C55" w:rsidRDefault="00B33C55" w:rsidP="00B33C55">
      <w:pPr>
        <w:spacing w:line="360" w:lineRule="auto"/>
      </w:pPr>
      <w:r>
        <w:t>The trends of online marketing in 2022-2023 are artificial intelligence and machine learning, omnichannel marketing, voice search, personalization, shopping content, AR and VR, Internet of Things (IoT), programmatic advertising.</w:t>
      </w:r>
    </w:p>
    <w:p w:rsidR="00B33C55" w:rsidRDefault="00B33C55" w:rsidP="00B33C55">
      <w:pPr>
        <w:spacing w:line="360" w:lineRule="auto"/>
      </w:pPr>
      <w:r>
        <w:t>Global supply chain networks are networks of companies that cooperate with each other to produce and supply goods or services internationally. These networks include suppliers, manufacturers, distributors and retailers who work together to ensure the efficient movement of goods from the manufacturer to the end consumer. Global supply chain networks play an important role in the global economy, as they allow companies to deliver goods and services to different countries and regions.</w:t>
      </w:r>
    </w:p>
    <w:p w:rsidR="00B33C55" w:rsidRDefault="00B33C55" w:rsidP="00B33C55">
      <w:pPr>
        <w:spacing w:line="360" w:lineRule="auto"/>
      </w:pPr>
      <w:r>
        <w:t>Global supply chain networks provide companies with many opportunities to expand their business internationally, but they also face a number of challenges and challenges. Companies must be prepared to adapt to the complexities and risks associated with global supply chain networks and take measures to ensure effective management and compliance with the requirements of quality, safety, sustainability and environmental responsibility.</w:t>
      </w:r>
    </w:p>
    <w:p w:rsidR="00BA5C1B" w:rsidRDefault="00B33C55" w:rsidP="00B33C55">
      <w:pPr>
        <w:spacing w:line="360" w:lineRule="auto"/>
      </w:pPr>
      <w:r>
        <w:lastRenderedPageBreak/>
        <w:t>Online marketing is an important tool for creating and developing global supply chain networks. It allows companies to reach a wide audience, collect and analyze data, and increase transparency and visibility of their supply chains. However, companies must be prepared for the challenges and competition associated with online marketing and take measures to effectively manage their global supply chain networks.</w:t>
      </w:r>
    </w:p>
    <w:p w:rsidR="00B33C55" w:rsidRPr="00B33C55" w:rsidRDefault="00B33C55" w:rsidP="00B33C55">
      <w:pPr>
        <w:spacing w:line="360" w:lineRule="auto"/>
        <w:rPr>
          <w:lang w:val="en-US"/>
        </w:rPr>
      </w:pPr>
      <w:r w:rsidRPr="00B33C55">
        <w:rPr>
          <w:lang w:val="en-US"/>
        </w:rPr>
        <w:t>The history of marketing in China begins with the opening of the country to the world economy. In the early stages of China's economic reforms, it focused on export-oriented manufacturing. In the 1980s and 90s, China's efforts were mainly focused on attracting foreign investment and promoting its exports. Significant growth and expansion of international marketing in China occurred in the 2000s. Chinese companies have begun to actively invest in the creation and promotion of a brand and communication campaigns aimed at an international audience.</w:t>
      </w:r>
    </w:p>
    <w:p w:rsidR="00B33C55" w:rsidRPr="00B33C55" w:rsidRDefault="00B33C55" w:rsidP="00B33C55">
      <w:pPr>
        <w:spacing w:line="360" w:lineRule="auto"/>
        <w:rPr>
          <w:lang w:val="en-US"/>
        </w:rPr>
      </w:pPr>
      <w:r w:rsidRPr="00B33C55">
        <w:rPr>
          <w:lang w:val="en-US"/>
        </w:rPr>
        <w:t xml:space="preserve">The main aspects of the development of online marketing in China include the growth of Internet users, the growth of mobile Internet, social media, e-commerce, online advertising, the influence of Chinese brands. </w:t>
      </w:r>
    </w:p>
    <w:p w:rsidR="00B33C55" w:rsidRDefault="00B33C55" w:rsidP="00B33C55">
      <w:pPr>
        <w:spacing w:line="360" w:lineRule="auto"/>
        <w:rPr>
          <w:lang w:val="en-US"/>
        </w:rPr>
      </w:pPr>
      <w:r w:rsidRPr="00B33C55">
        <w:rPr>
          <w:lang w:val="en-US"/>
        </w:rPr>
        <w:t>Although online marketing in China provides companies with many opportunities, it also involves a number of problems and challenges. Companies should be ready to adapt to the specifics of the Chinese market and use specific strategies and tools to achieve success in online marketing.</w:t>
      </w:r>
    </w:p>
    <w:p w:rsidR="000221FE" w:rsidRPr="000221FE" w:rsidRDefault="000221FE" w:rsidP="00B33C55">
      <w:pPr>
        <w:spacing w:line="360" w:lineRule="auto"/>
        <w:rPr>
          <w:lang w:val="en-US"/>
        </w:rPr>
      </w:pPr>
      <w:r w:rsidRPr="000221FE">
        <w:rPr>
          <w:lang w:val="en-US"/>
        </w:rPr>
        <w:t xml:space="preserve">The logistics industry of China is developing rapidly. Smart logistics is the development trend of modern logistics. Smart logistics based on advanced logistics technologies will recreate the new structure of logistics industry and lead the new development of logistics industry. The trend of smart logistics in the future will present the overall interconnection of all elements of the supply chain, the restructuring of business process of platform and management model, and the overall upgrade of the supply chain. In particular, it should accelerate the development of key technologies such as big </w:t>
      </w:r>
      <w:r>
        <w:rPr>
          <w:lang w:val="en-US"/>
        </w:rPr>
        <w:t>data, cloud computing, IoT, and</w:t>
      </w:r>
      <w:r w:rsidRPr="000221FE">
        <w:rPr>
          <w:lang w:val="en-US"/>
        </w:rPr>
        <w:t xml:space="preserve"> intelligent sorting, to realize the coordinated development of up and downstream in industry, and promote the transfer of production factors from inefficient areas to high-efficient areas, and </w:t>
      </w:r>
      <w:r w:rsidRPr="000221FE">
        <w:rPr>
          <w:lang w:val="en-US"/>
        </w:rPr>
        <w:lastRenderedPageBreak/>
        <w:t>continuously improve the efficiency of resource allocation. It is necessary to promote the wide application and seamless connection of high-tech industries such as drones, unmanned vehicles, unmanned warehouses and intelligent distribution stations.</w:t>
      </w:r>
    </w:p>
    <w:p w:rsidR="00B33C55" w:rsidRDefault="00B33C55" w:rsidP="00B33C55">
      <w:pPr>
        <w:spacing w:line="360" w:lineRule="auto"/>
      </w:pPr>
      <w:r>
        <w:t>Online marketing plays an important role in creating global supply chain networks in China, providing companies with access to a wide range of suppliers and manufacturers, improving communication and control of the supply process, as well as increasing transparency and reliability of the supply chain.</w:t>
      </w:r>
    </w:p>
    <w:p w:rsidR="00B33C55" w:rsidRDefault="00B33C55" w:rsidP="00B33C55">
      <w:pPr>
        <w:spacing w:line="360" w:lineRule="auto"/>
      </w:pPr>
      <w:r>
        <w:t>The prospects for the development of global supply chain networks in China using online marketing look very encouraging. Companies will have more and more opportunities to communicate with suppliers and manufacturers, improve the efficiency and quality of the delivery process, as well as expand their customer base and increase their competitiveness.</w:t>
      </w:r>
    </w:p>
    <w:p w:rsidR="00B33C55" w:rsidRDefault="00B33C55" w:rsidP="00B33C55">
      <w:pPr>
        <w:spacing w:line="360" w:lineRule="auto"/>
      </w:pPr>
      <w:r>
        <w:t>Li Ning Company Limited is one of the leading sports brand companies in China, mainly operating professional and leisure footwear, apparel, equipment and accessories under the LINING brand.</w:t>
      </w:r>
    </w:p>
    <w:p w:rsidR="00B33C55" w:rsidRDefault="00B33C55" w:rsidP="00B33C55">
      <w:pPr>
        <w:spacing w:line="360" w:lineRule="auto"/>
      </w:pPr>
      <w:r>
        <w:t>Li Ning Co. Ltd. He is known for his strong corporate identity, innovative product design, focus on environmental friendliness, powerful distribution network and commitment to social responsibility.</w:t>
      </w:r>
    </w:p>
    <w:p w:rsidR="00B33C55" w:rsidRDefault="00B33C55" w:rsidP="00B33C55">
      <w:pPr>
        <w:spacing w:line="360" w:lineRule="auto"/>
      </w:pPr>
      <w:r>
        <w:t xml:space="preserve">Development Strategy of Li Ning Co. Ltd. It has become the key to its success as a leading sportswear company in China and beyond. The company's focus on brand building, product development and innovation, international expansion, sustainable development and social responsibility has helped it gain a solid reputation and gain market share in the highly competitive sportswear industry. </w:t>
      </w:r>
    </w:p>
    <w:p w:rsidR="00B33C55" w:rsidRDefault="00B33C55" w:rsidP="00B33C55">
      <w:pPr>
        <w:spacing w:line="360" w:lineRule="auto"/>
      </w:pPr>
      <w:r>
        <w:t xml:space="preserve">The company's sales volume for 2022 amounted to 25,803,383 thousand yuan, which is 123% more than in 2021. The main volume of sales of the company falls on shoes – 13,478,630 thousand yuan for 2022, which is 52.2% of total sales. The total assets of the company in 2022 amounted to 33,646,519 thousand yuan, which is 11.1% more than in 2021, and 2.7 times more than in 2019. At the same time, the Company's net current assets in 2022 decreased by 53% and amounted to 5,154,062 thousand yuan. The key performance indicators of Li Ning Company show a slight </w:t>
      </w:r>
      <w:r>
        <w:lastRenderedPageBreak/>
        <w:t>decrease in 2022 compared to 2021, due to a decrease in profit indicators.</w:t>
      </w:r>
    </w:p>
    <w:p w:rsidR="0089469B" w:rsidRPr="00B33C55" w:rsidRDefault="00B33C55" w:rsidP="00B33C55">
      <w:pPr>
        <w:spacing w:line="360" w:lineRule="auto"/>
        <w:rPr>
          <w:lang w:val="en-US"/>
        </w:rPr>
      </w:pPr>
      <w:r>
        <w:t>To improve the use of online marketing to create a global supply chain network of Li Ning Co. Ltd is proposed to create a B2B electronic system. The B2B system will allow you to automate the acceptance and processing of bulk orders and document flow on them. All products and services will be available at any time for customers connected to the portal. Creation of a B2B system of Li Ning Co. Ltd is proposed to be outsourced to a specialized agency. The costs of developing and implementing an electronic B2B system in Li Ning Co. Ltd will amount to 2,800 thousand yuan. Production time: 3 months. The additional inflow of revenue from sales will be equal to 129 017 thousand yuan, which will lead to an increase in profit by 24 284 thousand yuan. The additional profit exceeds the costs incurred by 8.7 times, therefore, it can be concluded that the proposed event aimed at improving the efficiency of online marketing in creating a global supply chain network is economically effective.</w:t>
      </w:r>
    </w:p>
    <w:p w:rsidR="005B5116" w:rsidRDefault="00480967" w:rsidP="006B069F">
      <w:pPr>
        <w:pStyle w:val="1"/>
        <w:spacing w:line="360" w:lineRule="auto"/>
        <w:ind w:firstLine="709"/>
        <w:rPr>
          <w:lang w:val="ru-RU"/>
        </w:rPr>
      </w:pPr>
      <w:r w:rsidRPr="00480967">
        <w:rPr>
          <w:lang w:val="ru-RU"/>
        </w:rPr>
        <w:lastRenderedPageBreak/>
        <w:t>REFERENCE LIST</w:t>
      </w:r>
    </w:p>
    <w:p w:rsidR="000C485D" w:rsidRDefault="000C485D" w:rsidP="006B069F">
      <w:pPr>
        <w:spacing w:line="360" w:lineRule="auto"/>
        <w:rPr>
          <w:lang w:val="ru-RU"/>
        </w:rPr>
      </w:pPr>
    </w:p>
    <w:p w:rsidR="006B069F" w:rsidRPr="006B069F" w:rsidRDefault="006B069F" w:rsidP="008E5844">
      <w:pPr>
        <w:numPr>
          <w:ilvl w:val="0"/>
          <w:numId w:val="18"/>
        </w:numPr>
        <w:spacing w:line="360" w:lineRule="auto"/>
        <w:ind w:left="0" w:firstLine="709"/>
        <w:rPr>
          <w:lang w:val="en-US"/>
        </w:rPr>
      </w:pPr>
      <w:r w:rsidRPr="006B069F">
        <w:rPr>
          <w:lang w:val="en-US"/>
        </w:rPr>
        <w:t>Akulich, M.V. Internet marketing: textbook. for bachelors: Publishing and Trading Corporation "Dashkov and K", 2016. 352 p.</w:t>
      </w:r>
    </w:p>
    <w:p w:rsidR="006B069F" w:rsidRPr="00B57BBB" w:rsidRDefault="006B069F" w:rsidP="008E5844">
      <w:pPr>
        <w:numPr>
          <w:ilvl w:val="0"/>
          <w:numId w:val="18"/>
        </w:numPr>
        <w:spacing w:line="360" w:lineRule="auto"/>
        <w:ind w:left="0" w:firstLine="709"/>
        <w:rPr>
          <w:lang w:val="en-US"/>
        </w:rPr>
      </w:pPr>
      <w:r w:rsidRPr="00A852E8">
        <w:rPr>
          <w:lang w:val="en-US"/>
        </w:rPr>
        <w:t xml:space="preserve">Annual Report of Li-Ning Company 2022 </w:t>
      </w:r>
      <w:r w:rsidR="00532092">
        <w:rPr>
          <w:lang w:val="en-US"/>
        </w:rPr>
        <w:t>URL</w:t>
      </w:r>
      <w:r w:rsidR="00532092" w:rsidRPr="003E484B">
        <w:rPr>
          <w:lang w:val="en-US"/>
        </w:rPr>
        <w:t>:</w:t>
      </w:r>
      <w:r w:rsidRPr="00A852E8">
        <w:rPr>
          <w:lang w:val="en-US"/>
        </w:rPr>
        <w:t xml:space="preserve"> https://doc.irasia.com/listco/hk/lining/annual/ar280739-</w:t>
      </w:r>
      <w:r>
        <w:rPr>
          <w:lang w:val="en-US"/>
        </w:rPr>
        <w:t xml:space="preserve">e02331.pdf. </w:t>
      </w:r>
      <w:r w:rsidR="00532092">
        <w:rPr>
          <w:lang w:val="en-US"/>
        </w:rPr>
        <w:t>(</w:t>
      </w:r>
      <w:r>
        <w:rPr>
          <w:lang w:val="en-US"/>
        </w:rPr>
        <w:t>Access date: 28.06</w:t>
      </w:r>
      <w:r w:rsidRPr="00A852E8">
        <w:rPr>
          <w:lang w:val="en-US"/>
        </w:rPr>
        <w:t>.2023</w:t>
      </w:r>
      <w:r w:rsidR="00532092">
        <w:rPr>
          <w:lang w:val="en-US"/>
        </w:rPr>
        <w:t>)</w:t>
      </w:r>
      <w:r w:rsidRPr="00A852E8">
        <w:rPr>
          <w:lang w:val="en-US"/>
        </w:rPr>
        <w:t>.</w:t>
      </w:r>
    </w:p>
    <w:p w:rsidR="006B069F" w:rsidRPr="006B069F" w:rsidRDefault="006B069F" w:rsidP="008E5844">
      <w:pPr>
        <w:numPr>
          <w:ilvl w:val="0"/>
          <w:numId w:val="18"/>
        </w:numPr>
        <w:spacing w:line="360" w:lineRule="auto"/>
        <w:ind w:left="0" w:firstLine="709"/>
        <w:rPr>
          <w:lang w:val="en-US"/>
        </w:rPr>
      </w:pPr>
      <w:r w:rsidRPr="006B069F">
        <w:rPr>
          <w:lang w:val="en-US"/>
        </w:rPr>
        <w:t>Astratova, G.V. Modern trends in the development of economics, management and marketing in China / G.V. Astratova</w:t>
      </w:r>
      <w:r w:rsidR="00532092">
        <w:rPr>
          <w:lang w:val="en-US"/>
        </w:rPr>
        <w:t>.</w:t>
      </w:r>
      <w:r w:rsidRPr="006B069F">
        <w:rPr>
          <w:lang w:val="en-US"/>
        </w:rPr>
        <w:t xml:space="preserve"> Waste and resources. 2019. № 4. </w:t>
      </w:r>
      <w:r>
        <w:rPr>
          <w:lang w:val="en-US"/>
        </w:rPr>
        <w:t>P</w:t>
      </w:r>
      <w:r w:rsidRPr="006B069F">
        <w:rPr>
          <w:lang w:val="en-US"/>
        </w:rPr>
        <w:t>. 20-35.</w:t>
      </w:r>
    </w:p>
    <w:p w:rsidR="006B069F" w:rsidRPr="006B069F" w:rsidRDefault="006B069F" w:rsidP="008E5844">
      <w:pPr>
        <w:numPr>
          <w:ilvl w:val="0"/>
          <w:numId w:val="18"/>
        </w:numPr>
        <w:spacing w:line="360" w:lineRule="auto"/>
        <w:ind w:left="0" w:firstLine="709"/>
        <w:rPr>
          <w:lang w:val="en-US"/>
        </w:rPr>
      </w:pPr>
      <w:r w:rsidRPr="006B069F">
        <w:rPr>
          <w:lang w:val="en-US"/>
        </w:rPr>
        <w:t>Baranova, N.S. Targeted advertising – a new type of advertising in social networks / N.S. Baranova</w:t>
      </w:r>
      <w:r w:rsidR="00532092">
        <w:rPr>
          <w:lang w:val="en-US"/>
        </w:rPr>
        <w:t>.</w:t>
      </w:r>
      <w:r w:rsidRPr="006B069F">
        <w:rPr>
          <w:lang w:val="en-US"/>
        </w:rPr>
        <w:t xml:space="preserve"> Management in social a</w:t>
      </w:r>
      <w:r>
        <w:rPr>
          <w:lang w:val="en-US"/>
        </w:rPr>
        <w:t xml:space="preserve">nd economic systems. 2019. </w:t>
      </w:r>
      <w:r w:rsidRPr="006B069F">
        <w:rPr>
          <w:lang w:val="en-US"/>
        </w:rPr>
        <w:t xml:space="preserve">№ 4.  </w:t>
      </w:r>
      <w:r>
        <w:rPr>
          <w:lang w:val="en-US"/>
        </w:rPr>
        <w:t>P</w:t>
      </w:r>
      <w:r w:rsidRPr="006B069F">
        <w:rPr>
          <w:lang w:val="en-US"/>
        </w:rPr>
        <w:t>. 169-172</w:t>
      </w:r>
    </w:p>
    <w:p w:rsidR="006B069F" w:rsidRPr="006B069F" w:rsidRDefault="006B069F" w:rsidP="008E5844">
      <w:pPr>
        <w:numPr>
          <w:ilvl w:val="0"/>
          <w:numId w:val="18"/>
        </w:numPr>
        <w:spacing w:line="360" w:lineRule="auto"/>
        <w:ind w:left="0" w:firstLine="709"/>
        <w:rPr>
          <w:lang w:val="en-US"/>
        </w:rPr>
      </w:pPr>
      <w:r w:rsidRPr="006B069F">
        <w:rPr>
          <w:lang w:val="en-US"/>
        </w:rPr>
        <w:t xml:space="preserve">Digital Marketing in the Supply Chain and Logistics World </w:t>
      </w:r>
      <w:r w:rsidR="00532092">
        <w:rPr>
          <w:lang w:val="en-US"/>
        </w:rPr>
        <w:t>URL</w:t>
      </w:r>
      <w:r w:rsidR="00532092" w:rsidRPr="003E484B">
        <w:rPr>
          <w:lang w:val="en-US"/>
        </w:rPr>
        <w:t>:</w:t>
      </w:r>
      <w:r w:rsidR="00532092">
        <w:rPr>
          <w:lang w:val="en-US"/>
        </w:rPr>
        <w:t xml:space="preserve"> </w:t>
      </w:r>
      <w:r w:rsidRPr="006B069F">
        <w:rPr>
          <w:lang w:val="en-US"/>
        </w:rPr>
        <w:t>https://www.allthingssupplychain.com/digital-marketing-in-the-supply-chain-and-logistics-world/</w:t>
      </w:r>
      <w:r w:rsidRPr="00B57BBB">
        <w:rPr>
          <w:lang w:val="en-US"/>
        </w:rPr>
        <w:t xml:space="preserve">. </w:t>
      </w:r>
      <w:r w:rsidR="00532092">
        <w:rPr>
          <w:lang w:val="en-US"/>
        </w:rPr>
        <w:t>(</w:t>
      </w:r>
      <w:r w:rsidRPr="00B57BBB">
        <w:rPr>
          <w:lang w:val="en-US"/>
        </w:rPr>
        <w:t>Access date: 27.06.2023</w:t>
      </w:r>
      <w:r w:rsidR="00532092">
        <w:rPr>
          <w:lang w:val="en-US"/>
        </w:rPr>
        <w:t>)</w:t>
      </w:r>
      <w:r w:rsidRPr="00B57BBB">
        <w:rPr>
          <w:lang w:val="en-US"/>
        </w:rPr>
        <w:t>.</w:t>
      </w:r>
    </w:p>
    <w:p w:rsidR="006B069F" w:rsidRPr="0089469B" w:rsidRDefault="006B069F" w:rsidP="008E5844">
      <w:pPr>
        <w:numPr>
          <w:ilvl w:val="0"/>
          <w:numId w:val="18"/>
        </w:numPr>
        <w:spacing w:line="360" w:lineRule="auto"/>
        <w:ind w:left="0" w:firstLine="709"/>
        <w:rPr>
          <w:lang w:val="en-US"/>
        </w:rPr>
      </w:pPr>
      <w:r w:rsidRPr="0089469B">
        <w:rPr>
          <w:lang w:val="en-US"/>
        </w:rPr>
        <w:t xml:space="preserve">E-commerce market in China </w:t>
      </w:r>
      <w:r w:rsidR="00532092">
        <w:rPr>
          <w:lang w:val="en-US"/>
        </w:rPr>
        <w:t>URL</w:t>
      </w:r>
      <w:r w:rsidR="00532092" w:rsidRPr="003E484B">
        <w:rPr>
          <w:lang w:val="en-US"/>
        </w:rPr>
        <w:t>:</w:t>
      </w:r>
      <w:r w:rsidR="00532092">
        <w:rPr>
          <w:lang w:val="en-US"/>
        </w:rPr>
        <w:t xml:space="preserve"> </w:t>
      </w:r>
      <w:r w:rsidRPr="0089469B">
        <w:rPr>
          <w:lang w:val="en-US"/>
        </w:rPr>
        <w:t xml:space="preserve">https://www.globaldata.com/e-commerce-market-china-will-reach-us3-trillion-2024-forecasts-globaldata/. </w:t>
      </w:r>
      <w:r w:rsidR="00532092">
        <w:rPr>
          <w:lang w:val="en-US"/>
        </w:rPr>
        <w:t>(</w:t>
      </w:r>
      <w:r w:rsidRPr="00B57BBB">
        <w:rPr>
          <w:lang w:val="en-US"/>
        </w:rPr>
        <w:t>Access date</w:t>
      </w:r>
      <w:r w:rsidRPr="0089469B">
        <w:rPr>
          <w:lang w:val="en-US"/>
        </w:rPr>
        <w:t>: 22.06.2023</w:t>
      </w:r>
      <w:r w:rsidR="00532092">
        <w:rPr>
          <w:lang w:val="en-US"/>
        </w:rPr>
        <w:t>)</w:t>
      </w:r>
      <w:r w:rsidRPr="0089469B">
        <w:rPr>
          <w:lang w:val="en-US"/>
        </w:rPr>
        <w:t>.</w:t>
      </w:r>
    </w:p>
    <w:p w:rsidR="006B069F" w:rsidRPr="0089469B" w:rsidRDefault="006B069F" w:rsidP="008E5844">
      <w:pPr>
        <w:numPr>
          <w:ilvl w:val="0"/>
          <w:numId w:val="18"/>
        </w:numPr>
        <w:spacing w:line="360" w:lineRule="auto"/>
        <w:ind w:left="0" w:firstLine="709"/>
        <w:rPr>
          <w:lang w:val="en-US"/>
        </w:rPr>
      </w:pPr>
      <w:r w:rsidRPr="0089469B">
        <w:rPr>
          <w:lang w:val="en-US"/>
        </w:rPr>
        <w:t xml:space="preserve">Ecommerce Trends That Are Powering Online retail Forward </w:t>
      </w:r>
      <w:r w:rsidR="00532092">
        <w:rPr>
          <w:lang w:val="en-US"/>
        </w:rPr>
        <w:t>URL</w:t>
      </w:r>
      <w:r w:rsidR="00532092" w:rsidRPr="003E484B">
        <w:rPr>
          <w:lang w:val="en-US"/>
        </w:rPr>
        <w:t>:</w:t>
      </w:r>
      <w:r w:rsidR="00532092">
        <w:rPr>
          <w:lang w:val="en-US"/>
        </w:rPr>
        <w:t xml:space="preserve"> </w:t>
      </w:r>
      <w:r w:rsidRPr="0089469B">
        <w:rPr>
          <w:lang w:val="en-US"/>
        </w:rPr>
        <w:t xml:space="preserve">https://www.bigcommerce.com/articles/ecommerce/ecommerce-trends/. </w:t>
      </w:r>
      <w:r w:rsidR="00532092">
        <w:rPr>
          <w:lang w:val="en-US"/>
        </w:rPr>
        <w:t>(</w:t>
      </w:r>
      <w:r w:rsidRPr="00B57BBB">
        <w:rPr>
          <w:lang w:val="en-US"/>
        </w:rPr>
        <w:t>Access date</w:t>
      </w:r>
      <w:r w:rsidRPr="0089469B">
        <w:rPr>
          <w:lang w:val="en-US"/>
        </w:rPr>
        <w:t>: 22.06.2023</w:t>
      </w:r>
      <w:r w:rsidR="00532092">
        <w:rPr>
          <w:lang w:val="en-US"/>
        </w:rPr>
        <w:t>)</w:t>
      </w:r>
      <w:r w:rsidRPr="0089469B">
        <w:rPr>
          <w:lang w:val="en-US"/>
        </w:rPr>
        <w:t>.</w:t>
      </w:r>
    </w:p>
    <w:p w:rsidR="006B069F" w:rsidRPr="006B069F" w:rsidRDefault="006B069F" w:rsidP="008E5844">
      <w:pPr>
        <w:numPr>
          <w:ilvl w:val="0"/>
          <w:numId w:val="18"/>
        </w:numPr>
        <w:spacing w:line="360" w:lineRule="auto"/>
        <w:ind w:left="0" w:firstLine="709"/>
        <w:rPr>
          <w:lang w:val="en-US"/>
        </w:rPr>
      </w:pPr>
      <w:r w:rsidRPr="006B069F">
        <w:rPr>
          <w:lang w:val="en-US"/>
        </w:rPr>
        <w:t>Elikhanov, V.G. Types of Internet advertising and its features / V.G. Elikhanov, M.M. Matygov</w:t>
      </w:r>
      <w:r w:rsidR="00532092">
        <w:rPr>
          <w:lang w:val="en-US"/>
        </w:rPr>
        <w:t xml:space="preserve">. </w:t>
      </w:r>
      <w:r w:rsidRPr="006B069F">
        <w:rPr>
          <w:lang w:val="en-US"/>
        </w:rPr>
        <w:t xml:space="preserve">Trends in the development of science and education.  2020. № 68-1. </w:t>
      </w:r>
      <w:r>
        <w:rPr>
          <w:lang w:val="en-US"/>
        </w:rPr>
        <w:t>P</w:t>
      </w:r>
      <w:r w:rsidRPr="006B069F">
        <w:rPr>
          <w:lang w:val="en-US"/>
        </w:rPr>
        <w:t>. 164-166.</w:t>
      </w:r>
    </w:p>
    <w:p w:rsidR="006B069F" w:rsidRPr="006B069F" w:rsidRDefault="006B069F" w:rsidP="008E5844">
      <w:pPr>
        <w:numPr>
          <w:ilvl w:val="0"/>
          <w:numId w:val="18"/>
        </w:numPr>
        <w:spacing w:line="360" w:lineRule="auto"/>
        <w:ind w:left="0" w:firstLine="709"/>
        <w:rPr>
          <w:lang w:val="en-US"/>
        </w:rPr>
      </w:pPr>
      <w:r w:rsidRPr="006B069F">
        <w:rPr>
          <w:lang w:val="en-US"/>
        </w:rPr>
        <w:t>Eliseeva, V.S. Formation of Internet advertising trends under the influence of digital economy development / V.S. Eliseeva</w:t>
      </w:r>
      <w:r w:rsidR="00532092">
        <w:rPr>
          <w:lang w:val="en-US"/>
        </w:rPr>
        <w:t>.</w:t>
      </w:r>
      <w:r w:rsidRPr="006B069F">
        <w:rPr>
          <w:lang w:val="en-US"/>
        </w:rPr>
        <w:t xml:space="preserve"> Innovation. The</w:t>
      </w:r>
      <w:r>
        <w:rPr>
          <w:lang w:val="en-US"/>
        </w:rPr>
        <w:t xml:space="preserve"> science. Education. 2021. </w:t>
      </w:r>
      <w:r w:rsidRPr="006B069F">
        <w:rPr>
          <w:lang w:val="en-US"/>
        </w:rPr>
        <w:t>№</w:t>
      </w:r>
      <w:r>
        <w:rPr>
          <w:lang w:val="en-US"/>
        </w:rPr>
        <w:t xml:space="preserve"> 37. P</w:t>
      </w:r>
      <w:r w:rsidRPr="006B069F">
        <w:rPr>
          <w:lang w:val="en-US"/>
        </w:rPr>
        <w:t>. 92-97.</w:t>
      </w:r>
    </w:p>
    <w:p w:rsidR="006B069F" w:rsidRPr="00B57BBB" w:rsidRDefault="006B069F" w:rsidP="008E5844">
      <w:pPr>
        <w:numPr>
          <w:ilvl w:val="0"/>
          <w:numId w:val="18"/>
        </w:numPr>
        <w:spacing w:line="360" w:lineRule="auto"/>
        <w:ind w:left="0" w:firstLine="709"/>
        <w:rPr>
          <w:lang w:val="en-US"/>
        </w:rPr>
      </w:pPr>
      <w:r w:rsidRPr="00B57BBB">
        <w:rPr>
          <w:lang w:val="en-US"/>
        </w:rPr>
        <w:t xml:space="preserve">Global Marketing Strategy: 10 Principles of International Marketing and Global Branding </w:t>
      </w:r>
      <w:r w:rsidR="00532092">
        <w:rPr>
          <w:lang w:val="en-US"/>
        </w:rPr>
        <w:t>URL</w:t>
      </w:r>
      <w:r w:rsidR="00532092" w:rsidRPr="003E484B">
        <w:rPr>
          <w:lang w:val="en-US"/>
        </w:rPr>
        <w:t>:</w:t>
      </w:r>
      <w:r w:rsidR="00532092">
        <w:rPr>
          <w:lang w:val="en-US"/>
        </w:rPr>
        <w:t xml:space="preserve"> </w:t>
      </w:r>
      <w:r w:rsidRPr="00B57BBB">
        <w:rPr>
          <w:lang w:val="en-US"/>
        </w:rPr>
        <w:t>https://www.mediabeacon.com/en/blog/global-marketing-</w:t>
      </w:r>
      <w:r w:rsidRPr="00B57BBB">
        <w:rPr>
          <w:lang w:val="en-US"/>
        </w:rPr>
        <w:lastRenderedPageBreak/>
        <w:t xml:space="preserve">strategy. </w:t>
      </w:r>
      <w:r w:rsidR="00532092">
        <w:rPr>
          <w:lang w:val="en-US"/>
        </w:rPr>
        <w:t>(</w:t>
      </w:r>
      <w:r w:rsidRPr="00B57BBB">
        <w:rPr>
          <w:lang w:val="en-US"/>
        </w:rPr>
        <w:t>Access date: 27.06.2023</w:t>
      </w:r>
      <w:r w:rsidR="00532092">
        <w:rPr>
          <w:lang w:val="en-US"/>
        </w:rPr>
        <w:t>)</w:t>
      </w:r>
      <w:r w:rsidRPr="00B57BBB">
        <w:rPr>
          <w:lang w:val="en-US"/>
        </w:rPr>
        <w:t>.</w:t>
      </w:r>
    </w:p>
    <w:p w:rsidR="006B069F" w:rsidRPr="006B069F" w:rsidRDefault="006B069F" w:rsidP="008E5844">
      <w:pPr>
        <w:numPr>
          <w:ilvl w:val="0"/>
          <w:numId w:val="18"/>
        </w:numPr>
        <w:spacing w:line="360" w:lineRule="auto"/>
        <w:ind w:left="0" w:firstLine="709"/>
        <w:rPr>
          <w:lang w:val="en-US"/>
        </w:rPr>
      </w:pPr>
      <w:r w:rsidRPr="006B069F">
        <w:rPr>
          <w:lang w:val="en-US"/>
        </w:rPr>
        <w:t xml:space="preserve">Global Supply Chain — Everything About Supply Chain </w:t>
      </w:r>
      <w:r w:rsidR="00532092">
        <w:rPr>
          <w:lang w:val="en-US"/>
        </w:rPr>
        <w:t>URL</w:t>
      </w:r>
      <w:r w:rsidR="00532092" w:rsidRPr="003E484B">
        <w:rPr>
          <w:lang w:val="en-US"/>
        </w:rPr>
        <w:t>:</w:t>
      </w:r>
      <w:r w:rsidR="00532092">
        <w:rPr>
          <w:lang w:val="en-US"/>
        </w:rPr>
        <w:t xml:space="preserve"> </w:t>
      </w:r>
      <w:r w:rsidRPr="006B069F">
        <w:rPr>
          <w:lang w:val="en-US"/>
        </w:rPr>
        <w:t>https://procurementtactics.com/global-supply-chain/</w:t>
      </w:r>
      <w:r w:rsidRPr="00B57BBB">
        <w:rPr>
          <w:lang w:val="en-US"/>
        </w:rPr>
        <w:t xml:space="preserve">. </w:t>
      </w:r>
      <w:r w:rsidR="00532092">
        <w:rPr>
          <w:lang w:val="en-US"/>
        </w:rPr>
        <w:t>(</w:t>
      </w:r>
      <w:r w:rsidRPr="00B57BBB">
        <w:rPr>
          <w:lang w:val="en-US"/>
        </w:rPr>
        <w:t>Access date: 27.06.2023</w:t>
      </w:r>
      <w:r w:rsidR="00532092">
        <w:rPr>
          <w:lang w:val="en-US"/>
        </w:rPr>
        <w:t>)</w:t>
      </w:r>
      <w:r w:rsidRPr="00B57BBB">
        <w:rPr>
          <w:lang w:val="en-US"/>
        </w:rPr>
        <w:t>.</w:t>
      </w:r>
    </w:p>
    <w:p w:rsidR="006B069F" w:rsidRPr="006B069F" w:rsidRDefault="006B069F" w:rsidP="008E5844">
      <w:pPr>
        <w:numPr>
          <w:ilvl w:val="0"/>
          <w:numId w:val="18"/>
        </w:numPr>
        <w:spacing w:line="360" w:lineRule="auto"/>
        <w:ind w:left="0" w:firstLine="709"/>
        <w:rPr>
          <w:lang w:val="en-US"/>
        </w:rPr>
      </w:pPr>
      <w:r w:rsidRPr="006B069F">
        <w:rPr>
          <w:lang w:val="en-US"/>
        </w:rPr>
        <w:t xml:space="preserve">Global Supply Chain Management: Full Guide to Success </w:t>
      </w:r>
      <w:r w:rsidR="00532092">
        <w:rPr>
          <w:lang w:val="en-US"/>
        </w:rPr>
        <w:t>URL</w:t>
      </w:r>
      <w:r w:rsidR="00532092" w:rsidRPr="003E484B">
        <w:rPr>
          <w:lang w:val="en-US"/>
        </w:rPr>
        <w:t>:</w:t>
      </w:r>
      <w:r w:rsidR="00532092">
        <w:rPr>
          <w:lang w:val="en-US"/>
        </w:rPr>
        <w:t xml:space="preserve"> </w:t>
      </w:r>
      <w:r w:rsidRPr="00B57BBB">
        <w:rPr>
          <w:lang w:val="en-US"/>
        </w:rPr>
        <w:t xml:space="preserve"> </w:t>
      </w:r>
      <w:r w:rsidRPr="006B069F">
        <w:rPr>
          <w:lang w:val="en-US"/>
        </w:rPr>
        <w:t>https://innovecs.com/blog/global-supply-chain-management/</w:t>
      </w:r>
      <w:r w:rsidRPr="00B57BBB">
        <w:rPr>
          <w:lang w:val="en-US"/>
        </w:rPr>
        <w:t xml:space="preserve">. </w:t>
      </w:r>
      <w:r w:rsidR="00532092">
        <w:rPr>
          <w:lang w:val="en-US"/>
        </w:rPr>
        <w:t>(</w:t>
      </w:r>
      <w:r w:rsidRPr="00B57BBB">
        <w:rPr>
          <w:lang w:val="en-US"/>
        </w:rPr>
        <w:t>Access date: 27.06.2023</w:t>
      </w:r>
      <w:r w:rsidR="00532092">
        <w:rPr>
          <w:lang w:val="en-US"/>
        </w:rPr>
        <w:t>)</w:t>
      </w:r>
      <w:r w:rsidRPr="00B57BBB">
        <w:rPr>
          <w:lang w:val="en-US"/>
        </w:rPr>
        <w:t>.</w:t>
      </w:r>
    </w:p>
    <w:p w:rsidR="006B069F" w:rsidRPr="006B069F" w:rsidRDefault="006B069F" w:rsidP="008E5844">
      <w:pPr>
        <w:numPr>
          <w:ilvl w:val="0"/>
          <w:numId w:val="18"/>
        </w:numPr>
        <w:spacing w:line="360" w:lineRule="auto"/>
        <w:ind w:left="0" w:firstLine="709"/>
        <w:rPr>
          <w:lang w:val="en-US"/>
        </w:rPr>
      </w:pPr>
      <w:r w:rsidRPr="006B069F">
        <w:rPr>
          <w:lang w:val="en-US"/>
        </w:rPr>
        <w:t>Grigorieva, V.N. Tools of Internet advertising: tex</w:t>
      </w:r>
      <w:r w:rsidR="00532092">
        <w:rPr>
          <w:lang w:val="en-US"/>
        </w:rPr>
        <w:t>tbook. manual / V.N. Grigorieva</w:t>
      </w:r>
      <w:r w:rsidRPr="006B069F">
        <w:rPr>
          <w:lang w:val="en-US"/>
        </w:rPr>
        <w:t>: Publishing House of SPbGEU, 2018. 80 p.</w:t>
      </w:r>
    </w:p>
    <w:p w:rsidR="006B069F" w:rsidRPr="00F91D3D" w:rsidRDefault="006B069F" w:rsidP="008E5844">
      <w:pPr>
        <w:numPr>
          <w:ilvl w:val="0"/>
          <w:numId w:val="18"/>
        </w:numPr>
        <w:spacing w:line="360" w:lineRule="auto"/>
        <w:ind w:left="0" w:firstLine="709"/>
        <w:rPr>
          <w:lang w:val="en-US"/>
        </w:rPr>
      </w:pPr>
      <w:r w:rsidRPr="0089469B">
        <w:rPr>
          <w:lang w:val="en-US"/>
        </w:rPr>
        <w:t xml:space="preserve">Guide to Chinese e-commerce platforms: which platform is the best for your brands </w:t>
      </w:r>
      <w:r w:rsidR="00532092">
        <w:rPr>
          <w:lang w:val="en-US"/>
        </w:rPr>
        <w:t>URL</w:t>
      </w:r>
      <w:r w:rsidR="00532092" w:rsidRPr="003E484B">
        <w:rPr>
          <w:lang w:val="en-US"/>
        </w:rPr>
        <w:t>:</w:t>
      </w:r>
      <w:r w:rsidR="00532092">
        <w:rPr>
          <w:lang w:val="en-US"/>
        </w:rPr>
        <w:t xml:space="preserve"> </w:t>
      </w:r>
      <w:r w:rsidRPr="0089469B">
        <w:rPr>
          <w:lang w:val="en-US"/>
        </w:rPr>
        <w:t xml:space="preserve">https://daxueconsulting.com/guide-to-e-commerce-platforms-in-china/. </w:t>
      </w:r>
      <w:r w:rsidR="00532092">
        <w:rPr>
          <w:lang w:val="en-US"/>
        </w:rPr>
        <w:t>(</w:t>
      </w:r>
      <w:r w:rsidRPr="00B57BBB">
        <w:rPr>
          <w:lang w:val="en-US"/>
        </w:rPr>
        <w:t>Access date</w:t>
      </w:r>
      <w:r w:rsidRPr="0089469B">
        <w:rPr>
          <w:lang w:val="en-US"/>
        </w:rPr>
        <w:t>: 22.06.2023</w:t>
      </w:r>
      <w:r w:rsidR="00532092">
        <w:rPr>
          <w:lang w:val="en-US"/>
        </w:rPr>
        <w:t>)</w:t>
      </w:r>
      <w:r w:rsidRPr="0089469B">
        <w:rPr>
          <w:lang w:val="en-US"/>
        </w:rPr>
        <w:t>.</w:t>
      </w:r>
    </w:p>
    <w:p w:rsidR="006B069F" w:rsidRPr="00B57BBB" w:rsidRDefault="006B069F" w:rsidP="008E5844">
      <w:pPr>
        <w:numPr>
          <w:ilvl w:val="0"/>
          <w:numId w:val="18"/>
        </w:numPr>
        <w:spacing w:line="360" w:lineRule="auto"/>
        <w:ind w:left="0" w:firstLine="709"/>
        <w:rPr>
          <w:lang w:val="en-US"/>
        </w:rPr>
      </w:pPr>
      <w:r w:rsidRPr="00B57BBB">
        <w:rPr>
          <w:lang w:val="en-US"/>
        </w:rPr>
        <w:t>Industry 4.0 / J. Smith, S. Kreutzer, C. Moeller, M. Carlberg</w:t>
      </w:r>
      <w:r w:rsidR="00532092">
        <w:rPr>
          <w:lang w:val="en-US"/>
        </w:rPr>
        <w:t xml:space="preserve">. </w:t>
      </w:r>
      <w:r w:rsidRPr="00B57BBB">
        <w:rPr>
          <w:lang w:val="en-US"/>
        </w:rPr>
        <w:t>European Parliament. Directorate General for Internal Policies Policy Department A: Economic and Scientific Policy. 2016. 90 p.</w:t>
      </w:r>
    </w:p>
    <w:p w:rsidR="006B069F" w:rsidRPr="00B57BBB" w:rsidRDefault="006B069F" w:rsidP="008E5844">
      <w:pPr>
        <w:numPr>
          <w:ilvl w:val="0"/>
          <w:numId w:val="18"/>
        </w:numPr>
        <w:spacing w:line="360" w:lineRule="auto"/>
        <w:ind w:left="0" w:firstLine="709"/>
        <w:rPr>
          <w:lang w:val="en-US"/>
        </w:rPr>
      </w:pPr>
      <w:r w:rsidRPr="00B57BBB">
        <w:rPr>
          <w:lang w:val="en-US"/>
        </w:rPr>
        <w:t xml:space="preserve">International Marketing: Definition, Examples, and Strategies </w:t>
      </w:r>
      <w:r w:rsidR="00532092">
        <w:rPr>
          <w:lang w:val="en-US"/>
        </w:rPr>
        <w:t>URL</w:t>
      </w:r>
      <w:r w:rsidR="00532092" w:rsidRPr="003E484B">
        <w:rPr>
          <w:lang w:val="en-US"/>
        </w:rPr>
        <w:t>:</w:t>
      </w:r>
      <w:r w:rsidR="00532092">
        <w:rPr>
          <w:lang w:val="en-US"/>
        </w:rPr>
        <w:t xml:space="preserve"> </w:t>
      </w:r>
      <w:r w:rsidRPr="00B57BBB">
        <w:rPr>
          <w:lang w:val="en-US"/>
        </w:rPr>
        <w:t xml:space="preserve">https://edgy.app/international-marketing. </w:t>
      </w:r>
      <w:r w:rsidR="00532092">
        <w:rPr>
          <w:lang w:val="en-US"/>
        </w:rPr>
        <w:t>(</w:t>
      </w:r>
      <w:r w:rsidRPr="00B57BBB">
        <w:rPr>
          <w:lang w:val="en-US"/>
        </w:rPr>
        <w:t>Access date: 27.06.2023</w:t>
      </w:r>
      <w:r w:rsidR="00532092">
        <w:rPr>
          <w:lang w:val="en-US"/>
        </w:rPr>
        <w:t>)</w:t>
      </w:r>
      <w:r w:rsidRPr="00B57BBB">
        <w:rPr>
          <w:lang w:val="en-US"/>
        </w:rPr>
        <w:t>.</w:t>
      </w:r>
    </w:p>
    <w:p w:rsidR="006B069F" w:rsidRPr="00B57BBB" w:rsidRDefault="006B069F" w:rsidP="008E5844">
      <w:pPr>
        <w:numPr>
          <w:ilvl w:val="0"/>
          <w:numId w:val="18"/>
        </w:numPr>
        <w:spacing w:line="360" w:lineRule="auto"/>
        <w:ind w:left="0" w:firstLine="709"/>
        <w:rPr>
          <w:lang w:val="en-US"/>
        </w:rPr>
      </w:pPr>
      <w:r w:rsidRPr="00B57BBB">
        <w:rPr>
          <w:lang w:val="en-US"/>
        </w:rPr>
        <w:t xml:space="preserve">International Marketing: The Full Guide </w:t>
      </w:r>
      <w:r w:rsidR="00532092">
        <w:rPr>
          <w:lang w:val="en-US"/>
        </w:rPr>
        <w:t>URL</w:t>
      </w:r>
      <w:r w:rsidR="00532092" w:rsidRPr="003E484B">
        <w:rPr>
          <w:lang w:val="en-US"/>
        </w:rPr>
        <w:t>:</w:t>
      </w:r>
      <w:r w:rsidR="00532092">
        <w:rPr>
          <w:lang w:val="en-US"/>
        </w:rPr>
        <w:t xml:space="preserve"> </w:t>
      </w:r>
      <w:r w:rsidRPr="00B57BBB">
        <w:rPr>
          <w:lang w:val="en-US"/>
        </w:rPr>
        <w:t xml:space="preserve">https://totempool.com/blog/international-marketing/. </w:t>
      </w:r>
      <w:r w:rsidR="00532092">
        <w:rPr>
          <w:lang w:val="en-US"/>
        </w:rPr>
        <w:t>(</w:t>
      </w:r>
      <w:r w:rsidRPr="00B57BBB">
        <w:rPr>
          <w:lang w:val="en-US"/>
        </w:rPr>
        <w:t>Access date: 27.06.2023</w:t>
      </w:r>
      <w:r w:rsidR="00532092">
        <w:rPr>
          <w:lang w:val="en-US"/>
        </w:rPr>
        <w:t>)</w:t>
      </w:r>
      <w:r w:rsidRPr="00B57BBB">
        <w:rPr>
          <w:lang w:val="en-US"/>
        </w:rPr>
        <w:t>.</w:t>
      </w:r>
    </w:p>
    <w:p w:rsidR="006B069F" w:rsidRPr="006B069F" w:rsidRDefault="006B069F" w:rsidP="008E5844">
      <w:pPr>
        <w:numPr>
          <w:ilvl w:val="0"/>
          <w:numId w:val="18"/>
        </w:numPr>
        <w:spacing w:line="360" w:lineRule="auto"/>
        <w:ind w:left="0" w:firstLine="709"/>
        <w:rPr>
          <w:lang w:val="en-US"/>
        </w:rPr>
      </w:pPr>
      <w:r w:rsidRPr="006B069F">
        <w:rPr>
          <w:lang w:val="en-US"/>
        </w:rPr>
        <w:t>Internet marketing: studies. / under the general editorship of O. N. Romanenkova. Yurayt Publishing House, 2017. 288 p.</w:t>
      </w:r>
    </w:p>
    <w:p w:rsidR="006B069F" w:rsidRPr="006B069F" w:rsidRDefault="006B069F" w:rsidP="008E5844">
      <w:pPr>
        <w:numPr>
          <w:ilvl w:val="0"/>
          <w:numId w:val="18"/>
        </w:numPr>
        <w:spacing w:line="360" w:lineRule="auto"/>
        <w:ind w:left="0" w:firstLine="709"/>
        <w:rPr>
          <w:lang w:val="en-US"/>
        </w:rPr>
      </w:pPr>
      <w:r w:rsidRPr="006B069F">
        <w:rPr>
          <w:lang w:val="en-US"/>
        </w:rPr>
        <w:t>Kataev, A.V. Digital marketing: textbook. manu</w:t>
      </w:r>
      <w:r w:rsidR="00532092">
        <w:rPr>
          <w:lang w:val="en-US"/>
        </w:rPr>
        <w:t>al / A.V. Kataev, T.M. Kataeva.</w:t>
      </w:r>
      <w:r w:rsidRPr="006B069F">
        <w:rPr>
          <w:lang w:val="en-US"/>
        </w:rPr>
        <w:t>: Southern Federal University Press, 2020. 161 p.</w:t>
      </w:r>
    </w:p>
    <w:p w:rsidR="006B069F" w:rsidRPr="006B069F" w:rsidRDefault="006B069F" w:rsidP="008E5844">
      <w:pPr>
        <w:numPr>
          <w:ilvl w:val="0"/>
          <w:numId w:val="18"/>
        </w:numPr>
        <w:spacing w:line="360" w:lineRule="auto"/>
        <w:ind w:left="0" w:firstLine="709"/>
        <w:rPr>
          <w:lang w:val="en-US"/>
        </w:rPr>
      </w:pPr>
      <w:r w:rsidRPr="006B069F">
        <w:rPr>
          <w:lang w:val="en-US"/>
        </w:rPr>
        <w:t>Kitova, O.V. Digital bu</w:t>
      </w:r>
      <w:r w:rsidR="00532092">
        <w:rPr>
          <w:lang w:val="en-US"/>
        </w:rPr>
        <w:t>siness: textbook / O.V. Kitova.</w:t>
      </w:r>
      <w:r w:rsidRPr="006B069F">
        <w:rPr>
          <w:lang w:val="en-US"/>
        </w:rPr>
        <w:t>: 2019. 418 p.</w:t>
      </w:r>
    </w:p>
    <w:p w:rsidR="006B069F" w:rsidRPr="006B069F" w:rsidRDefault="006B069F" w:rsidP="008E5844">
      <w:pPr>
        <w:numPr>
          <w:ilvl w:val="0"/>
          <w:numId w:val="18"/>
        </w:numPr>
        <w:spacing w:line="360" w:lineRule="auto"/>
        <w:ind w:left="0" w:firstLine="709"/>
        <w:rPr>
          <w:lang w:val="en-US"/>
        </w:rPr>
      </w:pPr>
      <w:r w:rsidRPr="006B069F">
        <w:rPr>
          <w:lang w:val="en-US"/>
        </w:rPr>
        <w:t>Kukharchuk, E.A. The essence and types of Internet advertising / E.A. Kukharchuk</w:t>
      </w:r>
      <w:r w:rsidR="00532092">
        <w:rPr>
          <w:lang w:val="en-US"/>
        </w:rPr>
        <w:t>.</w:t>
      </w:r>
      <w:r w:rsidRPr="006B069F">
        <w:rPr>
          <w:lang w:val="en-US"/>
        </w:rPr>
        <w:t xml:space="preserve"> Innovative potential of science development in the modern world: achieveme</w:t>
      </w:r>
      <w:r>
        <w:rPr>
          <w:lang w:val="en-US"/>
        </w:rPr>
        <w:t xml:space="preserve">nts and innovations. 2021. </w:t>
      </w:r>
      <w:r w:rsidRPr="006B069F">
        <w:rPr>
          <w:lang w:val="en-US"/>
        </w:rPr>
        <w:t>№</w:t>
      </w:r>
      <w:r>
        <w:rPr>
          <w:lang w:val="en-US"/>
        </w:rPr>
        <w:t xml:space="preserve"> 4. P</w:t>
      </w:r>
      <w:r w:rsidRPr="006B069F">
        <w:rPr>
          <w:lang w:val="en-US"/>
        </w:rPr>
        <w:t>. 95-102.</w:t>
      </w:r>
    </w:p>
    <w:p w:rsidR="006B069F" w:rsidRPr="006B069F" w:rsidRDefault="006B069F" w:rsidP="008E5844">
      <w:pPr>
        <w:numPr>
          <w:ilvl w:val="0"/>
          <w:numId w:val="18"/>
        </w:numPr>
        <w:spacing w:line="360" w:lineRule="auto"/>
        <w:ind w:left="0" w:firstLine="709"/>
        <w:rPr>
          <w:lang w:val="en-US"/>
        </w:rPr>
      </w:pPr>
      <w:r w:rsidRPr="006B069F">
        <w:rPr>
          <w:lang w:val="en-US"/>
        </w:rPr>
        <w:t>Kurochkina, A.Yu. Internet marketing: studies. manual / A.Yu. Kurochkina, S.B. Golubtsov, O.A. Pogrebova.: Publ</w:t>
      </w:r>
      <w:r w:rsidR="00532092">
        <w:rPr>
          <w:lang w:val="en-US"/>
        </w:rPr>
        <w:t xml:space="preserve">ishing House of SPbGEU, 2016. </w:t>
      </w:r>
      <w:r w:rsidRPr="006B069F">
        <w:rPr>
          <w:lang w:val="en-US"/>
        </w:rPr>
        <w:t>88 p.</w:t>
      </w:r>
    </w:p>
    <w:p w:rsidR="006B069F" w:rsidRPr="006B069F" w:rsidRDefault="006B069F" w:rsidP="008E5844">
      <w:pPr>
        <w:numPr>
          <w:ilvl w:val="0"/>
          <w:numId w:val="18"/>
        </w:numPr>
        <w:spacing w:line="360" w:lineRule="auto"/>
        <w:ind w:left="0" w:firstLine="709"/>
        <w:rPr>
          <w:lang w:val="en-US"/>
        </w:rPr>
      </w:pPr>
      <w:r w:rsidRPr="006B069F">
        <w:rPr>
          <w:lang w:val="en-US"/>
        </w:rPr>
        <w:t xml:space="preserve">Laktyushina, O.V. Viral advertising as an effective tool for promoting </w:t>
      </w:r>
      <w:r w:rsidRPr="006B069F">
        <w:rPr>
          <w:lang w:val="en-US"/>
        </w:rPr>
        <w:lastRenderedPageBreak/>
        <w:t>goods to the market / O.V. Laktyushina, V.V. Khrapova</w:t>
      </w:r>
      <w:r w:rsidR="00532092">
        <w:rPr>
          <w:lang w:val="en-US"/>
        </w:rPr>
        <w:t>.</w:t>
      </w:r>
      <w:r w:rsidRPr="006B069F">
        <w:rPr>
          <w:lang w:val="en-US"/>
        </w:rPr>
        <w:t xml:space="preserve"> Beneficiary. 2018. №</w:t>
      </w:r>
      <w:r>
        <w:rPr>
          <w:lang w:val="en-US"/>
        </w:rPr>
        <w:t xml:space="preserve"> 24. P</w:t>
      </w:r>
      <w:r w:rsidRPr="006B069F">
        <w:rPr>
          <w:lang w:val="en-US"/>
        </w:rPr>
        <w:t>. 36-38.</w:t>
      </w:r>
    </w:p>
    <w:p w:rsidR="006B069F" w:rsidRPr="006B069F" w:rsidRDefault="006B069F" w:rsidP="008E5844">
      <w:pPr>
        <w:numPr>
          <w:ilvl w:val="0"/>
          <w:numId w:val="18"/>
        </w:numPr>
        <w:spacing w:line="360" w:lineRule="auto"/>
        <w:ind w:left="0" w:firstLine="709"/>
        <w:rPr>
          <w:lang w:val="en-US"/>
        </w:rPr>
      </w:pPr>
      <w:r w:rsidRPr="006B069F">
        <w:rPr>
          <w:lang w:val="en-US"/>
        </w:rPr>
        <w:t>Lomkov, V.V. Advertising on the Internet / V.V. Lomkov, E.N. Lomkova</w:t>
      </w:r>
      <w:r w:rsidR="00532092">
        <w:rPr>
          <w:lang w:val="en-US"/>
        </w:rPr>
        <w:t>.</w:t>
      </w:r>
      <w:r w:rsidRPr="006B069F">
        <w:rPr>
          <w:lang w:val="en-US"/>
        </w:rPr>
        <w:t xml:space="preserve"> Scientific Review. P</w:t>
      </w:r>
      <w:r>
        <w:rPr>
          <w:lang w:val="en-US"/>
        </w:rPr>
        <w:t xml:space="preserve">edagogical sciences. 2019. </w:t>
      </w:r>
      <w:r w:rsidRPr="006B069F">
        <w:rPr>
          <w:lang w:val="en-US"/>
        </w:rPr>
        <w:t>№</w:t>
      </w:r>
      <w:r>
        <w:rPr>
          <w:lang w:val="en-US"/>
        </w:rPr>
        <w:t xml:space="preserve"> 2-3. P</w:t>
      </w:r>
      <w:r w:rsidRPr="006B069F">
        <w:rPr>
          <w:lang w:val="en-US"/>
        </w:rPr>
        <w:t>. 49-52.</w:t>
      </w:r>
    </w:p>
    <w:p w:rsidR="006B069F" w:rsidRPr="006B069F" w:rsidRDefault="006B069F" w:rsidP="008E5844">
      <w:pPr>
        <w:numPr>
          <w:ilvl w:val="0"/>
          <w:numId w:val="18"/>
        </w:numPr>
        <w:spacing w:line="360" w:lineRule="auto"/>
        <w:ind w:left="0" w:firstLine="709"/>
        <w:rPr>
          <w:lang w:val="en-US"/>
        </w:rPr>
      </w:pPr>
      <w:r w:rsidRPr="006B069F">
        <w:rPr>
          <w:lang w:val="en-US"/>
        </w:rPr>
        <w:t>Merkulova, E.V. Features of the development of Internet marketing in a pandemic / E.V. Merkulova</w:t>
      </w:r>
      <w:r w:rsidR="00727331">
        <w:rPr>
          <w:lang w:val="en-US"/>
        </w:rPr>
        <w:t>.</w:t>
      </w:r>
      <w:r w:rsidRPr="006B069F">
        <w:rPr>
          <w:lang w:val="en-US"/>
        </w:rPr>
        <w:t xml:space="preserve"> Competition of young scientists. 2021. № 7. </w:t>
      </w:r>
      <w:r>
        <w:rPr>
          <w:lang w:val="en-US"/>
        </w:rPr>
        <w:t>P</w:t>
      </w:r>
      <w:r w:rsidRPr="006B069F">
        <w:rPr>
          <w:lang w:val="en-US"/>
        </w:rPr>
        <w:t>. 116-118.</w:t>
      </w:r>
    </w:p>
    <w:p w:rsidR="006B069F" w:rsidRPr="006B069F" w:rsidRDefault="006B069F" w:rsidP="008E5844">
      <w:pPr>
        <w:numPr>
          <w:ilvl w:val="0"/>
          <w:numId w:val="18"/>
        </w:numPr>
        <w:spacing w:line="360" w:lineRule="auto"/>
        <w:ind w:left="0" w:firstLine="709"/>
        <w:rPr>
          <w:lang w:val="en-US"/>
        </w:rPr>
      </w:pPr>
      <w:r w:rsidRPr="006B069F">
        <w:rPr>
          <w:lang w:val="en-US"/>
        </w:rPr>
        <w:t>Nietalina, G.K. The influence of global trends on marketing / G.K. Nietalina</w:t>
      </w:r>
      <w:r w:rsidR="00727331">
        <w:rPr>
          <w:lang w:val="en-US"/>
        </w:rPr>
        <w:t>.</w:t>
      </w:r>
      <w:r w:rsidRPr="006B069F">
        <w:rPr>
          <w:lang w:val="en-US"/>
        </w:rPr>
        <w:t xml:space="preserve"> Marketing MBA. Marketing management of the enterprise. 2019. № 4. </w:t>
      </w:r>
      <w:r>
        <w:rPr>
          <w:lang w:val="en-US"/>
        </w:rPr>
        <w:t>P</w:t>
      </w:r>
      <w:r w:rsidRPr="006B069F">
        <w:rPr>
          <w:lang w:val="en-US"/>
        </w:rPr>
        <w:t>. 263-275.</w:t>
      </w:r>
    </w:p>
    <w:p w:rsidR="006B069F" w:rsidRPr="0089469B" w:rsidRDefault="006B069F" w:rsidP="008E5844">
      <w:pPr>
        <w:numPr>
          <w:ilvl w:val="0"/>
          <w:numId w:val="18"/>
        </w:numPr>
        <w:spacing w:line="360" w:lineRule="auto"/>
        <w:ind w:left="0" w:firstLine="709"/>
        <w:rPr>
          <w:lang w:val="en-US"/>
        </w:rPr>
      </w:pPr>
      <w:r w:rsidRPr="0089469B">
        <w:rPr>
          <w:lang w:val="en-US"/>
        </w:rPr>
        <w:t xml:space="preserve">Online Marketing 101: Best Practices, Channels, and FAQs </w:t>
      </w:r>
      <w:r w:rsidR="00727331">
        <w:rPr>
          <w:lang w:val="en-US"/>
        </w:rPr>
        <w:t>URL</w:t>
      </w:r>
      <w:r w:rsidR="00727331" w:rsidRPr="003E484B">
        <w:rPr>
          <w:lang w:val="en-US"/>
        </w:rPr>
        <w:t>:</w:t>
      </w:r>
      <w:r w:rsidR="00727331">
        <w:rPr>
          <w:lang w:val="en-US"/>
        </w:rPr>
        <w:t xml:space="preserve"> </w:t>
      </w:r>
      <w:r w:rsidRPr="00B57BBB">
        <w:rPr>
          <w:lang w:val="en-US"/>
        </w:rPr>
        <w:t xml:space="preserve"> </w:t>
      </w:r>
      <w:r w:rsidRPr="0089469B">
        <w:rPr>
          <w:lang w:val="en-US"/>
        </w:rPr>
        <w:t>https://www.activecampaign.com/blog/online-marketing</w:t>
      </w:r>
      <w:r w:rsidRPr="00B57BBB">
        <w:rPr>
          <w:lang w:val="en-US"/>
        </w:rPr>
        <w:t xml:space="preserve">. </w:t>
      </w:r>
      <w:r w:rsidR="00727331">
        <w:rPr>
          <w:lang w:val="en-US"/>
        </w:rPr>
        <w:t>(</w:t>
      </w:r>
      <w:r w:rsidRPr="00B57BBB">
        <w:rPr>
          <w:lang w:val="en-US"/>
        </w:rPr>
        <w:t>Access date: 27.06.2023</w:t>
      </w:r>
      <w:r w:rsidR="00727331">
        <w:rPr>
          <w:lang w:val="en-US"/>
        </w:rPr>
        <w:t>)</w:t>
      </w:r>
      <w:r w:rsidRPr="00B57BBB">
        <w:rPr>
          <w:lang w:val="en-US"/>
        </w:rPr>
        <w:t>.</w:t>
      </w:r>
    </w:p>
    <w:p w:rsidR="006B069F" w:rsidRPr="0089469B" w:rsidRDefault="006B069F" w:rsidP="008E5844">
      <w:pPr>
        <w:numPr>
          <w:ilvl w:val="0"/>
          <w:numId w:val="18"/>
        </w:numPr>
        <w:spacing w:line="360" w:lineRule="auto"/>
        <w:ind w:left="0" w:firstLine="709"/>
        <w:rPr>
          <w:lang w:val="en-US"/>
        </w:rPr>
      </w:pPr>
      <w:r w:rsidRPr="0089469B">
        <w:rPr>
          <w:lang w:val="en-US"/>
        </w:rPr>
        <w:t xml:space="preserve">Online Marketing: Definition, Benefits &amp; Strategies </w:t>
      </w:r>
      <w:r w:rsidR="00727331">
        <w:rPr>
          <w:lang w:val="en-US"/>
        </w:rPr>
        <w:t>URL</w:t>
      </w:r>
      <w:r w:rsidR="00727331" w:rsidRPr="003E484B">
        <w:rPr>
          <w:lang w:val="en-US"/>
        </w:rPr>
        <w:t>:</w:t>
      </w:r>
      <w:r w:rsidR="00727331">
        <w:rPr>
          <w:lang w:val="en-US"/>
        </w:rPr>
        <w:t xml:space="preserve"> </w:t>
      </w:r>
      <w:r w:rsidRPr="00B57BBB">
        <w:rPr>
          <w:lang w:val="en-US"/>
        </w:rPr>
        <w:t xml:space="preserve"> </w:t>
      </w:r>
      <w:r w:rsidRPr="0089469B">
        <w:rPr>
          <w:lang w:val="en-US"/>
        </w:rPr>
        <w:t>https://moosend.com/blog/online-marketing/</w:t>
      </w:r>
      <w:r w:rsidRPr="00B57BBB">
        <w:rPr>
          <w:lang w:val="en-US"/>
        </w:rPr>
        <w:t xml:space="preserve">. </w:t>
      </w:r>
      <w:r w:rsidR="00727331">
        <w:rPr>
          <w:lang w:val="en-US"/>
        </w:rPr>
        <w:t>(</w:t>
      </w:r>
      <w:r w:rsidRPr="00B57BBB">
        <w:rPr>
          <w:lang w:val="en-US"/>
        </w:rPr>
        <w:t>Access date: 27.06.2023</w:t>
      </w:r>
      <w:r w:rsidR="00727331">
        <w:rPr>
          <w:lang w:val="en-US"/>
        </w:rPr>
        <w:t>)</w:t>
      </w:r>
      <w:r w:rsidRPr="00B57BBB">
        <w:rPr>
          <w:lang w:val="en-US"/>
        </w:rPr>
        <w:t>.</w:t>
      </w:r>
    </w:p>
    <w:p w:rsidR="006B069F" w:rsidRPr="0089469B" w:rsidRDefault="006B069F" w:rsidP="008E5844">
      <w:pPr>
        <w:numPr>
          <w:ilvl w:val="0"/>
          <w:numId w:val="18"/>
        </w:numPr>
        <w:spacing w:line="360" w:lineRule="auto"/>
        <w:ind w:left="0" w:firstLine="709"/>
        <w:rPr>
          <w:lang w:val="en-US"/>
        </w:rPr>
      </w:pPr>
      <w:r w:rsidRPr="0089469B">
        <w:rPr>
          <w:lang w:val="en-US"/>
        </w:rPr>
        <w:t xml:space="preserve">Online Marketing: Meaning and Important Tools You Can Use For Your Business </w:t>
      </w:r>
      <w:r w:rsidR="00727331">
        <w:rPr>
          <w:lang w:val="en-US"/>
        </w:rPr>
        <w:t>URL</w:t>
      </w:r>
      <w:r w:rsidR="00727331" w:rsidRPr="003E484B">
        <w:rPr>
          <w:lang w:val="en-US"/>
        </w:rPr>
        <w:t>:</w:t>
      </w:r>
      <w:r w:rsidR="00727331">
        <w:rPr>
          <w:lang w:val="en-US"/>
        </w:rPr>
        <w:t xml:space="preserve"> </w:t>
      </w:r>
      <w:r w:rsidRPr="0089469B">
        <w:rPr>
          <w:lang w:val="en-US"/>
        </w:rPr>
        <w:t>https://businessyield.com/ru/marketing/online-marketing/</w:t>
      </w:r>
      <w:r w:rsidRPr="00B57BBB">
        <w:rPr>
          <w:lang w:val="en-US"/>
        </w:rPr>
        <w:t xml:space="preserve">. </w:t>
      </w:r>
      <w:r w:rsidR="00727331">
        <w:rPr>
          <w:lang w:val="en-US"/>
        </w:rPr>
        <w:t>(</w:t>
      </w:r>
      <w:r w:rsidRPr="00B57BBB">
        <w:rPr>
          <w:lang w:val="en-US"/>
        </w:rPr>
        <w:t>Access date: 27.06.2023</w:t>
      </w:r>
      <w:r w:rsidR="00727331">
        <w:rPr>
          <w:lang w:val="en-US"/>
        </w:rPr>
        <w:t>)</w:t>
      </w:r>
      <w:r w:rsidRPr="00B57BBB">
        <w:rPr>
          <w:lang w:val="en-US"/>
        </w:rPr>
        <w:t>.</w:t>
      </w:r>
    </w:p>
    <w:p w:rsidR="006B069F" w:rsidRPr="00B57BBB" w:rsidRDefault="006B069F" w:rsidP="008E5844">
      <w:pPr>
        <w:numPr>
          <w:ilvl w:val="0"/>
          <w:numId w:val="18"/>
        </w:numPr>
        <w:spacing w:line="360" w:lineRule="auto"/>
        <w:ind w:left="0" w:firstLine="709"/>
        <w:rPr>
          <w:lang w:val="en-US"/>
        </w:rPr>
      </w:pPr>
      <w:r w:rsidRPr="00B57BBB">
        <w:rPr>
          <w:lang w:val="en-US"/>
        </w:rPr>
        <w:t xml:space="preserve">Rouse, M. Digital Economy / M. Rouse </w:t>
      </w:r>
      <w:r w:rsidR="00727331">
        <w:rPr>
          <w:lang w:val="en-US"/>
        </w:rPr>
        <w:t>URL</w:t>
      </w:r>
      <w:r w:rsidR="00727331" w:rsidRPr="003E484B">
        <w:rPr>
          <w:lang w:val="en-US"/>
        </w:rPr>
        <w:t>:</w:t>
      </w:r>
      <w:r w:rsidRPr="00B57BBB">
        <w:rPr>
          <w:lang w:val="en-US"/>
        </w:rPr>
        <w:t xml:space="preserve"> </w:t>
      </w:r>
      <w:hyperlink r:id="rId39" w:history="1">
        <w:r w:rsidR="00727331" w:rsidRPr="00B44840">
          <w:rPr>
            <w:rStyle w:val="afc"/>
            <w:lang w:val="en-US"/>
          </w:rPr>
          <w:t>http://searchcio.techtarget.com/definition/digital-economy</w:t>
        </w:r>
      </w:hyperlink>
      <w:r w:rsidRPr="00B57BBB">
        <w:rPr>
          <w:lang w:val="en-US"/>
        </w:rPr>
        <w:t>.</w:t>
      </w:r>
      <w:r w:rsidR="00727331">
        <w:rPr>
          <w:lang w:val="en-US"/>
        </w:rPr>
        <w:t xml:space="preserve"> (</w:t>
      </w:r>
      <w:r w:rsidRPr="00B57BBB">
        <w:rPr>
          <w:lang w:val="en-US"/>
        </w:rPr>
        <w:t>Access date: 10.05.2022</w:t>
      </w:r>
      <w:r w:rsidR="00727331">
        <w:rPr>
          <w:lang w:val="en-US"/>
        </w:rPr>
        <w:t>)</w:t>
      </w:r>
      <w:r w:rsidRPr="00B57BBB">
        <w:rPr>
          <w:lang w:val="en-US"/>
        </w:rPr>
        <w:t>.</w:t>
      </w:r>
    </w:p>
    <w:p w:rsidR="006B069F" w:rsidRPr="006B069F" w:rsidRDefault="006B069F" w:rsidP="008E5844">
      <w:pPr>
        <w:numPr>
          <w:ilvl w:val="0"/>
          <w:numId w:val="18"/>
        </w:numPr>
        <w:spacing w:line="360" w:lineRule="auto"/>
        <w:ind w:left="0" w:firstLine="709"/>
        <w:rPr>
          <w:lang w:val="en-US"/>
        </w:rPr>
      </w:pPr>
      <w:r w:rsidRPr="006B069F">
        <w:rPr>
          <w:lang w:val="en-US"/>
        </w:rPr>
        <w:t>Shpakovsky, V.O. Internet journalism and Internet advertising: studies. manual / V.O. Shpakovsky, N.V. Rosenberg.  Vologda: Infra-Engineering, 2018. 248 p.</w:t>
      </w:r>
    </w:p>
    <w:p w:rsidR="006B069F" w:rsidRPr="00B57BBB" w:rsidRDefault="006B069F" w:rsidP="008E5844">
      <w:pPr>
        <w:numPr>
          <w:ilvl w:val="0"/>
          <w:numId w:val="18"/>
        </w:numPr>
        <w:spacing w:line="360" w:lineRule="auto"/>
        <w:ind w:left="0" w:firstLine="709"/>
        <w:rPr>
          <w:lang w:val="en-US"/>
        </w:rPr>
      </w:pPr>
      <w:r w:rsidRPr="00B57BBB">
        <w:rPr>
          <w:lang w:val="en-US"/>
        </w:rPr>
        <w:t>Skilton, M. Building the Digital Enterprise: A Guide to Constructing Monetization Models Using Digital Technologies / M. Skilton. Berlin: Springer, 2015. 230 p.</w:t>
      </w:r>
    </w:p>
    <w:p w:rsidR="006B069F" w:rsidRPr="0089469B" w:rsidRDefault="006B069F" w:rsidP="008E5844">
      <w:pPr>
        <w:numPr>
          <w:ilvl w:val="0"/>
          <w:numId w:val="18"/>
        </w:numPr>
        <w:spacing w:line="360" w:lineRule="auto"/>
        <w:ind w:left="0" w:firstLine="709"/>
        <w:rPr>
          <w:lang w:val="en-US"/>
        </w:rPr>
      </w:pPr>
      <w:r w:rsidRPr="0089469B">
        <w:rPr>
          <w:lang w:val="en-US"/>
        </w:rPr>
        <w:t xml:space="preserve">Supply chain network design explained </w:t>
      </w:r>
      <w:r w:rsidR="00727331">
        <w:rPr>
          <w:lang w:val="en-US"/>
        </w:rPr>
        <w:t>URL</w:t>
      </w:r>
      <w:r w:rsidR="00727331" w:rsidRPr="003E484B">
        <w:rPr>
          <w:lang w:val="en-US"/>
        </w:rPr>
        <w:t>:</w:t>
      </w:r>
      <w:r w:rsidR="00727331">
        <w:rPr>
          <w:lang w:val="en-US"/>
        </w:rPr>
        <w:t xml:space="preserve"> </w:t>
      </w:r>
      <w:r w:rsidRPr="006B069F">
        <w:rPr>
          <w:lang w:val="en-US"/>
        </w:rPr>
        <w:t>https://www.gep.com/blog/strategy/supply-chain-network-design-explained</w:t>
      </w:r>
      <w:r w:rsidRPr="00B57BBB">
        <w:rPr>
          <w:lang w:val="en-US"/>
        </w:rPr>
        <w:t xml:space="preserve">. </w:t>
      </w:r>
      <w:r w:rsidR="00727331">
        <w:rPr>
          <w:lang w:val="en-US"/>
        </w:rPr>
        <w:t>(</w:t>
      </w:r>
      <w:r w:rsidRPr="00B57BBB">
        <w:rPr>
          <w:lang w:val="en-US"/>
        </w:rPr>
        <w:t>Access date: 27.06.2023</w:t>
      </w:r>
      <w:r w:rsidR="00727331">
        <w:rPr>
          <w:lang w:val="en-US"/>
        </w:rPr>
        <w:t>)</w:t>
      </w:r>
      <w:r w:rsidRPr="00B57BBB">
        <w:rPr>
          <w:lang w:val="en-US"/>
        </w:rPr>
        <w:t>.</w:t>
      </w:r>
    </w:p>
    <w:p w:rsidR="006B069F" w:rsidRPr="006B069F" w:rsidRDefault="006B069F" w:rsidP="008E5844">
      <w:pPr>
        <w:numPr>
          <w:ilvl w:val="0"/>
          <w:numId w:val="18"/>
        </w:numPr>
        <w:spacing w:line="360" w:lineRule="auto"/>
        <w:ind w:left="0" w:firstLine="709"/>
        <w:rPr>
          <w:lang w:val="en-US"/>
        </w:rPr>
      </w:pPr>
      <w:r w:rsidRPr="006B069F">
        <w:rPr>
          <w:lang w:val="en-US"/>
        </w:rPr>
        <w:t xml:space="preserve">Teaser advertising </w:t>
      </w:r>
      <w:r w:rsidR="00727331">
        <w:rPr>
          <w:lang w:val="en-US"/>
        </w:rPr>
        <w:t>URL</w:t>
      </w:r>
      <w:r w:rsidR="00727331" w:rsidRPr="003E484B">
        <w:rPr>
          <w:lang w:val="en-US"/>
        </w:rPr>
        <w:t>:</w:t>
      </w:r>
      <w:r w:rsidR="00727331">
        <w:rPr>
          <w:lang w:val="en-US"/>
        </w:rPr>
        <w:t xml:space="preserve"> </w:t>
      </w:r>
      <w:r w:rsidRPr="006B069F">
        <w:rPr>
          <w:lang w:val="en-US"/>
        </w:rPr>
        <w:t>https://www.unisender.com/ru/support/about/glossary/chto-takoe-tizernaya-</w:t>
      </w:r>
      <w:r w:rsidRPr="006B069F">
        <w:rPr>
          <w:lang w:val="en-US"/>
        </w:rPr>
        <w:lastRenderedPageBreak/>
        <w:t>reklama/#3. – Access date: 26.06.2022.</w:t>
      </w:r>
    </w:p>
    <w:p w:rsidR="006B069F" w:rsidRPr="006B069F" w:rsidRDefault="006B069F" w:rsidP="008E5844">
      <w:pPr>
        <w:numPr>
          <w:ilvl w:val="0"/>
          <w:numId w:val="18"/>
        </w:numPr>
        <w:spacing w:line="360" w:lineRule="auto"/>
        <w:ind w:left="0" w:firstLine="709"/>
        <w:rPr>
          <w:lang w:val="en-US"/>
        </w:rPr>
      </w:pPr>
      <w:r w:rsidRPr="006B069F">
        <w:rPr>
          <w:lang w:val="en-US"/>
        </w:rPr>
        <w:t>Tereshchenko, M.S. Planning and advertising placement: studies.- method. complex / M.S. Tereshchenko. Minsk: BSU, 2020. 80 p.</w:t>
      </w:r>
    </w:p>
    <w:p w:rsidR="006B069F" w:rsidRPr="0089469B" w:rsidRDefault="006B069F" w:rsidP="008E5844">
      <w:pPr>
        <w:numPr>
          <w:ilvl w:val="0"/>
          <w:numId w:val="18"/>
        </w:numPr>
        <w:spacing w:line="360" w:lineRule="auto"/>
        <w:ind w:left="0" w:firstLine="709"/>
        <w:rPr>
          <w:lang w:val="en-US"/>
        </w:rPr>
      </w:pPr>
      <w:r w:rsidRPr="0089469B">
        <w:rPr>
          <w:lang w:val="en-US"/>
        </w:rPr>
        <w:t xml:space="preserve">The benefits and types of online marketing </w:t>
      </w:r>
      <w:r w:rsidR="00727331">
        <w:rPr>
          <w:lang w:val="en-US"/>
        </w:rPr>
        <w:t>URL</w:t>
      </w:r>
      <w:r w:rsidR="00727331" w:rsidRPr="003E484B">
        <w:rPr>
          <w:lang w:val="en-US"/>
        </w:rPr>
        <w:t>:</w:t>
      </w:r>
      <w:r w:rsidR="00727331">
        <w:rPr>
          <w:lang w:val="en-US"/>
        </w:rPr>
        <w:t xml:space="preserve"> </w:t>
      </w:r>
      <w:r w:rsidRPr="0089469B">
        <w:rPr>
          <w:lang w:val="en-US"/>
        </w:rPr>
        <w:t>https://business.adobe.com/blog/basics/learn-about-online-marketing</w:t>
      </w:r>
      <w:r w:rsidRPr="00B57BBB">
        <w:rPr>
          <w:lang w:val="en-US"/>
        </w:rPr>
        <w:t xml:space="preserve">. </w:t>
      </w:r>
      <w:r w:rsidR="00727331">
        <w:rPr>
          <w:lang w:val="en-US"/>
        </w:rPr>
        <w:t>(</w:t>
      </w:r>
      <w:r w:rsidRPr="00B57BBB">
        <w:rPr>
          <w:lang w:val="en-US"/>
        </w:rPr>
        <w:t>Access date: 27.06.2023</w:t>
      </w:r>
      <w:r w:rsidR="00727331">
        <w:rPr>
          <w:lang w:val="en-US"/>
        </w:rPr>
        <w:t>)</w:t>
      </w:r>
      <w:r w:rsidRPr="00B57BBB">
        <w:rPr>
          <w:lang w:val="en-US"/>
        </w:rPr>
        <w:t>.</w:t>
      </w:r>
    </w:p>
    <w:p w:rsidR="006B069F" w:rsidRPr="006B069F" w:rsidRDefault="006B069F" w:rsidP="008E5844">
      <w:pPr>
        <w:numPr>
          <w:ilvl w:val="0"/>
          <w:numId w:val="18"/>
        </w:numPr>
        <w:spacing w:line="360" w:lineRule="auto"/>
        <w:ind w:left="0" w:firstLine="709"/>
        <w:rPr>
          <w:lang w:val="en-US"/>
        </w:rPr>
      </w:pPr>
      <w:r w:rsidRPr="006B069F">
        <w:rPr>
          <w:lang w:val="en-US"/>
        </w:rPr>
        <w:t xml:space="preserve">The history of Internet advertising </w:t>
      </w:r>
      <w:r w:rsidR="00727331">
        <w:rPr>
          <w:lang w:val="en-US"/>
        </w:rPr>
        <w:t>URL</w:t>
      </w:r>
      <w:r w:rsidR="00727331" w:rsidRPr="003E484B">
        <w:rPr>
          <w:lang w:val="en-US"/>
        </w:rPr>
        <w:t>:</w:t>
      </w:r>
      <w:r w:rsidR="00727331">
        <w:rPr>
          <w:lang w:val="en-US"/>
        </w:rPr>
        <w:t xml:space="preserve"> </w:t>
      </w:r>
      <w:r w:rsidRPr="006B069F">
        <w:rPr>
          <w:lang w:val="en-US"/>
        </w:rPr>
        <w:t xml:space="preserve">https://andreyex.ru/prodvizhenie-sajta/istoriya-internet-reklamy /. </w:t>
      </w:r>
      <w:r w:rsidR="00727331">
        <w:rPr>
          <w:lang w:val="en-US"/>
        </w:rPr>
        <w:t>(</w:t>
      </w:r>
      <w:r w:rsidRPr="006B069F">
        <w:rPr>
          <w:lang w:val="en-US"/>
        </w:rPr>
        <w:t>Access date: 26.06.2022</w:t>
      </w:r>
      <w:r w:rsidR="00727331">
        <w:rPr>
          <w:lang w:val="en-US"/>
        </w:rPr>
        <w:t>)</w:t>
      </w:r>
      <w:r w:rsidRPr="006B069F">
        <w:rPr>
          <w:lang w:val="en-US"/>
        </w:rPr>
        <w:t>.</w:t>
      </w:r>
    </w:p>
    <w:p w:rsidR="006B069F" w:rsidRPr="006B069F" w:rsidRDefault="006B069F" w:rsidP="008E5844">
      <w:pPr>
        <w:numPr>
          <w:ilvl w:val="0"/>
          <w:numId w:val="18"/>
        </w:numPr>
        <w:spacing w:line="360" w:lineRule="auto"/>
        <w:ind w:left="0" w:firstLine="709"/>
        <w:rPr>
          <w:lang w:val="en-US"/>
        </w:rPr>
      </w:pPr>
      <w:r w:rsidRPr="006B069F">
        <w:rPr>
          <w:lang w:val="en-US"/>
        </w:rPr>
        <w:t xml:space="preserve">The history of the creation and development of the Internet </w:t>
      </w:r>
      <w:r w:rsidR="00727331">
        <w:rPr>
          <w:lang w:val="en-US"/>
        </w:rPr>
        <w:t>URL</w:t>
      </w:r>
      <w:r w:rsidR="00727331" w:rsidRPr="003E484B">
        <w:rPr>
          <w:lang w:val="en-US"/>
        </w:rPr>
        <w:t>:</w:t>
      </w:r>
      <w:r w:rsidR="00727331">
        <w:rPr>
          <w:lang w:val="en-US"/>
        </w:rPr>
        <w:t xml:space="preserve"> </w:t>
      </w:r>
      <w:r w:rsidRPr="006B069F">
        <w:rPr>
          <w:lang w:val="en-US"/>
        </w:rPr>
        <w:t xml:space="preserve"> https://kak-eto-sdelano.ru/istoriya-sozdaniya-i-razvitiya-interneta /. </w:t>
      </w:r>
      <w:r w:rsidR="00727331">
        <w:rPr>
          <w:lang w:val="en-US"/>
        </w:rPr>
        <w:t>(</w:t>
      </w:r>
      <w:r w:rsidRPr="006B069F">
        <w:rPr>
          <w:lang w:val="en-US"/>
        </w:rPr>
        <w:t>Access date: 26.06.2022</w:t>
      </w:r>
      <w:r w:rsidR="00727331">
        <w:rPr>
          <w:lang w:val="en-US"/>
        </w:rPr>
        <w:t>)</w:t>
      </w:r>
      <w:r w:rsidRPr="006B069F">
        <w:rPr>
          <w:lang w:val="en-US"/>
        </w:rPr>
        <w:t>.</w:t>
      </w:r>
    </w:p>
    <w:p w:rsidR="006B069F" w:rsidRPr="006B069F" w:rsidRDefault="006B069F" w:rsidP="008E5844">
      <w:pPr>
        <w:numPr>
          <w:ilvl w:val="0"/>
          <w:numId w:val="18"/>
        </w:numPr>
        <w:spacing w:line="360" w:lineRule="auto"/>
        <w:ind w:left="0" w:firstLine="709"/>
        <w:rPr>
          <w:lang w:val="en-US"/>
        </w:rPr>
      </w:pPr>
      <w:r w:rsidRPr="006B069F">
        <w:rPr>
          <w:lang w:val="en-US"/>
        </w:rPr>
        <w:t xml:space="preserve">The history of the creation of the Internet </w:t>
      </w:r>
      <w:r w:rsidR="00727331">
        <w:rPr>
          <w:lang w:val="en-US"/>
        </w:rPr>
        <w:t>URL</w:t>
      </w:r>
      <w:r w:rsidR="00727331" w:rsidRPr="003E484B">
        <w:rPr>
          <w:lang w:val="en-US"/>
        </w:rPr>
        <w:t>:</w:t>
      </w:r>
      <w:r w:rsidR="00727331">
        <w:rPr>
          <w:lang w:val="en-US"/>
        </w:rPr>
        <w:t xml:space="preserve"> </w:t>
      </w:r>
      <w:r w:rsidRPr="006B069F">
        <w:rPr>
          <w:lang w:val="en-US"/>
        </w:rPr>
        <w:t xml:space="preserve">https://www.profvest.com/2019/02/istoriya-sozdaniya-interneta.html . </w:t>
      </w:r>
      <w:r w:rsidR="00727331">
        <w:rPr>
          <w:lang w:val="en-US"/>
        </w:rPr>
        <w:t>(</w:t>
      </w:r>
      <w:r w:rsidRPr="006B069F">
        <w:rPr>
          <w:lang w:val="en-US"/>
        </w:rPr>
        <w:t>Access date: 26.06.2022</w:t>
      </w:r>
      <w:r w:rsidR="00727331">
        <w:rPr>
          <w:lang w:val="en-US"/>
        </w:rPr>
        <w:t>)</w:t>
      </w:r>
      <w:r w:rsidRPr="006B069F">
        <w:rPr>
          <w:lang w:val="en-US"/>
        </w:rPr>
        <w:t>.</w:t>
      </w:r>
    </w:p>
    <w:p w:rsidR="006B069F" w:rsidRPr="006B069F" w:rsidRDefault="006B069F" w:rsidP="008E5844">
      <w:pPr>
        <w:numPr>
          <w:ilvl w:val="0"/>
          <w:numId w:val="18"/>
        </w:numPr>
        <w:spacing w:line="360" w:lineRule="auto"/>
        <w:ind w:left="0" w:firstLine="709"/>
        <w:rPr>
          <w:lang w:val="en-US"/>
        </w:rPr>
      </w:pPr>
      <w:r w:rsidRPr="006B069F">
        <w:rPr>
          <w:lang w:val="en-US"/>
        </w:rPr>
        <w:t xml:space="preserve">The Role of E- Commerce in Supply Chain Management </w:t>
      </w:r>
      <w:r w:rsidR="00727331">
        <w:rPr>
          <w:lang w:val="en-US"/>
        </w:rPr>
        <w:t>URL</w:t>
      </w:r>
      <w:r w:rsidR="00727331" w:rsidRPr="003E484B">
        <w:rPr>
          <w:lang w:val="en-US"/>
        </w:rPr>
        <w:t>:</w:t>
      </w:r>
      <w:r w:rsidR="00727331">
        <w:rPr>
          <w:lang w:val="en-US"/>
        </w:rPr>
        <w:t xml:space="preserve"> </w:t>
      </w:r>
      <w:r w:rsidRPr="006B069F">
        <w:rPr>
          <w:lang w:val="en-US"/>
        </w:rPr>
        <w:t>https://theintactone.com/2022/08/18/the-role-of-e-commerce-in-supply-chain-management/</w:t>
      </w:r>
      <w:r w:rsidRPr="00B57BBB">
        <w:rPr>
          <w:lang w:val="en-US"/>
        </w:rPr>
        <w:t xml:space="preserve">. </w:t>
      </w:r>
      <w:r w:rsidR="00727331">
        <w:rPr>
          <w:lang w:val="en-US"/>
        </w:rPr>
        <w:t>(</w:t>
      </w:r>
      <w:r w:rsidRPr="00B57BBB">
        <w:rPr>
          <w:lang w:val="en-US"/>
        </w:rPr>
        <w:t>Access date: 27.06.2023</w:t>
      </w:r>
      <w:r w:rsidR="00727331">
        <w:rPr>
          <w:lang w:val="en-US"/>
        </w:rPr>
        <w:t>)</w:t>
      </w:r>
      <w:r w:rsidRPr="00B57BBB">
        <w:rPr>
          <w:lang w:val="en-US"/>
        </w:rPr>
        <w:t>.</w:t>
      </w:r>
    </w:p>
    <w:p w:rsidR="006B069F" w:rsidRPr="006B069F" w:rsidRDefault="006B069F" w:rsidP="008E5844">
      <w:pPr>
        <w:numPr>
          <w:ilvl w:val="0"/>
          <w:numId w:val="18"/>
        </w:numPr>
        <w:spacing w:line="360" w:lineRule="auto"/>
        <w:ind w:left="0" w:firstLine="709"/>
        <w:rPr>
          <w:lang w:val="en-US"/>
        </w:rPr>
      </w:pPr>
      <w:r w:rsidRPr="006B069F">
        <w:rPr>
          <w:lang w:val="en-US"/>
        </w:rPr>
        <w:t xml:space="preserve">The Role of Marketing in Supply Chain Management </w:t>
      </w:r>
      <w:r w:rsidR="00727331">
        <w:rPr>
          <w:lang w:val="en-US"/>
        </w:rPr>
        <w:t>URL</w:t>
      </w:r>
      <w:r w:rsidR="00727331" w:rsidRPr="003E484B">
        <w:rPr>
          <w:lang w:val="en-US"/>
        </w:rPr>
        <w:t>:</w:t>
      </w:r>
      <w:r w:rsidR="00727331">
        <w:rPr>
          <w:lang w:val="en-US"/>
        </w:rPr>
        <w:t xml:space="preserve"> </w:t>
      </w:r>
      <w:r w:rsidRPr="006B069F">
        <w:rPr>
          <w:lang w:val="en-US"/>
        </w:rPr>
        <w:t>https://www.tradepressservices.com/supply-chain-management/</w:t>
      </w:r>
      <w:r w:rsidRPr="00B57BBB">
        <w:rPr>
          <w:lang w:val="en-US"/>
        </w:rPr>
        <w:t xml:space="preserve">. </w:t>
      </w:r>
      <w:r w:rsidR="00727331">
        <w:rPr>
          <w:lang w:val="en-US"/>
        </w:rPr>
        <w:t>(</w:t>
      </w:r>
      <w:r w:rsidRPr="00B57BBB">
        <w:rPr>
          <w:lang w:val="en-US"/>
        </w:rPr>
        <w:t>Access date: 27.06.2023</w:t>
      </w:r>
      <w:r w:rsidR="00727331">
        <w:rPr>
          <w:lang w:val="en-US"/>
        </w:rPr>
        <w:t>)</w:t>
      </w:r>
      <w:r w:rsidRPr="00B57BBB">
        <w:rPr>
          <w:lang w:val="en-US"/>
        </w:rPr>
        <w:t>.</w:t>
      </w:r>
    </w:p>
    <w:p w:rsidR="006B069F" w:rsidRDefault="006B069F" w:rsidP="008E5844">
      <w:pPr>
        <w:numPr>
          <w:ilvl w:val="0"/>
          <w:numId w:val="18"/>
        </w:numPr>
        <w:spacing w:line="360" w:lineRule="auto"/>
        <w:ind w:left="0" w:firstLine="709"/>
        <w:rPr>
          <w:lang w:val="en-US"/>
        </w:rPr>
      </w:pPr>
      <w:r w:rsidRPr="006B069F">
        <w:rPr>
          <w:lang w:val="en-US"/>
        </w:rPr>
        <w:t xml:space="preserve">The Role of Marketing in Supply Chain Management </w:t>
      </w:r>
      <w:r w:rsidR="00727331">
        <w:rPr>
          <w:lang w:val="en-US"/>
        </w:rPr>
        <w:t>URL</w:t>
      </w:r>
      <w:r w:rsidR="00727331" w:rsidRPr="003E484B">
        <w:rPr>
          <w:lang w:val="en-US"/>
        </w:rPr>
        <w:t>:</w:t>
      </w:r>
      <w:r w:rsidR="00727331">
        <w:rPr>
          <w:lang w:val="en-US"/>
        </w:rPr>
        <w:t xml:space="preserve"> </w:t>
      </w:r>
      <w:r w:rsidRPr="006B069F">
        <w:rPr>
          <w:lang w:val="en-US"/>
        </w:rPr>
        <w:t>https://www.techolac.com/business/the-role-of-marketing-in-supply-chain-management/</w:t>
      </w:r>
      <w:r w:rsidRPr="00B57BBB">
        <w:rPr>
          <w:lang w:val="en-US"/>
        </w:rPr>
        <w:t xml:space="preserve">. </w:t>
      </w:r>
      <w:r w:rsidR="00727331">
        <w:rPr>
          <w:lang w:val="en-US"/>
        </w:rPr>
        <w:t>(</w:t>
      </w:r>
      <w:r w:rsidRPr="00B57BBB">
        <w:rPr>
          <w:lang w:val="en-US"/>
        </w:rPr>
        <w:t>Access date: 27.06.2023</w:t>
      </w:r>
      <w:r w:rsidR="00727331">
        <w:rPr>
          <w:lang w:val="en-US"/>
        </w:rPr>
        <w:t>)</w:t>
      </w:r>
      <w:r w:rsidRPr="00B57BBB">
        <w:rPr>
          <w:lang w:val="en-US"/>
        </w:rPr>
        <w:t>.</w:t>
      </w:r>
    </w:p>
    <w:p w:rsidR="006B069F" w:rsidRPr="00B57BBB" w:rsidRDefault="006B069F" w:rsidP="008E5844">
      <w:pPr>
        <w:numPr>
          <w:ilvl w:val="0"/>
          <w:numId w:val="18"/>
        </w:numPr>
        <w:spacing w:line="360" w:lineRule="auto"/>
        <w:ind w:left="0" w:firstLine="709"/>
        <w:rPr>
          <w:lang w:val="en-US"/>
        </w:rPr>
      </w:pPr>
      <w:r w:rsidRPr="00B57BBB">
        <w:rPr>
          <w:lang w:val="en-US"/>
        </w:rPr>
        <w:t xml:space="preserve">The West’s Great Marketing Opportunity in China </w:t>
      </w:r>
      <w:r w:rsidR="00727331">
        <w:rPr>
          <w:lang w:val="en-US"/>
        </w:rPr>
        <w:t>URL</w:t>
      </w:r>
      <w:r w:rsidR="00727331" w:rsidRPr="003E484B">
        <w:rPr>
          <w:lang w:val="en-US"/>
        </w:rPr>
        <w:t>:</w:t>
      </w:r>
      <w:r w:rsidR="00727331">
        <w:rPr>
          <w:lang w:val="en-US"/>
        </w:rPr>
        <w:t xml:space="preserve"> </w:t>
      </w:r>
      <w:r w:rsidRPr="00B57BBB">
        <w:rPr>
          <w:lang w:val="en-US"/>
        </w:rPr>
        <w:t xml:space="preserve">https://www.ama.org/marketing-news/the-wests-great-marketing-opportunity-in-china/. </w:t>
      </w:r>
      <w:r w:rsidR="00727331">
        <w:rPr>
          <w:lang w:val="en-US"/>
        </w:rPr>
        <w:t>(</w:t>
      </w:r>
      <w:r w:rsidRPr="00B57BBB">
        <w:rPr>
          <w:lang w:val="en-US"/>
        </w:rPr>
        <w:t>Access date: 27.06.2023</w:t>
      </w:r>
      <w:r w:rsidR="00727331">
        <w:rPr>
          <w:lang w:val="en-US"/>
        </w:rPr>
        <w:t>)</w:t>
      </w:r>
      <w:r w:rsidRPr="00B57BBB">
        <w:rPr>
          <w:lang w:val="en-US"/>
        </w:rPr>
        <w:t>.</w:t>
      </w:r>
    </w:p>
    <w:p w:rsidR="006B069F" w:rsidRPr="00B57BBB" w:rsidRDefault="006B069F" w:rsidP="008E5844">
      <w:pPr>
        <w:numPr>
          <w:ilvl w:val="0"/>
          <w:numId w:val="18"/>
        </w:numPr>
        <w:spacing w:line="360" w:lineRule="auto"/>
        <w:ind w:left="0" w:firstLine="709"/>
        <w:rPr>
          <w:lang w:val="en-US"/>
        </w:rPr>
      </w:pPr>
      <w:r w:rsidRPr="00B57BBB">
        <w:rPr>
          <w:lang w:val="en-US"/>
        </w:rPr>
        <w:t xml:space="preserve">Top 9 Chinese B2B Marketing Tactics for 2023 </w:t>
      </w:r>
      <w:r w:rsidR="00727331">
        <w:rPr>
          <w:lang w:val="en-US"/>
        </w:rPr>
        <w:t>URL</w:t>
      </w:r>
      <w:r w:rsidR="00727331" w:rsidRPr="003E484B">
        <w:rPr>
          <w:lang w:val="en-US"/>
        </w:rPr>
        <w:t>:</w:t>
      </w:r>
      <w:r w:rsidR="00727331">
        <w:rPr>
          <w:lang w:val="en-US"/>
        </w:rPr>
        <w:t xml:space="preserve"> </w:t>
      </w:r>
      <w:r w:rsidRPr="00B57BBB">
        <w:rPr>
          <w:lang w:val="en-US"/>
        </w:rPr>
        <w:t xml:space="preserve">https://nanjingmarketinggroup.com/blog/Top-Chinese-B2B-Marketing-Tactics. </w:t>
      </w:r>
      <w:r w:rsidR="00727331">
        <w:rPr>
          <w:lang w:val="en-US"/>
        </w:rPr>
        <w:t>(</w:t>
      </w:r>
      <w:r w:rsidRPr="00B57BBB">
        <w:rPr>
          <w:lang w:val="en-US"/>
        </w:rPr>
        <w:t>Access date: 27.04.2023</w:t>
      </w:r>
      <w:r w:rsidR="00727331">
        <w:rPr>
          <w:lang w:val="en-US"/>
        </w:rPr>
        <w:t>)</w:t>
      </w:r>
      <w:r w:rsidRPr="00B57BBB">
        <w:rPr>
          <w:lang w:val="en-US"/>
        </w:rPr>
        <w:t>.</w:t>
      </w:r>
    </w:p>
    <w:p w:rsidR="006B069F" w:rsidRPr="006B069F" w:rsidRDefault="006B069F" w:rsidP="008E5844">
      <w:pPr>
        <w:numPr>
          <w:ilvl w:val="0"/>
          <w:numId w:val="18"/>
        </w:numPr>
        <w:spacing w:line="360" w:lineRule="auto"/>
        <w:ind w:left="0" w:firstLine="709"/>
        <w:rPr>
          <w:lang w:val="en-US"/>
        </w:rPr>
      </w:pPr>
      <w:r w:rsidRPr="006B069F">
        <w:rPr>
          <w:lang w:val="en-US"/>
        </w:rPr>
        <w:lastRenderedPageBreak/>
        <w:t>Voronyuk, A. Actual Internet marketing / A. Voronyuk, A. Polishchuk. : IPIO, 2018. 152 p.</w:t>
      </w:r>
    </w:p>
    <w:p w:rsidR="006B069F" w:rsidRPr="0089469B" w:rsidRDefault="006B069F" w:rsidP="008E5844">
      <w:pPr>
        <w:numPr>
          <w:ilvl w:val="0"/>
          <w:numId w:val="18"/>
        </w:numPr>
        <w:spacing w:line="360" w:lineRule="auto"/>
        <w:ind w:left="0" w:firstLine="709"/>
        <w:rPr>
          <w:lang w:val="en-US"/>
        </w:rPr>
      </w:pPr>
      <w:r w:rsidRPr="0089469B">
        <w:rPr>
          <w:lang w:val="en-US"/>
        </w:rPr>
        <w:t xml:space="preserve">What are global supply chains, and why do they matter? </w:t>
      </w:r>
      <w:r w:rsidR="000D5132">
        <w:rPr>
          <w:lang w:val="en-US"/>
        </w:rPr>
        <w:t>URL</w:t>
      </w:r>
      <w:r w:rsidR="000D5132" w:rsidRPr="003E484B">
        <w:rPr>
          <w:lang w:val="en-US"/>
        </w:rPr>
        <w:t>:</w:t>
      </w:r>
      <w:r w:rsidR="000D5132">
        <w:rPr>
          <w:lang w:val="en-US"/>
        </w:rPr>
        <w:t xml:space="preserve"> </w:t>
      </w:r>
      <w:r w:rsidRPr="00B57BBB">
        <w:rPr>
          <w:lang w:val="en-US"/>
        </w:rPr>
        <w:t xml:space="preserve"> </w:t>
      </w:r>
      <w:r w:rsidRPr="0089469B">
        <w:rPr>
          <w:lang w:val="en-US"/>
        </w:rPr>
        <w:t>https://medium.com/supplain/what-are-global-supply-chains-and-why-do-they-matter-9e6852307a3b</w:t>
      </w:r>
      <w:r w:rsidRPr="00B57BBB">
        <w:rPr>
          <w:lang w:val="en-US"/>
        </w:rPr>
        <w:t xml:space="preserve">. </w:t>
      </w:r>
      <w:r w:rsidR="000D5132">
        <w:rPr>
          <w:lang w:val="en-US"/>
        </w:rPr>
        <w:t>(</w:t>
      </w:r>
      <w:r w:rsidRPr="00B57BBB">
        <w:rPr>
          <w:lang w:val="en-US"/>
        </w:rPr>
        <w:t>Access date: 27.06.2023</w:t>
      </w:r>
      <w:r w:rsidR="000D5132">
        <w:rPr>
          <w:lang w:val="en-US"/>
        </w:rPr>
        <w:t>)</w:t>
      </w:r>
      <w:r w:rsidRPr="00B57BBB">
        <w:rPr>
          <w:lang w:val="en-US"/>
        </w:rPr>
        <w:t>.</w:t>
      </w:r>
    </w:p>
    <w:p w:rsidR="006B069F" w:rsidRPr="006B069F" w:rsidRDefault="006B069F" w:rsidP="008E5844">
      <w:pPr>
        <w:numPr>
          <w:ilvl w:val="0"/>
          <w:numId w:val="18"/>
        </w:numPr>
        <w:spacing w:line="360" w:lineRule="auto"/>
        <w:ind w:left="0" w:firstLine="709"/>
        <w:rPr>
          <w:lang w:val="en-US"/>
        </w:rPr>
      </w:pPr>
      <w:r w:rsidRPr="006B069F">
        <w:rPr>
          <w:lang w:val="en-US"/>
        </w:rPr>
        <w:t xml:space="preserve">What Is a Global Supply Chain? </w:t>
      </w:r>
      <w:r w:rsidR="000D5132">
        <w:rPr>
          <w:lang w:val="en-US"/>
        </w:rPr>
        <w:t>URL</w:t>
      </w:r>
      <w:r w:rsidR="000D5132" w:rsidRPr="003E484B">
        <w:rPr>
          <w:lang w:val="en-US"/>
        </w:rPr>
        <w:t>:</w:t>
      </w:r>
      <w:r w:rsidR="000D5132">
        <w:rPr>
          <w:lang w:val="en-US"/>
        </w:rPr>
        <w:t xml:space="preserve"> </w:t>
      </w:r>
      <w:r w:rsidRPr="006B069F">
        <w:rPr>
          <w:lang w:val="en-US"/>
        </w:rPr>
        <w:t>https://www.americanexpress.com/en-us/business/trends-and-insights/articles/what-is-a-global-supply-chain/</w:t>
      </w:r>
      <w:r w:rsidRPr="00B57BBB">
        <w:rPr>
          <w:lang w:val="en-US"/>
        </w:rPr>
        <w:t xml:space="preserve">. </w:t>
      </w:r>
      <w:r w:rsidR="000D5132">
        <w:rPr>
          <w:lang w:val="en-US"/>
        </w:rPr>
        <w:t>(</w:t>
      </w:r>
      <w:r w:rsidRPr="00B57BBB">
        <w:rPr>
          <w:lang w:val="en-US"/>
        </w:rPr>
        <w:t>Access date: 27.06.2023</w:t>
      </w:r>
      <w:r w:rsidR="000D5132">
        <w:rPr>
          <w:lang w:val="en-US"/>
        </w:rPr>
        <w:t>)</w:t>
      </w:r>
      <w:r w:rsidRPr="00B57BBB">
        <w:rPr>
          <w:lang w:val="en-US"/>
        </w:rPr>
        <w:t>.</w:t>
      </w:r>
    </w:p>
    <w:p w:rsidR="006B069F" w:rsidRPr="0089469B" w:rsidRDefault="006B069F" w:rsidP="008E5844">
      <w:pPr>
        <w:numPr>
          <w:ilvl w:val="0"/>
          <w:numId w:val="18"/>
        </w:numPr>
        <w:spacing w:line="360" w:lineRule="auto"/>
        <w:ind w:left="0" w:firstLine="709"/>
        <w:rPr>
          <w:lang w:val="en-US"/>
        </w:rPr>
      </w:pPr>
      <w:r w:rsidRPr="0089469B">
        <w:rPr>
          <w:lang w:val="en-US"/>
        </w:rPr>
        <w:t xml:space="preserve">What is Online Marketing? A Definitive Guide </w:t>
      </w:r>
      <w:r w:rsidR="000D5132">
        <w:rPr>
          <w:lang w:val="en-US"/>
        </w:rPr>
        <w:t>URL</w:t>
      </w:r>
      <w:r w:rsidR="000D5132" w:rsidRPr="003E484B">
        <w:rPr>
          <w:lang w:val="en-US"/>
        </w:rPr>
        <w:t>:</w:t>
      </w:r>
      <w:r w:rsidR="000D5132">
        <w:rPr>
          <w:lang w:val="en-US"/>
        </w:rPr>
        <w:t xml:space="preserve"> </w:t>
      </w:r>
      <w:r w:rsidRPr="00B57BBB">
        <w:rPr>
          <w:lang w:val="en-US"/>
        </w:rPr>
        <w:t xml:space="preserve"> </w:t>
      </w:r>
      <w:r w:rsidRPr="0089469B">
        <w:rPr>
          <w:lang w:val="en-US"/>
        </w:rPr>
        <w:t>https://jamesbachini.com/online-marketing/</w:t>
      </w:r>
      <w:r w:rsidRPr="00B57BBB">
        <w:rPr>
          <w:lang w:val="en-US"/>
        </w:rPr>
        <w:t xml:space="preserve">. </w:t>
      </w:r>
      <w:r w:rsidR="000D5132">
        <w:rPr>
          <w:lang w:val="en-US"/>
        </w:rPr>
        <w:t>(</w:t>
      </w:r>
      <w:r w:rsidRPr="00B57BBB">
        <w:rPr>
          <w:lang w:val="en-US"/>
        </w:rPr>
        <w:t>Access date: 27.06.2023</w:t>
      </w:r>
      <w:r w:rsidR="000D5132">
        <w:rPr>
          <w:lang w:val="en-US"/>
        </w:rPr>
        <w:t>)</w:t>
      </w:r>
      <w:r w:rsidRPr="00B57BBB">
        <w:rPr>
          <w:lang w:val="en-US"/>
        </w:rPr>
        <w:t>.</w:t>
      </w:r>
    </w:p>
    <w:p w:rsidR="006B069F" w:rsidRPr="0037195A" w:rsidRDefault="006B069F" w:rsidP="008E5844">
      <w:pPr>
        <w:numPr>
          <w:ilvl w:val="0"/>
          <w:numId w:val="18"/>
        </w:numPr>
        <w:spacing w:line="360" w:lineRule="auto"/>
        <w:ind w:left="0" w:firstLine="709"/>
        <w:rPr>
          <w:lang w:val="en-US"/>
        </w:rPr>
      </w:pPr>
      <w:r w:rsidRPr="0089469B">
        <w:rPr>
          <w:lang w:val="en-US"/>
        </w:rPr>
        <w:t xml:space="preserve">What Is Online Marketing? Strategy and Tips </w:t>
      </w:r>
      <w:r w:rsidR="000D5132">
        <w:rPr>
          <w:lang w:val="en-US"/>
        </w:rPr>
        <w:t>URL</w:t>
      </w:r>
      <w:r w:rsidR="000D5132" w:rsidRPr="003E484B">
        <w:rPr>
          <w:lang w:val="en-US"/>
        </w:rPr>
        <w:t>:</w:t>
      </w:r>
      <w:r w:rsidRPr="00B57BBB">
        <w:rPr>
          <w:lang w:val="en-US"/>
        </w:rPr>
        <w:t xml:space="preserve"> </w:t>
      </w:r>
      <w:r w:rsidRPr="0089469B">
        <w:rPr>
          <w:lang w:val="en-US"/>
        </w:rPr>
        <w:t>https://www.nerdwallet</w:t>
      </w:r>
      <w:r w:rsidRPr="0037195A">
        <w:rPr>
          <w:lang w:val="en-US"/>
        </w:rPr>
        <w:t xml:space="preserve">.com/article/small-business/online-marketing-for-small-business. </w:t>
      </w:r>
      <w:r w:rsidR="000D5132" w:rsidRPr="0037195A">
        <w:rPr>
          <w:lang w:val="en-US"/>
        </w:rPr>
        <w:t>(</w:t>
      </w:r>
      <w:r w:rsidRPr="0037195A">
        <w:rPr>
          <w:lang w:val="en-US"/>
        </w:rPr>
        <w:t>Access date: 27.06.2023</w:t>
      </w:r>
      <w:r w:rsidR="000D5132" w:rsidRPr="0037195A">
        <w:rPr>
          <w:lang w:val="en-US"/>
        </w:rPr>
        <w:t>)</w:t>
      </w:r>
      <w:r w:rsidRPr="0037195A">
        <w:rPr>
          <w:lang w:val="en-US"/>
        </w:rPr>
        <w:t>.</w:t>
      </w:r>
    </w:p>
    <w:p w:rsidR="001B3A83" w:rsidRDefault="006B069F" w:rsidP="00C77117">
      <w:pPr>
        <w:numPr>
          <w:ilvl w:val="0"/>
          <w:numId w:val="18"/>
        </w:numPr>
        <w:tabs>
          <w:tab w:val="left" w:pos="1418"/>
        </w:tabs>
        <w:spacing w:line="360" w:lineRule="auto"/>
        <w:ind w:left="0" w:firstLine="360"/>
        <w:rPr>
          <w:lang w:val="en-US"/>
        </w:rPr>
      </w:pPr>
      <w:r w:rsidRPr="008B6235">
        <w:rPr>
          <w:lang w:val="en-US"/>
        </w:rPr>
        <w:t xml:space="preserve">What Is the Role of the Internet in Supply-Chain Management in B2B? </w:t>
      </w:r>
      <w:r w:rsidR="000D5132" w:rsidRPr="008B6235">
        <w:rPr>
          <w:lang w:val="en-US"/>
        </w:rPr>
        <w:t xml:space="preserve">URL: </w:t>
      </w:r>
      <w:hyperlink r:id="rId40" w:history="1">
        <w:r w:rsidR="000D5132" w:rsidRPr="008B6235">
          <w:rPr>
            <w:rStyle w:val="afc"/>
            <w:color w:val="auto"/>
            <w:u w:val="none"/>
            <w:lang w:val="en-US"/>
          </w:rPr>
          <w:t>https://smallbusiness.chron.com/role-internet-supplychain-management-b2b-32705.html</w:t>
        </w:r>
      </w:hyperlink>
      <w:r w:rsidRPr="008B6235">
        <w:rPr>
          <w:lang w:val="en-US"/>
        </w:rPr>
        <w:t>.</w:t>
      </w:r>
      <w:r w:rsidR="000D5132" w:rsidRPr="008B6235">
        <w:rPr>
          <w:lang w:val="en-US"/>
        </w:rPr>
        <w:t xml:space="preserve"> (</w:t>
      </w:r>
      <w:r w:rsidRPr="008B6235">
        <w:rPr>
          <w:lang w:val="en-US"/>
        </w:rPr>
        <w:t>Access date: 27.06.2023</w:t>
      </w:r>
      <w:r w:rsidR="000D5132" w:rsidRPr="008B6235">
        <w:rPr>
          <w:lang w:val="en-US"/>
        </w:rPr>
        <w:t>)</w:t>
      </w:r>
      <w:r w:rsidRPr="008B6235">
        <w:rPr>
          <w:lang w:val="en-US"/>
        </w:rPr>
        <w:t>.</w:t>
      </w:r>
    </w:p>
    <w:p w:rsidR="008B6235" w:rsidRDefault="001B3A83" w:rsidP="00C77117">
      <w:pPr>
        <w:numPr>
          <w:ilvl w:val="0"/>
          <w:numId w:val="18"/>
        </w:numPr>
        <w:tabs>
          <w:tab w:val="left" w:pos="1418"/>
        </w:tabs>
        <w:spacing w:line="360" w:lineRule="auto"/>
        <w:ind w:left="0" w:firstLine="426"/>
        <w:rPr>
          <w:lang w:val="en-US"/>
        </w:rPr>
      </w:pPr>
      <w:r w:rsidRPr="001B3A83">
        <w:rPr>
          <w:lang w:val="en-US"/>
        </w:rPr>
        <w:t>Yu.L. Grinchenko Assessment of industry development strategies by matrix analysis. Market economy: modern management theory and practice. 2020. Vol. 19. Issue 2 (45). P. 188-209. DOI: 10.18524/2413-9998.2020.2(45).201430</w:t>
      </w:r>
      <w:r w:rsidR="008B6235" w:rsidRPr="008B6235">
        <w:rPr>
          <w:lang w:val="en-US"/>
        </w:rPr>
        <w:t xml:space="preserve"> </w:t>
      </w:r>
    </w:p>
    <w:p w:rsidR="008B6235" w:rsidRDefault="00163301" w:rsidP="00C77117">
      <w:pPr>
        <w:numPr>
          <w:ilvl w:val="0"/>
          <w:numId w:val="18"/>
        </w:numPr>
        <w:tabs>
          <w:tab w:val="left" w:pos="1418"/>
        </w:tabs>
        <w:spacing w:line="360" w:lineRule="auto"/>
        <w:ind w:left="0" w:firstLine="426"/>
        <w:rPr>
          <w:lang w:val="en-US"/>
        </w:rPr>
      </w:pPr>
      <w:r w:rsidRPr="008B6235">
        <w:rPr>
          <w:lang w:val="en-US"/>
        </w:rPr>
        <w:t>Sadchenko O.V. Іnnovative marketing management in the system of environmental and economic safety. Economic innovations. 2021. Volume. 23. Issue. 2(79). С. 152-164.</w:t>
      </w:r>
    </w:p>
    <w:p w:rsidR="00163301" w:rsidRDefault="008B6235" w:rsidP="00C77117">
      <w:pPr>
        <w:numPr>
          <w:ilvl w:val="0"/>
          <w:numId w:val="18"/>
        </w:numPr>
        <w:tabs>
          <w:tab w:val="left" w:pos="1418"/>
        </w:tabs>
        <w:spacing w:line="360" w:lineRule="auto"/>
        <w:ind w:left="0" w:firstLine="426"/>
        <w:rPr>
          <w:lang w:val="en-US"/>
        </w:rPr>
      </w:pPr>
      <w:r w:rsidRPr="008B6235">
        <w:rPr>
          <w:lang w:val="en-US"/>
        </w:rPr>
        <w:t>Sadchenko O.V. Basic directions of experience economy marketing development іn conditions of sustainable development. Economic innovations. 2020. Volume. 22. Issue. 2(75). С. 101-112.</w:t>
      </w:r>
      <w:r>
        <w:rPr>
          <w:lang w:val="en-US"/>
        </w:rPr>
        <w:t xml:space="preserve"> </w:t>
      </w:r>
    </w:p>
    <w:p w:rsidR="001B3A83" w:rsidRPr="008B6235" w:rsidRDefault="001B3A83" w:rsidP="00C77117">
      <w:pPr>
        <w:numPr>
          <w:ilvl w:val="0"/>
          <w:numId w:val="18"/>
        </w:numPr>
        <w:tabs>
          <w:tab w:val="left" w:pos="1418"/>
        </w:tabs>
        <w:spacing w:line="360" w:lineRule="auto"/>
        <w:ind w:left="0" w:firstLine="360"/>
        <w:rPr>
          <w:lang w:val="en-US"/>
        </w:rPr>
      </w:pPr>
      <w:r>
        <w:rPr>
          <w:lang w:val="uk-UA"/>
        </w:rPr>
        <w:t xml:space="preserve"> </w:t>
      </w:r>
      <w:r w:rsidRPr="001B3A83">
        <w:rPr>
          <w:lang w:val="en-US"/>
        </w:rPr>
        <w:t>Chaikovska M.P., Belenkaya E.P. Modern determinants and challenges of marketing management of the IT startup industry of Ukraine. Marketing and digital technologies. 2022. Volume 6, No. 3. P. 109-123. DOI: 10.15276/mdt.6.3.2022.11 https://mdt-opu.com.ua/index.php/mdt/article/view/268</w:t>
      </w:r>
    </w:p>
    <w:sectPr w:rsidR="001B3A83" w:rsidRPr="008B6235" w:rsidSect="00A970FF">
      <w:headerReference w:type="default" r:id="rId41"/>
      <w:footerReference w:type="default" r:id="rId42"/>
      <w:pgSz w:w="11906" w:h="16838"/>
      <w:pgMar w:top="1134" w:right="851" w:bottom="1134" w:left="1418" w:header="709" w:footer="709" w:gutter="0"/>
      <w:pgNumType w:start="1"/>
      <w:cols w:space="708"/>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13BBE" w:rsidRDefault="00213BBE" w:rsidP="009D4A02">
      <w:r>
        <w:separator/>
      </w:r>
    </w:p>
  </w:endnote>
  <w:endnote w:type="continuationSeparator" w:id="0">
    <w:p w:rsidR="00213BBE" w:rsidRDefault="00213BBE" w:rsidP="009D4A02">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HEINEKEN Core">
    <w:altName w:val="HEINEKEN Core"/>
    <w:panose1 w:val="00000000000000000000"/>
    <w:charset w:val="CC"/>
    <w:family w:val="swiss"/>
    <w:notTrueType/>
    <w:pitch w:val="default"/>
    <w:sig w:usb0="00000201" w:usb1="00000000" w:usb2="00000000" w:usb3="00000000" w:csb0="00000004" w:csb1="00000000"/>
  </w:font>
  <w:font w:name="HiddenHorzOCl">
    <w:altName w:val="Hidden Horz OCR"/>
    <w:panose1 w:val="00000000000000000000"/>
    <w:charset w:val="CC"/>
    <w:family w:val="swiss"/>
    <w:notTrueType/>
    <w:pitch w:val="default"/>
    <w:sig w:usb0="00000201" w:usb1="00000000" w:usb2="00000000" w:usb3="00000000" w:csb0="00000004" w:csb1="00000000"/>
  </w:font>
  <w:font w:name="Microsoft Sans Serif">
    <w:panose1 w:val="020B0604020202020204"/>
    <w:charset w:val="CC"/>
    <w:family w:val="swiss"/>
    <w:pitch w:val="variable"/>
    <w:sig w:usb0="E1002AFF" w:usb1="C0000002" w:usb2="00000008" w:usb3="00000000" w:csb0="000101FF" w:csb1="00000000"/>
  </w:font>
  <w:font w:name="GillRegular">
    <w:altName w:val="GillRegular"/>
    <w:panose1 w:val="00000000000000000000"/>
    <w:charset w:val="CC"/>
    <w:family w:val="swiss"/>
    <w:notTrueType/>
    <w:pitch w:val="default"/>
    <w:sig w:usb0="00000203" w:usb1="00000000" w:usb2="00000000" w:usb3="00000000" w:csb0="00000005" w:csb1="00000000"/>
  </w:font>
  <w:font w:name="Bookman Old Style">
    <w:panose1 w:val="02050604050505020204"/>
    <w:charset w:val="CC"/>
    <w:family w:val="roman"/>
    <w:pitch w:val="variable"/>
    <w:sig w:usb0="00000287" w:usb1="00000000" w:usb2="00000000" w:usb3="00000000" w:csb0="0000009F" w:csb1="00000000"/>
  </w:font>
  <w:font w:name="Century Schoolbook">
    <w:altName w:val="Times New Roman"/>
    <w:charset w:val="CC"/>
    <w:family w:val="roman"/>
    <w:pitch w:val="variable"/>
    <w:sig w:usb0="00000287" w:usb1="00000000" w:usb2="00000000" w:usb3="00000000" w:csb0="0000009F" w:csb1="00000000"/>
  </w:font>
  <w:font w:name="‹aoeineee">
    <w:altName w:val="Times New Roman"/>
    <w:panose1 w:val="00000000000000000000"/>
    <w:charset w:val="00"/>
    <w:family w:val="auto"/>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CC"/>
    <w:family w:val="swiss"/>
    <w:pitch w:val="variable"/>
    <w:sig w:usb0="E10022FF" w:usb1="C000E47F" w:usb2="00000029" w:usb3="00000000" w:csb0="000001DF" w:csb1="00000000"/>
  </w:font>
  <w:font w:name="Century Gothic">
    <w:panose1 w:val="020B0502020202020204"/>
    <w:charset w:val="CC"/>
    <w:family w:val="swiss"/>
    <w:pitch w:val="variable"/>
    <w:sig w:usb0="00000287" w:usb1="00000000" w:usb2="00000000" w:usb3="00000000" w:csb0="0000009F" w:csb1="00000000"/>
  </w:font>
  <w:font w:name="ISOCPEUR">
    <w:altName w:val="Arial"/>
    <w:charset w:val="CC"/>
    <w:family w:val="swiss"/>
    <w:pitch w:val="variable"/>
    <w:sig w:usb0="00000287" w:usb1="00000000" w:usb2="00000000" w:usb3="00000000" w:csb0="0000009F" w:csb1="00000000"/>
  </w:font>
  <w:font w:name="WVBRYG+OfficinaSansC-Bold">
    <w:altName w:val="Officina Sans C"/>
    <w:panose1 w:val="00000000000000000000"/>
    <w:charset w:val="CC"/>
    <w:family w:val="swiss"/>
    <w:notTrueType/>
    <w:pitch w:val="default"/>
    <w:sig w:usb0="00000201" w:usb1="00000000" w:usb2="00000000" w:usb3="00000000" w:csb0="00000004" w:csb1="00000000"/>
  </w:font>
  <w:font w:name="MTMAYA+OfficinaSansC-Book">
    <w:altName w:val="Officina Sans C"/>
    <w:panose1 w:val="00000000000000000000"/>
    <w:charset w:val="CC"/>
    <w:family w:val="swiss"/>
    <w:notTrueType/>
    <w:pitch w:val="default"/>
    <w:sig w:usb0="00000201" w:usb1="00000000" w:usb2="00000000" w:usb3="00000000" w:csb0="00000004" w:csb1="00000000"/>
  </w:font>
  <w:font w:name="Consolas">
    <w:panose1 w:val="020B0609020204030204"/>
    <w:charset w:val="CC"/>
    <w:family w:val="modern"/>
    <w:pitch w:val="fixed"/>
    <w:sig w:usb0="E10002FF" w:usb1="4000FCFF" w:usb2="00000009" w:usb3="00000000" w:csb0="0000019F" w:csb1="00000000"/>
  </w:font>
  <w:font w:name="Times New Roman Полужирный">
    <w:panose1 w:val="02020803070505020304"/>
    <w:charset w:val="00"/>
    <w:family w:val="roman"/>
    <w:notTrueType/>
    <w:pitch w:val="default"/>
    <w:sig w:usb0="00000000" w:usb1="00000000" w:usb2="00000000" w:usb3="00000000" w:csb0="00000000"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MS Gothic">
    <w:altName w:val="ＭＳ ゴシック"/>
    <w:panose1 w:val="020B0609070205080204"/>
    <w:charset w:val="80"/>
    <w:family w:val="modern"/>
    <w:pitch w:val="fixed"/>
    <w:sig w:usb0="E00002FF" w:usb1="6AC7FDFB" w:usb2="00000012" w:usb3="00000000" w:csb0="0002009F" w:csb1="00000000"/>
  </w:font>
  <w:font w:name="Microsoft JhengHei">
    <w:panose1 w:val="020B0604030504040204"/>
    <w:charset w:val="88"/>
    <w:family w:val="swiss"/>
    <w:pitch w:val="variable"/>
    <w:sig w:usb0="00000087" w:usb1="288F4000" w:usb2="00000016" w:usb3="00000000" w:csb0="00100009"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1F64" w:rsidRPr="00555F04" w:rsidRDefault="006D1F64" w:rsidP="00555F04">
    <w:pPr>
      <w:pStyle w:val="aa"/>
      <w:jc w:val="center"/>
      <w:rPr>
        <w:sz w:val="24"/>
        <w:szCs w:val="24"/>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13BBE" w:rsidRDefault="00213BBE" w:rsidP="009D4A02">
      <w:r>
        <w:separator/>
      </w:r>
    </w:p>
  </w:footnote>
  <w:footnote w:type="continuationSeparator" w:id="0">
    <w:p w:rsidR="00213BBE" w:rsidRDefault="00213BBE" w:rsidP="009D4A0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1F64" w:rsidRPr="00476B5D" w:rsidRDefault="006D1F64">
    <w:pPr>
      <w:pStyle w:val="a8"/>
      <w:jc w:val="right"/>
      <w:rPr>
        <w:sz w:val="24"/>
        <w:szCs w:val="24"/>
      </w:rPr>
    </w:pPr>
    <w:r w:rsidRPr="00476B5D">
      <w:rPr>
        <w:sz w:val="24"/>
        <w:szCs w:val="24"/>
      </w:rPr>
      <w:fldChar w:fldCharType="begin"/>
    </w:r>
    <w:r w:rsidRPr="00476B5D">
      <w:rPr>
        <w:sz w:val="24"/>
        <w:szCs w:val="24"/>
      </w:rPr>
      <w:instrText>PAGE   \* MERGEFORMAT</w:instrText>
    </w:r>
    <w:r w:rsidRPr="00476B5D">
      <w:rPr>
        <w:sz w:val="24"/>
        <w:szCs w:val="24"/>
      </w:rPr>
      <w:fldChar w:fldCharType="separate"/>
    </w:r>
    <w:r w:rsidR="00912CCF" w:rsidRPr="00912CCF">
      <w:rPr>
        <w:noProof/>
        <w:sz w:val="24"/>
        <w:szCs w:val="24"/>
        <w:lang w:val="ru-RU"/>
      </w:rPr>
      <w:t>1</w:t>
    </w:r>
    <w:r w:rsidRPr="00476B5D">
      <w:rPr>
        <w:sz w:val="24"/>
        <w:szCs w:val="24"/>
      </w:rPr>
      <w:fldChar w:fldCharType="end"/>
    </w:r>
  </w:p>
  <w:p w:rsidR="006D1F64" w:rsidRDefault="006D1F64">
    <w:pPr>
      <w:pStyle w:val="a8"/>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4"/>
    <w:multiLevelType w:val="singleLevel"/>
    <w:tmpl w:val="00000004"/>
    <w:name w:val="WW8Num4"/>
    <w:lvl w:ilvl="0">
      <w:start w:val="1"/>
      <w:numFmt w:val="bullet"/>
      <w:lvlText w:val=""/>
      <w:lvlJc w:val="left"/>
      <w:pPr>
        <w:tabs>
          <w:tab w:val="num" w:pos="2163"/>
        </w:tabs>
        <w:ind w:left="2163" w:hanging="360"/>
      </w:pPr>
      <w:rPr>
        <w:rFonts w:ascii="Symbol" w:hAnsi="Symbol"/>
      </w:rPr>
    </w:lvl>
  </w:abstractNum>
  <w:abstractNum w:abstractNumId="1">
    <w:nsid w:val="00000005"/>
    <w:multiLevelType w:val="singleLevel"/>
    <w:tmpl w:val="00000005"/>
    <w:name w:val="WW8Num5"/>
    <w:lvl w:ilvl="0">
      <w:start w:val="1"/>
      <w:numFmt w:val="bullet"/>
      <w:lvlText w:val=""/>
      <w:lvlJc w:val="left"/>
      <w:pPr>
        <w:tabs>
          <w:tab w:val="num" w:pos="2145"/>
        </w:tabs>
        <w:ind w:left="2145" w:hanging="360"/>
      </w:pPr>
      <w:rPr>
        <w:rFonts w:ascii="Symbol" w:hAnsi="Symbol"/>
      </w:rPr>
    </w:lvl>
  </w:abstractNum>
  <w:abstractNum w:abstractNumId="2">
    <w:nsid w:val="00000006"/>
    <w:multiLevelType w:val="singleLevel"/>
    <w:tmpl w:val="00000006"/>
    <w:name w:val="WW8Num6"/>
    <w:lvl w:ilvl="0">
      <w:start w:val="1"/>
      <w:numFmt w:val="bullet"/>
      <w:lvlText w:val=""/>
      <w:lvlJc w:val="left"/>
      <w:pPr>
        <w:tabs>
          <w:tab w:val="num" w:pos="2145"/>
        </w:tabs>
        <w:ind w:left="2145" w:hanging="360"/>
      </w:pPr>
      <w:rPr>
        <w:rFonts w:ascii="Symbol" w:hAnsi="Symbol"/>
        <w:sz w:val="20"/>
        <w:szCs w:val="20"/>
      </w:rPr>
    </w:lvl>
  </w:abstractNum>
  <w:abstractNum w:abstractNumId="3">
    <w:nsid w:val="00000007"/>
    <w:multiLevelType w:val="multilevel"/>
    <w:tmpl w:val="00000007"/>
    <w:name w:val="WW8Num7"/>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cs="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00000008"/>
    <w:multiLevelType w:val="multilevel"/>
    <w:tmpl w:val="00000008"/>
    <w:name w:val="WW8Num8"/>
    <w:lvl w:ilvl="0">
      <w:start w:val="1"/>
      <w:numFmt w:val="bullet"/>
      <w:lvlText w:val=""/>
      <w:lvlJc w:val="left"/>
      <w:pPr>
        <w:tabs>
          <w:tab w:val="num" w:pos="720"/>
        </w:tabs>
        <w:ind w:left="720" w:hanging="360"/>
      </w:pPr>
      <w:rPr>
        <w:rFonts w:ascii="Symbol" w:hAnsi="Symbol"/>
        <w:sz w:val="20"/>
        <w:szCs w:val="20"/>
      </w:rPr>
    </w:lvl>
    <w:lvl w:ilvl="1">
      <w:start w:val="1"/>
      <w:numFmt w:val="bullet"/>
      <w:lvlText w:val=""/>
      <w:lvlJc w:val="left"/>
      <w:pPr>
        <w:tabs>
          <w:tab w:val="num" w:pos="1440"/>
        </w:tabs>
        <w:ind w:left="1440" w:hanging="360"/>
      </w:pPr>
      <w:rPr>
        <w:rFonts w:ascii="Symbol" w:hAnsi="Symbol"/>
        <w:sz w:val="20"/>
        <w:szCs w:val="20"/>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sz w:val="20"/>
        <w:szCs w:val="20"/>
      </w:rPr>
    </w:lvl>
    <w:lvl w:ilvl="4">
      <w:start w:val="1"/>
      <w:numFmt w:val="bullet"/>
      <w:lvlText w:val="o"/>
      <w:lvlJc w:val="left"/>
      <w:pPr>
        <w:tabs>
          <w:tab w:val="num" w:pos="3600"/>
        </w:tabs>
        <w:ind w:left="3600" w:hanging="360"/>
      </w:pPr>
      <w:rPr>
        <w:rFonts w:ascii="Courier New" w:hAnsi="Courier New" w:cs="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sz w:val="20"/>
        <w:szCs w:val="20"/>
      </w:rPr>
    </w:lvl>
    <w:lvl w:ilvl="7">
      <w:start w:val="1"/>
      <w:numFmt w:val="bullet"/>
      <w:lvlText w:val="o"/>
      <w:lvlJc w:val="left"/>
      <w:pPr>
        <w:tabs>
          <w:tab w:val="num" w:pos="5760"/>
        </w:tabs>
        <w:ind w:left="5760" w:hanging="360"/>
      </w:pPr>
      <w:rPr>
        <w:rFonts w:ascii="Courier New" w:hAnsi="Courier New" w:cs="Courier New"/>
      </w:rPr>
    </w:lvl>
    <w:lvl w:ilvl="8">
      <w:start w:val="1"/>
      <w:numFmt w:val="bullet"/>
      <w:lvlText w:val=""/>
      <w:lvlJc w:val="left"/>
      <w:pPr>
        <w:tabs>
          <w:tab w:val="num" w:pos="6480"/>
        </w:tabs>
        <w:ind w:left="6480" w:hanging="360"/>
      </w:pPr>
      <w:rPr>
        <w:rFonts w:ascii="Wingdings" w:hAnsi="Wingdings"/>
      </w:rPr>
    </w:lvl>
  </w:abstractNum>
  <w:abstractNum w:abstractNumId="5">
    <w:nsid w:val="060E7B38"/>
    <w:multiLevelType w:val="hybridMultilevel"/>
    <w:tmpl w:val="72FA6D3E"/>
    <w:lvl w:ilvl="0" w:tplc="3AD4624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08DA4013"/>
    <w:multiLevelType w:val="hybridMultilevel"/>
    <w:tmpl w:val="9508C5D8"/>
    <w:lvl w:ilvl="0" w:tplc="3AD4624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17C10275"/>
    <w:multiLevelType w:val="hybridMultilevel"/>
    <w:tmpl w:val="A58425A4"/>
    <w:lvl w:ilvl="0" w:tplc="3AD4624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1BB47699"/>
    <w:multiLevelType w:val="hybridMultilevel"/>
    <w:tmpl w:val="239EE84E"/>
    <w:lvl w:ilvl="0" w:tplc="3AD4624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1F54184C"/>
    <w:multiLevelType w:val="multilevel"/>
    <w:tmpl w:val="E7926224"/>
    <w:lvl w:ilvl="0">
      <w:numFmt w:val="bullet"/>
      <w:pStyle w:val="-"/>
      <w:lvlText w:val="-"/>
      <w:lvlJc w:val="left"/>
      <w:pPr>
        <w:tabs>
          <w:tab w:val="num" w:pos="360"/>
        </w:tabs>
        <w:ind w:left="360" w:hanging="360"/>
      </w:pPr>
      <w:rPr>
        <w:rFonts w:ascii="Times New Roman" w:eastAsia="Times New Roman" w:hAnsi="Times New Roman" w:cs="Times New Roman" w:hint="default"/>
      </w:rPr>
    </w:lvl>
    <w:lvl w:ilvl="1">
      <w:start w:val="1"/>
      <w:numFmt w:val="bullet"/>
      <w:lvlText w:val="o"/>
      <w:lvlJc w:val="left"/>
      <w:pPr>
        <w:tabs>
          <w:tab w:val="num" w:pos="1620"/>
        </w:tabs>
        <w:ind w:left="1620" w:hanging="360"/>
      </w:pPr>
      <w:rPr>
        <w:rFonts w:ascii="Courier New" w:hAnsi="Courier New" w:cs="Courier New" w:hint="default"/>
      </w:rPr>
    </w:lvl>
    <w:lvl w:ilvl="2">
      <w:start w:val="1"/>
      <w:numFmt w:val="bullet"/>
      <w:lvlText w:val=""/>
      <w:lvlJc w:val="left"/>
      <w:pPr>
        <w:tabs>
          <w:tab w:val="num" w:pos="2340"/>
        </w:tabs>
        <w:ind w:left="2340" w:hanging="360"/>
      </w:pPr>
      <w:rPr>
        <w:rFonts w:ascii="Wingdings" w:hAnsi="Wingdings" w:cs="Wingdings" w:hint="default"/>
      </w:rPr>
    </w:lvl>
    <w:lvl w:ilvl="3">
      <w:start w:val="1"/>
      <w:numFmt w:val="bullet"/>
      <w:lvlText w:val=""/>
      <w:lvlJc w:val="left"/>
      <w:pPr>
        <w:tabs>
          <w:tab w:val="num" w:pos="3060"/>
        </w:tabs>
        <w:ind w:left="3060" w:hanging="360"/>
      </w:pPr>
      <w:rPr>
        <w:rFonts w:ascii="Symbol" w:hAnsi="Symbol" w:cs="Symbol" w:hint="default"/>
      </w:rPr>
    </w:lvl>
    <w:lvl w:ilvl="4">
      <w:start w:val="1"/>
      <w:numFmt w:val="bullet"/>
      <w:lvlText w:val="o"/>
      <w:lvlJc w:val="left"/>
      <w:pPr>
        <w:tabs>
          <w:tab w:val="num" w:pos="3780"/>
        </w:tabs>
        <w:ind w:left="3780" w:hanging="360"/>
      </w:pPr>
      <w:rPr>
        <w:rFonts w:ascii="Courier New" w:hAnsi="Courier New" w:cs="Courier New" w:hint="default"/>
      </w:rPr>
    </w:lvl>
    <w:lvl w:ilvl="5">
      <w:start w:val="1"/>
      <w:numFmt w:val="bullet"/>
      <w:lvlText w:val=""/>
      <w:lvlJc w:val="left"/>
      <w:pPr>
        <w:tabs>
          <w:tab w:val="num" w:pos="4500"/>
        </w:tabs>
        <w:ind w:left="4500" w:hanging="360"/>
      </w:pPr>
      <w:rPr>
        <w:rFonts w:ascii="Wingdings" w:hAnsi="Wingdings" w:cs="Wingdings" w:hint="default"/>
      </w:rPr>
    </w:lvl>
    <w:lvl w:ilvl="6">
      <w:start w:val="1"/>
      <w:numFmt w:val="bullet"/>
      <w:lvlText w:val=""/>
      <w:lvlJc w:val="left"/>
      <w:pPr>
        <w:tabs>
          <w:tab w:val="num" w:pos="5220"/>
        </w:tabs>
        <w:ind w:left="5220" w:hanging="360"/>
      </w:pPr>
      <w:rPr>
        <w:rFonts w:ascii="Symbol" w:hAnsi="Symbol" w:cs="Symbol" w:hint="default"/>
      </w:rPr>
    </w:lvl>
    <w:lvl w:ilvl="7">
      <w:start w:val="1"/>
      <w:numFmt w:val="bullet"/>
      <w:lvlText w:val="o"/>
      <w:lvlJc w:val="left"/>
      <w:pPr>
        <w:tabs>
          <w:tab w:val="num" w:pos="5940"/>
        </w:tabs>
        <w:ind w:left="5940" w:hanging="360"/>
      </w:pPr>
      <w:rPr>
        <w:rFonts w:ascii="Courier New" w:hAnsi="Courier New" w:cs="Courier New" w:hint="default"/>
      </w:rPr>
    </w:lvl>
    <w:lvl w:ilvl="8">
      <w:start w:val="1"/>
      <w:numFmt w:val="bullet"/>
      <w:lvlText w:val=""/>
      <w:lvlJc w:val="left"/>
      <w:pPr>
        <w:tabs>
          <w:tab w:val="num" w:pos="6660"/>
        </w:tabs>
        <w:ind w:left="6660" w:hanging="360"/>
      </w:pPr>
      <w:rPr>
        <w:rFonts w:ascii="Wingdings" w:hAnsi="Wingdings" w:cs="Wingdings" w:hint="default"/>
      </w:rPr>
    </w:lvl>
  </w:abstractNum>
  <w:abstractNum w:abstractNumId="10">
    <w:nsid w:val="2C864FFC"/>
    <w:multiLevelType w:val="hybridMultilevel"/>
    <w:tmpl w:val="3C026E5E"/>
    <w:lvl w:ilvl="0" w:tplc="D57C9608">
      <w:start w:val="1"/>
      <w:numFmt w:val="bullet"/>
      <w:suff w:val="space"/>
      <w:lvlText w:val=""/>
      <w:lvlJc w:val="left"/>
      <w:pPr>
        <w:ind w:left="3479" w:hanging="360"/>
      </w:pPr>
      <w:rPr>
        <w:rFonts w:ascii="Symbol" w:hAnsi="Symbol" w:hint="default"/>
      </w:rPr>
    </w:lvl>
    <w:lvl w:ilvl="1" w:tplc="04190003">
      <w:start w:val="1"/>
      <w:numFmt w:val="bullet"/>
      <w:lvlText w:val="o"/>
      <w:lvlJc w:val="left"/>
      <w:pPr>
        <w:ind w:left="4199" w:hanging="360"/>
      </w:pPr>
      <w:rPr>
        <w:rFonts w:ascii="Courier New" w:hAnsi="Courier New" w:cs="Courier New" w:hint="default"/>
      </w:rPr>
    </w:lvl>
    <w:lvl w:ilvl="2" w:tplc="04190005">
      <w:start w:val="1"/>
      <w:numFmt w:val="bullet"/>
      <w:lvlText w:val=""/>
      <w:lvlJc w:val="left"/>
      <w:pPr>
        <w:ind w:left="4919" w:hanging="360"/>
      </w:pPr>
      <w:rPr>
        <w:rFonts w:ascii="Wingdings" w:hAnsi="Wingdings" w:hint="default"/>
      </w:rPr>
    </w:lvl>
    <w:lvl w:ilvl="3" w:tplc="04190001">
      <w:start w:val="1"/>
      <w:numFmt w:val="bullet"/>
      <w:lvlText w:val=""/>
      <w:lvlJc w:val="left"/>
      <w:pPr>
        <w:ind w:left="5639" w:hanging="360"/>
      </w:pPr>
      <w:rPr>
        <w:rFonts w:ascii="Symbol" w:hAnsi="Symbol" w:hint="default"/>
      </w:rPr>
    </w:lvl>
    <w:lvl w:ilvl="4" w:tplc="04190003">
      <w:start w:val="1"/>
      <w:numFmt w:val="bullet"/>
      <w:lvlText w:val="o"/>
      <w:lvlJc w:val="left"/>
      <w:pPr>
        <w:ind w:left="6359" w:hanging="360"/>
      </w:pPr>
      <w:rPr>
        <w:rFonts w:ascii="Courier New" w:hAnsi="Courier New" w:cs="Courier New" w:hint="default"/>
      </w:rPr>
    </w:lvl>
    <w:lvl w:ilvl="5" w:tplc="04190005">
      <w:start w:val="1"/>
      <w:numFmt w:val="bullet"/>
      <w:lvlText w:val=""/>
      <w:lvlJc w:val="left"/>
      <w:pPr>
        <w:ind w:left="7079" w:hanging="360"/>
      </w:pPr>
      <w:rPr>
        <w:rFonts w:ascii="Wingdings" w:hAnsi="Wingdings" w:hint="default"/>
      </w:rPr>
    </w:lvl>
    <w:lvl w:ilvl="6" w:tplc="04190001">
      <w:start w:val="1"/>
      <w:numFmt w:val="bullet"/>
      <w:lvlText w:val=""/>
      <w:lvlJc w:val="left"/>
      <w:pPr>
        <w:ind w:left="7799" w:hanging="360"/>
      </w:pPr>
      <w:rPr>
        <w:rFonts w:ascii="Symbol" w:hAnsi="Symbol" w:hint="default"/>
      </w:rPr>
    </w:lvl>
    <w:lvl w:ilvl="7" w:tplc="04190003">
      <w:start w:val="1"/>
      <w:numFmt w:val="bullet"/>
      <w:lvlText w:val="o"/>
      <w:lvlJc w:val="left"/>
      <w:pPr>
        <w:ind w:left="8519" w:hanging="360"/>
      </w:pPr>
      <w:rPr>
        <w:rFonts w:ascii="Courier New" w:hAnsi="Courier New" w:cs="Courier New" w:hint="default"/>
      </w:rPr>
    </w:lvl>
    <w:lvl w:ilvl="8" w:tplc="04190005">
      <w:start w:val="1"/>
      <w:numFmt w:val="bullet"/>
      <w:lvlText w:val=""/>
      <w:lvlJc w:val="left"/>
      <w:pPr>
        <w:ind w:left="9239" w:hanging="360"/>
      </w:pPr>
      <w:rPr>
        <w:rFonts w:ascii="Wingdings" w:hAnsi="Wingdings" w:hint="default"/>
      </w:rPr>
    </w:lvl>
  </w:abstractNum>
  <w:abstractNum w:abstractNumId="11">
    <w:nsid w:val="33CE2E14"/>
    <w:multiLevelType w:val="hybridMultilevel"/>
    <w:tmpl w:val="26248120"/>
    <w:lvl w:ilvl="0" w:tplc="3AD4624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3B7364D3"/>
    <w:multiLevelType w:val="hybridMultilevel"/>
    <w:tmpl w:val="84A67B5E"/>
    <w:lvl w:ilvl="0" w:tplc="3AD4624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47E612A2"/>
    <w:multiLevelType w:val="hybridMultilevel"/>
    <w:tmpl w:val="D6D8D7D2"/>
    <w:lvl w:ilvl="0" w:tplc="3AD4624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4A346855"/>
    <w:multiLevelType w:val="hybridMultilevel"/>
    <w:tmpl w:val="031ED2F6"/>
    <w:lvl w:ilvl="0" w:tplc="EB2EE2BC">
      <w:start w:val="1"/>
      <w:numFmt w:val="bullet"/>
      <w:pStyle w:val="a"/>
      <w:lvlText w:val="–"/>
      <w:lvlJc w:val="left"/>
      <w:pPr>
        <w:tabs>
          <w:tab w:val="num" w:pos="919"/>
        </w:tabs>
        <w:ind w:left="0" w:firstLine="709"/>
      </w:pPr>
      <w:rPr>
        <w:rFonts w:ascii="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5">
    <w:nsid w:val="4A8E5D9A"/>
    <w:multiLevelType w:val="hybridMultilevel"/>
    <w:tmpl w:val="93443A0C"/>
    <w:lvl w:ilvl="0" w:tplc="5218EA3A">
      <w:numFmt w:val="bullet"/>
      <w:pStyle w:val="a0"/>
      <w:lvlText w:val="-"/>
      <w:lvlJc w:val="left"/>
      <w:pPr>
        <w:ind w:left="360" w:hanging="360"/>
      </w:pPr>
    </w:lvl>
    <w:lvl w:ilvl="1" w:tplc="04190003">
      <w:start w:val="1"/>
      <w:numFmt w:val="bullet"/>
      <w:lvlText w:val="o"/>
      <w:lvlJc w:val="left"/>
      <w:pPr>
        <w:ind w:left="1648" w:hanging="360"/>
      </w:pPr>
      <w:rPr>
        <w:rFonts w:ascii="Courier New" w:hAnsi="Courier New" w:cs="Courier New" w:hint="default"/>
      </w:rPr>
    </w:lvl>
    <w:lvl w:ilvl="2" w:tplc="04190005">
      <w:start w:val="1"/>
      <w:numFmt w:val="bullet"/>
      <w:lvlText w:val=""/>
      <w:lvlJc w:val="left"/>
      <w:pPr>
        <w:ind w:left="2368" w:hanging="360"/>
      </w:pPr>
      <w:rPr>
        <w:rFonts w:ascii="Wingdings" w:hAnsi="Wingdings" w:cs="Wingdings" w:hint="default"/>
      </w:rPr>
    </w:lvl>
    <w:lvl w:ilvl="3" w:tplc="04190001">
      <w:start w:val="1"/>
      <w:numFmt w:val="bullet"/>
      <w:lvlText w:val=""/>
      <w:lvlJc w:val="left"/>
      <w:pPr>
        <w:ind w:left="3088" w:hanging="360"/>
      </w:pPr>
      <w:rPr>
        <w:rFonts w:ascii="Symbol" w:hAnsi="Symbol" w:cs="Symbol" w:hint="default"/>
      </w:rPr>
    </w:lvl>
    <w:lvl w:ilvl="4" w:tplc="04190003">
      <w:start w:val="1"/>
      <w:numFmt w:val="bullet"/>
      <w:lvlText w:val="o"/>
      <w:lvlJc w:val="left"/>
      <w:pPr>
        <w:ind w:left="3808" w:hanging="360"/>
      </w:pPr>
      <w:rPr>
        <w:rFonts w:ascii="Courier New" w:hAnsi="Courier New" w:cs="Courier New" w:hint="default"/>
      </w:rPr>
    </w:lvl>
    <w:lvl w:ilvl="5" w:tplc="04190005">
      <w:start w:val="1"/>
      <w:numFmt w:val="bullet"/>
      <w:lvlText w:val=""/>
      <w:lvlJc w:val="left"/>
      <w:pPr>
        <w:ind w:left="4528" w:hanging="360"/>
      </w:pPr>
      <w:rPr>
        <w:rFonts w:ascii="Wingdings" w:hAnsi="Wingdings" w:cs="Wingdings" w:hint="default"/>
      </w:rPr>
    </w:lvl>
    <w:lvl w:ilvl="6" w:tplc="04190001">
      <w:start w:val="1"/>
      <w:numFmt w:val="bullet"/>
      <w:lvlText w:val=""/>
      <w:lvlJc w:val="left"/>
      <w:pPr>
        <w:ind w:left="5248" w:hanging="360"/>
      </w:pPr>
      <w:rPr>
        <w:rFonts w:ascii="Symbol" w:hAnsi="Symbol" w:cs="Symbol" w:hint="default"/>
      </w:rPr>
    </w:lvl>
    <w:lvl w:ilvl="7" w:tplc="04190003">
      <w:start w:val="1"/>
      <w:numFmt w:val="bullet"/>
      <w:lvlText w:val="o"/>
      <w:lvlJc w:val="left"/>
      <w:pPr>
        <w:ind w:left="5968" w:hanging="360"/>
      </w:pPr>
      <w:rPr>
        <w:rFonts w:ascii="Courier New" w:hAnsi="Courier New" w:cs="Courier New" w:hint="default"/>
      </w:rPr>
    </w:lvl>
    <w:lvl w:ilvl="8" w:tplc="04190005">
      <w:start w:val="1"/>
      <w:numFmt w:val="bullet"/>
      <w:lvlText w:val=""/>
      <w:lvlJc w:val="left"/>
      <w:pPr>
        <w:ind w:left="6688" w:hanging="360"/>
      </w:pPr>
      <w:rPr>
        <w:rFonts w:ascii="Wingdings" w:hAnsi="Wingdings" w:cs="Wingdings" w:hint="default"/>
      </w:rPr>
    </w:lvl>
  </w:abstractNum>
  <w:abstractNum w:abstractNumId="16">
    <w:nsid w:val="4D9C1054"/>
    <w:multiLevelType w:val="hybridMultilevel"/>
    <w:tmpl w:val="E6BE9FC6"/>
    <w:lvl w:ilvl="0" w:tplc="0DB8CCD0">
      <w:start w:val="1"/>
      <w:numFmt w:val="bullet"/>
      <w:suff w:val="space"/>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17">
    <w:nsid w:val="52793323"/>
    <w:multiLevelType w:val="hybridMultilevel"/>
    <w:tmpl w:val="13527E1E"/>
    <w:lvl w:ilvl="0" w:tplc="E38621DC">
      <w:start w:val="1"/>
      <w:numFmt w:val="bullet"/>
      <w:pStyle w:val="-1"/>
      <w:lvlText w:val=""/>
      <w:lvlJc w:val="left"/>
      <w:pPr>
        <w:tabs>
          <w:tab w:val="num" w:pos="284"/>
        </w:tabs>
        <w:ind w:left="2" w:firstLine="282"/>
      </w:pPr>
      <w:rPr>
        <w:rFonts w:ascii="Symbol" w:hAnsi="Symbol" w:hint="default"/>
        <w:color w:val="auto"/>
        <w:sz w:val="20"/>
        <w:szCs w:val="20"/>
      </w:rPr>
    </w:lvl>
    <w:lvl w:ilvl="1" w:tplc="04190003" w:tentative="1">
      <w:start w:val="1"/>
      <w:numFmt w:val="bullet"/>
      <w:lvlText w:val="o"/>
      <w:lvlJc w:val="left"/>
      <w:pPr>
        <w:tabs>
          <w:tab w:val="num" w:pos="1724"/>
        </w:tabs>
        <w:ind w:left="1724" w:hanging="360"/>
      </w:pPr>
      <w:rPr>
        <w:rFonts w:ascii="Courier New" w:hAnsi="Courier New" w:cs="Courier New" w:hint="default"/>
      </w:rPr>
    </w:lvl>
    <w:lvl w:ilvl="2" w:tplc="04190005" w:tentative="1">
      <w:start w:val="1"/>
      <w:numFmt w:val="bullet"/>
      <w:lvlText w:val=""/>
      <w:lvlJc w:val="left"/>
      <w:pPr>
        <w:tabs>
          <w:tab w:val="num" w:pos="2444"/>
        </w:tabs>
        <w:ind w:left="2444" w:hanging="360"/>
      </w:pPr>
      <w:rPr>
        <w:rFonts w:ascii="Wingdings" w:hAnsi="Wingdings" w:hint="default"/>
      </w:rPr>
    </w:lvl>
    <w:lvl w:ilvl="3" w:tplc="04190001" w:tentative="1">
      <w:start w:val="1"/>
      <w:numFmt w:val="bullet"/>
      <w:lvlText w:val=""/>
      <w:lvlJc w:val="left"/>
      <w:pPr>
        <w:tabs>
          <w:tab w:val="num" w:pos="3164"/>
        </w:tabs>
        <w:ind w:left="3164" w:hanging="360"/>
      </w:pPr>
      <w:rPr>
        <w:rFonts w:ascii="Symbol" w:hAnsi="Symbol" w:hint="default"/>
      </w:rPr>
    </w:lvl>
    <w:lvl w:ilvl="4" w:tplc="04190003" w:tentative="1">
      <w:start w:val="1"/>
      <w:numFmt w:val="bullet"/>
      <w:lvlText w:val="o"/>
      <w:lvlJc w:val="left"/>
      <w:pPr>
        <w:tabs>
          <w:tab w:val="num" w:pos="3884"/>
        </w:tabs>
        <w:ind w:left="3884" w:hanging="360"/>
      </w:pPr>
      <w:rPr>
        <w:rFonts w:ascii="Courier New" w:hAnsi="Courier New" w:cs="Courier New" w:hint="default"/>
      </w:rPr>
    </w:lvl>
    <w:lvl w:ilvl="5" w:tplc="04190005" w:tentative="1">
      <w:start w:val="1"/>
      <w:numFmt w:val="bullet"/>
      <w:lvlText w:val=""/>
      <w:lvlJc w:val="left"/>
      <w:pPr>
        <w:tabs>
          <w:tab w:val="num" w:pos="4604"/>
        </w:tabs>
        <w:ind w:left="4604" w:hanging="360"/>
      </w:pPr>
      <w:rPr>
        <w:rFonts w:ascii="Wingdings" w:hAnsi="Wingdings" w:hint="default"/>
      </w:rPr>
    </w:lvl>
    <w:lvl w:ilvl="6" w:tplc="04190001" w:tentative="1">
      <w:start w:val="1"/>
      <w:numFmt w:val="bullet"/>
      <w:lvlText w:val=""/>
      <w:lvlJc w:val="left"/>
      <w:pPr>
        <w:tabs>
          <w:tab w:val="num" w:pos="5324"/>
        </w:tabs>
        <w:ind w:left="5324" w:hanging="360"/>
      </w:pPr>
      <w:rPr>
        <w:rFonts w:ascii="Symbol" w:hAnsi="Symbol" w:hint="default"/>
      </w:rPr>
    </w:lvl>
    <w:lvl w:ilvl="7" w:tplc="04190003" w:tentative="1">
      <w:start w:val="1"/>
      <w:numFmt w:val="bullet"/>
      <w:lvlText w:val="o"/>
      <w:lvlJc w:val="left"/>
      <w:pPr>
        <w:tabs>
          <w:tab w:val="num" w:pos="6044"/>
        </w:tabs>
        <w:ind w:left="6044" w:hanging="360"/>
      </w:pPr>
      <w:rPr>
        <w:rFonts w:ascii="Courier New" w:hAnsi="Courier New" w:cs="Courier New" w:hint="default"/>
      </w:rPr>
    </w:lvl>
    <w:lvl w:ilvl="8" w:tplc="04190005" w:tentative="1">
      <w:start w:val="1"/>
      <w:numFmt w:val="bullet"/>
      <w:lvlText w:val=""/>
      <w:lvlJc w:val="left"/>
      <w:pPr>
        <w:tabs>
          <w:tab w:val="num" w:pos="6764"/>
        </w:tabs>
        <w:ind w:left="6764" w:hanging="360"/>
      </w:pPr>
      <w:rPr>
        <w:rFonts w:ascii="Wingdings" w:hAnsi="Wingdings" w:hint="default"/>
      </w:rPr>
    </w:lvl>
  </w:abstractNum>
  <w:abstractNum w:abstractNumId="18">
    <w:nsid w:val="53217153"/>
    <w:multiLevelType w:val="hybridMultilevel"/>
    <w:tmpl w:val="2A8C8AF6"/>
    <w:lvl w:ilvl="0" w:tplc="C26AE98E">
      <w:start w:val="1"/>
      <w:numFmt w:val="lowerLetter"/>
      <w:pStyle w:val="112"/>
      <w:lvlText w:val="%1)"/>
      <w:lvlJc w:val="left"/>
      <w:pPr>
        <w:tabs>
          <w:tab w:val="num" w:pos="900"/>
        </w:tabs>
        <w:ind w:left="900" w:hanging="360"/>
      </w:pPr>
      <w:rPr>
        <w:rFonts w:ascii="Times New Roman" w:hAnsi="Times New Roman" w:cs="Times New Roman"/>
      </w:rPr>
    </w:lvl>
    <w:lvl w:ilvl="1" w:tplc="04190001">
      <w:start w:val="1"/>
      <w:numFmt w:val="bullet"/>
      <w:lvlText w:val=""/>
      <w:lvlJc w:val="left"/>
      <w:pPr>
        <w:tabs>
          <w:tab w:val="num" w:pos="1440"/>
        </w:tabs>
        <w:ind w:left="1440" w:hanging="360"/>
      </w:pPr>
      <w:rPr>
        <w:rFonts w:ascii="Symbol" w:hAnsi="Symbol" w:cs="Times New Roman" w:hint="default"/>
      </w:rPr>
    </w:lvl>
    <w:lvl w:ilvl="2" w:tplc="0419001B">
      <w:start w:val="1"/>
      <w:numFmt w:val="lowerRoman"/>
      <w:lvlText w:val="%3."/>
      <w:lvlJc w:val="right"/>
      <w:pPr>
        <w:tabs>
          <w:tab w:val="num" w:pos="2160"/>
        </w:tabs>
        <w:ind w:left="2160" w:hanging="180"/>
      </w:pPr>
      <w:rPr>
        <w:rFonts w:ascii="Times New Roman" w:hAnsi="Times New Roman" w:cs="Times New Roman"/>
      </w:rPr>
    </w:lvl>
    <w:lvl w:ilvl="3" w:tplc="0419000F">
      <w:start w:val="1"/>
      <w:numFmt w:val="decimal"/>
      <w:lvlText w:val="%4."/>
      <w:lvlJc w:val="left"/>
      <w:pPr>
        <w:tabs>
          <w:tab w:val="num" w:pos="2880"/>
        </w:tabs>
        <w:ind w:left="2880" w:hanging="360"/>
      </w:pPr>
      <w:rPr>
        <w:rFonts w:ascii="Times New Roman" w:hAnsi="Times New Roman" w:cs="Times New Roman"/>
      </w:rPr>
    </w:lvl>
    <w:lvl w:ilvl="4" w:tplc="04190019">
      <w:start w:val="1"/>
      <w:numFmt w:val="lowerLetter"/>
      <w:lvlText w:val="%5."/>
      <w:lvlJc w:val="left"/>
      <w:pPr>
        <w:tabs>
          <w:tab w:val="num" w:pos="3600"/>
        </w:tabs>
        <w:ind w:left="3600" w:hanging="360"/>
      </w:pPr>
      <w:rPr>
        <w:rFonts w:ascii="Times New Roman" w:hAnsi="Times New Roman" w:cs="Times New Roman"/>
      </w:rPr>
    </w:lvl>
    <w:lvl w:ilvl="5" w:tplc="0419001B">
      <w:start w:val="1"/>
      <w:numFmt w:val="lowerRoman"/>
      <w:lvlText w:val="%6."/>
      <w:lvlJc w:val="right"/>
      <w:pPr>
        <w:tabs>
          <w:tab w:val="num" w:pos="4320"/>
        </w:tabs>
        <w:ind w:left="4320" w:hanging="180"/>
      </w:pPr>
      <w:rPr>
        <w:rFonts w:ascii="Times New Roman" w:hAnsi="Times New Roman" w:cs="Times New Roman"/>
      </w:rPr>
    </w:lvl>
    <w:lvl w:ilvl="6" w:tplc="0419000F">
      <w:start w:val="1"/>
      <w:numFmt w:val="decimal"/>
      <w:lvlText w:val="%7."/>
      <w:lvlJc w:val="left"/>
      <w:pPr>
        <w:tabs>
          <w:tab w:val="num" w:pos="5040"/>
        </w:tabs>
        <w:ind w:left="5040" w:hanging="360"/>
      </w:pPr>
      <w:rPr>
        <w:rFonts w:ascii="Times New Roman" w:hAnsi="Times New Roman" w:cs="Times New Roman"/>
      </w:rPr>
    </w:lvl>
    <w:lvl w:ilvl="7" w:tplc="04190019">
      <w:start w:val="1"/>
      <w:numFmt w:val="lowerLetter"/>
      <w:lvlText w:val="%8."/>
      <w:lvlJc w:val="left"/>
      <w:pPr>
        <w:tabs>
          <w:tab w:val="num" w:pos="5760"/>
        </w:tabs>
        <w:ind w:left="5760" w:hanging="360"/>
      </w:pPr>
      <w:rPr>
        <w:rFonts w:ascii="Times New Roman" w:hAnsi="Times New Roman" w:cs="Times New Roman"/>
      </w:rPr>
    </w:lvl>
    <w:lvl w:ilvl="8" w:tplc="0419001B">
      <w:start w:val="1"/>
      <w:numFmt w:val="lowerRoman"/>
      <w:lvlText w:val="%9."/>
      <w:lvlJc w:val="right"/>
      <w:pPr>
        <w:tabs>
          <w:tab w:val="num" w:pos="6480"/>
        </w:tabs>
        <w:ind w:left="6480" w:hanging="180"/>
      </w:pPr>
      <w:rPr>
        <w:rFonts w:ascii="Times New Roman" w:hAnsi="Times New Roman" w:cs="Times New Roman"/>
      </w:rPr>
    </w:lvl>
  </w:abstractNum>
  <w:abstractNum w:abstractNumId="19">
    <w:nsid w:val="62D30EC9"/>
    <w:multiLevelType w:val="hybridMultilevel"/>
    <w:tmpl w:val="CC68263E"/>
    <w:lvl w:ilvl="0" w:tplc="3AD4624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67AD3050"/>
    <w:multiLevelType w:val="hybridMultilevel"/>
    <w:tmpl w:val="5FCEF5DA"/>
    <w:lvl w:ilvl="0" w:tplc="3AD4624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nsid w:val="78EF2B36"/>
    <w:multiLevelType w:val="hybridMultilevel"/>
    <w:tmpl w:val="E01E992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7E6A777B"/>
    <w:multiLevelType w:val="hybridMultilevel"/>
    <w:tmpl w:val="E04C5814"/>
    <w:lvl w:ilvl="0" w:tplc="3AD4624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nsid w:val="7ED57BC5"/>
    <w:multiLevelType w:val="hybridMultilevel"/>
    <w:tmpl w:val="632E537C"/>
    <w:lvl w:ilvl="0" w:tplc="402ADF5E">
      <w:start w:val="1"/>
      <w:numFmt w:val="bullet"/>
      <w:pStyle w:val="a1"/>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14"/>
  </w:num>
  <w:num w:numId="2">
    <w:abstractNumId w:val="18"/>
  </w:num>
  <w:num w:numId="3">
    <w:abstractNumId w:val="17"/>
  </w:num>
  <w:num w:numId="4">
    <w:abstractNumId w:val="9"/>
  </w:num>
  <w:num w:numId="5">
    <w:abstractNumId w:val="15"/>
  </w:num>
  <w:num w:numId="6">
    <w:abstractNumId w:val="23"/>
  </w:num>
  <w:num w:numId="7">
    <w:abstractNumId w:val="7"/>
  </w:num>
  <w:num w:numId="8">
    <w:abstractNumId w:val="6"/>
  </w:num>
  <w:num w:numId="9">
    <w:abstractNumId w:val="12"/>
    <w:lvlOverride w:ilvl="0"/>
    <w:lvlOverride w:ilvl="1"/>
    <w:lvlOverride w:ilvl="2"/>
    <w:lvlOverride w:ilvl="3"/>
    <w:lvlOverride w:ilvl="4"/>
    <w:lvlOverride w:ilvl="5"/>
    <w:lvlOverride w:ilvl="6"/>
    <w:lvlOverride w:ilvl="7"/>
    <w:lvlOverride w:ilvl="8"/>
  </w:num>
  <w:num w:numId="10">
    <w:abstractNumId w:val="13"/>
  </w:num>
  <w:num w:numId="11">
    <w:abstractNumId w:val="8"/>
  </w:num>
  <w:num w:numId="12">
    <w:abstractNumId w:val="19"/>
  </w:num>
  <w:num w:numId="13">
    <w:abstractNumId w:val="22"/>
  </w:num>
  <w:num w:numId="14">
    <w:abstractNumId w:val="20"/>
  </w:num>
  <w:num w:numId="15">
    <w:abstractNumId w:val="11"/>
  </w:num>
  <w:num w:numId="16">
    <w:abstractNumId w:val="16"/>
  </w:num>
  <w:num w:numId="17">
    <w:abstractNumId w:val="10"/>
  </w:num>
  <w:num w:numId="18">
    <w:abstractNumId w:val="21"/>
  </w:num>
  <w:num w:numId="19">
    <w:abstractNumId w:val="5"/>
  </w:num>
  <w:numIdMacAtCleanup w:val="1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defaultTabStop w:val="708"/>
  <w:hyphenationZone w:val="141"/>
  <w:drawingGridHorizontalSpacing w:val="140"/>
  <w:displayHorizontalDrawingGridEvery w:val="2"/>
  <w:characterSpacingControl w:val="doNotCompress"/>
  <w:footnotePr>
    <w:footnote w:id="-1"/>
    <w:footnote w:id="0"/>
  </w:footnotePr>
  <w:endnotePr>
    <w:endnote w:id="-1"/>
    <w:endnote w:id="0"/>
  </w:endnotePr>
  <w:compat/>
  <w:rsids>
    <w:rsidRoot w:val="00A2795B"/>
    <w:rsid w:val="00000404"/>
    <w:rsid w:val="00001860"/>
    <w:rsid w:val="00001F95"/>
    <w:rsid w:val="0000204B"/>
    <w:rsid w:val="0000279D"/>
    <w:rsid w:val="000056A9"/>
    <w:rsid w:val="00005829"/>
    <w:rsid w:val="000058A2"/>
    <w:rsid w:val="00006138"/>
    <w:rsid w:val="000065F8"/>
    <w:rsid w:val="000071C8"/>
    <w:rsid w:val="000111C3"/>
    <w:rsid w:val="000112B5"/>
    <w:rsid w:val="000128B8"/>
    <w:rsid w:val="0001336C"/>
    <w:rsid w:val="00013899"/>
    <w:rsid w:val="000138E9"/>
    <w:rsid w:val="00015115"/>
    <w:rsid w:val="00015D18"/>
    <w:rsid w:val="00015E84"/>
    <w:rsid w:val="0001622A"/>
    <w:rsid w:val="00016B3A"/>
    <w:rsid w:val="00016D3E"/>
    <w:rsid w:val="0001780C"/>
    <w:rsid w:val="0002025A"/>
    <w:rsid w:val="00020376"/>
    <w:rsid w:val="000214C4"/>
    <w:rsid w:val="00021928"/>
    <w:rsid w:val="00021AAC"/>
    <w:rsid w:val="000221FE"/>
    <w:rsid w:val="00022F04"/>
    <w:rsid w:val="00023104"/>
    <w:rsid w:val="00024F18"/>
    <w:rsid w:val="00024F5B"/>
    <w:rsid w:val="00025D3D"/>
    <w:rsid w:val="0002650E"/>
    <w:rsid w:val="00026F92"/>
    <w:rsid w:val="00027031"/>
    <w:rsid w:val="00027606"/>
    <w:rsid w:val="00030782"/>
    <w:rsid w:val="00031E0D"/>
    <w:rsid w:val="00032BE6"/>
    <w:rsid w:val="000330D7"/>
    <w:rsid w:val="00033433"/>
    <w:rsid w:val="000334F7"/>
    <w:rsid w:val="000369D5"/>
    <w:rsid w:val="00037523"/>
    <w:rsid w:val="00040B04"/>
    <w:rsid w:val="000410F7"/>
    <w:rsid w:val="0004129B"/>
    <w:rsid w:val="00044174"/>
    <w:rsid w:val="000449A0"/>
    <w:rsid w:val="00044ADF"/>
    <w:rsid w:val="000453C2"/>
    <w:rsid w:val="0004651F"/>
    <w:rsid w:val="000468CB"/>
    <w:rsid w:val="000476D2"/>
    <w:rsid w:val="00047BB0"/>
    <w:rsid w:val="00051786"/>
    <w:rsid w:val="00052598"/>
    <w:rsid w:val="00052FF5"/>
    <w:rsid w:val="00053885"/>
    <w:rsid w:val="00053969"/>
    <w:rsid w:val="00054241"/>
    <w:rsid w:val="0005426D"/>
    <w:rsid w:val="0005455A"/>
    <w:rsid w:val="00054FD5"/>
    <w:rsid w:val="000607EA"/>
    <w:rsid w:val="00061117"/>
    <w:rsid w:val="00061187"/>
    <w:rsid w:val="000626BA"/>
    <w:rsid w:val="00062731"/>
    <w:rsid w:val="00062B3F"/>
    <w:rsid w:val="00064D45"/>
    <w:rsid w:val="00064F60"/>
    <w:rsid w:val="000654D9"/>
    <w:rsid w:val="00065940"/>
    <w:rsid w:val="00065E3D"/>
    <w:rsid w:val="000668C3"/>
    <w:rsid w:val="00067062"/>
    <w:rsid w:val="00067646"/>
    <w:rsid w:val="00070398"/>
    <w:rsid w:val="00070798"/>
    <w:rsid w:val="00070A15"/>
    <w:rsid w:val="000732C6"/>
    <w:rsid w:val="000750CD"/>
    <w:rsid w:val="0007598E"/>
    <w:rsid w:val="0007685E"/>
    <w:rsid w:val="00076BDB"/>
    <w:rsid w:val="000772D8"/>
    <w:rsid w:val="00080DB4"/>
    <w:rsid w:val="000817D0"/>
    <w:rsid w:val="000823FD"/>
    <w:rsid w:val="00083999"/>
    <w:rsid w:val="00084D2E"/>
    <w:rsid w:val="00084E33"/>
    <w:rsid w:val="00085AEC"/>
    <w:rsid w:val="00085EFD"/>
    <w:rsid w:val="000874D3"/>
    <w:rsid w:val="00090510"/>
    <w:rsid w:val="00090553"/>
    <w:rsid w:val="00093496"/>
    <w:rsid w:val="000936CB"/>
    <w:rsid w:val="00093F51"/>
    <w:rsid w:val="000963C1"/>
    <w:rsid w:val="00096728"/>
    <w:rsid w:val="000972B6"/>
    <w:rsid w:val="000974A5"/>
    <w:rsid w:val="00097915"/>
    <w:rsid w:val="00097C61"/>
    <w:rsid w:val="000A06D3"/>
    <w:rsid w:val="000A0823"/>
    <w:rsid w:val="000A0BF2"/>
    <w:rsid w:val="000A0D3C"/>
    <w:rsid w:val="000A13C9"/>
    <w:rsid w:val="000A2038"/>
    <w:rsid w:val="000A210D"/>
    <w:rsid w:val="000A568B"/>
    <w:rsid w:val="000A57CF"/>
    <w:rsid w:val="000A78CA"/>
    <w:rsid w:val="000B079D"/>
    <w:rsid w:val="000B15BF"/>
    <w:rsid w:val="000B21D7"/>
    <w:rsid w:val="000B2AC3"/>
    <w:rsid w:val="000B32B5"/>
    <w:rsid w:val="000C0190"/>
    <w:rsid w:val="000C0256"/>
    <w:rsid w:val="000C037D"/>
    <w:rsid w:val="000C1995"/>
    <w:rsid w:val="000C1FE7"/>
    <w:rsid w:val="000C2215"/>
    <w:rsid w:val="000C2715"/>
    <w:rsid w:val="000C485D"/>
    <w:rsid w:val="000C595C"/>
    <w:rsid w:val="000C5CB9"/>
    <w:rsid w:val="000C628B"/>
    <w:rsid w:val="000C63E3"/>
    <w:rsid w:val="000C658E"/>
    <w:rsid w:val="000C6BBE"/>
    <w:rsid w:val="000C7CD4"/>
    <w:rsid w:val="000D0138"/>
    <w:rsid w:val="000D10FE"/>
    <w:rsid w:val="000D185E"/>
    <w:rsid w:val="000D1CA6"/>
    <w:rsid w:val="000D2019"/>
    <w:rsid w:val="000D329C"/>
    <w:rsid w:val="000D38DE"/>
    <w:rsid w:val="000D3C9A"/>
    <w:rsid w:val="000D4CAB"/>
    <w:rsid w:val="000D4FDE"/>
    <w:rsid w:val="000D5132"/>
    <w:rsid w:val="000D57CD"/>
    <w:rsid w:val="000D5D58"/>
    <w:rsid w:val="000E0575"/>
    <w:rsid w:val="000E0CE0"/>
    <w:rsid w:val="000E0E29"/>
    <w:rsid w:val="000E160F"/>
    <w:rsid w:val="000E2E1B"/>
    <w:rsid w:val="000E39C8"/>
    <w:rsid w:val="000E4FBC"/>
    <w:rsid w:val="000E5520"/>
    <w:rsid w:val="000E555A"/>
    <w:rsid w:val="000E6DD9"/>
    <w:rsid w:val="000F046D"/>
    <w:rsid w:val="000F0CF8"/>
    <w:rsid w:val="000F1F63"/>
    <w:rsid w:val="000F22EA"/>
    <w:rsid w:val="000F34DE"/>
    <w:rsid w:val="000F366B"/>
    <w:rsid w:val="000F3AC2"/>
    <w:rsid w:val="000F45B8"/>
    <w:rsid w:val="000F47E8"/>
    <w:rsid w:val="000F5684"/>
    <w:rsid w:val="000F5750"/>
    <w:rsid w:val="000F57D9"/>
    <w:rsid w:val="000F7C43"/>
    <w:rsid w:val="001012B6"/>
    <w:rsid w:val="00102AEA"/>
    <w:rsid w:val="00102F44"/>
    <w:rsid w:val="00103C52"/>
    <w:rsid w:val="001046FC"/>
    <w:rsid w:val="0010494D"/>
    <w:rsid w:val="00104D30"/>
    <w:rsid w:val="001055BC"/>
    <w:rsid w:val="00105796"/>
    <w:rsid w:val="00105853"/>
    <w:rsid w:val="00106FFE"/>
    <w:rsid w:val="00107639"/>
    <w:rsid w:val="00107E77"/>
    <w:rsid w:val="00110196"/>
    <w:rsid w:val="001113E6"/>
    <w:rsid w:val="00111D0F"/>
    <w:rsid w:val="001128F1"/>
    <w:rsid w:val="001133A9"/>
    <w:rsid w:val="001146DE"/>
    <w:rsid w:val="001148D8"/>
    <w:rsid w:val="00116C3F"/>
    <w:rsid w:val="001223EC"/>
    <w:rsid w:val="001231EE"/>
    <w:rsid w:val="0012380B"/>
    <w:rsid w:val="00123BED"/>
    <w:rsid w:val="00123FFA"/>
    <w:rsid w:val="00124A94"/>
    <w:rsid w:val="00124CEB"/>
    <w:rsid w:val="00125E6B"/>
    <w:rsid w:val="00127403"/>
    <w:rsid w:val="00130C25"/>
    <w:rsid w:val="00131916"/>
    <w:rsid w:val="0013210E"/>
    <w:rsid w:val="00132263"/>
    <w:rsid w:val="00132C66"/>
    <w:rsid w:val="001333A4"/>
    <w:rsid w:val="00134101"/>
    <w:rsid w:val="00134314"/>
    <w:rsid w:val="00134BA3"/>
    <w:rsid w:val="0013524E"/>
    <w:rsid w:val="00135A0C"/>
    <w:rsid w:val="0013704D"/>
    <w:rsid w:val="00137C27"/>
    <w:rsid w:val="00140411"/>
    <w:rsid w:val="0014094A"/>
    <w:rsid w:val="00140B30"/>
    <w:rsid w:val="00140BA4"/>
    <w:rsid w:val="00140E13"/>
    <w:rsid w:val="0014138F"/>
    <w:rsid w:val="0014173A"/>
    <w:rsid w:val="0014230C"/>
    <w:rsid w:val="001425B9"/>
    <w:rsid w:val="00142F40"/>
    <w:rsid w:val="001434DE"/>
    <w:rsid w:val="00144DA2"/>
    <w:rsid w:val="00145AE3"/>
    <w:rsid w:val="001469ED"/>
    <w:rsid w:val="00147EF8"/>
    <w:rsid w:val="001504B3"/>
    <w:rsid w:val="00152278"/>
    <w:rsid w:val="001532FF"/>
    <w:rsid w:val="0015401E"/>
    <w:rsid w:val="0015408E"/>
    <w:rsid w:val="00154FE6"/>
    <w:rsid w:val="00155FBA"/>
    <w:rsid w:val="00157D9A"/>
    <w:rsid w:val="00157EFB"/>
    <w:rsid w:val="001629CE"/>
    <w:rsid w:val="00163301"/>
    <w:rsid w:val="001636C5"/>
    <w:rsid w:val="00164375"/>
    <w:rsid w:val="00164380"/>
    <w:rsid w:val="00164BBC"/>
    <w:rsid w:val="00166642"/>
    <w:rsid w:val="00166B11"/>
    <w:rsid w:val="00170699"/>
    <w:rsid w:val="00170868"/>
    <w:rsid w:val="00171222"/>
    <w:rsid w:val="00171945"/>
    <w:rsid w:val="00172064"/>
    <w:rsid w:val="0017238D"/>
    <w:rsid w:val="001728F6"/>
    <w:rsid w:val="00172B04"/>
    <w:rsid w:val="001730E7"/>
    <w:rsid w:val="00173391"/>
    <w:rsid w:val="00173588"/>
    <w:rsid w:val="00173BA8"/>
    <w:rsid w:val="0017417E"/>
    <w:rsid w:val="0017676E"/>
    <w:rsid w:val="00176E38"/>
    <w:rsid w:val="00177CFF"/>
    <w:rsid w:val="00180388"/>
    <w:rsid w:val="001812A9"/>
    <w:rsid w:val="0018338E"/>
    <w:rsid w:val="001834CD"/>
    <w:rsid w:val="00185A49"/>
    <w:rsid w:val="001863BB"/>
    <w:rsid w:val="001864BD"/>
    <w:rsid w:val="001923B3"/>
    <w:rsid w:val="0019274B"/>
    <w:rsid w:val="001A08BC"/>
    <w:rsid w:val="001A14BA"/>
    <w:rsid w:val="001A161E"/>
    <w:rsid w:val="001A2FC6"/>
    <w:rsid w:val="001A31A8"/>
    <w:rsid w:val="001A3CEC"/>
    <w:rsid w:val="001A46E1"/>
    <w:rsid w:val="001A7ADB"/>
    <w:rsid w:val="001B0454"/>
    <w:rsid w:val="001B0E06"/>
    <w:rsid w:val="001B28C4"/>
    <w:rsid w:val="001B2FB7"/>
    <w:rsid w:val="001B3A83"/>
    <w:rsid w:val="001B3E7C"/>
    <w:rsid w:val="001B4353"/>
    <w:rsid w:val="001B62A2"/>
    <w:rsid w:val="001B6334"/>
    <w:rsid w:val="001B674B"/>
    <w:rsid w:val="001B7160"/>
    <w:rsid w:val="001B73EA"/>
    <w:rsid w:val="001C045C"/>
    <w:rsid w:val="001C0B23"/>
    <w:rsid w:val="001C14D7"/>
    <w:rsid w:val="001C1AD5"/>
    <w:rsid w:val="001C27C9"/>
    <w:rsid w:val="001C296F"/>
    <w:rsid w:val="001C3397"/>
    <w:rsid w:val="001C3ABF"/>
    <w:rsid w:val="001C4C3E"/>
    <w:rsid w:val="001C5475"/>
    <w:rsid w:val="001C569B"/>
    <w:rsid w:val="001C7A5E"/>
    <w:rsid w:val="001D0093"/>
    <w:rsid w:val="001D04A3"/>
    <w:rsid w:val="001D120A"/>
    <w:rsid w:val="001D207C"/>
    <w:rsid w:val="001D26B4"/>
    <w:rsid w:val="001D2F74"/>
    <w:rsid w:val="001D6BFD"/>
    <w:rsid w:val="001E1106"/>
    <w:rsid w:val="001E13D4"/>
    <w:rsid w:val="001E1921"/>
    <w:rsid w:val="001E2100"/>
    <w:rsid w:val="001E28D7"/>
    <w:rsid w:val="001E29D0"/>
    <w:rsid w:val="001E29FE"/>
    <w:rsid w:val="001E42F1"/>
    <w:rsid w:val="001E525B"/>
    <w:rsid w:val="001E526B"/>
    <w:rsid w:val="001E5A3F"/>
    <w:rsid w:val="001E5FDA"/>
    <w:rsid w:val="001E6B6D"/>
    <w:rsid w:val="001E71D7"/>
    <w:rsid w:val="001E7641"/>
    <w:rsid w:val="001F01F0"/>
    <w:rsid w:val="001F0CD7"/>
    <w:rsid w:val="001F10DE"/>
    <w:rsid w:val="001F17A2"/>
    <w:rsid w:val="001F197A"/>
    <w:rsid w:val="001F1998"/>
    <w:rsid w:val="001F225E"/>
    <w:rsid w:val="001F2CE2"/>
    <w:rsid w:val="001F4408"/>
    <w:rsid w:val="001F536B"/>
    <w:rsid w:val="001F5992"/>
    <w:rsid w:val="001F68BA"/>
    <w:rsid w:val="001F7076"/>
    <w:rsid w:val="00200B50"/>
    <w:rsid w:val="002015C3"/>
    <w:rsid w:val="00202107"/>
    <w:rsid w:val="00202267"/>
    <w:rsid w:val="00202D3A"/>
    <w:rsid w:val="00202E7B"/>
    <w:rsid w:val="00203961"/>
    <w:rsid w:val="00203EAA"/>
    <w:rsid w:val="00205220"/>
    <w:rsid w:val="00206187"/>
    <w:rsid w:val="00207765"/>
    <w:rsid w:val="002078B5"/>
    <w:rsid w:val="002079E9"/>
    <w:rsid w:val="00207EF4"/>
    <w:rsid w:val="00210509"/>
    <w:rsid w:val="002106F8"/>
    <w:rsid w:val="00212293"/>
    <w:rsid w:val="00212A1F"/>
    <w:rsid w:val="0021378D"/>
    <w:rsid w:val="00213B75"/>
    <w:rsid w:val="00213BBE"/>
    <w:rsid w:val="00214074"/>
    <w:rsid w:val="002141A2"/>
    <w:rsid w:val="00214667"/>
    <w:rsid w:val="00215729"/>
    <w:rsid w:val="0021617C"/>
    <w:rsid w:val="002176F0"/>
    <w:rsid w:val="00220A97"/>
    <w:rsid w:val="00221106"/>
    <w:rsid w:val="00221304"/>
    <w:rsid w:val="002214BC"/>
    <w:rsid w:val="00221580"/>
    <w:rsid w:val="002221B6"/>
    <w:rsid w:val="00222BC2"/>
    <w:rsid w:val="002268F3"/>
    <w:rsid w:val="00226A7F"/>
    <w:rsid w:val="00227316"/>
    <w:rsid w:val="00230443"/>
    <w:rsid w:val="00230E28"/>
    <w:rsid w:val="00232B11"/>
    <w:rsid w:val="00232B44"/>
    <w:rsid w:val="00234A99"/>
    <w:rsid w:val="00235204"/>
    <w:rsid w:val="0023536A"/>
    <w:rsid w:val="00235387"/>
    <w:rsid w:val="0023596E"/>
    <w:rsid w:val="00237900"/>
    <w:rsid w:val="002405B3"/>
    <w:rsid w:val="00240841"/>
    <w:rsid w:val="00242CE5"/>
    <w:rsid w:val="00243C46"/>
    <w:rsid w:val="00244448"/>
    <w:rsid w:val="00244761"/>
    <w:rsid w:val="00245092"/>
    <w:rsid w:val="002468B0"/>
    <w:rsid w:val="002474FA"/>
    <w:rsid w:val="0025049E"/>
    <w:rsid w:val="002506A0"/>
    <w:rsid w:val="002517A5"/>
    <w:rsid w:val="00251C59"/>
    <w:rsid w:val="0025237A"/>
    <w:rsid w:val="0025241A"/>
    <w:rsid w:val="00252A13"/>
    <w:rsid w:val="00253363"/>
    <w:rsid w:val="0025379C"/>
    <w:rsid w:val="002538EC"/>
    <w:rsid w:val="00253B89"/>
    <w:rsid w:val="002542C6"/>
    <w:rsid w:val="002553A0"/>
    <w:rsid w:val="00255F64"/>
    <w:rsid w:val="002568C4"/>
    <w:rsid w:val="00260DF7"/>
    <w:rsid w:val="00261839"/>
    <w:rsid w:val="00263CCF"/>
    <w:rsid w:val="0026443F"/>
    <w:rsid w:val="00266BF3"/>
    <w:rsid w:val="00267297"/>
    <w:rsid w:val="002678A2"/>
    <w:rsid w:val="002712D7"/>
    <w:rsid w:val="002715F7"/>
    <w:rsid w:val="0027321A"/>
    <w:rsid w:val="00274188"/>
    <w:rsid w:val="00274D28"/>
    <w:rsid w:val="00274F2C"/>
    <w:rsid w:val="00275C85"/>
    <w:rsid w:val="00275FCE"/>
    <w:rsid w:val="0027602B"/>
    <w:rsid w:val="00276BBF"/>
    <w:rsid w:val="00276D59"/>
    <w:rsid w:val="002772F2"/>
    <w:rsid w:val="0027730D"/>
    <w:rsid w:val="002779C8"/>
    <w:rsid w:val="00281D76"/>
    <w:rsid w:val="002821B2"/>
    <w:rsid w:val="00282888"/>
    <w:rsid w:val="0028300E"/>
    <w:rsid w:val="00283C33"/>
    <w:rsid w:val="00284852"/>
    <w:rsid w:val="002858B4"/>
    <w:rsid w:val="00286300"/>
    <w:rsid w:val="0028668F"/>
    <w:rsid w:val="0028697E"/>
    <w:rsid w:val="002906DD"/>
    <w:rsid w:val="00291FCE"/>
    <w:rsid w:val="0029207D"/>
    <w:rsid w:val="00292622"/>
    <w:rsid w:val="00292796"/>
    <w:rsid w:val="00293073"/>
    <w:rsid w:val="00293F4C"/>
    <w:rsid w:val="002955A3"/>
    <w:rsid w:val="002959A9"/>
    <w:rsid w:val="00295B47"/>
    <w:rsid w:val="0029650F"/>
    <w:rsid w:val="00296724"/>
    <w:rsid w:val="00296FCA"/>
    <w:rsid w:val="002A0252"/>
    <w:rsid w:val="002A03D6"/>
    <w:rsid w:val="002A0B69"/>
    <w:rsid w:val="002A1086"/>
    <w:rsid w:val="002A1330"/>
    <w:rsid w:val="002A2527"/>
    <w:rsid w:val="002A2C5B"/>
    <w:rsid w:val="002A37E4"/>
    <w:rsid w:val="002A415C"/>
    <w:rsid w:val="002A48F9"/>
    <w:rsid w:val="002A4A1B"/>
    <w:rsid w:val="002A5275"/>
    <w:rsid w:val="002A58D8"/>
    <w:rsid w:val="002A6247"/>
    <w:rsid w:val="002A645E"/>
    <w:rsid w:val="002A65C2"/>
    <w:rsid w:val="002A69A1"/>
    <w:rsid w:val="002A69C6"/>
    <w:rsid w:val="002A7542"/>
    <w:rsid w:val="002B0D4C"/>
    <w:rsid w:val="002B16FF"/>
    <w:rsid w:val="002B1AF5"/>
    <w:rsid w:val="002B1F2E"/>
    <w:rsid w:val="002B22A2"/>
    <w:rsid w:val="002B3554"/>
    <w:rsid w:val="002B3B68"/>
    <w:rsid w:val="002B5C4E"/>
    <w:rsid w:val="002B67AA"/>
    <w:rsid w:val="002B7056"/>
    <w:rsid w:val="002C0337"/>
    <w:rsid w:val="002C1427"/>
    <w:rsid w:val="002C1D77"/>
    <w:rsid w:val="002C1E15"/>
    <w:rsid w:val="002C2FFF"/>
    <w:rsid w:val="002C3670"/>
    <w:rsid w:val="002C3AA0"/>
    <w:rsid w:val="002C3D8B"/>
    <w:rsid w:val="002C4EE3"/>
    <w:rsid w:val="002C64EE"/>
    <w:rsid w:val="002C6AA5"/>
    <w:rsid w:val="002C6BC9"/>
    <w:rsid w:val="002C756D"/>
    <w:rsid w:val="002D00B1"/>
    <w:rsid w:val="002D0213"/>
    <w:rsid w:val="002D0E06"/>
    <w:rsid w:val="002D1561"/>
    <w:rsid w:val="002D3E0D"/>
    <w:rsid w:val="002D4A6A"/>
    <w:rsid w:val="002D4E31"/>
    <w:rsid w:val="002D4EDA"/>
    <w:rsid w:val="002D5053"/>
    <w:rsid w:val="002D746A"/>
    <w:rsid w:val="002D79A9"/>
    <w:rsid w:val="002D7AFA"/>
    <w:rsid w:val="002E06F4"/>
    <w:rsid w:val="002E108F"/>
    <w:rsid w:val="002E172E"/>
    <w:rsid w:val="002E1C9A"/>
    <w:rsid w:val="002E20C7"/>
    <w:rsid w:val="002E27C6"/>
    <w:rsid w:val="002E2F6D"/>
    <w:rsid w:val="002E3257"/>
    <w:rsid w:val="002E3F00"/>
    <w:rsid w:val="002E52C5"/>
    <w:rsid w:val="002E551E"/>
    <w:rsid w:val="002E5724"/>
    <w:rsid w:val="002E69B2"/>
    <w:rsid w:val="002E6BAD"/>
    <w:rsid w:val="002E6F06"/>
    <w:rsid w:val="002E72D9"/>
    <w:rsid w:val="002E7660"/>
    <w:rsid w:val="002F04C3"/>
    <w:rsid w:val="002F0D94"/>
    <w:rsid w:val="002F101E"/>
    <w:rsid w:val="002F153B"/>
    <w:rsid w:val="002F15F5"/>
    <w:rsid w:val="002F25B0"/>
    <w:rsid w:val="002F2A46"/>
    <w:rsid w:val="002F3495"/>
    <w:rsid w:val="002F39C8"/>
    <w:rsid w:val="002F40E4"/>
    <w:rsid w:val="002F48B3"/>
    <w:rsid w:val="002F52BD"/>
    <w:rsid w:val="002F598C"/>
    <w:rsid w:val="002F6679"/>
    <w:rsid w:val="002F772B"/>
    <w:rsid w:val="00300D2C"/>
    <w:rsid w:val="003024C4"/>
    <w:rsid w:val="00306AE8"/>
    <w:rsid w:val="00307973"/>
    <w:rsid w:val="00311688"/>
    <w:rsid w:val="00312C5D"/>
    <w:rsid w:val="0031314C"/>
    <w:rsid w:val="0031483C"/>
    <w:rsid w:val="00316669"/>
    <w:rsid w:val="00321107"/>
    <w:rsid w:val="003218E1"/>
    <w:rsid w:val="00321E92"/>
    <w:rsid w:val="00322F35"/>
    <w:rsid w:val="00324542"/>
    <w:rsid w:val="00324B02"/>
    <w:rsid w:val="00324C12"/>
    <w:rsid w:val="00324DDF"/>
    <w:rsid w:val="00324FFA"/>
    <w:rsid w:val="003260AD"/>
    <w:rsid w:val="003261C5"/>
    <w:rsid w:val="003267D2"/>
    <w:rsid w:val="00326AB7"/>
    <w:rsid w:val="00326BBE"/>
    <w:rsid w:val="003272D0"/>
    <w:rsid w:val="00330332"/>
    <w:rsid w:val="00331550"/>
    <w:rsid w:val="00331F35"/>
    <w:rsid w:val="003336E6"/>
    <w:rsid w:val="00333DE1"/>
    <w:rsid w:val="003345D6"/>
    <w:rsid w:val="00335E41"/>
    <w:rsid w:val="00336308"/>
    <w:rsid w:val="0034066F"/>
    <w:rsid w:val="00340840"/>
    <w:rsid w:val="00340905"/>
    <w:rsid w:val="00340FA7"/>
    <w:rsid w:val="0034160E"/>
    <w:rsid w:val="003428BB"/>
    <w:rsid w:val="00343172"/>
    <w:rsid w:val="003431BA"/>
    <w:rsid w:val="00343BFE"/>
    <w:rsid w:val="00347B70"/>
    <w:rsid w:val="00347E77"/>
    <w:rsid w:val="00347EDD"/>
    <w:rsid w:val="003510CD"/>
    <w:rsid w:val="003539CF"/>
    <w:rsid w:val="00354190"/>
    <w:rsid w:val="00354F63"/>
    <w:rsid w:val="00355927"/>
    <w:rsid w:val="00355A5D"/>
    <w:rsid w:val="00355AF1"/>
    <w:rsid w:val="0035661C"/>
    <w:rsid w:val="00363424"/>
    <w:rsid w:val="00363512"/>
    <w:rsid w:val="0036695B"/>
    <w:rsid w:val="00366A31"/>
    <w:rsid w:val="0037195A"/>
    <w:rsid w:val="003747FD"/>
    <w:rsid w:val="00374BA9"/>
    <w:rsid w:val="00374BEE"/>
    <w:rsid w:val="003751B5"/>
    <w:rsid w:val="003804EC"/>
    <w:rsid w:val="00380C4F"/>
    <w:rsid w:val="00381022"/>
    <w:rsid w:val="00381C54"/>
    <w:rsid w:val="00381E2E"/>
    <w:rsid w:val="0038203E"/>
    <w:rsid w:val="003820AB"/>
    <w:rsid w:val="00382BEB"/>
    <w:rsid w:val="00383CBA"/>
    <w:rsid w:val="00384ECE"/>
    <w:rsid w:val="003854F5"/>
    <w:rsid w:val="00385CB3"/>
    <w:rsid w:val="003861F9"/>
    <w:rsid w:val="00386CDF"/>
    <w:rsid w:val="00387CB6"/>
    <w:rsid w:val="00387F02"/>
    <w:rsid w:val="003901B2"/>
    <w:rsid w:val="003907BC"/>
    <w:rsid w:val="00390954"/>
    <w:rsid w:val="00390A66"/>
    <w:rsid w:val="00393615"/>
    <w:rsid w:val="0039397D"/>
    <w:rsid w:val="00395866"/>
    <w:rsid w:val="0039770F"/>
    <w:rsid w:val="003A0419"/>
    <w:rsid w:val="003A0996"/>
    <w:rsid w:val="003A1298"/>
    <w:rsid w:val="003A14BA"/>
    <w:rsid w:val="003A18CA"/>
    <w:rsid w:val="003A24B5"/>
    <w:rsid w:val="003A2E59"/>
    <w:rsid w:val="003A367F"/>
    <w:rsid w:val="003A4842"/>
    <w:rsid w:val="003A4858"/>
    <w:rsid w:val="003A57B5"/>
    <w:rsid w:val="003A5ECE"/>
    <w:rsid w:val="003A651F"/>
    <w:rsid w:val="003B0A99"/>
    <w:rsid w:val="003B4308"/>
    <w:rsid w:val="003B52C8"/>
    <w:rsid w:val="003B5391"/>
    <w:rsid w:val="003B5DF0"/>
    <w:rsid w:val="003B5E82"/>
    <w:rsid w:val="003B70EE"/>
    <w:rsid w:val="003B731E"/>
    <w:rsid w:val="003B73EB"/>
    <w:rsid w:val="003B7B7E"/>
    <w:rsid w:val="003C098C"/>
    <w:rsid w:val="003C0CBD"/>
    <w:rsid w:val="003C2FFA"/>
    <w:rsid w:val="003C3BBD"/>
    <w:rsid w:val="003C47F8"/>
    <w:rsid w:val="003C5013"/>
    <w:rsid w:val="003C54E5"/>
    <w:rsid w:val="003C5981"/>
    <w:rsid w:val="003C7E4B"/>
    <w:rsid w:val="003D036F"/>
    <w:rsid w:val="003D11D9"/>
    <w:rsid w:val="003D28CA"/>
    <w:rsid w:val="003D34DA"/>
    <w:rsid w:val="003D4A3C"/>
    <w:rsid w:val="003D55A4"/>
    <w:rsid w:val="003D5B9C"/>
    <w:rsid w:val="003D6828"/>
    <w:rsid w:val="003E0A95"/>
    <w:rsid w:val="003E0E09"/>
    <w:rsid w:val="003E11A6"/>
    <w:rsid w:val="003E14E2"/>
    <w:rsid w:val="003E1723"/>
    <w:rsid w:val="003E2432"/>
    <w:rsid w:val="003E244C"/>
    <w:rsid w:val="003E2549"/>
    <w:rsid w:val="003E2B55"/>
    <w:rsid w:val="003E5072"/>
    <w:rsid w:val="003E5CAD"/>
    <w:rsid w:val="003E6988"/>
    <w:rsid w:val="003F012E"/>
    <w:rsid w:val="003F04D0"/>
    <w:rsid w:val="003F190A"/>
    <w:rsid w:val="003F1A55"/>
    <w:rsid w:val="003F1C85"/>
    <w:rsid w:val="003F225D"/>
    <w:rsid w:val="003F4F35"/>
    <w:rsid w:val="003F5671"/>
    <w:rsid w:val="003F5935"/>
    <w:rsid w:val="003F5AE6"/>
    <w:rsid w:val="003F66F9"/>
    <w:rsid w:val="003F6E6F"/>
    <w:rsid w:val="003F6EAD"/>
    <w:rsid w:val="003F7730"/>
    <w:rsid w:val="00401264"/>
    <w:rsid w:val="004012A0"/>
    <w:rsid w:val="00402E8E"/>
    <w:rsid w:val="004061A8"/>
    <w:rsid w:val="00406B05"/>
    <w:rsid w:val="004076C6"/>
    <w:rsid w:val="004077B0"/>
    <w:rsid w:val="00410590"/>
    <w:rsid w:val="00410D07"/>
    <w:rsid w:val="00411697"/>
    <w:rsid w:val="00411F9F"/>
    <w:rsid w:val="00412939"/>
    <w:rsid w:val="00413B35"/>
    <w:rsid w:val="00415647"/>
    <w:rsid w:val="0041579A"/>
    <w:rsid w:val="0041640F"/>
    <w:rsid w:val="00416755"/>
    <w:rsid w:val="00420FB7"/>
    <w:rsid w:val="00421604"/>
    <w:rsid w:val="004231CF"/>
    <w:rsid w:val="0042336F"/>
    <w:rsid w:val="00423A8A"/>
    <w:rsid w:val="004242E8"/>
    <w:rsid w:val="00425119"/>
    <w:rsid w:val="00425339"/>
    <w:rsid w:val="00425A66"/>
    <w:rsid w:val="00425CF2"/>
    <w:rsid w:val="00427560"/>
    <w:rsid w:val="0042771D"/>
    <w:rsid w:val="00427AF2"/>
    <w:rsid w:val="00427B90"/>
    <w:rsid w:val="00431E5A"/>
    <w:rsid w:val="00433523"/>
    <w:rsid w:val="00433B7D"/>
    <w:rsid w:val="00433B90"/>
    <w:rsid w:val="00433E79"/>
    <w:rsid w:val="00434747"/>
    <w:rsid w:val="00434856"/>
    <w:rsid w:val="00434B99"/>
    <w:rsid w:val="004350D1"/>
    <w:rsid w:val="00435A4A"/>
    <w:rsid w:val="00436594"/>
    <w:rsid w:val="004368F9"/>
    <w:rsid w:val="00436C44"/>
    <w:rsid w:val="00437FED"/>
    <w:rsid w:val="00442651"/>
    <w:rsid w:val="004426DC"/>
    <w:rsid w:val="004427F4"/>
    <w:rsid w:val="004463E9"/>
    <w:rsid w:val="00446BD5"/>
    <w:rsid w:val="0045067E"/>
    <w:rsid w:val="00451376"/>
    <w:rsid w:val="004518D4"/>
    <w:rsid w:val="00451F6D"/>
    <w:rsid w:val="0045200D"/>
    <w:rsid w:val="004522F5"/>
    <w:rsid w:val="004533A6"/>
    <w:rsid w:val="004542A0"/>
    <w:rsid w:val="00454936"/>
    <w:rsid w:val="0045496B"/>
    <w:rsid w:val="00454C36"/>
    <w:rsid w:val="00454E2F"/>
    <w:rsid w:val="00454F70"/>
    <w:rsid w:val="00455A19"/>
    <w:rsid w:val="00456795"/>
    <w:rsid w:val="004578E9"/>
    <w:rsid w:val="00457BDE"/>
    <w:rsid w:val="00461941"/>
    <w:rsid w:val="00462015"/>
    <w:rsid w:val="004627F3"/>
    <w:rsid w:val="00463A10"/>
    <w:rsid w:val="00464A46"/>
    <w:rsid w:val="00464B56"/>
    <w:rsid w:val="004653A8"/>
    <w:rsid w:val="0046542C"/>
    <w:rsid w:val="00466DD8"/>
    <w:rsid w:val="0047194A"/>
    <w:rsid w:val="0047209B"/>
    <w:rsid w:val="00472F03"/>
    <w:rsid w:val="004732CF"/>
    <w:rsid w:val="004736C8"/>
    <w:rsid w:val="00474027"/>
    <w:rsid w:val="0047458B"/>
    <w:rsid w:val="00474BAD"/>
    <w:rsid w:val="00475326"/>
    <w:rsid w:val="00475343"/>
    <w:rsid w:val="004756B7"/>
    <w:rsid w:val="00476B5D"/>
    <w:rsid w:val="0047719F"/>
    <w:rsid w:val="004807A3"/>
    <w:rsid w:val="00480967"/>
    <w:rsid w:val="00482391"/>
    <w:rsid w:val="004845DB"/>
    <w:rsid w:val="00484E29"/>
    <w:rsid w:val="00485156"/>
    <w:rsid w:val="00486A87"/>
    <w:rsid w:val="004874A9"/>
    <w:rsid w:val="004876DB"/>
    <w:rsid w:val="00490B34"/>
    <w:rsid w:val="0049116C"/>
    <w:rsid w:val="00492367"/>
    <w:rsid w:val="00493358"/>
    <w:rsid w:val="004938F0"/>
    <w:rsid w:val="00494197"/>
    <w:rsid w:val="00495619"/>
    <w:rsid w:val="00495824"/>
    <w:rsid w:val="00496E6B"/>
    <w:rsid w:val="004976F0"/>
    <w:rsid w:val="004A0278"/>
    <w:rsid w:val="004A03C6"/>
    <w:rsid w:val="004A176B"/>
    <w:rsid w:val="004A1CCB"/>
    <w:rsid w:val="004A265A"/>
    <w:rsid w:val="004A28A2"/>
    <w:rsid w:val="004A2960"/>
    <w:rsid w:val="004A2BA2"/>
    <w:rsid w:val="004A32E9"/>
    <w:rsid w:val="004A3847"/>
    <w:rsid w:val="004A3C1F"/>
    <w:rsid w:val="004A3CE9"/>
    <w:rsid w:val="004A4051"/>
    <w:rsid w:val="004A4E5E"/>
    <w:rsid w:val="004A628A"/>
    <w:rsid w:val="004A6EA4"/>
    <w:rsid w:val="004B04B8"/>
    <w:rsid w:val="004B0D6D"/>
    <w:rsid w:val="004B28A9"/>
    <w:rsid w:val="004B570D"/>
    <w:rsid w:val="004B5A04"/>
    <w:rsid w:val="004C0ABF"/>
    <w:rsid w:val="004C0C75"/>
    <w:rsid w:val="004C0CC6"/>
    <w:rsid w:val="004C0DAE"/>
    <w:rsid w:val="004C0F28"/>
    <w:rsid w:val="004C1994"/>
    <w:rsid w:val="004C49FD"/>
    <w:rsid w:val="004C5D17"/>
    <w:rsid w:val="004C60D8"/>
    <w:rsid w:val="004C62F8"/>
    <w:rsid w:val="004C6D5F"/>
    <w:rsid w:val="004D0AF7"/>
    <w:rsid w:val="004D0D97"/>
    <w:rsid w:val="004D16A5"/>
    <w:rsid w:val="004D16D3"/>
    <w:rsid w:val="004D1B87"/>
    <w:rsid w:val="004D259C"/>
    <w:rsid w:val="004D2DC8"/>
    <w:rsid w:val="004D4F58"/>
    <w:rsid w:val="004D4FBC"/>
    <w:rsid w:val="004D5FC4"/>
    <w:rsid w:val="004E06FB"/>
    <w:rsid w:val="004E154B"/>
    <w:rsid w:val="004E186A"/>
    <w:rsid w:val="004E18E5"/>
    <w:rsid w:val="004E1E3C"/>
    <w:rsid w:val="004E29F5"/>
    <w:rsid w:val="004E2CA3"/>
    <w:rsid w:val="004E341B"/>
    <w:rsid w:val="004E4230"/>
    <w:rsid w:val="004E437F"/>
    <w:rsid w:val="004E5692"/>
    <w:rsid w:val="004E60AD"/>
    <w:rsid w:val="004E70CD"/>
    <w:rsid w:val="004E71F3"/>
    <w:rsid w:val="004E7C26"/>
    <w:rsid w:val="004F007A"/>
    <w:rsid w:val="004F08B3"/>
    <w:rsid w:val="004F09A7"/>
    <w:rsid w:val="004F1C91"/>
    <w:rsid w:val="004F262E"/>
    <w:rsid w:val="004F2D08"/>
    <w:rsid w:val="004F489B"/>
    <w:rsid w:val="004F4929"/>
    <w:rsid w:val="004F54A5"/>
    <w:rsid w:val="004F5521"/>
    <w:rsid w:val="004F6102"/>
    <w:rsid w:val="004F679E"/>
    <w:rsid w:val="004F6858"/>
    <w:rsid w:val="004F6D03"/>
    <w:rsid w:val="004F7FBC"/>
    <w:rsid w:val="0050241A"/>
    <w:rsid w:val="00502FE7"/>
    <w:rsid w:val="00505267"/>
    <w:rsid w:val="00507CC1"/>
    <w:rsid w:val="00510F34"/>
    <w:rsid w:val="0051188C"/>
    <w:rsid w:val="00511BAD"/>
    <w:rsid w:val="00511DF7"/>
    <w:rsid w:val="00512BB7"/>
    <w:rsid w:val="00512F0C"/>
    <w:rsid w:val="00513483"/>
    <w:rsid w:val="00513ABE"/>
    <w:rsid w:val="00513C77"/>
    <w:rsid w:val="00513CCE"/>
    <w:rsid w:val="00514417"/>
    <w:rsid w:val="005149E4"/>
    <w:rsid w:val="00514DAA"/>
    <w:rsid w:val="00515154"/>
    <w:rsid w:val="00515EAD"/>
    <w:rsid w:val="00515EF0"/>
    <w:rsid w:val="00516535"/>
    <w:rsid w:val="00517551"/>
    <w:rsid w:val="00520380"/>
    <w:rsid w:val="005208B5"/>
    <w:rsid w:val="00522241"/>
    <w:rsid w:val="005233A0"/>
    <w:rsid w:val="00526297"/>
    <w:rsid w:val="0052711B"/>
    <w:rsid w:val="0053001C"/>
    <w:rsid w:val="00530531"/>
    <w:rsid w:val="00532092"/>
    <w:rsid w:val="00533850"/>
    <w:rsid w:val="00535D4C"/>
    <w:rsid w:val="005373DC"/>
    <w:rsid w:val="005379C8"/>
    <w:rsid w:val="00537AD4"/>
    <w:rsid w:val="00537FD3"/>
    <w:rsid w:val="005422DD"/>
    <w:rsid w:val="005429E0"/>
    <w:rsid w:val="00542DD7"/>
    <w:rsid w:val="00543074"/>
    <w:rsid w:val="0054372D"/>
    <w:rsid w:val="00544995"/>
    <w:rsid w:val="00544D04"/>
    <w:rsid w:val="00544F2D"/>
    <w:rsid w:val="00544FDD"/>
    <w:rsid w:val="0054531F"/>
    <w:rsid w:val="00545361"/>
    <w:rsid w:val="00546BBD"/>
    <w:rsid w:val="00547016"/>
    <w:rsid w:val="0054715A"/>
    <w:rsid w:val="0055081A"/>
    <w:rsid w:val="00552426"/>
    <w:rsid w:val="00552844"/>
    <w:rsid w:val="00552AB5"/>
    <w:rsid w:val="0055313C"/>
    <w:rsid w:val="0055488C"/>
    <w:rsid w:val="00555F04"/>
    <w:rsid w:val="00556263"/>
    <w:rsid w:val="00556436"/>
    <w:rsid w:val="00556645"/>
    <w:rsid w:val="00556D37"/>
    <w:rsid w:val="0056130E"/>
    <w:rsid w:val="00561D53"/>
    <w:rsid w:val="00561D57"/>
    <w:rsid w:val="00561FE9"/>
    <w:rsid w:val="005630AF"/>
    <w:rsid w:val="00563CCF"/>
    <w:rsid w:val="00564163"/>
    <w:rsid w:val="005656CD"/>
    <w:rsid w:val="005664FF"/>
    <w:rsid w:val="00566863"/>
    <w:rsid w:val="00566D9B"/>
    <w:rsid w:val="00567872"/>
    <w:rsid w:val="00567A76"/>
    <w:rsid w:val="00567C87"/>
    <w:rsid w:val="00567D97"/>
    <w:rsid w:val="00570615"/>
    <w:rsid w:val="0057148D"/>
    <w:rsid w:val="00571710"/>
    <w:rsid w:val="005725E2"/>
    <w:rsid w:val="00572DE4"/>
    <w:rsid w:val="00574975"/>
    <w:rsid w:val="0057545B"/>
    <w:rsid w:val="00575460"/>
    <w:rsid w:val="00575FE0"/>
    <w:rsid w:val="005763D0"/>
    <w:rsid w:val="00577207"/>
    <w:rsid w:val="00577826"/>
    <w:rsid w:val="005778F7"/>
    <w:rsid w:val="00580686"/>
    <w:rsid w:val="00584267"/>
    <w:rsid w:val="0058450D"/>
    <w:rsid w:val="00584D37"/>
    <w:rsid w:val="00584F43"/>
    <w:rsid w:val="005853B8"/>
    <w:rsid w:val="00585DF4"/>
    <w:rsid w:val="0058792A"/>
    <w:rsid w:val="00587EBF"/>
    <w:rsid w:val="0059033C"/>
    <w:rsid w:val="005916E1"/>
    <w:rsid w:val="0059202C"/>
    <w:rsid w:val="00592449"/>
    <w:rsid w:val="00592C63"/>
    <w:rsid w:val="005935FC"/>
    <w:rsid w:val="005939D1"/>
    <w:rsid w:val="00594579"/>
    <w:rsid w:val="00596490"/>
    <w:rsid w:val="00596558"/>
    <w:rsid w:val="005970EC"/>
    <w:rsid w:val="00597286"/>
    <w:rsid w:val="005972E0"/>
    <w:rsid w:val="00597A71"/>
    <w:rsid w:val="00597B7E"/>
    <w:rsid w:val="005A01D7"/>
    <w:rsid w:val="005A0A33"/>
    <w:rsid w:val="005A0EE5"/>
    <w:rsid w:val="005A1CFD"/>
    <w:rsid w:val="005A2679"/>
    <w:rsid w:val="005A268F"/>
    <w:rsid w:val="005A3DF6"/>
    <w:rsid w:val="005A4E29"/>
    <w:rsid w:val="005A587A"/>
    <w:rsid w:val="005A694D"/>
    <w:rsid w:val="005A7321"/>
    <w:rsid w:val="005B099F"/>
    <w:rsid w:val="005B0F22"/>
    <w:rsid w:val="005B3122"/>
    <w:rsid w:val="005B31ED"/>
    <w:rsid w:val="005B3727"/>
    <w:rsid w:val="005B47FC"/>
    <w:rsid w:val="005B4F9C"/>
    <w:rsid w:val="005B5116"/>
    <w:rsid w:val="005B5B0B"/>
    <w:rsid w:val="005B6785"/>
    <w:rsid w:val="005B771C"/>
    <w:rsid w:val="005C0150"/>
    <w:rsid w:val="005C03FD"/>
    <w:rsid w:val="005C3AA4"/>
    <w:rsid w:val="005C4498"/>
    <w:rsid w:val="005C4F14"/>
    <w:rsid w:val="005C533F"/>
    <w:rsid w:val="005C59AB"/>
    <w:rsid w:val="005C5C0E"/>
    <w:rsid w:val="005C66A1"/>
    <w:rsid w:val="005D0588"/>
    <w:rsid w:val="005D16CE"/>
    <w:rsid w:val="005D1959"/>
    <w:rsid w:val="005D29AD"/>
    <w:rsid w:val="005D2EFF"/>
    <w:rsid w:val="005D3ACE"/>
    <w:rsid w:val="005D54E4"/>
    <w:rsid w:val="005D54F7"/>
    <w:rsid w:val="005D5975"/>
    <w:rsid w:val="005D60BE"/>
    <w:rsid w:val="005D6781"/>
    <w:rsid w:val="005D6C00"/>
    <w:rsid w:val="005D6E0D"/>
    <w:rsid w:val="005E069B"/>
    <w:rsid w:val="005E11C5"/>
    <w:rsid w:val="005E2396"/>
    <w:rsid w:val="005E3AF8"/>
    <w:rsid w:val="005E4C10"/>
    <w:rsid w:val="005E5B40"/>
    <w:rsid w:val="005E6077"/>
    <w:rsid w:val="005E7F31"/>
    <w:rsid w:val="005F1152"/>
    <w:rsid w:val="005F13BE"/>
    <w:rsid w:val="005F2D36"/>
    <w:rsid w:val="005F3044"/>
    <w:rsid w:val="005F5337"/>
    <w:rsid w:val="005F67DA"/>
    <w:rsid w:val="005F6A19"/>
    <w:rsid w:val="005F6B6A"/>
    <w:rsid w:val="005F6BC4"/>
    <w:rsid w:val="005F728F"/>
    <w:rsid w:val="005F774F"/>
    <w:rsid w:val="00600554"/>
    <w:rsid w:val="00600906"/>
    <w:rsid w:val="00600A8C"/>
    <w:rsid w:val="00600F78"/>
    <w:rsid w:val="00601F66"/>
    <w:rsid w:val="006020FA"/>
    <w:rsid w:val="0060296A"/>
    <w:rsid w:val="00604DA3"/>
    <w:rsid w:val="006055E5"/>
    <w:rsid w:val="006058D6"/>
    <w:rsid w:val="00605BFC"/>
    <w:rsid w:val="00605DC3"/>
    <w:rsid w:val="00605F26"/>
    <w:rsid w:val="00606F52"/>
    <w:rsid w:val="00606FE1"/>
    <w:rsid w:val="00607815"/>
    <w:rsid w:val="00607B6C"/>
    <w:rsid w:val="00613646"/>
    <w:rsid w:val="00613CB1"/>
    <w:rsid w:val="00614BEF"/>
    <w:rsid w:val="00614F46"/>
    <w:rsid w:val="006167D7"/>
    <w:rsid w:val="006169B6"/>
    <w:rsid w:val="00617D3C"/>
    <w:rsid w:val="0062137C"/>
    <w:rsid w:val="006228FB"/>
    <w:rsid w:val="006251CD"/>
    <w:rsid w:val="00625C67"/>
    <w:rsid w:val="00626545"/>
    <w:rsid w:val="00626C5C"/>
    <w:rsid w:val="006303F2"/>
    <w:rsid w:val="006314C5"/>
    <w:rsid w:val="00632685"/>
    <w:rsid w:val="00632AD6"/>
    <w:rsid w:val="00633C39"/>
    <w:rsid w:val="00633DF4"/>
    <w:rsid w:val="00634CCC"/>
    <w:rsid w:val="00635081"/>
    <w:rsid w:val="00635D07"/>
    <w:rsid w:val="00636203"/>
    <w:rsid w:val="00636441"/>
    <w:rsid w:val="0063729C"/>
    <w:rsid w:val="006377AA"/>
    <w:rsid w:val="0064040E"/>
    <w:rsid w:val="00641A3C"/>
    <w:rsid w:val="0064252F"/>
    <w:rsid w:val="006427BF"/>
    <w:rsid w:val="00642FD6"/>
    <w:rsid w:val="006436D2"/>
    <w:rsid w:val="00643994"/>
    <w:rsid w:val="00643B51"/>
    <w:rsid w:val="00645495"/>
    <w:rsid w:val="006459E4"/>
    <w:rsid w:val="00646DFD"/>
    <w:rsid w:val="00646E01"/>
    <w:rsid w:val="00647CD6"/>
    <w:rsid w:val="00650324"/>
    <w:rsid w:val="006505BF"/>
    <w:rsid w:val="00650CB5"/>
    <w:rsid w:val="00653426"/>
    <w:rsid w:val="006546EC"/>
    <w:rsid w:val="00654C9C"/>
    <w:rsid w:val="00654CE7"/>
    <w:rsid w:val="0065521A"/>
    <w:rsid w:val="00655E9B"/>
    <w:rsid w:val="00655F09"/>
    <w:rsid w:val="006564AE"/>
    <w:rsid w:val="00660D62"/>
    <w:rsid w:val="0066242E"/>
    <w:rsid w:val="00662661"/>
    <w:rsid w:val="006629A1"/>
    <w:rsid w:val="006635E8"/>
    <w:rsid w:val="00663B14"/>
    <w:rsid w:val="00663DAF"/>
    <w:rsid w:val="00663F51"/>
    <w:rsid w:val="00664694"/>
    <w:rsid w:val="00664902"/>
    <w:rsid w:val="006656CD"/>
    <w:rsid w:val="0066657B"/>
    <w:rsid w:val="00666881"/>
    <w:rsid w:val="00666EB7"/>
    <w:rsid w:val="00666EED"/>
    <w:rsid w:val="00666F7D"/>
    <w:rsid w:val="00667CBB"/>
    <w:rsid w:val="00670A2E"/>
    <w:rsid w:val="00670CC3"/>
    <w:rsid w:val="0067104D"/>
    <w:rsid w:val="00672C76"/>
    <w:rsid w:val="00673026"/>
    <w:rsid w:val="00673364"/>
    <w:rsid w:val="00673C5E"/>
    <w:rsid w:val="00675270"/>
    <w:rsid w:val="0067553A"/>
    <w:rsid w:val="0067654E"/>
    <w:rsid w:val="006767F5"/>
    <w:rsid w:val="00677F33"/>
    <w:rsid w:val="0068006C"/>
    <w:rsid w:val="006801B6"/>
    <w:rsid w:val="00680F78"/>
    <w:rsid w:val="00681508"/>
    <w:rsid w:val="00681702"/>
    <w:rsid w:val="00684B3C"/>
    <w:rsid w:val="00685DF2"/>
    <w:rsid w:val="00686786"/>
    <w:rsid w:val="006900AC"/>
    <w:rsid w:val="0069157B"/>
    <w:rsid w:val="006918EE"/>
    <w:rsid w:val="006919B0"/>
    <w:rsid w:val="006927BD"/>
    <w:rsid w:val="00693CDD"/>
    <w:rsid w:val="00694A06"/>
    <w:rsid w:val="00695D99"/>
    <w:rsid w:val="006960DD"/>
    <w:rsid w:val="0069645D"/>
    <w:rsid w:val="006967B7"/>
    <w:rsid w:val="006968E9"/>
    <w:rsid w:val="00696C43"/>
    <w:rsid w:val="00696CE7"/>
    <w:rsid w:val="0069718F"/>
    <w:rsid w:val="006A0931"/>
    <w:rsid w:val="006A0E08"/>
    <w:rsid w:val="006A0E88"/>
    <w:rsid w:val="006A17D2"/>
    <w:rsid w:val="006A1AD2"/>
    <w:rsid w:val="006A2D44"/>
    <w:rsid w:val="006A2EC6"/>
    <w:rsid w:val="006A46D5"/>
    <w:rsid w:val="006A4978"/>
    <w:rsid w:val="006A5F6E"/>
    <w:rsid w:val="006A7457"/>
    <w:rsid w:val="006A75E7"/>
    <w:rsid w:val="006A7CA5"/>
    <w:rsid w:val="006B069F"/>
    <w:rsid w:val="006B14AD"/>
    <w:rsid w:val="006B1FEB"/>
    <w:rsid w:val="006B2CB2"/>
    <w:rsid w:val="006B3A48"/>
    <w:rsid w:val="006B51BD"/>
    <w:rsid w:val="006B56DF"/>
    <w:rsid w:val="006B577A"/>
    <w:rsid w:val="006B5F72"/>
    <w:rsid w:val="006B5F8D"/>
    <w:rsid w:val="006B644F"/>
    <w:rsid w:val="006B7743"/>
    <w:rsid w:val="006C0861"/>
    <w:rsid w:val="006C0D72"/>
    <w:rsid w:val="006C1C32"/>
    <w:rsid w:val="006C1CFB"/>
    <w:rsid w:val="006C1D2F"/>
    <w:rsid w:val="006C2520"/>
    <w:rsid w:val="006C2C5A"/>
    <w:rsid w:val="006C4640"/>
    <w:rsid w:val="006C584D"/>
    <w:rsid w:val="006C6115"/>
    <w:rsid w:val="006C7D45"/>
    <w:rsid w:val="006C7F72"/>
    <w:rsid w:val="006D096D"/>
    <w:rsid w:val="006D1F64"/>
    <w:rsid w:val="006D280F"/>
    <w:rsid w:val="006D3081"/>
    <w:rsid w:val="006D309E"/>
    <w:rsid w:val="006D39B0"/>
    <w:rsid w:val="006D3EDE"/>
    <w:rsid w:val="006D4648"/>
    <w:rsid w:val="006D49B3"/>
    <w:rsid w:val="006D5716"/>
    <w:rsid w:val="006D6803"/>
    <w:rsid w:val="006D75C9"/>
    <w:rsid w:val="006D7D14"/>
    <w:rsid w:val="006D7DD8"/>
    <w:rsid w:val="006E0DE8"/>
    <w:rsid w:val="006E19E3"/>
    <w:rsid w:val="006E1E98"/>
    <w:rsid w:val="006E2740"/>
    <w:rsid w:val="006E2C70"/>
    <w:rsid w:val="006E3ADA"/>
    <w:rsid w:val="006E40F8"/>
    <w:rsid w:val="006E42A3"/>
    <w:rsid w:val="006E568B"/>
    <w:rsid w:val="006E5DBC"/>
    <w:rsid w:val="006E61D9"/>
    <w:rsid w:val="006E63CF"/>
    <w:rsid w:val="006E6600"/>
    <w:rsid w:val="006E6E72"/>
    <w:rsid w:val="006E726D"/>
    <w:rsid w:val="006E743F"/>
    <w:rsid w:val="006E7588"/>
    <w:rsid w:val="006E7DB3"/>
    <w:rsid w:val="006E7E04"/>
    <w:rsid w:val="006F0390"/>
    <w:rsid w:val="006F26DB"/>
    <w:rsid w:val="006F2B02"/>
    <w:rsid w:val="006F3917"/>
    <w:rsid w:val="006F7D9B"/>
    <w:rsid w:val="00700D21"/>
    <w:rsid w:val="007013B0"/>
    <w:rsid w:val="007013BC"/>
    <w:rsid w:val="007018A3"/>
    <w:rsid w:val="00701E19"/>
    <w:rsid w:val="00703774"/>
    <w:rsid w:val="00704BBF"/>
    <w:rsid w:val="0070578B"/>
    <w:rsid w:val="007063B1"/>
    <w:rsid w:val="00706F59"/>
    <w:rsid w:val="007076B5"/>
    <w:rsid w:val="0071095E"/>
    <w:rsid w:val="00710C1A"/>
    <w:rsid w:val="00710F4C"/>
    <w:rsid w:val="00711892"/>
    <w:rsid w:val="0071278E"/>
    <w:rsid w:val="007131F1"/>
    <w:rsid w:val="007134FA"/>
    <w:rsid w:val="00714FF6"/>
    <w:rsid w:val="007165EB"/>
    <w:rsid w:val="00717888"/>
    <w:rsid w:val="00717A10"/>
    <w:rsid w:val="007203CE"/>
    <w:rsid w:val="00720A76"/>
    <w:rsid w:val="0072175E"/>
    <w:rsid w:val="007244DC"/>
    <w:rsid w:val="007258FD"/>
    <w:rsid w:val="00725FF4"/>
    <w:rsid w:val="00727331"/>
    <w:rsid w:val="007273C8"/>
    <w:rsid w:val="00730459"/>
    <w:rsid w:val="00733E31"/>
    <w:rsid w:val="007342CB"/>
    <w:rsid w:val="00734439"/>
    <w:rsid w:val="007351FD"/>
    <w:rsid w:val="0073538C"/>
    <w:rsid w:val="00736AD0"/>
    <w:rsid w:val="00736B1F"/>
    <w:rsid w:val="00737F1E"/>
    <w:rsid w:val="00740D15"/>
    <w:rsid w:val="00742417"/>
    <w:rsid w:val="007451F5"/>
    <w:rsid w:val="007467ED"/>
    <w:rsid w:val="00746B3A"/>
    <w:rsid w:val="00746CE1"/>
    <w:rsid w:val="00750181"/>
    <w:rsid w:val="00751EB6"/>
    <w:rsid w:val="00752F68"/>
    <w:rsid w:val="00753285"/>
    <w:rsid w:val="007535A8"/>
    <w:rsid w:val="00755F52"/>
    <w:rsid w:val="00756723"/>
    <w:rsid w:val="00756CC8"/>
    <w:rsid w:val="00756F1B"/>
    <w:rsid w:val="007602B2"/>
    <w:rsid w:val="00761ABA"/>
    <w:rsid w:val="007627B2"/>
    <w:rsid w:val="007629B6"/>
    <w:rsid w:val="00765801"/>
    <w:rsid w:val="00765843"/>
    <w:rsid w:val="00765965"/>
    <w:rsid w:val="00766425"/>
    <w:rsid w:val="007667E4"/>
    <w:rsid w:val="00766D9A"/>
    <w:rsid w:val="00766DCF"/>
    <w:rsid w:val="00767620"/>
    <w:rsid w:val="00767A14"/>
    <w:rsid w:val="007701F1"/>
    <w:rsid w:val="00771257"/>
    <w:rsid w:val="00771D42"/>
    <w:rsid w:val="00771EC2"/>
    <w:rsid w:val="007721BA"/>
    <w:rsid w:val="0077251D"/>
    <w:rsid w:val="007729EA"/>
    <w:rsid w:val="00773544"/>
    <w:rsid w:val="00773B74"/>
    <w:rsid w:val="007741E0"/>
    <w:rsid w:val="00774655"/>
    <w:rsid w:val="00775B54"/>
    <w:rsid w:val="00780F5E"/>
    <w:rsid w:val="0078174D"/>
    <w:rsid w:val="007817C9"/>
    <w:rsid w:val="00782756"/>
    <w:rsid w:val="00783CA2"/>
    <w:rsid w:val="0078420D"/>
    <w:rsid w:val="0078448A"/>
    <w:rsid w:val="00784A62"/>
    <w:rsid w:val="007852E9"/>
    <w:rsid w:val="0078663B"/>
    <w:rsid w:val="007868DF"/>
    <w:rsid w:val="007871D8"/>
    <w:rsid w:val="00790B2D"/>
    <w:rsid w:val="007917D4"/>
    <w:rsid w:val="00791E13"/>
    <w:rsid w:val="00791E66"/>
    <w:rsid w:val="00791F55"/>
    <w:rsid w:val="00793085"/>
    <w:rsid w:val="007939A1"/>
    <w:rsid w:val="007945F5"/>
    <w:rsid w:val="007948F3"/>
    <w:rsid w:val="00794D4E"/>
    <w:rsid w:val="00794E80"/>
    <w:rsid w:val="00795157"/>
    <w:rsid w:val="0079527A"/>
    <w:rsid w:val="0079543A"/>
    <w:rsid w:val="0079545A"/>
    <w:rsid w:val="0079588E"/>
    <w:rsid w:val="007A0ADD"/>
    <w:rsid w:val="007A1463"/>
    <w:rsid w:val="007A1E76"/>
    <w:rsid w:val="007A310D"/>
    <w:rsid w:val="007A3DAF"/>
    <w:rsid w:val="007A4D45"/>
    <w:rsid w:val="007A50F7"/>
    <w:rsid w:val="007A6098"/>
    <w:rsid w:val="007A6487"/>
    <w:rsid w:val="007A72A2"/>
    <w:rsid w:val="007A754E"/>
    <w:rsid w:val="007A771E"/>
    <w:rsid w:val="007A7D59"/>
    <w:rsid w:val="007B0AA8"/>
    <w:rsid w:val="007B21A2"/>
    <w:rsid w:val="007B28F2"/>
    <w:rsid w:val="007B32BC"/>
    <w:rsid w:val="007B3E93"/>
    <w:rsid w:val="007B49E8"/>
    <w:rsid w:val="007B5D89"/>
    <w:rsid w:val="007B62CF"/>
    <w:rsid w:val="007B6916"/>
    <w:rsid w:val="007B742B"/>
    <w:rsid w:val="007C0755"/>
    <w:rsid w:val="007C2773"/>
    <w:rsid w:val="007C3C50"/>
    <w:rsid w:val="007C413A"/>
    <w:rsid w:val="007C436D"/>
    <w:rsid w:val="007C59C2"/>
    <w:rsid w:val="007C69D4"/>
    <w:rsid w:val="007C75F2"/>
    <w:rsid w:val="007C7CF9"/>
    <w:rsid w:val="007D0C66"/>
    <w:rsid w:val="007D2DDD"/>
    <w:rsid w:val="007D38FF"/>
    <w:rsid w:val="007D44DB"/>
    <w:rsid w:val="007D4A65"/>
    <w:rsid w:val="007D4BAF"/>
    <w:rsid w:val="007D4BDB"/>
    <w:rsid w:val="007D55A0"/>
    <w:rsid w:val="007D57DC"/>
    <w:rsid w:val="007D580F"/>
    <w:rsid w:val="007D666F"/>
    <w:rsid w:val="007D7BA4"/>
    <w:rsid w:val="007E0C82"/>
    <w:rsid w:val="007E12A6"/>
    <w:rsid w:val="007E2BEC"/>
    <w:rsid w:val="007E4A83"/>
    <w:rsid w:val="007E5B9D"/>
    <w:rsid w:val="007F08F8"/>
    <w:rsid w:val="007F1940"/>
    <w:rsid w:val="007F1F80"/>
    <w:rsid w:val="007F3095"/>
    <w:rsid w:val="007F365B"/>
    <w:rsid w:val="007F3952"/>
    <w:rsid w:val="007F4B04"/>
    <w:rsid w:val="007F5717"/>
    <w:rsid w:val="007F671A"/>
    <w:rsid w:val="007F6B39"/>
    <w:rsid w:val="007F776C"/>
    <w:rsid w:val="007F7A7B"/>
    <w:rsid w:val="00800A00"/>
    <w:rsid w:val="00801105"/>
    <w:rsid w:val="0080158C"/>
    <w:rsid w:val="00801F9F"/>
    <w:rsid w:val="00802F45"/>
    <w:rsid w:val="00802FEC"/>
    <w:rsid w:val="00803735"/>
    <w:rsid w:val="00803794"/>
    <w:rsid w:val="008037CF"/>
    <w:rsid w:val="00803B56"/>
    <w:rsid w:val="00804444"/>
    <w:rsid w:val="008051D9"/>
    <w:rsid w:val="00806499"/>
    <w:rsid w:val="008066C3"/>
    <w:rsid w:val="0080673B"/>
    <w:rsid w:val="00806CEF"/>
    <w:rsid w:val="00806FF0"/>
    <w:rsid w:val="00807736"/>
    <w:rsid w:val="00810D52"/>
    <w:rsid w:val="0081121A"/>
    <w:rsid w:val="008119B2"/>
    <w:rsid w:val="00811A66"/>
    <w:rsid w:val="00812117"/>
    <w:rsid w:val="008155A5"/>
    <w:rsid w:val="00815849"/>
    <w:rsid w:val="00815E7F"/>
    <w:rsid w:val="0082004A"/>
    <w:rsid w:val="0082026D"/>
    <w:rsid w:val="00820619"/>
    <w:rsid w:val="00820985"/>
    <w:rsid w:val="008212A5"/>
    <w:rsid w:val="00821A4C"/>
    <w:rsid w:val="00821F76"/>
    <w:rsid w:val="008226C5"/>
    <w:rsid w:val="00822BD2"/>
    <w:rsid w:val="00824EC4"/>
    <w:rsid w:val="0082722B"/>
    <w:rsid w:val="008279EA"/>
    <w:rsid w:val="00827B81"/>
    <w:rsid w:val="00830C41"/>
    <w:rsid w:val="00831846"/>
    <w:rsid w:val="00832104"/>
    <w:rsid w:val="008321D5"/>
    <w:rsid w:val="00833D24"/>
    <w:rsid w:val="00834585"/>
    <w:rsid w:val="0083619E"/>
    <w:rsid w:val="008371DE"/>
    <w:rsid w:val="00837A65"/>
    <w:rsid w:val="0084129A"/>
    <w:rsid w:val="008412A7"/>
    <w:rsid w:val="0084324D"/>
    <w:rsid w:val="0084360C"/>
    <w:rsid w:val="0084383B"/>
    <w:rsid w:val="00843887"/>
    <w:rsid w:val="00843DF1"/>
    <w:rsid w:val="0084561A"/>
    <w:rsid w:val="00846ADE"/>
    <w:rsid w:val="00846CB3"/>
    <w:rsid w:val="00847A1A"/>
    <w:rsid w:val="008508C5"/>
    <w:rsid w:val="0085138A"/>
    <w:rsid w:val="00851CC4"/>
    <w:rsid w:val="00851D93"/>
    <w:rsid w:val="0085617A"/>
    <w:rsid w:val="00856C2F"/>
    <w:rsid w:val="008604FF"/>
    <w:rsid w:val="00860AE1"/>
    <w:rsid w:val="00860EE6"/>
    <w:rsid w:val="008614BD"/>
    <w:rsid w:val="00861E0B"/>
    <w:rsid w:val="00861EA3"/>
    <w:rsid w:val="008620D2"/>
    <w:rsid w:val="00862D77"/>
    <w:rsid w:val="0086389A"/>
    <w:rsid w:val="008648A7"/>
    <w:rsid w:val="00864B34"/>
    <w:rsid w:val="0086507E"/>
    <w:rsid w:val="00866C55"/>
    <w:rsid w:val="00866F11"/>
    <w:rsid w:val="0086793D"/>
    <w:rsid w:val="00867A53"/>
    <w:rsid w:val="0087031D"/>
    <w:rsid w:val="00870FE7"/>
    <w:rsid w:val="008713BA"/>
    <w:rsid w:val="00871EB8"/>
    <w:rsid w:val="00872CCE"/>
    <w:rsid w:val="00874575"/>
    <w:rsid w:val="00875BB1"/>
    <w:rsid w:val="00876729"/>
    <w:rsid w:val="00876895"/>
    <w:rsid w:val="008773FC"/>
    <w:rsid w:val="0088018F"/>
    <w:rsid w:val="008802FB"/>
    <w:rsid w:val="00880AEE"/>
    <w:rsid w:val="00881281"/>
    <w:rsid w:val="00881438"/>
    <w:rsid w:val="008818A6"/>
    <w:rsid w:val="00881962"/>
    <w:rsid w:val="00881B8C"/>
    <w:rsid w:val="00882284"/>
    <w:rsid w:val="0088340C"/>
    <w:rsid w:val="008848B1"/>
    <w:rsid w:val="0088626B"/>
    <w:rsid w:val="00886C45"/>
    <w:rsid w:val="008917FB"/>
    <w:rsid w:val="00891AB2"/>
    <w:rsid w:val="00892805"/>
    <w:rsid w:val="00892B76"/>
    <w:rsid w:val="008930F9"/>
    <w:rsid w:val="008934A5"/>
    <w:rsid w:val="00893AED"/>
    <w:rsid w:val="00893C10"/>
    <w:rsid w:val="00893E59"/>
    <w:rsid w:val="008941B8"/>
    <w:rsid w:val="0089469B"/>
    <w:rsid w:val="00894998"/>
    <w:rsid w:val="00894C17"/>
    <w:rsid w:val="0089559B"/>
    <w:rsid w:val="00895642"/>
    <w:rsid w:val="00895B51"/>
    <w:rsid w:val="00896339"/>
    <w:rsid w:val="00896521"/>
    <w:rsid w:val="00896DBC"/>
    <w:rsid w:val="008977A2"/>
    <w:rsid w:val="00897ED7"/>
    <w:rsid w:val="008A0BB3"/>
    <w:rsid w:val="008A131B"/>
    <w:rsid w:val="008A1451"/>
    <w:rsid w:val="008A2C52"/>
    <w:rsid w:val="008A53F6"/>
    <w:rsid w:val="008A6987"/>
    <w:rsid w:val="008A6CCB"/>
    <w:rsid w:val="008A7CEF"/>
    <w:rsid w:val="008B153A"/>
    <w:rsid w:val="008B2200"/>
    <w:rsid w:val="008B2390"/>
    <w:rsid w:val="008B2847"/>
    <w:rsid w:val="008B3A43"/>
    <w:rsid w:val="008B416B"/>
    <w:rsid w:val="008B6235"/>
    <w:rsid w:val="008B6E68"/>
    <w:rsid w:val="008B74A2"/>
    <w:rsid w:val="008C0689"/>
    <w:rsid w:val="008C08F0"/>
    <w:rsid w:val="008C0BBD"/>
    <w:rsid w:val="008C1AD1"/>
    <w:rsid w:val="008C1FEB"/>
    <w:rsid w:val="008C4C1F"/>
    <w:rsid w:val="008C4C22"/>
    <w:rsid w:val="008C5A25"/>
    <w:rsid w:val="008C5FFE"/>
    <w:rsid w:val="008C6966"/>
    <w:rsid w:val="008C6E85"/>
    <w:rsid w:val="008C7CF1"/>
    <w:rsid w:val="008D03C0"/>
    <w:rsid w:val="008D0531"/>
    <w:rsid w:val="008D076B"/>
    <w:rsid w:val="008D083A"/>
    <w:rsid w:val="008D09B7"/>
    <w:rsid w:val="008D18F7"/>
    <w:rsid w:val="008D18FA"/>
    <w:rsid w:val="008D3FE2"/>
    <w:rsid w:val="008D551E"/>
    <w:rsid w:val="008D5F06"/>
    <w:rsid w:val="008D6E8C"/>
    <w:rsid w:val="008D722B"/>
    <w:rsid w:val="008D7269"/>
    <w:rsid w:val="008D75B6"/>
    <w:rsid w:val="008D782A"/>
    <w:rsid w:val="008D7CD1"/>
    <w:rsid w:val="008E08C2"/>
    <w:rsid w:val="008E1FA5"/>
    <w:rsid w:val="008E1FFA"/>
    <w:rsid w:val="008E21A4"/>
    <w:rsid w:val="008E21F0"/>
    <w:rsid w:val="008E37C0"/>
    <w:rsid w:val="008E4725"/>
    <w:rsid w:val="008E4DFB"/>
    <w:rsid w:val="008E50A6"/>
    <w:rsid w:val="008E516F"/>
    <w:rsid w:val="008E5844"/>
    <w:rsid w:val="008E5E27"/>
    <w:rsid w:val="008E6009"/>
    <w:rsid w:val="008E63E6"/>
    <w:rsid w:val="008E69CE"/>
    <w:rsid w:val="008E6FC2"/>
    <w:rsid w:val="008E729F"/>
    <w:rsid w:val="008F084A"/>
    <w:rsid w:val="008F0B7C"/>
    <w:rsid w:val="008F0E34"/>
    <w:rsid w:val="008F1466"/>
    <w:rsid w:val="008F1A22"/>
    <w:rsid w:val="008F20FC"/>
    <w:rsid w:val="008F2FFC"/>
    <w:rsid w:val="008F3D53"/>
    <w:rsid w:val="008F3F39"/>
    <w:rsid w:val="008F4240"/>
    <w:rsid w:val="008F56FD"/>
    <w:rsid w:val="008F60AF"/>
    <w:rsid w:val="008F6542"/>
    <w:rsid w:val="008F773F"/>
    <w:rsid w:val="008F77A1"/>
    <w:rsid w:val="00900D72"/>
    <w:rsid w:val="009014B5"/>
    <w:rsid w:val="009019B8"/>
    <w:rsid w:val="00901CCE"/>
    <w:rsid w:val="009026E9"/>
    <w:rsid w:val="00903040"/>
    <w:rsid w:val="009032F2"/>
    <w:rsid w:val="00904B10"/>
    <w:rsid w:val="009056D6"/>
    <w:rsid w:val="00906EAE"/>
    <w:rsid w:val="00907A98"/>
    <w:rsid w:val="00910ED8"/>
    <w:rsid w:val="00911CB9"/>
    <w:rsid w:val="009126BF"/>
    <w:rsid w:val="00912CCF"/>
    <w:rsid w:val="0091456E"/>
    <w:rsid w:val="0091538B"/>
    <w:rsid w:val="009153B2"/>
    <w:rsid w:val="00915661"/>
    <w:rsid w:val="00915DE5"/>
    <w:rsid w:val="00920BC5"/>
    <w:rsid w:val="00920ECF"/>
    <w:rsid w:val="009210EC"/>
    <w:rsid w:val="00921CE6"/>
    <w:rsid w:val="00922AAE"/>
    <w:rsid w:val="00922B73"/>
    <w:rsid w:val="009232BB"/>
    <w:rsid w:val="009233D9"/>
    <w:rsid w:val="00923C10"/>
    <w:rsid w:val="00925B66"/>
    <w:rsid w:val="00925D6C"/>
    <w:rsid w:val="0092673A"/>
    <w:rsid w:val="00926F42"/>
    <w:rsid w:val="009304CE"/>
    <w:rsid w:val="00930561"/>
    <w:rsid w:val="00930BF9"/>
    <w:rsid w:val="009312C3"/>
    <w:rsid w:val="0093132D"/>
    <w:rsid w:val="00931631"/>
    <w:rsid w:val="00932A1F"/>
    <w:rsid w:val="00932EE7"/>
    <w:rsid w:val="00933095"/>
    <w:rsid w:val="00934202"/>
    <w:rsid w:val="00934653"/>
    <w:rsid w:val="00934ECE"/>
    <w:rsid w:val="00936733"/>
    <w:rsid w:val="00936E59"/>
    <w:rsid w:val="00937B46"/>
    <w:rsid w:val="00940D94"/>
    <w:rsid w:val="00940FDC"/>
    <w:rsid w:val="00941843"/>
    <w:rsid w:val="00941B0E"/>
    <w:rsid w:val="0094221E"/>
    <w:rsid w:val="0094235E"/>
    <w:rsid w:val="009428E7"/>
    <w:rsid w:val="009434CD"/>
    <w:rsid w:val="00943545"/>
    <w:rsid w:val="009440CF"/>
    <w:rsid w:val="00945410"/>
    <w:rsid w:val="0094557E"/>
    <w:rsid w:val="00945716"/>
    <w:rsid w:val="00945727"/>
    <w:rsid w:val="00945C90"/>
    <w:rsid w:val="00946134"/>
    <w:rsid w:val="009470C3"/>
    <w:rsid w:val="00950B0A"/>
    <w:rsid w:val="00950C23"/>
    <w:rsid w:val="00951604"/>
    <w:rsid w:val="009519E3"/>
    <w:rsid w:val="009519F0"/>
    <w:rsid w:val="00951B0F"/>
    <w:rsid w:val="00951B89"/>
    <w:rsid w:val="00951D72"/>
    <w:rsid w:val="00953BA7"/>
    <w:rsid w:val="0095433A"/>
    <w:rsid w:val="00954C1B"/>
    <w:rsid w:val="00955B32"/>
    <w:rsid w:val="0095605D"/>
    <w:rsid w:val="00956DF8"/>
    <w:rsid w:val="00957BB7"/>
    <w:rsid w:val="00960975"/>
    <w:rsid w:val="00960AE8"/>
    <w:rsid w:val="00960C4D"/>
    <w:rsid w:val="009627BD"/>
    <w:rsid w:val="00962AF5"/>
    <w:rsid w:val="00963B37"/>
    <w:rsid w:val="0096469B"/>
    <w:rsid w:val="00965713"/>
    <w:rsid w:val="009669EB"/>
    <w:rsid w:val="00966AEA"/>
    <w:rsid w:val="00966C62"/>
    <w:rsid w:val="00967985"/>
    <w:rsid w:val="00970AEF"/>
    <w:rsid w:val="009718DD"/>
    <w:rsid w:val="00971D5F"/>
    <w:rsid w:val="00973044"/>
    <w:rsid w:val="0097322C"/>
    <w:rsid w:val="009734A2"/>
    <w:rsid w:val="009748E5"/>
    <w:rsid w:val="00974A92"/>
    <w:rsid w:val="00975033"/>
    <w:rsid w:val="0097673C"/>
    <w:rsid w:val="00976A59"/>
    <w:rsid w:val="0098043F"/>
    <w:rsid w:val="009819BB"/>
    <w:rsid w:val="00983207"/>
    <w:rsid w:val="00984D52"/>
    <w:rsid w:val="009853CD"/>
    <w:rsid w:val="0098548B"/>
    <w:rsid w:val="00985A79"/>
    <w:rsid w:val="00986A8D"/>
    <w:rsid w:val="009919E1"/>
    <w:rsid w:val="00992143"/>
    <w:rsid w:val="00993905"/>
    <w:rsid w:val="009939F4"/>
    <w:rsid w:val="0099583E"/>
    <w:rsid w:val="00997837"/>
    <w:rsid w:val="009A1144"/>
    <w:rsid w:val="009A19CC"/>
    <w:rsid w:val="009A2BC5"/>
    <w:rsid w:val="009A4EDC"/>
    <w:rsid w:val="009A6914"/>
    <w:rsid w:val="009A7877"/>
    <w:rsid w:val="009A7D67"/>
    <w:rsid w:val="009B0019"/>
    <w:rsid w:val="009B0385"/>
    <w:rsid w:val="009B0E4D"/>
    <w:rsid w:val="009B24B0"/>
    <w:rsid w:val="009B30BA"/>
    <w:rsid w:val="009B37A0"/>
    <w:rsid w:val="009B38DF"/>
    <w:rsid w:val="009B42CB"/>
    <w:rsid w:val="009B44FE"/>
    <w:rsid w:val="009B485E"/>
    <w:rsid w:val="009B509A"/>
    <w:rsid w:val="009B5102"/>
    <w:rsid w:val="009B5DAF"/>
    <w:rsid w:val="009B5ECF"/>
    <w:rsid w:val="009B6029"/>
    <w:rsid w:val="009B64C7"/>
    <w:rsid w:val="009B7177"/>
    <w:rsid w:val="009B7236"/>
    <w:rsid w:val="009B7FE7"/>
    <w:rsid w:val="009C0F6E"/>
    <w:rsid w:val="009C1283"/>
    <w:rsid w:val="009C199E"/>
    <w:rsid w:val="009C32EB"/>
    <w:rsid w:val="009C3E8C"/>
    <w:rsid w:val="009C4AA3"/>
    <w:rsid w:val="009C5709"/>
    <w:rsid w:val="009C5B9B"/>
    <w:rsid w:val="009C5EE6"/>
    <w:rsid w:val="009C621A"/>
    <w:rsid w:val="009C6304"/>
    <w:rsid w:val="009C685E"/>
    <w:rsid w:val="009C6D8E"/>
    <w:rsid w:val="009C7226"/>
    <w:rsid w:val="009D0E9F"/>
    <w:rsid w:val="009D1638"/>
    <w:rsid w:val="009D2500"/>
    <w:rsid w:val="009D3A12"/>
    <w:rsid w:val="009D4306"/>
    <w:rsid w:val="009D4A02"/>
    <w:rsid w:val="009D5888"/>
    <w:rsid w:val="009D60A5"/>
    <w:rsid w:val="009D612E"/>
    <w:rsid w:val="009D6AF3"/>
    <w:rsid w:val="009D6EE3"/>
    <w:rsid w:val="009D788D"/>
    <w:rsid w:val="009E004E"/>
    <w:rsid w:val="009E015F"/>
    <w:rsid w:val="009E047D"/>
    <w:rsid w:val="009E05F6"/>
    <w:rsid w:val="009E122B"/>
    <w:rsid w:val="009E2163"/>
    <w:rsid w:val="009E32F1"/>
    <w:rsid w:val="009E3D0C"/>
    <w:rsid w:val="009E43F1"/>
    <w:rsid w:val="009E5A68"/>
    <w:rsid w:val="009E7371"/>
    <w:rsid w:val="009F30C1"/>
    <w:rsid w:val="009F3CFC"/>
    <w:rsid w:val="009F48EE"/>
    <w:rsid w:val="009F52B9"/>
    <w:rsid w:val="009F5AA9"/>
    <w:rsid w:val="009F6F55"/>
    <w:rsid w:val="009F7A54"/>
    <w:rsid w:val="00A01680"/>
    <w:rsid w:val="00A01FE5"/>
    <w:rsid w:val="00A02217"/>
    <w:rsid w:val="00A02A7D"/>
    <w:rsid w:val="00A030DF"/>
    <w:rsid w:val="00A033BB"/>
    <w:rsid w:val="00A04152"/>
    <w:rsid w:val="00A04CD5"/>
    <w:rsid w:val="00A051F5"/>
    <w:rsid w:val="00A05C0B"/>
    <w:rsid w:val="00A05D6D"/>
    <w:rsid w:val="00A062E8"/>
    <w:rsid w:val="00A068CD"/>
    <w:rsid w:val="00A0707D"/>
    <w:rsid w:val="00A07D13"/>
    <w:rsid w:val="00A1014E"/>
    <w:rsid w:val="00A10B8E"/>
    <w:rsid w:val="00A113CD"/>
    <w:rsid w:val="00A11996"/>
    <w:rsid w:val="00A11F97"/>
    <w:rsid w:val="00A13D5E"/>
    <w:rsid w:val="00A14559"/>
    <w:rsid w:val="00A14C6E"/>
    <w:rsid w:val="00A1574D"/>
    <w:rsid w:val="00A16741"/>
    <w:rsid w:val="00A17105"/>
    <w:rsid w:val="00A17158"/>
    <w:rsid w:val="00A213B8"/>
    <w:rsid w:val="00A229EB"/>
    <w:rsid w:val="00A24775"/>
    <w:rsid w:val="00A25292"/>
    <w:rsid w:val="00A25303"/>
    <w:rsid w:val="00A26351"/>
    <w:rsid w:val="00A265AE"/>
    <w:rsid w:val="00A2795B"/>
    <w:rsid w:val="00A30E98"/>
    <w:rsid w:val="00A3276C"/>
    <w:rsid w:val="00A329EC"/>
    <w:rsid w:val="00A32A2C"/>
    <w:rsid w:val="00A32B50"/>
    <w:rsid w:val="00A33D1D"/>
    <w:rsid w:val="00A357F9"/>
    <w:rsid w:val="00A37490"/>
    <w:rsid w:val="00A37950"/>
    <w:rsid w:val="00A40109"/>
    <w:rsid w:val="00A40905"/>
    <w:rsid w:val="00A40D35"/>
    <w:rsid w:val="00A41E58"/>
    <w:rsid w:val="00A4295E"/>
    <w:rsid w:val="00A42BB6"/>
    <w:rsid w:val="00A430FC"/>
    <w:rsid w:val="00A44071"/>
    <w:rsid w:val="00A44189"/>
    <w:rsid w:val="00A4429A"/>
    <w:rsid w:val="00A463BB"/>
    <w:rsid w:val="00A4739A"/>
    <w:rsid w:val="00A47917"/>
    <w:rsid w:val="00A50779"/>
    <w:rsid w:val="00A50B40"/>
    <w:rsid w:val="00A51D72"/>
    <w:rsid w:val="00A53597"/>
    <w:rsid w:val="00A53AA2"/>
    <w:rsid w:val="00A53ECE"/>
    <w:rsid w:val="00A55629"/>
    <w:rsid w:val="00A55952"/>
    <w:rsid w:val="00A569B2"/>
    <w:rsid w:val="00A56A31"/>
    <w:rsid w:val="00A5711C"/>
    <w:rsid w:val="00A5735B"/>
    <w:rsid w:val="00A57AE9"/>
    <w:rsid w:val="00A57B01"/>
    <w:rsid w:val="00A57C4C"/>
    <w:rsid w:val="00A60147"/>
    <w:rsid w:val="00A607EB"/>
    <w:rsid w:val="00A60A5F"/>
    <w:rsid w:val="00A61A93"/>
    <w:rsid w:val="00A63A38"/>
    <w:rsid w:val="00A64175"/>
    <w:rsid w:val="00A6506D"/>
    <w:rsid w:val="00A660D6"/>
    <w:rsid w:val="00A70B36"/>
    <w:rsid w:val="00A714EB"/>
    <w:rsid w:val="00A71858"/>
    <w:rsid w:val="00A72091"/>
    <w:rsid w:val="00A727AC"/>
    <w:rsid w:val="00A72F4F"/>
    <w:rsid w:val="00A73392"/>
    <w:rsid w:val="00A74133"/>
    <w:rsid w:val="00A74EAF"/>
    <w:rsid w:val="00A750CB"/>
    <w:rsid w:val="00A750CE"/>
    <w:rsid w:val="00A7760F"/>
    <w:rsid w:val="00A77A76"/>
    <w:rsid w:val="00A77E1D"/>
    <w:rsid w:val="00A811E9"/>
    <w:rsid w:val="00A81A9A"/>
    <w:rsid w:val="00A81C24"/>
    <w:rsid w:val="00A83236"/>
    <w:rsid w:val="00A84A74"/>
    <w:rsid w:val="00A852E8"/>
    <w:rsid w:val="00A85BA6"/>
    <w:rsid w:val="00A86B5B"/>
    <w:rsid w:val="00A90408"/>
    <w:rsid w:val="00A907D9"/>
    <w:rsid w:val="00A913BD"/>
    <w:rsid w:val="00A9196B"/>
    <w:rsid w:val="00A920A2"/>
    <w:rsid w:val="00A9220A"/>
    <w:rsid w:val="00A92859"/>
    <w:rsid w:val="00A93056"/>
    <w:rsid w:val="00A94BBE"/>
    <w:rsid w:val="00A95006"/>
    <w:rsid w:val="00A9508E"/>
    <w:rsid w:val="00A96100"/>
    <w:rsid w:val="00A96BF2"/>
    <w:rsid w:val="00A970FF"/>
    <w:rsid w:val="00A976A9"/>
    <w:rsid w:val="00A97DF3"/>
    <w:rsid w:val="00AA2D36"/>
    <w:rsid w:val="00AA2E2B"/>
    <w:rsid w:val="00AA418B"/>
    <w:rsid w:val="00AA427D"/>
    <w:rsid w:val="00AA50A2"/>
    <w:rsid w:val="00AA5735"/>
    <w:rsid w:val="00AA7E64"/>
    <w:rsid w:val="00AB1DE3"/>
    <w:rsid w:val="00AB1FBB"/>
    <w:rsid w:val="00AB1FF3"/>
    <w:rsid w:val="00AB290C"/>
    <w:rsid w:val="00AB32C9"/>
    <w:rsid w:val="00AB4B7E"/>
    <w:rsid w:val="00AB5CCC"/>
    <w:rsid w:val="00AB7243"/>
    <w:rsid w:val="00AB762C"/>
    <w:rsid w:val="00AB7E56"/>
    <w:rsid w:val="00AC003B"/>
    <w:rsid w:val="00AC28FE"/>
    <w:rsid w:val="00AC460D"/>
    <w:rsid w:val="00AC5B78"/>
    <w:rsid w:val="00AC688A"/>
    <w:rsid w:val="00AC6C07"/>
    <w:rsid w:val="00AC7DF2"/>
    <w:rsid w:val="00AD0388"/>
    <w:rsid w:val="00AD09C9"/>
    <w:rsid w:val="00AD0BAA"/>
    <w:rsid w:val="00AD253E"/>
    <w:rsid w:val="00AD358F"/>
    <w:rsid w:val="00AD3C67"/>
    <w:rsid w:val="00AD3DDB"/>
    <w:rsid w:val="00AD3EC6"/>
    <w:rsid w:val="00AD4A47"/>
    <w:rsid w:val="00AD4A8C"/>
    <w:rsid w:val="00AD5F68"/>
    <w:rsid w:val="00AD6919"/>
    <w:rsid w:val="00AD7087"/>
    <w:rsid w:val="00AD7E3C"/>
    <w:rsid w:val="00AE1142"/>
    <w:rsid w:val="00AE2386"/>
    <w:rsid w:val="00AE2A07"/>
    <w:rsid w:val="00AE3172"/>
    <w:rsid w:val="00AE33F0"/>
    <w:rsid w:val="00AE5764"/>
    <w:rsid w:val="00AE6E13"/>
    <w:rsid w:val="00AE774D"/>
    <w:rsid w:val="00AF0743"/>
    <w:rsid w:val="00AF0DE0"/>
    <w:rsid w:val="00AF276C"/>
    <w:rsid w:val="00AF4278"/>
    <w:rsid w:val="00AF4D4F"/>
    <w:rsid w:val="00AF51A0"/>
    <w:rsid w:val="00AF532D"/>
    <w:rsid w:val="00AF5A10"/>
    <w:rsid w:val="00AF5A22"/>
    <w:rsid w:val="00AF5B6E"/>
    <w:rsid w:val="00AF5E2D"/>
    <w:rsid w:val="00AF69A1"/>
    <w:rsid w:val="00AF70FD"/>
    <w:rsid w:val="00AF7370"/>
    <w:rsid w:val="00B00955"/>
    <w:rsid w:val="00B01F25"/>
    <w:rsid w:val="00B01F3F"/>
    <w:rsid w:val="00B02011"/>
    <w:rsid w:val="00B02325"/>
    <w:rsid w:val="00B02701"/>
    <w:rsid w:val="00B0273D"/>
    <w:rsid w:val="00B02838"/>
    <w:rsid w:val="00B02B33"/>
    <w:rsid w:val="00B040BC"/>
    <w:rsid w:val="00B0480D"/>
    <w:rsid w:val="00B05AF2"/>
    <w:rsid w:val="00B0632F"/>
    <w:rsid w:val="00B06AF3"/>
    <w:rsid w:val="00B07E54"/>
    <w:rsid w:val="00B103D8"/>
    <w:rsid w:val="00B10F12"/>
    <w:rsid w:val="00B10F56"/>
    <w:rsid w:val="00B11B1B"/>
    <w:rsid w:val="00B11C02"/>
    <w:rsid w:val="00B11FD7"/>
    <w:rsid w:val="00B12C69"/>
    <w:rsid w:val="00B13472"/>
    <w:rsid w:val="00B1386F"/>
    <w:rsid w:val="00B149B9"/>
    <w:rsid w:val="00B14DDC"/>
    <w:rsid w:val="00B15287"/>
    <w:rsid w:val="00B15C7C"/>
    <w:rsid w:val="00B17068"/>
    <w:rsid w:val="00B17BA3"/>
    <w:rsid w:val="00B17EBE"/>
    <w:rsid w:val="00B2027B"/>
    <w:rsid w:val="00B20F41"/>
    <w:rsid w:val="00B21E18"/>
    <w:rsid w:val="00B23128"/>
    <w:rsid w:val="00B23BF7"/>
    <w:rsid w:val="00B2424A"/>
    <w:rsid w:val="00B2582A"/>
    <w:rsid w:val="00B25C06"/>
    <w:rsid w:val="00B25CD6"/>
    <w:rsid w:val="00B279C9"/>
    <w:rsid w:val="00B27F29"/>
    <w:rsid w:val="00B31303"/>
    <w:rsid w:val="00B313BC"/>
    <w:rsid w:val="00B31F65"/>
    <w:rsid w:val="00B31F93"/>
    <w:rsid w:val="00B33C55"/>
    <w:rsid w:val="00B35970"/>
    <w:rsid w:val="00B35EC3"/>
    <w:rsid w:val="00B37092"/>
    <w:rsid w:val="00B370D6"/>
    <w:rsid w:val="00B40830"/>
    <w:rsid w:val="00B4115F"/>
    <w:rsid w:val="00B44E1D"/>
    <w:rsid w:val="00B46651"/>
    <w:rsid w:val="00B50892"/>
    <w:rsid w:val="00B51BD9"/>
    <w:rsid w:val="00B52813"/>
    <w:rsid w:val="00B542A0"/>
    <w:rsid w:val="00B543AA"/>
    <w:rsid w:val="00B54761"/>
    <w:rsid w:val="00B55E29"/>
    <w:rsid w:val="00B567E1"/>
    <w:rsid w:val="00B57BBB"/>
    <w:rsid w:val="00B57D12"/>
    <w:rsid w:val="00B57E7A"/>
    <w:rsid w:val="00B6293F"/>
    <w:rsid w:val="00B62A34"/>
    <w:rsid w:val="00B62C57"/>
    <w:rsid w:val="00B63D0A"/>
    <w:rsid w:val="00B640DF"/>
    <w:rsid w:val="00B64EC9"/>
    <w:rsid w:val="00B651D3"/>
    <w:rsid w:val="00B657C5"/>
    <w:rsid w:val="00B66B53"/>
    <w:rsid w:val="00B66BFF"/>
    <w:rsid w:val="00B70584"/>
    <w:rsid w:val="00B7201F"/>
    <w:rsid w:val="00B722B2"/>
    <w:rsid w:val="00B72625"/>
    <w:rsid w:val="00B731E1"/>
    <w:rsid w:val="00B74858"/>
    <w:rsid w:val="00B76A45"/>
    <w:rsid w:val="00B803D2"/>
    <w:rsid w:val="00B80BD2"/>
    <w:rsid w:val="00B81994"/>
    <w:rsid w:val="00B81A6F"/>
    <w:rsid w:val="00B81C23"/>
    <w:rsid w:val="00B83DA3"/>
    <w:rsid w:val="00B83F1B"/>
    <w:rsid w:val="00B848A5"/>
    <w:rsid w:val="00B85803"/>
    <w:rsid w:val="00B85CC5"/>
    <w:rsid w:val="00B85E03"/>
    <w:rsid w:val="00B85F72"/>
    <w:rsid w:val="00B87D48"/>
    <w:rsid w:val="00B926CA"/>
    <w:rsid w:val="00B93A67"/>
    <w:rsid w:val="00B93E21"/>
    <w:rsid w:val="00B9702B"/>
    <w:rsid w:val="00B9720C"/>
    <w:rsid w:val="00BA1C59"/>
    <w:rsid w:val="00BA2072"/>
    <w:rsid w:val="00BA2687"/>
    <w:rsid w:val="00BA3541"/>
    <w:rsid w:val="00BA4087"/>
    <w:rsid w:val="00BA44D3"/>
    <w:rsid w:val="00BA48C0"/>
    <w:rsid w:val="00BA4CEA"/>
    <w:rsid w:val="00BA545C"/>
    <w:rsid w:val="00BA5C1B"/>
    <w:rsid w:val="00BA6A73"/>
    <w:rsid w:val="00BB026F"/>
    <w:rsid w:val="00BB0763"/>
    <w:rsid w:val="00BB0F71"/>
    <w:rsid w:val="00BB1369"/>
    <w:rsid w:val="00BB264E"/>
    <w:rsid w:val="00BB325F"/>
    <w:rsid w:val="00BB4626"/>
    <w:rsid w:val="00BB4CE1"/>
    <w:rsid w:val="00BB54B1"/>
    <w:rsid w:val="00BB5F5D"/>
    <w:rsid w:val="00BB6BCB"/>
    <w:rsid w:val="00BB750B"/>
    <w:rsid w:val="00BB7543"/>
    <w:rsid w:val="00BB7FF9"/>
    <w:rsid w:val="00BC0A1E"/>
    <w:rsid w:val="00BC0AAD"/>
    <w:rsid w:val="00BC17B5"/>
    <w:rsid w:val="00BC2137"/>
    <w:rsid w:val="00BC27F5"/>
    <w:rsid w:val="00BC2878"/>
    <w:rsid w:val="00BC2A3D"/>
    <w:rsid w:val="00BC2BE5"/>
    <w:rsid w:val="00BC424A"/>
    <w:rsid w:val="00BC48BA"/>
    <w:rsid w:val="00BC532D"/>
    <w:rsid w:val="00BC5C7F"/>
    <w:rsid w:val="00BC5EC2"/>
    <w:rsid w:val="00BC6163"/>
    <w:rsid w:val="00BC63D8"/>
    <w:rsid w:val="00BC642A"/>
    <w:rsid w:val="00BC7349"/>
    <w:rsid w:val="00BC7CA3"/>
    <w:rsid w:val="00BD1124"/>
    <w:rsid w:val="00BD2720"/>
    <w:rsid w:val="00BD3ED6"/>
    <w:rsid w:val="00BD419B"/>
    <w:rsid w:val="00BD4F76"/>
    <w:rsid w:val="00BD6F33"/>
    <w:rsid w:val="00BD71BC"/>
    <w:rsid w:val="00BD74B0"/>
    <w:rsid w:val="00BD7D27"/>
    <w:rsid w:val="00BE0526"/>
    <w:rsid w:val="00BE1399"/>
    <w:rsid w:val="00BE2401"/>
    <w:rsid w:val="00BE2878"/>
    <w:rsid w:val="00BE2970"/>
    <w:rsid w:val="00BE2F55"/>
    <w:rsid w:val="00BE4156"/>
    <w:rsid w:val="00BE4334"/>
    <w:rsid w:val="00BE4F1F"/>
    <w:rsid w:val="00BE545C"/>
    <w:rsid w:val="00BE56C1"/>
    <w:rsid w:val="00BE56F1"/>
    <w:rsid w:val="00BE6A2A"/>
    <w:rsid w:val="00BE735A"/>
    <w:rsid w:val="00BE7365"/>
    <w:rsid w:val="00BF0C5B"/>
    <w:rsid w:val="00BF12C1"/>
    <w:rsid w:val="00BF1F31"/>
    <w:rsid w:val="00BF1FED"/>
    <w:rsid w:val="00BF3AA8"/>
    <w:rsid w:val="00BF51B5"/>
    <w:rsid w:val="00BF5A49"/>
    <w:rsid w:val="00BF6994"/>
    <w:rsid w:val="00BF7F35"/>
    <w:rsid w:val="00C00954"/>
    <w:rsid w:val="00C02265"/>
    <w:rsid w:val="00C03C82"/>
    <w:rsid w:val="00C04FD0"/>
    <w:rsid w:val="00C06274"/>
    <w:rsid w:val="00C0681D"/>
    <w:rsid w:val="00C06857"/>
    <w:rsid w:val="00C06AB5"/>
    <w:rsid w:val="00C07109"/>
    <w:rsid w:val="00C105E0"/>
    <w:rsid w:val="00C131E7"/>
    <w:rsid w:val="00C13DEA"/>
    <w:rsid w:val="00C14362"/>
    <w:rsid w:val="00C14421"/>
    <w:rsid w:val="00C1591F"/>
    <w:rsid w:val="00C15A8A"/>
    <w:rsid w:val="00C1658D"/>
    <w:rsid w:val="00C20611"/>
    <w:rsid w:val="00C21038"/>
    <w:rsid w:val="00C225CA"/>
    <w:rsid w:val="00C24785"/>
    <w:rsid w:val="00C248BC"/>
    <w:rsid w:val="00C2494F"/>
    <w:rsid w:val="00C25D23"/>
    <w:rsid w:val="00C25D76"/>
    <w:rsid w:val="00C2675B"/>
    <w:rsid w:val="00C26CF3"/>
    <w:rsid w:val="00C27716"/>
    <w:rsid w:val="00C27E4C"/>
    <w:rsid w:val="00C30473"/>
    <w:rsid w:val="00C30D39"/>
    <w:rsid w:val="00C32368"/>
    <w:rsid w:val="00C34B49"/>
    <w:rsid w:val="00C35753"/>
    <w:rsid w:val="00C377F9"/>
    <w:rsid w:val="00C40157"/>
    <w:rsid w:val="00C4331D"/>
    <w:rsid w:val="00C43349"/>
    <w:rsid w:val="00C439BB"/>
    <w:rsid w:val="00C44A50"/>
    <w:rsid w:val="00C45937"/>
    <w:rsid w:val="00C45962"/>
    <w:rsid w:val="00C461A2"/>
    <w:rsid w:val="00C46978"/>
    <w:rsid w:val="00C47364"/>
    <w:rsid w:val="00C501C5"/>
    <w:rsid w:val="00C502C9"/>
    <w:rsid w:val="00C513E9"/>
    <w:rsid w:val="00C52897"/>
    <w:rsid w:val="00C53138"/>
    <w:rsid w:val="00C539EE"/>
    <w:rsid w:val="00C54F27"/>
    <w:rsid w:val="00C55294"/>
    <w:rsid w:val="00C558D3"/>
    <w:rsid w:val="00C559AC"/>
    <w:rsid w:val="00C5703C"/>
    <w:rsid w:val="00C57AD2"/>
    <w:rsid w:val="00C57CAB"/>
    <w:rsid w:val="00C6128E"/>
    <w:rsid w:val="00C621D8"/>
    <w:rsid w:val="00C6264B"/>
    <w:rsid w:val="00C63407"/>
    <w:rsid w:val="00C6457F"/>
    <w:rsid w:val="00C6521D"/>
    <w:rsid w:val="00C659CA"/>
    <w:rsid w:val="00C65BFE"/>
    <w:rsid w:val="00C66B7F"/>
    <w:rsid w:val="00C67DB1"/>
    <w:rsid w:val="00C67EA1"/>
    <w:rsid w:val="00C7146B"/>
    <w:rsid w:val="00C71915"/>
    <w:rsid w:val="00C722BD"/>
    <w:rsid w:val="00C72DF3"/>
    <w:rsid w:val="00C72FFD"/>
    <w:rsid w:val="00C7317D"/>
    <w:rsid w:val="00C737FF"/>
    <w:rsid w:val="00C738B4"/>
    <w:rsid w:val="00C74107"/>
    <w:rsid w:val="00C7459E"/>
    <w:rsid w:val="00C76F15"/>
    <w:rsid w:val="00C77117"/>
    <w:rsid w:val="00C771E3"/>
    <w:rsid w:val="00C803E2"/>
    <w:rsid w:val="00C81353"/>
    <w:rsid w:val="00C825D7"/>
    <w:rsid w:val="00C831EF"/>
    <w:rsid w:val="00C8364B"/>
    <w:rsid w:val="00C861B7"/>
    <w:rsid w:val="00C863EA"/>
    <w:rsid w:val="00C865D0"/>
    <w:rsid w:val="00C86A14"/>
    <w:rsid w:val="00C87C93"/>
    <w:rsid w:val="00C87C9A"/>
    <w:rsid w:val="00C903D4"/>
    <w:rsid w:val="00C91A12"/>
    <w:rsid w:val="00C927F7"/>
    <w:rsid w:val="00C9293D"/>
    <w:rsid w:val="00C94E70"/>
    <w:rsid w:val="00C95C93"/>
    <w:rsid w:val="00C95E60"/>
    <w:rsid w:val="00C95FC2"/>
    <w:rsid w:val="00C96411"/>
    <w:rsid w:val="00C9694E"/>
    <w:rsid w:val="00C96B85"/>
    <w:rsid w:val="00CA1853"/>
    <w:rsid w:val="00CA2280"/>
    <w:rsid w:val="00CA4976"/>
    <w:rsid w:val="00CA4984"/>
    <w:rsid w:val="00CA584F"/>
    <w:rsid w:val="00CB069A"/>
    <w:rsid w:val="00CB1CAA"/>
    <w:rsid w:val="00CB2C68"/>
    <w:rsid w:val="00CB3C98"/>
    <w:rsid w:val="00CB5441"/>
    <w:rsid w:val="00CB565D"/>
    <w:rsid w:val="00CB66B7"/>
    <w:rsid w:val="00CB77CD"/>
    <w:rsid w:val="00CB7B2B"/>
    <w:rsid w:val="00CC00B4"/>
    <w:rsid w:val="00CC0279"/>
    <w:rsid w:val="00CC02D2"/>
    <w:rsid w:val="00CC1BEA"/>
    <w:rsid w:val="00CC20A6"/>
    <w:rsid w:val="00CC264B"/>
    <w:rsid w:val="00CC322E"/>
    <w:rsid w:val="00CC452A"/>
    <w:rsid w:val="00CC4FA6"/>
    <w:rsid w:val="00CC5772"/>
    <w:rsid w:val="00CC607D"/>
    <w:rsid w:val="00CC6799"/>
    <w:rsid w:val="00CC701E"/>
    <w:rsid w:val="00CC740A"/>
    <w:rsid w:val="00CD03D9"/>
    <w:rsid w:val="00CD17B8"/>
    <w:rsid w:val="00CD185B"/>
    <w:rsid w:val="00CD1A40"/>
    <w:rsid w:val="00CD1E83"/>
    <w:rsid w:val="00CD294B"/>
    <w:rsid w:val="00CD3A01"/>
    <w:rsid w:val="00CD48FE"/>
    <w:rsid w:val="00CD57B7"/>
    <w:rsid w:val="00CD6E62"/>
    <w:rsid w:val="00CD712C"/>
    <w:rsid w:val="00CE11E2"/>
    <w:rsid w:val="00CE1383"/>
    <w:rsid w:val="00CE2ED3"/>
    <w:rsid w:val="00CE35BA"/>
    <w:rsid w:val="00CE3C84"/>
    <w:rsid w:val="00CE3DFE"/>
    <w:rsid w:val="00CE4862"/>
    <w:rsid w:val="00CE6794"/>
    <w:rsid w:val="00CE7687"/>
    <w:rsid w:val="00CF0CA7"/>
    <w:rsid w:val="00CF0D91"/>
    <w:rsid w:val="00CF18E2"/>
    <w:rsid w:val="00CF1C60"/>
    <w:rsid w:val="00CF1D1C"/>
    <w:rsid w:val="00CF3C2B"/>
    <w:rsid w:val="00CF4026"/>
    <w:rsid w:val="00CF48DA"/>
    <w:rsid w:val="00CF512A"/>
    <w:rsid w:val="00CF5F9A"/>
    <w:rsid w:val="00CF607C"/>
    <w:rsid w:val="00CF64F3"/>
    <w:rsid w:val="00CF7CBE"/>
    <w:rsid w:val="00D00261"/>
    <w:rsid w:val="00D01087"/>
    <w:rsid w:val="00D014FC"/>
    <w:rsid w:val="00D043D5"/>
    <w:rsid w:val="00D04895"/>
    <w:rsid w:val="00D05C7E"/>
    <w:rsid w:val="00D11566"/>
    <w:rsid w:val="00D1156A"/>
    <w:rsid w:val="00D122B6"/>
    <w:rsid w:val="00D127A5"/>
    <w:rsid w:val="00D12E69"/>
    <w:rsid w:val="00D168AB"/>
    <w:rsid w:val="00D17591"/>
    <w:rsid w:val="00D17EDF"/>
    <w:rsid w:val="00D2072C"/>
    <w:rsid w:val="00D21808"/>
    <w:rsid w:val="00D219BB"/>
    <w:rsid w:val="00D22280"/>
    <w:rsid w:val="00D22285"/>
    <w:rsid w:val="00D227CC"/>
    <w:rsid w:val="00D228F1"/>
    <w:rsid w:val="00D23A15"/>
    <w:rsid w:val="00D23FE8"/>
    <w:rsid w:val="00D24415"/>
    <w:rsid w:val="00D24C7A"/>
    <w:rsid w:val="00D25729"/>
    <w:rsid w:val="00D2624F"/>
    <w:rsid w:val="00D275E4"/>
    <w:rsid w:val="00D30669"/>
    <w:rsid w:val="00D3137B"/>
    <w:rsid w:val="00D31893"/>
    <w:rsid w:val="00D32D01"/>
    <w:rsid w:val="00D33772"/>
    <w:rsid w:val="00D34301"/>
    <w:rsid w:val="00D353D9"/>
    <w:rsid w:val="00D35487"/>
    <w:rsid w:val="00D35F87"/>
    <w:rsid w:val="00D362B8"/>
    <w:rsid w:val="00D36817"/>
    <w:rsid w:val="00D36BCA"/>
    <w:rsid w:val="00D36D94"/>
    <w:rsid w:val="00D378B4"/>
    <w:rsid w:val="00D37985"/>
    <w:rsid w:val="00D37F19"/>
    <w:rsid w:val="00D40E28"/>
    <w:rsid w:val="00D41960"/>
    <w:rsid w:val="00D42175"/>
    <w:rsid w:val="00D421AE"/>
    <w:rsid w:val="00D422B0"/>
    <w:rsid w:val="00D42A42"/>
    <w:rsid w:val="00D4371E"/>
    <w:rsid w:val="00D43D66"/>
    <w:rsid w:val="00D47681"/>
    <w:rsid w:val="00D47E8C"/>
    <w:rsid w:val="00D50189"/>
    <w:rsid w:val="00D54F65"/>
    <w:rsid w:val="00D55034"/>
    <w:rsid w:val="00D55C48"/>
    <w:rsid w:val="00D567BF"/>
    <w:rsid w:val="00D5750F"/>
    <w:rsid w:val="00D5767D"/>
    <w:rsid w:val="00D60CC3"/>
    <w:rsid w:val="00D63FB1"/>
    <w:rsid w:val="00D645C1"/>
    <w:rsid w:val="00D66A5B"/>
    <w:rsid w:val="00D66A9D"/>
    <w:rsid w:val="00D674E3"/>
    <w:rsid w:val="00D67A78"/>
    <w:rsid w:val="00D70594"/>
    <w:rsid w:val="00D70A8B"/>
    <w:rsid w:val="00D71D03"/>
    <w:rsid w:val="00D72396"/>
    <w:rsid w:val="00D72DBD"/>
    <w:rsid w:val="00D73947"/>
    <w:rsid w:val="00D73EAA"/>
    <w:rsid w:val="00D7424D"/>
    <w:rsid w:val="00D75068"/>
    <w:rsid w:val="00D752CA"/>
    <w:rsid w:val="00D75E38"/>
    <w:rsid w:val="00D75EBE"/>
    <w:rsid w:val="00D770AC"/>
    <w:rsid w:val="00D77BA7"/>
    <w:rsid w:val="00D81E48"/>
    <w:rsid w:val="00D82564"/>
    <w:rsid w:val="00D828B7"/>
    <w:rsid w:val="00D8356F"/>
    <w:rsid w:val="00D842ED"/>
    <w:rsid w:val="00D85EAA"/>
    <w:rsid w:val="00D868F6"/>
    <w:rsid w:val="00D877E4"/>
    <w:rsid w:val="00D878D9"/>
    <w:rsid w:val="00D90B21"/>
    <w:rsid w:val="00D90F59"/>
    <w:rsid w:val="00D912A3"/>
    <w:rsid w:val="00D915C2"/>
    <w:rsid w:val="00D91700"/>
    <w:rsid w:val="00D91909"/>
    <w:rsid w:val="00D938A6"/>
    <w:rsid w:val="00D9441F"/>
    <w:rsid w:val="00D94561"/>
    <w:rsid w:val="00D952FE"/>
    <w:rsid w:val="00D95B34"/>
    <w:rsid w:val="00D966D4"/>
    <w:rsid w:val="00D979FB"/>
    <w:rsid w:val="00D97FB5"/>
    <w:rsid w:val="00D97FCD"/>
    <w:rsid w:val="00DA01EA"/>
    <w:rsid w:val="00DA06F2"/>
    <w:rsid w:val="00DA0745"/>
    <w:rsid w:val="00DA1B13"/>
    <w:rsid w:val="00DA20A6"/>
    <w:rsid w:val="00DA2840"/>
    <w:rsid w:val="00DA312D"/>
    <w:rsid w:val="00DA4417"/>
    <w:rsid w:val="00DA44B7"/>
    <w:rsid w:val="00DA4978"/>
    <w:rsid w:val="00DA4A4C"/>
    <w:rsid w:val="00DA7062"/>
    <w:rsid w:val="00DB0182"/>
    <w:rsid w:val="00DB270E"/>
    <w:rsid w:val="00DB3CB9"/>
    <w:rsid w:val="00DB3FA9"/>
    <w:rsid w:val="00DB56AA"/>
    <w:rsid w:val="00DB5C55"/>
    <w:rsid w:val="00DB7196"/>
    <w:rsid w:val="00DC0364"/>
    <w:rsid w:val="00DC20D8"/>
    <w:rsid w:val="00DC3566"/>
    <w:rsid w:val="00DC42A9"/>
    <w:rsid w:val="00DC4E52"/>
    <w:rsid w:val="00DC5368"/>
    <w:rsid w:val="00DC6718"/>
    <w:rsid w:val="00DC6891"/>
    <w:rsid w:val="00DC75FD"/>
    <w:rsid w:val="00DD1AD6"/>
    <w:rsid w:val="00DD23DE"/>
    <w:rsid w:val="00DD2F7F"/>
    <w:rsid w:val="00DD41D4"/>
    <w:rsid w:val="00DD5365"/>
    <w:rsid w:val="00DD5652"/>
    <w:rsid w:val="00DD57C2"/>
    <w:rsid w:val="00DD5B7E"/>
    <w:rsid w:val="00DD6BC1"/>
    <w:rsid w:val="00DD6F2E"/>
    <w:rsid w:val="00DD79F9"/>
    <w:rsid w:val="00DE1CA4"/>
    <w:rsid w:val="00DE231B"/>
    <w:rsid w:val="00DE269E"/>
    <w:rsid w:val="00DE2B8F"/>
    <w:rsid w:val="00DE387F"/>
    <w:rsid w:val="00DE40C4"/>
    <w:rsid w:val="00DE5827"/>
    <w:rsid w:val="00DE5949"/>
    <w:rsid w:val="00DE76DE"/>
    <w:rsid w:val="00DF0781"/>
    <w:rsid w:val="00DF0898"/>
    <w:rsid w:val="00DF0D28"/>
    <w:rsid w:val="00DF193E"/>
    <w:rsid w:val="00DF19DC"/>
    <w:rsid w:val="00DF30B8"/>
    <w:rsid w:val="00DF32E3"/>
    <w:rsid w:val="00DF4FD5"/>
    <w:rsid w:val="00DF59C2"/>
    <w:rsid w:val="00DF6FFA"/>
    <w:rsid w:val="00DF78FC"/>
    <w:rsid w:val="00E00335"/>
    <w:rsid w:val="00E00DC8"/>
    <w:rsid w:val="00E0332F"/>
    <w:rsid w:val="00E03E70"/>
    <w:rsid w:val="00E03EC3"/>
    <w:rsid w:val="00E04462"/>
    <w:rsid w:val="00E050E3"/>
    <w:rsid w:val="00E0658D"/>
    <w:rsid w:val="00E0708D"/>
    <w:rsid w:val="00E079FF"/>
    <w:rsid w:val="00E07F75"/>
    <w:rsid w:val="00E101DD"/>
    <w:rsid w:val="00E10970"/>
    <w:rsid w:val="00E10A81"/>
    <w:rsid w:val="00E119F8"/>
    <w:rsid w:val="00E1293B"/>
    <w:rsid w:val="00E12CC1"/>
    <w:rsid w:val="00E136C8"/>
    <w:rsid w:val="00E13C7A"/>
    <w:rsid w:val="00E142CA"/>
    <w:rsid w:val="00E15918"/>
    <w:rsid w:val="00E1614C"/>
    <w:rsid w:val="00E163C4"/>
    <w:rsid w:val="00E165B6"/>
    <w:rsid w:val="00E16EC4"/>
    <w:rsid w:val="00E178A4"/>
    <w:rsid w:val="00E17D57"/>
    <w:rsid w:val="00E205D7"/>
    <w:rsid w:val="00E20797"/>
    <w:rsid w:val="00E208F4"/>
    <w:rsid w:val="00E22BC5"/>
    <w:rsid w:val="00E237C5"/>
    <w:rsid w:val="00E248D6"/>
    <w:rsid w:val="00E24D16"/>
    <w:rsid w:val="00E25938"/>
    <w:rsid w:val="00E26529"/>
    <w:rsid w:val="00E266D2"/>
    <w:rsid w:val="00E273E1"/>
    <w:rsid w:val="00E31548"/>
    <w:rsid w:val="00E32196"/>
    <w:rsid w:val="00E331EF"/>
    <w:rsid w:val="00E34AE1"/>
    <w:rsid w:val="00E352C1"/>
    <w:rsid w:val="00E35E01"/>
    <w:rsid w:val="00E36190"/>
    <w:rsid w:val="00E36E4A"/>
    <w:rsid w:val="00E37415"/>
    <w:rsid w:val="00E379E2"/>
    <w:rsid w:val="00E409E1"/>
    <w:rsid w:val="00E41043"/>
    <w:rsid w:val="00E412FE"/>
    <w:rsid w:val="00E41DDE"/>
    <w:rsid w:val="00E420DF"/>
    <w:rsid w:val="00E42A4F"/>
    <w:rsid w:val="00E43700"/>
    <w:rsid w:val="00E43A87"/>
    <w:rsid w:val="00E47632"/>
    <w:rsid w:val="00E47BFA"/>
    <w:rsid w:val="00E50255"/>
    <w:rsid w:val="00E512EB"/>
    <w:rsid w:val="00E520FB"/>
    <w:rsid w:val="00E529A9"/>
    <w:rsid w:val="00E52AC1"/>
    <w:rsid w:val="00E53057"/>
    <w:rsid w:val="00E536F6"/>
    <w:rsid w:val="00E573C5"/>
    <w:rsid w:val="00E6037B"/>
    <w:rsid w:val="00E6084B"/>
    <w:rsid w:val="00E608B2"/>
    <w:rsid w:val="00E643CE"/>
    <w:rsid w:val="00E64A8D"/>
    <w:rsid w:val="00E64E69"/>
    <w:rsid w:val="00E66008"/>
    <w:rsid w:val="00E66775"/>
    <w:rsid w:val="00E735B9"/>
    <w:rsid w:val="00E739AB"/>
    <w:rsid w:val="00E74BF8"/>
    <w:rsid w:val="00E755F8"/>
    <w:rsid w:val="00E75842"/>
    <w:rsid w:val="00E76220"/>
    <w:rsid w:val="00E766A9"/>
    <w:rsid w:val="00E766B3"/>
    <w:rsid w:val="00E77D55"/>
    <w:rsid w:val="00E80684"/>
    <w:rsid w:val="00E81170"/>
    <w:rsid w:val="00E815CB"/>
    <w:rsid w:val="00E826B7"/>
    <w:rsid w:val="00E85859"/>
    <w:rsid w:val="00E85EF5"/>
    <w:rsid w:val="00E87729"/>
    <w:rsid w:val="00E90159"/>
    <w:rsid w:val="00E90BCE"/>
    <w:rsid w:val="00E90C2B"/>
    <w:rsid w:val="00E90CEB"/>
    <w:rsid w:val="00E90DC3"/>
    <w:rsid w:val="00E91115"/>
    <w:rsid w:val="00E923E2"/>
    <w:rsid w:val="00E92C10"/>
    <w:rsid w:val="00E93207"/>
    <w:rsid w:val="00E94C1C"/>
    <w:rsid w:val="00E95535"/>
    <w:rsid w:val="00E956DB"/>
    <w:rsid w:val="00E95D51"/>
    <w:rsid w:val="00E96CCF"/>
    <w:rsid w:val="00E976B1"/>
    <w:rsid w:val="00E9799F"/>
    <w:rsid w:val="00E979E0"/>
    <w:rsid w:val="00EA02E4"/>
    <w:rsid w:val="00EA1926"/>
    <w:rsid w:val="00EA1C54"/>
    <w:rsid w:val="00EA3A90"/>
    <w:rsid w:val="00EA49B5"/>
    <w:rsid w:val="00EA4D1C"/>
    <w:rsid w:val="00EA4FCB"/>
    <w:rsid w:val="00EA6A2A"/>
    <w:rsid w:val="00EA6C42"/>
    <w:rsid w:val="00EA6DEB"/>
    <w:rsid w:val="00EB127A"/>
    <w:rsid w:val="00EB1931"/>
    <w:rsid w:val="00EB1A37"/>
    <w:rsid w:val="00EB1A54"/>
    <w:rsid w:val="00EB1B0D"/>
    <w:rsid w:val="00EB441A"/>
    <w:rsid w:val="00EB49A5"/>
    <w:rsid w:val="00EB4FC3"/>
    <w:rsid w:val="00EB561C"/>
    <w:rsid w:val="00EB56DF"/>
    <w:rsid w:val="00EB653F"/>
    <w:rsid w:val="00EB67CE"/>
    <w:rsid w:val="00EB6D18"/>
    <w:rsid w:val="00EC145F"/>
    <w:rsid w:val="00EC151C"/>
    <w:rsid w:val="00EC3463"/>
    <w:rsid w:val="00EC3739"/>
    <w:rsid w:val="00EC6094"/>
    <w:rsid w:val="00EC7764"/>
    <w:rsid w:val="00EC7C9D"/>
    <w:rsid w:val="00EC7DA8"/>
    <w:rsid w:val="00ED0159"/>
    <w:rsid w:val="00ED021B"/>
    <w:rsid w:val="00ED054B"/>
    <w:rsid w:val="00ED17D2"/>
    <w:rsid w:val="00ED3185"/>
    <w:rsid w:val="00ED3359"/>
    <w:rsid w:val="00ED5C98"/>
    <w:rsid w:val="00ED64F2"/>
    <w:rsid w:val="00ED771B"/>
    <w:rsid w:val="00ED7AF6"/>
    <w:rsid w:val="00ED7C0F"/>
    <w:rsid w:val="00EE280A"/>
    <w:rsid w:val="00EE301B"/>
    <w:rsid w:val="00EE35EF"/>
    <w:rsid w:val="00EE3A8E"/>
    <w:rsid w:val="00EE41E6"/>
    <w:rsid w:val="00EE51FB"/>
    <w:rsid w:val="00EE5251"/>
    <w:rsid w:val="00EE6330"/>
    <w:rsid w:val="00EE7947"/>
    <w:rsid w:val="00EF0F87"/>
    <w:rsid w:val="00EF1278"/>
    <w:rsid w:val="00EF1393"/>
    <w:rsid w:val="00EF1698"/>
    <w:rsid w:val="00EF30FD"/>
    <w:rsid w:val="00EF54C1"/>
    <w:rsid w:val="00EF629B"/>
    <w:rsid w:val="00EF69A6"/>
    <w:rsid w:val="00EF6A34"/>
    <w:rsid w:val="00EF7820"/>
    <w:rsid w:val="00EF7ABD"/>
    <w:rsid w:val="00F006F0"/>
    <w:rsid w:val="00F01984"/>
    <w:rsid w:val="00F01F05"/>
    <w:rsid w:val="00F02E27"/>
    <w:rsid w:val="00F02F8F"/>
    <w:rsid w:val="00F04019"/>
    <w:rsid w:val="00F0472D"/>
    <w:rsid w:val="00F10632"/>
    <w:rsid w:val="00F10EF0"/>
    <w:rsid w:val="00F11391"/>
    <w:rsid w:val="00F1185F"/>
    <w:rsid w:val="00F12323"/>
    <w:rsid w:val="00F131DE"/>
    <w:rsid w:val="00F13492"/>
    <w:rsid w:val="00F13FFA"/>
    <w:rsid w:val="00F146A4"/>
    <w:rsid w:val="00F152E2"/>
    <w:rsid w:val="00F15C75"/>
    <w:rsid w:val="00F15D7D"/>
    <w:rsid w:val="00F16A5D"/>
    <w:rsid w:val="00F17144"/>
    <w:rsid w:val="00F17EB8"/>
    <w:rsid w:val="00F20C94"/>
    <w:rsid w:val="00F20E63"/>
    <w:rsid w:val="00F21CAD"/>
    <w:rsid w:val="00F223FC"/>
    <w:rsid w:val="00F229CF"/>
    <w:rsid w:val="00F23C47"/>
    <w:rsid w:val="00F24425"/>
    <w:rsid w:val="00F264C2"/>
    <w:rsid w:val="00F27444"/>
    <w:rsid w:val="00F308B7"/>
    <w:rsid w:val="00F31785"/>
    <w:rsid w:val="00F3210C"/>
    <w:rsid w:val="00F323D9"/>
    <w:rsid w:val="00F32A2C"/>
    <w:rsid w:val="00F32C7C"/>
    <w:rsid w:val="00F32C84"/>
    <w:rsid w:val="00F32ECB"/>
    <w:rsid w:val="00F33342"/>
    <w:rsid w:val="00F3392F"/>
    <w:rsid w:val="00F34016"/>
    <w:rsid w:val="00F348A3"/>
    <w:rsid w:val="00F34CAC"/>
    <w:rsid w:val="00F34DDA"/>
    <w:rsid w:val="00F34EF9"/>
    <w:rsid w:val="00F35851"/>
    <w:rsid w:val="00F363E6"/>
    <w:rsid w:val="00F3657E"/>
    <w:rsid w:val="00F40159"/>
    <w:rsid w:val="00F41502"/>
    <w:rsid w:val="00F418CF"/>
    <w:rsid w:val="00F43E36"/>
    <w:rsid w:val="00F443AE"/>
    <w:rsid w:val="00F4479C"/>
    <w:rsid w:val="00F457C8"/>
    <w:rsid w:val="00F45B99"/>
    <w:rsid w:val="00F46814"/>
    <w:rsid w:val="00F47CF7"/>
    <w:rsid w:val="00F47DC3"/>
    <w:rsid w:val="00F50109"/>
    <w:rsid w:val="00F50172"/>
    <w:rsid w:val="00F515AE"/>
    <w:rsid w:val="00F51DA3"/>
    <w:rsid w:val="00F51F1A"/>
    <w:rsid w:val="00F52CE8"/>
    <w:rsid w:val="00F537ED"/>
    <w:rsid w:val="00F57011"/>
    <w:rsid w:val="00F5797B"/>
    <w:rsid w:val="00F60983"/>
    <w:rsid w:val="00F621F8"/>
    <w:rsid w:val="00F6381B"/>
    <w:rsid w:val="00F63908"/>
    <w:rsid w:val="00F64312"/>
    <w:rsid w:val="00F6594F"/>
    <w:rsid w:val="00F65FC8"/>
    <w:rsid w:val="00F6706C"/>
    <w:rsid w:val="00F709A2"/>
    <w:rsid w:val="00F7224A"/>
    <w:rsid w:val="00F724C4"/>
    <w:rsid w:val="00F728C8"/>
    <w:rsid w:val="00F72F87"/>
    <w:rsid w:val="00F8036C"/>
    <w:rsid w:val="00F81561"/>
    <w:rsid w:val="00F81F7E"/>
    <w:rsid w:val="00F828A8"/>
    <w:rsid w:val="00F832EE"/>
    <w:rsid w:val="00F83939"/>
    <w:rsid w:val="00F8515E"/>
    <w:rsid w:val="00F852E1"/>
    <w:rsid w:val="00F85607"/>
    <w:rsid w:val="00F85F8C"/>
    <w:rsid w:val="00F8608C"/>
    <w:rsid w:val="00F863B7"/>
    <w:rsid w:val="00F86C9B"/>
    <w:rsid w:val="00F87509"/>
    <w:rsid w:val="00F903E2"/>
    <w:rsid w:val="00F914CC"/>
    <w:rsid w:val="00F915BA"/>
    <w:rsid w:val="00F91701"/>
    <w:rsid w:val="00F91D3D"/>
    <w:rsid w:val="00F92721"/>
    <w:rsid w:val="00F92B96"/>
    <w:rsid w:val="00F938A5"/>
    <w:rsid w:val="00F94367"/>
    <w:rsid w:val="00F956F0"/>
    <w:rsid w:val="00F96CB1"/>
    <w:rsid w:val="00FA19D4"/>
    <w:rsid w:val="00FA200C"/>
    <w:rsid w:val="00FA29B7"/>
    <w:rsid w:val="00FA322C"/>
    <w:rsid w:val="00FA4052"/>
    <w:rsid w:val="00FA4637"/>
    <w:rsid w:val="00FA54B3"/>
    <w:rsid w:val="00FA5826"/>
    <w:rsid w:val="00FA5F7F"/>
    <w:rsid w:val="00FA5FF8"/>
    <w:rsid w:val="00FA6829"/>
    <w:rsid w:val="00FA68CB"/>
    <w:rsid w:val="00FA6ADD"/>
    <w:rsid w:val="00FA6BF3"/>
    <w:rsid w:val="00FA755A"/>
    <w:rsid w:val="00FA76EF"/>
    <w:rsid w:val="00FB0FD7"/>
    <w:rsid w:val="00FB1165"/>
    <w:rsid w:val="00FB210B"/>
    <w:rsid w:val="00FB2A50"/>
    <w:rsid w:val="00FB3251"/>
    <w:rsid w:val="00FB39CF"/>
    <w:rsid w:val="00FB3D77"/>
    <w:rsid w:val="00FB3DB7"/>
    <w:rsid w:val="00FB4055"/>
    <w:rsid w:val="00FB4BD1"/>
    <w:rsid w:val="00FB541C"/>
    <w:rsid w:val="00FB55A8"/>
    <w:rsid w:val="00FB6464"/>
    <w:rsid w:val="00FB699A"/>
    <w:rsid w:val="00FB6AA5"/>
    <w:rsid w:val="00FC111E"/>
    <w:rsid w:val="00FC237E"/>
    <w:rsid w:val="00FC3ADE"/>
    <w:rsid w:val="00FC3C9A"/>
    <w:rsid w:val="00FC439F"/>
    <w:rsid w:val="00FC565A"/>
    <w:rsid w:val="00FC58AF"/>
    <w:rsid w:val="00FC5BD7"/>
    <w:rsid w:val="00FC5F21"/>
    <w:rsid w:val="00FC7DEA"/>
    <w:rsid w:val="00FD127A"/>
    <w:rsid w:val="00FD2956"/>
    <w:rsid w:val="00FD45C8"/>
    <w:rsid w:val="00FD46F7"/>
    <w:rsid w:val="00FD4EA7"/>
    <w:rsid w:val="00FD68EA"/>
    <w:rsid w:val="00FD76DD"/>
    <w:rsid w:val="00FD7C56"/>
    <w:rsid w:val="00FD7D3F"/>
    <w:rsid w:val="00FE018C"/>
    <w:rsid w:val="00FE0475"/>
    <w:rsid w:val="00FE0881"/>
    <w:rsid w:val="00FE0B93"/>
    <w:rsid w:val="00FE11A3"/>
    <w:rsid w:val="00FE17CB"/>
    <w:rsid w:val="00FE2D75"/>
    <w:rsid w:val="00FE35DC"/>
    <w:rsid w:val="00FE393E"/>
    <w:rsid w:val="00FE53E9"/>
    <w:rsid w:val="00FE556C"/>
    <w:rsid w:val="00FE5DA9"/>
    <w:rsid w:val="00FE6A0B"/>
    <w:rsid w:val="00FF0CAC"/>
    <w:rsid w:val="00FF113C"/>
    <w:rsid w:val="00FF1F20"/>
    <w:rsid w:val="00FF364C"/>
    <w:rsid w:val="00FF3A77"/>
    <w:rsid w:val="00FF3C6B"/>
    <w:rsid w:val="00FF4023"/>
    <w:rsid w:val="00FF520A"/>
    <w:rsid w:val="00FF57D3"/>
    <w:rsid w:val="00FF7C6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footer" w:uiPriority="0"/>
    <w:lsdException w:name="caption" w:uiPriority="0" w:qFormat="1"/>
    <w:lsdException w:name="page number" w:uiPriority="0"/>
    <w:lsdException w:name="Title" w:semiHidden="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Plain Text" w:uiPriority="0" w:qFormat="1"/>
    <w:lsdException w:name="Normal (Web)" w:qFormat="1"/>
    <w:lsdException w:name="HTML Cite" w:uiPriority="0"/>
    <w:lsdException w:name="HTML Definition" w:uiPriority="0"/>
    <w:lsdException w:name="HTML Preformatted" w:uiPriority="0"/>
    <w:lsdException w:name="HTML Typewriter" w:uiPriority="0"/>
    <w:lsdException w:name="Table Grid" w:semiHidden="0" w:uiPriority="0"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4E70CD"/>
    <w:pPr>
      <w:widowControl w:val="0"/>
      <w:ind w:firstLine="709"/>
      <w:jc w:val="both"/>
    </w:pPr>
    <w:rPr>
      <w:rFonts w:ascii="Times New Roman" w:hAnsi="Times New Roman"/>
      <w:sz w:val="28"/>
      <w:szCs w:val="22"/>
      <w:lang w:val="be-BY" w:eastAsia="en-US"/>
    </w:rPr>
  </w:style>
  <w:style w:type="paragraph" w:styleId="1">
    <w:name w:val="heading 1"/>
    <w:basedOn w:val="a2"/>
    <w:next w:val="a2"/>
    <w:link w:val="10"/>
    <w:qFormat/>
    <w:rsid w:val="009B0019"/>
    <w:pPr>
      <w:keepNext/>
      <w:pageBreakBefore/>
      <w:suppressAutoHyphens/>
      <w:ind w:firstLine="0"/>
      <w:jc w:val="center"/>
      <w:outlineLvl w:val="0"/>
    </w:pPr>
    <w:rPr>
      <w:rFonts w:eastAsia="Times New Roman"/>
      <w:b/>
      <w:bCs/>
      <w:kern w:val="32"/>
      <w:sz w:val="32"/>
      <w:szCs w:val="32"/>
    </w:rPr>
  </w:style>
  <w:style w:type="paragraph" w:styleId="2">
    <w:name w:val="heading 2"/>
    <w:basedOn w:val="a2"/>
    <w:next w:val="a2"/>
    <w:link w:val="20"/>
    <w:autoRedefine/>
    <w:unhideWhenUsed/>
    <w:qFormat/>
    <w:rsid w:val="00CC452A"/>
    <w:pPr>
      <w:keepNext/>
      <w:keepLines/>
      <w:tabs>
        <w:tab w:val="left" w:pos="8647"/>
      </w:tabs>
      <w:outlineLvl w:val="1"/>
    </w:pPr>
    <w:rPr>
      <w:rFonts w:eastAsia="Times New Roman"/>
      <w:b/>
      <w:bCs/>
      <w:szCs w:val="26"/>
    </w:rPr>
  </w:style>
  <w:style w:type="paragraph" w:styleId="3">
    <w:name w:val="heading 3"/>
    <w:basedOn w:val="a2"/>
    <w:next w:val="a2"/>
    <w:link w:val="30"/>
    <w:qFormat/>
    <w:rsid w:val="00BC0AAD"/>
    <w:pPr>
      <w:keepNext/>
      <w:spacing w:before="240" w:after="60" w:line="360" w:lineRule="auto"/>
      <w:outlineLvl w:val="2"/>
    </w:pPr>
    <w:rPr>
      <w:rFonts w:ascii="Arial" w:eastAsia="Times New Roman" w:hAnsi="Arial"/>
      <w:b/>
      <w:bCs/>
      <w:sz w:val="26"/>
      <w:szCs w:val="26"/>
      <w:lang w:val="ru-RU" w:eastAsia="ru-RU"/>
    </w:rPr>
  </w:style>
  <w:style w:type="paragraph" w:styleId="4">
    <w:name w:val="heading 4"/>
    <w:basedOn w:val="a2"/>
    <w:next w:val="a2"/>
    <w:link w:val="40"/>
    <w:unhideWhenUsed/>
    <w:qFormat/>
    <w:rsid w:val="00BC0AAD"/>
    <w:pPr>
      <w:keepNext/>
      <w:keepLines/>
      <w:spacing w:before="200"/>
      <w:outlineLvl w:val="3"/>
    </w:pPr>
    <w:rPr>
      <w:rFonts w:ascii="Cambria" w:eastAsia="Times New Roman" w:hAnsi="Cambria"/>
      <w:b/>
      <w:bCs/>
      <w:i/>
      <w:iCs/>
      <w:color w:val="4F81BD"/>
      <w:szCs w:val="20"/>
      <w:lang/>
    </w:rPr>
  </w:style>
  <w:style w:type="paragraph" w:styleId="5">
    <w:name w:val="heading 5"/>
    <w:basedOn w:val="a2"/>
    <w:next w:val="a2"/>
    <w:link w:val="50"/>
    <w:uiPriority w:val="9"/>
    <w:semiHidden/>
    <w:unhideWhenUsed/>
    <w:qFormat/>
    <w:rsid w:val="001B62A2"/>
    <w:pPr>
      <w:keepNext/>
      <w:keepLines/>
      <w:spacing w:before="40"/>
      <w:outlineLvl w:val="4"/>
    </w:pPr>
    <w:rPr>
      <w:rFonts w:ascii="Calibri Light" w:eastAsia="Times New Roman" w:hAnsi="Calibri Light"/>
      <w:color w:val="2E74B5"/>
    </w:rPr>
  </w:style>
  <w:style w:type="paragraph" w:styleId="6">
    <w:name w:val="heading 6"/>
    <w:basedOn w:val="a2"/>
    <w:next w:val="a2"/>
    <w:link w:val="60"/>
    <w:unhideWhenUsed/>
    <w:qFormat/>
    <w:rsid w:val="001B62A2"/>
    <w:pPr>
      <w:keepNext/>
      <w:keepLines/>
      <w:spacing w:before="40"/>
      <w:outlineLvl w:val="5"/>
    </w:pPr>
    <w:rPr>
      <w:rFonts w:ascii="Calibri Light" w:eastAsia="Times New Roman" w:hAnsi="Calibri Light"/>
      <w:color w:val="1F4D78"/>
      <w:lang/>
    </w:rPr>
  </w:style>
  <w:style w:type="paragraph" w:styleId="7">
    <w:name w:val="heading 7"/>
    <w:basedOn w:val="a2"/>
    <w:next w:val="a2"/>
    <w:link w:val="70"/>
    <w:uiPriority w:val="9"/>
    <w:semiHidden/>
    <w:unhideWhenUsed/>
    <w:qFormat/>
    <w:rsid w:val="009E2163"/>
    <w:pPr>
      <w:keepNext/>
      <w:keepLines/>
      <w:spacing w:before="200"/>
      <w:outlineLvl w:val="6"/>
    </w:pPr>
    <w:rPr>
      <w:rFonts w:ascii="Cambria" w:eastAsia="Times New Roman" w:hAnsi="Cambria"/>
      <w:i/>
      <w:iCs/>
      <w:color w:val="404040"/>
      <w:szCs w:val="20"/>
      <w:lang/>
    </w:rPr>
  </w:style>
  <w:style w:type="paragraph" w:styleId="8">
    <w:name w:val="heading 8"/>
    <w:basedOn w:val="a2"/>
    <w:next w:val="a2"/>
    <w:link w:val="80"/>
    <w:uiPriority w:val="9"/>
    <w:semiHidden/>
    <w:unhideWhenUsed/>
    <w:qFormat/>
    <w:rsid w:val="009E2163"/>
    <w:pPr>
      <w:keepNext/>
      <w:keepLines/>
      <w:spacing w:before="200"/>
      <w:outlineLvl w:val="7"/>
    </w:pPr>
    <w:rPr>
      <w:rFonts w:ascii="Cambria" w:eastAsia="Times New Roman" w:hAnsi="Cambria"/>
      <w:color w:val="404040"/>
      <w:sz w:val="20"/>
      <w:szCs w:val="20"/>
      <w:lang/>
    </w:rPr>
  </w:style>
  <w:style w:type="paragraph" w:styleId="9">
    <w:name w:val="heading 9"/>
    <w:basedOn w:val="a2"/>
    <w:next w:val="a2"/>
    <w:link w:val="90"/>
    <w:uiPriority w:val="9"/>
    <w:semiHidden/>
    <w:unhideWhenUsed/>
    <w:qFormat/>
    <w:rsid w:val="00597B7E"/>
    <w:pPr>
      <w:keepNext/>
      <w:keepLines/>
      <w:spacing w:before="200"/>
      <w:outlineLvl w:val="8"/>
    </w:pPr>
    <w:rPr>
      <w:rFonts w:ascii="Cambria" w:eastAsia="Times New Roman" w:hAnsi="Cambria"/>
      <w:i/>
      <w:iCs/>
      <w:color w:val="404040"/>
      <w:sz w:val="20"/>
      <w:szCs w:val="20"/>
      <w:lang/>
    </w:rPr>
  </w:style>
  <w:style w:type="character" w:default="1" w:styleId="a3">
    <w:name w:val="Default Paragraph Font"/>
    <w:uiPriority w:val="1"/>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20">
    <w:name w:val="Заголовок 2 Знак"/>
    <w:link w:val="2"/>
    <w:rsid w:val="00CC452A"/>
    <w:rPr>
      <w:rFonts w:ascii="Times New Roman" w:eastAsia="Times New Roman" w:hAnsi="Times New Roman"/>
      <w:b/>
      <w:bCs/>
      <w:sz w:val="28"/>
      <w:szCs w:val="26"/>
      <w:lang w:val="be-BY" w:eastAsia="en-US"/>
    </w:rPr>
  </w:style>
  <w:style w:type="character" w:customStyle="1" w:styleId="10">
    <w:name w:val="Заголовок 1 Знак"/>
    <w:link w:val="1"/>
    <w:rsid w:val="009B0019"/>
    <w:rPr>
      <w:rFonts w:ascii="Times New Roman" w:eastAsia="Times New Roman" w:hAnsi="Times New Roman"/>
      <w:b/>
      <w:bCs/>
      <w:kern w:val="32"/>
      <w:sz w:val="32"/>
      <w:szCs w:val="32"/>
      <w:lang w:val="be-BY" w:eastAsia="en-US"/>
    </w:rPr>
  </w:style>
  <w:style w:type="paragraph" w:styleId="a6">
    <w:name w:val="Subtitle"/>
    <w:aliases w:val="обычный текст"/>
    <w:basedOn w:val="a2"/>
    <w:next w:val="a2"/>
    <w:link w:val="a7"/>
    <w:qFormat/>
    <w:rsid w:val="006D5716"/>
    <w:pPr>
      <w:spacing w:before="120" w:after="120"/>
      <w:jc w:val="center"/>
      <w:outlineLvl w:val="1"/>
    </w:pPr>
    <w:rPr>
      <w:rFonts w:eastAsia="Times New Roman"/>
      <w:szCs w:val="24"/>
      <w:lang w:val="ru-RU" w:eastAsia="ru-RU"/>
    </w:rPr>
  </w:style>
  <w:style w:type="character" w:customStyle="1" w:styleId="a7">
    <w:name w:val="Подзаголовок Знак"/>
    <w:aliases w:val="обычный текст Знак"/>
    <w:link w:val="a6"/>
    <w:rsid w:val="006D5716"/>
    <w:rPr>
      <w:rFonts w:ascii="Times New Roman" w:eastAsia="Times New Roman" w:hAnsi="Times New Roman" w:cs="Times New Roman"/>
      <w:sz w:val="28"/>
      <w:szCs w:val="24"/>
      <w:lang w:val="ru-RU" w:eastAsia="ru-RU"/>
    </w:rPr>
  </w:style>
  <w:style w:type="paragraph" w:styleId="a8">
    <w:name w:val="header"/>
    <w:basedOn w:val="a2"/>
    <w:link w:val="a9"/>
    <w:uiPriority w:val="99"/>
    <w:unhideWhenUsed/>
    <w:rsid w:val="009D4A02"/>
    <w:pPr>
      <w:tabs>
        <w:tab w:val="center" w:pos="4536"/>
        <w:tab w:val="right" w:pos="9072"/>
      </w:tabs>
    </w:pPr>
    <w:rPr>
      <w:szCs w:val="20"/>
      <w:lang/>
    </w:rPr>
  </w:style>
  <w:style w:type="character" w:customStyle="1" w:styleId="a9">
    <w:name w:val="Верхний колонтитул Знак"/>
    <w:link w:val="a8"/>
    <w:uiPriority w:val="99"/>
    <w:rsid w:val="009D4A02"/>
    <w:rPr>
      <w:rFonts w:ascii="Times New Roman" w:hAnsi="Times New Roman"/>
      <w:sz w:val="28"/>
    </w:rPr>
  </w:style>
  <w:style w:type="paragraph" w:styleId="aa">
    <w:name w:val="footer"/>
    <w:basedOn w:val="a2"/>
    <w:link w:val="ab"/>
    <w:unhideWhenUsed/>
    <w:rsid w:val="009D4A02"/>
    <w:pPr>
      <w:tabs>
        <w:tab w:val="center" w:pos="4536"/>
        <w:tab w:val="right" w:pos="9072"/>
      </w:tabs>
    </w:pPr>
    <w:rPr>
      <w:szCs w:val="20"/>
      <w:lang/>
    </w:rPr>
  </w:style>
  <w:style w:type="character" w:customStyle="1" w:styleId="ab">
    <w:name w:val="Нижний колонтитул Знак"/>
    <w:link w:val="aa"/>
    <w:rsid w:val="009D4A02"/>
    <w:rPr>
      <w:rFonts w:ascii="Times New Roman" w:hAnsi="Times New Roman"/>
      <w:sz w:val="28"/>
    </w:rPr>
  </w:style>
  <w:style w:type="paragraph" w:styleId="ac">
    <w:name w:val="Normal (Web)"/>
    <w:aliases w:val="Обычный (веб) Знак Знак Знак Знак,Обычный (веб)1 Знак,Обычный (веб)2,Обычный (веб) Знак Знак Знак Знак1 Знак Знак,Обычный (веб) Знак Знак Знак Знак1,Обычный (веб)1 Знак1,Обычный (веб)21,Обычный (веб)11,Обычный (Web),Обычный (Web) Знак"/>
    <w:basedOn w:val="a2"/>
    <w:link w:val="ad"/>
    <w:unhideWhenUsed/>
    <w:qFormat/>
    <w:rsid w:val="005B5116"/>
    <w:pPr>
      <w:spacing w:before="100" w:beforeAutospacing="1" w:after="100" w:afterAutospacing="1"/>
      <w:ind w:firstLine="0"/>
      <w:jc w:val="left"/>
    </w:pPr>
    <w:rPr>
      <w:rFonts w:eastAsia="Times New Roman"/>
      <w:sz w:val="24"/>
      <w:szCs w:val="24"/>
      <w:lang w:eastAsia="be-BY"/>
    </w:rPr>
  </w:style>
  <w:style w:type="paragraph" w:styleId="ae">
    <w:name w:val="Body Text"/>
    <w:aliases w:val="Заголовок Приложений"/>
    <w:basedOn w:val="a2"/>
    <w:link w:val="af"/>
    <w:unhideWhenUsed/>
    <w:rsid w:val="005B5116"/>
    <w:pPr>
      <w:spacing w:after="120" w:line="276" w:lineRule="auto"/>
      <w:ind w:firstLine="0"/>
      <w:jc w:val="left"/>
    </w:pPr>
    <w:rPr>
      <w:rFonts w:ascii="Calibri" w:hAnsi="Calibri"/>
      <w:sz w:val="20"/>
      <w:szCs w:val="20"/>
      <w:lang w:val="ru-RU"/>
    </w:rPr>
  </w:style>
  <w:style w:type="character" w:customStyle="1" w:styleId="af">
    <w:name w:val="Основной текст Знак"/>
    <w:aliases w:val="Заголовок Приложений Знак"/>
    <w:link w:val="ae"/>
    <w:rsid w:val="005B5116"/>
    <w:rPr>
      <w:rFonts w:ascii="Calibri" w:eastAsia="Calibri" w:hAnsi="Calibri" w:cs="Times New Roman"/>
      <w:lang w:val="ru-RU"/>
    </w:rPr>
  </w:style>
  <w:style w:type="paragraph" w:styleId="af0">
    <w:name w:val="footnote text"/>
    <w:aliases w:val="Текст сноски Знак Знак"/>
    <w:basedOn w:val="a2"/>
    <w:link w:val="af1"/>
    <w:unhideWhenUsed/>
    <w:qFormat/>
    <w:rsid w:val="005B5116"/>
    <w:pPr>
      <w:ind w:firstLine="0"/>
      <w:jc w:val="left"/>
    </w:pPr>
    <w:rPr>
      <w:rFonts w:ascii="Calibri" w:hAnsi="Calibri"/>
      <w:sz w:val="20"/>
      <w:szCs w:val="20"/>
      <w:lang/>
    </w:rPr>
  </w:style>
  <w:style w:type="character" w:customStyle="1" w:styleId="af1">
    <w:name w:val="Текст сноски Знак"/>
    <w:aliases w:val="Текст сноски Знак Знак Знак"/>
    <w:link w:val="af0"/>
    <w:rsid w:val="005B5116"/>
    <w:rPr>
      <w:sz w:val="20"/>
      <w:szCs w:val="20"/>
    </w:rPr>
  </w:style>
  <w:style w:type="paragraph" w:styleId="af2">
    <w:name w:val="List Paragraph"/>
    <w:aliases w:val="курсовая Витебск,Табличный,анечка"/>
    <w:basedOn w:val="a2"/>
    <w:link w:val="af3"/>
    <w:uiPriority w:val="99"/>
    <w:qFormat/>
    <w:rsid w:val="005B5116"/>
    <w:pPr>
      <w:spacing w:after="200" w:line="276" w:lineRule="auto"/>
      <w:ind w:left="720" w:firstLine="0"/>
      <w:contextualSpacing/>
      <w:jc w:val="left"/>
    </w:pPr>
    <w:rPr>
      <w:rFonts w:ascii="Calibri" w:hAnsi="Calibri"/>
      <w:sz w:val="22"/>
    </w:rPr>
  </w:style>
  <w:style w:type="character" w:styleId="af4">
    <w:name w:val="footnote reference"/>
    <w:uiPriority w:val="99"/>
    <w:unhideWhenUsed/>
    <w:rsid w:val="00BE4F1F"/>
    <w:rPr>
      <w:vertAlign w:val="superscript"/>
    </w:rPr>
  </w:style>
  <w:style w:type="paragraph" w:customStyle="1" w:styleId="af5">
    <w:name w:val="Знак Знак Знак"/>
    <w:basedOn w:val="a2"/>
    <w:qFormat/>
    <w:rsid w:val="00932A1F"/>
    <w:pPr>
      <w:adjustRightInd w:val="0"/>
      <w:spacing w:after="160" w:line="240" w:lineRule="exact"/>
      <w:ind w:firstLine="0"/>
      <w:jc w:val="right"/>
      <w:textAlignment w:val="baseline"/>
    </w:pPr>
    <w:rPr>
      <w:rFonts w:eastAsia="Times New Roman"/>
      <w:sz w:val="20"/>
      <w:szCs w:val="20"/>
      <w:lang w:val="en-GB"/>
    </w:rPr>
  </w:style>
  <w:style w:type="paragraph" w:customStyle="1" w:styleId="11">
    <w:name w:val="Знак1"/>
    <w:basedOn w:val="a2"/>
    <w:qFormat/>
    <w:rsid w:val="00605DC3"/>
    <w:pPr>
      <w:adjustRightInd w:val="0"/>
      <w:spacing w:after="160" w:line="240" w:lineRule="exact"/>
      <w:ind w:firstLine="0"/>
      <w:jc w:val="right"/>
    </w:pPr>
    <w:rPr>
      <w:rFonts w:eastAsia="Times New Roman"/>
      <w:sz w:val="20"/>
      <w:szCs w:val="20"/>
      <w:lang w:val="en-GB"/>
    </w:rPr>
  </w:style>
  <w:style w:type="paragraph" w:styleId="af6">
    <w:name w:val="Balloon Text"/>
    <w:basedOn w:val="a2"/>
    <w:link w:val="af7"/>
    <w:uiPriority w:val="99"/>
    <w:semiHidden/>
    <w:unhideWhenUsed/>
    <w:rsid w:val="00605DC3"/>
    <w:rPr>
      <w:rFonts w:ascii="Tahoma" w:hAnsi="Tahoma"/>
      <w:sz w:val="16"/>
      <w:szCs w:val="16"/>
      <w:lang/>
    </w:rPr>
  </w:style>
  <w:style w:type="character" w:customStyle="1" w:styleId="af7">
    <w:name w:val="Текст выноски Знак"/>
    <w:link w:val="af6"/>
    <w:uiPriority w:val="99"/>
    <w:semiHidden/>
    <w:rsid w:val="00605DC3"/>
    <w:rPr>
      <w:rFonts w:ascii="Tahoma" w:hAnsi="Tahoma" w:cs="Tahoma"/>
      <w:sz w:val="16"/>
      <w:szCs w:val="16"/>
    </w:rPr>
  </w:style>
  <w:style w:type="paragraph" w:customStyle="1" w:styleId="14">
    <w:name w:val="14"/>
    <w:basedOn w:val="a2"/>
    <w:link w:val="140"/>
    <w:qFormat/>
    <w:rsid w:val="00EA49B5"/>
    <w:pPr>
      <w:spacing w:line="360" w:lineRule="auto"/>
    </w:pPr>
    <w:rPr>
      <w:rFonts w:eastAsia="Times New Roman"/>
      <w:szCs w:val="28"/>
      <w:lang w:val="ru-RU" w:eastAsia="ar-SA"/>
    </w:rPr>
  </w:style>
  <w:style w:type="paragraph" w:customStyle="1" w:styleId="a">
    <w:name w:val="Булечки"/>
    <w:basedOn w:val="a2"/>
    <w:qFormat/>
    <w:rsid w:val="00C225CA"/>
    <w:pPr>
      <w:numPr>
        <w:numId w:val="1"/>
      </w:numPr>
      <w:spacing w:line="360" w:lineRule="auto"/>
    </w:pPr>
    <w:rPr>
      <w:rFonts w:eastAsia="Times New Roman"/>
      <w:sz w:val="24"/>
      <w:szCs w:val="20"/>
      <w:lang w:val="ru-RU" w:eastAsia="ru-RU"/>
    </w:rPr>
  </w:style>
  <w:style w:type="paragraph" w:customStyle="1" w:styleId="12">
    <w:name w:val="Обычный1"/>
    <w:qFormat/>
    <w:rsid w:val="00E119F8"/>
    <w:pPr>
      <w:widowControl w:val="0"/>
      <w:spacing w:line="280" w:lineRule="auto"/>
      <w:ind w:firstLine="560"/>
      <w:jc w:val="both"/>
    </w:pPr>
    <w:rPr>
      <w:rFonts w:ascii="Arial" w:eastAsia="Times New Roman" w:hAnsi="Arial"/>
      <w:snapToGrid w:val="0"/>
    </w:rPr>
  </w:style>
  <w:style w:type="character" w:customStyle="1" w:styleId="70">
    <w:name w:val="Заголовок 7 Знак"/>
    <w:link w:val="7"/>
    <w:uiPriority w:val="9"/>
    <w:semiHidden/>
    <w:rsid w:val="009E2163"/>
    <w:rPr>
      <w:rFonts w:ascii="Cambria" w:eastAsia="Times New Roman" w:hAnsi="Cambria" w:cs="Times New Roman"/>
      <w:i/>
      <w:iCs/>
      <w:color w:val="404040"/>
      <w:sz w:val="28"/>
    </w:rPr>
  </w:style>
  <w:style w:type="character" w:customStyle="1" w:styleId="80">
    <w:name w:val="Заголовок 8 Знак"/>
    <w:link w:val="8"/>
    <w:uiPriority w:val="9"/>
    <w:semiHidden/>
    <w:rsid w:val="009E2163"/>
    <w:rPr>
      <w:rFonts w:ascii="Cambria" w:eastAsia="Times New Roman" w:hAnsi="Cambria" w:cs="Times New Roman"/>
      <w:color w:val="404040"/>
      <w:sz w:val="20"/>
      <w:szCs w:val="20"/>
    </w:rPr>
  </w:style>
  <w:style w:type="paragraph" w:styleId="21">
    <w:name w:val="Body Text 2"/>
    <w:basedOn w:val="a2"/>
    <w:link w:val="22"/>
    <w:unhideWhenUsed/>
    <w:rsid w:val="009E2163"/>
    <w:pPr>
      <w:spacing w:after="120" w:line="480" w:lineRule="auto"/>
    </w:pPr>
    <w:rPr>
      <w:szCs w:val="20"/>
      <w:lang/>
    </w:rPr>
  </w:style>
  <w:style w:type="character" w:customStyle="1" w:styleId="22">
    <w:name w:val="Основной текст 2 Знак"/>
    <w:link w:val="21"/>
    <w:rsid w:val="009E2163"/>
    <w:rPr>
      <w:rFonts w:ascii="Times New Roman" w:hAnsi="Times New Roman"/>
      <w:sz w:val="28"/>
    </w:rPr>
  </w:style>
  <w:style w:type="paragraph" w:styleId="23">
    <w:name w:val="Body Text Indent 2"/>
    <w:aliases w:val=" Знак4 Знак,Знак4 Знак"/>
    <w:basedOn w:val="a2"/>
    <w:link w:val="24"/>
    <w:rsid w:val="009E2163"/>
    <w:pPr>
      <w:spacing w:after="120" w:line="480" w:lineRule="auto"/>
      <w:ind w:left="283" w:firstLine="0"/>
      <w:jc w:val="left"/>
    </w:pPr>
    <w:rPr>
      <w:rFonts w:eastAsia="Times New Roman"/>
      <w:sz w:val="24"/>
      <w:szCs w:val="24"/>
      <w:lang w:val="ru-RU" w:eastAsia="ru-RU"/>
    </w:rPr>
  </w:style>
  <w:style w:type="character" w:customStyle="1" w:styleId="24">
    <w:name w:val="Основной текст с отступом 2 Знак"/>
    <w:aliases w:val=" Знак4 Знак Знак,Знак4 Знак Знак"/>
    <w:link w:val="23"/>
    <w:rsid w:val="009E2163"/>
    <w:rPr>
      <w:rFonts w:ascii="Times New Roman" w:eastAsia="Times New Roman" w:hAnsi="Times New Roman" w:cs="Times New Roman"/>
      <w:sz w:val="24"/>
      <w:szCs w:val="24"/>
      <w:lang w:val="ru-RU" w:eastAsia="ru-RU"/>
    </w:rPr>
  </w:style>
  <w:style w:type="paragraph" w:customStyle="1" w:styleId="af8">
    <w:name w:val="Знак"/>
    <w:basedOn w:val="a2"/>
    <w:rsid w:val="005D6C00"/>
    <w:pPr>
      <w:pageBreakBefore/>
      <w:spacing w:after="160" w:line="360" w:lineRule="auto"/>
      <w:ind w:firstLine="0"/>
      <w:jc w:val="left"/>
    </w:pPr>
    <w:rPr>
      <w:rFonts w:eastAsia="Times New Roman"/>
      <w:szCs w:val="20"/>
      <w:lang w:val="en-US"/>
    </w:rPr>
  </w:style>
  <w:style w:type="paragraph" w:customStyle="1" w:styleId="0">
    <w:name w:val="Обычный + уплотненный на  0"/>
    <w:aliases w:val="15 пт"/>
    <w:basedOn w:val="a2"/>
    <w:link w:val="00"/>
    <w:qFormat/>
    <w:rsid w:val="000C6BBE"/>
    <w:pPr>
      <w:autoSpaceDE w:val="0"/>
      <w:autoSpaceDN w:val="0"/>
      <w:spacing w:before="216"/>
      <w:ind w:right="-5" w:firstLine="540"/>
    </w:pPr>
    <w:rPr>
      <w:rFonts w:eastAsia="Times New Roman"/>
      <w:spacing w:val="-3"/>
      <w:sz w:val="24"/>
      <w:szCs w:val="24"/>
      <w:lang w:val="ru-RU" w:eastAsia="ru-RU"/>
    </w:rPr>
  </w:style>
  <w:style w:type="character" w:customStyle="1" w:styleId="00">
    <w:name w:val="Обычный + уплотненный на  0 Знак"/>
    <w:aliases w:val="15 пт Знак"/>
    <w:link w:val="0"/>
    <w:rsid w:val="000C6BBE"/>
    <w:rPr>
      <w:rFonts w:ascii="Times New Roman" w:eastAsia="Times New Roman" w:hAnsi="Times New Roman" w:cs="Times New Roman"/>
      <w:spacing w:val="-3"/>
      <w:sz w:val="24"/>
      <w:szCs w:val="24"/>
      <w:lang w:val="ru-RU" w:eastAsia="ru-RU"/>
    </w:rPr>
  </w:style>
  <w:style w:type="table" w:styleId="af9">
    <w:name w:val="Table Grid"/>
    <w:basedOn w:val="a4"/>
    <w:rsid w:val="007D2DDD"/>
    <w:rPr>
      <w:rFonts w:ascii="Times New Roman" w:eastAsia="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a">
    <w:name w:val="Body Text Indent"/>
    <w:aliases w:val="Основной текст 1,Нумерованный список !!,Надин стиль"/>
    <w:basedOn w:val="a2"/>
    <w:link w:val="afb"/>
    <w:unhideWhenUsed/>
    <w:rsid w:val="00347B70"/>
    <w:pPr>
      <w:spacing w:after="120" w:line="276" w:lineRule="auto"/>
      <w:ind w:left="283" w:firstLine="0"/>
      <w:jc w:val="left"/>
    </w:pPr>
    <w:rPr>
      <w:rFonts w:ascii="Calibri" w:hAnsi="Calibri"/>
      <w:sz w:val="22"/>
    </w:rPr>
  </w:style>
  <w:style w:type="character" w:customStyle="1" w:styleId="afb">
    <w:name w:val="Основной текст с отступом Знак"/>
    <w:aliases w:val="Основной текст 1 Знак,Нумерованный список !! Знак,Надин стиль Знак"/>
    <w:basedOn w:val="a3"/>
    <w:link w:val="afa"/>
    <w:rsid w:val="00347B70"/>
  </w:style>
  <w:style w:type="paragraph" w:customStyle="1" w:styleId="31">
    <w:name w:val="Знак3"/>
    <w:basedOn w:val="a2"/>
    <w:qFormat/>
    <w:rsid w:val="00E94C1C"/>
    <w:pPr>
      <w:pageBreakBefore/>
      <w:spacing w:after="160" w:line="360" w:lineRule="auto"/>
      <w:ind w:firstLine="0"/>
      <w:jc w:val="left"/>
    </w:pPr>
    <w:rPr>
      <w:rFonts w:eastAsia="Times New Roman"/>
      <w:szCs w:val="20"/>
      <w:lang w:val="en-US"/>
    </w:rPr>
  </w:style>
  <w:style w:type="paragraph" w:customStyle="1" w:styleId="25">
    <w:name w:val="Знак Знак Знак2"/>
    <w:basedOn w:val="a2"/>
    <w:qFormat/>
    <w:rsid w:val="00EF1393"/>
    <w:pPr>
      <w:adjustRightInd w:val="0"/>
      <w:spacing w:after="160" w:line="240" w:lineRule="exact"/>
      <w:ind w:firstLine="0"/>
      <w:jc w:val="right"/>
      <w:textAlignment w:val="baseline"/>
    </w:pPr>
    <w:rPr>
      <w:rFonts w:eastAsia="Times New Roman"/>
      <w:sz w:val="20"/>
      <w:szCs w:val="20"/>
      <w:lang w:val="en-GB"/>
    </w:rPr>
  </w:style>
  <w:style w:type="character" w:styleId="afc">
    <w:name w:val="Hyperlink"/>
    <w:uiPriority w:val="99"/>
    <w:unhideWhenUsed/>
    <w:rsid w:val="003907BC"/>
    <w:rPr>
      <w:color w:val="0000FF"/>
      <w:u w:val="single"/>
    </w:rPr>
  </w:style>
  <w:style w:type="paragraph" w:customStyle="1" w:styleId="26">
    <w:name w:val="Знак2"/>
    <w:basedOn w:val="a2"/>
    <w:qFormat/>
    <w:rsid w:val="00734439"/>
    <w:pPr>
      <w:pageBreakBefore/>
      <w:spacing w:after="160" w:line="360" w:lineRule="auto"/>
      <w:ind w:firstLine="0"/>
      <w:jc w:val="left"/>
    </w:pPr>
    <w:rPr>
      <w:rFonts w:eastAsia="Times New Roman"/>
      <w:szCs w:val="20"/>
      <w:lang w:val="en-US"/>
    </w:rPr>
  </w:style>
  <w:style w:type="character" w:customStyle="1" w:styleId="-0">
    <w:name w:val="опред-е"/>
    <w:rsid w:val="00AE2A07"/>
    <w:rPr>
      <w:b/>
      <w:bCs/>
    </w:rPr>
  </w:style>
  <w:style w:type="character" w:styleId="afd">
    <w:name w:val="Strong"/>
    <w:uiPriority w:val="22"/>
    <w:qFormat/>
    <w:rsid w:val="008B153A"/>
    <w:rPr>
      <w:b/>
      <w:bCs/>
    </w:rPr>
  </w:style>
  <w:style w:type="paragraph" w:customStyle="1" w:styleId="13">
    <w:name w:val="Абзац списка1"/>
    <w:basedOn w:val="a2"/>
    <w:link w:val="ListParagraphChar"/>
    <w:uiPriority w:val="34"/>
    <w:qFormat/>
    <w:rsid w:val="008B153A"/>
    <w:pPr>
      <w:spacing w:after="200" w:line="276" w:lineRule="auto"/>
      <w:ind w:left="720" w:firstLine="0"/>
      <w:contextualSpacing/>
      <w:jc w:val="left"/>
    </w:pPr>
    <w:rPr>
      <w:rFonts w:ascii="Calibri" w:eastAsia="Times New Roman" w:hAnsi="Calibri"/>
      <w:sz w:val="22"/>
    </w:rPr>
  </w:style>
  <w:style w:type="paragraph" w:customStyle="1" w:styleId="120">
    <w:name w:val="12"/>
    <w:basedOn w:val="a2"/>
    <w:link w:val="121"/>
    <w:qFormat/>
    <w:rsid w:val="006169B6"/>
    <w:pPr>
      <w:ind w:firstLine="0"/>
      <w:jc w:val="left"/>
    </w:pPr>
    <w:rPr>
      <w:rFonts w:eastAsia="Times New Roman"/>
      <w:sz w:val="24"/>
      <w:szCs w:val="24"/>
      <w:lang w:val="ru-RU" w:eastAsia="ru-RU"/>
    </w:rPr>
  </w:style>
  <w:style w:type="character" w:customStyle="1" w:styleId="121">
    <w:name w:val="12 Знак"/>
    <w:link w:val="120"/>
    <w:rsid w:val="006169B6"/>
    <w:rPr>
      <w:rFonts w:ascii="Times New Roman" w:eastAsia="Times New Roman" w:hAnsi="Times New Roman" w:cs="Times New Roman"/>
      <w:sz w:val="24"/>
      <w:szCs w:val="24"/>
      <w:lang w:val="ru-RU" w:eastAsia="ru-RU"/>
    </w:rPr>
  </w:style>
  <w:style w:type="paragraph" w:customStyle="1" w:styleId="210">
    <w:name w:val="Основной текст с отступом 21"/>
    <w:basedOn w:val="a2"/>
    <w:qFormat/>
    <w:rsid w:val="00F17144"/>
    <w:pPr>
      <w:shd w:val="clear" w:color="auto" w:fill="FFFFFF"/>
      <w:autoSpaceDE w:val="0"/>
      <w:spacing w:line="312" w:lineRule="auto"/>
    </w:pPr>
    <w:rPr>
      <w:rFonts w:eastAsia="Times New Roman"/>
      <w:color w:val="000000"/>
      <w:sz w:val="26"/>
      <w:szCs w:val="29"/>
      <w:lang w:val="ru-RU" w:eastAsia="ar-SA"/>
    </w:rPr>
  </w:style>
  <w:style w:type="character" w:customStyle="1" w:styleId="afe">
    <w:name w:val="Основной текст + Полужирный"/>
    <w:rsid w:val="006C1C32"/>
    <w:rPr>
      <w:rFonts w:ascii="Times New Roman" w:eastAsia="Times New Roman" w:hAnsi="Times New Roman"/>
      <w:b/>
      <w:bCs/>
      <w:spacing w:val="3"/>
      <w:sz w:val="15"/>
      <w:szCs w:val="15"/>
      <w:shd w:val="clear" w:color="auto" w:fill="FFFFFF"/>
    </w:rPr>
  </w:style>
  <w:style w:type="paragraph" w:styleId="aff">
    <w:name w:val="Заголовок"/>
    <w:aliases w:val="Title"/>
    <w:basedOn w:val="a2"/>
    <w:link w:val="aff0"/>
    <w:uiPriority w:val="10"/>
    <w:qFormat/>
    <w:rsid w:val="008A53F6"/>
    <w:pPr>
      <w:spacing w:line="360" w:lineRule="auto"/>
      <w:ind w:firstLine="0"/>
      <w:jc w:val="center"/>
    </w:pPr>
    <w:rPr>
      <w:rFonts w:eastAsia="Times New Roman"/>
      <w:b/>
      <w:bCs/>
      <w:szCs w:val="28"/>
      <w:lang w:val="ru-RU" w:eastAsia="ru-RU"/>
    </w:rPr>
  </w:style>
  <w:style w:type="character" w:customStyle="1" w:styleId="aff0">
    <w:name w:val="Название Знак"/>
    <w:aliases w:val="Заголовок Знак1"/>
    <w:link w:val="aff"/>
    <w:uiPriority w:val="10"/>
    <w:rsid w:val="008A53F6"/>
    <w:rPr>
      <w:rFonts w:ascii="Times New Roman" w:eastAsia="Times New Roman" w:hAnsi="Times New Roman" w:cs="Times New Roman"/>
      <w:b/>
      <w:bCs/>
      <w:sz w:val="28"/>
      <w:szCs w:val="28"/>
      <w:lang w:val="ru-RU" w:eastAsia="ru-RU"/>
    </w:rPr>
  </w:style>
  <w:style w:type="character" w:customStyle="1" w:styleId="refresult3">
    <w:name w:val="ref_result3"/>
    <w:rsid w:val="008A53F6"/>
    <w:rPr>
      <w:b w:val="0"/>
      <w:bCs w:val="0"/>
      <w:sz w:val="28"/>
      <w:szCs w:val="28"/>
    </w:rPr>
  </w:style>
  <w:style w:type="character" w:customStyle="1" w:styleId="sformssrc7">
    <w:name w:val="sforms_src7"/>
    <w:rsid w:val="008A53F6"/>
    <w:rPr>
      <w:vanish/>
      <w:webHidden w:val="0"/>
      <w:color w:val="000000"/>
      <w:sz w:val="18"/>
      <w:szCs w:val="18"/>
      <w:specVanish/>
    </w:rPr>
  </w:style>
  <w:style w:type="character" w:customStyle="1" w:styleId="wdes1">
    <w:name w:val="w_des1"/>
    <w:basedOn w:val="a3"/>
    <w:rsid w:val="008A53F6"/>
  </w:style>
  <w:style w:type="paragraph" w:styleId="aff1">
    <w:name w:val="TOC Heading"/>
    <w:basedOn w:val="1"/>
    <w:next w:val="a2"/>
    <w:uiPriority w:val="39"/>
    <w:unhideWhenUsed/>
    <w:qFormat/>
    <w:rsid w:val="00FA6BF3"/>
    <w:pPr>
      <w:keepLines/>
      <w:pageBreakBefore w:val="0"/>
      <w:suppressAutoHyphens w:val="0"/>
      <w:spacing w:before="480" w:line="276" w:lineRule="auto"/>
      <w:jc w:val="left"/>
      <w:outlineLvl w:val="9"/>
    </w:pPr>
    <w:rPr>
      <w:rFonts w:ascii="Cambria" w:hAnsi="Cambria"/>
      <w:color w:val="365F91"/>
      <w:kern w:val="0"/>
      <w:sz w:val="28"/>
      <w:szCs w:val="28"/>
      <w:lang w:val="ru-RU"/>
    </w:rPr>
  </w:style>
  <w:style w:type="paragraph" w:styleId="15">
    <w:name w:val="toc 1"/>
    <w:basedOn w:val="a2"/>
    <w:next w:val="a2"/>
    <w:autoRedefine/>
    <w:uiPriority w:val="39"/>
    <w:unhideWhenUsed/>
    <w:rsid w:val="004E70CD"/>
    <w:pPr>
      <w:tabs>
        <w:tab w:val="right" w:leader="dot" w:pos="9628"/>
      </w:tabs>
      <w:ind w:firstLine="0"/>
    </w:pPr>
    <w:rPr>
      <w:b/>
      <w:noProof/>
    </w:rPr>
  </w:style>
  <w:style w:type="paragraph" w:styleId="27">
    <w:name w:val="toc 2"/>
    <w:basedOn w:val="a2"/>
    <w:next w:val="a2"/>
    <w:autoRedefine/>
    <w:uiPriority w:val="39"/>
    <w:unhideWhenUsed/>
    <w:rsid w:val="00FA6BF3"/>
    <w:pPr>
      <w:spacing w:after="100"/>
      <w:ind w:left="280"/>
    </w:pPr>
  </w:style>
  <w:style w:type="paragraph" w:customStyle="1" w:styleId="aff2">
    <w:name w:val="Для всего текста"/>
    <w:basedOn w:val="a2"/>
    <w:qFormat/>
    <w:rsid w:val="00E050E3"/>
    <w:pPr>
      <w:spacing w:line="360" w:lineRule="auto"/>
      <w:ind w:firstLine="346"/>
    </w:pPr>
    <w:rPr>
      <w:rFonts w:eastAsia="Times New Roman"/>
      <w:noProof/>
      <w:sz w:val="24"/>
      <w:szCs w:val="24"/>
      <w:lang w:val="ru-RU" w:eastAsia="ru-RU"/>
    </w:rPr>
  </w:style>
  <w:style w:type="character" w:styleId="aff3">
    <w:name w:val="page number"/>
    <w:basedOn w:val="a3"/>
    <w:rsid w:val="00566863"/>
  </w:style>
  <w:style w:type="paragraph" w:customStyle="1" w:styleId="16">
    <w:name w:val="Знак Знак Знак1"/>
    <w:basedOn w:val="a2"/>
    <w:qFormat/>
    <w:rsid w:val="00566863"/>
    <w:pPr>
      <w:tabs>
        <w:tab w:val="num" w:pos="360"/>
      </w:tabs>
      <w:spacing w:after="160" w:line="240" w:lineRule="exact"/>
      <w:ind w:firstLine="0"/>
      <w:jc w:val="left"/>
    </w:pPr>
    <w:rPr>
      <w:rFonts w:eastAsia="Times New Roman"/>
      <w:noProof/>
      <w:sz w:val="24"/>
      <w:szCs w:val="24"/>
      <w:lang w:val="en-US" w:eastAsia="be-BY"/>
    </w:rPr>
  </w:style>
  <w:style w:type="character" w:styleId="HTML">
    <w:name w:val="HTML Typewriter"/>
    <w:rsid w:val="00710F4C"/>
    <w:rPr>
      <w:rFonts w:ascii="Tahoma" w:eastAsia="Times New Roman" w:hAnsi="Tahoma" w:cs="Tahoma" w:hint="default"/>
      <w:color w:val="333333"/>
      <w:sz w:val="20"/>
      <w:szCs w:val="20"/>
    </w:rPr>
  </w:style>
  <w:style w:type="paragraph" w:customStyle="1" w:styleId="ConsPlusNormal">
    <w:name w:val="ConsPlusNormal"/>
    <w:qFormat/>
    <w:rsid w:val="003E14E2"/>
    <w:pPr>
      <w:widowControl w:val="0"/>
      <w:suppressAutoHyphens/>
      <w:autoSpaceDE w:val="0"/>
      <w:ind w:firstLine="720"/>
    </w:pPr>
    <w:rPr>
      <w:rFonts w:ascii="Arial" w:eastAsia="Arial" w:hAnsi="Arial" w:cs="Arial"/>
      <w:kern w:val="1"/>
      <w:lang w:eastAsia="ar-SA"/>
    </w:rPr>
  </w:style>
  <w:style w:type="paragraph" w:customStyle="1" w:styleId="1111">
    <w:name w:val="1111"/>
    <w:basedOn w:val="1"/>
    <w:link w:val="11110"/>
    <w:qFormat/>
    <w:rsid w:val="003E14E2"/>
    <w:pPr>
      <w:pageBreakBefore w:val="0"/>
      <w:suppressAutoHyphens w:val="0"/>
      <w:spacing w:before="240" w:after="60"/>
    </w:pPr>
    <w:rPr>
      <w:b w:val="0"/>
      <w:sz w:val="28"/>
      <w:szCs w:val="28"/>
      <w:lang w:val="en-US" w:bidi="en-US"/>
    </w:rPr>
  </w:style>
  <w:style w:type="character" w:customStyle="1" w:styleId="11110">
    <w:name w:val="1111 Знак"/>
    <w:link w:val="1111"/>
    <w:rsid w:val="003E14E2"/>
    <w:rPr>
      <w:rFonts w:ascii="Times New Roman" w:eastAsia="Times New Roman" w:hAnsi="Times New Roman" w:cs="Times New Roman"/>
      <w:bCs/>
      <w:kern w:val="32"/>
      <w:sz w:val="28"/>
      <w:szCs w:val="28"/>
      <w:lang w:val="en-US" w:bidi="en-US"/>
    </w:rPr>
  </w:style>
  <w:style w:type="character" w:customStyle="1" w:styleId="ad">
    <w:name w:val="Обычный (веб) Знак"/>
    <w:aliases w:val="Обычный (веб) Знак Знак Знак Знак Знак,Обычный (веб)1 Знак Знак,Обычный (веб)2 Знак,Обычный (веб) Знак Знак Знак Знак1 Знак Знак Знак,Обычный (веб) Знак Знак Знак Знак1 Знак,Обычный (веб)1 Знак1 Знак,Обычный (веб)21 Знак"/>
    <w:link w:val="ac"/>
    <w:rsid w:val="004736C8"/>
    <w:rPr>
      <w:rFonts w:ascii="Times New Roman" w:eastAsia="Times New Roman" w:hAnsi="Times New Roman" w:cs="Times New Roman"/>
      <w:sz w:val="24"/>
      <w:szCs w:val="24"/>
      <w:lang w:eastAsia="be-BY"/>
    </w:rPr>
  </w:style>
  <w:style w:type="paragraph" w:customStyle="1" w:styleId="aff4">
    <w:name w:val="обычный"/>
    <w:basedOn w:val="a2"/>
    <w:qFormat/>
    <w:rsid w:val="00B657C5"/>
    <w:pPr>
      <w:ind w:firstLine="0"/>
      <w:jc w:val="left"/>
    </w:pPr>
    <w:rPr>
      <w:rFonts w:eastAsia="Times New Roman"/>
      <w:color w:val="000000"/>
      <w:sz w:val="20"/>
      <w:szCs w:val="20"/>
      <w:lang w:val="ru-RU" w:eastAsia="ru-RU"/>
    </w:rPr>
  </w:style>
  <w:style w:type="paragraph" w:customStyle="1" w:styleId="aff5">
    <w:name w:val="лит+нумерация"/>
    <w:basedOn w:val="a2"/>
    <w:qFormat/>
    <w:rsid w:val="001C3397"/>
    <w:pPr>
      <w:spacing w:before="100" w:beforeAutospacing="1" w:after="100" w:afterAutospacing="1"/>
      <w:ind w:firstLine="0"/>
      <w:jc w:val="left"/>
    </w:pPr>
    <w:rPr>
      <w:rFonts w:eastAsia="Times New Roman"/>
      <w:sz w:val="24"/>
      <w:szCs w:val="24"/>
      <w:lang w:val="ru-RU" w:eastAsia="ru-RU"/>
    </w:rPr>
  </w:style>
  <w:style w:type="paragraph" w:customStyle="1" w:styleId="17">
    <w:name w:val="òåêñò1"/>
    <w:basedOn w:val="a2"/>
    <w:qFormat/>
    <w:rsid w:val="001C3397"/>
    <w:pPr>
      <w:ind w:firstLine="0"/>
      <w:jc w:val="left"/>
    </w:pPr>
    <w:rPr>
      <w:rFonts w:ascii="Courier New" w:eastAsia="Times New Roman" w:hAnsi="Courier New" w:cs="Courier New"/>
      <w:color w:val="000000"/>
      <w:sz w:val="20"/>
      <w:szCs w:val="20"/>
      <w:lang w:val="ru-RU" w:eastAsia="ru-RU"/>
    </w:rPr>
  </w:style>
  <w:style w:type="paragraph" w:customStyle="1" w:styleId="18">
    <w:name w:val="Текст1"/>
    <w:basedOn w:val="a2"/>
    <w:uiPriority w:val="99"/>
    <w:qFormat/>
    <w:rsid w:val="001C3397"/>
    <w:pPr>
      <w:suppressAutoHyphens/>
      <w:ind w:firstLine="0"/>
      <w:jc w:val="left"/>
    </w:pPr>
    <w:rPr>
      <w:rFonts w:ascii="Courier New" w:eastAsia="Times New Roman" w:hAnsi="Courier New" w:cs="Courier New"/>
      <w:sz w:val="20"/>
      <w:szCs w:val="20"/>
      <w:lang w:val="ru-RU" w:eastAsia="ar-SA"/>
    </w:rPr>
  </w:style>
  <w:style w:type="paragraph" w:customStyle="1" w:styleId="aff6">
    <w:name w:val="Знак Знак Знак Знак"/>
    <w:basedOn w:val="a2"/>
    <w:qFormat/>
    <w:rsid w:val="00B55E29"/>
    <w:pPr>
      <w:pageBreakBefore/>
      <w:spacing w:after="160" w:line="360" w:lineRule="auto"/>
      <w:ind w:firstLine="0"/>
      <w:jc w:val="left"/>
    </w:pPr>
    <w:rPr>
      <w:rFonts w:eastAsia="Times New Roman"/>
      <w:szCs w:val="20"/>
      <w:lang w:val="en-US"/>
    </w:rPr>
  </w:style>
  <w:style w:type="character" w:customStyle="1" w:styleId="citation">
    <w:name w:val="citation"/>
    <w:basedOn w:val="a3"/>
    <w:rsid w:val="00B55E29"/>
  </w:style>
  <w:style w:type="character" w:customStyle="1" w:styleId="wrc131">
    <w:name w:val="wrc131"/>
    <w:rsid w:val="00B55E29"/>
    <w:rPr>
      <w:vanish/>
      <w:webHidden w:val="0"/>
      <w:specVanish/>
    </w:rPr>
  </w:style>
  <w:style w:type="paragraph" w:styleId="32">
    <w:name w:val="Body Text 3"/>
    <w:basedOn w:val="a2"/>
    <w:link w:val="33"/>
    <w:uiPriority w:val="99"/>
    <w:semiHidden/>
    <w:unhideWhenUsed/>
    <w:rsid w:val="00DA44B7"/>
    <w:pPr>
      <w:spacing w:after="120"/>
    </w:pPr>
    <w:rPr>
      <w:sz w:val="16"/>
      <w:szCs w:val="16"/>
      <w:lang/>
    </w:rPr>
  </w:style>
  <w:style w:type="character" w:customStyle="1" w:styleId="33">
    <w:name w:val="Основной текст 3 Знак"/>
    <w:link w:val="32"/>
    <w:uiPriority w:val="99"/>
    <w:semiHidden/>
    <w:rsid w:val="00DA44B7"/>
    <w:rPr>
      <w:rFonts w:ascii="Times New Roman" w:hAnsi="Times New Roman"/>
      <w:sz w:val="16"/>
      <w:szCs w:val="16"/>
    </w:rPr>
  </w:style>
  <w:style w:type="paragraph" w:customStyle="1" w:styleId="19">
    <w:name w:val="Знак Знак Знак Знак1 Знак Знак Знак Знак Знак Знак Знак Знак Знак Знак Знак Знак Знак Знак Знак"/>
    <w:basedOn w:val="a2"/>
    <w:qFormat/>
    <w:rsid w:val="00001860"/>
    <w:pPr>
      <w:tabs>
        <w:tab w:val="num" w:pos="360"/>
      </w:tabs>
      <w:spacing w:after="160" w:line="240" w:lineRule="exact"/>
      <w:ind w:firstLine="0"/>
    </w:pPr>
    <w:rPr>
      <w:rFonts w:ascii="Verdana" w:eastAsia="Times New Roman" w:hAnsi="Verdana" w:cs="Verdana"/>
      <w:sz w:val="20"/>
      <w:szCs w:val="20"/>
      <w:lang w:val="en-US"/>
    </w:rPr>
  </w:style>
  <w:style w:type="paragraph" w:customStyle="1" w:styleId="112">
    <w:name w:val="112"/>
    <w:basedOn w:val="a2"/>
    <w:qFormat/>
    <w:rsid w:val="00613CB1"/>
    <w:pPr>
      <w:numPr>
        <w:numId w:val="2"/>
      </w:numPr>
      <w:spacing w:line="360" w:lineRule="exact"/>
    </w:pPr>
    <w:rPr>
      <w:rFonts w:eastAsia="Times New Roman"/>
      <w:i/>
      <w:szCs w:val="28"/>
      <w:lang w:val="ru-RU" w:eastAsia="ru-RU"/>
    </w:rPr>
  </w:style>
  <w:style w:type="paragraph" w:styleId="aff7">
    <w:name w:val="Block Text"/>
    <w:basedOn w:val="a2"/>
    <w:rsid w:val="00FC565A"/>
    <w:pPr>
      <w:shd w:val="clear" w:color="auto" w:fill="FFFFFF"/>
      <w:spacing w:line="293" w:lineRule="exact"/>
      <w:ind w:left="14" w:right="24" w:firstLine="734"/>
    </w:pPr>
    <w:rPr>
      <w:rFonts w:eastAsia="Times New Roman"/>
      <w:color w:val="000000"/>
      <w:spacing w:val="-5"/>
      <w:sz w:val="27"/>
      <w:szCs w:val="20"/>
      <w:lang w:val="ru-RU" w:eastAsia="ru-RU"/>
    </w:rPr>
  </w:style>
  <w:style w:type="character" w:customStyle="1" w:styleId="90">
    <w:name w:val="Заголовок 9 Знак"/>
    <w:link w:val="9"/>
    <w:uiPriority w:val="9"/>
    <w:semiHidden/>
    <w:rsid w:val="00597B7E"/>
    <w:rPr>
      <w:rFonts w:ascii="Cambria" w:eastAsia="Times New Roman" w:hAnsi="Cambria" w:cs="Times New Roman"/>
      <w:i/>
      <w:iCs/>
      <w:color w:val="404040"/>
      <w:sz w:val="20"/>
      <w:szCs w:val="20"/>
    </w:rPr>
  </w:style>
  <w:style w:type="paragraph" w:styleId="34">
    <w:name w:val="Body Text Indent 3"/>
    <w:basedOn w:val="a2"/>
    <w:link w:val="35"/>
    <w:unhideWhenUsed/>
    <w:rsid w:val="00597B7E"/>
    <w:pPr>
      <w:spacing w:after="120"/>
      <w:ind w:left="283"/>
    </w:pPr>
    <w:rPr>
      <w:sz w:val="16"/>
      <w:szCs w:val="16"/>
      <w:lang/>
    </w:rPr>
  </w:style>
  <w:style w:type="character" w:customStyle="1" w:styleId="35">
    <w:name w:val="Основной текст с отступом 3 Знак"/>
    <w:link w:val="34"/>
    <w:rsid w:val="00597B7E"/>
    <w:rPr>
      <w:rFonts w:ascii="Times New Roman" w:hAnsi="Times New Roman"/>
      <w:sz w:val="16"/>
      <w:szCs w:val="16"/>
    </w:rPr>
  </w:style>
  <w:style w:type="character" w:styleId="HTML0">
    <w:name w:val="HTML Definition"/>
    <w:rsid w:val="00385CB3"/>
    <w:rPr>
      <w:i/>
      <w:iCs/>
    </w:rPr>
  </w:style>
  <w:style w:type="paragraph" w:customStyle="1" w:styleId="HTML1">
    <w:name w:val="Определение HTML1"/>
    <w:basedOn w:val="a2"/>
    <w:qFormat/>
    <w:rsid w:val="00385CB3"/>
    <w:pPr>
      <w:ind w:firstLine="0"/>
      <w:jc w:val="left"/>
    </w:pPr>
    <w:rPr>
      <w:rFonts w:ascii="Courier New" w:eastAsia="Times New Roman" w:hAnsi="Courier New" w:cs="Courier New"/>
      <w:color w:val="000000"/>
      <w:sz w:val="20"/>
      <w:szCs w:val="20"/>
      <w:lang w:val="ru-RU" w:eastAsia="ru-RU"/>
    </w:rPr>
  </w:style>
  <w:style w:type="paragraph" w:customStyle="1" w:styleId="28">
    <w:name w:val="Обычный2"/>
    <w:qFormat/>
    <w:rsid w:val="00B103D8"/>
    <w:pPr>
      <w:widowControl w:val="0"/>
      <w:spacing w:line="280" w:lineRule="auto"/>
      <w:ind w:firstLine="320"/>
      <w:jc w:val="both"/>
    </w:pPr>
    <w:rPr>
      <w:rFonts w:ascii="Times New Roman" w:eastAsia="Times New Roman" w:hAnsi="Times New Roman"/>
      <w:snapToGrid w:val="0"/>
    </w:rPr>
  </w:style>
  <w:style w:type="character" w:customStyle="1" w:styleId="af3">
    <w:name w:val="Абзац списка Знак"/>
    <w:aliases w:val="курсовая Витебск Знак,Табличный Знак,анечка Знак"/>
    <w:link w:val="af2"/>
    <w:uiPriority w:val="99"/>
    <w:rsid w:val="00A030DF"/>
  </w:style>
  <w:style w:type="paragraph" w:styleId="aff8">
    <w:name w:val="Plain Text"/>
    <w:aliases w:val=" Знак"/>
    <w:basedOn w:val="a2"/>
    <w:link w:val="aff9"/>
    <w:qFormat/>
    <w:rsid w:val="00A030DF"/>
    <w:pPr>
      <w:ind w:firstLine="0"/>
      <w:jc w:val="left"/>
    </w:pPr>
    <w:rPr>
      <w:rFonts w:ascii="Courier New" w:eastAsia="Times New Roman" w:hAnsi="Courier New"/>
      <w:sz w:val="20"/>
      <w:szCs w:val="20"/>
      <w:lang w:val="ru-RU" w:eastAsia="ru-RU"/>
    </w:rPr>
  </w:style>
  <w:style w:type="character" w:customStyle="1" w:styleId="aff9">
    <w:name w:val="Текст Знак"/>
    <w:aliases w:val=" Знак Знак,Знак Знак"/>
    <w:link w:val="aff8"/>
    <w:rsid w:val="00A030DF"/>
    <w:rPr>
      <w:rFonts w:ascii="Courier New" w:eastAsia="Times New Roman" w:hAnsi="Courier New" w:cs="Times New Roman"/>
      <w:sz w:val="20"/>
      <w:szCs w:val="20"/>
      <w:lang w:val="ru-RU" w:eastAsia="ru-RU"/>
    </w:rPr>
  </w:style>
  <w:style w:type="character" w:customStyle="1" w:styleId="FontStyle80">
    <w:name w:val="Font Style80"/>
    <w:rsid w:val="00D422B0"/>
    <w:rPr>
      <w:rFonts w:ascii="Arial" w:hAnsi="Arial" w:cs="Arial" w:hint="default"/>
      <w:sz w:val="22"/>
      <w:szCs w:val="22"/>
    </w:rPr>
  </w:style>
  <w:style w:type="paragraph" w:customStyle="1" w:styleId="Default">
    <w:name w:val="Default"/>
    <w:qFormat/>
    <w:rsid w:val="00DA4A4C"/>
    <w:pPr>
      <w:autoSpaceDE w:val="0"/>
      <w:autoSpaceDN w:val="0"/>
      <w:adjustRightInd w:val="0"/>
    </w:pPr>
    <w:rPr>
      <w:rFonts w:ascii="HEINEKEN Core" w:hAnsi="HEINEKEN Core" w:cs="HEINEKEN Core"/>
      <w:color w:val="000000"/>
      <w:sz w:val="24"/>
      <w:szCs w:val="24"/>
      <w:lang w:eastAsia="en-US"/>
    </w:rPr>
  </w:style>
  <w:style w:type="character" w:customStyle="1" w:styleId="A40">
    <w:name w:val="A4"/>
    <w:uiPriority w:val="99"/>
    <w:rsid w:val="00DA4A4C"/>
    <w:rPr>
      <w:rFonts w:cs="HEINEKEN Core"/>
      <w:color w:val="000000"/>
      <w:sz w:val="17"/>
      <w:szCs w:val="17"/>
    </w:rPr>
  </w:style>
  <w:style w:type="character" w:customStyle="1" w:styleId="A50">
    <w:name w:val="A5"/>
    <w:uiPriority w:val="99"/>
    <w:rsid w:val="00DA4A4C"/>
    <w:rPr>
      <w:rFonts w:cs="HEINEKEN Core"/>
      <w:i/>
      <w:iCs/>
      <w:color w:val="000000"/>
      <w:sz w:val="14"/>
      <w:szCs w:val="14"/>
    </w:rPr>
  </w:style>
  <w:style w:type="character" w:customStyle="1" w:styleId="30">
    <w:name w:val="Заголовок 3 Знак"/>
    <w:link w:val="3"/>
    <w:rsid w:val="00BC0AAD"/>
    <w:rPr>
      <w:rFonts w:ascii="Arial" w:eastAsia="Times New Roman" w:hAnsi="Arial" w:cs="Arial"/>
      <w:b/>
      <w:bCs/>
      <w:sz w:val="26"/>
      <w:szCs w:val="26"/>
      <w:lang w:val="ru-RU" w:eastAsia="ru-RU"/>
    </w:rPr>
  </w:style>
  <w:style w:type="character" w:customStyle="1" w:styleId="40">
    <w:name w:val="Заголовок 4 Знак"/>
    <w:link w:val="4"/>
    <w:rsid w:val="00BC0AAD"/>
    <w:rPr>
      <w:rFonts w:ascii="Cambria" w:eastAsia="Times New Roman" w:hAnsi="Cambria" w:cs="Times New Roman"/>
      <w:b/>
      <w:bCs/>
      <w:i/>
      <w:iCs/>
      <w:color w:val="4F81BD"/>
      <w:sz w:val="28"/>
    </w:rPr>
  </w:style>
  <w:style w:type="character" w:customStyle="1" w:styleId="type">
    <w:name w:val="type"/>
    <w:basedOn w:val="a3"/>
    <w:rsid w:val="00BC0AAD"/>
  </w:style>
  <w:style w:type="character" w:customStyle="1" w:styleId="value">
    <w:name w:val="value"/>
    <w:basedOn w:val="a3"/>
    <w:rsid w:val="00BC0AAD"/>
  </w:style>
  <w:style w:type="character" w:customStyle="1" w:styleId="wrc111">
    <w:name w:val="wrc111"/>
    <w:rsid w:val="00BC0AAD"/>
    <w:rPr>
      <w:vanish/>
      <w:webHidden w:val="0"/>
      <w:specVanish/>
    </w:rPr>
  </w:style>
  <w:style w:type="character" w:styleId="affa">
    <w:name w:val="Emphasis"/>
    <w:uiPriority w:val="20"/>
    <w:qFormat/>
    <w:rsid w:val="00BC0AAD"/>
    <w:rPr>
      <w:i/>
      <w:iCs/>
    </w:rPr>
  </w:style>
  <w:style w:type="character" w:customStyle="1" w:styleId="wrc01">
    <w:name w:val="wrc01"/>
    <w:rsid w:val="00BC0AAD"/>
    <w:rPr>
      <w:vanish/>
      <w:webHidden w:val="0"/>
      <w:specVanish/>
    </w:rPr>
  </w:style>
  <w:style w:type="paragraph" w:customStyle="1" w:styleId="background">
    <w:name w:val="background"/>
    <w:basedOn w:val="a2"/>
    <w:qFormat/>
    <w:rsid w:val="00BC0AAD"/>
    <w:pPr>
      <w:spacing w:after="75"/>
      <w:ind w:firstLine="0"/>
      <w:jc w:val="left"/>
      <w:textAlignment w:val="top"/>
    </w:pPr>
    <w:rPr>
      <w:rFonts w:ascii="Verdana" w:eastAsia="Times New Roman" w:hAnsi="Verdana"/>
      <w:color w:val="333333"/>
      <w:sz w:val="17"/>
      <w:szCs w:val="17"/>
      <w:lang w:val="ru-RU" w:eastAsia="ru-RU"/>
    </w:rPr>
  </w:style>
  <w:style w:type="character" w:customStyle="1" w:styleId="background1">
    <w:name w:val="background1"/>
    <w:rsid w:val="00BC0AAD"/>
    <w:rPr>
      <w:rFonts w:ascii="Verdana" w:hAnsi="Verdana" w:hint="default"/>
      <w:color w:val="333333"/>
      <w:sz w:val="17"/>
      <w:szCs w:val="17"/>
    </w:rPr>
  </w:style>
  <w:style w:type="character" w:customStyle="1" w:styleId="apple-converted-space">
    <w:name w:val="apple-converted-space"/>
    <w:basedOn w:val="a3"/>
    <w:rsid w:val="00BC0AAD"/>
  </w:style>
  <w:style w:type="character" w:customStyle="1" w:styleId="apple-style-span">
    <w:name w:val="apple-style-span"/>
    <w:basedOn w:val="a3"/>
    <w:rsid w:val="00BC0AAD"/>
  </w:style>
  <w:style w:type="paragraph" w:customStyle="1" w:styleId="1a">
    <w:name w:val="Обычный (веб)1"/>
    <w:basedOn w:val="a2"/>
    <w:qFormat/>
    <w:rsid w:val="00BC0AAD"/>
    <w:pPr>
      <w:autoSpaceDN w:val="0"/>
      <w:adjustRightInd w:val="0"/>
      <w:spacing w:line="300" w:lineRule="auto"/>
      <w:ind w:firstLine="300"/>
    </w:pPr>
    <w:rPr>
      <w:rFonts w:eastAsia="Times New Roman"/>
      <w:noProof/>
      <w:sz w:val="24"/>
      <w:szCs w:val="24"/>
      <w:lang w:val="ru-RU" w:eastAsia="ru-RU"/>
    </w:rPr>
  </w:style>
  <w:style w:type="character" w:customStyle="1" w:styleId="udar">
    <w:name w:val="udar"/>
    <w:basedOn w:val="a3"/>
    <w:rsid w:val="00BC0AAD"/>
  </w:style>
  <w:style w:type="character" w:customStyle="1" w:styleId="81">
    <w:name w:val="Основной текст + 8"/>
    <w:aliases w:val="5 pt"/>
    <w:rsid w:val="00BC0AAD"/>
    <w:rPr>
      <w:rFonts w:ascii="Times New Roman" w:eastAsia="Times New Roman" w:hAnsi="Times New Roman" w:cs="Times New Roman" w:hint="default"/>
      <w:b w:val="0"/>
      <w:bCs w:val="0"/>
      <w:i w:val="0"/>
      <w:iCs w:val="0"/>
      <w:smallCaps w:val="0"/>
      <w:strike w:val="0"/>
      <w:dstrike w:val="0"/>
      <w:spacing w:val="0"/>
      <w:sz w:val="17"/>
      <w:szCs w:val="17"/>
      <w:u w:val="none"/>
      <w:effect w:val="none"/>
    </w:rPr>
  </w:style>
  <w:style w:type="paragraph" w:customStyle="1" w:styleId="affb">
    <w:name w:val="ТАБЛИЦА"/>
    <w:next w:val="a2"/>
    <w:autoRedefine/>
    <w:uiPriority w:val="99"/>
    <w:qFormat/>
    <w:rsid w:val="00BC0AAD"/>
    <w:pPr>
      <w:spacing w:line="360" w:lineRule="auto"/>
    </w:pPr>
    <w:rPr>
      <w:rFonts w:ascii="Times New Roman" w:eastAsia="Times New Roman" w:hAnsi="Times New Roman"/>
      <w:color w:val="000000"/>
    </w:rPr>
  </w:style>
  <w:style w:type="paragraph" w:customStyle="1" w:styleId="CM255">
    <w:name w:val="CM25+5"/>
    <w:basedOn w:val="a2"/>
    <w:next w:val="a2"/>
    <w:uiPriority w:val="99"/>
    <w:qFormat/>
    <w:rsid w:val="00BC0AAD"/>
    <w:pPr>
      <w:autoSpaceDE w:val="0"/>
      <w:autoSpaceDN w:val="0"/>
      <w:adjustRightInd w:val="0"/>
      <w:spacing w:line="228" w:lineRule="atLeast"/>
      <w:ind w:firstLine="0"/>
      <w:jc w:val="left"/>
    </w:pPr>
    <w:rPr>
      <w:rFonts w:ascii="HiddenHorzOCl" w:hAnsi="HiddenHorzOCl"/>
      <w:sz w:val="24"/>
      <w:szCs w:val="24"/>
    </w:rPr>
  </w:style>
  <w:style w:type="paragraph" w:customStyle="1" w:styleId="CM52">
    <w:name w:val="CM52"/>
    <w:basedOn w:val="a2"/>
    <w:next w:val="a2"/>
    <w:uiPriority w:val="99"/>
    <w:qFormat/>
    <w:rsid w:val="00BC0AAD"/>
    <w:pPr>
      <w:autoSpaceDE w:val="0"/>
      <w:autoSpaceDN w:val="0"/>
      <w:adjustRightInd w:val="0"/>
      <w:spacing w:line="223" w:lineRule="atLeast"/>
      <w:ind w:firstLine="0"/>
      <w:jc w:val="left"/>
    </w:pPr>
    <w:rPr>
      <w:rFonts w:ascii="HiddenHorzOCl" w:hAnsi="HiddenHorzOCl"/>
      <w:sz w:val="24"/>
      <w:szCs w:val="24"/>
    </w:rPr>
  </w:style>
  <w:style w:type="paragraph" w:customStyle="1" w:styleId="CM145">
    <w:name w:val="CM14+5"/>
    <w:basedOn w:val="a2"/>
    <w:next w:val="a2"/>
    <w:uiPriority w:val="99"/>
    <w:qFormat/>
    <w:rsid w:val="00BC0AAD"/>
    <w:pPr>
      <w:autoSpaceDE w:val="0"/>
      <w:autoSpaceDN w:val="0"/>
      <w:adjustRightInd w:val="0"/>
      <w:ind w:firstLine="0"/>
      <w:jc w:val="left"/>
    </w:pPr>
    <w:rPr>
      <w:rFonts w:ascii="HiddenHorzOCl" w:hAnsi="HiddenHorzOCl"/>
      <w:sz w:val="24"/>
      <w:szCs w:val="24"/>
    </w:rPr>
  </w:style>
  <w:style w:type="character" w:customStyle="1" w:styleId="blog-text">
    <w:name w:val="blog-text"/>
    <w:basedOn w:val="a3"/>
    <w:rsid w:val="00BC0AAD"/>
  </w:style>
  <w:style w:type="character" w:customStyle="1" w:styleId="affc">
    <w:name w:val="Курсивный заголовок"/>
    <w:rsid w:val="00BC0AAD"/>
    <w:rPr>
      <w:i/>
      <w:iCs/>
    </w:rPr>
  </w:style>
  <w:style w:type="paragraph" w:customStyle="1" w:styleId="affd">
    <w:name w:val="Обычный + по центру"/>
    <w:basedOn w:val="a2"/>
    <w:qFormat/>
    <w:rsid w:val="00BC0AAD"/>
    <w:pPr>
      <w:spacing w:line="360" w:lineRule="auto"/>
      <w:jc w:val="center"/>
    </w:pPr>
    <w:rPr>
      <w:rFonts w:eastAsia="Times New Roman"/>
      <w:szCs w:val="20"/>
      <w:lang w:val="ru-RU" w:eastAsia="ru-RU"/>
    </w:rPr>
  </w:style>
  <w:style w:type="character" w:styleId="HTML2">
    <w:name w:val="HTML Cite"/>
    <w:rsid w:val="00BC0AAD"/>
    <w:rPr>
      <w:i/>
      <w:iCs/>
    </w:rPr>
  </w:style>
  <w:style w:type="paragraph" w:customStyle="1" w:styleId="mt">
    <w:name w:val="mt"/>
    <w:basedOn w:val="a2"/>
    <w:qFormat/>
    <w:rsid w:val="00BC0AAD"/>
    <w:pPr>
      <w:spacing w:before="100" w:beforeAutospacing="1" w:after="100" w:afterAutospacing="1"/>
      <w:ind w:firstLine="0"/>
      <w:jc w:val="left"/>
    </w:pPr>
    <w:rPr>
      <w:rFonts w:eastAsia="Times New Roman"/>
      <w:sz w:val="24"/>
      <w:szCs w:val="24"/>
      <w:lang w:val="ru-RU" w:eastAsia="ru-RU"/>
    </w:rPr>
  </w:style>
  <w:style w:type="character" w:customStyle="1" w:styleId="bannername">
    <w:name w:val="banner_name"/>
    <w:basedOn w:val="a3"/>
    <w:rsid w:val="00BC0AAD"/>
  </w:style>
  <w:style w:type="character" w:customStyle="1" w:styleId="article">
    <w:name w:val="article"/>
    <w:basedOn w:val="a3"/>
    <w:rsid w:val="00BC0AAD"/>
  </w:style>
  <w:style w:type="character" w:customStyle="1" w:styleId="name1">
    <w:name w:val="name_1"/>
    <w:basedOn w:val="a3"/>
    <w:rsid w:val="00BC0AAD"/>
  </w:style>
  <w:style w:type="character" w:customStyle="1" w:styleId="blacktext">
    <w:name w:val="blacktext"/>
    <w:basedOn w:val="a3"/>
    <w:rsid w:val="00BC0AAD"/>
  </w:style>
  <w:style w:type="paragraph" w:styleId="HTML3">
    <w:name w:val="HTML Preformatted"/>
    <w:basedOn w:val="a2"/>
    <w:link w:val="HTML4"/>
    <w:rsid w:val="00BC0A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rPr>
      <w:rFonts w:ascii="Courier New" w:eastAsia="Times New Roman" w:hAnsi="Courier New"/>
      <w:sz w:val="20"/>
      <w:szCs w:val="20"/>
      <w:lang w:val="ru-RU" w:eastAsia="ru-RU"/>
    </w:rPr>
  </w:style>
  <w:style w:type="character" w:customStyle="1" w:styleId="HTML4">
    <w:name w:val="Стандартный HTML Знак"/>
    <w:link w:val="HTML3"/>
    <w:rsid w:val="00BC0AAD"/>
    <w:rPr>
      <w:rFonts w:ascii="Courier New" w:eastAsia="Times New Roman" w:hAnsi="Courier New" w:cs="Courier New"/>
      <w:sz w:val="20"/>
      <w:szCs w:val="20"/>
      <w:lang w:val="ru-RU" w:eastAsia="ru-RU"/>
    </w:rPr>
  </w:style>
  <w:style w:type="character" w:styleId="affe">
    <w:name w:val="FollowedHyperlink"/>
    <w:rsid w:val="00BC0AAD"/>
    <w:rPr>
      <w:color w:val="800080"/>
      <w:u w:val="single"/>
    </w:rPr>
  </w:style>
  <w:style w:type="paragraph" w:styleId="afff">
    <w:name w:val="caption"/>
    <w:aliases w:val="Название объекта Знак Знак Знак,Название объекта Знак Знак Знак Знак Знак Знак,Название объекта Знак Знак Знак Знак Знак"/>
    <w:basedOn w:val="a2"/>
    <w:next w:val="a2"/>
    <w:link w:val="afff0"/>
    <w:qFormat/>
    <w:rsid w:val="00BC0AAD"/>
    <w:pPr>
      <w:spacing w:before="120" w:after="120"/>
      <w:ind w:firstLine="0"/>
      <w:jc w:val="left"/>
    </w:pPr>
    <w:rPr>
      <w:rFonts w:eastAsia="Times New Roman"/>
      <w:b/>
      <w:bCs/>
      <w:sz w:val="20"/>
      <w:szCs w:val="20"/>
      <w:lang/>
    </w:rPr>
  </w:style>
  <w:style w:type="paragraph" w:customStyle="1" w:styleId="TableHeaderNumbers">
    <w:name w:val="Table Header Numbers"/>
    <w:qFormat/>
    <w:rsid w:val="00BC0AAD"/>
    <w:pPr>
      <w:widowControl w:val="0"/>
      <w:autoSpaceDE w:val="0"/>
      <w:autoSpaceDN w:val="0"/>
      <w:adjustRightInd w:val="0"/>
      <w:jc w:val="center"/>
    </w:pPr>
    <w:rPr>
      <w:rFonts w:ascii="Times New Roman" w:eastAsia="Times New Roman" w:hAnsi="Times New Roman"/>
      <w:sz w:val="18"/>
      <w:szCs w:val="18"/>
    </w:rPr>
  </w:style>
  <w:style w:type="character" w:customStyle="1" w:styleId="qfztst1">
    <w:name w:val="qfztst1"/>
    <w:rsid w:val="00BC0AAD"/>
    <w:rPr>
      <w:rFonts w:ascii="Arial" w:hAnsi="Arial" w:cs="Arial" w:hint="default"/>
      <w:sz w:val="18"/>
      <w:szCs w:val="18"/>
    </w:rPr>
  </w:style>
  <w:style w:type="character" w:customStyle="1" w:styleId="29">
    <w:name w:val="Основной текст (2)_"/>
    <w:link w:val="211"/>
    <w:uiPriority w:val="99"/>
    <w:locked/>
    <w:rsid w:val="00BC0AAD"/>
    <w:rPr>
      <w:rFonts w:ascii="Microsoft Sans Serif" w:hAnsi="Microsoft Sans Serif" w:cs="Microsoft Sans Serif"/>
      <w:sz w:val="15"/>
      <w:szCs w:val="15"/>
      <w:shd w:val="clear" w:color="auto" w:fill="FFFFFF"/>
    </w:rPr>
  </w:style>
  <w:style w:type="paragraph" w:customStyle="1" w:styleId="211">
    <w:name w:val="Основной текст (2)1"/>
    <w:basedOn w:val="a2"/>
    <w:link w:val="29"/>
    <w:uiPriority w:val="99"/>
    <w:qFormat/>
    <w:rsid w:val="00BC0AAD"/>
    <w:pPr>
      <w:shd w:val="clear" w:color="auto" w:fill="FFFFFF"/>
      <w:spacing w:line="341" w:lineRule="exact"/>
      <w:ind w:hanging="760"/>
      <w:jc w:val="left"/>
    </w:pPr>
    <w:rPr>
      <w:rFonts w:ascii="Microsoft Sans Serif" w:hAnsi="Microsoft Sans Serif"/>
      <w:sz w:val="15"/>
      <w:szCs w:val="15"/>
      <w:lang/>
    </w:rPr>
  </w:style>
  <w:style w:type="paragraph" w:customStyle="1" w:styleId="Style1">
    <w:name w:val="Style1"/>
    <w:basedOn w:val="a2"/>
    <w:qFormat/>
    <w:rsid w:val="007535A8"/>
    <w:pPr>
      <w:autoSpaceDE w:val="0"/>
      <w:autoSpaceDN w:val="0"/>
      <w:adjustRightInd w:val="0"/>
      <w:spacing w:line="278" w:lineRule="exact"/>
      <w:ind w:firstLine="557"/>
    </w:pPr>
    <w:rPr>
      <w:rFonts w:ascii="Arial" w:eastAsia="Times New Roman" w:hAnsi="Arial"/>
      <w:sz w:val="24"/>
      <w:szCs w:val="24"/>
      <w:lang w:val="ru-RU" w:eastAsia="ru-RU"/>
    </w:rPr>
  </w:style>
  <w:style w:type="character" w:customStyle="1" w:styleId="FontStyle37">
    <w:name w:val="Font Style37"/>
    <w:rsid w:val="007535A8"/>
    <w:rPr>
      <w:rFonts w:ascii="Times New Roman" w:hAnsi="Times New Roman" w:cs="Times New Roman"/>
      <w:sz w:val="18"/>
      <w:szCs w:val="18"/>
    </w:rPr>
  </w:style>
  <w:style w:type="character" w:customStyle="1" w:styleId="afff1">
    <w:name w:val="Основной текст_"/>
    <w:link w:val="1b"/>
    <w:uiPriority w:val="99"/>
    <w:locked/>
    <w:rsid w:val="00DB3FA9"/>
    <w:rPr>
      <w:rFonts w:ascii="Microsoft Sans Serif" w:hAnsi="Microsoft Sans Serif" w:cs="Microsoft Sans Serif"/>
      <w:sz w:val="16"/>
      <w:szCs w:val="16"/>
      <w:shd w:val="clear" w:color="auto" w:fill="FFFFFF"/>
    </w:rPr>
  </w:style>
  <w:style w:type="paragraph" w:customStyle="1" w:styleId="1b">
    <w:name w:val="Основной текст1"/>
    <w:basedOn w:val="a2"/>
    <w:link w:val="afff1"/>
    <w:uiPriority w:val="99"/>
    <w:qFormat/>
    <w:rsid w:val="00DB3FA9"/>
    <w:pPr>
      <w:shd w:val="clear" w:color="auto" w:fill="FFFFFF"/>
      <w:spacing w:line="221" w:lineRule="exact"/>
      <w:ind w:firstLine="0"/>
    </w:pPr>
    <w:rPr>
      <w:rFonts w:ascii="Microsoft Sans Serif" w:hAnsi="Microsoft Sans Serif"/>
      <w:sz w:val="16"/>
      <w:szCs w:val="16"/>
      <w:lang/>
    </w:rPr>
  </w:style>
  <w:style w:type="paragraph" w:styleId="afff2">
    <w:name w:val="No Spacing"/>
    <w:link w:val="afff3"/>
    <w:uiPriority w:val="1"/>
    <w:qFormat/>
    <w:rsid w:val="00A57AE9"/>
    <w:rPr>
      <w:rFonts w:eastAsia="Times New Roman"/>
      <w:sz w:val="22"/>
      <w:szCs w:val="22"/>
    </w:rPr>
  </w:style>
  <w:style w:type="character" w:customStyle="1" w:styleId="abz">
    <w:name w:val="abz"/>
    <w:basedOn w:val="a3"/>
    <w:rsid w:val="00B66BFF"/>
  </w:style>
  <w:style w:type="paragraph" w:customStyle="1" w:styleId="bodytext">
    <w:name w:val="bodytext"/>
    <w:basedOn w:val="a2"/>
    <w:qFormat/>
    <w:rsid w:val="008412A7"/>
    <w:pPr>
      <w:spacing w:before="100" w:beforeAutospacing="1" w:after="100" w:afterAutospacing="1"/>
      <w:ind w:firstLine="0"/>
      <w:jc w:val="left"/>
    </w:pPr>
    <w:rPr>
      <w:rFonts w:eastAsia="Times New Roman"/>
      <w:sz w:val="24"/>
      <w:szCs w:val="24"/>
      <w:lang w:val="ru-RU" w:eastAsia="ru-RU"/>
    </w:rPr>
  </w:style>
  <w:style w:type="paragraph" w:customStyle="1" w:styleId="csc-caption">
    <w:name w:val="csc-caption"/>
    <w:basedOn w:val="a2"/>
    <w:qFormat/>
    <w:rsid w:val="008412A7"/>
    <w:pPr>
      <w:spacing w:before="100" w:beforeAutospacing="1" w:after="100" w:afterAutospacing="1"/>
      <w:ind w:firstLine="0"/>
      <w:jc w:val="left"/>
    </w:pPr>
    <w:rPr>
      <w:rFonts w:eastAsia="Times New Roman"/>
      <w:sz w:val="24"/>
      <w:szCs w:val="24"/>
      <w:lang w:val="ru-RU" w:eastAsia="ru-RU"/>
    </w:rPr>
  </w:style>
  <w:style w:type="paragraph" w:customStyle="1" w:styleId="afff4">
    <w:name w:val="Осн.дип"/>
    <w:basedOn w:val="a2"/>
    <w:qFormat/>
    <w:rsid w:val="00FB2A50"/>
    <w:pPr>
      <w:spacing w:line="360" w:lineRule="auto"/>
      <w:ind w:firstLine="851"/>
    </w:pPr>
    <w:rPr>
      <w:rFonts w:eastAsia="Times New Roman"/>
      <w:sz w:val="24"/>
      <w:szCs w:val="24"/>
      <w:lang w:val="ru-RU" w:eastAsia="ru-RU"/>
    </w:rPr>
  </w:style>
  <w:style w:type="character" w:customStyle="1" w:styleId="afff5">
    <w:name w:val="центр Знак"/>
    <w:link w:val="afff6"/>
    <w:locked/>
    <w:rsid w:val="00685DF2"/>
    <w:rPr>
      <w:rFonts w:ascii="Times New Roman" w:eastAsia="Times New Roman" w:hAnsi="Times New Roman"/>
      <w:b/>
      <w:bCs/>
      <w:sz w:val="24"/>
      <w:szCs w:val="24"/>
      <w:lang w:val="be-BY" w:eastAsia="en-US" w:bidi="ar-SA"/>
    </w:rPr>
  </w:style>
  <w:style w:type="paragraph" w:customStyle="1" w:styleId="afff6">
    <w:name w:val="центр"/>
    <w:link w:val="afff5"/>
    <w:autoRedefine/>
    <w:qFormat/>
    <w:rsid w:val="00685DF2"/>
    <w:pPr>
      <w:jc w:val="both"/>
    </w:pPr>
    <w:rPr>
      <w:rFonts w:ascii="Times New Roman" w:eastAsia="Times New Roman" w:hAnsi="Times New Roman"/>
      <w:b/>
      <w:bCs/>
      <w:sz w:val="24"/>
      <w:szCs w:val="24"/>
      <w:lang w:val="be-BY" w:eastAsia="en-US"/>
    </w:rPr>
  </w:style>
  <w:style w:type="character" w:styleId="afff7">
    <w:name w:val="Placeholder Text"/>
    <w:uiPriority w:val="99"/>
    <w:semiHidden/>
    <w:rsid w:val="00DA1B13"/>
    <w:rPr>
      <w:color w:val="808080"/>
    </w:rPr>
  </w:style>
  <w:style w:type="character" w:customStyle="1" w:styleId="140">
    <w:name w:val="14 Знак"/>
    <w:link w:val="14"/>
    <w:rsid w:val="0082722B"/>
    <w:rPr>
      <w:rFonts w:ascii="Times New Roman" w:eastAsia="Times New Roman" w:hAnsi="Times New Roman" w:cs="Times New Roman"/>
      <w:sz w:val="28"/>
      <w:szCs w:val="28"/>
      <w:lang w:val="ru-RU" w:eastAsia="ar-SA"/>
    </w:rPr>
  </w:style>
  <w:style w:type="paragraph" w:customStyle="1" w:styleId="afff8">
    <w:name w:val="Таблица"/>
    <w:basedOn w:val="a2"/>
    <w:qFormat/>
    <w:rsid w:val="00E90CEB"/>
    <w:pPr>
      <w:autoSpaceDE w:val="0"/>
      <w:autoSpaceDN w:val="0"/>
      <w:adjustRightInd w:val="0"/>
      <w:spacing w:line="360" w:lineRule="exact"/>
    </w:pPr>
    <w:rPr>
      <w:rFonts w:eastAsia="Times New Roman"/>
      <w:bCs/>
      <w:iCs/>
      <w:spacing w:val="-20"/>
      <w:szCs w:val="20"/>
      <w:lang w:val="ru-RU" w:eastAsia="ru-RU"/>
    </w:rPr>
  </w:style>
  <w:style w:type="character" w:customStyle="1" w:styleId="contenttoc">
    <w:name w:val="contenttoc"/>
    <w:basedOn w:val="a3"/>
    <w:rsid w:val="00CC0279"/>
  </w:style>
  <w:style w:type="paragraph" w:customStyle="1" w:styleId="contenttoc1">
    <w:name w:val="contenttoc1"/>
    <w:basedOn w:val="a2"/>
    <w:qFormat/>
    <w:rsid w:val="00CC0279"/>
    <w:pPr>
      <w:spacing w:before="100" w:beforeAutospacing="1" w:after="100" w:afterAutospacing="1"/>
      <w:ind w:firstLine="0"/>
      <w:jc w:val="left"/>
    </w:pPr>
    <w:rPr>
      <w:rFonts w:eastAsia="Times New Roman"/>
      <w:sz w:val="24"/>
      <w:szCs w:val="24"/>
      <w:lang w:val="ru-RU" w:eastAsia="ru-RU"/>
    </w:rPr>
  </w:style>
  <w:style w:type="paragraph" w:customStyle="1" w:styleId="310">
    <w:name w:val="Основной текст с отступом 31"/>
    <w:basedOn w:val="a2"/>
    <w:qFormat/>
    <w:rsid w:val="002B3B68"/>
    <w:pPr>
      <w:overflowPunct w:val="0"/>
      <w:autoSpaceDE w:val="0"/>
      <w:autoSpaceDN w:val="0"/>
      <w:adjustRightInd w:val="0"/>
    </w:pPr>
    <w:rPr>
      <w:rFonts w:eastAsia="Times New Roman"/>
      <w:szCs w:val="20"/>
      <w:lang w:val="ru-RU" w:eastAsia="ru-RU"/>
    </w:rPr>
  </w:style>
  <w:style w:type="paragraph" w:customStyle="1" w:styleId="2a">
    <w:name w:val="Основной текст (2)"/>
    <w:basedOn w:val="a2"/>
    <w:uiPriority w:val="99"/>
    <w:qFormat/>
    <w:rsid w:val="00B926CA"/>
    <w:pPr>
      <w:shd w:val="clear" w:color="auto" w:fill="FFFFFF"/>
      <w:spacing w:before="240" w:after="240" w:line="0" w:lineRule="atLeast"/>
      <w:ind w:firstLine="0"/>
      <w:jc w:val="left"/>
    </w:pPr>
    <w:rPr>
      <w:rFonts w:ascii="Calibri" w:hAnsi="Calibri" w:cs="Calibri"/>
      <w:sz w:val="20"/>
      <w:szCs w:val="20"/>
      <w:lang w:val="ru-RU" w:eastAsia="ru-RU"/>
    </w:rPr>
  </w:style>
  <w:style w:type="paragraph" w:customStyle="1" w:styleId="-1">
    <w:name w:val="Список-1"/>
    <w:basedOn w:val="afff9"/>
    <w:next w:val="a2"/>
    <w:qFormat/>
    <w:rsid w:val="00B926CA"/>
    <w:pPr>
      <w:numPr>
        <w:numId w:val="3"/>
      </w:numPr>
      <w:tabs>
        <w:tab w:val="clear" w:pos="284"/>
        <w:tab w:val="num" w:pos="720"/>
      </w:tabs>
      <w:autoSpaceDE w:val="0"/>
      <w:autoSpaceDN w:val="0"/>
      <w:adjustRightInd w:val="0"/>
      <w:spacing w:line="360" w:lineRule="auto"/>
      <w:ind w:left="375" w:hanging="375"/>
      <w:contextualSpacing w:val="0"/>
    </w:pPr>
    <w:rPr>
      <w:rFonts w:eastAsia="Times New Roman"/>
      <w:sz w:val="20"/>
      <w:szCs w:val="20"/>
      <w:lang w:val="ru-RU" w:eastAsia="ru-RU"/>
    </w:rPr>
  </w:style>
  <w:style w:type="character" w:customStyle="1" w:styleId="11pt">
    <w:name w:val="Основной текст + 11 pt"/>
    <w:rsid w:val="00B926CA"/>
    <w:rPr>
      <w:rFonts w:ascii="Times New Roman" w:eastAsia="Times New Roman" w:hAnsi="Times New Roman" w:cs="Times New Roman"/>
      <w:b w:val="0"/>
      <w:bCs w:val="0"/>
      <w:i w:val="0"/>
      <w:iCs w:val="0"/>
      <w:smallCaps w:val="0"/>
      <w:strike w:val="0"/>
      <w:spacing w:val="0"/>
      <w:sz w:val="22"/>
      <w:szCs w:val="22"/>
    </w:rPr>
  </w:style>
  <w:style w:type="character" w:customStyle="1" w:styleId="82">
    <w:name w:val="Основной текст (8)_"/>
    <w:link w:val="83"/>
    <w:locked/>
    <w:rsid w:val="00B926CA"/>
    <w:rPr>
      <w:sz w:val="8"/>
      <w:szCs w:val="8"/>
      <w:shd w:val="clear" w:color="auto" w:fill="FFFFFF"/>
    </w:rPr>
  </w:style>
  <w:style w:type="paragraph" w:customStyle="1" w:styleId="83">
    <w:name w:val="Основной текст (8)"/>
    <w:basedOn w:val="a2"/>
    <w:link w:val="82"/>
    <w:qFormat/>
    <w:rsid w:val="00B926CA"/>
    <w:pPr>
      <w:shd w:val="clear" w:color="auto" w:fill="FFFFFF"/>
      <w:spacing w:line="0" w:lineRule="atLeast"/>
      <w:ind w:firstLine="0"/>
      <w:jc w:val="left"/>
    </w:pPr>
    <w:rPr>
      <w:rFonts w:ascii="Calibri" w:hAnsi="Calibri"/>
      <w:sz w:val="8"/>
      <w:szCs w:val="8"/>
      <w:lang/>
    </w:rPr>
  </w:style>
  <w:style w:type="character" w:customStyle="1" w:styleId="11pt0">
    <w:name w:val="Подпись к таблице + 11 pt"/>
    <w:rsid w:val="00B926CA"/>
    <w:rPr>
      <w:rFonts w:ascii="Times New Roman" w:eastAsia="Times New Roman" w:hAnsi="Times New Roman" w:cs="Times New Roman" w:hint="default"/>
      <w:b w:val="0"/>
      <w:bCs w:val="0"/>
      <w:i w:val="0"/>
      <w:iCs w:val="0"/>
      <w:smallCaps w:val="0"/>
      <w:strike w:val="0"/>
      <w:dstrike w:val="0"/>
      <w:spacing w:val="10"/>
      <w:sz w:val="22"/>
      <w:szCs w:val="22"/>
      <w:u w:val="none"/>
      <w:effect w:val="none"/>
    </w:rPr>
  </w:style>
  <w:style w:type="paragraph" w:styleId="afff9">
    <w:name w:val="List"/>
    <w:basedOn w:val="a2"/>
    <w:uiPriority w:val="99"/>
    <w:semiHidden/>
    <w:unhideWhenUsed/>
    <w:rsid w:val="00B926CA"/>
    <w:pPr>
      <w:ind w:left="283" w:hanging="283"/>
      <w:contextualSpacing/>
    </w:pPr>
  </w:style>
  <w:style w:type="paragraph" w:customStyle="1" w:styleId="afffa">
    <w:name w:val="Диплом"/>
    <w:basedOn w:val="a2"/>
    <w:qFormat/>
    <w:rsid w:val="00A25303"/>
    <w:pPr>
      <w:spacing w:line="360" w:lineRule="auto"/>
      <w:ind w:firstLine="851"/>
      <w:jc w:val="left"/>
    </w:pPr>
    <w:rPr>
      <w:rFonts w:eastAsia="Times New Roman"/>
      <w:szCs w:val="28"/>
      <w:lang w:val="ru-RU" w:eastAsia="ru-RU"/>
    </w:rPr>
  </w:style>
  <w:style w:type="paragraph" w:customStyle="1" w:styleId="afffb">
    <w:name w:val="ТЕКСТ"/>
    <w:basedOn w:val="afa"/>
    <w:link w:val="afffc"/>
    <w:qFormat/>
    <w:rsid w:val="00A25303"/>
    <w:pPr>
      <w:overflowPunct w:val="0"/>
      <w:autoSpaceDE w:val="0"/>
      <w:autoSpaceDN w:val="0"/>
      <w:adjustRightInd w:val="0"/>
      <w:spacing w:after="0" w:line="240" w:lineRule="auto"/>
      <w:ind w:left="0" w:firstLine="709"/>
      <w:jc w:val="both"/>
      <w:textAlignment w:val="baseline"/>
    </w:pPr>
    <w:rPr>
      <w:rFonts w:ascii="Times New Roman" w:eastAsia="Times New Roman" w:hAnsi="Times New Roman"/>
      <w:sz w:val="28"/>
      <w:lang/>
    </w:rPr>
  </w:style>
  <w:style w:type="paragraph" w:customStyle="1" w:styleId="afffd">
    <w:name w:val="Рабочий"/>
    <w:qFormat/>
    <w:rsid w:val="00A25303"/>
    <w:pPr>
      <w:spacing w:line="360" w:lineRule="auto"/>
      <w:ind w:firstLine="720"/>
      <w:jc w:val="both"/>
    </w:pPr>
    <w:rPr>
      <w:rFonts w:ascii="Times New Roman" w:eastAsia="Times New Roman" w:hAnsi="Times New Roman"/>
      <w:noProof/>
      <w:sz w:val="28"/>
      <w:szCs w:val="28"/>
    </w:rPr>
  </w:style>
  <w:style w:type="character" w:customStyle="1" w:styleId="50">
    <w:name w:val="Заголовок 5 Знак"/>
    <w:link w:val="5"/>
    <w:uiPriority w:val="9"/>
    <w:semiHidden/>
    <w:rsid w:val="001B62A2"/>
    <w:rPr>
      <w:rFonts w:ascii="Calibri Light" w:eastAsia="Times New Roman" w:hAnsi="Calibri Light"/>
      <w:color w:val="2E74B5"/>
      <w:sz w:val="28"/>
      <w:szCs w:val="22"/>
      <w:lang w:val="be-BY" w:eastAsia="en-US"/>
    </w:rPr>
  </w:style>
  <w:style w:type="character" w:customStyle="1" w:styleId="60">
    <w:name w:val="Заголовок 6 Знак"/>
    <w:link w:val="6"/>
    <w:rsid w:val="001B62A2"/>
    <w:rPr>
      <w:rFonts w:ascii="Calibri Light" w:eastAsia="Times New Roman" w:hAnsi="Calibri Light"/>
      <w:color w:val="1F4D78"/>
      <w:sz w:val="28"/>
      <w:szCs w:val="22"/>
      <w:lang w:eastAsia="en-US"/>
    </w:rPr>
  </w:style>
  <w:style w:type="paragraph" w:customStyle="1" w:styleId="style3">
    <w:name w:val="style3"/>
    <w:basedOn w:val="a2"/>
    <w:rsid w:val="001B62A2"/>
    <w:pPr>
      <w:spacing w:before="100" w:beforeAutospacing="1" w:after="100" w:afterAutospacing="1"/>
      <w:ind w:firstLine="0"/>
      <w:jc w:val="left"/>
    </w:pPr>
    <w:rPr>
      <w:rFonts w:eastAsia="Times New Roman"/>
      <w:sz w:val="24"/>
      <w:szCs w:val="24"/>
      <w:lang w:val="ru-RU" w:eastAsia="ru-RU"/>
    </w:rPr>
  </w:style>
  <w:style w:type="character" w:customStyle="1" w:styleId="fontstyle13">
    <w:name w:val="fontstyle13"/>
    <w:rsid w:val="001B62A2"/>
  </w:style>
  <w:style w:type="paragraph" w:customStyle="1" w:styleId="style6">
    <w:name w:val="style6"/>
    <w:basedOn w:val="a2"/>
    <w:rsid w:val="001B62A2"/>
    <w:pPr>
      <w:spacing w:before="100" w:beforeAutospacing="1" w:after="100" w:afterAutospacing="1"/>
      <w:ind w:firstLine="0"/>
      <w:jc w:val="left"/>
    </w:pPr>
    <w:rPr>
      <w:rFonts w:eastAsia="Times New Roman"/>
      <w:sz w:val="24"/>
      <w:szCs w:val="24"/>
      <w:lang w:val="ru-RU" w:eastAsia="ru-RU"/>
    </w:rPr>
  </w:style>
  <w:style w:type="character" w:customStyle="1" w:styleId="fontstyle19">
    <w:name w:val="fontstyle19"/>
    <w:rsid w:val="001B62A2"/>
  </w:style>
  <w:style w:type="paragraph" w:customStyle="1" w:styleId="style2">
    <w:name w:val="style2"/>
    <w:basedOn w:val="a2"/>
    <w:rsid w:val="001B62A2"/>
    <w:pPr>
      <w:spacing w:before="100" w:beforeAutospacing="1" w:after="100" w:afterAutospacing="1"/>
      <w:ind w:firstLine="0"/>
      <w:jc w:val="left"/>
    </w:pPr>
    <w:rPr>
      <w:rFonts w:eastAsia="Times New Roman"/>
      <w:sz w:val="24"/>
      <w:szCs w:val="24"/>
      <w:lang w:val="ru-RU" w:eastAsia="ru-RU"/>
    </w:rPr>
  </w:style>
  <w:style w:type="paragraph" w:customStyle="1" w:styleId="style9">
    <w:name w:val="style9"/>
    <w:basedOn w:val="a2"/>
    <w:rsid w:val="001B62A2"/>
    <w:pPr>
      <w:spacing w:before="100" w:beforeAutospacing="1" w:after="100" w:afterAutospacing="1"/>
      <w:ind w:firstLine="0"/>
      <w:jc w:val="left"/>
    </w:pPr>
    <w:rPr>
      <w:rFonts w:eastAsia="Times New Roman"/>
      <w:sz w:val="24"/>
      <w:szCs w:val="24"/>
      <w:lang w:val="ru-RU" w:eastAsia="ru-RU"/>
    </w:rPr>
  </w:style>
  <w:style w:type="character" w:customStyle="1" w:styleId="afff0">
    <w:name w:val="Название объекта Знак"/>
    <w:aliases w:val="Название объекта Знак Знак Знак Знак,Название объекта Знак Знак Знак Знак Знак Знак Знак,Название объекта Знак Знак Знак Знак Знак Знак1"/>
    <w:link w:val="afff"/>
    <w:locked/>
    <w:rsid w:val="001B62A2"/>
    <w:rPr>
      <w:rFonts w:ascii="Times New Roman" w:eastAsia="Times New Roman" w:hAnsi="Times New Roman"/>
      <w:b/>
      <w:bCs/>
    </w:rPr>
  </w:style>
  <w:style w:type="paragraph" w:styleId="afffe">
    <w:name w:val="List Bullet"/>
    <w:basedOn w:val="Default"/>
    <w:next w:val="Default"/>
    <w:uiPriority w:val="99"/>
    <w:rsid w:val="001B62A2"/>
    <w:rPr>
      <w:rFonts w:ascii="GillRegular" w:hAnsi="GillRegular" w:cs="Times New Roman"/>
      <w:color w:val="auto"/>
    </w:rPr>
  </w:style>
  <w:style w:type="paragraph" w:customStyle="1" w:styleId="220">
    <w:name w:val="Основной текст с отступом 22"/>
    <w:basedOn w:val="a2"/>
    <w:rsid w:val="001B62A2"/>
    <w:pPr>
      <w:overflowPunct w:val="0"/>
      <w:autoSpaceDE w:val="0"/>
      <w:autoSpaceDN w:val="0"/>
      <w:adjustRightInd w:val="0"/>
      <w:ind w:firstLine="720"/>
    </w:pPr>
    <w:rPr>
      <w:rFonts w:eastAsia="Times New Roman"/>
      <w:sz w:val="24"/>
      <w:szCs w:val="20"/>
      <w:lang w:val="ru-RU" w:eastAsia="ru-RU"/>
    </w:rPr>
  </w:style>
  <w:style w:type="paragraph" w:customStyle="1" w:styleId="456">
    <w:name w:val="456"/>
    <w:basedOn w:val="a2"/>
    <w:rsid w:val="001B62A2"/>
    <w:pPr>
      <w:ind w:firstLine="0"/>
      <w:jc w:val="left"/>
    </w:pPr>
    <w:rPr>
      <w:rFonts w:eastAsia="Times New Roman"/>
      <w:sz w:val="20"/>
      <w:szCs w:val="20"/>
      <w:lang w:val="ru-RU" w:eastAsia="ru-RU"/>
    </w:rPr>
  </w:style>
  <w:style w:type="paragraph" w:customStyle="1" w:styleId="ThinDelim">
    <w:name w:val="Thin Delim"/>
    <w:rsid w:val="001B62A2"/>
    <w:pPr>
      <w:widowControl w:val="0"/>
      <w:autoSpaceDE w:val="0"/>
      <w:autoSpaceDN w:val="0"/>
      <w:adjustRightInd w:val="0"/>
    </w:pPr>
    <w:rPr>
      <w:rFonts w:ascii="Times New Roman" w:eastAsia="Times New Roman" w:hAnsi="Times New Roman"/>
      <w:sz w:val="16"/>
      <w:szCs w:val="16"/>
    </w:rPr>
  </w:style>
  <w:style w:type="paragraph" w:styleId="36">
    <w:name w:val="toc 3"/>
    <w:basedOn w:val="a2"/>
    <w:next w:val="a2"/>
    <w:autoRedefine/>
    <w:uiPriority w:val="39"/>
    <w:unhideWhenUsed/>
    <w:rsid w:val="001B62A2"/>
    <w:pPr>
      <w:spacing w:after="100"/>
      <w:ind w:left="560"/>
    </w:pPr>
  </w:style>
  <w:style w:type="paragraph" w:customStyle="1" w:styleId="lat">
    <w:name w:val="lat"/>
    <w:basedOn w:val="a2"/>
    <w:rsid w:val="001B62A2"/>
    <w:pPr>
      <w:spacing w:before="100" w:beforeAutospacing="1" w:after="100" w:afterAutospacing="1"/>
      <w:ind w:firstLine="0"/>
      <w:jc w:val="left"/>
    </w:pPr>
    <w:rPr>
      <w:rFonts w:eastAsia="Times New Roman"/>
      <w:sz w:val="24"/>
      <w:szCs w:val="24"/>
      <w:lang w:val="ru-RU" w:eastAsia="ru-RU"/>
    </w:rPr>
  </w:style>
  <w:style w:type="paragraph" w:customStyle="1" w:styleId="justify">
    <w:name w:val="justify"/>
    <w:basedOn w:val="a2"/>
    <w:rsid w:val="001B62A2"/>
    <w:pPr>
      <w:ind w:firstLine="567"/>
    </w:pPr>
    <w:rPr>
      <w:rFonts w:eastAsia="Times New Roman"/>
      <w:sz w:val="24"/>
      <w:szCs w:val="24"/>
      <w:lang w:val="ru-RU" w:eastAsia="ru-RU"/>
    </w:rPr>
  </w:style>
  <w:style w:type="paragraph" w:customStyle="1" w:styleId="formattext">
    <w:name w:val="formattext"/>
    <w:basedOn w:val="a2"/>
    <w:rsid w:val="001B62A2"/>
    <w:pPr>
      <w:spacing w:before="100" w:beforeAutospacing="1" w:after="100" w:afterAutospacing="1"/>
      <w:ind w:firstLine="0"/>
      <w:jc w:val="left"/>
    </w:pPr>
    <w:rPr>
      <w:rFonts w:eastAsia="Times New Roman"/>
      <w:sz w:val="24"/>
      <w:szCs w:val="24"/>
      <w:lang w:val="ru-RU" w:eastAsia="ru-RU"/>
    </w:rPr>
  </w:style>
  <w:style w:type="character" w:customStyle="1" w:styleId="afff3">
    <w:name w:val="Без интервала Знак"/>
    <w:link w:val="afff2"/>
    <w:uiPriority w:val="1"/>
    <w:locked/>
    <w:rsid w:val="001B62A2"/>
    <w:rPr>
      <w:rFonts w:eastAsia="Times New Roman"/>
      <w:sz w:val="22"/>
      <w:szCs w:val="22"/>
      <w:lang w:bidi="ar-SA"/>
    </w:rPr>
  </w:style>
  <w:style w:type="paragraph" w:customStyle="1" w:styleId="txtj">
    <w:name w:val="txtj"/>
    <w:basedOn w:val="a2"/>
    <w:rsid w:val="001B62A2"/>
    <w:pPr>
      <w:spacing w:before="100" w:beforeAutospacing="1" w:after="100" w:afterAutospacing="1"/>
      <w:ind w:firstLine="0"/>
      <w:jc w:val="left"/>
    </w:pPr>
    <w:rPr>
      <w:rFonts w:eastAsia="Times New Roman"/>
      <w:sz w:val="24"/>
      <w:szCs w:val="24"/>
      <w:lang w:val="ru-RU" w:eastAsia="ru-RU"/>
    </w:rPr>
  </w:style>
  <w:style w:type="character" w:customStyle="1" w:styleId="greytext">
    <w:name w:val="greytext"/>
    <w:rsid w:val="001B62A2"/>
  </w:style>
  <w:style w:type="character" w:customStyle="1" w:styleId="text">
    <w:name w:val="text"/>
    <w:rsid w:val="001B62A2"/>
  </w:style>
  <w:style w:type="character" w:customStyle="1" w:styleId="text1">
    <w:name w:val="text1"/>
    <w:rsid w:val="001B62A2"/>
    <w:rPr>
      <w:rFonts w:ascii="Tahoma" w:hAnsi="Tahoma" w:cs="Tahoma" w:hint="default"/>
      <w:color w:val="000000"/>
      <w:sz w:val="18"/>
      <w:szCs w:val="18"/>
    </w:rPr>
  </w:style>
  <w:style w:type="paragraph" w:customStyle="1" w:styleId="1c">
    <w:name w:val="Стиль1"/>
    <w:basedOn w:val="a2"/>
    <w:link w:val="1d"/>
    <w:rsid w:val="001B62A2"/>
    <w:pPr>
      <w:spacing w:line="240" w:lineRule="exact"/>
      <w:ind w:firstLine="284"/>
    </w:pPr>
    <w:rPr>
      <w:rFonts w:eastAsia="Times New Roman"/>
      <w:sz w:val="22"/>
      <w:szCs w:val="20"/>
      <w:lang/>
    </w:rPr>
  </w:style>
  <w:style w:type="character" w:customStyle="1" w:styleId="1d">
    <w:name w:val="Стиль1 Знак"/>
    <w:link w:val="1c"/>
    <w:locked/>
    <w:rsid w:val="001B62A2"/>
    <w:rPr>
      <w:rFonts w:ascii="Times New Roman" w:eastAsia="Times New Roman" w:hAnsi="Times New Roman"/>
      <w:sz w:val="22"/>
    </w:rPr>
  </w:style>
  <w:style w:type="paragraph" w:customStyle="1" w:styleId="2b">
    <w:name w:val="Абзац списка2"/>
    <w:basedOn w:val="a2"/>
    <w:rsid w:val="001B62A2"/>
    <w:pPr>
      <w:spacing w:after="200" w:line="276" w:lineRule="auto"/>
      <w:ind w:left="720" w:firstLine="0"/>
      <w:jc w:val="left"/>
    </w:pPr>
    <w:rPr>
      <w:rFonts w:ascii="Calibri" w:eastAsia="Times New Roman" w:hAnsi="Calibri" w:cs="Calibri"/>
      <w:sz w:val="22"/>
    </w:rPr>
  </w:style>
  <w:style w:type="paragraph" w:customStyle="1" w:styleId="xl57">
    <w:name w:val="xl57"/>
    <w:basedOn w:val="a2"/>
    <w:rsid w:val="001B62A2"/>
    <w:pPr>
      <w:pBdr>
        <w:right w:val="single" w:sz="4" w:space="0" w:color="auto"/>
      </w:pBdr>
      <w:spacing w:before="100" w:beforeAutospacing="1" w:after="100" w:afterAutospacing="1"/>
      <w:ind w:firstLine="0"/>
      <w:jc w:val="center"/>
      <w:textAlignment w:val="center"/>
    </w:pPr>
    <w:rPr>
      <w:rFonts w:eastAsia="Times New Roman"/>
      <w:sz w:val="24"/>
      <w:szCs w:val="24"/>
      <w:lang w:val="ru-RU" w:eastAsia="ru-RU"/>
    </w:rPr>
  </w:style>
  <w:style w:type="character" w:customStyle="1" w:styleId="2c">
    <w:name w:val="Подпись к таблице (2) + Курсив"/>
    <w:rsid w:val="001B62A2"/>
    <w:rPr>
      <w:rFonts w:ascii="Times New Roman" w:eastAsia="Times New Roman" w:hAnsi="Times New Roman" w:cs="Times New Roman" w:hint="default"/>
      <w:i/>
      <w:iCs/>
      <w:sz w:val="21"/>
      <w:szCs w:val="21"/>
      <w:shd w:val="clear" w:color="auto" w:fill="FFFFFF"/>
    </w:rPr>
  </w:style>
  <w:style w:type="character" w:customStyle="1" w:styleId="2d">
    <w:name w:val="Цитата 2 Знак"/>
    <w:link w:val="2e"/>
    <w:uiPriority w:val="29"/>
    <w:locked/>
    <w:rsid w:val="001B62A2"/>
    <w:rPr>
      <w:rFonts w:ascii="Times New Roman" w:eastAsia="Times New Roman" w:hAnsi="Times New Roman"/>
      <w:i/>
      <w:iCs/>
      <w:color w:val="000000"/>
      <w:sz w:val="28"/>
      <w:szCs w:val="24"/>
    </w:rPr>
  </w:style>
  <w:style w:type="paragraph" w:styleId="2e">
    <w:name w:val="Quote"/>
    <w:basedOn w:val="a2"/>
    <w:next w:val="a2"/>
    <w:link w:val="2d"/>
    <w:uiPriority w:val="29"/>
    <w:qFormat/>
    <w:rsid w:val="001B62A2"/>
    <w:pPr>
      <w:spacing w:before="200" w:after="160" w:line="360" w:lineRule="exact"/>
      <w:ind w:left="864" w:right="864"/>
      <w:jc w:val="center"/>
    </w:pPr>
    <w:rPr>
      <w:rFonts w:eastAsia="Times New Roman"/>
      <w:i/>
      <w:iCs/>
      <w:color w:val="000000"/>
      <w:szCs w:val="24"/>
      <w:lang/>
    </w:rPr>
  </w:style>
  <w:style w:type="character" w:customStyle="1" w:styleId="212">
    <w:name w:val="Цитата 2 Знак1"/>
    <w:uiPriority w:val="29"/>
    <w:rsid w:val="001B62A2"/>
    <w:rPr>
      <w:rFonts w:ascii="Times New Roman" w:hAnsi="Times New Roman"/>
      <w:i/>
      <w:iCs/>
      <w:color w:val="404040"/>
      <w:sz w:val="28"/>
      <w:szCs w:val="22"/>
      <w:lang w:val="be-BY" w:eastAsia="en-US"/>
    </w:rPr>
  </w:style>
  <w:style w:type="paragraph" w:customStyle="1" w:styleId="-">
    <w:name w:val="Обычный -дефис"/>
    <w:basedOn w:val="a2"/>
    <w:rsid w:val="001B62A2"/>
    <w:pPr>
      <w:numPr>
        <w:numId w:val="4"/>
      </w:numPr>
      <w:spacing w:before="20" w:after="20"/>
    </w:pPr>
    <w:rPr>
      <w:rFonts w:ascii="Bookman Old Style" w:eastAsia="Times New Roman" w:hAnsi="Bookman Old Style" w:cs="Bookman Old Style"/>
      <w:sz w:val="22"/>
      <w:lang w:val="ru-RU" w:eastAsia="ru-RU"/>
    </w:rPr>
  </w:style>
  <w:style w:type="character" w:customStyle="1" w:styleId="141">
    <w:name w:val="14+ Знак"/>
    <w:link w:val="142"/>
    <w:locked/>
    <w:rsid w:val="001B62A2"/>
    <w:rPr>
      <w:sz w:val="28"/>
      <w:szCs w:val="24"/>
    </w:rPr>
  </w:style>
  <w:style w:type="paragraph" w:customStyle="1" w:styleId="142">
    <w:name w:val="14+"/>
    <w:basedOn w:val="a2"/>
    <w:link w:val="141"/>
    <w:qFormat/>
    <w:rsid w:val="001B62A2"/>
    <w:pPr>
      <w:spacing w:line="360" w:lineRule="auto"/>
    </w:pPr>
    <w:rPr>
      <w:rFonts w:ascii="Calibri" w:hAnsi="Calibri"/>
      <w:szCs w:val="24"/>
      <w:lang/>
    </w:rPr>
  </w:style>
  <w:style w:type="character" w:customStyle="1" w:styleId="affff">
    <w:name w:val="БПабзац Знак"/>
    <w:link w:val="affff0"/>
    <w:locked/>
    <w:rsid w:val="001B62A2"/>
    <w:rPr>
      <w:rFonts w:ascii="Times New Roman" w:eastAsia="Times New Roman" w:hAnsi="Times New Roman"/>
      <w:lang/>
    </w:rPr>
  </w:style>
  <w:style w:type="paragraph" w:customStyle="1" w:styleId="affff0">
    <w:name w:val="БПабзац"/>
    <w:basedOn w:val="a2"/>
    <w:link w:val="affff"/>
    <w:rsid w:val="001B62A2"/>
    <w:pPr>
      <w:overflowPunct w:val="0"/>
      <w:autoSpaceDE w:val="0"/>
      <w:autoSpaceDN w:val="0"/>
      <w:adjustRightInd w:val="0"/>
      <w:spacing w:line="312" w:lineRule="auto"/>
      <w:ind w:firstLine="397"/>
    </w:pPr>
    <w:rPr>
      <w:rFonts w:eastAsia="Times New Roman"/>
      <w:sz w:val="20"/>
      <w:szCs w:val="20"/>
      <w:lang/>
    </w:rPr>
  </w:style>
  <w:style w:type="character" w:customStyle="1" w:styleId="affff1">
    <w:name w:val="Олин Знак Знак"/>
    <w:link w:val="affff2"/>
    <w:locked/>
    <w:rsid w:val="001B62A2"/>
    <w:rPr>
      <w:rFonts w:ascii="Times New Roman" w:eastAsia="Times New Roman" w:hAnsi="Times New Roman"/>
      <w:sz w:val="28"/>
      <w:szCs w:val="28"/>
    </w:rPr>
  </w:style>
  <w:style w:type="paragraph" w:customStyle="1" w:styleId="affff2">
    <w:name w:val="Олин Знак"/>
    <w:basedOn w:val="a2"/>
    <w:link w:val="affff1"/>
    <w:rsid w:val="001B62A2"/>
    <w:pPr>
      <w:spacing w:line="360" w:lineRule="auto"/>
      <w:ind w:firstLine="851"/>
    </w:pPr>
    <w:rPr>
      <w:rFonts w:eastAsia="Times New Roman"/>
      <w:szCs w:val="28"/>
      <w:lang/>
    </w:rPr>
  </w:style>
  <w:style w:type="paragraph" w:customStyle="1" w:styleId="tab-zag">
    <w:name w:val="tab-zag"/>
    <w:basedOn w:val="a2"/>
    <w:rsid w:val="001B62A2"/>
    <w:pPr>
      <w:spacing w:before="100" w:beforeAutospacing="1" w:after="100" w:afterAutospacing="1"/>
      <w:ind w:firstLine="0"/>
      <w:jc w:val="left"/>
    </w:pPr>
    <w:rPr>
      <w:rFonts w:eastAsia="Times New Roman"/>
      <w:sz w:val="24"/>
      <w:szCs w:val="24"/>
      <w:lang w:val="ru-RU" w:eastAsia="ru-RU"/>
    </w:rPr>
  </w:style>
  <w:style w:type="character" w:customStyle="1" w:styleId="lo-zag">
    <w:name w:val="lo-zag"/>
    <w:rsid w:val="001B62A2"/>
  </w:style>
  <w:style w:type="paragraph" w:customStyle="1" w:styleId="zag2">
    <w:name w:val="zag2"/>
    <w:basedOn w:val="a2"/>
    <w:rsid w:val="001B62A2"/>
    <w:pPr>
      <w:spacing w:before="100" w:beforeAutospacing="1" w:after="100" w:afterAutospacing="1"/>
      <w:ind w:firstLine="0"/>
      <w:jc w:val="left"/>
    </w:pPr>
    <w:rPr>
      <w:rFonts w:eastAsia="Times New Roman"/>
      <w:sz w:val="24"/>
      <w:szCs w:val="24"/>
      <w:lang w:val="ru-RU" w:eastAsia="ru-RU"/>
    </w:rPr>
  </w:style>
  <w:style w:type="paragraph" w:customStyle="1" w:styleId="pdv">
    <w:name w:val="pdv"/>
    <w:basedOn w:val="a2"/>
    <w:rsid w:val="001B62A2"/>
    <w:pPr>
      <w:spacing w:before="100" w:beforeAutospacing="1" w:after="100" w:afterAutospacing="1"/>
      <w:ind w:firstLine="0"/>
      <w:jc w:val="left"/>
    </w:pPr>
    <w:rPr>
      <w:rFonts w:eastAsia="Times New Roman"/>
      <w:sz w:val="24"/>
      <w:szCs w:val="24"/>
      <w:lang w:val="ru-RU" w:eastAsia="ru-RU"/>
    </w:rPr>
  </w:style>
  <w:style w:type="paragraph" w:customStyle="1" w:styleId="2f">
    <w:name w:val="Стиль2"/>
    <w:basedOn w:val="a2"/>
    <w:autoRedefine/>
    <w:uiPriority w:val="99"/>
    <w:rsid w:val="001B62A2"/>
    <w:pPr>
      <w:autoSpaceDE w:val="0"/>
      <w:autoSpaceDN w:val="0"/>
      <w:adjustRightInd w:val="0"/>
      <w:ind w:firstLine="851"/>
    </w:pPr>
    <w:rPr>
      <w:rFonts w:eastAsia="Times New Roman"/>
      <w:szCs w:val="28"/>
      <w:lang w:val="ru-RU" w:eastAsia="ru-RU"/>
    </w:rPr>
  </w:style>
  <w:style w:type="paragraph" w:customStyle="1" w:styleId="a0">
    <w:name w:val="Список главный"/>
    <w:basedOn w:val="a2"/>
    <w:uiPriority w:val="99"/>
    <w:rsid w:val="001B62A2"/>
    <w:pPr>
      <w:numPr>
        <w:numId w:val="5"/>
      </w:numPr>
      <w:ind w:left="0" w:firstLine="357"/>
    </w:pPr>
    <w:rPr>
      <w:rFonts w:eastAsia="Times New Roman"/>
      <w:sz w:val="24"/>
      <w:szCs w:val="24"/>
      <w:lang w:val="ru-RU" w:eastAsia="ru-RU"/>
    </w:rPr>
  </w:style>
  <w:style w:type="paragraph" w:customStyle="1" w:styleId="2f0">
    <w:name w:val="Список главный 2"/>
    <w:basedOn w:val="a0"/>
    <w:uiPriority w:val="99"/>
    <w:rsid w:val="001B62A2"/>
    <w:rPr>
      <w:sz w:val="28"/>
      <w:szCs w:val="28"/>
    </w:rPr>
  </w:style>
  <w:style w:type="paragraph" w:customStyle="1" w:styleId="affff3">
    <w:name w:val="А"/>
    <w:basedOn w:val="a2"/>
    <w:qFormat/>
    <w:rsid w:val="001B62A2"/>
    <w:pPr>
      <w:autoSpaceDE w:val="0"/>
      <w:autoSpaceDN w:val="0"/>
      <w:adjustRightInd w:val="0"/>
      <w:spacing w:line="360" w:lineRule="auto"/>
      <w:ind w:firstLine="720"/>
      <w:contextualSpacing/>
    </w:pPr>
    <w:rPr>
      <w:rFonts w:eastAsia="Times New Roman"/>
      <w:szCs w:val="20"/>
      <w:lang w:val="ru-RU" w:eastAsia="ru-RU"/>
    </w:rPr>
  </w:style>
  <w:style w:type="paragraph" w:customStyle="1" w:styleId="affff4">
    <w:name w:val="яна"/>
    <w:basedOn w:val="a2"/>
    <w:rsid w:val="001B62A2"/>
    <w:pPr>
      <w:autoSpaceDE w:val="0"/>
      <w:autoSpaceDN w:val="0"/>
      <w:spacing w:line="360" w:lineRule="auto"/>
      <w:ind w:firstLine="567"/>
    </w:pPr>
    <w:rPr>
      <w:rFonts w:eastAsia="Times New Roman"/>
      <w:szCs w:val="28"/>
      <w:lang w:val="ru-RU" w:eastAsia="ru-RU"/>
    </w:rPr>
  </w:style>
  <w:style w:type="paragraph" w:customStyle="1" w:styleId="41">
    <w:name w:val="Основной текст4"/>
    <w:basedOn w:val="a2"/>
    <w:rsid w:val="001B62A2"/>
    <w:pPr>
      <w:shd w:val="clear" w:color="auto" w:fill="FFFFFF"/>
      <w:spacing w:before="300" w:after="60" w:line="235" w:lineRule="exact"/>
      <w:ind w:hanging="2300"/>
      <w:jc w:val="left"/>
    </w:pPr>
    <w:rPr>
      <w:rFonts w:eastAsia="Times New Roman"/>
      <w:spacing w:val="2"/>
      <w:sz w:val="15"/>
      <w:szCs w:val="15"/>
      <w:lang w:val="ru-RU"/>
    </w:rPr>
  </w:style>
  <w:style w:type="character" w:customStyle="1" w:styleId="greanb">
    <w:name w:val="grean_b"/>
    <w:rsid w:val="001B62A2"/>
  </w:style>
  <w:style w:type="paragraph" w:customStyle="1" w:styleId="affff5">
    <w:name w:val="Мой стиль"/>
    <w:basedOn w:val="a2"/>
    <w:qFormat/>
    <w:rsid w:val="001B62A2"/>
    <w:pPr>
      <w:spacing w:line="360" w:lineRule="auto"/>
      <w:ind w:firstLine="708"/>
    </w:pPr>
    <w:rPr>
      <w:szCs w:val="28"/>
      <w:lang w:val="ru-RU"/>
    </w:rPr>
  </w:style>
  <w:style w:type="paragraph" w:customStyle="1" w:styleId="tab">
    <w:name w:val="tab"/>
    <w:basedOn w:val="a2"/>
    <w:rsid w:val="001B62A2"/>
    <w:pPr>
      <w:overflowPunct w:val="0"/>
      <w:autoSpaceDE w:val="0"/>
      <w:autoSpaceDN w:val="0"/>
      <w:adjustRightInd w:val="0"/>
      <w:ind w:firstLine="0"/>
      <w:textAlignment w:val="baseline"/>
    </w:pPr>
    <w:rPr>
      <w:rFonts w:eastAsia="Times New Roman"/>
      <w:sz w:val="24"/>
      <w:szCs w:val="20"/>
      <w:lang w:val="ru-RU" w:eastAsia="ru-RU"/>
    </w:rPr>
  </w:style>
  <w:style w:type="paragraph" w:customStyle="1" w:styleId="ConsCell">
    <w:name w:val="ConsCell"/>
    <w:rsid w:val="001B62A2"/>
    <w:pPr>
      <w:widowControl w:val="0"/>
    </w:pPr>
    <w:rPr>
      <w:rFonts w:ascii="Arial" w:eastAsia="Times New Roman" w:hAnsi="Arial" w:cs="Arial"/>
    </w:rPr>
  </w:style>
  <w:style w:type="character" w:customStyle="1" w:styleId="FontStyle16">
    <w:name w:val="Font Style16"/>
    <w:uiPriority w:val="99"/>
    <w:rsid w:val="001B62A2"/>
    <w:rPr>
      <w:rFonts w:ascii="Arial" w:hAnsi="Arial" w:cs="Arial" w:hint="default"/>
      <w:b/>
      <w:bCs/>
      <w:sz w:val="20"/>
      <w:szCs w:val="20"/>
    </w:rPr>
  </w:style>
  <w:style w:type="paragraph" w:customStyle="1" w:styleId="skypepnhmenucontainer">
    <w:name w:val="skype_pnh_menu_container"/>
    <w:basedOn w:val="a2"/>
    <w:rsid w:val="001B62A2"/>
    <w:pPr>
      <w:pBdr>
        <w:top w:val="single" w:sz="12" w:space="0" w:color="00AFF0"/>
        <w:left w:val="single" w:sz="12" w:space="0" w:color="00AFF0"/>
        <w:bottom w:val="single" w:sz="12" w:space="0" w:color="00AFF0"/>
        <w:right w:val="single" w:sz="12" w:space="0" w:color="00AFF0"/>
      </w:pBdr>
      <w:shd w:val="clear" w:color="auto" w:fill="FFFFFF"/>
      <w:spacing w:before="100" w:beforeAutospacing="1" w:after="100" w:afterAutospacing="1"/>
      <w:ind w:firstLine="0"/>
      <w:jc w:val="left"/>
    </w:pPr>
    <w:rPr>
      <w:rFonts w:eastAsia="Times New Roman"/>
      <w:sz w:val="24"/>
      <w:szCs w:val="24"/>
      <w:lang w:val="ru-RU" w:eastAsia="ru-RU"/>
    </w:rPr>
  </w:style>
  <w:style w:type="paragraph" w:customStyle="1" w:styleId="skypepnhmenuclick2sms">
    <w:name w:val="skype_pnh_menu_click2sms"/>
    <w:basedOn w:val="a2"/>
    <w:rsid w:val="001B62A2"/>
    <w:pPr>
      <w:spacing w:before="100" w:beforeAutospacing="1" w:after="100" w:afterAutospacing="1"/>
      <w:ind w:firstLine="0"/>
      <w:jc w:val="left"/>
    </w:pPr>
    <w:rPr>
      <w:rFonts w:eastAsia="Times New Roman"/>
      <w:vanish/>
      <w:sz w:val="24"/>
      <w:szCs w:val="24"/>
      <w:lang w:val="ru-RU" w:eastAsia="ru-RU"/>
    </w:rPr>
  </w:style>
  <w:style w:type="paragraph" w:customStyle="1" w:styleId="skypepnhmenuclick2call">
    <w:name w:val="skype_pnh_menu_click2call"/>
    <w:basedOn w:val="a2"/>
    <w:rsid w:val="001B62A2"/>
    <w:pPr>
      <w:spacing w:before="100" w:beforeAutospacing="1" w:after="100" w:afterAutospacing="1"/>
      <w:ind w:firstLine="0"/>
      <w:jc w:val="left"/>
    </w:pPr>
    <w:rPr>
      <w:rFonts w:eastAsia="Times New Roman"/>
      <w:sz w:val="24"/>
      <w:szCs w:val="24"/>
      <w:lang w:val="ru-RU" w:eastAsia="ru-RU"/>
    </w:rPr>
  </w:style>
  <w:style w:type="paragraph" w:customStyle="1" w:styleId="skypepnhmenutollcallcredit">
    <w:name w:val="skype_pnh_menu_toll_callcredit"/>
    <w:basedOn w:val="a2"/>
    <w:rsid w:val="001B62A2"/>
    <w:pPr>
      <w:spacing w:before="100" w:beforeAutospacing="1" w:after="100" w:afterAutospacing="1"/>
      <w:ind w:firstLine="0"/>
      <w:jc w:val="left"/>
    </w:pPr>
    <w:rPr>
      <w:rFonts w:eastAsia="Times New Roman"/>
      <w:color w:val="939598"/>
      <w:sz w:val="24"/>
      <w:szCs w:val="24"/>
      <w:lang w:val="ru-RU" w:eastAsia="ru-RU"/>
    </w:rPr>
  </w:style>
  <w:style w:type="paragraph" w:customStyle="1" w:styleId="skypepnhmenutollfree">
    <w:name w:val="skype_pnh_menu_toll_free"/>
    <w:basedOn w:val="a2"/>
    <w:rsid w:val="001B62A2"/>
    <w:pPr>
      <w:spacing w:before="100" w:beforeAutospacing="1" w:after="100" w:afterAutospacing="1"/>
      <w:ind w:firstLine="0"/>
      <w:jc w:val="left"/>
    </w:pPr>
    <w:rPr>
      <w:rFonts w:eastAsia="Times New Roman"/>
      <w:vanish/>
      <w:color w:val="939598"/>
      <w:sz w:val="24"/>
      <w:szCs w:val="24"/>
      <w:lang w:val="ru-RU" w:eastAsia="ru-RU"/>
    </w:rPr>
  </w:style>
  <w:style w:type="paragraph" w:customStyle="1" w:styleId="skypepnhmenuclick2callaction">
    <w:name w:val="skype_pnh_menu_click2call_action"/>
    <w:basedOn w:val="a2"/>
    <w:rsid w:val="001B62A2"/>
    <w:pPr>
      <w:spacing w:before="100" w:beforeAutospacing="1" w:after="100" w:afterAutospacing="1"/>
      <w:ind w:firstLine="0"/>
      <w:jc w:val="left"/>
    </w:pPr>
    <w:rPr>
      <w:rFonts w:eastAsia="Times New Roman"/>
      <w:sz w:val="24"/>
      <w:szCs w:val="24"/>
      <w:lang w:val="ru-RU" w:eastAsia="ru-RU"/>
    </w:rPr>
  </w:style>
  <w:style w:type="character" w:customStyle="1" w:styleId="skypepnhcontainer">
    <w:name w:val="skype_pnh_container"/>
    <w:rsid w:val="001B62A2"/>
    <w:rPr>
      <w:rtl w:val="0"/>
    </w:rPr>
  </w:style>
  <w:style w:type="character" w:customStyle="1" w:styleId="skypepnhmark">
    <w:name w:val="skype_pnh_mark"/>
    <w:rsid w:val="001B62A2"/>
  </w:style>
  <w:style w:type="character" w:customStyle="1" w:styleId="skypepnhmark1">
    <w:name w:val="skype_pnh_mark1"/>
    <w:rsid w:val="001B62A2"/>
    <w:rPr>
      <w:vanish/>
      <w:webHidden w:val="0"/>
      <w:specVanish/>
    </w:rPr>
  </w:style>
  <w:style w:type="paragraph" w:customStyle="1" w:styleId="skypepnhmenuclick2sms1">
    <w:name w:val="skype_pnh_menu_click2sms1"/>
    <w:basedOn w:val="a2"/>
    <w:rsid w:val="001B62A2"/>
    <w:pPr>
      <w:spacing w:before="100" w:beforeAutospacing="1" w:after="100" w:afterAutospacing="1"/>
      <w:ind w:firstLine="0"/>
      <w:jc w:val="left"/>
    </w:pPr>
    <w:rPr>
      <w:rFonts w:eastAsia="Times New Roman"/>
      <w:sz w:val="24"/>
      <w:szCs w:val="24"/>
      <w:lang w:val="ru-RU" w:eastAsia="ru-RU"/>
    </w:rPr>
  </w:style>
  <w:style w:type="paragraph" w:customStyle="1" w:styleId="skypepnhmenutollfree1">
    <w:name w:val="skype_pnh_menu_toll_free1"/>
    <w:basedOn w:val="a2"/>
    <w:rsid w:val="001B62A2"/>
    <w:pPr>
      <w:spacing w:before="100" w:beforeAutospacing="1" w:after="100" w:afterAutospacing="1"/>
      <w:ind w:firstLine="0"/>
      <w:jc w:val="left"/>
    </w:pPr>
    <w:rPr>
      <w:rFonts w:eastAsia="Times New Roman"/>
      <w:color w:val="939598"/>
      <w:sz w:val="24"/>
      <w:szCs w:val="24"/>
      <w:lang w:val="ru-RU" w:eastAsia="ru-RU"/>
    </w:rPr>
  </w:style>
  <w:style w:type="paragraph" w:customStyle="1" w:styleId="skypepnhmenutollcallcredit1">
    <w:name w:val="skype_pnh_menu_toll_callcredit1"/>
    <w:basedOn w:val="a2"/>
    <w:rsid w:val="001B62A2"/>
    <w:pPr>
      <w:spacing w:before="100" w:beforeAutospacing="1" w:after="100" w:afterAutospacing="1"/>
      <w:ind w:firstLine="0"/>
      <w:jc w:val="left"/>
    </w:pPr>
    <w:rPr>
      <w:rFonts w:eastAsia="Times New Roman"/>
      <w:vanish/>
      <w:color w:val="939598"/>
      <w:sz w:val="24"/>
      <w:szCs w:val="24"/>
      <w:lang w:val="ru-RU" w:eastAsia="ru-RU"/>
    </w:rPr>
  </w:style>
  <w:style w:type="character" w:customStyle="1" w:styleId="empty">
    <w:name w:val="empty"/>
    <w:rsid w:val="001B62A2"/>
  </w:style>
  <w:style w:type="character" w:customStyle="1" w:styleId="FontStyle11">
    <w:name w:val="Font Style11"/>
    <w:uiPriority w:val="99"/>
    <w:rsid w:val="001B62A2"/>
    <w:rPr>
      <w:rFonts w:ascii="Century Schoolbook" w:hAnsi="Century Schoolbook" w:cs="Century Schoolbook"/>
      <w:sz w:val="20"/>
      <w:szCs w:val="20"/>
    </w:rPr>
  </w:style>
  <w:style w:type="character" w:customStyle="1" w:styleId="interface">
    <w:name w:val="interface"/>
    <w:rsid w:val="001B62A2"/>
    <w:rPr>
      <w:b/>
      <w:color w:val="auto"/>
    </w:rPr>
  </w:style>
  <w:style w:type="character" w:customStyle="1" w:styleId="postbody1">
    <w:name w:val="postbody1"/>
    <w:rsid w:val="001B62A2"/>
    <w:rPr>
      <w:sz w:val="18"/>
      <w:szCs w:val="18"/>
    </w:rPr>
  </w:style>
  <w:style w:type="character" w:customStyle="1" w:styleId="t-red">
    <w:name w:val="t-red"/>
    <w:rsid w:val="001B62A2"/>
  </w:style>
  <w:style w:type="paragraph" w:customStyle="1" w:styleId="Latinic">
    <w:name w:val="Latinic"/>
    <w:basedOn w:val="a2"/>
    <w:rsid w:val="001B62A2"/>
    <w:pPr>
      <w:overflowPunct w:val="0"/>
      <w:autoSpaceDE w:val="0"/>
      <w:autoSpaceDN w:val="0"/>
      <w:adjustRightInd w:val="0"/>
      <w:textAlignment w:val="baseline"/>
    </w:pPr>
    <w:rPr>
      <w:rFonts w:ascii="‹aoeineee" w:eastAsia="Times New Roman" w:hAnsi="‹aoeineee" w:cs="‹aoeineee"/>
      <w:szCs w:val="28"/>
      <w:lang w:val="ru-RU" w:eastAsia="ru-RU"/>
    </w:rPr>
  </w:style>
  <w:style w:type="paragraph" w:customStyle="1" w:styleId="affff6">
    <w:name w:val="Основной текст с отступом (мой)"/>
    <w:basedOn w:val="afa"/>
    <w:rsid w:val="001B62A2"/>
    <w:pPr>
      <w:shd w:val="clear" w:color="auto" w:fill="FFFFFF"/>
      <w:autoSpaceDE w:val="0"/>
      <w:autoSpaceDN w:val="0"/>
      <w:adjustRightInd w:val="0"/>
      <w:spacing w:after="0" w:line="360" w:lineRule="auto"/>
      <w:ind w:left="0" w:firstLine="454"/>
      <w:jc w:val="both"/>
    </w:pPr>
    <w:rPr>
      <w:rFonts w:ascii="Times New Roman" w:eastAsia="SimSun" w:hAnsi="Times New Roman"/>
      <w:color w:val="000000"/>
      <w:sz w:val="28"/>
      <w:szCs w:val="28"/>
      <w:lang w:val="ru-RU" w:eastAsia="ru-RU"/>
    </w:rPr>
  </w:style>
  <w:style w:type="paragraph" w:customStyle="1" w:styleId="Standard">
    <w:name w:val="Standard"/>
    <w:rsid w:val="001B62A2"/>
    <w:pPr>
      <w:suppressAutoHyphens/>
      <w:autoSpaceDN w:val="0"/>
      <w:textAlignment w:val="baseline"/>
    </w:pPr>
    <w:rPr>
      <w:rFonts w:ascii="Times New Roman" w:eastAsia="Times New Roman" w:hAnsi="Times New Roman"/>
      <w:kern w:val="3"/>
      <w:sz w:val="24"/>
      <w:szCs w:val="24"/>
    </w:rPr>
  </w:style>
  <w:style w:type="paragraph" w:customStyle="1" w:styleId="affff7">
    <w:name w:val="а"/>
    <w:basedOn w:val="a2"/>
    <w:rsid w:val="001B62A2"/>
    <w:pPr>
      <w:spacing w:line="360" w:lineRule="auto"/>
      <w:ind w:firstLine="710"/>
    </w:pPr>
    <w:rPr>
      <w:rFonts w:eastAsia="Times New Roman"/>
      <w:color w:val="000000"/>
      <w:szCs w:val="28"/>
      <w:lang w:val="ru-RU" w:eastAsia="ru-RU"/>
    </w:rPr>
  </w:style>
  <w:style w:type="paragraph" w:customStyle="1" w:styleId="affff8">
    <w:name w:val="Андрей"/>
    <w:basedOn w:val="a2"/>
    <w:rsid w:val="001B62A2"/>
    <w:pPr>
      <w:spacing w:line="360" w:lineRule="auto"/>
      <w:ind w:firstLine="567"/>
    </w:pPr>
    <w:rPr>
      <w:rFonts w:eastAsia="Times New Roman"/>
      <w:sz w:val="26"/>
      <w:szCs w:val="20"/>
      <w:lang w:val="ru-RU" w:eastAsia="ru-RU"/>
    </w:rPr>
  </w:style>
  <w:style w:type="character" w:customStyle="1" w:styleId="1e">
    <w:name w:val="Подзаголовок Знак1"/>
    <w:aliases w:val="обычный текст Знак1"/>
    <w:rsid w:val="001B62A2"/>
    <w:rPr>
      <w:rFonts w:ascii="Calibri" w:eastAsia="Times New Roman" w:hAnsi="Calibri" w:cs="Times New Roman"/>
      <w:color w:val="5A5A5A"/>
      <w:spacing w:val="15"/>
      <w:sz w:val="22"/>
      <w:szCs w:val="22"/>
      <w:lang w:val="be-BY" w:eastAsia="en-US"/>
    </w:rPr>
  </w:style>
  <w:style w:type="paragraph" w:customStyle="1" w:styleId="2f1">
    <w:name w:val="Основной текст2"/>
    <w:basedOn w:val="a2"/>
    <w:uiPriority w:val="99"/>
    <w:rsid w:val="001B62A2"/>
    <w:pPr>
      <w:shd w:val="clear" w:color="auto" w:fill="FFFFFF"/>
      <w:spacing w:before="3960" w:line="240" w:lineRule="atLeast"/>
      <w:ind w:hanging="720"/>
      <w:jc w:val="center"/>
    </w:pPr>
    <w:rPr>
      <w:rFonts w:ascii="Calibri" w:hAnsi="Calibri"/>
      <w:sz w:val="19"/>
      <w:szCs w:val="19"/>
      <w:lang w:val="ru-RU"/>
    </w:rPr>
  </w:style>
  <w:style w:type="paragraph" w:customStyle="1" w:styleId="Style60">
    <w:name w:val="Style6"/>
    <w:basedOn w:val="a2"/>
    <w:uiPriority w:val="99"/>
    <w:rsid w:val="001B62A2"/>
    <w:pPr>
      <w:autoSpaceDE w:val="0"/>
      <w:autoSpaceDN w:val="0"/>
      <w:adjustRightInd w:val="0"/>
      <w:spacing w:line="275" w:lineRule="exact"/>
      <w:ind w:firstLine="492"/>
    </w:pPr>
    <w:rPr>
      <w:rFonts w:eastAsia="Times New Roman"/>
      <w:sz w:val="24"/>
      <w:szCs w:val="24"/>
      <w:lang w:val="ru-RU" w:eastAsia="ru-RU"/>
    </w:rPr>
  </w:style>
  <w:style w:type="paragraph" w:customStyle="1" w:styleId="Style30">
    <w:name w:val="Style3"/>
    <w:basedOn w:val="a2"/>
    <w:uiPriority w:val="99"/>
    <w:rsid w:val="001B62A2"/>
    <w:pPr>
      <w:autoSpaceDE w:val="0"/>
      <w:autoSpaceDN w:val="0"/>
      <w:adjustRightInd w:val="0"/>
      <w:ind w:firstLine="0"/>
      <w:jc w:val="left"/>
    </w:pPr>
    <w:rPr>
      <w:rFonts w:eastAsia="Times New Roman"/>
      <w:sz w:val="24"/>
      <w:szCs w:val="24"/>
      <w:lang w:val="ru-RU" w:eastAsia="ru-RU"/>
    </w:rPr>
  </w:style>
  <w:style w:type="paragraph" w:customStyle="1" w:styleId="Style20">
    <w:name w:val="Style2"/>
    <w:basedOn w:val="a2"/>
    <w:uiPriority w:val="99"/>
    <w:rsid w:val="001B62A2"/>
    <w:pPr>
      <w:autoSpaceDE w:val="0"/>
      <w:autoSpaceDN w:val="0"/>
      <w:adjustRightInd w:val="0"/>
      <w:spacing w:line="296" w:lineRule="exact"/>
      <w:ind w:firstLine="528"/>
    </w:pPr>
    <w:rPr>
      <w:rFonts w:eastAsia="Times New Roman"/>
      <w:sz w:val="24"/>
      <w:szCs w:val="24"/>
      <w:lang w:val="ru-RU" w:eastAsia="ru-RU"/>
    </w:rPr>
  </w:style>
  <w:style w:type="paragraph" w:customStyle="1" w:styleId="Style5">
    <w:name w:val="Style5"/>
    <w:basedOn w:val="a2"/>
    <w:uiPriority w:val="99"/>
    <w:rsid w:val="001B62A2"/>
    <w:pPr>
      <w:autoSpaceDE w:val="0"/>
      <w:autoSpaceDN w:val="0"/>
      <w:adjustRightInd w:val="0"/>
      <w:spacing w:line="297" w:lineRule="exact"/>
      <w:ind w:firstLine="0"/>
    </w:pPr>
    <w:rPr>
      <w:rFonts w:eastAsia="Times New Roman"/>
      <w:sz w:val="24"/>
      <w:szCs w:val="24"/>
      <w:lang w:val="ru-RU" w:eastAsia="ru-RU"/>
    </w:rPr>
  </w:style>
  <w:style w:type="paragraph" w:customStyle="1" w:styleId="font5">
    <w:name w:val="font5"/>
    <w:basedOn w:val="a2"/>
    <w:uiPriority w:val="99"/>
    <w:rsid w:val="001B62A2"/>
    <w:pPr>
      <w:spacing w:before="100" w:beforeAutospacing="1" w:after="100" w:afterAutospacing="1"/>
      <w:ind w:firstLine="0"/>
      <w:jc w:val="left"/>
    </w:pPr>
    <w:rPr>
      <w:rFonts w:ascii="Tahoma" w:eastAsia="Times New Roman" w:hAnsi="Tahoma" w:cs="Tahoma"/>
      <w:b/>
      <w:bCs/>
      <w:color w:val="000000"/>
      <w:sz w:val="16"/>
      <w:szCs w:val="16"/>
      <w:lang w:val="ru-RU" w:eastAsia="ru-RU"/>
    </w:rPr>
  </w:style>
  <w:style w:type="paragraph" w:customStyle="1" w:styleId="font6">
    <w:name w:val="font6"/>
    <w:basedOn w:val="a2"/>
    <w:uiPriority w:val="99"/>
    <w:rsid w:val="001B62A2"/>
    <w:pPr>
      <w:spacing w:before="100" w:beforeAutospacing="1" w:after="100" w:afterAutospacing="1"/>
      <w:ind w:firstLine="0"/>
      <w:jc w:val="left"/>
    </w:pPr>
    <w:rPr>
      <w:rFonts w:ascii="Tahoma" w:eastAsia="Times New Roman" w:hAnsi="Tahoma" w:cs="Tahoma"/>
      <w:color w:val="000000"/>
      <w:sz w:val="16"/>
      <w:szCs w:val="16"/>
      <w:lang w:val="ru-RU" w:eastAsia="ru-RU"/>
    </w:rPr>
  </w:style>
  <w:style w:type="paragraph" w:customStyle="1" w:styleId="font7">
    <w:name w:val="font7"/>
    <w:basedOn w:val="a2"/>
    <w:uiPriority w:val="99"/>
    <w:rsid w:val="001B62A2"/>
    <w:pPr>
      <w:spacing w:before="100" w:beforeAutospacing="1" w:after="100" w:afterAutospacing="1"/>
      <w:ind w:firstLine="0"/>
      <w:jc w:val="left"/>
    </w:pPr>
    <w:rPr>
      <w:rFonts w:ascii="Tahoma" w:eastAsia="Times New Roman" w:hAnsi="Tahoma" w:cs="Tahoma"/>
      <w:color w:val="000000"/>
      <w:sz w:val="16"/>
      <w:szCs w:val="16"/>
      <w:lang w:val="ru-RU" w:eastAsia="ru-RU"/>
    </w:rPr>
  </w:style>
  <w:style w:type="paragraph" w:customStyle="1" w:styleId="font8">
    <w:name w:val="font8"/>
    <w:basedOn w:val="a2"/>
    <w:uiPriority w:val="99"/>
    <w:rsid w:val="001B62A2"/>
    <w:pPr>
      <w:spacing w:before="100" w:beforeAutospacing="1" w:after="100" w:afterAutospacing="1"/>
      <w:ind w:firstLine="0"/>
      <w:jc w:val="left"/>
    </w:pPr>
    <w:rPr>
      <w:rFonts w:ascii="Tahoma" w:eastAsia="Times New Roman" w:hAnsi="Tahoma" w:cs="Tahoma"/>
      <w:b/>
      <w:bCs/>
      <w:color w:val="000000"/>
      <w:sz w:val="16"/>
      <w:szCs w:val="16"/>
      <w:lang w:val="ru-RU" w:eastAsia="ru-RU"/>
    </w:rPr>
  </w:style>
  <w:style w:type="paragraph" w:customStyle="1" w:styleId="xl65">
    <w:name w:val="xl65"/>
    <w:basedOn w:val="a2"/>
    <w:uiPriority w:val="99"/>
    <w:rsid w:val="001B62A2"/>
    <w:pPr>
      <w:shd w:val="clear" w:color="auto" w:fill="FFFFCC"/>
      <w:spacing w:before="100" w:beforeAutospacing="1" w:after="100" w:afterAutospacing="1"/>
      <w:ind w:firstLine="0"/>
      <w:jc w:val="left"/>
    </w:pPr>
    <w:rPr>
      <w:rFonts w:ascii="Tahoma" w:eastAsia="Times New Roman" w:hAnsi="Tahoma" w:cs="Tahoma"/>
      <w:sz w:val="24"/>
      <w:szCs w:val="24"/>
      <w:lang w:val="ru-RU" w:eastAsia="ru-RU"/>
    </w:rPr>
  </w:style>
  <w:style w:type="paragraph" w:customStyle="1" w:styleId="xl66">
    <w:name w:val="xl66"/>
    <w:basedOn w:val="a2"/>
    <w:uiPriority w:val="99"/>
    <w:rsid w:val="001B62A2"/>
    <w:pPr>
      <w:shd w:val="clear" w:color="auto" w:fill="FFFFFF"/>
      <w:spacing w:before="100" w:beforeAutospacing="1" w:after="100" w:afterAutospacing="1"/>
      <w:ind w:firstLine="0"/>
      <w:jc w:val="left"/>
    </w:pPr>
    <w:rPr>
      <w:rFonts w:ascii="Tahoma" w:eastAsia="Times New Roman" w:hAnsi="Tahoma" w:cs="Tahoma"/>
      <w:sz w:val="24"/>
      <w:szCs w:val="24"/>
      <w:lang w:val="ru-RU" w:eastAsia="ru-RU"/>
    </w:rPr>
  </w:style>
  <w:style w:type="paragraph" w:customStyle="1" w:styleId="xl67">
    <w:name w:val="xl67"/>
    <w:basedOn w:val="a2"/>
    <w:uiPriority w:val="99"/>
    <w:rsid w:val="001B62A2"/>
    <w:pPr>
      <w:shd w:val="clear" w:color="auto" w:fill="FFFFCC"/>
      <w:spacing w:before="100" w:beforeAutospacing="1" w:after="100" w:afterAutospacing="1"/>
      <w:ind w:firstLine="0"/>
      <w:jc w:val="left"/>
    </w:pPr>
    <w:rPr>
      <w:rFonts w:ascii="Tahoma" w:eastAsia="Times New Roman" w:hAnsi="Tahoma" w:cs="Tahoma"/>
      <w:sz w:val="24"/>
      <w:szCs w:val="24"/>
      <w:lang w:val="ru-RU" w:eastAsia="ru-RU"/>
    </w:rPr>
  </w:style>
  <w:style w:type="paragraph" w:customStyle="1" w:styleId="xl68">
    <w:name w:val="xl68"/>
    <w:basedOn w:val="a2"/>
    <w:uiPriority w:val="99"/>
    <w:rsid w:val="001B62A2"/>
    <w:pPr>
      <w:shd w:val="clear" w:color="auto" w:fill="FFFFFF"/>
      <w:spacing w:before="100" w:beforeAutospacing="1" w:after="100" w:afterAutospacing="1"/>
      <w:ind w:firstLine="0"/>
      <w:jc w:val="left"/>
    </w:pPr>
    <w:rPr>
      <w:rFonts w:ascii="Tahoma" w:eastAsia="Times New Roman" w:hAnsi="Tahoma" w:cs="Tahoma"/>
      <w:b/>
      <w:bCs/>
      <w:sz w:val="24"/>
      <w:szCs w:val="24"/>
      <w:lang w:val="ru-RU" w:eastAsia="ru-RU"/>
    </w:rPr>
  </w:style>
  <w:style w:type="paragraph" w:customStyle="1" w:styleId="xl69">
    <w:name w:val="xl69"/>
    <w:basedOn w:val="a2"/>
    <w:uiPriority w:val="99"/>
    <w:rsid w:val="001B62A2"/>
    <w:pPr>
      <w:shd w:val="clear" w:color="auto" w:fill="FFFFFF"/>
      <w:spacing w:before="100" w:beforeAutospacing="1" w:after="100" w:afterAutospacing="1"/>
      <w:ind w:firstLine="0"/>
      <w:jc w:val="center"/>
    </w:pPr>
    <w:rPr>
      <w:rFonts w:ascii="Tahoma" w:eastAsia="Times New Roman" w:hAnsi="Tahoma" w:cs="Tahoma"/>
      <w:sz w:val="24"/>
      <w:szCs w:val="24"/>
      <w:lang w:val="ru-RU" w:eastAsia="ru-RU"/>
    </w:rPr>
  </w:style>
  <w:style w:type="paragraph" w:customStyle="1" w:styleId="xl70">
    <w:name w:val="xl70"/>
    <w:basedOn w:val="a2"/>
    <w:uiPriority w:val="99"/>
    <w:rsid w:val="001B62A2"/>
    <w:pPr>
      <w:shd w:val="clear" w:color="auto" w:fill="FFFFCC"/>
      <w:spacing w:before="100" w:beforeAutospacing="1" w:after="100" w:afterAutospacing="1"/>
      <w:ind w:firstLine="0"/>
      <w:jc w:val="left"/>
    </w:pPr>
    <w:rPr>
      <w:rFonts w:ascii="Tahoma" w:eastAsia="Times New Roman" w:hAnsi="Tahoma" w:cs="Tahoma"/>
      <w:sz w:val="16"/>
      <w:szCs w:val="16"/>
      <w:lang w:val="ru-RU" w:eastAsia="ru-RU"/>
    </w:rPr>
  </w:style>
  <w:style w:type="paragraph" w:customStyle="1" w:styleId="xl71">
    <w:name w:val="xl71"/>
    <w:basedOn w:val="a2"/>
    <w:uiPriority w:val="99"/>
    <w:rsid w:val="001B62A2"/>
    <w:pPr>
      <w:shd w:val="clear" w:color="auto" w:fill="FFFFCC"/>
      <w:spacing w:before="100" w:beforeAutospacing="1" w:after="100" w:afterAutospacing="1"/>
      <w:ind w:firstLine="0"/>
      <w:jc w:val="left"/>
    </w:pPr>
    <w:rPr>
      <w:rFonts w:ascii="Tahoma" w:eastAsia="Times New Roman" w:hAnsi="Tahoma" w:cs="Tahoma"/>
      <w:sz w:val="18"/>
      <w:szCs w:val="18"/>
      <w:lang w:val="ru-RU" w:eastAsia="ru-RU"/>
    </w:rPr>
  </w:style>
  <w:style w:type="paragraph" w:customStyle="1" w:styleId="xl72">
    <w:name w:val="xl72"/>
    <w:basedOn w:val="a2"/>
    <w:uiPriority w:val="99"/>
    <w:rsid w:val="001B62A2"/>
    <w:pPr>
      <w:shd w:val="clear" w:color="auto" w:fill="FFFFFF"/>
      <w:spacing w:before="100" w:beforeAutospacing="1" w:after="100" w:afterAutospacing="1"/>
      <w:ind w:firstLine="0"/>
      <w:jc w:val="left"/>
    </w:pPr>
    <w:rPr>
      <w:rFonts w:ascii="Tahoma" w:eastAsia="Times New Roman" w:hAnsi="Tahoma" w:cs="Tahoma"/>
      <w:sz w:val="24"/>
      <w:szCs w:val="24"/>
      <w:lang w:val="ru-RU" w:eastAsia="ru-RU"/>
    </w:rPr>
  </w:style>
  <w:style w:type="paragraph" w:customStyle="1" w:styleId="xl73">
    <w:name w:val="xl73"/>
    <w:basedOn w:val="a2"/>
    <w:uiPriority w:val="99"/>
    <w:rsid w:val="001B62A2"/>
    <w:pPr>
      <w:shd w:val="clear" w:color="auto" w:fill="FFFFFF"/>
      <w:spacing w:before="100" w:beforeAutospacing="1" w:after="100" w:afterAutospacing="1"/>
      <w:ind w:firstLine="0"/>
      <w:jc w:val="center"/>
    </w:pPr>
    <w:rPr>
      <w:rFonts w:ascii="Tahoma" w:eastAsia="Times New Roman" w:hAnsi="Tahoma" w:cs="Tahoma"/>
      <w:sz w:val="24"/>
      <w:szCs w:val="24"/>
      <w:lang w:val="ru-RU" w:eastAsia="ru-RU"/>
    </w:rPr>
  </w:style>
  <w:style w:type="paragraph" w:customStyle="1" w:styleId="xl74">
    <w:name w:val="xl74"/>
    <w:basedOn w:val="a2"/>
    <w:uiPriority w:val="99"/>
    <w:rsid w:val="001B62A2"/>
    <w:pPr>
      <w:shd w:val="clear" w:color="auto" w:fill="FFFFCC"/>
      <w:spacing w:before="100" w:beforeAutospacing="1" w:after="100" w:afterAutospacing="1"/>
      <w:ind w:firstLine="0"/>
      <w:jc w:val="center"/>
    </w:pPr>
    <w:rPr>
      <w:rFonts w:ascii="Tahoma" w:eastAsia="Times New Roman" w:hAnsi="Tahoma" w:cs="Tahoma"/>
      <w:sz w:val="24"/>
      <w:szCs w:val="24"/>
      <w:lang w:val="ru-RU" w:eastAsia="ru-RU"/>
    </w:rPr>
  </w:style>
  <w:style w:type="paragraph" w:customStyle="1" w:styleId="xl75">
    <w:name w:val="xl75"/>
    <w:basedOn w:val="a2"/>
    <w:uiPriority w:val="99"/>
    <w:rsid w:val="001B62A2"/>
    <w:pPr>
      <w:shd w:val="clear" w:color="auto" w:fill="FFFFFF"/>
      <w:spacing w:before="100" w:beforeAutospacing="1" w:after="100" w:afterAutospacing="1"/>
      <w:ind w:firstLine="0"/>
      <w:jc w:val="left"/>
    </w:pPr>
    <w:rPr>
      <w:rFonts w:ascii="Tahoma" w:eastAsia="Times New Roman" w:hAnsi="Tahoma" w:cs="Tahoma"/>
      <w:b/>
      <w:bCs/>
      <w:sz w:val="24"/>
      <w:szCs w:val="24"/>
      <w:lang w:val="ru-RU" w:eastAsia="ru-RU"/>
    </w:rPr>
  </w:style>
  <w:style w:type="paragraph" w:customStyle="1" w:styleId="xl76">
    <w:name w:val="xl76"/>
    <w:basedOn w:val="a2"/>
    <w:uiPriority w:val="99"/>
    <w:rsid w:val="001B62A2"/>
    <w:pPr>
      <w:shd w:val="clear" w:color="auto" w:fill="FFFFFF"/>
      <w:spacing w:before="100" w:beforeAutospacing="1" w:after="100" w:afterAutospacing="1"/>
      <w:ind w:firstLine="0"/>
      <w:jc w:val="left"/>
    </w:pPr>
    <w:rPr>
      <w:rFonts w:ascii="Tahoma" w:eastAsia="Times New Roman" w:hAnsi="Tahoma" w:cs="Tahoma"/>
      <w:b/>
      <w:bCs/>
      <w:sz w:val="24"/>
      <w:szCs w:val="24"/>
      <w:lang w:val="ru-RU" w:eastAsia="ru-RU"/>
    </w:rPr>
  </w:style>
  <w:style w:type="paragraph" w:customStyle="1" w:styleId="xl77">
    <w:name w:val="xl77"/>
    <w:basedOn w:val="a2"/>
    <w:uiPriority w:val="99"/>
    <w:rsid w:val="001B62A2"/>
    <w:pPr>
      <w:shd w:val="clear" w:color="auto" w:fill="FFFFFF"/>
      <w:spacing w:before="100" w:beforeAutospacing="1" w:after="100" w:afterAutospacing="1"/>
      <w:ind w:firstLine="0"/>
      <w:jc w:val="left"/>
    </w:pPr>
    <w:rPr>
      <w:rFonts w:ascii="Tahoma" w:eastAsia="Times New Roman" w:hAnsi="Tahoma" w:cs="Tahoma"/>
      <w:sz w:val="16"/>
      <w:szCs w:val="16"/>
      <w:lang w:val="ru-RU" w:eastAsia="ru-RU"/>
    </w:rPr>
  </w:style>
  <w:style w:type="paragraph" w:customStyle="1" w:styleId="xl78">
    <w:name w:val="xl78"/>
    <w:basedOn w:val="a2"/>
    <w:uiPriority w:val="99"/>
    <w:rsid w:val="001B62A2"/>
    <w:pP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79">
    <w:name w:val="xl79"/>
    <w:basedOn w:val="a2"/>
    <w:uiPriority w:val="99"/>
    <w:rsid w:val="001B62A2"/>
    <w:pPr>
      <w:shd w:val="clear" w:color="auto" w:fill="FFFFFF"/>
      <w:spacing w:before="100" w:beforeAutospacing="1" w:after="100" w:afterAutospacing="1"/>
      <w:ind w:firstLine="0"/>
      <w:jc w:val="left"/>
    </w:pPr>
    <w:rPr>
      <w:rFonts w:ascii="Tahoma" w:eastAsia="Times New Roman" w:hAnsi="Tahoma" w:cs="Tahoma"/>
      <w:sz w:val="24"/>
      <w:szCs w:val="24"/>
      <w:lang w:val="ru-RU" w:eastAsia="ru-RU"/>
    </w:rPr>
  </w:style>
  <w:style w:type="paragraph" w:customStyle="1" w:styleId="xl80">
    <w:name w:val="xl80"/>
    <w:basedOn w:val="a2"/>
    <w:uiPriority w:val="99"/>
    <w:rsid w:val="001B62A2"/>
    <w:pPr>
      <w:shd w:val="clear" w:color="auto" w:fill="FFFFFF"/>
      <w:spacing w:before="100" w:beforeAutospacing="1" w:after="100" w:afterAutospacing="1"/>
      <w:ind w:firstLine="0"/>
      <w:jc w:val="center"/>
    </w:pPr>
    <w:rPr>
      <w:rFonts w:ascii="Tahoma" w:eastAsia="Times New Roman" w:hAnsi="Tahoma" w:cs="Tahoma"/>
      <w:b/>
      <w:bCs/>
      <w:sz w:val="24"/>
      <w:szCs w:val="24"/>
      <w:lang w:val="ru-RU" w:eastAsia="ru-RU"/>
    </w:rPr>
  </w:style>
  <w:style w:type="paragraph" w:customStyle="1" w:styleId="xl81">
    <w:name w:val="xl81"/>
    <w:basedOn w:val="a2"/>
    <w:uiPriority w:val="99"/>
    <w:rsid w:val="001B62A2"/>
    <w:pPr>
      <w:shd w:val="clear" w:color="auto" w:fill="FFFFFF"/>
      <w:spacing w:before="100" w:beforeAutospacing="1" w:after="100" w:afterAutospacing="1"/>
      <w:ind w:firstLine="0"/>
      <w:jc w:val="left"/>
    </w:pPr>
    <w:rPr>
      <w:rFonts w:ascii="Tahoma" w:eastAsia="Times New Roman" w:hAnsi="Tahoma" w:cs="Tahoma"/>
      <w:b/>
      <w:bCs/>
      <w:sz w:val="24"/>
      <w:szCs w:val="24"/>
      <w:lang w:val="ru-RU" w:eastAsia="ru-RU"/>
    </w:rPr>
  </w:style>
  <w:style w:type="paragraph" w:customStyle="1" w:styleId="xl82">
    <w:name w:val="xl82"/>
    <w:basedOn w:val="a2"/>
    <w:uiPriority w:val="99"/>
    <w:rsid w:val="001B62A2"/>
    <w:pPr>
      <w:shd w:val="clear" w:color="auto" w:fill="FFFFCC"/>
      <w:spacing w:before="100" w:beforeAutospacing="1" w:after="100" w:afterAutospacing="1"/>
      <w:ind w:firstLine="0"/>
      <w:jc w:val="left"/>
    </w:pPr>
    <w:rPr>
      <w:rFonts w:ascii="Tahoma" w:eastAsia="Times New Roman" w:hAnsi="Tahoma" w:cs="Tahoma"/>
      <w:sz w:val="24"/>
      <w:szCs w:val="24"/>
      <w:lang w:val="ru-RU" w:eastAsia="ru-RU"/>
    </w:rPr>
  </w:style>
  <w:style w:type="paragraph" w:customStyle="1" w:styleId="xl83">
    <w:name w:val="xl83"/>
    <w:basedOn w:val="a2"/>
    <w:uiPriority w:val="99"/>
    <w:rsid w:val="001B62A2"/>
    <w:pPr>
      <w:shd w:val="clear" w:color="auto" w:fill="FFFFCC"/>
      <w:spacing w:before="100" w:beforeAutospacing="1" w:after="100" w:afterAutospacing="1"/>
      <w:ind w:firstLine="0"/>
      <w:jc w:val="left"/>
    </w:pPr>
    <w:rPr>
      <w:rFonts w:ascii="Tahoma" w:eastAsia="Times New Roman" w:hAnsi="Tahoma" w:cs="Tahoma"/>
      <w:sz w:val="24"/>
      <w:szCs w:val="24"/>
      <w:lang w:val="ru-RU" w:eastAsia="ru-RU"/>
    </w:rPr>
  </w:style>
  <w:style w:type="paragraph" w:customStyle="1" w:styleId="xl84">
    <w:name w:val="xl84"/>
    <w:basedOn w:val="a2"/>
    <w:uiPriority w:val="99"/>
    <w:rsid w:val="001B62A2"/>
    <w:pPr>
      <w:shd w:val="clear" w:color="auto" w:fill="FFFFCC"/>
      <w:spacing w:before="100" w:beforeAutospacing="1" w:after="100" w:afterAutospacing="1"/>
      <w:ind w:firstLine="0"/>
      <w:jc w:val="left"/>
    </w:pPr>
    <w:rPr>
      <w:rFonts w:ascii="Tahoma" w:eastAsia="Times New Roman" w:hAnsi="Tahoma" w:cs="Tahoma"/>
      <w:sz w:val="24"/>
      <w:szCs w:val="24"/>
      <w:lang w:val="ru-RU" w:eastAsia="ru-RU"/>
    </w:rPr>
  </w:style>
  <w:style w:type="paragraph" w:customStyle="1" w:styleId="xl85">
    <w:name w:val="xl85"/>
    <w:basedOn w:val="a2"/>
    <w:uiPriority w:val="99"/>
    <w:rsid w:val="001B62A2"/>
    <w:pPr>
      <w:shd w:val="clear" w:color="auto" w:fill="FFFFFF"/>
      <w:spacing w:before="100" w:beforeAutospacing="1" w:after="100" w:afterAutospacing="1"/>
      <w:ind w:firstLine="0"/>
      <w:jc w:val="left"/>
    </w:pPr>
    <w:rPr>
      <w:rFonts w:ascii="Tahoma" w:eastAsia="Times New Roman" w:hAnsi="Tahoma" w:cs="Tahoma"/>
      <w:b/>
      <w:bCs/>
      <w:sz w:val="24"/>
      <w:szCs w:val="24"/>
      <w:lang w:val="ru-RU" w:eastAsia="ru-RU"/>
    </w:rPr>
  </w:style>
  <w:style w:type="paragraph" w:customStyle="1" w:styleId="xl86">
    <w:name w:val="xl86"/>
    <w:basedOn w:val="a2"/>
    <w:uiPriority w:val="99"/>
    <w:rsid w:val="001B62A2"/>
    <w:pPr>
      <w:shd w:val="clear" w:color="auto" w:fill="FFFFFF"/>
      <w:spacing w:before="100" w:beforeAutospacing="1" w:after="100" w:afterAutospacing="1"/>
      <w:ind w:firstLine="0"/>
      <w:jc w:val="left"/>
    </w:pPr>
    <w:rPr>
      <w:rFonts w:ascii="Tahoma" w:eastAsia="Times New Roman" w:hAnsi="Tahoma" w:cs="Tahoma"/>
      <w:sz w:val="16"/>
      <w:szCs w:val="16"/>
      <w:lang w:val="ru-RU" w:eastAsia="ru-RU"/>
    </w:rPr>
  </w:style>
  <w:style w:type="paragraph" w:customStyle="1" w:styleId="xl87">
    <w:name w:val="xl87"/>
    <w:basedOn w:val="a2"/>
    <w:uiPriority w:val="99"/>
    <w:rsid w:val="001B62A2"/>
    <w:pPr>
      <w:shd w:val="clear" w:color="auto" w:fill="FFFFFF"/>
      <w:spacing w:before="100" w:beforeAutospacing="1" w:after="100" w:afterAutospacing="1"/>
      <w:ind w:firstLine="0"/>
      <w:jc w:val="center"/>
    </w:pPr>
    <w:rPr>
      <w:rFonts w:ascii="Tahoma" w:eastAsia="Times New Roman" w:hAnsi="Tahoma" w:cs="Tahoma"/>
      <w:sz w:val="24"/>
      <w:szCs w:val="24"/>
      <w:lang w:val="ru-RU" w:eastAsia="ru-RU"/>
    </w:rPr>
  </w:style>
  <w:style w:type="paragraph" w:customStyle="1" w:styleId="xl88">
    <w:name w:val="xl88"/>
    <w:basedOn w:val="a2"/>
    <w:uiPriority w:val="99"/>
    <w:rsid w:val="001B62A2"/>
    <w:pPr>
      <w:shd w:val="clear" w:color="auto" w:fill="FFFFFF"/>
      <w:spacing w:before="100" w:beforeAutospacing="1" w:after="100" w:afterAutospacing="1"/>
      <w:ind w:firstLine="0"/>
      <w:jc w:val="left"/>
    </w:pPr>
    <w:rPr>
      <w:rFonts w:ascii="Tahoma" w:eastAsia="Times New Roman" w:hAnsi="Tahoma" w:cs="Tahoma"/>
      <w:sz w:val="18"/>
      <w:szCs w:val="18"/>
      <w:lang w:val="ru-RU" w:eastAsia="ru-RU"/>
    </w:rPr>
  </w:style>
  <w:style w:type="paragraph" w:customStyle="1" w:styleId="xl89">
    <w:name w:val="xl89"/>
    <w:basedOn w:val="a2"/>
    <w:uiPriority w:val="99"/>
    <w:rsid w:val="001B62A2"/>
    <w:pPr>
      <w:shd w:val="clear" w:color="auto" w:fill="FFFFFF"/>
      <w:spacing w:before="100" w:beforeAutospacing="1" w:after="100" w:afterAutospacing="1"/>
      <w:ind w:firstLine="0"/>
      <w:jc w:val="center"/>
    </w:pPr>
    <w:rPr>
      <w:rFonts w:ascii="Tahoma" w:eastAsia="Times New Roman" w:hAnsi="Tahoma" w:cs="Tahoma"/>
      <w:sz w:val="24"/>
      <w:szCs w:val="24"/>
      <w:lang w:val="ru-RU" w:eastAsia="ru-RU"/>
    </w:rPr>
  </w:style>
  <w:style w:type="paragraph" w:customStyle="1" w:styleId="xl90">
    <w:name w:val="xl90"/>
    <w:basedOn w:val="a2"/>
    <w:uiPriority w:val="99"/>
    <w:rsid w:val="001B62A2"/>
    <w:pPr>
      <w:shd w:val="clear" w:color="auto" w:fill="FFFFFF"/>
      <w:spacing w:before="100" w:beforeAutospacing="1" w:after="100" w:afterAutospacing="1"/>
      <w:ind w:firstLine="0"/>
      <w:jc w:val="left"/>
    </w:pPr>
    <w:rPr>
      <w:rFonts w:ascii="Tahoma" w:eastAsia="Times New Roman" w:hAnsi="Tahoma" w:cs="Tahoma"/>
      <w:b/>
      <w:bCs/>
      <w:sz w:val="16"/>
      <w:szCs w:val="16"/>
      <w:lang w:val="ru-RU" w:eastAsia="ru-RU"/>
    </w:rPr>
  </w:style>
  <w:style w:type="paragraph" w:customStyle="1" w:styleId="xl91">
    <w:name w:val="xl91"/>
    <w:basedOn w:val="a2"/>
    <w:uiPriority w:val="99"/>
    <w:rsid w:val="001B62A2"/>
    <w:pP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92">
    <w:name w:val="xl92"/>
    <w:basedOn w:val="a2"/>
    <w:uiPriority w:val="99"/>
    <w:rsid w:val="001B62A2"/>
    <w:pPr>
      <w:shd w:val="clear" w:color="auto" w:fill="FFFFFF"/>
      <w:spacing w:before="100" w:beforeAutospacing="1" w:after="100" w:afterAutospacing="1"/>
      <w:ind w:firstLine="0"/>
      <w:jc w:val="right"/>
    </w:pPr>
    <w:rPr>
      <w:rFonts w:ascii="Tahoma" w:eastAsia="Times New Roman" w:hAnsi="Tahoma" w:cs="Tahoma"/>
      <w:sz w:val="16"/>
      <w:szCs w:val="16"/>
      <w:lang w:val="ru-RU" w:eastAsia="ru-RU"/>
    </w:rPr>
  </w:style>
  <w:style w:type="paragraph" w:customStyle="1" w:styleId="xl93">
    <w:name w:val="xl93"/>
    <w:basedOn w:val="a2"/>
    <w:uiPriority w:val="99"/>
    <w:rsid w:val="001B62A2"/>
    <w:pPr>
      <w:shd w:val="clear" w:color="auto" w:fill="FFFFFF"/>
      <w:spacing w:before="100" w:beforeAutospacing="1" w:after="100" w:afterAutospacing="1"/>
      <w:ind w:firstLine="0"/>
      <w:jc w:val="left"/>
    </w:pPr>
    <w:rPr>
      <w:rFonts w:ascii="Tahoma" w:eastAsia="Times New Roman" w:hAnsi="Tahoma" w:cs="Tahoma"/>
      <w:sz w:val="16"/>
      <w:szCs w:val="16"/>
      <w:lang w:val="ru-RU" w:eastAsia="ru-RU"/>
    </w:rPr>
  </w:style>
  <w:style w:type="paragraph" w:customStyle="1" w:styleId="xl94">
    <w:name w:val="xl94"/>
    <w:basedOn w:val="a2"/>
    <w:uiPriority w:val="99"/>
    <w:rsid w:val="001B62A2"/>
    <w:pP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95">
    <w:name w:val="xl95"/>
    <w:basedOn w:val="a2"/>
    <w:uiPriority w:val="99"/>
    <w:rsid w:val="001B62A2"/>
    <w:pPr>
      <w:shd w:val="clear" w:color="auto" w:fill="FF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96">
    <w:name w:val="xl96"/>
    <w:basedOn w:val="a2"/>
    <w:uiPriority w:val="99"/>
    <w:rsid w:val="001B62A2"/>
    <w:pPr>
      <w:shd w:val="clear" w:color="auto" w:fill="FF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97">
    <w:name w:val="xl97"/>
    <w:basedOn w:val="a2"/>
    <w:uiPriority w:val="99"/>
    <w:rsid w:val="001B62A2"/>
    <w:pPr>
      <w:shd w:val="clear" w:color="auto" w:fill="FFFFFF"/>
      <w:spacing w:before="100" w:beforeAutospacing="1" w:after="100" w:afterAutospacing="1"/>
      <w:ind w:firstLine="0"/>
      <w:jc w:val="left"/>
    </w:pPr>
    <w:rPr>
      <w:rFonts w:ascii="Tahoma" w:eastAsia="Times New Roman" w:hAnsi="Tahoma" w:cs="Tahoma"/>
      <w:b/>
      <w:bCs/>
      <w:sz w:val="24"/>
      <w:szCs w:val="24"/>
      <w:lang w:val="ru-RU" w:eastAsia="ru-RU"/>
    </w:rPr>
  </w:style>
  <w:style w:type="paragraph" w:customStyle="1" w:styleId="xl98">
    <w:name w:val="xl98"/>
    <w:basedOn w:val="a2"/>
    <w:uiPriority w:val="99"/>
    <w:rsid w:val="001B62A2"/>
    <w:pPr>
      <w:pBdr>
        <w:bottom w:val="single" w:sz="4" w:space="0" w:color="auto"/>
      </w:pBdr>
      <w:shd w:val="clear" w:color="auto" w:fill="FFFFFF"/>
      <w:spacing w:before="100" w:beforeAutospacing="1" w:after="100" w:afterAutospacing="1"/>
      <w:ind w:firstLine="0"/>
      <w:jc w:val="left"/>
    </w:pPr>
    <w:rPr>
      <w:rFonts w:ascii="Tahoma" w:eastAsia="Times New Roman" w:hAnsi="Tahoma" w:cs="Tahoma"/>
      <w:sz w:val="24"/>
      <w:szCs w:val="24"/>
      <w:lang w:val="ru-RU" w:eastAsia="ru-RU"/>
    </w:rPr>
  </w:style>
  <w:style w:type="paragraph" w:customStyle="1" w:styleId="xl99">
    <w:name w:val="xl99"/>
    <w:basedOn w:val="a2"/>
    <w:uiPriority w:val="99"/>
    <w:rsid w:val="001B62A2"/>
    <w:pPr>
      <w:pBdr>
        <w:bottom w:val="single" w:sz="4" w:space="0" w:color="auto"/>
      </w:pBdr>
      <w:shd w:val="clear" w:color="auto" w:fill="FFFFFF"/>
      <w:spacing w:before="100" w:beforeAutospacing="1" w:after="100" w:afterAutospacing="1"/>
      <w:ind w:firstLine="0"/>
      <w:jc w:val="left"/>
    </w:pPr>
    <w:rPr>
      <w:rFonts w:ascii="Tahoma" w:eastAsia="Times New Roman" w:hAnsi="Tahoma" w:cs="Tahoma"/>
      <w:b/>
      <w:bCs/>
      <w:sz w:val="24"/>
      <w:szCs w:val="24"/>
      <w:lang w:val="ru-RU" w:eastAsia="ru-RU"/>
    </w:rPr>
  </w:style>
  <w:style w:type="paragraph" w:customStyle="1" w:styleId="xl100">
    <w:name w:val="xl100"/>
    <w:basedOn w:val="a2"/>
    <w:uiPriority w:val="99"/>
    <w:rsid w:val="001B62A2"/>
    <w:pPr>
      <w:pBdr>
        <w:left w:val="single" w:sz="4" w:space="0" w:color="auto"/>
      </w:pBdr>
      <w:shd w:val="clear" w:color="auto" w:fill="CCFFFF"/>
      <w:spacing w:before="100" w:beforeAutospacing="1" w:after="100" w:afterAutospacing="1"/>
      <w:ind w:firstLine="0"/>
      <w:jc w:val="left"/>
    </w:pPr>
    <w:rPr>
      <w:rFonts w:ascii="Tahoma" w:eastAsia="Times New Roman" w:hAnsi="Tahoma" w:cs="Tahoma"/>
      <w:b/>
      <w:bCs/>
      <w:sz w:val="16"/>
      <w:szCs w:val="16"/>
      <w:lang w:val="ru-RU" w:eastAsia="ru-RU"/>
    </w:rPr>
  </w:style>
  <w:style w:type="paragraph" w:customStyle="1" w:styleId="xl101">
    <w:name w:val="xl101"/>
    <w:basedOn w:val="a2"/>
    <w:uiPriority w:val="99"/>
    <w:rsid w:val="001B62A2"/>
    <w:pPr>
      <w:shd w:val="clear" w:color="auto" w:fill="CCFFFF"/>
      <w:spacing w:before="100" w:beforeAutospacing="1" w:after="100" w:afterAutospacing="1"/>
      <w:ind w:firstLine="0"/>
      <w:jc w:val="left"/>
    </w:pPr>
    <w:rPr>
      <w:rFonts w:ascii="Tahoma" w:eastAsia="Times New Roman" w:hAnsi="Tahoma" w:cs="Tahoma"/>
      <w:b/>
      <w:bCs/>
      <w:sz w:val="16"/>
      <w:szCs w:val="16"/>
      <w:lang w:val="ru-RU" w:eastAsia="ru-RU"/>
    </w:rPr>
  </w:style>
  <w:style w:type="paragraph" w:customStyle="1" w:styleId="xl102">
    <w:name w:val="xl102"/>
    <w:basedOn w:val="a2"/>
    <w:uiPriority w:val="99"/>
    <w:rsid w:val="001B62A2"/>
    <w:pPr>
      <w:pBdr>
        <w:top w:val="single" w:sz="4" w:space="0" w:color="auto"/>
        <w:bottom w:val="single" w:sz="4" w:space="0" w:color="auto"/>
      </w:pBdr>
      <w:shd w:val="clear" w:color="auto" w:fill="CCFFFF"/>
      <w:spacing w:before="100" w:beforeAutospacing="1" w:after="100" w:afterAutospacing="1"/>
      <w:ind w:firstLine="0"/>
      <w:jc w:val="left"/>
    </w:pPr>
    <w:rPr>
      <w:rFonts w:ascii="Tahoma" w:eastAsia="Times New Roman" w:hAnsi="Tahoma" w:cs="Tahoma"/>
      <w:b/>
      <w:bCs/>
      <w:sz w:val="16"/>
      <w:szCs w:val="16"/>
      <w:lang w:val="ru-RU" w:eastAsia="ru-RU"/>
    </w:rPr>
  </w:style>
  <w:style w:type="paragraph" w:customStyle="1" w:styleId="xl103">
    <w:name w:val="xl103"/>
    <w:basedOn w:val="a2"/>
    <w:uiPriority w:val="99"/>
    <w:rsid w:val="001B62A2"/>
    <w:pPr>
      <w:shd w:val="clear" w:color="auto" w:fill="FFFFFF"/>
      <w:spacing w:before="100" w:beforeAutospacing="1" w:after="100" w:afterAutospacing="1"/>
      <w:ind w:firstLine="0"/>
      <w:jc w:val="left"/>
    </w:pPr>
    <w:rPr>
      <w:rFonts w:ascii="Tahoma" w:eastAsia="Times New Roman" w:hAnsi="Tahoma" w:cs="Tahoma"/>
      <w:b/>
      <w:bCs/>
      <w:sz w:val="24"/>
      <w:szCs w:val="24"/>
      <w:lang w:val="ru-RU" w:eastAsia="ru-RU"/>
    </w:rPr>
  </w:style>
  <w:style w:type="paragraph" w:customStyle="1" w:styleId="xl104">
    <w:name w:val="xl104"/>
    <w:basedOn w:val="a2"/>
    <w:uiPriority w:val="99"/>
    <w:rsid w:val="001B62A2"/>
    <w:pPr>
      <w:shd w:val="clear" w:color="auto" w:fill="FFFFFF"/>
      <w:spacing w:before="100" w:beforeAutospacing="1" w:after="100" w:afterAutospacing="1"/>
      <w:ind w:firstLine="0"/>
      <w:jc w:val="left"/>
    </w:pPr>
    <w:rPr>
      <w:rFonts w:ascii="Tahoma" w:eastAsia="Times New Roman" w:hAnsi="Tahoma" w:cs="Tahoma"/>
      <w:b/>
      <w:bCs/>
      <w:sz w:val="24"/>
      <w:szCs w:val="24"/>
      <w:lang w:val="ru-RU" w:eastAsia="ru-RU"/>
    </w:rPr>
  </w:style>
  <w:style w:type="paragraph" w:customStyle="1" w:styleId="xl105">
    <w:name w:val="xl105"/>
    <w:basedOn w:val="a2"/>
    <w:uiPriority w:val="99"/>
    <w:rsid w:val="001B62A2"/>
    <w:pPr>
      <w:shd w:val="clear" w:color="auto" w:fill="FFFFFF"/>
      <w:spacing w:before="100" w:beforeAutospacing="1" w:after="100" w:afterAutospacing="1"/>
      <w:ind w:firstLine="0"/>
      <w:jc w:val="left"/>
    </w:pPr>
    <w:rPr>
      <w:rFonts w:ascii="Tahoma" w:eastAsia="Times New Roman" w:hAnsi="Tahoma" w:cs="Tahoma"/>
      <w:b/>
      <w:bCs/>
      <w:sz w:val="24"/>
      <w:szCs w:val="24"/>
      <w:lang w:val="ru-RU" w:eastAsia="ru-RU"/>
    </w:rPr>
  </w:style>
  <w:style w:type="paragraph" w:customStyle="1" w:styleId="xl106">
    <w:name w:val="xl106"/>
    <w:basedOn w:val="a2"/>
    <w:uiPriority w:val="99"/>
    <w:rsid w:val="001B62A2"/>
    <w:pPr>
      <w:pBdr>
        <w:bottom w:val="single" w:sz="4" w:space="0" w:color="auto"/>
      </w:pBdr>
      <w:shd w:val="clear" w:color="auto" w:fill="FFFFFF"/>
      <w:spacing w:before="100" w:beforeAutospacing="1" w:after="100" w:afterAutospacing="1"/>
      <w:ind w:firstLine="0"/>
      <w:jc w:val="left"/>
    </w:pPr>
    <w:rPr>
      <w:rFonts w:ascii="Tahoma" w:eastAsia="Times New Roman" w:hAnsi="Tahoma" w:cs="Tahoma"/>
      <w:b/>
      <w:bCs/>
      <w:sz w:val="24"/>
      <w:szCs w:val="24"/>
      <w:lang w:val="ru-RU" w:eastAsia="ru-RU"/>
    </w:rPr>
  </w:style>
  <w:style w:type="paragraph" w:customStyle="1" w:styleId="xl107">
    <w:name w:val="xl107"/>
    <w:basedOn w:val="a2"/>
    <w:uiPriority w:val="99"/>
    <w:rsid w:val="001B62A2"/>
    <w:pPr>
      <w:pBdr>
        <w:left w:val="single" w:sz="4" w:space="0" w:color="auto"/>
        <w:bottom w:val="single" w:sz="4" w:space="0" w:color="auto"/>
      </w:pBdr>
      <w:shd w:val="clear" w:color="auto" w:fill="CCFFFF"/>
      <w:spacing w:before="100" w:beforeAutospacing="1" w:after="100" w:afterAutospacing="1"/>
      <w:ind w:firstLine="0"/>
      <w:jc w:val="left"/>
    </w:pPr>
    <w:rPr>
      <w:rFonts w:ascii="Tahoma" w:eastAsia="Times New Roman" w:hAnsi="Tahoma" w:cs="Tahoma"/>
      <w:b/>
      <w:bCs/>
      <w:sz w:val="16"/>
      <w:szCs w:val="16"/>
      <w:lang w:val="ru-RU" w:eastAsia="ru-RU"/>
    </w:rPr>
  </w:style>
  <w:style w:type="paragraph" w:customStyle="1" w:styleId="xl108">
    <w:name w:val="xl108"/>
    <w:basedOn w:val="a2"/>
    <w:uiPriority w:val="99"/>
    <w:rsid w:val="001B62A2"/>
    <w:pPr>
      <w:pBdr>
        <w:bottom w:val="single" w:sz="4" w:space="0" w:color="auto"/>
      </w:pBdr>
      <w:shd w:val="clear" w:color="auto" w:fill="CCFFFF"/>
      <w:spacing w:before="100" w:beforeAutospacing="1" w:after="100" w:afterAutospacing="1"/>
      <w:ind w:firstLine="0"/>
      <w:jc w:val="left"/>
    </w:pPr>
    <w:rPr>
      <w:rFonts w:ascii="Tahoma" w:eastAsia="Times New Roman" w:hAnsi="Tahoma" w:cs="Tahoma"/>
      <w:b/>
      <w:bCs/>
      <w:sz w:val="16"/>
      <w:szCs w:val="16"/>
      <w:lang w:val="ru-RU" w:eastAsia="ru-RU"/>
    </w:rPr>
  </w:style>
  <w:style w:type="paragraph" w:customStyle="1" w:styleId="xl109">
    <w:name w:val="xl109"/>
    <w:basedOn w:val="a2"/>
    <w:uiPriority w:val="99"/>
    <w:rsid w:val="001B62A2"/>
    <w:pPr>
      <w:pBdr>
        <w:bottom w:val="single" w:sz="4" w:space="0" w:color="auto"/>
        <w:right w:val="single" w:sz="4" w:space="0" w:color="auto"/>
      </w:pBdr>
      <w:shd w:val="clear" w:color="auto" w:fill="CCFFFF"/>
      <w:spacing w:before="100" w:beforeAutospacing="1" w:after="100" w:afterAutospacing="1"/>
      <w:ind w:firstLine="0"/>
      <w:jc w:val="left"/>
    </w:pPr>
    <w:rPr>
      <w:rFonts w:ascii="Tahoma" w:eastAsia="Times New Roman" w:hAnsi="Tahoma" w:cs="Tahoma"/>
      <w:b/>
      <w:bCs/>
      <w:sz w:val="16"/>
      <w:szCs w:val="16"/>
      <w:lang w:val="ru-RU" w:eastAsia="ru-RU"/>
    </w:rPr>
  </w:style>
  <w:style w:type="paragraph" w:customStyle="1" w:styleId="xl110">
    <w:name w:val="xl110"/>
    <w:basedOn w:val="a2"/>
    <w:uiPriority w:val="99"/>
    <w:rsid w:val="001B62A2"/>
    <w:pPr>
      <w:shd w:val="clear" w:color="auto" w:fill="FFFFFF"/>
      <w:spacing w:before="100" w:beforeAutospacing="1" w:after="100" w:afterAutospacing="1"/>
      <w:ind w:firstLine="0"/>
      <w:jc w:val="center"/>
    </w:pPr>
    <w:rPr>
      <w:rFonts w:ascii="Tahoma" w:eastAsia="Times New Roman" w:hAnsi="Tahoma" w:cs="Tahoma"/>
      <w:b/>
      <w:bCs/>
      <w:sz w:val="24"/>
      <w:szCs w:val="24"/>
      <w:lang w:val="ru-RU" w:eastAsia="ru-RU"/>
    </w:rPr>
  </w:style>
  <w:style w:type="paragraph" w:customStyle="1" w:styleId="xl111">
    <w:name w:val="xl111"/>
    <w:basedOn w:val="a2"/>
    <w:uiPriority w:val="99"/>
    <w:rsid w:val="001B62A2"/>
    <w:pPr>
      <w:shd w:val="clear" w:color="auto" w:fill="FFFFFF"/>
      <w:spacing w:before="100" w:beforeAutospacing="1" w:after="100" w:afterAutospacing="1"/>
      <w:ind w:firstLine="0"/>
      <w:jc w:val="left"/>
    </w:pPr>
    <w:rPr>
      <w:rFonts w:ascii="Tahoma" w:eastAsia="Times New Roman" w:hAnsi="Tahoma" w:cs="Tahoma"/>
      <w:sz w:val="24"/>
      <w:szCs w:val="24"/>
      <w:lang w:val="ru-RU" w:eastAsia="ru-RU"/>
    </w:rPr>
  </w:style>
  <w:style w:type="paragraph" w:customStyle="1" w:styleId="xl112">
    <w:name w:val="xl112"/>
    <w:basedOn w:val="a2"/>
    <w:uiPriority w:val="99"/>
    <w:rsid w:val="001B62A2"/>
    <w:pPr>
      <w:shd w:val="clear" w:color="auto" w:fill="FFFFFF"/>
      <w:spacing w:before="100" w:beforeAutospacing="1" w:after="100" w:afterAutospacing="1"/>
      <w:ind w:firstLine="0"/>
      <w:jc w:val="left"/>
    </w:pPr>
    <w:rPr>
      <w:rFonts w:ascii="Tahoma" w:eastAsia="Times New Roman" w:hAnsi="Tahoma" w:cs="Tahoma"/>
      <w:b/>
      <w:bCs/>
      <w:sz w:val="24"/>
      <w:szCs w:val="24"/>
      <w:lang w:val="ru-RU" w:eastAsia="ru-RU"/>
    </w:rPr>
  </w:style>
  <w:style w:type="paragraph" w:customStyle="1" w:styleId="xl113">
    <w:name w:val="xl113"/>
    <w:basedOn w:val="a2"/>
    <w:uiPriority w:val="99"/>
    <w:rsid w:val="001B62A2"/>
    <w:pPr>
      <w:pBdr>
        <w:top w:val="single" w:sz="4" w:space="0" w:color="auto"/>
        <w:left w:val="single" w:sz="4" w:space="0" w:color="auto"/>
      </w:pBdr>
      <w:shd w:val="clear" w:color="auto" w:fill="FFFFFF"/>
      <w:spacing w:before="100" w:beforeAutospacing="1" w:after="100" w:afterAutospacing="1"/>
      <w:ind w:firstLine="0"/>
      <w:jc w:val="left"/>
    </w:pPr>
    <w:rPr>
      <w:rFonts w:ascii="Tahoma" w:eastAsia="Times New Roman" w:hAnsi="Tahoma" w:cs="Tahoma"/>
      <w:b/>
      <w:bCs/>
      <w:sz w:val="16"/>
      <w:szCs w:val="16"/>
      <w:lang w:val="ru-RU" w:eastAsia="ru-RU"/>
    </w:rPr>
  </w:style>
  <w:style w:type="paragraph" w:customStyle="1" w:styleId="xl114">
    <w:name w:val="xl114"/>
    <w:basedOn w:val="a2"/>
    <w:uiPriority w:val="99"/>
    <w:rsid w:val="001B62A2"/>
    <w:pPr>
      <w:pBdr>
        <w:top w:val="single" w:sz="4" w:space="0" w:color="auto"/>
      </w:pBdr>
      <w:shd w:val="clear" w:color="auto" w:fill="FFFFFF"/>
      <w:spacing w:before="100" w:beforeAutospacing="1" w:after="100" w:afterAutospacing="1"/>
      <w:ind w:firstLine="0"/>
      <w:jc w:val="left"/>
    </w:pPr>
    <w:rPr>
      <w:rFonts w:ascii="Tahoma" w:eastAsia="Times New Roman" w:hAnsi="Tahoma" w:cs="Tahoma"/>
      <w:b/>
      <w:bCs/>
      <w:sz w:val="16"/>
      <w:szCs w:val="16"/>
      <w:lang w:val="ru-RU" w:eastAsia="ru-RU"/>
    </w:rPr>
  </w:style>
  <w:style w:type="paragraph" w:customStyle="1" w:styleId="xl115">
    <w:name w:val="xl115"/>
    <w:basedOn w:val="a2"/>
    <w:uiPriority w:val="99"/>
    <w:rsid w:val="001B62A2"/>
    <w:pPr>
      <w:pBdr>
        <w:top w:val="single" w:sz="4" w:space="0" w:color="auto"/>
        <w:right w:val="single" w:sz="4" w:space="0" w:color="auto"/>
      </w:pBdr>
      <w:shd w:val="clear" w:color="auto" w:fill="FFFFFF"/>
      <w:spacing w:before="100" w:beforeAutospacing="1" w:after="100" w:afterAutospacing="1"/>
      <w:ind w:firstLine="0"/>
      <w:jc w:val="left"/>
    </w:pPr>
    <w:rPr>
      <w:rFonts w:ascii="Tahoma" w:eastAsia="Times New Roman" w:hAnsi="Tahoma" w:cs="Tahoma"/>
      <w:b/>
      <w:bCs/>
      <w:sz w:val="16"/>
      <w:szCs w:val="16"/>
      <w:lang w:val="ru-RU" w:eastAsia="ru-RU"/>
    </w:rPr>
  </w:style>
  <w:style w:type="paragraph" w:customStyle="1" w:styleId="xl116">
    <w:name w:val="xl116"/>
    <w:basedOn w:val="a2"/>
    <w:uiPriority w:val="99"/>
    <w:rsid w:val="001B62A2"/>
    <w:pPr>
      <w:pBdr>
        <w:left w:val="single" w:sz="4" w:space="0" w:color="auto"/>
        <w:bottom w:val="single" w:sz="4" w:space="0" w:color="auto"/>
      </w:pBdr>
      <w:shd w:val="clear" w:color="auto" w:fill="FFFFFF"/>
      <w:spacing w:before="100" w:beforeAutospacing="1" w:after="100" w:afterAutospacing="1"/>
      <w:ind w:firstLine="0"/>
      <w:jc w:val="left"/>
    </w:pPr>
    <w:rPr>
      <w:rFonts w:ascii="Tahoma" w:eastAsia="Times New Roman" w:hAnsi="Tahoma" w:cs="Tahoma"/>
      <w:b/>
      <w:bCs/>
      <w:sz w:val="16"/>
      <w:szCs w:val="16"/>
      <w:lang w:val="ru-RU" w:eastAsia="ru-RU"/>
    </w:rPr>
  </w:style>
  <w:style w:type="paragraph" w:customStyle="1" w:styleId="xl117">
    <w:name w:val="xl117"/>
    <w:basedOn w:val="a2"/>
    <w:uiPriority w:val="99"/>
    <w:rsid w:val="001B62A2"/>
    <w:pPr>
      <w:pBdr>
        <w:bottom w:val="single" w:sz="4" w:space="0" w:color="auto"/>
      </w:pBdr>
      <w:shd w:val="clear" w:color="auto" w:fill="FFFFFF"/>
      <w:spacing w:before="100" w:beforeAutospacing="1" w:after="100" w:afterAutospacing="1"/>
      <w:ind w:firstLine="0"/>
      <w:jc w:val="left"/>
    </w:pPr>
    <w:rPr>
      <w:rFonts w:ascii="Tahoma" w:eastAsia="Times New Roman" w:hAnsi="Tahoma" w:cs="Tahoma"/>
      <w:b/>
      <w:bCs/>
      <w:sz w:val="16"/>
      <w:szCs w:val="16"/>
      <w:lang w:val="ru-RU" w:eastAsia="ru-RU"/>
    </w:rPr>
  </w:style>
  <w:style w:type="paragraph" w:customStyle="1" w:styleId="xl118">
    <w:name w:val="xl118"/>
    <w:basedOn w:val="a2"/>
    <w:uiPriority w:val="99"/>
    <w:rsid w:val="001B62A2"/>
    <w:pPr>
      <w:pBdr>
        <w:bottom w:val="single" w:sz="4" w:space="0" w:color="auto"/>
        <w:right w:val="single" w:sz="4" w:space="0" w:color="auto"/>
      </w:pBdr>
      <w:shd w:val="clear" w:color="auto" w:fill="FFFFFF"/>
      <w:spacing w:before="100" w:beforeAutospacing="1" w:after="100" w:afterAutospacing="1"/>
      <w:ind w:firstLine="0"/>
      <w:jc w:val="left"/>
    </w:pPr>
    <w:rPr>
      <w:rFonts w:ascii="Tahoma" w:eastAsia="Times New Roman" w:hAnsi="Tahoma" w:cs="Tahoma"/>
      <w:b/>
      <w:bCs/>
      <w:sz w:val="16"/>
      <w:szCs w:val="16"/>
      <w:lang w:val="ru-RU" w:eastAsia="ru-RU"/>
    </w:rPr>
  </w:style>
  <w:style w:type="paragraph" w:customStyle="1" w:styleId="xl119">
    <w:name w:val="xl119"/>
    <w:basedOn w:val="a2"/>
    <w:uiPriority w:val="99"/>
    <w:rsid w:val="001B62A2"/>
    <w:pPr>
      <w:pBdr>
        <w:top w:val="single" w:sz="4" w:space="0" w:color="auto"/>
      </w:pBdr>
      <w:shd w:val="clear" w:color="auto" w:fill="CCFFFF"/>
      <w:spacing w:before="100" w:beforeAutospacing="1" w:after="100" w:afterAutospacing="1"/>
      <w:ind w:firstLine="0"/>
      <w:jc w:val="left"/>
    </w:pPr>
    <w:rPr>
      <w:rFonts w:ascii="Tahoma" w:eastAsia="Times New Roman" w:hAnsi="Tahoma" w:cs="Tahoma"/>
      <w:b/>
      <w:bCs/>
      <w:sz w:val="16"/>
      <w:szCs w:val="16"/>
      <w:lang w:val="ru-RU" w:eastAsia="ru-RU"/>
    </w:rPr>
  </w:style>
  <w:style w:type="paragraph" w:customStyle="1" w:styleId="xl120">
    <w:name w:val="xl120"/>
    <w:basedOn w:val="a2"/>
    <w:uiPriority w:val="99"/>
    <w:rsid w:val="001B62A2"/>
    <w:pPr>
      <w:pBdr>
        <w:bottom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21">
    <w:name w:val="xl121"/>
    <w:basedOn w:val="a2"/>
    <w:uiPriority w:val="99"/>
    <w:rsid w:val="001B62A2"/>
    <w:pPr>
      <w:pBdr>
        <w:bottom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22">
    <w:name w:val="xl122"/>
    <w:basedOn w:val="a2"/>
    <w:uiPriority w:val="99"/>
    <w:rsid w:val="001B62A2"/>
    <w:pPr>
      <w:pBdr>
        <w:top w:val="single" w:sz="4" w:space="0" w:color="auto"/>
      </w:pBdr>
      <w:shd w:val="clear" w:color="auto" w:fill="FFFFFF"/>
      <w:spacing w:before="100" w:beforeAutospacing="1" w:after="100" w:afterAutospacing="1"/>
      <w:ind w:firstLine="0"/>
      <w:jc w:val="center"/>
    </w:pPr>
    <w:rPr>
      <w:rFonts w:ascii="Tahoma" w:eastAsia="Times New Roman" w:hAnsi="Tahoma" w:cs="Tahoma"/>
      <w:sz w:val="14"/>
      <w:szCs w:val="14"/>
      <w:lang w:val="ru-RU" w:eastAsia="ru-RU"/>
    </w:rPr>
  </w:style>
  <w:style w:type="paragraph" w:customStyle="1" w:styleId="xl123">
    <w:name w:val="xl123"/>
    <w:basedOn w:val="a2"/>
    <w:uiPriority w:val="99"/>
    <w:rsid w:val="001B62A2"/>
    <w:pPr>
      <w:pBdr>
        <w:top w:val="single" w:sz="4" w:space="0" w:color="auto"/>
      </w:pBdr>
      <w:shd w:val="clear" w:color="auto" w:fill="FFFFFF"/>
      <w:spacing w:before="100" w:beforeAutospacing="1" w:after="100" w:afterAutospacing="1"/>
      <w:ind w:firstLine="0"/>
      <w:jc w:val="center"/>
    </w:pPr>
    <w:rPr>
      <w:rFonts w:ascii="Tahoma" w:eastAsia="Times New Roman" w:hAnsi="Tahoma" w:cs="Tahoma"/>
      <w:b/>
      <w:bCs/>
      <w:sz w:val="24"/>
      <w:szCs w:val="24"/>
      <w:lang w:val="ru-RU" w:eastAsia="ru-RU"/>
    </w:rPr>
  </w:style>
  <w:style w:type="paragraph" w:customStyle="1" w:styleId="xl124">
    <w:name w:val="xl124"/>
    <w:basedOn w:val="a2"/>
    <w:uiPriority w:val="99"/>
    <w:rsid w:val="001B62A2"/>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ind w:firstLine="0"/>
      <w:jc w:val="left"/>
    </w:pPr>
    <w:rPr>
      <w:rFonts w:ascii="Tahoma" w:eastAsia="Times New Roman" w:hAnsi="Tahoma" w:cs="Tahoma"/>
      <w:b/>
      <w:bCs/>
      <w:sz w:val="16"/>
      <w:szCs w:val="16"/>
      <w:lang w:val="ru-RU" w:eastAsia="ru-RU"/>
    </w:rPr>
  </w:style>
  <w:style w:type="paragraph" w:customStyle="1" w:styleId="xl125">
    <w:name w:val="xl125"/>
    <w:basedOn w:val="a2"/>
    <w:uiPriority w:val="99"/>
    <w:rsid w:val="001B62A2"/>
    <w:pPr>
      <w:pBdr>
        <w:top w:val="single" w:sz="4" w:space="0" w:color="auto"/>
        <w:left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26">
    <w:name w:val="xl126"/>
    <w:basedOn w:val="a2"/>
    <w:uiPriority w:val="99"/>
    <w:rsid w:val="001B62A2"/>
    <w:pPr>
      <w:pBdr>
        <w:top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27">
    <w:name w:val="xl127"/>
    <w:basedOn w:val="a2"/>
    <w:uiPriority w:val="99"/>
    <w:rsid w:val="001B62A2"/>
    <w:pPr>
      <w:pBdr>
        <w:top w:val="single" w:sz="4" w:space="0" w:color="auto"/>
        <w:right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28">
    <w:name w:val="xl128"/>
    <w:basedOn w:val="a2"/>
    <w:uiPriority w:val="99"/>
    <w:rsid w:val="001B62A2"/>
    <w:pPr>
      <w:pBdr>
        <w:top w:val="single" w:sz="4" w:space="0" w:color="auto"/>
        <w:left w:val="single" w:sz="4" w:space="0" w:color="auto"/>
      </w:pBdr>
      <w:shd w:val="clear" w:color="auto" w:fill="FFFFFF"/>
      <w:spacing w:before="100" w:beforeAutospacing="1" w:after="100" w:afterAutospacing="1"/>
      <w:ind w:firstLine="0"/>
      <w:jc w:val="left"/>
    </w:pPr>
    <w:rPr>
      <w:rFonts w:ascii="Tahoma" w:eastAsia="Times New Roman" w:hAnsi="Tahoma" w:cs="Tahoma"/>
      <w:sz w:val="16"/>
      <w:szCs w:val="16"/>
      <w:lang w:val="ru-RU" w:eastAsia="ru-RU"/>
    </w:rPr>
  </w:style>
  <w:style w:type="paragraph" w:customStyle="1" w:styleId="xl129">
    <w:name w:val="xl129"/>
    <w:basedOn w:val="a2"/>
    <w:uiPriority w:val="99"/>
    <w:rsid w:val="001B62A2"/>
    <w:pPr>
      <w:pBdr>
        <w:top w:val="single" w:sz="4" w:space="0" w:color="auto"/>
      </w:pBdr>
      <w:shd w:val="clear" w:color="auto" w:fill="FFFFFF"/>
      <w:spacing w:before="100" w:beforeAutospacing="1" w:after="100" w:afterAutospacing="1"/>
      <w:ind w:firstLine="0"/>
      <w:jc w:val="left"/>
    </w:pPr>
    <w:rPr>
      <w:rFonts w:ascii="Tahoma" w:eastAsia="Times New Roman" w:hAnsi="Tahoma" w:cs="Tahoma"/>
      <w:sz w:val="16"/>
      <w:szCs w:val="16"/>
      <w:lang w:val="ru-RU" w:eastAsia="ru-RU"/>
    </w:rPr>
  </w:style>
  <w:style w:type="paragraph" w:customStyle="1" w:styleId="xl130">
    <w:name w:val="xl130"/>
    <w:basedOn w:val="a2"/>
    <w:uiPriority w:val="99"/>
    <w:rsid w:val="001B62A2"/>
    <w:pPr>
      <w:pBdr>
        <w:top w:val="single" w:sz="4" w:space="0" w:color="auto"/>
        <w:left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31">
    <w:name w:val="xl131"/>
    <w:basedOn w:val="a2"/>
    <w:uiPriority w:val="99"/>
    <w:rsid w:val="001B62A2"/>
    <w:pPr>
      <w:pBdr>
        <w:top w:val="single" w:sz="4" w:space="0" w:color="auto"/>
        <w:right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32">
    <w:name w:val="xl132"/>
    <w:basedOn w:val="a2"/>
    <w:uiPriority w:val="99"/>
    <w:rsid w:val="001B62A2"/>
    <w:pPr>
      <w:pBdr>
        <w:top w:val="single" w:sz="4" w:space="0" w:color="auto"/>
        <w:left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33">
    <w:name w:val="xl133"/>
    <w:basedOn w:val="a2"/>
    <w:uiPriority w:val="99"/>
    <w:rsid w:val="001B62A2"/>
    <w:pPr>
      <w:pBdr>
        <w:top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34">
    <w:name w:val="xl134"/>
    <w:basedOn w:val="a2"/>
    <w:uiPriority w:val="99"/>
    <w:rsid w:val="001B62A2"/>
    <w:pPr>
      <w:pBdr>
        <w:top w:val="single" w:sz="4" w:space="0" w:color="auto"/>
        <w:right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35">
    <w:name w:val="xl135"/>
    <w:basedOn w:val="a2"/>
    <w:uiPriority w:val="99"/>
    <w:rsid w:val="001B62A2"/>
    <w:pPr>
      <w:pBdr>
        <w:left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36">
    <w:name w:val="xl136"/>
    <w:basedOn w:val="a2"/>
    <w:uiPriority w:val="99"/>
    <w:rsid w:val="001B62A2"/>
    <w:pPr>
      <w:pBdr>
        <w:right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37">
    <w:name w:val="xl137"/>
    <w:basedOn w:val="a2"/>
    <w:uiPriority w:val="99"/>
    <w:rsid w:val="001B62A2"/>
    <w:pPr>
      <w:pBdr>
        <w:left w:val="single" w:sz="4" w:space="0" w:color="auto"/>
        <w:bottom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38">
    <w:name w:val="xl138"/>
    <w:basedOn w:val="a2"/>
    <w:uiPriority w:val="99"/>
    <w:rsid w:val="001B62A2"/>
    <w:pPr>
      <w:pBdr>
        <w:bottom w:val="single" w:sz="4" w:space="0" w:color="auto"/>
        <w:right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39">
    <w:name w:val="xl139"/>
    <w:basedOn w:val="a2"/>
    <w:uiPriority w:val="99"/>
    <w:rsid w:val="001B62A2"/>
    <w:pPr>
      <w:pBdr>
        <w:left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40">
    <w:name w:val="xl140"/>
    <w:basedOn w:val="a2"/>
    <w:uiPriority w:val="99"/>
    <w:rsid w:val="001B62A2"/>
    <w:pP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41">
    <w:name w:val="xl141"/>
    <w:basedOn w:val="a2"/>
    <w:uiPriority w:val="99"/>
    <w:rsid w:val="001B62A2"/>
    <w:pPr>
      <w:pBdr>
        <w:right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42">
    <w:name w:val="xl142"/>
    <w:basedOn w:val="a2"/>
    <w:uiPriority w:val="99"/>
    <w:rsid w:val="001B62A2"/>
    <w:pPr>
      <w:pBdr>
        <w:left w:val="single" w:sz="4" w:space="0" w:color="auto"/>
        <w:bottom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43">
    <w:name w:val="xl143"/>
    <w:basedOn w:val="a2"/>
    <w:uiPriority w:val="99"/>
    <w:rsid w:val="001B62A2"/>
    <w:pPr>
      <w:pBdr>
        <w:bottom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44">
    <w:name w:val="xl144"/>
    <w:basedOn w:val="a2"/>
    <w:uiPriority w:val="99"/>
    <w:rsid w:val="001B62A2"/>
    <w:pPr>
      <w:pBdr>
        <w:bottom w:val="single" w:sz="4" w:space="0" w:color="auto"/>
        <w:right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45">
    <w:name w:val="xl145"/>
    <w:basedOn w:val="a2"/>
    <w:uiPriority w:val="99"/>
    <w:rsid w:val="001B62A2"/>
    <w:pPr>
      <w:shd w:val="clear" w:color="auto" w:fill="FFFFFF"/>
      <w:spacing w:before="100" w:beforeAutospacing="1" w:after="100" w:afterAutospacing="1"/>
      <w:ind w:firstLine="0"/>
      <w:jc w:val="right"/>
    </w:pPr>
    <w:rPr>
      <w:rFonts w:ascii="Tahoma" w:eastAsia="Times New Roman" w:hAnsi="Tahoma" w:cs="Tahoma"/>
      <w:sz w:val="16"/>
      <w:szCs w:val="16"/>
      <w:lang w:val="ru-RU" w:eastAsia="ru-RU"/>
    </w:rPr>
  </w:style>
  <w:style w:type="paragraph" w:customStyle="1" w:styleId="xl146">
    <w:name w:val="xl146"/>
    <w:basedOn w:val="a2"/>
    <w:uiPriority w:val="99"/>
    <w:rsid w:val="001B62A2"/>
    <w:pPr>
      <w:shd w:val="clear" w:color="auto" w:fill="FFFFFF"/>
      <w:spacing w:before="100" w:beforeAutospacing="1" w:after="100" w:afterAutospacing="1"/>
      <w:ind w:firstLine="0"/>
      <w:jc w:val="left"/>
    </w:pPr>
    <w:rPr>
      <w:rFonts w:ascii="Tahoma" w:eastAsia="Times New Roman" w:hAnsi="Tahoma" w:cs="Tahoma"/>
      <w:sz w:val="16"/>
      <w:szCs w:val="16"/>
      <w:lang w:val="ru-RU" w:eastAsia="ru-RU"/>
    </w:rPr>
  </w:style>
  <w:style w:type="paragraph" w:customStyle="1" w:styleId="xl147">
    <w:name w:val="xl147"/>
    <w:basedOn w:val="a2"/>
    <w:uiPriority w:val="99"/>
    <w:rsid w:val="001B62A2"/>
    <w:pPr>
      <w:shd w:val="clear" w:color="auto" w:fill="FFFFFF"/>
      <w:spacing w:before="100" w:beforeAutospacing="1" w:after="100" w:afterAutospacing="1"/>
      <w:ind w:firstLine="0"/>
      <w:jc w:val="center"/>
    </w:pPr>
    <w:rPr>
      <w:rFonts w:ascii="Tahoma" w:eastAsia="Times New Roman" w:hAnsi="Tahoma" w:cs="Tahoma"/>
      <w:sz w:val="24"/>
      <w:szCs w:val="24"/>
      <w:lang w:val="ru-RU" w:eastAsia="ru-RU"/>
    </w:rPr>
  </w:style>
  <w:style w:type="paragraph" w:customStyle="1" w:styleId="xl148">
    <w:name w:val="xl148"/>
    <w:basedOn w:val="a2"/>
    <w:uiPriority w:val="99"/>
    <w:rsid w:val="001B62A2"/>
    <w:pPr>
      <w:pBdr>
        <w:bottom w:val="single" w:sz="4" w:space="0" w:color="auto"/>
      </w:pBdr>
      <w:shd w:val="clear" w:color="auto" w:fill="FFFFFF"/>
      <w:spacing w:before="100" w:beforeAutospacing="1" w:after="100" w:afterAutospacing="1"/>
      <w:ind w:firstLine="0"/>
      <w:jc w:val="center"/>
    </w:pPr>
    <w:rPr>
      <w:rFonts w:ascii="Tahoma" w:eastAsia="Times New Roman" w:hAnsi="Tahoma" w:cs="Tahoma"/>
      <w:sz w:val="24"/>
      <w:szCs w:val="24"/>
      <w:lang w:val="ru-RU" w:eastAsia="ru-RU"/>
    </w:rPr>
  </w:style>
  <w:style w:type="paragraph" w:customStyle="1" w:styleId="xl149">
    <w:name w:val="xl149"/>
    <w:basedOn w:val="a2"/>
    <w:uiPriority w:val="99"/>
    <w:rsid w:val="001B62A2"/>
    <w:pPr>
      <w:pBdr>
        <w:top w:val="single" w:sz="4" w:space="0" w:color="auto"/>
      </w:pBdr>
      <w:shd w:val="clear" w:color="auto" w:fill="FFFFFF"/>
      <w:spacing w:before="100" w:beforeAutospacing="1" w:after="100" w:afterAutospacing="1"/>
      <w:ind w:firstLine="0"/>
      <w:jc w:val="center"/>
    </w:pPr>
    <w:rPr>
      <w:rFonts w:ascii="Tahoma" w:eastAsia="Times New Roman" w:hAnsi="Tahoma" w:cs="Tahoma"/>
      <w:sz w:val="14"/>
      <w:szCs w:val="14"/>
      <w:lang w:val="ru-RU" w:eastAsia="ru-RU"/>
    </w:rPr>
  </w:style>
  <w:style w:type="paragraph" w:customStyle="1" w:styleId="xl150">
    <w:name w:val="xl150"/>
    <w:basedOn w:val="a2"/>
    <w:uiPriority w:val="99"/>
    <w:rsid w:val="001B62A2"/>
    <w:pPr>
      <w:pBdr>
        <w:bottom w:val="single" w:sz="4" w:space="0" w:color="auto"/>
      </w:pBdr>
      <w:shd w:val="clear" w:color="auto" w:fill="FFFFFF"/>
      <w:spacing w:before="100" w:beforeAutospacing="1" w:after="100" w:afterAutospacing="1"/>
      <w:ind w:firstLine="0"/>
      <w:jc w:val="center"/>
    </w:pPr>
    <w:rPr>
      <w:rFonts w:ascii="Tahoma" w:eastAsia="Times New Roman" w:hAnsi="Tahoma" w:cs="Tahoma"/>
      <w:b/>
      <w:bCs/>
      <w:sz w:val="24"/>
      <w:szCs w:val="24"/>
      <w:lang w:val="ru-RU" w:eastAsia="ru-RU"/>
    </w:rPr>
  </w:style>
  <w:style w:type="paragraph" w:customStyle="1" w:styleId="xl151">
    <w:name w:val="xl151"/>
    <w:basedOn w:val="a2"/>
    <w:uiPriority w:val="99"/>
    <w:rsid w:val="001B62A2"/>
    <w:pPr>
      <w:pBdr>
        <w:top w:val="single" w:sz="4" w:space="0" w:color="auto"/>
      </w:pBdr>
      <w:shd w:val="clear" w:color="auto" w:fill="FFFFFF"/>
      <w:spacing w:before="100" w:beforeAutospacing="1" w:after="100" w:afterAutospacing="1"/>
      <w:ind w:firstLine="0"/>
      <w:jc w:val="center"/>
    </w:pPr>
    <w:rPr>
      <w:rFonts w:ascii="Tahoma" w:eastAsia="Times New Roman" w:hAnsi="Tahoma" w:cs="Tahoma"/>
      <w:sz w:val="24"/>
      <w:szCs w:val="24"/>
      <w:lang w:val="ru-RU" w:eastAsia="ru-RU"/>
    </w:rPr>
  </w:style>
  <w:style w:type="paragraph" w:customStyle="1" w:styleId="xl152">
    <w:name w:val="xl152"/>
    <w:basedOn w:val="a2"/>
    <w:uiPriority w:val="99"/>
    <w:rsid w:val="001B62A2"/>
    <w:pPr>
      <w:pBdr>
        <w:top w:val="single" w:sz="4" w:space="0" w:color="auto"/>
        <w:left w:val="single" w:sz="4" w:space="0" w:color="auto"/>
        <w:bottom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53">
    <w:name w:val="xl153"/>
    <w:basedOn w:val="a2"/>
    <w:uiPriority w:val="99"/>
    <w:rsid w:val="001B62A2"/>
    <w:pPr>
      <w:pBdr>
        <w:top w:val="single" w:sz="4" w:space="0" w:color="auto"/>
        <w:bottom w:val="single" w:sz="4" w:space="0" w:color="auto"/>
        <w:right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54">
    <w:name w:val="xl154"/>
    <w:basedOn w:val="a2"/>
    <w:uiPriority w:val="99"/>
    <w:rsid w:val="001B62A2"/>
    <w:pPr>
      <w:pBdr>
        <w:top w:val="single" w:sz="4" w:space="0" w:color="auto"/>
        <w:left w:val="single" w:sz="4" w:space="0" w:color="auto"/>
        <w:bottom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55">
    <w:name w:val="xl155"/>
    <w:basedOn w:val="a2"/>
    <w:uiPriority w:val="99"/>
    <w:rsid w:val="001B62A2"/>
    <w:pPr>
      <w:pBdr>
        <w:top w:val="single" w:sz="4" w:space="0" w:color="auto"/>
        <w:bottom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56">
    <w:name w:val="xl156"/>
    <w:basedOn w:val="a2"/>
    <w:uiPriority w:val="99"/>
    <w:rsid w:val="001B62A2"/>
    <w:pPr>
      <w:pBdr>
        <w:top w:val="single" w:sz="4" w:space="0" w:color="auto"/>
        <w:bottom w:val="single" w:sz="4" w:space="0" w:color="auto"/>
        <w:right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57">
    <w:name w:val="xl157"/>
    <w:basedOn w:val="a2"/>
    <w:uiPriority w:val="99"/>
    <w:rsid w:val="001B62A2"/>
    <w:pPr>
      <w:pBdr>
        <w:top w:val="single" w:sz="4" w:space="0" w:color="auto"/>
        <w:left w:val="single" w:sz="4" w:space="0" w:color="auto"/>
        <w:bottom w:val="single" w:sz="4" w:space="0" w:color="auto"/>
      </w:pBdr>
      <w:shd w:val="clear" w:color="auto" w:fill="FFFFFF"/>
      <w:spacing w:before="100" w:beforeAutospacing="1" w:after="100" w:afterAutospacing="1"/>
      <w:ind w:firstLine="0"/>
      <w:jc w:val="left"/>
    </w:pPr>
    <w:rPr>
      <w:rFonts w:ascii="Tahoma" w:eastAsia="Times New Roman" w:hAnsi="Tahoma" w:cs="Tahoma"/>
      <w:sz w:val="16"/>
      <w:szCs w:val="16"/>
      <w:lang w:val="ru-RU" w:eastAsia="ru-RU"/>
    </w:rPr>
  </w:style>
  <w:style w:type="paragraph" w:customStyle="1" w:styleId="xl158">
    <w:name w:val="xl158"/>
    <w:basedOn w:val="a2"/>
    <w:uiPriority w:val="99"/>
    <w:rsid w:val="001B62A2"/>
    <w:pPr>
      <w:pBdr>
        <w:top w:val="single" w:sz="4" w:space="0" w:color="auto"/>
        <w:bottom w:val="single" w:sz="4" w:space="0" w:color="auto"/>
      </w:pBdr>
      <w:shd w:val="clear" w:color="auto" w:fill="FFFFFF"/>
      <w:spacing w:before="100" w:beforeAutospacing="1" w:after="100" w:afterAutospacing="1"/>
      <w:ind w:firstLine="0"/>
      <w:jc w:val="left"/>
    </w:pPr>
    <w:rPr>
      <w:rFonts w:ascii="Tahoma" w:eastAsia="Times New Roman" w:hAnsi="Tahoma" w:cs="Tahoma"/>
      <w:sz w:val="16"/>
      <w:szCs w:val="16"/>
      <w:lang w:val="ru-RU" w:eastAsia="ru-RU"/>
    </w:rPr>
  </w:style>
  <w:style w:type="paragraph" w:customStyle="1" w:styleId="xl159">
    <w:name w:val="xl159"/>
    <w:basedOn w:val="a2"/>
    <w:uiPriority w:val="99"/>
    <w:rsid w:val="001B62A2"/>
    <w:pPr>
      <w:pBdr>
        <w:top w:val="single" w:sz="4" w:space="0" w:color="auto"/>
        <w:left w:val="single" w:sz="4" w:space="9" w:color="auto"/>
        <w:bottom w:val="single" w:sz="4" w:space="0" w:color="auto"/>
      </w:pBdr>
      <w:shd w:val="clear" w:color="auto" w:fill="FFFFFF"/>
      <w:spacing w:before="100" w:beforeAutospacing="1" w:after="100" w:afterAutospacing="1"/>
      <w:ind w:firstLineChars="100" w:firstLine="0"/>
      <w:jc w:val="left"/>
    </w:pPr>
    <w:rPr>
      <w:rFonts w:ascii="Tahoma" w:eastAsia="Times New Roman" w:hAnsi="Tahoma" w:cs="Tahoma"/>
      <w:sz w:val="16"/>
      <w:szCs w:val="16"/>
      <w:lang w:val="ru-RU" w:eastAsia="ru-RU"/>
    </w:rPr>
  </w:style>
  <w:style w:type="paragraph" w:customStyle="1" w:styleId="xl160">
    <w:name w:val="xl160"/>
    <w:basedOn w:val="a2"/>
    <w:uiPriority w:val="99"/>
    <w:rsid w:val="001B62A2"/>
    <w:pPr>
      <w:pBdr>
        <w:top w:val="single" w:sz="4" w:space="0" w:color="auto"/>
        <w:bottom w:val="single" w:sz="4" w:space="0" w:color="auto"/>
      </w:pBdr>
      <w:shd w:val="clear" w:color="auto" w:fill="FFFFFF"/>
      <w:spacing w:before="100" w:beforeAutospacing="1" w:after="100" w:afterAutospacing="1"/>
      <w:ind w:firstLineChars="100" w:firstLine="0"/>
      <w:jc w:val="left"/>
    </w:pPr>
    <w:rPr>
      <w:rFonts w:ascii="Tahoma" w:eastAsia="Times New Roman" w:hAnsi="Tahoma" w:cs="Tahoma"/>
      <w:sz w:val="16"/>
      <w:szCs w:val="16"/>
      <w:lang w:val="ru-RU" w:eastAsia="ru-RU"/>
    </w:rPr>
  </w:style>
  <w:style w:type="paragraph" w:customStyle="1" w:styleId="xl161">
    <w:name w:val="xl161"/>
    <w:basedOn w:val="a2"/>
    <w:uiPriority w:val="99"/>
    <w:rsid w:val="001B62A2"/>
    <w:pPr>
      <w:pBdr>
        <w:top w:val="single" w:sz="4" w:space="0" w:color="auto"/>
        <w:bottom w:val="single" w:sz="4" w:space="0" w:color="auto"/>
        <w:right w:val="single" w:sz="4" w:space="0" w:color="auto"/>
      </w:pBdr>
      <w:shd w:val="clear" w:color="auto" w:fill="FFFFFF"/>
      <w:spacing w:before="100" w:beforeAutospacing="1" w:after="100" w:afterAutospacing="1"/>
      <w:ind w:firstLineChars="100" w:firstLine="0"/>
      <w:jc w:val="left"/>
    </w:pPr>
    <w:rPr>
      <w:rFonts w:ascii="Tahoma" w:eastAsia="Times New Roman" w:hAnsi="Tahoma" w:cs="Tahoma"/>
      <w:sz w:val="16"/>
      <w:szCs w:val="16"/>
      <w:lang w:val="ru-RU" w:eastAsia="ru-RU"/>
    </w:rPr>
  </w:style>
  <w:style w:type="paragraph" w:customStyle="1" w:styleId="xl162">
    <w:name w:val="xl162"/>
    <w:basedOn w:val="a2"/>
    <w:uiPriority w:val="99"/>
    <w:rsid w:val="001B62A2"/>
    <w:pPr>
      <w:pBdr>
        <w:left w:val="single" w:sz="4" w:space="0" w:color="auto"/>
        <w:bottom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63">
    <w:name w:val="xl163"/>
    <w:basedOn w:val="a2"/>
    <w:uiPriority w:val="99"/>
    <w:rsid w:val="001B62A2"/>
    <w:pPr>
      <w:pBdr>
        <w:bottom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64">
    <w:name w:val="xl164"/>
    <w:basedOn w:val="a2"/>
    <w:uiPriority w:val="99"/>
    <w:rsid w:val="001B62A2"/>
    <w:pPr>
      <w:pBdr>
        <w:bottom w:val="single" w:sz="4" w:space="0" w:color="auto"/>
        <w:right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65">
    <w:name w:val="xl165"/>
    <w:basedOn w:val="a2"/>
    <w:uiPriority w:val="99"/>
    <w:rsid w:val="001B62A2"/>
    <w:pPr>
      <w:pBdr>
        <w:top w:val="single" w:sz="4" w:space="0" w:color="auto"/>
        <w:left w:val="single" w:sz="4" w:space="9" w:color="auto"/>
      </w:pBdr>
      <w:shd w:val="clear" w:color="auto" w:fill="FFFFFF"/>
      <w:spacing w:before="100" w:beforeAutospacing="1" w:after="100" w:afterAutospacing="1"/>
      <w:ind w:firstLineChars="100" w:firstLine="0"/>
      <w:jc w:val="left"/>
    </w:pPr>
    <w:rPr>
      <w:rFonts w:ascii="Tahoma" w:eastAsia="Times New Roman" w:hAnsi="Tahoma" w:cs="Tahoma"/>
      <w:sz w:val="16"/>
      <w:szCs w:val="16"/>
      <w:lang w:val="ru-RU" w:eastAsia="ru-RU"/>
    </w:rPr>
  </w:style>
  <w:style w:type="paragraph" w:customStyle="1" w:styleId="xl166">
    <w:name w:val="xl166"/>
    <w:basedOn w:val="a2"/>
    <w:uiPriority w:val="99"/>
    <w:rsid w:val="001B62A2"/>
    <w:pPr>
      <w:pBdr>
        <w:top w:val="single" w:sz="4" w:space="0" w:color="auto"/>
      </w:pBdr>
      <w:shd w:val="clear" w:color="auto" w:fill="FFFFFF"/>
      <w:spacing w:before="100" w:beforeAutospacing="1" w:after="100" w:afterAutospacing="1"/>
      <w:ind w:firstLineChars="100" w:firstLine="0"/>
      <w:jc w:val="left"/>
    </w:pPr>
    <w:rPr>
      <w:rFonts w:ascii="Tahoma" w:eastAsia="Times New Roman" w:hAnsi="Tahoma" w:cs="Tahoma"/>
      <w:sz w:val="16"/>
      <w:szCs w:val="16"/>
      <w:lang w:val="ru-RU" w:eastAsia="ru-RU"/>
    </w:rPr>
  </w:style>
  <w:style w:type="paragraph" w:customStyle="1" w:styleId="xl167">
    <w:name w:val="xl167"/>
    <w:basedOn w:val="a2"/>
    <w:uiPriority w:val="99"/>
    <w:rsid w:val="001B62A2"/>
    <w:pPr>
      <w:pBdr>
        <w:top w:val="single" w:sz="4" w:space="0" w:color="auto"/>
        <w:right w:val="single" w:sz="4" w:space="0" w:color="auto"/>
      </w:pBdr>
      <w:shd w:val="clear" w:color="auto" w:fill="FFFFFF"/>
      <w:spacing w:before="100" w:beforeAutospacing="1" w:after="100" w:afterAutospacing="1"/>
      <w:ind w:firstLineChars="100" w:firstLine="0"/>
      <w:jc w:val="left"/>
    </w:pPr>
    <w:rPr>
      <w:rFonts w:ascii="Tahoma" w:eastAsia="Times New Roman" w:hAnsi="Tahoma" w:cs="Tahoma"/>
      <w:sz w:val="16"/>
      <w:szCs w:val="16"/>
      <w:lang w:val="ru-RU" w:eastAsia="ru-RU"/>
    </w:rPr>
  </w:style>
  <w:style w:type="paragraph" w:customStyle="1" w:styleId="xl168">
    <w:name w:val="xl168"/>
    <w:basedOn w:val="a2"/>
    <w:uiPriority w:val="99"/>
    <w:rsid w:val="001B62A2"/>
    <w:pPr>
      <w:pBdr>
        <w:left w:val="single" w:sz="4" w:space="9" w:color="auto"/>
      </w:pBdr>
      <w:shd w:val="clear" w:color="auto" w:fill="FFFFFF"/>
      <w:spacing w:before="100" w:beforeAutospacing="1" w:after="100" w:afterAutospacing="1"/>
      <w:ind w:firstLineChars="100" w:firstLine="0"/>
      <w:jc w:val="left"/>
    </w:pPr>
    <w:rPr>
      <w:rFonts w:ascii="Tahoma" w:eastAsia="Times New Roman" w:hAnsi="Tahoma" w:cs="Tahoma"/>
      <w:sz w:val="16"/>
      <w:szCs w:val="16"/>
      <w:lang w:val="ru-RU" w:eastAsia="ru-RU"/>
    </w:rPr>
  </w:style>
  <w:style w:type="paragraph" w:customStyle="1" w:styleId="xl169">
    <w:name w:val="xl169"/>
    <w:basedOn w:val="a2"/>
    <w:uiPriority w:val="99"/>
    <w:rsid w:val="001B62A2"/>
    <w:pPr>
      <w:shd w:val="clear" w:color="auto" w:fill="FFFFFF"/>
      <w:spacing w:before="100" w:beforeAutospacing="1" w:after="100" w:afterAutospacing="1"/>
      <w:ind w:firstLineChars="100" w:firstLine="0"/>
      <w:jc w:val="left"/>
    </w:pPr>
    <w:rPr>
      <w:rFonts w:ascii="Tahoma" w:eastAsia="Times New Roman" w:hAnsi="Tahoma" w:cs="Tahoma"/>
      <w:sz w:val="16"/>
      <w:szCs w:val="16"/>
      <w:lang w:val="ru-RU" w:eastAsia="ru-RU"/>
    </w:rPr>
  </w:style>
  <w:style w:type="paragraph" w:customStyle="1" w:styleId="xl170">
    <w:name w:val="xl170"/>
    <w:basedOn w:val="a2"/>
    <w:uiPriority w:val="99"/>
    <w:rsid w:val="001B62A2"/>
    <w:pPr>
      <w:pBdr>
        <w:right w:val="single" w:sz="4" w:space="0" w:color="auto"/>
      </w:pBdr>
      <w:shd w:val="clear" w:color="auto" w:fill="FFFFFF"/>
      <w:spacing w:before="100" w:beforeAutospacing="1" w:after="100" w:afterAutospacing="1"/>
      <w:ind w:firstLineChars="100" w:firstLine="0"/>
      <w:jc w:val="left"/>
    </w:pPr>
    <w:rPr>
      <w:rFonts w:ascii="Tahoma" w:eastAsia="Times New Roman" w:hAnsi="Tahoma" w:cs="Tahoma"/>
      <w:sz w:val="16"/>
      <w:szCs w:val="16"/>
      <w:lang w:val="ru-RU" w:eastAsia="ru-RU"/>
    </w:rPr>
  </w:style>
  <w:style w:type="paragraph" w:customStyle="1" w:styleId="xl171">
    <w:name w:val="xl171"/>
    <w:basedOn w:val="a2"/>
    <w:uiPriority w:val="99"/>
    <w:rsid w:val="001B62A2"/>
    <w:pPr>
      <w:pBdr>
        <w:left w:val="single" w:sz="4" w:space="9" w:color="auto"/>
        <w:bottom w:val="single" w:sz="4" w:space="0" w:color="auto"/>
      </w:pBdr>
      <w:shd w:val="clear" w:color="auto" w:fill="FFFFFF"/>
      <w:spacing w:before="100" w:beforeAutospacing="1" w:after="100" w:afterAutospacing="1"/>
      <w:ind w:firstLineChars="100" w:firstLine="0"/>
      <w:jc w:val="left"/>
    </w:pPr>
    <w:rPr>
      <w:rFonts w:ascii="Tahoma" w:eastAsia="Times New Roman" w:hAnsi="Tahoma" w:cs="Tahoma"/>
      <w:sz w:val="16"/>
      <w:szCs w:val="16"/>
      <w:lang w:val="ru-RU" w:eastAsia="ru-RU"/>
    </w:rPr>
  </w:style>
  <w:style w:type="paragraph" w:customStyle="1" w:styleId="xl172">
    <w:name w:val="xl172"/>
    <w:basedOn w:val="a2"/>
    <w:uiPriority w:val="99"/>
    <w:rsid w:val="001B62A2"/>
    <w:pPr>
      <w:pBdr>
        <w:bottom w:val="single" w:sz="4" w:space="0" w:color="auto"/>
      </w:pBdr>
      <w:shd w:val="clear" w:color="auto" w:fill="FFFFFF"/>
      <w:spacing w:before="100" w:beforeAutospacing="1" w:after="100" w:afterAutospacing="1"/>
      <w:ind w:firstLineChars="100" w:firstLine="0"/>
      <w:jc w:val="left"/>
    </w:pPr>
    <w:rPr>
      <w:rFonts w:ascii="Tahoma" w:eastAsia="Times New Roman" w:hAnsi="Tahoma" w:cs="Tahoma"/>
      <w:sz w:val="16"/>
      <w:szCs w:val="16"/>
      <w:lang w:val="ru-RU" w:eastAsia="ru-RU"/>
    </w:rPr>
  </w:style>
  <w:style w:type="paragraph" w:customStyle="1" w:styleId="xl173">
    <w:name w:val="xl173"/>
    <w:basedOn w:val="a2"/>
    <w:uiPriority w:val="99"/>
    <w:rsid w:val="001B62A2"/>
    <w:pPr>
      <w:pBdr>
        <w:bottom w:val="single" w:sz="4" w:space="0" w:color="auto"/>
        <w:right w:val="single" w:sz="4" w:space="0" w:color="auto"/>
      </w:pBdr>
      <w:shd w:val="clear" w:color="auto" w:fill="FFFFFF"/>
      <w:spacing w:before="100" w:beforeAutospacing="1" w:after="100" w:afterAutospacing="1"/>
      <w:ind w:firstLineChars="100" w:firstLine="0"/>
      <w:jc w:val="left"/>
    </w:pPr>
    <w:rPr>
      <w:rFonts w:ascii="Tahoma" w:eastAsia="Times New Roman" w:hAnsi="Tahoma" w:cs="Tahoma"/>
      <w:sz w:val="16"/>
      <w:szCs w:val="16"/>
      <w:lang w:val="ru-RU" w:eastAsia="ru-RU"/>
    </w:rPr>
  </w:style>
  <w:style w:type="paragraph" w:customStyle="1" w:styleId="xl174">
    <w:name w:val="xl174"/>
    <w:basedOn w:val="a2"/>
    <w:uiPriority w:val="99"/>
    <w:rsid w:val="001B62A2"/>
    <w:pPr>
      <w:pBdr>
        <w:top w:val="single" w:sz="4" w:space="0" w:color="auto"/>
        <w:left w:val="single" w:sz="4" w:space="0" w:color="auto"/>
        <w:bottom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75">
    <w:name w:val="xl175"/>
    <w:basedOn w:val="a2"/>
    <w:uiPriority w:val="99"/>
    <w:rsid w:val="001B62A2"/>
    <w:pPr>
      <w:pBdr>
        <w:top w:val="single" w:sz="4" w:space="0" w:color="auto"/>
        <w:bottom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76">
    <w:name w:val="xl176"/>
    <w:basedOn w:val="a2"/>
    <w:uiPriority w:val="99"/>
    <w:rsid w:val="001B62A2"/>
    <w:pPr>
      <w:pBdr>
        <w:top w:val="single" w:sz="4" w:space="0" w:color="auto"/>
        <w:bottom w:val="single" w:sz="4" w:space="0" w:color="auto"/>
        <w:right w:val="single" w:sz="4" w:space="0" w:color="auto"/>
      </w:pBdr>
      <w:shd w:val="clear" w:color="auto" w:fill="FFFFFF"/>
      <w:spacing w:before="100" w:beforeAutospacing="1" w:after="100" w:afterAutospacing="1"/>
      <w:ind w:firstLine="0"/>
      <w:jc w:val="center"/>
    </w:pPr>
    <w:rPr>
      <w:rFonts w:ascii="Tahoma" w:eastAsia="Times New Roman" w:hAnsi="Tahoma" w:cs="Tahoma"/>
      <w:sz w:val="16"/>
      <w:szCs w:val="16"/>
      <w:lang w:val="ru-RU" w:eastAsia="ru-RU"/>
    </w:rPr>
  </w:style>
  <w:style w:type="paragraph" w:customStyle="1" w:styleId="xl177">
    <w:name w:val="xl177"/>
    <w:basedOn w:val="a2"/>
    <w:uiPriority w:val="99"/>
    <w:rsid w:val="001B62A2"/>
    <w:pPr>
      <w:pBdr>
        <w:left w:val="single" w:sz="4" w:space="0" w:color="auto"/>
        <w:bottom w:val="single" w:sz="4" w:space="0" w:color="auto"/>
      </w:pBdr>
      <w:shd w:val="clear" w:color="auto" w:fill="FFFFFF"/>
      <w:spacing w:before="100" w:beforeAutospacing="1" w:after="100" w:afterAutospacing="1"/>
      <w:ind w:firstLine="0"/>
      <w:jc w:val="left"/>
    </w:pPr>
    <w:rPr>
      <w:rFonts w:ascii="Tahoma" w:eastAsia="Times New Roman" w:hAnsi="Tahoma" w:cs="Tahoma"/>
      <w:sz w:val="16"/>
      <w:szCs w:val="16"/>
      <w:lang w:val="ru-RU" w:eastAsia="ru-RU"/>
    </w:rPr>
  </w:style>
  <w:style w:type="paragraph" w:customStyle="1" w:styleId="xl178">
    <w:name w:val="xl178"/>
    <w:basedOn w:val="a2"/>
    <w:uiPriority w:val="99"/>
    <w:rsid w:val="001B62A2"/>
    <w:pPr>
      <w:pBdr>
        <w:bottom w:val="single" w:sz="4" w:space="0" w:color="auto"/>
      </w:pBdr>
      <w:shd w:val="clear" w:color="auto" w:fill="FFFFFF"/>
      <w:spacing w:before="100" w:beforeAutospacing="1" w:after="100" w:afterAutospacing="1"/>
      <w:ind w:firstLine="0"/>
      <w:jc w:val="left"/>
    </w:pPr>
    <w:rPr>
      <w:rFonts w:ascii="Tahoma" w:eastAsia="Times New Roman" w:hAnsi="Tahoma" w:cs="Tahoma"/>
      <w:sz w:val="16"/>
      <w:szCs w:val="16"/>
      <w:lang w:val="ru-RU" w:eastAsia="ru-RU"/>
    </w:rPr>
  </w:style>
  <w:style w:type="paragraph" w:customStyle="1" w:styleId="xl179">
    <w:name w:val="xl179"/>
    <w:basedOn w:val="a2"/>
    <w:uiPriority w:val="99"/>
    <w:rsid w:val="001B62A2"/>
    <w:pPr>
      <w:pBdr>
        <w:top w:val="single" w:sz="4" w:space="0" w:color="auto"/>
        <w:left w:val="single" w:sz="4" w:space="0" w:color="auto"/>
        <w:bottom w:val="single" w:sz="4" w:space="0" w:color="auto"/>
      </w:pBdr>
      <w:shd w:val="clear" w:color="auto" w:fill="FFFFCC"/>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180">
    <w:name w:val="xl180"/>
    <w:basedOn w:val="a2"/>
    <w:uiPriority w:val="99"/>
    <w:rsid w:val="001B62A2"/>
    <w:pPr>
      <w:pBdr>
        <w:top w:val="single" w:sz="4" w:space="0" w:color="auto"/>
        <w:bottom w:val="single" w:sz="4" w:space="0" w:color="auto"/>
      </w:pBdr>
      <w:shd w:val="clear" w:color="auto" w:fill="FFFFCC"/>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181">
    <w:name w:val="xl181"/>
    <w:basedOn w:val="a2"/>
    <w:uiPriority w:val="99"/>
    <w:rsid w:val="001B62A2"/>
    <w:pPr>
      <w:pBdr>
        <w:top w:val="single" w:sz="4" w:space="0" w:color="auto"/>
        <w:left w:val="single" w:sz="4" w:space="0" w:color="auto"/>
        <w:bottom w:val="single" w:sz="4" w:space="0" w:color="auto"/>
      </w:pBdr>
      <w:shd w:val="clear" w:color="auto" w:fill="FFFFCC"/>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182">
    <w:name w:val="xl182"/>
    <w:basedOn w:val="a2"/>
    <w:uiPriority w:val="99"/>
    <w:rsid w:val="001B62A2"/>
    <w:pPr>
      <w:pBdr>
        <w:top w:val="single" w:sz="4" w:space="0" w:color="auto"/>
        <w:bottom w:val="single" w:sz="4" w:space="0" w:color="auto"/>
        <w:right w:val="single" w:sz="4" w:space="0" w:color="auto"/>
      </w:pBdr>
      <w:shd w:val="clear" w:color="auto" w:fill="FFFFCC"/>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183">
    <w:name w:val="xl183"/>
    <w:basedOn w:val="a2"/>
    <w:uiPriority w:val="99"/>
    <w:rsid w:val="001B62A2"/>
    <w:pPr>
      <w:pBdr>
        <w:top w:val="single" w:sz="4" w:space="0" w:color="auto"/>
        <w:left w:val="single" w:sz="4" w:space="0" w:color="auto"/>
        <w:bottom w:val="single" w:sz="4" w:space="0" w:color="auto"/>
      </w:pBdr>
      <w:shd w:val="clear" w:color="auto" w:fill="FFFFCC"/>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184">
    <w:name w:val="xl184"/>
    <w:basedOn w:val="a2"/>
    <w:uiPriority w:val="99"/>
    <w:rsid w:val="001B62A2"/>
    <w:pPr>
      <w:pBdr>
        <w:top w:val="single" w:sz="4" w:space="0" w:color="auto"/>
        <w:bottom w:val="single" w:sz="4" w:space="0" w:color="auto"/>
      </w:pBdr>
      <w:shd w:val="clear" w:color="auto" w:fill="FFFFCC"/>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185">
    <w:name w:val="xl185"/>
    <w:basedOn w:val="a2"/>
    <w:uiPriority w:val="99"/>
    <w:rsid w:val="001B62A2"/>
    <w:pPr>
      <w:pBdr>
        <w:top w:val="single" w:sz="4" w:space="0" w:color="auto"/>
        <w:bottom w:val="single" w:sz="4" w:space="0" w:color="auto"/>
        <w:right w:val="single" w:sz="4" w:space="0" w:color="auto"/>
      </w:pBdr>
      <w:shd w:val="clear" w:color="auto" w:fill="FFFFCC"/>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186">
    <w:name w:val="xl186"/>
    <w:basedOn w:val="a2"/>
    <w:uiPriority w:val="99"/>
    <w:rsid w:val="001B62A2"/>
    <w:pPr>
      <w:shd w:val="clear" w:color="auto" w:fill="FFFFFF"/>
      <w:spacing w:before="100" w:beforeAutospacing="1" w:after="100" w:afterAutospacing="1"/>
      <w:ind w:firstLine="0"/>
      <w:jc w:val="center"/>
    </w:pPr>
    <w:rPr>
      <w:rFonts w:ascii="Tahoma" w:eastAsia="Times New Roman" w:hAnsi="Tahoma" w:cs="Tahoma"/>
      <w:b/>
      <w:bCs/>
      <w:sz w:val="24"/>
      <w:szCs w:val="24"/>
      <w:lang w:val="ru-RU" w:eastAsia="ru-RU"/>
    </w:rPr>
  </w:style>
  <w:style w:type="paragraph" w:customStyle="1" w:styleId="xl187">
    <w:name w:val="xl187"/>
    <w:basedOn w:val="a2"/>
    <w:uiPriority w:val="99"/>
    <w:rsid w:val="001B62A2"/>
    <w:pPr>
      <w:shd w:val="clear" w:color="auto" w:fill="FFFFFF"/>
      <w:spacing w:before="100" w:beforeAutospacing="1" w:after="100" w:afterAutospacing="1"/>
      <w:ind w:firstLine="0"/>
      <w:jc w:val="center"/>
    </w:pPr>
    <w:rPr>
      <w:rFonts w:ascii="Tahoma" w:eastAsia="Times New Roman" w:hAnsi="Tahoma" w:cs="Tahoma"/>
      <w:b/>
      <w:bCs/>
      <w:sz w:val="24"/>
      <w:szCs w:val="24"/>
      <w:lang w:val="ru-RU" w:eastAsia="ru-RU"/>
    </w:rPr>
  </w:style>
  <w:style w:type="paragraph" w:customStyle="1" w:styleId="xl188">
    <w:name w:val="xl188"/>
    <w:basedOn w:val="a2"/>
    <w:uiPriority w:val="99"/>
    <w:rsid w:val="001B62A2"/>
    <w:pPr>
      <w:pBdr>
        <w:bottom w:val="single" w:sz="4" w:space="0" w:color="auto"/>
      </w:pBdr>
      <w:shd w:val="clear" w:color="auto" w:fill="FF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189">
    <w:name w:val="xl189"/>
    <w:basedOn w:val="a2"/>
    <w:uiPriority w:val="99"/>
    <w:rsid w:val="001B62A2"/>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ind w:firstLine="0"/>
      <w:jc w:val="left"/>
    </w:pPr>
    <w:rPr>
      <w:rFonts w:ascii="Tahoma" w:eastAsia="Times New Roman" w:hAnsi="Tahoma" w:cs="Tahoma"/>
      <w:b/>
      <w:bCs/>
      <w:sz w:val="16"/>
      <w:szCs w:val="16"/>
      <w:lang w:val="ru-RU" w:eastAsia="ru-RU"/>
    </w:rPr>
  </w:style>
  <w:style w:type="paragraph" w:customStyle="1" w:styleId="xl190">
    <w:name w:val="xl190"/>
    <w:basedOn w:val="a2"/>
    <w:uiPriority w:val="99"/>
    <w:rsid w:val="001B62A2"/>
    <w:pPr>
      <w:shd w:val="clear" w:color="auto" w:fill="FFFFFF"/>
      <w:spacing w:before="100" w:beforeAutospacing="1" w:after="100" w:afterAutospacing="1"/>
      <w:ind w:firstLine="0"/>
      <w:jc w:val="right"/>
    </w:pPr>
    <w:rPr>
      <w:rFonts w:ascii="Tahoma" w:eastAsia="Times New Roman" w:hAnsi="Tahoma" w:cs="Tahoma"/>
      <w:b/>
      <w:bCs/>
      <w:sz w:val="24"/>
      <w:szCs w:val="24"/>
      <w:lang w:val="ru-RU" w:eastAsia="ru-RU"/>
    </w:rPr>
  </w:style>
  <w:style w:type="paragraph" w:customStyle="1" w:styleId="xl191">
    <w:name w:val="xl191"/>
    <w:basedOn w:val="a2"/>
    <w:uiPriority w:val="99"/>
    <w:rsid w:val="001B62A2"/>
    <w:pPr>
      <w:pBdr>
        <w:top w:val="single" w:sz="4" w:space="0" w:color="auto"/>
        <w:left w:val="single" w:sz="4" w:space="0" w:color="auto"/>
      </w:pBdr>
      <w:shd w:val="clear" w:color="auto" w:fill="CC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192">
    <w:name w:val="xl192"/>
    <w:basedOn w:val="a2"/>
    <w:uiPriority w:val="99"/>
    <w:rsid w:val="001B62A2"/>
    <w:pPr>
      <w:pBdr>
        <w:top w:val="single" w:sz="4" w:space="0" w:color="auto"/>
      </w:pBdr>
      <w:shd w:val="clear" w:color="auto" w:fill="CC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193">
    <w:name w:val="xl193"/>
    <w:basedOn w:val="a2"/>
    <w:uiPriority w:val="99"/>
    <w:rsid w:val="001B62A2"/>
    <w:pPr>
      <w:pBdr>
        <w:top w:val="single" w:sz="4" w:space="0" w:color="auto"/>
        <w:right w:val="single" w:sz="4" w:space="0" w:color="auto"/>
      </w:pBdr>
      <w:shd w:val="clear" w:color="auto" w:fill="CC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194">
    <w:name w:val="xl194"/>
    <w:basedOn w:val="a2"/>
    <w:uiPriority w:val="99"/>
    <w:rsid w:val="001B62A2"/>
    <w:pPr>
      <w:pBdr>
        <w:left w:val="single" w:sz="4" w:space="0" w:color="auto"/>
      </w:pBdr>
      <w:shd w:val="clear" w:color="auto" w:fill="CC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195">
    <w:name w:val="xl195"/>
    <w:basedOn w:val="a2"/>
    <w:uiPriority w:val="99"/>
    <w:rsid w:val="001B62A2"/>
    <w:pPr>
      <w:shd w:val="clear" w:color="auto" w:fill="CC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196">
    <w:name w:val="xl196"/>
    <w:basedOn w:val="a2"/>
    <w:uiPriority w:val="99"/>
    <w:rsid w:val="001B62A2"/>
    <w:pPr>
      <w:pBdr>
        <w:right w:val="single" w:sz="4" w:space="0" w:color="auto"/>
      </w:pBdr>
      <w:shd w:val="clear" w:color="auto" w:fill="CC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197">
    <w:name w:val="xl197"/>
    <w:basedOn w:val="a2"/>
    <w:uiPriority w:val="99"/>
    <w:rsid w:val="001B62A2"/>
    <w:pPr>
      <w:pBdr>
        <w:left w:val="single" w:sz="4" w:space="0" w:color="auto"/>
        <w:bottom w:val="single" w:sz="4" w:space="0" w:color="auto"/>
      </w:pBdr>
      <w:shd w:val="clear" w:color="auto" w:fill="CC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198">
    <w:name w:val="xl198"/>
    <w:basedOn w:val="a2"/>
    <w:uiPriority w:val="99"/>
    <w:rsid w:val="001B62A2"/>
    <w:pPr>
      <w:pBdr>
        <w:bottom w:val="single" w:sz="4" w:space="0" w:color="auto"/>
      </w:pBdr>
      <w:shd w:val="clear" w:color="auto" w:fill="CC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199">
    <w:name w:val="xl199"/>
    <w:basedOn w:val="a2"/>
    <w:uiPriority w:val="99"/>
    <w:rsid w:val="001B62A2"/>
    <w:pPr>
      <w:pBdr>
        <w:bottom w:val="single" w:sz="4" w:space="0" w:color="auto"/>
        <w:right w:val="single" w:sz="4" w:space="0" w:color="auto"/>
      </w:pBdr>
      <w:shd w:val="clear" w:color="auto" w:fill="CC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200">
    <w:name w:val="xl200"/>
    <w:basedOn w:val="a2"/>
    <w:uiPriority w:val="99"/>
    <w:rsid w:val="001B62A2"/>
    <w:pPr>
      <w:pBdr>
        <w:top w:val="single" w:sz="4" w:space="0" w:color="auto"/>
        <w:left w:val="single" w:sz="4" w:space="0" w:color="auto"/>
      </w:pBdr>
      <w:shd w:val="clear" w:color="auto" w:fill="CC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201">
    <w:name w:val="xl201"/>
    <w:basedOn w:val="a2"/>
    <w:uiPriority w:val="99"/>
    <w:rsid w:val="001B62A2"/>
    <w:pPr>
      <w:pBdr>
        <w:top w:val="single" w:sz="4" w:space="0" w:color="auto"/>
        <w:right w:val="single" w:sz="4" w:space="0" w:color="auto"/>
      </w:pBdr>
      <w:shd w:val="clear" w:color="auto" w:fill="CC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202">
    <w:name w:val="xl202"/>
    <w:basedOn w:val="a2"/>
    <w:uiPriority w:val="99"/>
    <w:rsid w:val="001B62A2"/>
    <w:pPr>
      <w:pBdr>
        <w:left w:val="single" w:sz="4" w:space="0" w:color="auto"/>
      </w:pBdr>
      <w:shd w:val="clear" w:color="auto" w:fill="CC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203">
    <w:name w:val="xl203"/>
    <w:basedOn w:val="a2"/>
    <w:uiPriority w:val="99"/>
    <w:rsid w:val="001B62A2"/>
    <w:pPr>
      <w:pBdr>
        <w:right w:val="single" w:sz="4" w:space="0" w:color="auto"/>
      </w:pBdr>
      <w:shd w:val="clear" w:color="auto" w:fill="CC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204">
    <w:name w:val="xl204"/>
    <w:basedOn w:val="a2"/>
    <w:uiPriority w:val="99"/>
    <w:rsid w:val="001B62A2"/>
    <w:pPr>
      <w:pBdr>
        <w:left w:val="single" w:sz="4" w:space="0" w:color="auto"/>
        <w:bottom w:val="single" w:sz="4" w:space="0" w:color="auto"/>
      </w:pBdr>
      <w:shd w:val="clear" w:color="auto" w:fill="CC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205">
    <w:name w:val="xl205"/>
    <w:basedOn w:val="a2"/>
    <w:uiPriority w:val="99"/>
    <w:rsid w:val="001B62A2"/>
    <w:pPr>
      <w:pBdr>
        <w:bottom w:val="single" w:sz="4" w:space="0" w:color="auto"/>
        <w:right w:val="single" w:sz="4" w:space="0" w:color="auto"/>
      </w:pBdr>
      <w:shd w:val="clear" w:color="auto" w:fill="CC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206">
    <w:name w:val="xl206"/>
    <w:basedOn w:val="a2"/>
    <w:uiPriority w:val="99"/>
    <w:rsid w:val="001B62A2"/>
    <w:pPr>
      <w:pBdr>
        <w:top w:val="single" w:sz="4" w:space="0" w:color="auto"/>
        <w:right w:val="single" w:sz="4" w:space="0" w:color="auto"/>
      </w:pBdr>
      <w:shd w:val="clear" w:color="auto" w:fill="CCFFFF"/>
      <w:spacing w:before="100" w:beforeAutospacing="1" w:after="100" w:afterAutospacing="1"/>
      <w:ind w:firstLine="0"/>
      <w:jc w:val="left"/>
    </w:pPr>
    <w:rPr>
      <w:rFonts w:ascii="Tahoma" w:eastAsia="Times New Roman" w:hAnsi="Tahoma" w:cs="Tahoma"/>
      <w:b/>
      <w:bCs/>
      <w:sz w:val="16"/>
      <w:szCs w:val="16"/>
      <w:lang w:val="ru-RU" w:eastAsia="ru-RU"/>
    </w:rPr>
  </w:style>
  <w:style w:type="paragraph" w:customStyle="1" w:styleId="xl207">
    <w:name w:val="xl207"/>
    <w:basedOn w:val="a2"/>
    <w:uiPriority w:val="99"/>
    <w:rsid w:val="001B62A2"/>
    <w:pPr>
      <w:pBdr>
        <w:top w:val="single" w:sz="4" w:space="0" w:color="auto"/>
        <w:left w:val="single" w:sz="4" w:space="0" w:color="auto"/>
      </w:pBdr>
      <w:shd w:val="clear" w:color="auto" w:fill="CCFFFF"/>
      <w:spacing w:before="100" w:beforeAutospacing="1" w:after="100" w:afterAutospacing="1"/>
      <w:ind w:firstLine="0"/>
      <w:jc w:val="right"/>
    </w:pPr>
    <w:rPr>
      <w:rFonts w:ascii="Tahoma" w:eastAsia="Times New Roman" w:hAnsi="Tahoma" w:cs="Tahoma"/>
      <w:b/>
      <w:bCs/>
      <w:sz w:val="16"/>
      <w:szCs w:val="16"/>
      <w:lang w:val="ru-RU" w:eastAsia="ru-RU"/>
    </w:rPr>
  </w:style>
  <w:style w:type="paragraph" w:customStyle="1" w:styleId="xl208">
    <w:name w:val="xl208"/>
    <w:basedOn w:val="a2"/>
    <w:uiPriority w:val="99"/>
    <w:rsid w:val="001B62A2"/>
    <w:pPr>
      <w:pBdr>
        <w:top w:val="single" w:sz="4" w:space="0" w:color="auto"/>
      </w:pBdr>
      <w:shd w:val="clear" w:color="auto" w:fill="CCFFFF"/>
      <w:spacing w:before="100" w:beforeAutospacing="1" w:after="100" w:afterAutospacing="1"/>
      <w:ind w:firstLine="0"/>
      <w:jc w:val="right"/>
    </w:pPr>
    <w:rPr>
      <w:rFonts w:ascii="Tahoma" w:eastAsia="Times New Roman" w:hAnsi="Tahoma" w:cs="Tahoma"/>
      <w:b/>
      <w:bCs/>
      <w:sz w:val="16"/>
      <w:szCs w:val="16"/>
      <w:lang w:val="ru-RU" w:eastAsia="ru-RU"/>
    </w:rPr>
  </w:style>
  <w:style w:type="paragraph" w:customStyle="1" w:styleId="xl209">
    <w:name w:val="xl209"/>
    <w:basedOn w:val="a2"/>
    <w:uiPriority w:val="99"/>
    <w:rsid w:val="001B62A2"/>
    <w:pPr>
      <w:pBdr>
        <w:top w:val="single" w:sz="4" w:space="0" w:color="auto"/>
        <w:bottom w:val="single" w:sz="4" w:space="0" w:color="auto"/>
      </w:pBdr>
      <w:shd w:val="clear" w:color="auto" w:fill="CC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210">
    <w:name w:val="xl210"/>
    <w:basedOn w:val="a2"/>
    <w:uiPriority w:val="99"/>
    <w:rsid w:val="001B62A2"/>
    <w:pPr>
      <w:pBdr>
        <w:top w:val="single" w:sz="4" w:space="0" w:color="auto"/>
        <w:bottom w:val="single" w:sz="4" w:space="0" w:color="auto"/>
        <w:right w:val="single" w:sz="4" w:space="0" w:color="auto"/>
      </w:pBdr>
      <w:shd w:val="clear" w:color="auto" w:fill="CCFFFF"/>
      <w:spacing w:before="100" w:beforeAutospacing="1" w:after="100" w:afterAutospacing="1"/>
      <w:ind w:firstLine="0"/>
      <w:jc w:val="center"/>
    </w:pPr>
    <w:rPr>
      <w:rFonts w:ascii="Tahoma" w:eastAsia="Times New Roman" w:hAnsi="Tahoma" w:cs="Tahoma"/>
      <w:b/>
      <w:bCs/>
      <w:sz w:val="16"/>
      <w:szCs w:val="16"/>
      <w:lang w:val="ru-RU" w:eastAsia="ru-RU"/>
    </w:rPr>
  </w:style>
  <w:style w:type="paragraph" w:customStyle="1" w:styleId="xl211">
    <w:name w:val="xl211"/>
    <w:basedOn w:val="a2"/>
    <w:uiPriority w:val="99"/>
    <w:rsid w:val="001B62A2"/>
    <w:pPr>
      <w:pBdr>
        <w:top w:val="single" w:sz="4" w:space="0" w:color="auto"/>
        <w:bottom w:val="single" w:sz="4" w:space="0" w:color="auto"/>
        <w:right w:val="single" w:sz="4" w:space="0" w:color="auto"/>
      </w:pBdr>
      <w:shd w:val="clear" w:color="auto" w:fill="FFFFFF"/>
      <w:spacing w:before="100" w:beforeAutospacing="1" w:after="100" w:afterAutospacing="1"/>
      <w:ind w:firstLine="0"/>
      <w:jc w:val="left"/>
    </w:pPr>
    <w:rPr>
      <w:rFonts w:ascii="Tahoma" w:eastAsia="Times New Roman" w:hAnsi="Tahoma" w:cs="Tahoma"/>
      <w:sz w:val="16"/>
      <w:szCs w:val="16"/>
      <w:lang w:val="ru-RU" w:eastAsia="ru-RU"/>
    </w:rPr>
  </w:style>
  <w:style w:type="character" w:customStyle="1" w:styleId="1f">
    <w:name w:val="Текст выноски Знак1"/>
    <w:uiPriority w:val="99"/>
    <w:semiHidden/>
    <w:rsid w:val="001B62A2"/>
    <w:rPr>
      <w:rFonts w:ascii="Segoe UI" w:hAnsi="Segoe UI" w:cs="Segoe UI"/>
      <w:sz w:val="18"/>
      <w:szCs w:val="18"/>
    </w:rPr>
  </w:style>
  <w:style w:type="character" w:customStyle="1" w:styleId="1f0">
    <w:name w:val="Название Знак1"/>
    <w:rsid w:val="001B62A2"/>
    <w:rPr>
      <w:rFonts w:ascii="Cambria" w:eastAsia="Times New Roman" w:hAnsi="Cambria" w:cs="Times New Roman"/>
      <w:spacing w:val="-10"/>
      <w:kern w:val="28"/>
      <w:sz w:val="56"/>
      <w:szCs w:val="56"/>
      <w:lang w:val="be-BY" w:eastAsia="en-US"/>
    </w:rPr>
  </w:style>
  <w:style w:type="character" w:customStyle="1" w:styleId="311">
    <w:name w:val="Основной текст 3 Знак1"/>
    <w:uiPriority w:val="99"/>
    <w:semiHidden/>
    <w:rsid w:val="001B62A2"/>
    <w:rPr>
      <w:rFonts w:ascii="Times New Roman" w:hAnsi="Times New Roman"/>
      <w:sz w:val="16"/>
      <w:szCs w:val="16"/>
    </w:rPr>
  </w:style>
  <w:style w:type="character" w:customStyle="1" w:styleId="FontStyle28">
    <w:name w:val="Font Style28"/>
    <w:rsid w:val="001B62A2"/>
    <w:rPr>
      <w:rFonts w:ascii="Times New Roman" w:hAnsi="Times New Roman" w:cs="Times New Roman" w:hint="default"/>
      <w:sz w:val="24"/>
      <w:szCs w:val="24"/>
    </w:rPr>
  </w:style>
  <w:style w:type="character" w:customStyle="1" w:styleId="hl1">
    <w:name w:val="hl1"/>
    <w:rsid w:val="001B62A2"/>
    <w:rPr>
      <w:color w:val="4682B4"/>
    </w:rPr>
  </w:style>
  <w:style w:type="character" w:customStyle="1" w:styleId="FontStyle12">
    <w:name w:val="Font Style12"/>
    <w:uiPriority w:val="99"/>
    <w:rsid w:val="001B62A2"/>
    <w:rPr>
      <w:rFonts w:ascii="Times New Roman" w:hAnsi="Times New Roman" w:cs="Times New Roman" w:hint="default"/>
      <w:sz w:val="18"/>
      <w:szCs w:val="18"/>
    </w:rPr>
  </w:style>
  <w:style w:type="paragraph" w:customStyle="1" w:styleId="1f1">
    <w:name w:val="Название1"/>
    <w:basedOn w:val="a2"/>
    <w:rsid w:val="001B62A2"/>
    <w:pPr>
      <w:spacing w:before="100" w:beforeAutospacing="1" w:after="100" w:afterAutospacing="1"/>
      <w:ind w:firstLine="0"/>
      <w:jc w:val="left"/>
    </w:pPr>
    <w:rPr>
      <w:rFonts w:eastAsia="Times New Roman"/>
      <w:sz w:val="24"/>
      <w:szCs w:val="24"/>
      <w:lang w:val="ru-RU" w:eastAsia="ru-RU"/>
    </w:rPr>
  </w:style>
  <w:style w:type="paragraph" w:customStyle="1" w:styleId="ConsNonformat">
    <w:name w:val="ConsNonformat"/>
    <w:rsid w:val="001B62A2"/>
    <w:pPr>
      <w:widowControl w:val="0"/>
      <w:autoSpaceDE w:val="0"/>
      <w:autoSpaceDN w:val="0"/>
      <w:adjustRightInd w:val="0"/>
    </w:pPr>
    <w:rPr>
      <w:rFonts w:ascii="Courier New" w:eastAsia="Times New Roman" w:hAnsi="Courier New" w:cs="Courier New"/>
    </w:rPr>
  </w:style>
  <w:style w:type="paragraph" w:customStyle="1" w:styleId="ConsPlusCell">
    <w:name w:val="ConsPlusCell"/>
    <w:qFormat/>
    <w:rsid w:val="001B62A2"/>
    <w:pPr>
      <w:widowControl w:val="0"/>
      <w:autoSpaceDE w:val="0"/>
      <w:autoSpaceDN w:val="0"/>
      <w:adjustRightInd w:val="0"/>
    </w:pPr>
    <w:rPr>
      <w:rFonts w:ascii="Arial" w:eastAsia="Times New Roman" w:hAnsi="Arial" w:cs="Arial"/>
    </w:rPr>
  </w:style>
  <w:style w:type="paragraph" w:customStyle="1" w:styleId="affff9">
    <w:name w:val="МойСтиль"/>
    <w:basedOn w:val="a2"/>
    <w:rsid w:val="001B62A2"/>
    <w:pPr>
      <w:spacing w:after="60"/>
      <w:ind w:firstLine="720"/>
    </w:pPr>
    <w:rPr>
      <w:rFonts w:eastAsia="Times New Roman"/>
      <w:sz w:val="24"/>
      <w:szCs w:val="24"/>
      <w:lang w:val="ru-RU" w:eastAsia="ru-RU"/>
    </w:rPr>
  </w:style>
  <w:style w:type="paragraph" w:customStyle="1" w:styleId="affffa">
    <w:name w:val="МойСписок"/>
    <w:basedOn w:val="a2"/>
    <w:rsid w:val="001B62A2"/>
    <w:pPr>
      <w:keepLines/>
      <w:spacing w:after="60"/>
      <w:ind w:firstLine="720"/>
    </w:pPr>
    <w:rPr>
      <w:rFonts w:eastAsia="Times New Roman"/>
      <w:sz w:val="24"/>
      <w:szCs w:val="24"/>
      <w:lang w:val="ru-RU" w:eastAsia="ru-RU"/>
    </w:rPr>
  </w:style>
  <w:style w:type="paragraph" w:customStyle="1" w:styleId="affffb">
    <w:name w:val="МойТекстТаб"/>
    <w:basedOn w:val="a2"/>
    <w:rsid w:val="001B62A2"/>
    <w:pPr>
      <w:spacing w:before="60" w:after="60"/>
      <w:ind w:firstLine="0"/>
      <w:jc w:val="left"/>
    </w:pPr>
    <w:rPr>
      <w:rFonts w:eastAsia="Times New Roman"/>
      <w:sz w:val="18"/>
      <w:szCs w:val="18"/>
      <w:lang w:val="ru-RU" w:eastAsia="ru-RU"/>
    </w:rPr>
  </w:style>
  <w:style w:type="paragraph" w:customStyle="1" w:styleId="Cells">
    <w:name w:val="Cells"/>
    <w:basedOn w:val="a2"/>
    <w:rsid w:val="001B62A2"/>
    <w:pPr>
      <w:ind w:firstLine="0"/>
      <w:jc w:val="left"/>
    </w:pPr>
    <w:rPr>
      <w:rFonts w:ascii="Arial" w:eastAsia="Times New Roman" w:hAnsi="Arial" w:cs="Arial"/>
      <w:sz w:val="16"/>
      <w:szCs w:val="16"/>
      <w:lang w:val="en-US" w:eastAsia="ru-RU"/>
    </w:rPr>
  </w:style>
  <w:style w:type="paragraph" w:customStyle="1" w:styleId="affffc">
    <w:name w:val="Нормальный"/>
    <w:rsid w:val="001B62A2"/>
    <w:rPr>
      <w:rFonts w:ascii="Times New Roman" w:eastAsia="Times New Roman" w:hAnsi="Times New Roman"/>
    </w:rPr>
  </w:style>
  <w:style w:type="paragraph" w:customStyle="1" w:styleId="affffd">
    <w:name w:val="МойЗаголовокТаб"/>
    <w:basedOn w:val="a2"/>
    <w:rsid w:val="001B62A2"/>
    <w:pPr>
      <w:keepNext/>
      <w:keepLines/>
      <w:spacing w:before="200"/>
      <w:ind w:firstLine="0"/>
      <w:jc w:val="center"/>
    </w:pPr>
    <w:rPr>
      <w:rFonts w:ascii="Arial" w:eastAsia="Times New Roman" w:hAnsi="Arial" w:cs="Arial"/>
      <w:caps/>
      <w:sz w:val="20"/>
      <w:szCs w:val="20"/>
      <w:lang w:val="ru-RU" w:eastAsia="ru-RU"/>
    </w:rPr>
  </w:style>
  <w:style w:type="character" w:customStyle="1" w:styleId="noncited1">
    <w:name w:val="noncited1"/>
    <w:rsid w:val="001B62A2"/>
    <w:rPr>
      <w:vanish w:val="0"/>
      <w:webHidden w:val="0"/>
      <w:specVanish/>
    </w:rPr>
  </w:style>
  <w:style w:type="paragraph" w:customStyle="1" w:styleId="affffe">
    <w:name w:val="схема"/>
    <w:basedOn w:val="a2"/>
    <w:autoRedefine/>
    <w:rsid w:val="001B62A2"/>
    <w:pPr>
      <w:jc w:val="center"/>
    </w:pPr>
    <w:rPr>
      <w:rFonts w:eastAsia="Times New Roman"/>
      <w:sz w:val="20"/>
      <w:szCs w:val="20"/>
      <w:lang w:val="ru-RU" w:eastAsia="ru-RU"/>
    </w:rPr>
  </w:style>
  <w:style w:type="character" w:customStyle="1" w:styleId="itemextrafieldsvalue1">
    <w:name w:val="itemextrafieldsvalue1"/>
    <w:rsid w:val="001B62A2"/>
    <w:rPr>
      <w:vanish w:val="0"/>
      <w:webHidden w:val="0"/>
      <w:specVanish/>
    </w:rPr>
  </w:style>
  <w:style w:type="paragraph" w:customStyle="1" w:styleId="1f2">
    <w:name w:val="Без интервала1"/>
    <w:rsid w:val="001B62A2"/>
    <w:pPr>
      <w:spacing w:line="360" w:lineRule="auto"/>
    </w:pPr>
    <w:rPr>
      <w:rFonts w:eastAsia="Times New Roman" w:cs="Calibri"/>
      <w:sz w:val="22"/>
      <w:szCs w:val="22"/>
      <w:lang w:eastAsia="en-US"/>
    </w:rPr>
  </w:style>
  <w:style w:type="paragraph" w:customStyle="1" w:styleId="afffff">
    <w:name w:val="СтильКП"/>
    <w:basedOn w:val="a2"/>
    <w:link w:val="afffff0"/>
    <w:uiPriority w:val="99"/>
    <w:rsid w:val="001B62A2"/>
    <w:pPr>
      <w:shd w:val="clear" w:color="auto" w:fill="FFFFFF"/>
      <w:autoSpaceDE w:val="0"/>
      <w:autoSpaceDN w:val="0"/>
      <w:adjustRightInd w:val="0"/>
      <w:ind w:firstLine="567"/>
    </w:pPr>
    <w:rPr>
      <w:rFonts w:eastAsia="Times New Roman"/>
      <w:color w:val="000000"/>
      <w:spacing w:val="1"/>
      <w:szCs w:val="28"/>
      <w:lang/>
    </w:rPr>
  </w:style>
  <w:style w:type="character" w:customStyle="1" w:styleId="afffff0">
    <w:name w:val="СтильКП Знак"/>
    <w:link w:val="afffff"/>
    <w:uiPriority w:val="99"/>
    <w:locked/>
    <w:rsid w:val="001B62A2"/>
    <w:rPr>
      <w:rFonts w:ascii="Times New Roman" w:eastAsia="Times New Roman" w:hAnsi="Times New Roman"/>
      <w:color w:val="000000"/>
      <w:spacing w:val="1"/>
      <w:sz w:val="28"/>
      <w:szCs w:val="28"/>
      <w:shd w:val="clear" w:color="auto" w:fill="FFFFFF"/>
    </w:rPr>
  </w:style>
  <w:style w:type="character" w:customStyle="1" w:styleId="red2">
    <w:name w:val="red2"/>
    <w:rsid w:val="001B62A2"/>
    <w:rPr>
      <w:b/>
      <w:bCs/>
      <w:color w:val="C51907"/>
    </w:rPr>
  </w:style>
  <w:style w:type="paragraph" w:customStyle="1" w:styleId="tur">
    <w:name w:val="tur"/>
    <w:basedOn w:val="a2"/>
    <w:rsid w:val="001B62A2"/>
    <w:pPr>
      <w:spacing w:after="75" w:line="180" w:lineRule="atLeast"/>
      <w:ind w:firstLine="0"/>
    </w:pPr>
    <w:rPr>
      <w:rFonts w:ascii="Verdana" w:eastAsia="Times New Roman" w:hAnsi="Verdana"/>
      <w:sz w:val="17"/>
      <w:szCs w:val="17"/>
      <w:lang w:val="ru-RU" w:eastAsia="ru-RU"/>
    </w:rPr>
  </w:style>
  <w:style w:type="paragraph" w:customStyle="1" w:styleId="newncpi">
    <w:name w:val="newncpi"/>
    <w:basedOn w:val="a2"/>
    <w:uiPriority w:val="99"/>
    <w:rsid w:val="001B62A2"/>
    <w:pPr>
      <w:ind w:firstLine="567"/>
    </w:pPr>
    <w:rPr>
      <w:rFonts w:eastAsia="Times New Roman"/>
      <w:sz w:val="24"/>
      <w:szCs w:val="24"/>
      <w:lang w:val="ru-RU" w:eastAsia="ru-RU"/>
    </w:rPr>
  </w:style>
  <w:style w:type="paragraph" w:customStyle="1" w:styleId="append">
    <w:name w:val="append"/>
    <w:basedOn w:val="a2"/>
    <w:uiPriority w:val="99"/>
    <w:rsid w:val="001B62A2"/>
    <w:pPr>
      <w:ind w:firstLine="0"/>
      <w:jc w:val="left"/>
    </w:pPr>
    <w:rPr>
      <w:rFonts w:eastAsia="Times New Roman"/>
      <w:sz w:val="22"/>
      <w:lang w:val="ru-RU" w:eastAsia="ru-RU"/>
    </w:rPr>
  </w:style>
  <w:style w:type="paragraph" w:customStyle="1" w:styleId="titlep">
    <w:name w:val="titlep"/>
    <w:basedOn w:val="a2"/>
    <w:uiPriority w:val="99"/>
    <w:rsid w:val="001B62A2"/>
    <w:pPr>
      <w:spacing w:before="240" w:after="240"/>
      <w:ind w:firstLine="0"/>
      <w:jc w:val="center"/>
    </w:pPr>
    <w:rPr>
      <w:rFonts w:eastAsia="Times New Roman"/>
      <w:b/>
      <w:bCs/>
      <w:sz w:val="24"/>
      <w:szCs w:val="24"/>
      <w:lang w:val="ru-RU" w:eastAsia="ru-RU"/>
    </w:rPr>
  </w:style>
  <w:style w:type="paragraph" w:customStyle="1" w:styleId="newncpi0">
    <w:name w:val="newncpi0"/>
    <w:basedOn w:val="a2"/>
    <w:uiPriority w:val="99"/>
    <w:rsid w:val="001B62A2"/>
    <w:pPr>
      <w:ind w:firstLine="0"/>
    </w:pPr>
    <w:rPr>
      <w:rFonts w:eastAsia="Times New Roman"/>
      <w:sz w:val="24"/>
      <w:szCs w:val="24"/>
      <w:lang w:val="ru-RU" w:eastAsia="ru-RU"/>
    </w:rPr>
  </w:style>
  <w:style w:type="paragraph" w:customStyle="1" w:styleId="table10">
    <w:name w:val="table10"/>
    <w:basedOn w:val="a2"/>
    <w:uiPriority w:val="99"/>
    <w:rsid w:val="001B62A2"/>
    <w:pPr>
      <w:ind w:firstLine="0"/>
      <w:jc w:val="left"/>
    </w:pPr>
    <w:rPr>
      <w:rFonts w:eastAsia="Times New Roman"/>
      <w:sz w:val="20"/>
      <w:szCs w:val="20"/>
      <w:lang w:val="ru-RU" w:eastAsia="ru-RU"/>
    </w:rPr>
  </w:style>
  <w:style w:type="character" w:customStyle="1" w:styleId="datecity">
    <w:name w:val="datecity"/>
    <w:uiPriority w:val="99"/>
    <w:rsid w:val="001B62A2"/>
    <w:rPr>
      <w:rFonts w:ascii="Times New Roman" w:hAnsi="Times New Roman" w:cs="Times New Roman"/>
      <w:sz w:val="24"/>
      <w:szCs w:val="24"/>
    </w:rPr>
  </w:style>
  <w:style w:type="paragraph" w:customStyle="1" w:styleId="undline">
    <w:name w:val="undline"/>
    <w:basedOn w:val="a2"/>
    <w:uiPriority w:val="99"/>
    <w:rsid w:val="001B62A2"/>
    <w:pPr>
      <w:ind w:firstLine="0"/>
    </w:pPr>
    <w:rPr>
      <w:rFonts w:eastAsia="Times New Roman"/>
      <w:sz w:val="20"/>
      <w:szCs w:val="20"/>
      <w:lang w:val="ru-RU" w:eastAsia="ru-RU"/>
    </w:rPr>
  </w:style>
  <w:style w:type="paragraph" w:customStyle="1" w:styleId="b">
    <w:name w:val="b"/>
    <w:basedOn w:val="a2"/>
    <w:rsid w:val="001B62A2"/>
    <w:pPr>
      <w:spacing w:before="100" w:beforeAutospacing="1" w:after="100" w:afterAutospacing="1"/>
      <w:ind w:firstLine="0"/>
      <w:jc w:val="left"/>
    </w:pPr>
    <w:rPr>
      <w:rFonts w:eastAsia="Times New Roman"/>
      <w:sz w:val="24"/>
      <w:szCs w:val="24"/>
      <w:lang w:val="ru-RU" w:eastAsia="ru-RU"/>
    </w:rPr>
  </w:style>
  <w:style w:type="character" w:customStyle="1" w:styleId="apple-tab-span">
    <w:name w:val="apple-tab-span"/>
    <w:rsid w:val="001B62A2"/>
  </w:style>
  <w:style w:type="paragraph" w:styleId="afffff1">
    <w:name w:val="Body Text First Indent"/>
    <w:basedOn w:val="ae"/>
    <w:link w:val="afffff2"/>
    <w:uiPriority w:val="99"/>
    <w:semiHidden/>
    <w:unhideWhenUsed/>
    <w:rsid w:val="001B62A2"/>
    <w:pPr>
      <w:spacing w:after="0" w:line="240" w:lineRule="auto"/>
      <w:ind w:firstLine="360"/>
      <w:jc w:val="both"/>
    </w:pPr>
    <w:rPr>
      <w:rFonts w:ascii="Times New Roman" w:hAnsi="Times New Roman"/>
      <w:sz w:val="28"/>
      <w:lang w:val="be-BY"/>
    </w:rPr>
  </w:style>
  <w:style w:type="character" w:customStyle="1" w:styleId="afffff2">
    <w:name w:val="Красная строка Знак"/>
    <w:link w:val="afffff1"/>
    <w:uiPriority w:val="99"/>
    <w:semiHidden/>
    <w:rsid w:val="001B62A2"/>
    <w:rPr>
      <w:rFonts w:ascii="Times New Roman" w:eastAsia="Calibri" w:hAnsi="Times New Roman" w:cs="Times New Roman"/>
      <w:sz w:val="28"/>
      <w:szCs w:val="22"/>
      <w:lang w:val="be-BY" w:eastAsia="en-US"/>
    </w:rPr>
  </w:style>
  <w:style w:type="character" w:customStyle="1" w:styleId="FontStyle109">
    <w:name w:val="Font Style109"/>
    <w:rsid w:val="001B62A2"/>
    <w:rPr>
      <w:rFonts w:ascii="Times New Roman" w:hAnsi="Times New Roman" w:cs="Times New Roman"/>
      <w:sz w:val="16"/>
      <w:szCs w:val="16"/>
    </w:rPr>
  </w:style>
  <w:style w:type="paragraph" w:customStyle="1" w:styleId="Style16">
    <w:name w:val="Style16"/>
    <w:basedOn w:val="a2"/>
    <w:rsid w:val="001B62A2"/>
    <w:pPr>
      <w:autoSpaceDE w:val="0"/>
      <w:autoSpaceDN w:val="0"/>
      <w:adjustRightInd w:val="0"/>
      <w:spacing w:line="339" w:lineRule="exact"/>
      <w:ind w:firstLine="518"/>
    </w:pPr>
    <w:rPr>
      <w:rFonts w:ascii="Century Gothic" w:eastAsia="Times New Roman" w:hAnsi="Century Gothic"/>
      <w:sz w:val="24"/>
      <w:szCs w:val="24"/>
      <w:lang w:val="ru-RU" w:eastAsia="ru-RU"/>
    </w:rPr>
  </w:style>
  <w:style w:type="character" w:customStyle="1" w:styleId="editsection">
    <w:name w:val="editsection"/>
    <w:rsid w:val="001B62A2"/>
  </w:style>
  <w:style w:type="character" w:customStyle="1" w:styleId="mw-headline">
    <w:name w:val="mw-headline"/>
    <w:rsid w:val="001B62A2"/>
  </w:style>
  <w:style w:type="character" w:customStyle="1" w:styleId="articlebody">
    <w:name w:val="article_body"/>
    <w:rsid w:val="001B62A2"/>
  </w:style>
  <w:style w:type="paragraph" w:customStyle="1" w:styleId="afffff3">
    <w:name w:val="a"/>
    <w:basedOn w:val="a2"/>
    <w:rsid w:val="001B62A2"/>
    <w:pPr>
      <w:spacing w:before="100" w:beforeAutospacing="1" w:after="100" w:afterAutospacing="1"/>
      <w:ind w:firstLine="0"/>
      <w:jc w:val="left"/>
    </w:pPr>
    <w:rPr>
      <w:rFonts w:eastAsia="Times New Roman"/>
      <w:sz w:val="24"/>
      <w:szCs w:val="24"/>
      <w:lang w:val="ru-RU" w:eastAsia="ru-RU"/>
    </w:rPr>
  </w:style>
  <w:style w:type="character" w:customStyle="1" w:styleId="adv">
    <w:name w:val="adv"/>
    <w:rsid w:val="001B62A2"/>
  </w:style>
  <w:style w:type="character" w:customStyle="1" w:styleId="afffff4">
    <w:name w:val="Диплом_текст Знак"/>
    <w:link w:val="afffff5"/>
    <w:locked/>
    <w:rsid w:val="001B62A2"/>
    <w:rPr>
      <w:rFonts w:ascii="Times New Roman" w:eastAsia="Times New Roman" w:hAnsi="Times New Roman"/>
      <w:bCs/>
      <w:sz w:val="28"/>
      <w:szCs w:val="28"/>
      <w:lang/>
    </w:rPr>
  </w:style>
  <w:style w:type="paragraph" w:customStyle="1" w:styleId="afffff5">
    <w:name w:val="Диплом_текст"/>
    <w:basedOn w:val="afa"/>
    <w:link w:val="afffff4"/>
    <w:qFormat/>
    <w:rsid w:val="001B62A2"/>
    <w:pPr>
      <w:spacing w:after="0" w:line="240" w:lineRule="auto"/>
      <w:ind w:left="0" w:firstLine="709"/>
      <w:jc w:val="both"/>
    </w:pPr>
    <w:rPr>
      <w:rFonts w:ascii="Times New Roman" w:eastAsia="Times New Roman" w:hAnsi="Times New Roman"/>
      <w:bCs/>
      <w:sz w:val="28"/>
      <w:szCs w:val="28"/>
      <w:lang/>
    </w:rPr>
  </w:style>
  <w:style w:type="character" w:customStyle="1" w:styleId="ListParagraphChar">
    <w:name w:val="List Paragraph Char"/>
    <w:link w:val="13"/>
    <w:uiPriority w:val="34"/>
    <w:locked/>
    <w:rsid w:val="001B62A2"/>
    <w:rPr>
      <w:rFonts w:eastAsia="Times New Roman"/>
      <w:sz w:val="22"/>
      <w:szCs w:val="22"/>
      <w:lang w:val="be-BY" w:eastAsia="en-US"/>
    </w:rPr>
  </w:style>
  <w:style w:type="paragraph" w:customStyle="1" w:styleId="afffff6">
    <w:name w:val="Чертежный"/>
    <w:rsid w:val="001B62A2"/>
    <w:pPr>
      <w:jc w:val="both"/>
    </w:pPr>
    <w:rPr>
      <w:rFonts w:ascii="ISOCPEUR" w:eastAsia="Times New Roman" w:hAnsi="ISOCPEUR"/>
      <w:i/>
      <w:sz w:val="28"/>
      <w:lang w:val="uk-UA"/>
    </w:rPr>
  </w:style>
  <w:style w:type="character" w:customStyle="1" w:styleId="afffff7">
    <w:name w:val="Заголовок Знак"/>
    <w:rsid w:val="00F63908"/>
    <w:rPr>
      <w:rFonts w:ascii="Times New Roman" w:eastAsia="Times New Roman" w:hAnsi="Times New Roman" w:cs="Times New Roman"/>
      <w:b/>
      <w:bCs/>
      <w:sz w:val="28"/>
      <w:szCs w:val="28"/>
      <w:lang w:val="ru-RU" w:eastAsia="ru-RU"/>
    </w:rPr>
  </w:style>
  <w:style w:type="paragraph" w:customStyle="1" w:styleId="Pa1">
    <w:name w:val="Pa1"/>
    <w:basedOn w:val="Default"/>
    <w:next w:val="Default"/>
    <w:uiPriority w:val="99"/>
    <w:qFormat/>
    <w:rsid w:val="00F63908"/>
    <w:pPr>
      <w:spacing w:line="241" w:lineRule="atLeast"/>
    </w:pPr>
    <w:rPr>
      <w:rFonts w:ascii="WVBRYG+OfficinaSansC-Bold" w:hAnsi="WVBRYG+OfficinaSansC-Bold" w:cs="Times New Roman"/>
      <w:color w:val="auto"/>
    </w:rPr>
  </w:style>
  <w:style w:type="paragraph" w:customStyle="1" w:styleId="Pa4">
    <w:name w:val="Pa4"/>
    <w:basedOn w:val="Default"/>
    <w:next w:val="Default"/>
    <w:uiPriority w:val="99"/>
    <w:qFormat/>
    <w:rsid w:val="00F63908"/>
    <w:pPr>
      <w:spacing w:line="241" w:lineRule="atLeast"/>
    </w:pPr>
    <w:rPr>
      <w:rFonts w:ascii="WVBRYG+OfficinaSansC-Bold" w:hAnsi="WVBRYG+OfficinaSansC-Bold" w:cs="Times New Roman"/>
      <w:color w:val="auto"/>
    </w:rPr>
  </w:style>
  <w:style w:type="character" w:customStyle="1" w:styleId="A20">
    <w:name w:val="A2"/>
    <w:uiPriority w:val="99"/>
    <w:rsid w:val="00F63908"/>
    <w:rPr>
      <w:rFonts w:ascii="MTMAYA+OfficinaSansC-Book" w:hAnsi="MTMAYA+OfficinaSansC-Book" w:cs="MTMAYA+OfficinaSansC-Book"/>
      <w:color w:val="000000"/>
      <w:sz w:val="20"/>
      <w:szCs w:val="20"/>
    </w:rPr>
  </w:style>
  <w:style w:type="paragraph" w:customStyle="1" w:styleId="Pa3">
    <w:name w:val="Pa3"/>
    <w:basedOn w:val="Default"/>
    <w:next w:val="Default"/>
    <w:uiPriority w:val="99"/>
    <w:qFormat/>
    <w:rsid w:val="00F63908"/>
    <w:pPr>
      <w:spacing w:line="241" w:lineRule="atLeast"/>
    </w:pPr>
    <w:rPr>
      <w:rFonts w:ascii="WVBRYG+OfficinaSansC-Bold" w:hAnsi="WVBRYG+OfficinaSansC-Bold" w:cs="Times New Roman"/>
      <w:color w:val="auto"/>
    </w:rPr>
  </w:style>
  <w:style w:type="numbering" w:customStyle="1" w:styleId="1f3">
    <w:name w:val="Нет списка1"/>
    <w:next w:val="a5"/>
    <w:uiPriority w:val="99"/>
    <w:semiHidden/>
    <w:unhideWhenUsed/>
    <w:rsid w:val="00F63908"/>
  </w:style>
  <w:style w:type="table" w:customStyle="1" w:styleId="1f4">
    <w:name w:val="Сетка таблицы1"/>
    <w:basedOn w:val="a4"/>
    <w:next w:val="af9"/>
    <w:uiPriority w:val="59"/>
    <w:rsid w:val="00F63908"/>
    <w:rPr>
      <w:rFonts w:ascii="Times New Roman" w:eastAsia="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37">
    <w:name w:val="Обычный3"/>
    <w:qFormat/>
    <w:rsid w:val="00F63908"/>
    <w:pPr>
      <w:snapToGrid w:val="0"/>
      <w:spacing w:before="100" w:after="100"/>
    </w:pPr>
    <w:rPr>
      <w:rFonts w:ascii="Times New Roman" w:eastAsia="Times New Roman" w:hAnsi="Times New Roman"/>
      <w:sz w:val="24"/>
    </w:rPr>
  </w:style>
  <w:style w:type="paragraph" w:customStyle="1" w:styleId="a1">
    <w:name w:val="!!!Список!!!"/>
    <w:basedOn w:val="a2"/>
    <w:next w:val="a2"/>
    <w:qFormat/>
    <w:rsid w:val="00F63908"/>
    <w:pPr>
      <w:numPr>
        <w:numId w:val="6"/>
      </w:numPr>
      <w:tabs>
        <w:tab w:val="left" w:pos="1134"/>
      </w:tabs>
      <w:ind w:left="0" w:firstLine="709"/>
    </w:pPr>
    <w:rPr>
      <w:rFonts w:eastAsia="Times New Roman"/>
      <w:szCs w:val="28"/>
      <w:lang w:val="ru-RU" w:eastAsia="ru-RU"/>
    </w:rPr>
  </w:style>
  <w:style w:type="paragraph" w:customStyle="1" w:styleId="61">
    <w:name w:val="Знак6"/>
    <w:basedOn w:val="a2"/>
    <w:autoRedefine/>
    <w:qFormat/>
    <w:rsid w:val="00F63908"/>
    <w:pPr>
      <w:autoSpaceDE w:val="0"/>
      <w:autoSpaceDN w:val="0"/>
      <w:adjustRightInd w:val="0"/>
      <w:ind w:firstLine="0"/>
      <w:jc w:val="left"/>
    </w:pPr>
    <w:rPr>
      <w:rFonts w:ascii="Arial" w:eastAsia="Times New Roman" w:hAnsi="Arial" w:cs="Arial"/>
      <w:sz w:val="20"/>
      <w:szCs w:val="20"/>
      <w:lang w:val="en-ZA" w:eastAsia="en-ZA"/>
    </w:rPr>
  </w:style>
  <w:style w:type="paragraph" w:customStyle="1" w:styleId="122">
    <w:name w:val="Обычный №12"/>
    <w:basedOn w:val="a2"/>
    <w:qFormat/>
    <w:rsid w:val="00F63908"/>
    <w:pPr>
      <w:suppressAutoHyphens/>
      <w:ind w:firstLine="284"/>
    </w:pPr>
    <w:rPr>
      <w:rFonts w:eastAsia="Times New Roman"/>
      <w:sz w:val="24"/>
      <w:szCs w:val="20"/>
      <w:lang w:val="ru-RU" w:eastAsia="zh-CN"/>
    </w:rPr>
  </w:style>
  <w:style w:type="character" w:customStyle="1" w:styleId="1f5">
    <w:name w:val="Текст сноски Знак1"/>
    <w:aliases w:val="Текст сноски Знак Знак Знак1"/>
    <w:semiHidden/>
    <w:rsid w:val="00F63908"/>
    <w:rPr>
      <w:rFonts w:ascii="Times New Roman" w:hAnsi="Times New Roman"/>
      <w:sz w:val="20"/>
      <w:szCs w:val="20"/>
    </w:rPr>
  </w:style>
  <w:style w:type="character" w:customStyle="1" w:styleId="1f6">
    <w:name w:val="Текст Знак1"/>
    <w:aliases w:val="Знак Знак1"/>
    <w:semiHidden/>
    <w:rsid w:val="00F63908"/>
    <w:rPr>
      <w:rFonts w:ascii="Consolas" w:hAnsi="Consolas" w:cs="Consolas"/>
      <w:sz w:val="21"/>
      <w:szCs w:val="21"/>
    </w:rPr>
  </w:style>
  <w:style w:type="character" w:customStyle="1" w:styleId="1f7">
    <w:name w:val="Основной текст с отступом Знак1"/>
    <w:semiHidden/>
    <w:rsid w:val="00F63908"/>
    <w:rPr>
      <w:rFonts w:ascii="Times New Roman" w:hAnsi="Times New Roman"/>
      <w:sz w:val="28"/>
    </w:rPr>
  </w:style>
  <w:style w:type="paragraph" w:customStyle="1" w:styleId="afffff8">
    <w:name w:val="нормаль"/>
    <w:basedOn w:val="a2"/>
    <w:qFormat/>
    <w:rsid w:val="00F63908"/>
    <w:pPr>
      <w:spacing w:line="360" w:lineRule="auto"/>
    </w:pPr>
    <w:rPr>
      <w:rFonts w:eastAsia="Times New Roman"/>
      <w:sz w:val="24"/>
      <w:szCs w:val="20"/>
      <w:lang w:val="ru-RU" w:eastAsia="ru-RU"/>
    </w:rPr>
  </w:style>
  <w:style w:type="paragraph" w:customStyle="1" w:styleId="a00">
    <w:name w:val="a0"/>
    <w:basedOn w:val="a2"/>
    <w:uiPriority w:val="99"/>
    <w:qFormat/>
    <w:rsid w:val="00F63908"/>
    <w:pPr>
      <w:spacing w:line="360" w:lineRule="auto"/>
      <w:ind w:firstLine="0"/>
      <w:jc w:val="left"/>
    </w:pPr>
    <w:rPr>
      <w:rFonts w:eastAsia="Times New Roman"/>
      <w:sz w:val="24"/>
      <w:szCs w:val="24"/>
      <w:lang w:val="ru-RU" w:eastAsia="ru-RU"/>
    </w:rPr>
  </w:style>
  <w:style w:type="paragraph" w:customStyle="1" w:styleId="ConsPlusNonformat">
    <w:name w:val="ConsPlusNonformat"/>
    <w:qFormat/>
    <w:rsid w:val="00F63908"/>
    <w:pPr>
      <w:widowControl w:val="0"/>
      <w:autoSpaceDE w:val="0"/>
      <w:autoSpaceDN w:val="0"/>
      <w:adjustRightInd w:val="0"/>
    </w:pPr>
    <w:rPr>
      <w:rFonts w:ascii="Courier New" w:eastAsia="Times New Roman" w:hAnsi="Courier New" w:cs="Courier New"/>
      <w:sz w:val="14"/>
      <w:szCs w:val="14"/>
    </w:rPr>
  </w:style>
  <w:style w:type="character" w:customStyle="1" w:styleId="71">
    <w:name w:val="Заголовок 7 Знак1"/>
    <w:uiPriority w:val="9"/>
    <w:semiHidden/>
    <w:rsid w:val="00F63908"/>
    <w:rPr>
      <w:rFonts w:ascii="Cambria" w:eastAsia="Times New Roman" w:hAnsi="Cambria" w:cs="Times New Roman"/>
      <w:i/>
      <w:iCs/>
      <w:color w:val="243F60"/>
      <w:sz w:val="28"/>
      <w:szCs w:val="22"/>
    </w:rPr>
  </w:style>
  <w:style w:type="character" w:customStyle="1" w:styleId="810">
    <w:name w:val="Заголовок 8 Знак1"/>
    <w:uiPriority w:val="9"/>
    <w:semiHidden/>
    <w:rsid w:val="00F63908"/>
    <w:rPr>
      <w:rFonts w:ascii="Cambria" w:eastAsia="Times New Roman" w:hAnsi="Cambria" w:cs="Times New Roman"/>
      <w:color w:val="272727"/>
      <w:sz w:val="21"/>
      <w:szCs w:val="21"/>
    </w:rPr>
  </w:style>
  <w:style w:type="character" w:customStyle="1" w:styleId="91">
    <w:name w:val="Заголовок 9 Знак1"/>
    <w:uiPriority w:val="9"/>
    <w:semiHidden/>
    <w:rsid w:val="00F63908"/>
    <w:rPr>
      <w:rFonts w:ascii="Cambria" w:eastAsia="Times New Roman" w:hAnsi="Cambria" w:cs="Times New Roman"/>
      <w:i/>
      <w:iCs/>
      <w:color w:val="272727"/>
      <w:sz w:val="21"/>
      <w:szCs w:val="21"/>
    </w:rPr>
  </w:style>
  <w:style w:type="character" w:customStyle="1" w:styleId="1f8">
    <w:name w:val="Верхний колонтитул Знак1"/>
    <w:semiHidden/>
    <w:rsid w:val="00F63908"/>
    <w:rPr>
      <w:rFonts w:ascii="Times New Roman" w:hAnsi="Times New Roman"/>
      <w:sz w:val="28"/>
    </w:rPr>
  </w:style>
  <w:style w:type="character" w:customStyle="1" w:styleId="1f9">
    <w:name w:val="Нижний колонтитул Знак1"/>
    <w:uiPriority w:val="99"/>
    <w:semiHidden/>
    <w:rsid w:val="00F63908"/>
    <w:rPr>
      <w:rFonts w:ascii="Times New Roman" w:hAnsi="Times New Roman"/>
      <w:sz w:val="28"/>
    </w:rPr>
  </w:style>
  <w:style w:type="character" w:customStyle="1" w:styleId="1fa">
    <w:name w:val="Основной текст Знак1"/>
    <w:semiHidden/>
    <w:rsid w:val="00F63908"/>
    <w:rPr>
      <w:rFonts w:ascii="Times New Roman" w:hAnsi="Times New Roman"/>
      <w:sz w:val="28"/>
    </w:rPr>
  </w:style>
  <w:style w:type="character" w:customStyle="1" w:styleId="213">
    <w:name w:val="Основной текст 2 Знак1"/>
    <w:semiHidden/>
    <w:rsid w:val="00F63908"/>
    <w:rPr>
      <w:rFonts w:ascii="Times New Roman" w:hAnsi="Times New Roman"/>
      <w:sz w:val="28"/>
    </w:rPr>
  </w:style>
  <w:style w:type="character" w:customStyle="1" w:styleId="214">
    <w:name w:val="Основной текст с отступом 2 Знак1"/>
    <w:semiHidden/>
    <w:rsid w:val="00F63908"/>
    <w:rPr>
      <w:rFonts w:ascii="Times New Roman" w:hAnsi="Times New Roman"/>
      <w:sz w:val="28"/>
    </w:rPr>
  </w:style>
  <w:style w:type="character" w:customStyle="1" w:styleId="312">
    <w:name w:val="Основной текст с отступом 3 Знак1"/>
    <w:semiHidden/>
    <w:rsid w:val="00F63908"/>
    <w:rPr>
      <w:rFonts w:ascii="Times New Roman" w:hAnsi="Times New Roman"/>
      <w:sz w:val="16"/>
      <w:szCs w:val="16"/>
    </w:rPr>
  </w:style>
  <w:style w:type="character" w:customStyle="1" w:styleId="51">
    <w:name w:val="Основной текст (5)_"/>
    <w:link w:val="52"/>
    <w:locked/>
    <w:rsid w:val="000E2E1B"/>
    <w:rPr>
      <w:rFonts w:ascii="Times New Roman" w:hAnsi="Times New Roman"/>
      <w:spacing w:val="10"/>
      <w:shd w:val="clear" w:color="auto" w:fill="FFFFFF"/>
    </w:rPr>
  </w:style>
  <w:style w:type="paragraph" w:customStyle="1" w:styleId="52">
    <w:name w:val="Основной текст (5)"/>
    <w:basedOn w:val="a2"/>
    <w:link w:val="51"/>
    <w:rsid w:val="000E2E1B"/>
    <w:pPr>
      <w:widowControl/>
      <w:shd w:val="clear" w:color="auto" w:fill="FFFFFF"/>
      <w:spacing w:after="600" w:line="0" w:lineRule="atLeast"/>
      <w:ind w:firstLine="0"/>
      <w:jc w:val="left"/>
    </w:pPr>
    <w:rPr>
      <w:spacing w:val="10"/>
      <w:sz w:val="20"/>
      <w:szCs w:val="20"/>
      <w:lang/>
    </w:rPr>
  </w:style>
  <w:style w:type="character" w:customStyle="1" w:styleId="afffc">
    <w:name w:val="ТЕКСТ Знак"/>
    <w:link w:val="afffb"/>
    <w:locked/>
    <w:rsid w:val="004F1C91"/>
    <w:rPr>
      <w:rFonts w:ascii="Times New Roman" w:eastAsia="Times New Roman" w:hAnsi="Times New Roman"/>
      <w:sz w:val="28"/>
      <w:szCs w:val="22"/>
      <w:lang w:eastAsia="en-US"/>
    </w:rPr>
  </w:style>
  <w:style w:type="paragraph" w:customStyle="1" w:styleId="Style86">
    <w:name w:val="Style86"/>
    <w:basedOn w:val="a2"/>
    <w:rsid w:val="004F1C91"/>
    <w:pPr>
      <w:autoSpaceDE w:val="0"/>
      <w:autoSpaceDN w:val="0"/>
      <w:adjustRightInd w:val="0"/>
      <w:ind w:firstLine="0"/>
      <w:jc w:val="left"/>
    </w:pPr>
    <w:rPr>
      <w:rFonts w:ascii="Arial" w:eastAsia="Times New Roman" w:hAnsi="Arial"/>
      <w:sz w:val="24"/>
      <w:szCs w:val="24"/>
      <w:lang w:val="ru-RU" w:eastAsia="ru-RU"/>
    </w:rPr>
  </w:style>
  <w:style w:type="character" w:customStyle="1" w:styleId="FontStyle111">
    <w:name w:val="Font Style111"/>
    <w:rsid w:val="004F1C91"/>
    <w:rPr>
      <w:rFonts w:ascii="Arial" w:hAnsi="Arial" w:cs="Arial" w:hint="default"/>
      <w:sz w:val="20"/>
      <w:szCs w:val="20"/>
    </w:rPr>
  </w:style>
  <w:style w:type="character" w:customStyle="1" w:styleId="1fb">
    <w:name w:val="стандартный стиль 1 Знак"/>
    <w:link w:val="1fc"/>
    <w:locked/>
    <w:rsid w:val="004F1C91"/>
    <w:rPr>
      <w:rFonts w:ascii="Times New Roman" w:eastAsia="Times New Roman" w:hAnsi="Times New Roman"/>
      <w:sz w:val="28"/>
      <w:szCs w:val="28"/>
    </w:rPr>
  </w:style>
  <w:style w:type="paragraph" w:customStyle="1" w:styleId="1fc">
    <w:name w:val="стандартный стиль 1"/>
    <w:basedOn w:val="a2"/>
    <w:link w:val="1fb"/>
    <w:rsid w:val="004F1C91"/>
    <w:pPr>
      <w:widowControl/>
      <w:spacing w:line="312" w:lineRule="auto"/>
    </w:pPr>
    <w:rPr>
      <w:rFonts w:eastAsia="Times New Roman"/>
      <w:szCs w:val="28"/>
      <w:lang/>
    </w:rPr>
  </w:style>
  <w:style w:type="paragraph" w:customStyle="1" w:styleId="143">
    <w:name w:val="Обычный_№14"/>
    <w:basedOn w:val="122"/>
    <w:rsid w:val="004F1C91"/>
    <w:pPr>
      <w:widowControl/>
    </w:pPr>
    <w:rPr>
      <w:sz w:val="28"/>
    </w:rPr>
  </w:style>
  <w:style w:type="character" w:customStyle="1" w:styleId="afffff9">
    <w:name w:val="ТЕКСТ Знак Знак Знак"/>
    <w:link w:val="afffffa"/>
    <w:locked/>
    <w:rsid w:val="004F1C91"/>
    <w:rPr>
      <w:rFonts w:ascii="Times New Roman" w:eastAsia="Times New Roman" w:hAnsi="Times New Roman"/>
      <w:sz w:val="28"/>
      <w:szCs w:val="24"/>
      <w:lang/>
    </w:rPr>
  </w:style>
  <w:style w:type="paragraph" w:customStyle="1" w:styleId="afffffa">
    <w:name w:val="ТЕКСТ Знак Знак"/>
    <w:basedOn w:val="afa"/>
    <w:link w:val="afffff9"/>
    <w:qFormat/>
    <w:rsid w:val="004F1C91"/>
    <w:pPr>
      <w:overflowPunct w:val="0"/>
      <w:autoSpaceDE w:val="0"/>
      <w:autoSpaceDN w:val="0"/>
      <w:adjustRightInd w:val="0"/>
      <w:spacing w:after="0" w:line="360" w:lineRule="auto"/>
      <w:ind w:left="0" w:firstLine="709"/>
      <w:jc w:val="both"/>
    </w:pPr>
    <w:rPr>
      <w:rFonts w:ascii="Times New Roman" w:eastAsia="Times New Roman" w:hAnsi="Times New Roman"/>
      <w:sz w:val="28"/>
      <w:szCs w:val="24"/>
      <w:lang/>
    </w:rPr>
  </w:style>
  <w:style w:type="paragraph" w:customStyle="1" w:styleId="western">
    <w:name w:val="western"/>
    <w:basedOn w:val="a2"/>
    <w:rsid w:val="00896DBC"/>
    <w:pPr>
      <w:widowControl/>
      <w:spacing w:before="100" w:beforeAutospacing="1" w:after="100" w:afterAutospacing="1"/>
      <w:ind w:firstLine="0"/>
      <w:jc w:val="left"/>
    </w:pPr>
    <w:rPr>
      <w:rFonts w:eastAsia="Times New Roman"/>
      <w:sz w:val="24"/>
      <w:szCs w:val="24"/>
      <w:lang w:val="ru-RU" w:eastAsia="ru-RU"/>
    </w:rPr>
  </w:style>
</w:styles>
</file>

<file path=word/webSettings.xml><?xml version="1.0" encoding="utf-8"?>
<w:webSettings xmlns:r="http://schemas.openxmlformats.org/officeDocument/2006/relationships" xmlns:w="http://schemas.openxmlformats.org/wordprocessingml/2006/main">
  <w:divs>
    <w:div w:id="9382506">
      <w:bodyDiv w:val="1"/>
      <w:marLeft w:val="0"/>
      <w:marRight w:val="0"/>
      <w:marTop w:val="0"/>
      <w:marBottom w:val="0"/>
      <w:divBdr>
        <w:top w:val="none" w:sz="0" w:space="0" w:color="auto"/>
        <w:left w:val="none" w:sz="0" w:space="0" w:color="auto"/>
        <w:bottom w:val="none" w:sz="0" w:space="0" w:color="auto"/>
        <w:right w:val="none" w:sz="0" w:space="0" w:color="auto"/>
      </w:divBdr>
    </w:div>
    <w:div w:id="54553791">
      <w:bodyDiv w:val="1"/>
      <w:marLeft w:val="0"/>
      <w:marRight w:val="0"/>
      <w:marTop w:val="0"/>
      <w:marBottom w:val="0"/>
      <w:divBdr>
        <w:top w:val="none" w:sz="0" w:space="0" w:color="auto"/>
        <w:left w:val="none" w:sz="0" w:space="0" w:color="auto"/>
        <w:bottom w:val="none" w:sz="0" w:space="0" w:color="auto"/>
        <w:right w:val="none" w:sz="0" w:space="0" w:color="auto"/>
      </w:divBdr>
    </w:div>
    <w:div w:id="112211893">
      <w:bodyDiv w:val="1"/>
      <w:marLeft w:val="0"/>
      <w:marRight w:val="0"/>
      <w:marTop w:val="0"/>
      <w:marBottom w:val="0"/>
      <w:divBdr>
        <w:top w:val="none" w:sz="0" w:space="0" w:color="auto"/>
        <w:left w:val="none" w:sz="0" w:space="0" w:color="auto"/>
        <w:bottom w:val="none" w:sz="0" w:space="0" w:color="auto"/>
        <w:right w:val="none" w:sz="0" w:space="0" w:color="auto"/>
      </w:divBdr>
      <w:divsChild>
        <w:div w:id="1921401330">
          <w:marLeft w:val="0"/>
          <w:marRight w:val="0"/>
          <w:marTop w:val="0"/>
          <w:marBottom w:val="0"/>
          <w:divBdr>
            <w:top w:val="none" w:sz="0" w:space="0" w:color="auto"/>
            <w:left w:val="none" w:sz="0" w:space="0" w:color="auto"/>
            <w:bottom w:val="none" w:sz="0" w:space="0" w:color="auto"/>
            <w:right w:val="none" w:sz="0" w:space="0" w:color="auto"/>
          </w:divBdr>
          <w:divsChild>
            <w:div w:id="671564137">
              <w:marLeft w:val="0"/>
              <w:marRight w:val="0"/>
              <w:marTop w:val="0"/>
              <w:marBottom w:val="0"/>
              <w:divBdr>
                <w:top w:val="none" w:sz="0" w:space="0" w:color="auto"/>
                <w:left w:val="none" w:sz="0" w:space="0" w:color="auto"/>
                <w:bottom w:val="none" w:sz="0" w:space="0" w:color="auto"/>
                <w:right w:val="none" w:sz="0" w:space="0" w:color="auto"/>
              </w:divBdr>
              <w:divsChild>
                <w:div w:id="897932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865156">
      <w:bodyDiv w:val="1"/>
      <w:marLeft w:val="0"/>
      <w:marRight w:val="0"/>
      <w:marTop w:val="0"/>
      <w:marBottom w:val="0"/>
      <w:divBdr>
        <w:top w:val="none" w:sz="0" w:space="0" w:color="auto"/>
        <w:left w:val="none" w:sz="0" w:space="0" w:color="auto"/>
        <w:bottom w:val="none" w:sz="0" w:space="0" w:color="auto"/>
        <w:right w:val="none" w:sz="0" w:space="0" w:color="auto"/>
      </w:divBdr>
    </w:div>
    <w:div w:id="121000505">
      <w:bodyDiv w:val="1"/>
      <w:marLeft w:val="0"/>
      <w:marRight w:val="0"/>
      <w:marTop w:val="0"/>
      <w:marBottom w:val="0"/>
      <w:divBdr>
        <w:top w:val="none" w:sz="0" w:space="0" w:color="auto"/>
        <w:left w:val="none" w:sz="0" w:space="0" w:color="auto"/>
        <w:bottom w:val="none" w:sz="0" w:space="0" w:color="auto"/>
        <w:right w:val="none" w:sz="0" w:space="0" w:color="auto"/>
      </w:divBdr>
    </w:div>
    <w:div w:id="168375003">
      <w:bodyDiv w:val="1"/>
      <w:marLeft w:val="0"/>
      <w:marRight w:val="0"/>
      <w:marTop w:val="0"/>
      <w:marBottom w:val="0"/>
      <w:divBdr>
        <w:top w:val="none" w:sz="0" w:space="0" w:color="auto"/>
        <w:left w:val="none" w:sz="0" w:space="0" w:color="auto"/>
        <w:bottom w:val="none" w:sz="0" w:space="0" w:color="auto"/>
        <w:right w:val="none" w:sz="0" w:space="0" w:color="auto"/>
      </w:divBdr>
      <w:divsChild>
        <w:div w:id="1395006249">
          <w:marLeft w:val="0"/>
          <w:marRight w:val="0"/>
          <w:marTop w:val="0"/>
          <w:marBottom w:val="0"/>
          <w:divBdr>
            <w:top w:val="none" w:sz="0" w:space="0" w:color="auto"/>
            <w:left w:val="none" w:sz="0" w:space="0" w:color="auto"/>
            <w:bottom w:val="none" w:sz="0" w:space="0" w:color="auto"/>
            <w:right w:val="none" w:sz="0" w:space="0" w:color="auto"/>
          </w:divBdr>
          <w:divsChild>
            <w:div w:id="294798486">
              <w:marLeft w:val="0"/>
              <w:marRight w:val="0"/>
              <w:marTop w:val="0"/>
              <w:marBottom w:val="0"/>
              <w:divBdr>
                <w:top w:val="none" w:sz="0" w:space="0" w:color="auto"/>
                <w:left w:val="none" w:sz="0" w:space="0" w:color="auto"/>
                <w:bottom w:val="none" w:sz="0" w:space="0" w:color="auto"/>
                <w:right w:val="none" w:sz="0" w:space="0" w:color="auto"/>
              </w:divBdr>
            </w:div>
          </w:divsChild>
        </w:div>
        <w:div w:id="1823890919">
          <w:marLeft w:val="0"/>
          <w:marRight w:val="0"/>
          <w:marTop w:val="0"/>
          <w:marBottom w:val="0"/>
          <w:divBdr>
            <w:top w:val="none" w:sz="0" w:space="0" w:color="auto"/>
            <w:left w:val="none" w:sz="0" w:space="0" w:color="auto"/>
            <w:bottom w:val="none" w:sz="0" w:space="0" w:color="auto"/>
            <w:right w:val="none" w:sz="0" w:space="0" w:color="auto"/>
          </w:divBdr>
        </w:div>
      </w:divsChild>
    </w:div>
    <w:div w:id="172769430">
      <w:bodyDiv w:val="1"/>
      <w:marLeft w:val="0"/>
      <w:marRight w:val="0"/>
      <w:marTop w:val="0"/>
      <w:marBottom w:val="0"/>
      <w:divBdr>
        <w:top w:val="none" w:sz="0" w:space="0" w:color="auto"/>
        <w:left w:val="none" w:sz="0" w:space="0" w:color="auto"/>
        <w:bottom w:val="none" w:sz="0" w:space="0" w:color="auto"/>
        <w:right w:val="none" w:sz="0" w:space="0" w:color="auto"/>
      </w:divBdr>
    </w:div>
    <w:div w:id="204681015">
      <w:bodyDiv w:val="1"/>
      <w:marLeft w:val="0"/>
      <w:marRight w:val="0"/>
      <w:marTop w:val="0"/>
      <w:marBottom w:val="0"/>
      <w:divBdr>
        <w:top w:val="none" w:sz="0" w:space="0" w:color="auto"/>
        <w:left w:val="none" w:sz="0" w:space="0" w:color="auto"/>
        <w:bottom w:val="none" w:sz="0" w:space="0" w:color="auto"/>
        <w:right w:val="none" w:sz="0" w:space="0" w:color="auto"/>
      </w:divBdr>
    </w:div>
    <w:div w:id="210701170">
      <w:bodyDiv w:val="1"/>
      <w:marLeft w:val="0"/>
      <w:marRight w:val="0"/>
      <w:marTop w:val="0"/>
      <w:marBottom w:val="0"/>
      <w:divBdr>
        <w:top w:val="none" w:sz="0" w:space="0" w:color="auto"/>
        <w:left w:val="none" w:sz="0" w:space="0" w:color="auto"/>
        <w:bottom w:val="none" w:sz="0" w:space="0" w:color="auto"/>
        <w:right w:val="none" w:sz="0" w:space="0" w:color="auto"/>
      </w:divBdr>
    </w:div>
    <w:div w:id="211814356">
      <w:bodyDiv w:val="1"/>
      <w:marLeft w:val="0"/>
      <w:marRight w:val="0"/>
      <w:marTop w:val="0"/>
      <w:marBottom w:val="0"/>
      <w:divBdr>
        <w:top w:val="none" w:sz="0" w:space="0" w:color="auto"/>
        <w:left w:val="none" w:sz="0" w:space="0" w:color="auto"/>
        <w:bottom w:val="none" w:sz="0" w:space="0" w:color="auto"/>
        <w:right w:val="none" w:sz="0" w:space="0" w:color="auto"/>
      </w:divBdr>
      <w:divsChild>
        <w:div w:id="1179466239">
          <w:marLeft w:val="0"/>
          <w:marRight w:val="0"/>
          <w:marTop w:val="0"/>
          <w:marBottom w:val="90"/>
          <w:divBdr>
            <w:top w:val="none" w:sz="0" w:space="0" w:color="auto"/>
            <w:left w:val="none" w:sz="0" w:space="0" w:color="auto"/>
            <w:bottom w:val="none" w:sz="0" w:space="0" w:color="auto"/>
            <w:right w:val="none" w:sz="0" w:space="0" w:color="auto"/>
          </w:divBdr>
          <w:divsChild>
            <w:div w:id="679431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6817544">
      <w:bodyDiv w:val="1"/>
      <w:marLeft w:val="0"/>
      <w:marRight w:val="0"/>
      <w:marTop w:val="0"/>
      <w:marBottom w:val="0"/>
      <w:divBdr>
        <w:top w:val="none" w:sz="0" w:space="0" w:color="auto"/>
        <w:left w:val="none" w:sz="0" w:space="0" w:color="auto"/>
        <w:bottom w:val="none" w:sz="0" w:space="0" w:color="auto"/>
        <w:right w:val="none" w:sz="0" w:space="0" w:color="auto"/>
      </w:divBdr>
      <w:divsChild>
        <w:div w:id="1865753983">
          <w:marLeft w:val="0"/>
          <w:marRight w:val="0"/>
          <w:marTop w:val="0"/>
          <w:marBottom w:val="0"/>
          <w:divBdr>
            <w:top w:val="none" w:sz="0" w:space="0" w:color="auto"/>
            <w:left w:val="none" w:sz="0" w:space="0" w:color="auto"/>
            <w:bottom w:val="none" w:sz="0" w:space="0" w:color="auto"/>
            <w:right w:val="none" w:sz="0" w:space="0" w:color="auto"/>
          </w:divBdr>
          <w:divsChild>
            <w:div w:id="903294462">
              <w:marLeft w:val="0"/>
              <w:marRight w:val="0"/>
              <w:marTop w:val="309"/>
              <w:marBottom w:val="0"/>
              <w:divBdr>
                <w:top w:val="none" w:sz="0" w:space="0" w:color="auto"/>
                <w:left w:val="none" w:sz="0" w:space="0" w:color="auto"/>
                <w:bottom w:val="none" w:sz="0" w:space="0" w:color="auto"/>
                <w:right w:val="none" w:sz="0" w:space="0" w:color="auto"/>
              </w:divBdr>
              <w:divsChild>
                <w:div w:id="32390770">
                  <w:marLeft w:val="0"/>
                  <w:marRight w:val="0"/>
                  <w:marTop w:val="0"/>
                  <w:marBottom w:val="0"/>
                  <w:divBdr>
                    <w:top w:val="none" w:sz="0" w:space="0" w:color="auto"/>
                    <w:left w:val="none" w:sz="0" w:space="0" w:color="auto"/>
                    <w:bottom w:val="none" w:sz="0" w:space="0" w:color="auto"/>
                    <w:right w:val="none" w:sz="0" w:space="0" w:color="auto"/>
                  </w:divBdr>
                  <w:divsChild>
                    <w:div w:id="2049522872">
                      <w:marLeft w:val="0"/>
                      <w:marRight w:val="0"/>
                      <w:marTop w:val="309"/>
                      <w:marBottom w:val="0"/>
                      <w:divBdr>
                        <w:top w:val="none" w:sz="0" w:space="0" w:color="auto"/>
                        <w:left w:val="none" w:sz="0" w:space="0" w:color="auto"/>
                        <w:bottom w:val="none" w:sz="0" w:space="0" w:color="auto"/>
                        <w:right w:val="none" w:sz="0" w:space="0" w:color="auto"/>
                      </w:divBdr>
                      <w:divsChild>
                        <w:div w:id="1293636303">
                          <w:marLeft w:val="0"/>
                          <w:marRight w:val="0"/>
                          <w:marTop w:val="0"/>
                          <w:marBottom w:val="0"/>
                          <w:divBdr>
                            <w:top w:val="none" w:sz="0" w:space="0" w:color="auto"/>
                            <w:left w:val="none" w:sz="0" w:space="0" w:color="auto"/>
                            <w:bottom w:val="none" w:sz="0" w:space="0" w:color="auto"/>
                            <w:right w:val="none" w:sz="0" w:space="0" w:color="auto"/>
                          </w:divBdr>
                          <w:divsChild>
                            <w:div w:id="573509939">
                              <w:marLeft w:val="0"/>
                              <w:marRight w:val="0"/>
                              <w:marTop w:val="0"/>
                              <w:marBottom w:val="0"/>
                              <w:divBdr>
                                <w:top w:val="none" w:sz="0" w:space="0" w:color="auto"/>
                                <w:left w:val="none" w:sz="0" w:space="0" w:color="auto"/>
                                <w:bottom w:val="none" w:sz="0" w:space="0" w:color="auto"/>
                                <w:right w:val="none" w:sz="0" w:space="0" w:color="auto"/>
                              </w:divBdr>
                              <w:divsChild>
                                <w:div w:id="1835223910">
                                  <w:marLeft w:val="0"/>
                                  <w:marRight w:val="0"/>
                                  <w:marTop w:val="309"/>
                                  <w:marBottom w:val="0"/>
                                  <w:divBdr>
                                    <w:top w:val="single" w:sz="48" w:space="15" w:color="CCCCCC"/>
                                    <w:left w:val="single" w:sz="48" w:space="15" w:color="CCCCCC"/>
                                    <w:bottom w:val="single" w:sz="48" w:space="15" w:color="CCCCCC"/>
                                    <w:right w:val="single" w:sz="48" w:space="15" w:color="CCCCCC"/>
                                  </w:divBdr>
                                </w:div>
                              </w:divsChild>
                            </w:div>
                          </w:divsChild>
                        </w:div>
                      </w:divsChild>
                    </w:div>
                  </w:divsChild>
                </w:div>
              </w:divsChild>
            </w:div>
          </w:divsChild>
        </w:div>
      </w:divsChild>
    </w:div>
    <w:div w:id="241767696">
      <w:bodyDiv w:val="1"/>
      <w:marLeft w:val="0"/>
      <w:marRight w:val="0"/>
      <w:marTop w:val="0"/>
      <w:marBottom w:val="0"/>
      <w:divBdr>
        <w:top w:val="none" w:sz="0" w:space="0" w:color="auto"/>
        <w:left w:val="none" w:sz="0" w:space="0" w:color="auto"/>
        <w:bottom w:val="none" w:sz="0" w:space="0" w:color="auto"/>
        <w:right w:val="none" w:sz="0" w:space="0" w:color="auto"/>
      </w:divBdr>
    </w:div>
    <w:div w:id="243342047">
      <w:bodyDiv w:val="1"/>
      <w:marLeft w:val="0"/>
      <w:marRight w:val="0"/>
      <w:marTop w:val="0"/>
      <w:marBottom w:val="0"/>
      <w:divBdr>
        <w:top w:val="none" w:sz="0" w:space="0" w:color="auto"/>
        <w:left w:val="none" w:sz="0" w:space="0" w:color="auto"/>
        <w:bottom w:val="none" w:sz="0" w:space="0" w:color="auto"/>
        <w:right w:val="none" w:sz="0" w:space="0" w:color="auto"/>
      </w:divBdr>
      <w:divsChild>
        <w:div w:id="205652095">
          <w:marLeft w:val="0"/>
          <w:marRight w:val="0"/>
          <w:marTop w:val="0"/>
          <w:marBottom w:val="0"/>
          <w:divBdr>
            <w:top w:val="none" w:sz="0" w:space="0" w:color="auto"/>
            <w:left w:val="none" w:sz="0" w:space="0" w:color="auto"/>
            <w:bottom w:val="none" w:sz="0" w:space="0" w:color="auto"/>
            <w:right w:val="none" w:sz="0" w:space="0" w:color="auto"/>
          </w:divBdr>
          <w:divsChild>
            <w:div w:id="1233269370">
              <w:marLeft w:val="5175"/>
              <w:marRight w:val="0"/>
              <w:marTop w:val="0"/>
              <w:marBottom w:val="0"/>
              <w:divBdr>
                <w:top w:val="none" w:sz="0" w:space="0" w:color="auto"/>
                <w:left w:val="none" w:sz="0" w:space="0" w:color="auto"/>
                <w:bottom w:val="none" w:sz="0" w:space="0" w:color="auto"/>
                <w:right w:val="none" w:sz="0" w:space="0" w:color="auto"/>
              </w:divBdr>
            </w:div>
          </w:divsChild>
        </w:div>
      </w:divsChild>
    </w:div>
    <w:div w:id="253629268">
      <w:bodyDiv w:val="1"/>
      <w:marLeft w:val="0"/>
      <w:marRight w:val="0"/>
      <w:marTop w:val="0"/>
      <w:marBottom w:val="0"/>
      <w:divBdr>
        <w:top w:val="none" w:sz="0" w:space="0" w:color="auto"/>
        <w:left w:val="none" w:sz="0" w:space="0" w:color="auto"/>
        <w:bottom w:val="none" w:sz="0" w:space="0" w:color="auto"/>
        <w:right w:val="none" w:sz="0" w:space="0" w:color="auto"/>
      </w:divBdr>
      <w:divsChild>
        <w:div w:id="258946616">
          <w:marLeft w:val="0"/>
          <w:marRight w:val="0"/>
          <w:marTop w:val="0"/>
          <w:marBottom w:val="0"/>
          <w:divBdr>
            <w:top w:val="none" w:sz="0" w:space="0" w:color="auto"/>
            <w:left w:val="none" w:sz="0" w:space="0" w:color="auto"/>
            <w:bottom w:val="none" w:sz="0" w:space="0" w:color="auto"/>
            <w:right w:val="none" w:sz="0" w:space="0" w:color="auto"/>
          </w:divBdr>
          <w:divsChild>
            <w:div w:id="1143230643">
              <w:marLeft w:val="5175"/>
              <w:marRight w:val="0"/>
              <w:marTop w:val="0"/>
              <w:marBottom w:val="0"/>
              <w:divBdr>
                <w:top w:val="none" w:sz="0" w:space="0" w:color="auto"/>
                <w:left w:val="none" w:sz="0" w:space="0" w:color="auto"/>
                <w:bottom w:val="none" w:sz="0" w:space="0" w:color="auto"/>
                <w:right w:val="none" w:sz="0" w:space="0" w:color="auto"/>
              </w:divBdr>
            </w:div>
          </w:divsChild>
        </w:div>
      </w:divsChild>
    </w:div>
    <w:div w:id="267667191">
      <w:bodyDiv w:val="1"/>
      <w:marLeft w:val="0"/>
      <w:marRight w:val="0"/>
      <w:marTop w:val="0"/>
      <w:marBottom w:val="0"/>
      <w:divBdr>
        <w:top w:val="none" w:sz="0" w:space="0" w:color="auto"/>
        <w:left w:val="none" w:sz="0" w:space="0" w:color="auto"/>
        <w:bottom w:val="none" w:sz="0" w:space="0" w:color="auto"/>
        <w:right w:val="none" w:sz="0" w:space="0" w:color="auto"/>
      </w:divBdr>
      <w:divsChild>
        <w:div w:id="379939484">
          <w:marLeft w:val="0"/>
          <w:marRight w:val="0"/>
          <w:marTop w:val="0"/>
          <w:marBottom w:val="0"/>
          <w:divBdr>
            <w:top w:val="none" w:sz="0" w:space="0" w:color="auto"/>
            <w:left w:val="none" w:sz="0" w:space="0" w:color="auto"/>
            <w:bottom w:val="none" w:sz="0" w:space="0" w:color="auto"/>
            <w:right w:val="none" w:sz="0" w:space="0" w:color="auto"/>
          </w:divBdr>
        </w:div>
        <w:div w:id="971180407">
          <w:marLeft w:val="0"/>
          <w:marRight w:val="0"/>
          <w:marTop w:val="0"/>
          <w:marBottom w:val="0"/>
          <w:divBdr>
            <w:top w:val="none" w:sz="0" w:space="0" w:color="auto"/>
            <w:left w:val="none" w:sz="0" w:space="0" w:color="auto"/>
            <w:bottom w:val="none" w:sz="0" w:space="0" w:color="auto"/>
            <w:right w:val="none" w:sz="0" w:space="0" w:color="auto"/>
          </w:divBdr>
        </w:div>
        <w:div w:id="1034160648">
          <w:marLeft w:val="0"/>
          <w:marRight w:val="0"/>
          <w:marTop w:val="0"/>
          <w:marBottom w:val="0"/>
          <w:divBdr>
            <w:top w:val="none" w:sz="0" w:space="0" w:color="auto"/>
            <w:left w:val="none" w:sz="0" w:space="0" w:color="auto"/>
            <w:bottom w:val="none" w:sz="0" w:space="0" w:color="auto"/>
            <w:right w:val="none" w:sz="0" w:space="0" w:color="auto"/>
          </w:divBdr>
        </w:div>
        <w:div w:id="1096441916">
          <w:marLeft w:val="0"/>
          <w:marRight w:val="0"/>
          <w:marTop w:val="0"/>
          <w:marBottom w:val="0"/>
          <w:divBdr>
            <w:top w:val="none" w:sz="0" w:space="0" w:color="auto"/>
            <w:left w:val="none" w:sz="0" w:space="0" w:color="auto"/>
            <w:bottom w:val="none" w:sz="0" w:space="0" w:color="auto"/>
            <w:right w:val="none" w:sz="0" w:space="0" w:color="auto"/>
          </w:divBdr>
        </w:div>
        <w:div w:id="1110122965">
          <w:marLeft w:val="0"/>
          <w:marRight w:val="0"/>
          <w:marTop w:val="0"/>
          <w:marBottom w:val="0"/>
          <w:divBdr>
            <w:top w:val="none" w:sz="0" w:space="0" w:color="auto"/>
            <w:left w:val="none" w:sz="0" w:space="0" w:color="auto"/>
            <w:bottom w:val="none" w:sz="0" w:space="0" w:color="auto"/>
            <w:right w:val="none" w:sz="0" w:space="0" w:color="auto"/>
          </w:divBdr>
        </w:div>
      </w:divsChild>
    </w:div>
    <w:div w:id="294406586">
      <w:bodyDiv w:val="1"/>
      <w:marLeft w:val="0"/>
      <w:marRight w:val="0"/>
      <w:marTop w:val="0"/>
      <w:marBottom w:val="0"/>
      <w:divBdr>
        <w:top w:val="none" w:sz="0" w:space="0" w:color="auto"/>
        <w:left w:val="none" w:sz="0" w:space="0" w:color="auto"/>
        <w:bottom w:val="none" w:sz="0" w:space="0" w:color="auto"/>
        <w:right w:val="none" w:sz="0" w:space="0" w:color="auto"/>
      </w:divBdr>
      <w:divsChild>
        <w:div w:id="1237058397">
          <w:marLeft w:val="0"/>
          <w:marRight w:val="0"/>
          <w:marTop w:val="0"/>
          <w:marBottom w:val="90"/>
          <w:divBdr>
            <w:top w:val="none" w:sz="0" w:space="0" w:color="auto"/>
            <w:left w:val="none" w:sz="0" w:space="0" w:color="auto"/>
            <w:bottom w:val="none" w:sz="0" w:space="0" w:color="auto"/>
            <w:right w:val="none" w:sz="0" w:space="0" w:color="auto"/>
          </w:divBdr>
          <w:divsChild>
            <w:div w:id="1894079344">
              <w:marLeft w:val="0"/>
              <w:marRight w:val="0"/>
              <w:marTop w:val="0"/>
              <w:marBottom w:val="0"/>
              <w:divBdr>
                <w:top w:val="none" w:sz="0" w:space="0" w:color="auto"/>
                <w:left w:val="none" w:sz="0" w:space="0" w:color="auto"/>
                <w:bottom w:val="none" w:sz="0" w:space="0" w:color="auto"/>
                <w:right w:val="none" w:sz="0" w:space="0" w:color="auto"/>
              </w:divBdr>
              <w:divsChild>
                <w:div w:id="1775402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1665592">
      <w:bodyDiv w:val="1"/>
      <w:marLeft w:val="0"/>
      <w:marRight w:val="0"/>
      <w:marTop w:val="0"/>
      <w:marBottom w:val="0"/>
      <w:divBdr>
        <w:top w:val="none" w:sz="0" w:space="0" w:color="auto"/>
        <w:left w:val="none" w:sz="0" w:space="0" w:color="auto"/>
        <w:bottom w:val="none" w:sz="0" w:space="0" w:color="auto"/>
        <w:right w:val="none" w:sz="0" w:space="0" w:color="auto"/>
      </w:divBdr>
      <w:divsChild>
        <w:div w:id="929315391">
          <w:marLeft w:val="0"/>
          <w:marRight w:val="0"/>
          <w:marTop w:val="0"/>
          <w:marBottom w:val="0"/>
          <w:divBdr>
            <w:top w:val="none" w:sz="0" w:space="0" w:color="auto"/>
            <w:left w:val="none" w:sz="0" w:space="0" w:color="auto"/>
            <w:bottom w:val="none" w:sz="0" w:space="0" w:color="auto"/>
            <w:right w:val="none" w:sz="0" w:space="0" w:color="auto"/>
          </w:divBdr>
          <w:divsChild>
            <w:div w:id="1677805458">
              <w:marLeft w:val="5175"/>
              <w:marRight w:val="0"/>
              <w:marTop w:val="0"/>
              <w:marBottom w:val="0"/>
              <w:divBdr>
                <w:top w:val="none" w:sz="0" w:space="0" w:color="auto"/>
                <w:left w:val="none" w:sz="0" w:space="0" w:color="auto"/>
                <w:bottom w:val="none" w:sz="0" w:space="0" w:color="auto"/>
                <w:right w:val="none" w:sz="0" w:space="0" w:color="auto"/>
              </w:divBdr>
            </w:div>
          </w:divsChild>
        </w:div>
      </w:divsChild>
    </w:div>
    <w:div w:id="404685899">
      <w:bodyDiv w:val="1"/>
      <w:marLeft w:val="0"/>
      <w:marRight w:val="0"/>
      <w:marTop w:val="0"/>
      <w:marBottom w:val="0"/>
      <w:divBdr>
        <w:top w:val="none" w:sz="0" w:space="0" w:color="auto"/>
        <w:left w:val="none" w:sz="0" w:space="0" w:color="auto"/>
        <w:bottom w:val="none" w:sz="0" w:space="0" w:color="auto"/>
        <w:right w:val="none" w:sz="0" w:space="0" w:color="auto"/>
      </w:divBdr>
    </w:div>
    <w:div w:id="422846850">
      <w:bodyDiv w:val="1"/>
      <w:marLeft w:val="0"/>
      <w:marRight w:val="0"/>
      <w:marTop w:val="0"/>
      <w:marBottom w:val="0"/>
      <w:divBdr>
        <w:top w:val="none" w:sz="0" w:space="0" w:color="auto"/>
        <w:left w:val="none" w:sz="0" w:space="0" w:color="auto"/>
        <w:bottom w:val="none" w:sz="0" w:space="0" w:color="auto"/>
        <w:right w:val="none" w:sz="0" w:space="0" w:color="auto"/>
      </w:divBdr>
      <w:divsChild>
        <w:div w:id="428043592">
          <w:marLeft w:val="0"/>
          <w:marRight w:val="0"/>
          <w:marTop w:val="0"/>
          <w:marBottom w:val="0"/>
          <w:divBdr>
            <w:top w:val="none" w:sz="0" w:space="0" w:color="auto"/>
            <w:left w:val="none" w:sz="0" w:space="0" w:color="auto"/>
            <w:bottom w:val="none" w:sz="0" w:space="0" w:color="auto"/>
            <w:right w:val="none" w:sz="0" w:space="0" w:color="auto"/>
          </w:divBdr>
          <w:divsChild>
            <w:div w:id="1722898959">
              <w:marLeft w:val="5175"/>
              <w:marRight w:val="0"/>
              <w:marTop w:val="0"/>
              <w:marBottom w:val="0"/>
              <w:divBdr>
                <w:top w:val="none" w:sz="0" w:space="0" w:color="auto"/>
                <w:left w:val="none" w:sz="0" w:space="0" w:color="auto"/>
                <w:bottom w:val="none" w:sz="0" w:space="0" w:color="auto"/>
                <w:right w:val="none" w:sz="0" w:space="0" w:color="auto"/>
              </w:divBdr>
            </w:div>
          </w:divsChild>
        </w:div>
      </w:divsChild>
    </w:div>
    <w:div w:id="429813943">
      <w:bodyDiv w:val="1"/>
      <w:marLeft w:val="0"/>
      <w:marRight w:val="0"/>
      <w:marTop w:val="0"/>
      <w:marBottom w:val="0"/>
      <w:divBdr>
        <w:top w:val="none" w:sz="0" w:space="0" w:color="auto"/>
        <w:left w:val="none" w:sz="0" w:space="0" w:color="auto"/>
        <w:bottom w:val="none" w:sz="0" w:space="0" w:color="auto"/>
        <w:right w:val="none" w:sz="0" w:space="0" w:color="auto"/>
      </w:divBdr>
    </w:div>
    <w:div w:id="429862948">
      <w:bodyDiv w:val="1"/>
      <w:marLeft w:val="0"/>
      <w:marRight w:val="0"/>
      <w:marTop w:val="0"/>
      <w:marBottom w:val="0"/>
      <w:divBdr>
        <w:top w:val="none" w:sz="0" w:space="0" w:color="auto"/>
        <w:left w:val="none" w:sz="0" w:space="0" w:color="auto"/>
        <w:bottom w:val="none" w:sz="0" w:space="0" w:color="auto"/>
        <w:right w:val="none" w:sz="0" w:space="0" w:color="auto"/>
      </w:divBdr>
      <w:divsChild>
        <w:div w:id="1337415587">
          <w:marLeft w:val="0"/>
          <w:marRight w:val="0"/>
          <w:marTop w:val="0"/>
          <w:marBottom w:val="0"/>
          <w:divBdr>
            <w:top w:val="none" w:sz="0" w:space="0" w:color="auto"/>
            <w:left w:val="none" w:sz="0" w:space="0" w:color="auto"/>
            <w:bottom w:val="none" w:sz="0" w:space="0" w:color="auto"/>
            <w:right w:val="none" w:sz="0" w:space="0" w:color="auto"/>
          </w:divBdr>
        </w:div>
      </w:divsChild>
    </w:div>
    <w:div w:id="488137501">
      <w:bodyDiv w:val="1"/>
      <w:marLeft w:val="0"/>
      <w:marRight w:val="0"/>
      <w:marTop w:val="0"/>
      <w:marBottom w:val="0"/>
      <w:divBdr>
        <w:top w:val="none" w:sz="0" w:space="0" w:color="auto"/>
        <w:left w:val="none" w:sz="0" w:space="0" w:color="auto"/>
        <w:bottom w:val="none" w:sz="0" w:space="0" w:color="auto"/>
        <w:right w:val="none" w:sz="0" w:space="0" w:color="auto"/>
      </w:divBdr>
    </w:div>
    <w:div w:id="515118964">
      <w:bodyDiv w:val="1"/>
      <w:marLeft w:val="0"/>
      <w:marRight w:val="0"/>
      <w:marTop w:val="0"/>
      <w:marBottom w:val="0"/>
      <w:divBdr>
        <w:top w:val="none" w:sz="0" w:space="0" w:color="auto"/>
        <w:left w:val="none" w:sz="0" w:space="0" w:color="auto"/>
        <w:bottom w:val="none" w:sz="0" w:space="0" w:color="auto"/>
        <w:right w:val="none" w:sz="0" w:space="0" w:color="auto"/>
      </w:divBdr>
    </w:div>
    <w:div w:id="525020808">
      <w:bodyDiv w:val="1"/>
      <w:marLeft w:val="0"/>
      <w:marRight w:val="0"/>
      <w:marTop w:val="0"/>
      <w:marBottom w:val="0"/>
      <w:divBdr>
        <w:top w:val="none" w:sz="0" w:space="0" w:color="auto"/>
        <w:left w:val="none" w:sz="0" w:space="0" w:color="auto"/>
        <w:bottom w:val="none" w:sz="0" w:space="0" w:color="auto"/>
        <w:right w:val="none" w:sz="0" w:space="0" w:color="auto"/>
      </w:divBdr>
    </w:div>
    <w:div w:id="530804133">
      <w:bodyDiv w:val="1"/>
      <w:marLeft w:val="0"/>
      <w:marRight w:val="0"/>
      <w:marTop w:val="0"/>
      <w:marBottom w:val="0"/>
      <w:divBdr>
        <w:top w:val="none" w:sz="0" w:space="0" w:color="auto"/>
        <w:left w:val="none" w:sz="0" w:space="0" w:color="auto"/>
        <w:bottom w:val="none" w:sz="0" w:space="0" w:color="auto"/>
        <w:right w:val="none" w:sz="0" w:space="0" w:color="auto"/>
      </w:divBdr>
    </w:div>
    <w:div w:id="537931824">
      <w:bodyDiv w:val="1"/>
      <w:marLeft w:val="0"/>
      <w:marRight w:val="0"/>
      <w:marTop w:val="0"/>
      <w:marBottom w:val="0"/>
      <w:divBdr>
        <w:top w:val="none" w:sz="0" w:space="0" w:color="auto"/>
        <w:left w:val="none" w:sz="0" w:space="0" w:color="auto"/>
        <w:bottom w:val="none" w:sz="0" w:space="0" w:color="auto"/>
        <w:right w:val="none" w:sz="0" w:space="0" w:color="auto"/>
      </w:divBdr>
      <w:divsChild>
        <w:div w:id="314532805">
          <w:marLeft w:val="0"/>
          <w:marRight w:val="0"/>
          <w:marTop w:val="0"/>
          <w:marBottom w:val="90"/>
          <w:divBdr>
            <w:top w:val="none" w:sz="0" w:space="0" w:color="auto"/>
            <w:left w:val="none" w:sz="0" w:space="0" w:color="auto"/>
            <w:bottom w:val="none" w:sz="0" w:space="0" w:color="auto"/>
            <w:right w:val="none" w:sz="0" w:space="0" w:color="auto"/>
          </w:divBdr>
          <w:divsChild>
            <w:div w:id="366178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6719672">
      <w:bodyDiv w:val="1"/>
      <w:marLeft w:val="0"/>
      <w:marRight w:val="0"/>
      <w:marTop w:val="0"/>
      <w:marBottom w:val="0"/>
      <w:divBdr>
        <w:top w:val="none" w:sz="0" w:space="0" w:color="auto"/>
        <w:left w:val="none" w:sz="0" w:space="0" w:color="auto"/>
        <w:bottom w:val="none" w:sz="0" w:space="0" w:color="auto"/>
        <w:right w:val="none" w:sz="0" w:space="0" w:color="auto"/>
      </w:divBdr>
      <w:divsChild>
        <w:div w:id="973289844">
          <w:marLeft w:val="0"/>
          <w:marRight w:val="0"/>
          <w:marTop w:val="0"/>
          <w:marBottom w:val="0"/>
          <w:divBdr>
            <w:top w:val="none" w:sz="0" w:space="0" w:color="auto"/>
            <w:left w:val="none" w:sz="0" w:space="0" w:color="auto"/>
            <w:bottom w:val="none" w:sz="0" w:space="0" w:color="auto"/>
            <w:right w:val="none" w:sz="0" w:space="0" w:color="auto"/>
          </w:divBdr>
        </w:div>
      </w:divsChild>
    </w:div>
    <w:div w:id="602808605">
      <w:bodyDiv w:val="1"/>
      <w:marLeft w:val="0"/>
      <w:marRight w:val="0"/>
      <w:marTop w:val="0"/>
      <w:marBottom w:val="0"/>
      <w:divBdr>
        <w:top w:val="none" w:sz="0" w:space="0" w:color="auto"/>
        <w:left w:val="none" w:sz="0" w:space="0" w:color="auto"/>
        <w:bottom w:val="none" w:sz="0" w:space="0" w:color="auto"/>
        <w:right w:val="none" w:sz="0" w:space="0" w:color="auto"/>
      </w:divBdr>
    </w:div>
    <w:div w:id="603466096">
      <w:bodyDiv w:val="1"/>
      <w:marLeft w:val="0"/>
      <w:marRight w:val="0"/>
      <w:marTop w:val="0"/>
      <w:marBottom w:val="0"/>
      <w:divBdr>
        <w:top w:val="none" w:sz="0" w:space="0" w:color="auto"/>
        <w:left w:val="none" w:sz="0" w:space="0" w:color="auto"/>
        <w:bottom w:val="none" w:sz="0" w:space="0" w:color="auto"/>
        <w:right w:val="none" w:sz="0" w:space="0" w:color="auto"/>
      </w:divBdr>
    </w:div>
    <w:div w:id="605120779">
      <w:bodyDiv w:val="1"/>
      <w:marLeft w:val="0"/>
      <w:marRight w:val="0"/>
      <w:marTop w:val="0"/>
      <w:marBottom w:val="0"/>
      <w:divBdr>
        <w:top w:val="none" w:sz="0" w:space="0" w:color="auto"/>
        <w:left w:val="none" w:sz="0" w:space="0" w:color="auto"/>
        <w:bottom w:val="none" w:sz="0" w:space="0" w:color="auto"/>
        <w:right w:val="none" w:sz="0" w:space="0" w:color="auto"/>
      </w:divBdr>
      <w:divsChild>
        <w:div w:id="1244799403">
          <w:marLeft w:val="0"/>
          <w:marRight w:val="0"/>
          <w:marTop w:val="0"/>
          <w:marBottom w:val="0"/>
          <w:divBdr>
            <w:top w:val="none" w:sz="0" w:space="0" w:color="auto"/>
            <w:left w:val="none" w:sz="0" w:space="0" w:color="auto"/>
            <w:bottom w:val="none" w:sz="0" w:space="0" w:color="auto"/>
            <w:right w:val="none" w:sz="0" w:space="0" w:color="auto"/>
          </w:divBdr>
          <w:divsChild>
            <w:div w:id="1290163141">
              <w:marLeft w:val="5175"/>
              <w:marRight w:val="0"/>
              <w:marTop w:val="0"/>
              <w:marBottom w:val="0"/>
              <w:divBdr>
                <w:top w:val="none" w:sz="0" w:space="0" w:color="auto"/>
                <w:left w:val="none" w:sz="0" w:space="0" w:color="auto"/>
                <w:bottom w:val="none" w:sz="0" w:space="0" w:color="auto"/>
                <w:right w:val="none" w:sz="0" w:space="0" w:color="auto"/>
              </w:divBdr>
            </w:div>
          </w:divsChild>
        </w:div>
      </w:divsChild>
    </w:div>
    <w:div w:id="714349382">
      <w:bodyDiv w:val="1"/>
      <w:marLeft w:val="0"/>
      <w:marRight w:val="0"/>
      <w:marTop w:val="0"/>
      <w:marBottom w:val="0"/>
      <w:divBdr>
        <w:top w:val="none" w:sz="0" w:space="0" w:color="auto"/>
        <w:left w:val="none" w:sz="0" w:space="0" w:color="auto"/>
        <w:bottom w:val="none" w:sz="0" w:space="0" w:color="auto"/>
        <w:right w:val="none" w:sz="0" w:space="0" w:color="auto"/>
      </w:divBdr>
    </w:div>
    <w:div w:id="760102335">
      <w:bodyDiv w:val="1"/>
      <w:marLeft w:val="0"/>
      <w:marRight w:val="0"/>
      <w:marTop w:val="0"/>
      <w:marBottom w:val="0"/>
      <w:divBdr>
        <w:top w:val="none" w:sz="0" w:space="0" w:color="auto"/>
        <w:left w:val="none" w:sz="0" w:space="0" w:color="auto"/>
        <w:bottom w:val="none" w:sz="0" w:space="0" w:color="auto"/>
        <w:right w:val="none" w:sz="0" w:space="0" w:color="auto"/>
      </w:divBdr>
    </w:div>
    <w:div w:id="781194533">
      <w:bodyDiv w:val="1"/>
      <w:marLeft w:val="0"/>
      <w:marRight w:val="0"/>
      <w:marTop w:val="0"/>
      <w:marBottom w:val="0"/>
      <w:divBdr>
        <w:top w:val="none" w:sz="0" w:space="0" w:color="auto"/>
        <w:left w:val="none" w:sz="0" w:space="0" w:color="auto"/>
        <w:bottom w:val="none" w:sz="0" w:space="0" w:color="auto"/>
        <w:right w:val="none" w:sz="0" w:space="0" w:color="auto"/>
      </w:divBdr>
    </w:div>
    <w:div w:id="809178341">
      <w:bodyDiv w:val="1"/>
      <w:marLeft w:val="0"/>
      <w:marRight w:val="0"/>
      <w:marTop w:val="0"/>
      <w:marBottom w:val="0"/>
      <w:divBdr>
        <w:top w:val="none" w:sz="0" w:space="0" w:color="auto"/>
        <w:left w:val="none" w:sz="0" w:space="0" w:color="auto"/>
        <w:bottom w:val="none" w:sz="0" w:space="0" w:color="auto"/>
        <w:right w:val="none" w:sz="0" w:space="0" w:color="auto"/>
      </w:divBdr>
    </w:div>
    <w:div w:id="815100488">
      <w:bodyDiv w:val="1"/>
      <w:marLeft w:val="0"/>
      <w:marRight w:val="0"/>
      <w:marTop w:val="0"/>
      <w:marBottom w:val="0"/>
      <w:divBdr>
        <w:top w:val="none" w:sz="0" w:space="0" w:color="auto"/>
        <w:left w:val="none" w:sz="0" w:space="0" w:color="auto"/>
        <w:bottom w:val="none" w:sz="0" w:space="0" w:color="auto"/>
        <w:right w:val="none" w:sz="0" w:space="0" w:color="auto"/>
      </w:divBdr>
    </w:div>
    <w:div w:id="830682061">
      <w:bodyDiv w:val="1"/>
      <w:marLeft w:val="0"/>
      <w:marRight w:val="0"/>
      <w:marTop w:val="0"/>
      <w:marBottom w:val="0"/>
      <w:divBdr>
        <w:top w:val="none" w:sz="0" w:space="0" w:color="auto"/>
        <w:left w:val="none" w:sz="0" w:space="0" w:color="auto"/>
        <w:bottom w:val="none" w:sz="0" w:space="0" w:color="auto"/>
        <w:right w:val="none" w:sz="0" w:space="0" w:color="auto"/>
      </w:divBdr>
    </w:div>
    <w:div w:id="836655081">
      <w:bodyDiv w:val="1"/>
      <w:marLeft w:val="0"/>
      <w:marRight w:val="0"/>
      <w:marTop w:val="0"/>
      <w:marBottom w:val="0"/>
      <w:divBdr>
        <w:top w:val="none" w:sz="0" w:space="0" w:color="auto"/>
        <w:left w:val="none" w:sz="0" w:space="0" w:color="auto"/>
        <w:bottom w:val="none" w:sz="0" w:space="0" w:color="auto"/>
        <w:right w:val="none" w:sz="0" w:space="0" w:color="auto"/>
      </w:divBdr>
    </w:div>
    <w:div w:id="1039016010">
      <w:bodyDiv w:val="1"/>
      <w:marLeft w:val="0"/>
      <w:marRight w:val="0"/>
      <w:marTop w:val="0"/>
      <w:marBottom w:val="0"/>
      <w:divBdr>
        <w:top w:val="none" w:sz="0" w:space="0" w:color="auto"/>
        <w:left w:val="none" w:sz="0" w:space="0" w:color="auto"/>
        <w:bottom w:val="none" w:sz="0" w:space="0" w:color="auto"/>
        <w:right w:val="none" w:sz="0" w:space="0" w:color="auto"/>
      </w:divBdr>
    </w:div>
    <w:div w:id="1044403878">
      <w:bodyDiv w:val="1"/>
      <w:marLeft w:val="0"/>
      <w:marRight w:val="0"/>
      <w:marTop w:val="0"/>
      <w:marBottom w:val="0"/>
      <w:divBdr>
        <w:top w:val="none" w:sz="0" w:space="0" w:color="auto"/>
        <w:left w:val="none" w:sz="0" w:space="0" w:color="auto"/>
        <w:bottom w:val="none" w:sz="0" w:space="0" w:color="auto"/>
        <w:right w:val="none" w:sz="0" w:space="0" w:color="auto"/>
      </w:divBdr>
    </w:div>
    <w:div w:id="1052271049">
      <w:bodyDiv w:val="1"/>
      <w:marLeft w:val="0"/>
      <w:marRight w:val="0"/>
      <w:marTop w:val="0"/>
      <w:marBottom w:val="0"/>
      <w:divBdr>
        <w:top w:val="none" w:sz="0" w:space="0" w:color="auto"/>
        <w:left w:val="none" w:sz="0" w:space="0" w:color="auto"/>
        <w:bottom w:val="none" w:sz="0" w:space="0" w:color="auto"/>
        <w:right w:val="none" w:sz="0" w:space="0" w:color="auto"/>
      </w:divBdr>
      <w:divsChild>
        <w:div w:id="802649288">
          <w:marLeft w:val="0"/>
          <w:marRight w:val="0"/>
          <w:marTop w:val="0"/>
          <w:marBottom w:val="0"/>
          <w:divBdr>
            <w:top w:val="none" w:sz="0" w:space="0" w:color="auto"/>
            <w:left w:val="none" w:sz="0" w:space="0" w:color="auto"/>
            <w:bottom w:val="none" w:sz="0" w:space="0" w:color="auto"/>
            <w:right w:val="none" w:sz="0" w:space="0" w:color="auto"/>
          </w:divBdr>
          <w:divsChild>
            <w:div w:id="37290195">
              <w:marLeft w:val="0"/>
              <w:marRight w:val="0"/>
              <w:marTop w:val="0"/>
              <w:marBottom w:val="0"/>
              <w:divBdr>
                <w:top w:val="none" w:sz="0" w:space="0" w:color="auto"/>
                <w:left w:val="none" w:sz="0" w:space="0" w:color="auto"/>
                <w:bottom w:val="none" w:sz="0" w:space="0" w:color="auto"/>
                <w:right w:val="none" w:sz="0" w:space="0" w:color="auto"/>
              </w:divBdr>
              <w:divsChild>
                <w:div w:id="1050885858">
                  <w:marLeft w:val="0"/>
                  <w:marRight w:val="0"/>
                  <w:marTop w:val="0"/>
                  <w:marBottom w:val="0"/>
                  <w:divBdr>
                    <w:top w:val="none" w:sz="0" w:space="0" w:color="auto"/>
                    <w:left w:val="none" w:sz="0" w:space="0" w:color="auto"/>
                    <w:bottom w:val="none" w:sz="0" w:space="0" w:color="auto"/>
                    <w:right w:val="none" w:sz="0" w:space="0" w:color="auto"/>
                  </w:divBdr>
                  <w:divsChild>
                    <w:div w:id="1907492846">
                      <w:marLeft w:val="0"/>
                      <w:marRight w:val="0"/>
                      <w:marTop w:val="0"/>
                      <w:marBottom w:val="0"/>
                      <w:divBdr>
                        <w:top w:val="none" w:sz="0" w:space="0" w:color="auto"/>
                        <w:left w:val="none" w:sz="0" w:space="0" w:color="auto"/>
                        <w:bottom w:val="none" w:sz="0" w:space="0" w:color="auto"/>
                        <w:right w:val="none" w:sz="0" w:space="0" w:color="auto"/>
                      </w:divBdr>
                      <w:divsChild>
                        <w:div w:id="988023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54112899">
      <w:bodyDiv w:val="1"/>
      <w:marLeft w:val="0"/>
      <w:marRight w:val="0"/>
      <w:marTop w:val="0"/>
      <w:marBottom w:val="0"/>
      <w:divBdr>
        <w:top w:val="none" w:sz="0" w:space="0" w:color="auto"/>
        <w:left w:val="none" w:sz="0" w:space="0" w:color="auto"/>
        <w:bottom w:val="none" w:sz="0" w:space="0" w:color="auto"/>
        <w:right w:val="none" w:sz="0" w:space="0" w:color="auto"/>
      </w:divBdr>
      <w:divsChild>
        <w:div w:id="473065534">
          <w:marLeft w:val="0"/>
          <w:marRight w:val="0"/>
          <w:marTop w:val="0"/>
          <w:marBottom w:val="0"/>
          <w:divBdr>
            <w:top w:val="none" w:sz="0" w:space="0" w:color="auto"/>
            <w:left w:val="none" w:sz="0" w:space="0" w:color="auto"/>
            <w:bottom w:val="none" w:sz="0" w:space="0" w:color="auto"/>
            <w:right w:val="none" w:sz="0" w:space="0" w:color="auto"/>
          </w:divBdr>
        </w:div>
        <w:div w:id="858273804">
          <w:marLeft w:val="0"/>
          <w:marRight w:val="0"/>
          <w:marTop w:val="0"/>
          <w:marBottom w:val="0"/>
          <w:divBdr>
            <w:top w:val="none" w:sz="0" w:space="0" w:color="auto"/>
            <w:left w:val="none" w:sz="0" w:space="0" w:color="auto"/>
            <w:bottom w:val="none" w:sz="0" w:space="0" w:color="auto"/>
            <w:right w:val="none" w:sz="0" w:space="0" w:color="auto"/>
          </w:divBdr>
        </w:div>
      </w:divsChild>
    </w:div>
    <w:div w:id="1108500531">
      <w:bodyDiv w:val="1"/>
      <w:marLeft w:val="0"/>
      <w:marRight w:val="0"/>
      <w:marTop w:val="0"/>
      <w:marBottom w:val="0"/>
      <w:divBdr>
        <w:top w:val="none" w:sz="0" w:space="0" w:color="auto"/>
        <w:left w:val="none" w:sz="0" w:space="0" w:color="auto"/>
        <w:bottom w:val="none" w:sz="0" w:space="0" w:color="auto"/>
        <w:right w:val="none" w:sz="0" w:space="0" w:color="auto"/>
      </w:divBdr>
    </w:div>
    <w:div w:id="1141580907">
      <w:bodyDiv w:val="1"/>
      <w:marLeft w:val="0"/>
      <w:marRight w:val="0"/>
      <w:marTop w:val="0"/>
      <w:marBottom w:val="0"/>
      <w:divBdr>
        <w:top w:val="none" w:sz="0" w:space="0" w:color="auto"/>
        <w:left w:val="none" w:sz="0" w:space="0" w:color="auto"/>
        <w:bottom w:val="none" w:sz="0" w:space="0" w:color="auto"/>
        <w:right w:val="none" w:sz="0" w:space="0" w:color="auto"/>
      </w:divBdr>
      <w:divsChild>
        <w:div w:id="2106684616">
          <w:marLeft w:val="206"/>
          <w:marRight w:val="206"/>
          <w:marTop w:val="206"/>
          <w:marBottom w:val="206"/>
          <w:divBdr>
            <w:top w:val="none" w:sz="0" w:space="0" w:color="auto"/>
            <w:left w:val="none" w:sz="0" w:space="0" w:color="auto"/>
            <w:bottom w:val="none" w:sz="0" w:space="0" w:color="auto"/>
            <w:right w:val="none" w:sz="0" w:space="0" w:color="auto"/>
          </w:divBdr>
        </w:div>
      </w:divsChild>
    </w:div>
    <w:div w:id="1153179461">
      <w:bodyDiv w:val="1"/>
      <w:marLeft w:val="0"/>
      <w:marRight w:val="0"/>
      <w:marTop w:val="0"/>
      <w:marBottom w:val="0"/>
      <w:divBdr>
        <w:top w:val="none" w:sz="0" w:space="0" w:color="auto"/>
        <w:left w:val="none" w:sz="0" w:space="0" w:color="auto"/>
        <w:bottom w:val="none" w:sz="0" w:space="0" w:color="auto"/>
        <w:right w:val="none" w:sz="0" w:space="0" w:color="auto"/>
      </w:divBdr>
    </w:div>
    <w:div w:id="1186990604">
      <w:bodyDiv w:val="1"/>
      <w:marLeft w:val="0"/>
      <w:marRight w:val="0"/>
      <w:marTop w:val="0"/>
      <w:marBottom w:val="0"/>
      <w:divBdr>
        <w:top w:val="none" w:sz="0" w:space="0" w:color="auto"/>
        <w:left w:val="none" w:sz="0" w:space="0" w:color="auto"/>
        <w:bottom w:val="none" w:sz="0" w:space="0" w:color="auto"/>
        <w:right w:val="none" w:sz="0" w:space="0" w:color="auto"/>
      </w:divBdr>
    </w:div>
    <w:div w:id="1190952752">
      <w:bodyDiv w:val="1"/>
      <w:marLeft w:val="0"/>
      <w:marRight w:val="0"/>
      <w:marTop w:val="0"/>
      <w:marBottom w:val="0"/>
      <w:divBdr>
        <w:top w:val="none" w:sz="0" w:space="0" w:color="auto"/>
        <w:left w:val="none" w:sz="0" w:space="0" w:color="auto"/>
        <w:bottom w:val="none" w:sz="0" w:space="0" w:color="auto"/>
        <w:right w:val="none" w:sz="0" w:space="0" w:color="auto"/>
      </w:divBdr>
    </w:div>
    <w:div w:id="1200778054">
      <w:bodyDiv w:val="1"/>
      <w:marLeft w:val="0"/>
      <w:marRight w:val="0"/>
      <w:marTop w:val="0"/>
      <w:marBottom w:val="0"/>
      <w:divBdr>
        <w:top w:val="none" w:sz="0" w:space="0" w:color="auto"/>
        <w:left w:val="none" w:sz="0" w:space="0" w:color="auto"/>
        <w:bottom w:val="none" w:sz="0" w:space="0" w:color="auto"/>
        <w:right w:val="none" w:sz="0" w:space="0" w:color="auto"/>
      </w:divBdr>
    </w:div>
    <w:div w:id="1220093161">
      <w:bodyDiv w:val="1"/>
      <w:marLeft w:val="0"/>
      <w:marRight w:val="0"/>
      <w:marTop w:val="0"/>
      <w:marBottom w:val="0"/>
      <w:divBdr>
        <w:top w:val="none" w:sz="0" w:space="0" w:color="auto"/>
        <w:left w:val="none" w:sz="0" w:space="0" w:color="auto"/>
        <w:bottom w:val="none" w:sz="0" w:space="0" w:color="auto"/>
        <w:right w:val="none" w:sz="0" w:space="0" w:color="auto"/>
      </w:divBdr>
    </w:div>
    <w:div w:id="1234196678">
      <w:bodyDiv w:val="1"/>
      <w:marLeft w:val="0"/>
      <w:marRight w:val="0"/>
      <w:marTop w:val="0"/>
      <w:marBottom w:val="0"/>
      <w:divBdr>
        <w:top w:val="none" w:sz="0" w:space="0" w:color="auto"/>
        <w:left w:val="none" w:sz="0" w:space="0" w:color="auto"/>
        <w:bottom w:val="none" w:sz="0" w:space="0" w:color="auto"/>
        <w:right w:val="none" w:sz="0" w:space="0" w:color="auto"/>
      </w:divBdr>
    </w:div>
    <w:div w:id="1288856417">
      <w:bodyDiv w:val="1"/>
      <w:marLeft w:val="0"/>
      <w:marRight w:val="0"/>
      <w:marTop w:val="0"/>
      <w:marBottom w:val="0"/>
      <w:divBdr>
        <w:top w:val="none" w:sz="0" w:space="0" w:color="auto"/>
        <w:left w:val="none" w:sz="0" w:space="0" w:color="auto"/>
        <w:bottom w:val="none" w:sz="0" w:space="0" w:color="auto"/>
        <w:right w:val="none" w:sz="0" w:space="0" w:color="auto"/>
      </w:divBdr>
    </w:div>
    <w:div w:id="1332831454">
      <w:bodyDiv w:val="1"/>
      <w:marLeft w:val="0"/>
      <w:marRight w:val="0"/>
      <w:marTop w:val="0"/>
      <w:marBottom w:val="0"/>
      <w:divBdr>
        <w:top w:val="none" w:sz="0" w:space="0" w:color="auto"/>
        <w:left w:val="none" w:sz="0" w:space="0" w:color="auto"/>
        <w:bottom w:val="none" w:sz="0" w:space="0" w:color="auto"/>
        <w:right w:val="none" w:sz="0" w:space="0" w:color="auto"/>
      </w:divBdr>
      <w:divsChild>
        <w:div w:id="491022422">
          <w:marLeft w:val="0"/>
          <w:marRight w:val="0"/>
          <w:marTop w:val="0"/>
          <w:marBottom w:val="0"/>
          <w:divBdr>
            <w:top w:val="none" w:sz="0" w:space="0" w:color="auto"/>
            <w:left w:val="none" w:sz="0" w:space="0" w:color="auto"/>
            <w:bottom w:val="none" w:sz="0" w:space="0" w:color="auto"/>
            <w:right w:val="none" w:sz="0" w:space="0" w:color="auto"/>
          </w:divBdr>
          <w:divsChild>
            <w:div w:id="1510678788">
              <w:marLeft w:val="0"/>
              <w:marRight w:val="0"/>
              <w:marTop w:val="0"/>
              <w:marBottom w:val="0"/>
              <w:divBdr>
                <w:top w:val="none" w:sz="0" w:space="0" w:color="auto"/>
                <w:left w:val="single" w:sz="48" w:space="8" w:color="DFDFDF"/>
                <w:bottom w:val="none" w:sz="0" w:space="0" w:color="auto"/>
                <w:right w:val="single" w:sz="48" w:space="8" w:color="DFDFDF"/>
              </w:divBdr>
              <w:divsChild>
                <w:div w:id="97457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9376834">
      <w:bodyDiv w:val="1"/>
      <w:marLeft w:val="0"/>
      <w:marRight w:val="0"/>
      <w:marTop w:val="0"/>
      <w:marBottom w:val="0"/>
      <w:divBdr>
        <w:top w:val="none" w:sz="0" w:space="0" w:color="auto"/>
        <w:left w:val="none" w:sz="0" w:space="0" w:color="auto"/>
        <w:bottom w:val="none" w:sz="0" w:space="0" w:color="auto"/>
        <w:right w:val="none" w:sz="0" w:space="0" w:color="auto"/>
      </w:divBdr>
    </w:div>
    <w:div w:id="1453208413">
      <w:bodyDiv w:val="1"/>
      <w:marLeft w:val="0"/>
      <w:marRight w:val="0"/>
      <w:marTop w:val="0"/>
      <w:marBottom w:val="0"/>
      <w:divBdr>
        <w:top w:val="none" w:sz="0" w:space="0" w:color="auto"/>
        <w:left w:val="none" w:sz="0" w:space="0" w:color="auto"/>
        <w:bottom w:val="none" w:sz="0" w:space="0" w:color="auto"/>
        <w:right w:val="none" w:sz="0" w:space="0" w:color="auto"/>
      </w:divBdr>
    </w:div>
    <w:div w:id="1456828733">
      <w:bodyDiv w:val="1"/>
      <w:marLeft w:val="0"/>
      <w:marRight w:val="0"/>
      <w:marTop w:val="0"/>
      <w:marBottom w:val="0"/>
      <w:divBdr>
        <w:top w:val="none" w:sz="0" w:space="0" w:color="auto"/>
        <w:left w:val="none" w:sz="0" w:space="0" w:color="auto"/>
        <w:bottom w:val="none" w:sz="0" w:space="0" w:color="auto"/>
        <w:right w:val="none" w:sz="0" w:space="0" w:color="auto"/>
      </w:divBdr>
      <w:divsChild>
        <w:div w:id="89326075">
          <w:marLeft w:val="270"/>
          <w:marRight w:val="330"/>
          <w:marTop w:val="75"/>
          <w:marBottom w:val="270"/>
          <w:divBdr>
            <w:top w:val="none" w:sz="0" w:space="0" w:color="auto"/>
            <w:left w:val="none" w:sz="0" w:space="0" w:color="auto"/>
            <w:bottom w:val="none" w:sz="0" w:space="0" w:color="auto"/>
            <w:right w:val="none" w:sz="0" w:space="0" w:color="auto"/>
          </w:divBdr>
        </w:div>
      </w:divsChild>
    </w:div>
    <w:div w:id="1490244058">
      <w:bodyDiv w:val="1"/>
      <w:marLeft w:val="0"/>
      <w:marRight w:val="0"/>
      <w:marTop w:val="0"/>
      <w:marBottom w:val="0"/>
      <w:divBdr>
        <w:top w:val="none" w:sz="0" w:space="0" w:color="auto"/>
        <w:left w:val="none" w:sz="0" w:space="0" w:color="auto"/>
        <w:bottom w:val="none" w:sz="0" w:space="0" w:color="auto"/>
        <w:right w:val="none" w:sz="0" w:space="0" w:color="auto"/>
      </w:divBdr>
      <w:divsChild>
        <w:div w:id="943152564">
          <w:marLeft w:val="0"/>
          <w:marRight w:val="0"/>
          <w:marTop w:val="0"/>
          <w:marBottom w:val="0"/>
          <w:divBdr>
            <w:top w:val="none" w:sz="0" w:space="0" w:color="auto"/>
            <w:left w:val="none" w:sz="0" w:space="0" w:color="auto"/>
            <w:bottom w:val="none" w:sz="0" w:space="0" w:color="auto"/>
            <w:right w:val="none" w:sz="0" w:space="0" w:color="auto"/>
          </w:divBdr>
          <w:divsChild>
            <w:div w:id="821656329">
              <w:marLeft w:val="0"/>
              <w:marRight w:val="0"/>
              <w:marTop w:val="0"/>
              <w:marBottom w:val="0"/>
              <w:divBdr>
                <w:top w:val="none" w:sz="0" w:space="0" w:color="auto"/>
                <w:left w:val="none" w:sz="0" w:space="0" w:color="auto"/>
                <w:bottom w:val="none" w:sz="0" w:space="0" w:color="auto"/>
                <w:right w:val="none" w:sz="0" w:space="0" w:color="auto"/>
              </w:divBdr>
              <w:divsChild>
                <w:div w:id="1296065728">
                  <w:marLeft w:val="0"/>
                  <w:marRight w:val="0"/>
                  <w:marTop w:val="0"/>
                  <w:marBottom w:val="0"/>
                  <w:divBdr>
                    <w:top w:val="none" w:sz="0" w:space="0" w:color="auto"/>
                    <w:left w:val="none" w:sz="0" w:space="0" w:color="auto"/>
                    <w:bottom w:val="none" w:sz="0" w:space="0" w:color="auto"/>
                    <w:right w:val="none" w:sz="0" w:space="0" w:color="auto"/>
                  </w:divBdr>
                  <w:divsChild>
                    <w:div w:id="163282511">
                      <w:marLeft w:val="0"/>
                      <w:marRight w:val="0"/>
                      <w:marTop w:val="0"/>
                      <w:marBottom w:val="0"/>
                      <w:divBdr>
                        <w:top w:val="none" w:sz="0" w:space="0" w:color="auto"/>
                        <w:left w:val="none" w:sz="0" w:space="0" w:color="auto"/>
                        <w:bottom w:val="none" w:sz="0" w:space="0" w:color="auto"/>
                        <w:right w:val="none" w:sz="0" w:space="0" w:color="auto"/>
                      </w:divBdr>
                      <w:divsChild>
                        <w:div w:id="486362698">
                          <w:marLeft w:val="0"/>
                          <w:marRight w:val="0"/>
                          <w:marTop w:val="0"/>
                          <w:marBottom w:val="0"/>
                          <w:divBdr>
                            <w:top w:val="none" w:sz="0" w:space="0" w:color="auto"/>
                            <w:left w:val="none" w:sz="0" w:space="0" w:color="auto"/>
                            <w:bottom w:val="none" w:sz="0" w:space="0" w:color="auto"/>
                            <w:right w:val="none" w:sz="0" w:space="0" w:color="auto"/>
                          </w:divBdr>
                          <w:divsChild>
                            <w:div w:id="1931886937">
                              <w:marLeft w:val="0"/>
                              <w:marRight w:val="0"/>
                              <w:marTop w:val="0"/>
                              <w:marBottom w:val="0"/>
                              <w:divBdr>
                                <w:top w:val="none" w:sz="0" w:space="0" w:color="auto"/>
                                <w:left w:val="none" w:sz="0" w:space="0" w:color="auto"/>
                                <w:bottom w:val="none" w:sz="0" w:space="0" w:color="auto"/>
                                <w:right w:val="none" w:sz="0" w:space="0" w:color="auto"/>
                              </w:divBdr>
                              <w:divsChild>
                                <w:div w:id="1618680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01698488">
      <w:bodyDiv w:val="1"/>
      <w:marLeft w:val="0"/>
      <w:marRight w:val="0"/>
      <w:marTop w:val="0"/>
      <w:marBottom w:val="0"/>
      <w:divBdr>
        <w:top w:val="none" w:sz="0" w:space="0" w:color="auto"/>
        <w:left w:val="none" w:sz="0" w:space="0" w:color="auto"/>
        <w:bottom w:val="none" w:sz="0" w:space="0" w:color="auto"/>
        <w:right w:val="none" w:sz="0" w:space="0" w:color="auto"/>
      </w:divBdr>
    </w:div>
    <w:div w:id="1503858591">
      <w:bodyDiv w:val="1"/>
      <w:marLeft w:val="0"/>
      <w:marRight w:val="0"/>
      <w:marTop w:val="0"/>
      <w:marBottom w:val="0"/>
      <w:divBdr>
        <w:top w:val="none" w:sz="0" w:space="0" w:color="auto"/>
        <w:left w:val="none" w:sz="0" w:space="0" w:color="auto"/>
        <w:bottom w:val="none" w:sz="0" w:space="0" w:color="auto"/>
        <w:right w:val="none" w:sz="0" w:space="0" w:color="auto"/>
      </w:divBdr>
    </w:div>
    <w:div w:id="1509639429">
      <w:bodyDiv w:val="1"/>
      <w:marLeft w:val="0"/>
      <w:marRight w:val="0"/>
      <w:marTop w:val="0"/>
      <w:marBottom w:val="0"/>
      <w:divBdr>
        <w:top w:val="none" w:sz="0" w:space="0" w:color="auto"/>
        <w:left w:val="none" w:sz="0" w:space="0" w:color="auto"/>
        <w:bottom w:val="none" w:sz="0" w:space="0" w:color="auto"/>
        <w:right w:val="none" w:sz="0" w:space="0" w:color="auto"/>
      </w:divBdr>
    </w:div>
    <w:div w:id="1531215697">
      <w:bodyDiv w:val="1"/>
      <w:marLeft w:val="0"/>
      <w:marRight w:val="0"/>
      <w:marTop w:val="0"/>
      <w:marBottom w:val="0"/>
      <w:divBdr>
        <w:top w:val="none" w:sz="0" w:space="0" w:color="auto"/>
        <w:left w:val="none" w:sz="0" w:space="0" w:color="auto"/>
        <w:bottom w:val="none" w:sz="0" w:space="0" w:color="auto"/>
        <w:right w:val="none" w:sz="0" w:space="0" w:color="auto"/>
      </w:divBdr>
    </w:div>
    <w:div w:id="1618367649">
      <w:bodyDiv w:val="1"/>
      <w:marLeft w:val="0"/>
      <w:marRight w:val="0"/>
      <w:marTop w:val="0"/>
      <w:marBottom w:val="0"/>
      <w:divBdr>
        <w:top w:val="none" w:sz="0" w:space="0" w:color="auto"/>
        <w:left w:val="none" w:sz="0" w:space="0" w:color="auto"/>
        <w:bottom w:val="none" w:sz="0" w:space="0" w:color="auto"/>
        <w:right w:val="none" w:sz="0" w:space="0" w:color="auto"/>
      </w:divBdr>
    </w:div>
    <w:div w:id="1620144963">
      <w:bodyDiv w:val="1"/>
      <w:marLeft w:val="0"/>
      <w:marRight w:val="0"/>
      <w:marTop w:val="0"/>
      <w:marBottom w:val="0"/>
      <w:divBdr>
        <w:top w:val="none" w:sz="0" w:space="0" w:color="auto"/>
        <w:left w:val="none" w:sz="0" w:space="0" w:color="auto"/>
        <w:bottom w:val="none" w:sz="0" w:space="0" w:color="auto"/>
        <w:right w:val="none" w:sz="0" w:space="0" w:color="auto"/>
      </w:divBdr>
    </w:div>
    <w:div w:id="1621180771">
      <w:bodyDiv w:val="1"/>
      <w:marLeft w:val="0"/>
      <w:marRight w:val="0"/>
      <w:marTop w:val="0"/>
      <w:marBottom w:val="0"/>
      <w:divBdr>
        <w:top w:val="none" w:sz="0" w:space="0" w:color="auto"/>
        <w:left w:val="none" w:sz="0" w:space="0" w:color="auto"/>
        <w:bottom w:val="none" w:sz="0" w:space="0" w:color="auto"/>
        <w:right w:val="none" w:sz="0" w:space="0" w:color="auto"/>
      </w:divBdr>
    </w:div>
    <w:div w:id="1626690271">
      <w:bodyDiv w:val="1"/>
      <w:marLeft w:val="0"/>
      <w:marRight w:val="0"/>
      <w:marTop w:val="0"/>
      <w:marBottom w:val="0"/>
      <w:divBdr>
        <w:top w:val="none" w:sz="0" w:space="0" w:color="auto"/>
        <w:left w:val="none" w:sz="0" w:space="0" w:color="auto"/>
        <w:bottom w:val="none" w:sz="0" w:space="0" w:color="auto"/>
        <w:right w:val="none" w:sz="0" w:space="0" w:color="auto"/>
      </w:divBdr>
    </w:div>
    <w:div w:id="1630739905">
      <w:bodyDiv w:val="1"/>
      <w:marLeft w:val="0"/>
      <w:marRight w:val="0"/>
      <w:marTop w:val="0"/>
      <w:marBottom w:val="0"/>
      <w:divBdr>
        <w:top w:val="none" w:sz="0" w:space="0" w:color="auto"/>
        <w:left w:val="none" w:sz="0" w:space="0" w:color="auto"/>
        <w:bottom w:val="none" w:sz="0" w:space="0" w:color="auto"/>
        <w:right w:val="none" w:sz="0" w:space="0" w:color="auto"/>
      </w:divBdr>
    </w:div>
    <w:div w:id="1674337478">
      <w:bodyDiv w:val="1"/>
      <w:marLeft w:val="0"/>
      <w:marRight w:val="0"/>
      <w:marTop w:val="0"/>
      <w:marBottom w:val="0"/>
      <w:divBdr>
        <w:top w:val="none" w:sz="0" w:space="0" w:color="auto"/>
        <w:left w:val="none" w:sz="0" w:space="0" w:color="auto"/>
        <w:bottom w:val="none" w:sz="0" w:space="0" w:color="auto"/>
        <w:right w:val="none" w:sz="0" w:space="0" w:color="auto"/>
      </w:divBdr>
    </w:div>
    <w:div w:id="1687364136">
      <w:bodyDiv w:val="1"/>
      <w:marLeft w:val="0"/>
      <w:marRight w:val="0"/>
      <w:marTop w:val="0"/>
      <w:marBottom w:val="0"/>
      <w:divBdr>
        <w:top w:val="none" w:sz="0" w:space="0" w:color="auto"/>
        <w:left w:val="none" w:sz="0" w:space="0" w:color="auto"/>
        <w:bottom w:val="none" w:sz="0" w:space="0" w:color="auto"/>
        <w:right w:val="none" w:sz="0" w:space="0" w:color="auto"/>
      </w:divBdr>
    </w:div>
    <w:div w:id="1723140271">
      <w:bodyDiv w:val="1"/>
      <w:marLeft w:val="0"/>
      <w:marRight w:val="0"/>
      <w:marTop w:val="0"/>
      <w:marBottom w:val="0"/>
      <w:divBdr>
        <w:top w:val="none" w:sz="0" w:space="0" w:color="auto"/>
        <w:left w:val="none" w:sz="0" w:space="0" w:color="auto"/>
        <w:bottom w:val="none" w:sz="0" w:space="0" w:color="auto"/>
        <w:right w:val="none" w:sz="0" w:space="0" w:color="auto"/>
      </w:divBdr>
    </w:div>
    <w:div w:id="1735162479">
      <w:bodyDiv w:val="1"/>
      <w:marLeft w:val="0"/>
      <w:marRight w:val="0"/>
      <w:marTop w:val="0"/>
      <w:marBottom w:val="0"/>
      <w:divBdr>
        <w:top w:val="none" w:sz="0" w:space="0" w:color="auto"/>
        <w:left w:val="none" w:sz="0" w:space="0" w:color="auto"/>
        <w:bottom w:val="none" w:sz="0" w:space="0" w:color="auto"/>
        <w:right w:val="none" w:sz="0" w:space="0" w:color="auto"/>
      </w:divBdr>
      <w:divsChild>
        <w:div w:id="608853969">
          <w:marLeft w:val="0"/>
          <w:marRight w:val="0"/>
          <w:marTop w:val="0"/>
          <w:marBottom w:val="0"/>
          <w:divBdr>
            <w:top w:val="single" w:sz="12" w:space="0" w:color="000000"/>
            <w:left w:val="none" w:sz="0" w:space="0" w:color="auto"/>
            <w:bottom w:val="none" w:sz="0" w:space="0" w:color="auto"/>
            <w:right w:val="none" w:sz="0" w:space="0" w:color="auto"/>
          </w:divBdr>
          <w:divsChild>
            <w:div w:id="73935642">
              <w:marLeft w:val="0"/>
              <w:marRight w:val="4950"/>
              <w:marTop w:val="0"/>
              <w:marBottom w:val="0"/>
              <w:divBdr>
                <w:top w:val="none" w:sz="0" w:space="0" w:color="auto"/>
                <w:left w:val="none" w:sz="0" w:space="0" w:color="auto"/>
                <w:bottom w:val="none" w:sz="0" w:space="0" w:color="auto"/>
                <w:right w:val="single" w:sz="6" w:space="8" w:color="D9D9DA"/>
              </w:divBdr>
            </w:div>
          </w:divsChild>
        </w:div>
      </w:divsChild>
    </w:div>
    <w:div w:id="1758554394">
      <w:bodyDiv w:val="1"/>
      <w:marLeft w:val="0"/>
      <w:marRight w:val="0"/>
      <w:marTop w:val="0"/>
      <w:marBottom w:val="0"/>
      <w:divBdr>
        <w:top w:val="none" w:sz="0" w:space="0" w:color="auto"/>
        <w:left w:val="none" w:sz="0" w:space="0" w:color="auto"/>
        <w:bottom w:val="none" w:sz="0" w:space="0" w:color="auto"/>
        <w:right w:val="none" w:sz="0" w:space="0" w:color="auto"/>
      </w:divBdr>
      <w:divsChild>
        <w:div w:id="702829903">
          <w:marLeft w:val="0"/>
          <w:marRight w:val="0"/>
          <w:marTop w:val="0"/>
          <w:marBottom w:val="0"/>
          <w:divBdr>
            <w:top w:val="none" w:sz="0" w:space="0" w:color="auto"/>
            <w:left w:val="none" w:sz="0" w:space="0" w:color="auto"/>
            <w:bottom w:val="none" w:sz="0" w:space="0" w:color="auto"/>
            <w:right w:val="none" w:sz="0" w:space="0" w:color="auto"/>
          </w:divBdr>
          <w:divsChild>
            <w:div w:id="643512702">
              <w:marLeft w:val="0"/>
              <w:marRight w:val="0"/>
              <w:marTop w:val="0"/>
              <w:marBottom w:val="0"/>
              <w:divBdr>
                <w:top w:val="none" w:sz="0" w:space="0" w:color="auto"/>
                <w:left w:val="none" w:sz="0" w:space="0" w:color="auto"/>
                <w:bottom w:val="none" w:sz="0" w:space="0" w:color="auto"/>
                <w:right w:val="none" w:sz="0" w:space="0" w:color="auto"/>
              </w:divBdr>
              <w:divsChild>
                <w:div w:id="1377583626">
                  <w:marLeft w:val="0"/>
                  <w:marRight w:val="0"/>
                  <w:marTop w:val="0"/>
                  <w:marBottom w:val="0"/>
                  <w:divBdr>
                    <w:top w:val="none" w:sz="0" w:space="0" w:color="auto"/>
                    <w:left w:val="none" w:sz="0" w:space="0" w:color="auto"/>
                    <w:bottom w:val="none" w:sz="0" w:space="0" w:color="auto"/>
                    <w:right w:val="none" w:sz="0" w:space="0" w:color="auto"/>
                  </w:divBdr>
                  <w:divsChild>
                    <w:div w:id="533494338">
                      <w:marLeft w:val="0"/>
                      <w:marRight w:val="0"/>
                      <w:marTop w:val="0"/>
                      <w:marBottom w:val="0"/>
                      <w:divBdr>
                        <w:top w:val="none" w:sz="0" w:space="0" w:color="auto"/>
                        <w:left w:val="none" w:sz="0" w:space="0" w:color="auto"/>
                        <w:bottom w:val="none" w:sz="0" w:space="0" w:color="auto"/>
                        <w:right w:val="none" w:sz="0" w:space="0" w:color="auto"/>
                      </w:divBdr>
                      <w:divsChild>
                        <w:div w:id="12158494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 w:id="1760102831">
      <w:bodyDiv w:val="1"/>
      <w:marLeft w:val="0"/>
      <w:marRight w:val="0"/>
      <w:marTop w:val="0"/>
      <w:marBottom w:val="0"/>
      <w:divBdr>
        <w:top w:val="none" w:sz="0" w:space="0" w:color="auto"/>
        <w:left w:val="none" w:sz="0" w:space="0" w:color="auto"/>
        <w:bottom w:val="none" w:sz="0" w:space="0" w:color="auto"/>
        <w:right w:val="none" w:sz="0" w:space="0" w:color="auto"/>
      </w:divBdr>
      <w:divsChild>
        <w:div w:id="292177314">
          <w:marLeft w:val="0"/>
          <w:marRight w:val="0"/>
          <w:marTop w:val="0"/>
          <w:marBottom w:val="0"/>
          <w:divBdr>
            <w:top w:val="none" w:sz="0" w:space="0" w:color="auto"/>
            <w:left w:val="none" w:sz="0" w:space="0" w:color="auto"/>
            <w:bottom w:val="none" w:sz="0" w:space="0" w:color="auto"/>
            <w:right w:val="none" w:sz="0" w:space="0" w:color="auto"/>
          </w:divBdr>
        </w:div>
        <w:div w:id="857504461">
          <w:marLeft w:val="0"/>
          <w:marRight w:val="0"/>
          <w:marTop w:val="0"/>
          <w:marBottom w:val="0"/>
          <w:divBdr>
            <w:top w:val="none" w:sz="0" w:space="0" w:color="auto"/>
            <w:left w:val="none" w:sz="0" w:space="0" w:color="auto"/>
            <w:bottom w:val="none" w:sz="0" w:space="0" w:color="auto"/>
            <w:right w:val="none" w:sz="0" w:space="0" w:color="auto"/>
          </w:divBdr>
        </w:div>
        <w:div w:id="937636300">
          <w:marLeft w:val="0"/>
          <w:marRight w:val="0"/>
          <w:marTop w:val="0"/>
          <w:marBottom w:val="0"/>
          <w:divBdr>
            <w:top w:val="none" w:sz="0" w:space="0" w:color="auto"/>
            <w:left w:val="none" w:sz="0" w:space="0" w:color="auto"/>
            <w:bottom w:val="none" w:sz="0" w:space="0" w:color="auto"/>
            <w:right w:val="none" w:sz="0" w:space="0" w:color="auto"/>
          </w:divBdr>
        </w:div>
        <w:div w:id="1836384693">
          <w:marLeft w:val="0"/>
          <w:marRight w:val="0"/>
          <w:marTop w:val="0"/>
          <w:marBottom w:val="0"/>
          <w:divBdr>
            <w:top w:val="none" w:sz="0" w:space="0" w:color="auto"/>
            <w:left w:val="none" w:sz="0" w:space="0" w:color="auto"/>
            <w:bottom w:val="none" w:sz="0" w:space="0" w:color="auto"/>
            <w:right w:val="none" w:sz="0" w:space="0" w:color="auto"/>
          </w:divBdr>
        </w:div>
        <w:div w:id="1928074919">
          <w:marLeft w:val="0"/>
          <w:marRight w:val="0"/>
          <w:marTop w:val="0"/>
          <w:marBottom w:val="0"/>
          <w:divBdr>
            <w:top w:val="none" w:sz="0" w:space="0" w:color="auto"/>
            <w:left w:val="none" w:sz="0" w:space="0" w:color="auto"/>
            <w:bottom w:val="none" w:sz="0" w:space="0" w:color="auto"/>
            <w:right w:val="none" w:sz="0" w:space="0" w:color="auto"/>
          </w:divBdr>
        </w:div>
        <w:div w:id="2072919174">
          <w:marLeft w:val="0"/>
          <w:marRight w:val="0"/>
          <w:marTop w:val="0"/>
          <w:marBottom w:val="0"/>
          <w:divBdr>
            <w:top w:val="none" w:sz="0" w:space="0" w:color="auto"/>
            <w:left w:val="none" w:sz="0" w:space="0" w:color="auto"/>
            <w:bottom w:val="none" w:sz="0" w:space="0" w:color="auto"/>
            <w:right w:val="none" w:sz="0" w:space="0" w:color="auto"/>
          </w:divBdr>
        </w:div>
      </w:divsChild>
    </w:div>
    <w:div w:id="1776360862">
      <w:bodyDiv w:val="1"/>
      <w:marLeft w:val="0"/>
      <w:marRight w:val="0"/>
      <w:marTop w:val="0"/>
      <w:marBottom w:val="0"/>
      <w:divBdr>
        <w:top w:val="none" w:sz="0" w:space="0" w:color="auto"/>
        <w:left w:val="none" w:sz="0" w:space="0" w:color="auto"/>
        <w:bottom w:val="none" w:sz="0" w:space="0" w:color="auto"/>
        <w:right w:val="none" w:sz="0" w:space="0" w:color="auto"/>
      </w:divBdr>
    </w:div>
    <w:div w:id="1831943571">
      <w:bodyDiv w:val="1"/>
      <w:marLeft w:val="0"/>
      <w:marRight w:val="0"/>
      <w:marTop w:val="0"/>
      <w:marBottom w:val="0"/>
      <w:divBdr>
        <w:top w:val="none" w:sz="0" w:space="0" w:color="auto"/>
        <w:left w:val="none" w:sz="0" w:space="0" w:color="auto"/>
        <w:bottom w:val="none" w:sz="0" w:space="0" w:color="auto"/>
        <w:right w:val="none" w:sz="0" w:space="0" w:color="auto"/>
      </w:divBdr>
      <w:divsChild>
        <w:div w:id="142352763">
          <w:marLeft w:val="0"/>
          <w:marRight w:val="0"/>
          <w:marTop w:val="0"/>
          <w:marBottom w:val="0"/>
          <w:divBdr>
            <w:top w:val="none" w:sz="0" w:space="0" w:color="auto"/>
            <w:left w:val="none" w:sz="0" w:space="0" w:color="auto"/>
            <w:bottom w:val="none" w:sz="0" w:space="0" w:color="auto"/>
            <w:right w:val="none" w:sz="0" w:space="0" w:color="auto"/>
          </w:divBdr>
          <w:divsChild>
            <w:div w:id="193809360">
              <w:marLeft w:val="0"/>
              <w:marRight w:val="0"/>
              <w:marTop w:val="0"/>
              <w:marBottom w:val="0"/>
              <w:divBdr>
                <w:top w:val="none" w:sz="0" w:space="0" w:color="auto"/>
                <w:left w:val="none" w:sz="0" w:space="0" w:color="auto"/>
                <w:bottom w:val="none" w:sz="0" w:space="0" w:color="auto"/>
                <w:right w:val="none" w:sz="0" w:space="0" w:color="auto"/>
              </w:divBdr>
              <w:divsChild>
                <w:div w:id="1674725268">
                  <w:marLeft w:val="0"/>
                  <w:marRight w:val="0"/>
                  <w:marTop w:val="0"/>
                  <w:marBottom w:val="0"/>
                  <w:divBdr>
                    <w:top w:val="none" w:sz="0" w:space="0" w:color="auto"/>
                    <w:left w:val="none" w:sz="0" w:space="0" w:color="auto"/>
                    <w:bottom w:val="none" w:sz="0" w:space="0" w:color="auto"/>
                    <w:right w:val="none" w:sz="0" w:space="0" w:color="auto"/>
                  </w:divBdr>
                  <w:divsChild>
                    <w:div w:id="2069451634">
                      <w:marLeft w:val="-60"/>
                      <w:marRight w:val="-75"/>
                      <w:marTop w:val="450"/>
                      <w:marBottom w:val="450"/>
                      <w:divBdr>
                        <w:top w:val="none" w:sz="0" w:space="0" w:color="auto"/>
                        <w:left w:val="none" w:sz="0" w:space="0" w:color="auto"/>
                        <w:bottom w:val="none" w:sz="0" w:space="0" w:color="auto"/>
                        <w:right w:val="none" w:sz="0" w:space="0" w:color="auto"/>
                      </w:divBdr>
                      <w:divsChild>
                        <w:div w:id="1693652086">
                          <w:marLeft w:val="0"/>
                          <w:marRight w:val="0"/>
                          <w:marTop w:val="0"/>
                          <w:marBottom w:val="300"/>
                          <w:divBdr>
                            <w:top w:val="none" w:sz="0" w:space="0" w:color="auto"/>
                            <w:left w:val="none" w:sz="0" w:space="0" w:color="auto"/>
                            <w:bottom w:val="none" w:sz="0" w:space="0" w:color="auto"/>
                            <w:right w:val="none" w:sz="0" w:space="0" w:color="auto"/>
                          </w:divBdr>
                          <w:divsChild>
                            <w:div w:id="777142833">
                              <w:marLeft w:val="0"/>
                              <w:marRight w:val="0"/>
                              <w:marTop w:val="0"/>
                              <w:marBottom w:val="300"/>
                              <w:divBdr>
                                <w:top w:val="none" w:sz="0" w:space="0" w:color="auto"/>
                                <w:left w:val="none" w:sz="0" w:space="0" w:color="auto"/>
                                <w:bottom w:val="none" w:sz="0" w:space="0" w:color="auto"/>
                                <w:right w:val="none" w:sz="0" w:space="0" w:color="auto"/>
                              </w:divBdr>
                              <w:divsChild>
                                <w:div w:id="136741122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45509604">
      <w:bodyDiv w:val="1"/>
      <w:marLeft w:val="0"/>
      <w:marRight w:val="0"/>
      <w:marTop w:val="0"/>
      <w:marBottom w:val="0"/>
      <w:divBdr>
        <w:top w:val="none" w:sz="0" w:space="0" w:color="auto"/>
        <w:left w:val="none" w:sz="0" w:space="0" w:color="auto"/>
        <w:bottom w:val="none" w:sz="0" w:space="0" w:color="auto"/>
        <w:right w:val="none" w:sz="0" w:space="0" w:color="auto"/>
      </w:divBdr>
      <w:divsChild>
        <w:div w:id="2032411893">
          <w:marLeft w:val="0"/>
          <w:marRight w:val="0"/>
          <w:marTop w:val="0"/>
          <w:marBottom w:val="0"/>
          <w:divBdr>
            <w:top w:val="none" w:sz="0" w:space="0" w:color="auto"/>
            <w:left w:val="none" w:sz="0" w:space="0" w:color="auto"/>
            <w:bottom w:val="none" w:sz="0" w:space="0" w:color="auto"/>
            <w:right w:val="none" w:sz="0" w:space="0" w:color="auto"/>
          </w:divBdr>
        </w:div>
      </w:divsChild>
    </w:div>
    <w:div w:id="1965496867">
      <w:bodyDiv w:val="1"/>
      <w:marLeft w:val="0"/>
      <w:marRight w:val="0"/>
      <w:marTop w:val="0"/>
      <w:marBottom w:val="0"/>
      <w:divBdr>
        <w:top w:val="none" w:sz="0" w:space="0" w:color="auto"/>
        <w:left w:val="none" w:sz="0" w:space="0" w:color="auto"/>
        <w:bottom w:val="none" w:sz="0" w:space="0" w:color="auto"/>
        <w:right w:val="none" w:sz="0" w:space="0" w:color="auto"/>
      </w:divBdr>
    </w:div>
    <w:div w:id="1990746698">
      <w:bodyDiv w:val="1"/>
      <w:marLeft w:val="0"/>
      <w:marRight w:val="0"/>
      <w:marTop w:val="0"/>
      <w:marBottom w:val="0"/>
      <w:divBdr>
        <w:top w:val="none" w:sz="0" w:space="0" w:color="auto"/>
        <w:left w:val="none" w:sz="0" w:space="0" w:color="auto"/>
        <w:bottom w:val="none" w:sz="0" w:space="0" w:color="auto"/>
        <w:right w:val="none" w:sz="0" w:space="0" w:color="auto"/>
      </w:divBdr>
      <w:divsChild>
        <w:div w:id="1481729431">
          <w:marLeft w:val="0"/>
          <w:marRight w:val="0"/>
          <w:marTop w:val="0"/>
          <w:marBottom w:val="0"/>
          <w:divBdr>
            <w:top w:val="none" w:sz="0" w:space="0" w:color="auto"/>
            <w:left w:val="none" w:sz="0" w:space="0" w:color="auto"/>
            <w:bottom w:val="none" w:sz="0" w:space="0" w:color="auto"/>
            <w:right w:val="none" w:sz="0" w:space="0" w:color="auto"/>
          </w:divBdr>
        </w:div>
      </w:divsChild>
    </w:div>
    <w:div w:id="2029402512">
      <w:bodyDiv w:val="1"/>
      <w:marLeft w:val="0"/>
      <w:marRight w:val="0"/>
      <w:marTop w:val="0"/>
      <w:marBottom w:val="0"/>
      <w:divBdr>
        <w:top w:val="none" w:sz="0" w:space="0" w:color="auto"/>
        <w:left w:val="none" w:sz="0" w:space="0" w:color="auto"/>
        <w:bottom w:val="none" w:sz="0" w:space="0" w:color="auto"/>
        <w:right w:val="none" w:sz="0" w:space="0" w:color="auto"/>
      </w:divBdr>
      <w:divsChild>
        <w:div w:id="886182156">
          <w:marLeft w:val="0"/>
          <w:marRight w:val="0"/>
          <w:marTop w:val="0"/>
          <w:marBottom w:val="0"/>
          <w:divBdr>
            <w:top w:val="none" w:sz="0" w:space="0" w:color="auto"/>
            <w:left w:val="none" w:sz="0" w:space="0" w:color="auto"/>
            <w:bottom w:val="none" w:sz="0" w:space="0" w:color="auto"/>
            <w:right w:val="none" w:sz="0" w:space="0" w:color="auto"/>
          </w:divBdr>
          <w:divsChild>
            <w:div w:id="159201986">
              <w:marLeft w:val="0"/>
              <w:marRight w:val="0"/>
              <w:marTop w:val="0"/>
              <w:marBottom w:val="0"/>
              <w:divBdr>
                <w:top w:val="none" w:sz="0" w:space="0" w:color="auto"/>
                <w:left w:val="none" w:sz="0" w:space="0" w:color="auto"/>
                <w:bottom w:val="none" w:sz="0" w:space="0" w:color="auto"/>
                <w:right w:val="none" w:sz="0" w:space="0" w:color="auto"/>
              </w:divBdr>
              <w:divsChild>
                <w:div w:id="1735738029">
                  <w:marLeft w:val="0"/>
                  <w:marRight w:val="0"/>
                  <w:marTop w:val="0"/>
                  <w:marBottom w:val="0"/>
                  <w:divBdr>
                    <w:top w:val="none" w:sz="0" w:space="0" w:color="auto"/>
                    <w:left w:val="none" w:sz="0" w:space="0" w:color="auto"/>
                    <w:bottom w:val="none" w:sz="0" w:space="0" w:color="auto"/>
                    <w:right w:val="none" w:sz="0" w:space="0" w:color="auto"/>
                  </w:divBdr>
                  <w:divsChild>
                    <w:div w:id="1442915346">
                      <w:marLeft w:val="0"/>
                      <w:marRight w:val="0"/>
                      <w:marTop w:val="0"/>
                      <w:marBottom w:val="0"/>
                      <w:divBdr>
                        <w:top w:val="none" w:sz="0" w:space="0" w:color="auto"/>
                        <w:left w:val="none" w:sz="0" w:space="0" w:color="auto"/>
                        <w:bottom w:val="none" w:sz="0" w:space="0" w:color="auto"/>
                        <w:right w:val="none" w:sz="0" w:space="0" w:color="auto"/>
                      </w:divBdr>
                      <w:divsChild>
                        <w:div w:id="860388720">
                          <w:marLeft w:val="0"/>
                          <w:marRight w:val="0"/>
                          <w:marTop w:val="0"/>
                          <w:marBottom w:val="0"/>
                          <w:divBdr>
                            <w:top w:val="none" w:sz="0" w:space="0" w:color="auto"/>
                            <w:left w:val="none" w:sz="0" w:space="0" w:color="auto"/>
                            <w:bottom w:val="none" w:sz="0" w:space="0" w:color="auto"/>
                            <w:right w:val="none" w:sz="0" w:space="0" w:color="auto"/>
                          </w:divBdr>
                          <w:divsChild>
                            <w:div w:id="767431099">
                              <w:marLeft w:val="0"/>
                              <w:marRight w:val="0"/>
                              <w:marTop w:val="0"/>
                              <w:marBottom w:val="0"/>
                              <w:divBdr>
                                <w:top w:val="none" w:sz="0" w:space="0" w:color="auto"/>
                                <w:left w:val="none" w:sz="0" w:space="0" w:color="auto"/>
                                <w:bottom w:val="none" w:sz="0" w:space="0" w:color="auto"/>
                                <w:right w:val="none" w:sz="0" w:space="0" w:color="auto"/>
                              </w:divBdr>
                              <w:divsChild>
                                <w:div w:id="1095326107">
                                  <w:marLeft w:val="0"/>
                                  <w:marRight w:val="0"/>
                                  <w:marTop w:val="0"/>
                                  <w:marBottom w:val="0"/>
                                  <w:divBdr>
                                    <w:top w:val="none" w:sz="0" w:space="0" w:color="auto"/>
                                    <w:left w:val="none" w:sz="0" w:space="0" w:color="auto"/>
                                    <w:bottom w:val="none" w:sz="0" w:space="0" w:color="auto"/>
                                    <w:right w:val="none" w:sz="0" w:space="0" w:color="auto"/>
                                  </w:divBdr>
                                </w:div>
                              </w:divsChild>
                            </w:div>
                            <w:div w:id="1253275231">
                              <w:marLeft w:val="0"/>
                              <w:marRight w:val="0"/>
                              <w:marTop w:val="0"/>
                              <w:marBottom w:val="0"/>
                              <w:divBdr>
                                <w:top w:val="none" w:sz="0" w:space="0" w:color="auto"/>
                                <w:left w:val="none" w:sz="0" w:space="0" w:color="auto"/>
                                <w:bottom w:val="none" w:sz="0" w:space="0" w:color="auto"/>
                                <w:right w:val="none" w:sz="0" w:space="0" w:color="auto"/>
                              </w:divBdr>
                              <w:divsChild>
                                <w:div w:id="704986331">
                                  <w:marLeft w:val="0"/>
                                  <w:marRight w:val="0"/>
                                  <w:marTop w:val="0"/>
                                  <w:marBottom w:val="0"/>
                                  <w:divBdr>
                                    <w:top w:val="none" w:sz="0" w:space="0" w:color="auto"/>
                                    <w:left w:val="none" w:sz="0" w:space="0" w:color="auto"/>
                                    <w:bottom w:val="none" w:sz="0" w:space="0" w:color="auto"/>
                                    <w:right w:val="none" w:sz="0" w:space="0" w:color="auto"/>
                                  </w:divBdr>
                                  <w:divsChild>
                                    <w:div w:id="193079766">
                                      <w:marLeft w:val="0"/>
                                      <w:marRight w:val="0"/>
                                      <w:marTop w:val="0"/>
                                      <w:marBottom w:val="0"/>
                                      <w:divBdr>
                                        <w:top w:val="none" w:sz="0" w:space="0" w:color="auto"/>
                                        <w:left w:val="none" w:sz="0" w:space="0" w:color="auto"/>
                                        <w:bottom w:val="none" w:sz="0" w:space="0" w:color="auto"/>
                                        <w:right w:val="none" w:sz="0" w:space="0" w:color="auto"/>
                                      </w:divBdr>
                                    </w:div>
                                    <w:div w:id="1444227549">
                                      <w:marLeft w:val="0"/>
                                      <w:marRight w:val="0"/>
                                      <w:marTop w:val="0"/>
                                      <w:marBottom w:val="0"/>
                                      <w:divBdr>
                                        <w:top w:val="none" w:sz="0" w:space="0" w:color="auto"/>
                                        <w:left w:val="none" w:sz="0" w:space="0" w:color="auto"/>
                                        <w:bottom w:val="none" w:sz="0" w:space="0" w:color="auto"/>
                                        <w:right w:val="none" w:sz="0" w:space="0" w:color="auto"/>
                                      </w:divBdr>
                                      <w:divsChild>
                                        <w:div w:id="1628120759">
                                          <w:marLeft w:val="0"/>
                                          <w:marRight w:val="0"/>
                                          <w:marTop w:val="0"/>
                                          <w:marBottom w:val="0"/>
                                          <w:divBdr>
                                            <w:top w:val="none" w:sz="0" w:space="0" w:color="auto"/>
                                            <w:left w:val="none" w:sz="0" w:space="0" w:color="auto"/>
                                            <w:bottom w:val="none" w:sz="0" w:space="0" w:color="auto"/>
                                            <w:right w:val="none" w:sz="0" w:space="0" w:color="auto"/>
                                          </w:divBdr>
                                          <w:divsChild>
                                            <w:div w:id="1254046306">
                                              <w:marLeft w:val="0"/>
                                              <w:marRight w:val="0"/>
                                              <w:marTop w:val="0"/>
                                              <w:marBottom w:val="0"/>
                                              <w:divBdr>
                                                <w:top w:val="none" w:sz="0" w:space="0" w:color="auto"/>
                                                <w:left w:val="none" w:sz="0" w:space="0" w:color="auto"/>
                                                <w:bottom w:val="none" w:sz="0" w:space="0" w:color="auto"/>
                                                <w:right w:val="none" w:sz="0" w:space="0" w:color="auto"/>
                                              </w:divBdr>
                                              <w:divsChild>
                                                <w:div w:id="2109613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068802089">
      <w:bodyDiv w:val="1"/>
      <w:marLeft w:val="0"/>
      <w:marRight w:val="0"/>
      <w:marTop w:val="0"/>
      <w:marBottom w:val="0"/>
      <w:divBdr>
        <w:top w:val="none" w:sz="0" w:space="0" w:color="auto"/>
        <w:left w:val="none" w:sz="0" w:space="0" w:color="auto"/>
        <w:bottom w:val="none" w:sz="0" w:space="0" w:color="auto"/>
        <w:right w:val="none" w:sz="0" w:space="0" w:color="auto"/>
      </w:divBdr>
    </w:div>
    <w:div w:id="2072460805">
      <w:bodyDiv w:val="1"/>
      <w:marLeft w:val="0"/>
      <w:marRight w:val="0"/>
      <w:marTop w:val="0"/>
      <w:marBottom w:val="0"/>
      <w:divBdr>
        <w:top w:val="none" w:sz="0" w:space="0" w:color="auto"/>
        <w:left w:val="none" w:sz="0" w:space="0" w:color="auto"/>
        <w:bottom w:val="none" w:sz="0" w:space="0" w:color="auto"/>
        <w:right w:val="none" w:sz="0" w:space="0" w:color="auto"/>
      </w:divBdr>
    </w:div>
    <w:div w:id="2075854269">
      <w:bodyDiv w:val="1"/>
      <w:marLeft w:val="0"/>
      <w:marRight w:val="0"/>
      <w:marTop w:val="0"/>
      <w:marBottom w:val="0"/>
      <w:divBdr>
        <w:top w:val="none" w:sz="0" w:space="0" w:color="auto"/>
        <w:left w:val="none" w:sz="0" w:space="0" w:color="auto"/>
        <w:bottom w:val="none" w:sz="0" w:space="0" w:color="auto"/>
        <w:right w:val="none" w:sz="0" w:space="0" w:color="auto"/>
      </w:divBdr>
      <w:divsChild>
        <w:div w:id="1388648740">
          <w:marLeft w:val="0"/>
          <w:marRight w:val="0"/>
          <w:marTop w:val="0"/>
          <w:marBottom w:val="0"/>
          <w:divBdr>
            <w:top w:val="none" w:sz="0" w:space="0" w:color="auto"/>
            <w:left w:val="none" w:sz="0" w:space="0" w:color="auto"/>
            <w:bottom w:val="none" w:sz="0" w:space="0" w:color="auto"/>
            <w:right w:val="none" w:sz="0" w:space="0" w:color="auto"/>
          </w:divBdr>
          <w:divsChild>
            <w:div w:id="1170485717">
              <w:marLeft w:val="0"/>
              <w:marRight w:val="0"/>
              <w:marTop w:val="0"/>
              <w:marBottom w:val="0"/>
              <w:divBdr>
                <w:top w:val="none" w:sz="0" w:space="0" w:color="auto"/>
                <w:left w:val="none" w:sz="0" w:space="0" w:color="auto"/>
                <w:bottom w:val="none" w:sz="0" w:space="0" w:color="auto"/>
                <w:right w:val="none" w:sz="0" w:space="0" w:color="auto"/>
              </w:divBdr>
              <w:divsChild>
                <w:div w:id="717822269">
                  <w:marLeft w:val="0"/>
                  <w:marRight w:val="0"/>
                  <w:marTop w:val="0"/>
                  <w:marBottom w:val="0"/>
                  <w:divBdr>
                    <w:top w:val="none" w:sz="0" w:space="0" w:color="auto"/>
                    <w:left w:val="none" w:sz="0" w:space="0" w:color="auto"/>
                    <w:bottom w:val="none" w:sz="0" w:space="0" w:color="auto"/>
                    <w:right w:val="none" w:sz="0" w:space="0" w:color="auto"/>
                  </w:divBdr>
                  <w:divsChild>
                    <w:div w:id="1857386158">
                      <w:marLeft w:val="0"/>
                      <w:marRight w:val="0"/>
                      <w:marTop w:val="0"/>
                      <w:marBottom w:val="0"/>
                      <w:divBdr>
                        <w:top w:val="none" w:sz="0" w:space="0" w:color="auto"/>
                        <w:left w:val="none" w:sz="0" w:space="0" w:color="auto"/>
                        <w:bottom w:val="none" w:sz="0" w:space="0" w:color="auto"/>
                        <w:right w:val="none" w:sz="0" w:space="0" w:color="auto"/>
                      </w:divBdr>
                      <w:divsChild>
                        <w:div w:id="1786000921">
                          <w:blockQuote w:val="1"/>
                          <w:marLeft w:val="0"/>
                          <w:marRight w:val="0"/>
                          <w:marTop w:val="0"/>
                          <w:marBottom w:val="300"/>
                          <w:divBdr>
                            <w:top w:val="dotted" w:sz="6" w:space="19" w:color="DDCBA9"/>
                            <w:left w:val="none" w:sz="0" w:space="0" w:color="auto"/>
                            <w:bottom w:val="dotted" w:sz="6" w:space="19" w:color="DDCBA9"/>
                            <w:right w:val="none" w:sz="0" w:space="0" w:color="auto"/>
                          </w:divBdr>
                        </w:div>
                      </w:divsChild>
                    </w:div>
                  </w:divsChild>
                </w:div>
              </w:divsChild>
            </w:div>
          </w:divsChild>
        </w:div>
      </w:divsChild>
    </w:div>
    <w:div w:id="2090032257">
      <w:bodyDiv w:val="1"/>
      <w:marLeft w:val="0"/>
      <w:marRight w:val="0"/>
      <w:marTop w:val="0"/>
      <w:marBottom w:val="0"/>
      <w:divBdr>
        <w:top w:val="none" w:sz="0" w:space="0" w:color="auto"/>
        <w:left w:val="none" w:sz="0" w:space="0" w:color="auto"/>
        <w:bottom w:val="none" w:sz="0" w:space="0" w:color="auto"/>
        <w:right w:val="none" w:sz="0" w:space="0" w:color="auto"/>
      </w:divBdr>
      <w:divsChild>
        <w:div w:id="484014398">
          <w:marLeft w:val="0"/>
          <w:marRight w:val="0"/>
          <w:marTop w:val="0"/>
          <w:marBottom w:val="0"/>
          <w:divBdr>
            <w:top w:val="none" w:sz="0" w:space="0" w:color="auto"/>
            <w:left w:val="none" w:sz="0" w:space="0" w:color="auto"/>
            <w:bottom w:val="none" w:sz="0" w:space="0" w:color="auto"/>
            <w:right w:val="none" w:sz="0" w:space="0" w:color="auto"/>
          </w:divBdr>
          <w:divsChild>
            <w:div w:id="1277369593">
              <w:marLeft w:val="0"/>
              <w:marRight w:val="0"/>
              <w:marTop w:val="0"/>
              <w:marBottom w:val="0"/>
              <w:divBdr>
                <w:top w:val="single" w:sz="2" w:space="0" w:color="FFFFFF"/>
                <w:left w:val="single" w:sz="2" w:space="0" w:color="FFFFFF"/>
                <w:bottom w:val="single" w:sz="2" w:space="0" w:color="FFFFFF"/>
                <w:right w:val="single" w:sz="2" w:space="0" w:color="FFFFFF"/>
              </w:divBdr>
              <w:divsChild>
                <w:div w:id="272589192">
                  <w:marLeft w:val="0"/>
                  <w:marRight w:val="0"/>
                  <w:marTop w:val="0"/>
                  <w:marBottom w:val="0"/>
                  <w:divBdr>
                    <w:top w:val="none" w:sz="0" w:space="0" w:color="auto"/>
                    <w:left w:val="none" w:sz="0" w:space="0" w:color="auto"/>
                    <w:bottom w:val="none" w:sz="0" w:space="0" w:color="auto"/>
                    <w:right w:val="none" w:sz="0" w:space="0" w:color="auto"/>
                  </w:divBdr>
                  <w:divsChild>
                    <w:div w:id="1260333990">
                      <w:marLeft w:val="0"/>
                      <w:marRight w:val="34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47663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targetScreenSz w:val="1024x768"/>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microsoft.com/office/2007/relationships/diagramDrawing" Target="diagrams/drawing1.xml"/><Relationship Id="rId18" Type="http://schemas.microsoft.com/office/2007/relationships/diagramDrawing" Target="diagrams/drawing2.xml"/><Relationship Id="rId26" Type="http://schemas.openxmlformats.org/officeDocument/2006/relationships/diagramQuickStyle" Target="diagrams/quickStyle4.xml"/><Relationship Id="rId39" Type="http://schemas.openxmlformats.org/officeDocument/2006/relationships/hyperlink" Target="http://searchcio.techtarget.com/definition/digital-economy" TargetMode="External"/><Relationship Id="rId3" Type="http://schemas.openxmlformats.org/officeDocument/2006/relationships/styles" Target="styles.xml"/><Relationship Id="rId21" Type="http://schemas.openxmlformats.org/officeDocument/2006/relationships/diagramQuickStyle" Target="diagrams/quickStyle3.xml"/><Relationship Id="rId34" Type="http://schemas.openxmlformats.org/officeDocument/2006/relationships/diagramData" Target="diagrams/data5.xml"/><Relationship Id="rId42"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diagramColors" Target="diagrams/colors2.xml"/><Relationship Id="rId25" Type="http://schemas.openxmlformats.org/officeDocument/2006/relationships/diagramLayout" Target="diagrams/layout4.xml"/><Relationship Id="rId33" Type="http://schemas.openxmlformats.org/officeDocument/2006/relationships/image" Target="media/image6.png"/><Relationship Id="rId38" Type="http://schemas.microsoft.com/office/2007/relationships/diagramDrawing" Target="diagrams/drawing5.xml"/><Relationship Id="rId2" Type="http://schemas.openxmlformats.org/officeDocument/2006/relationships/numbering" Target="numbering.xml"/><Relationship Id="rId16" Type="http://schemas.openxmlformats.org/officeDocument/2006/relationships/diagramQuickStyle" Target="diagrams/quickStyle2.xml"/><Relationship Id="rId20" Type="http://schemas.openxmlformats.org/officeDocument/2006/relationships/diagramLayout" Target="diagrams/layout3.xml"/><Relationship Id="rId29" Type="http://schemas.openxmlformats.org/officeDocument/2006/relationships/image" Target="media/image2.png"/><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openxmlformats.org/officeDocument/2006/relationships/diagramData" Target="diagrams/data4.xml"/><Relationship Id="rId32" Type="http://schemas.openxmlformats.org/officeDocument/2006/relationships/image" Target="media/image5.png"/><Relationship Id="rId37" Type="http://schemas.openxmlformats.org/officeDocument/2006/relationships/diagramColors" Target="diagrams/colors5.xml"/><Relationship Id="rId40" Type="http://schemas.openxmlformats.org/officeDocument/2006/relationships/hyperlink" Target="https://smallbusiness.chron.com/role-internet-supplychain-management-b2b-32705.html" TargetMode="External"/><Relationship Id="rId5" Type="http://schemas.openxmlformats.org/officeDocument/2006/relationships/webSettings" Target="webSettings.xml"/><Relationship Id="rId15" Type="http://schemas.openxmlformats.org/officeDocument/2006/relationships/diagramLayout" Target="diagrams/layout2.xml"/><Relationship Id="rId23" Type="http://schemas.microsoft.com/office/2007/relationships/diagramDrawing" Target="diagrams/drawing3.xml"/><Relationship Id="rId28" Type="http://schemas.microsoft.com/office/2007/relationships/diagramDrawing" Target="diagrams/drawing4.xml"/><Relationship Id="rId36" Type="http://schemas.openxmlformats.org/officeDocument/2006/relationships/diagramQuickStyle" Target="diagrams/quickStyle5.xml"/><Relationship Id="rId10" Type="http://schemas.openxmlformats.org/officeDocument/2006/relationships/diagramLayout" Target="diagrams/layout1.xml"/><Relationship Id="rId19" Type="http://schemas.openxmlformats.org/officeDocument/2006/relationships/diagramData" Target="diagrams/data3.xml"/><Relationship Id="rId31" Type="http://schemas.openxmlformats.org/officeDocument/2006/relationships/image" Target="media/image4.png"/><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diagramData" Target="diagrams/data2.xml"/><Relationship Id="rId22" Type="http://schemas.openxmlformats.org/officeDocument/2006/relationships/diagramColors" Target="diagrams/colors3.xml"/><Relationship Id="rId27" Type="http://schemas.openxmlformats.org/officeDocument/2006/relationships/diagramColors" Target="diagrams/colors4.xml"/><Relationship Id="rId30" Type="http://schemas.openxmlformats.org/officeDocument/2006/relationships/image" Target="media/image3.png"/><Relationship Id="rId35" Type="http://schemas.openxmlformats.org/officeDocument/2006/relationships/diagramLayout" Target="diagrams/layout5.xml"/><Relationship Id="rId43"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3E9D27C-CDE7-4D7E-B235-E65DCDF50F9A}" type="doc">
      <dgm:prSet loTypeId="urn:microsoft.com/office/officeart/2005/8/layout/list1" loCatId="list" qsTypeId="urn:microsoft.com/office/officeart/2005/8/quickstyle/simple1" qsCatId="simple" csTypeId="urn:microsoft.com/office/officeart/2005/8/colors/accent0_1" csCatId="mainScheme" phldr="1"/>
      <dgm:spPr/>
      <dgm:t>
        <a:bodyPr/>
        <a:lstStyle/>
        <a:p>
          <a:endParaRPr lang="ru-RU"/>
        </a:p>
      </dgm:t>
    </dgm:pt>
    <dgm:pt modelId="{42F0D569-E561-4674-AA70-C9906E941996}">
      <dgm:prSet phldrT="[Текст]" custT="1"/>
      <dgm:spPr>
        <a:xfrm>
          <a:off x="286035" y="23084"/>
          <a:ext cx="5255266" cy="678960"/>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 </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 significant part of Internet users are able to perceive information about new products most quickly and can subsequently influence other consumers (innovators and innovators)</a:t>
          </a:r>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9E9F5B8D-97DD-4F3E-801E-2E972C18BAD9}" type="parTrans" cxnId="{B851742C-8688-4316-AF37-AA2A48D6E96A}">
      <dgm:prSet/>
      <dgm:spPr/>
      <dgm:t>
        <a:bodyPr/>
        <a:lstStyle/>
        <a:p>
          <a:endParaRPr lang="ru-RU" sz="1200">
            <a:latin typeface="Times New Roman" panose="02020603050405020304" pitchFamily="18" charset="0"/>
            <a:cs typeface="Times New Roman" panose="02020603050405020304" pitchFamily="18" charset="0"/>
          </a:endParaRPr>
        </a:p>
      </dgm:t>
    </dgm:pt>
    <dgm:pt modelId="{ECDBE1CB-4CC9-446D-8D55-B7CAA3460BC9}" type="sibTrans" cxnId="{B851742C-8688-4316-AF37-AA2A48D6E96A}">
      <dgm:prSet/>
      <dgm:spPr/>
      <dgm:t>
        <a:bodyPr/>
        <a:lstStyle/>
        <a:p>
          <a:endParaRPr lang="ru-RU" sz="1200">
            <a:latin typeface="Times New Roman" panose="02020603050405020304" pitchFamily="18" charset="0"/>
            <a:cs typeface="Times New Roman" panose="02020603050405020304" pitchFamily="18" charset="0"/>
          </a:endParaRPr>
        </a:p>
      </dgm:t>
    </dgm:pt>
    <dgm:pt modelId="{0B184F5F-540A-48E0-B421-7EC2CE3A2AEF}">
      <dgm:prSet custT="1"/>
      <dgm:spPr>
        <a:xfrm>
          <a:off x="286035" y="1066364"/>
          <a:ext cx="5255266" cy="678960"/>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 </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Internet advertising is used to promote information-intensive goods (software), services (travel services, financial services, etc.) and goods such as household appliances, cars, etc.</a:t>
          </a:r>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AE61F3AE-3078-4FE2-9864-1F895EE24A68}" type="parTrans" cxnId="{3156E5F2-3792-49D9-8626-B61784B23220}">
      <dgm:prSet/>
      <dgm:spPr/>
      <dgm:t>
        <a:bodyPr/>
        <a:lstStyle/>
        <a:p>
          <a:endParaRPr lang="ru-RU" sz="1200">
            <a:latin typeface="Times New Roman" panose="02020603050405020304" pitchFamily="18" charset="0"/>
            <a:cs typeface="Times New Roman" panose="02020603050405020304" pitchFamily="18" charset="0"/>
          </a:endParaRPr>
        </a:p>
      </dgm:t>
    </dgm:pt>
    <dgm:pt modelId="{1CE1BACB-158A-426D-B840-FE5D58FB3BBF}" type="sibTrans" cxnId="{3156E5F2-3792-49D9-8626-B61784B23220}">
      <dgm:prSet/>
      <dgm:spPr/>
      <dgm:t>
        <a:bodyPr/>
        <a:lstStyle/>
        <a:p>
          <a:endParaRPr lang="ru-RU" sz="1200">
            <a:latin typeface="Times New Roman" panose="02020603050405020304" pitchFamily="18" charset="0"/>
            <a:cs typeface="Times New Roman" panose="02020603050405020304" pitchFamily="18" charset="0"/>
          </a:endParaRPr>
        </a:p>
      </dgm:t>
    </dgm:pt>
    <dgm:pt modelId="{D6F9346A-8CC4-4801-9D67-27520BA96544}">
      <dgm:prSet custT="1"/>
      <dgm:spPr>
        <a:xfrm>
          <a:off x="286035" y="2109645"/>
          <a:ext cx="5255266" cy="678960"/>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3 </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Online advertising provides an opportunity to quickly determine the level of its effectiveness, which further affects the entrepreneur's decision on the appropriateness of using other advertising tools</a:t>
          </a:r>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982330FB-DB2A-47D6-9BB2-031A1F7F0DAE}" type="parTrans" cxnId="{3A3D51D8-3EF4-46DD-96E3-C3E9E376E835}">
      <dgm:prSet/>
      <dgm:spPr/>
      <dgm:t>
        <a:bodyPr/>
        <a:lstStyle/>
        <a:p>
          <a:endParaRPr lang="ru-RU" sz="1200">
            <a:latin typeface="Times New Roman" panose="02020603050405020304" pitchFamily="18" charset="0"/>
            <a:cs typeface="Times New Roman" panose="02020603050405020304" pitchFamily="18" charset="0"/>
          </a:endParaRPr>
        </a:p>
      </dgm:t>
    </dgm:pt>
    <dgm:pt modelId="{514336F8-F71D-4364-B694-9C53C7DF0DE0}" type="sibTrans" cxnId="{3A3D51D8-3EF4-46DD-96E3-C3E9E376E835}">
      <dgm:prSet/>
      <dgm:spPr/>
      <dgm:t>
        <a:bodyPr/>
        <a:lstStyle/>
        <a:p>
          <a:endParaRPr lang="ru-RU" sz="1200">
            <a:latin typeface="Times New Roman" panose="02020603050405020304" pitchFamily="18" charset="0"/>
            <a:cs typeface="Times New Roman" panose="02020603050405020304" pitchFamily="18" charset="0"/>
          </a:endParaRPr>
        </a:p>
      </dgm:t>
    </dgm:pt>
    <dgm:pt modelId="{E20B11F1-3D0F-4BB0-89FA-CE1D07D7507A}" type="pres">
      <dgm:prSet presAssocID="{B3E9D27C-CDE7-4D7E-B235-E65DCDF50F9A}" presName="linear" presStyleCnt="0">
        <dgm:presLayoutVars>
          <dgm:dir/>
          <dgm:animLvl val="lvl"/>
          <dgm:resizeHandles val="exact"/>
        </dgm:presLayoutVars>
      </dgm:prSet>
      <dgm:spPr/>
      <dgm:t>
        <a:bodyPr/>
        <a:lstStyle/>
        <a:p>
          <a:endParaRPr lang="ru-RU"/>
        </a:p>
      </dgm:t>
    </dgm:pt>
    <dgm:pt modelId="{31864E4E-755D-4689-B500-F2112B35C186}" type="pres">
      <dgm:prSet presAssocID="{42F0D569-E561-4674-AA70-C9906E941996}" presName="parentLin" presStyleCnt="0"/>
      <dgm:spPr/>
    </dgm:pt>
    <dgm:pt modelId="{D3EC62B0-8DF1-41FF-AC45-9579108D7318}" type="pres">
      <dgm:prSet presAssocID="{42F0D569-E561-4674-AA70-C9906E941996}" presName="parentLeftMargin" presStyleLbl="node1" presStyleIdx="0" presStyleCnt="3"/>
      <dgm:spPr>
        <a:prstGeom prst="roundRect">
          <a:avLst/>
        </a:prstGeom>
      </dgm:spPr>
      <dgm:t>
        <a:bodyPr/>
        <a:lstStyle/>
        <a:p>
          <a:endParaRPr lang="ru-RU"/>
        </a:p>
      </dgm:t>
    </dgm:pt>
    <dgm:pt modelId="{6C6B7209-DFA2-4F5C-A374-9695DA0EDC03}" type="pres">
      <dgm:prSet presAssocID="{42F0D569-E561-4674-AA70-C9906E941996}" presName="parentText" presStyleLbl="node1" presStyleIdx="0" presStyleCnt="3" custScaleX="131234">
        <dgm:presLayoutVars>
          <dgm:chMax val="0"/>
          <dgm:bulletEnabled val="1"/>
        </dgm:presLayoutVars>
      </dgm:prSet>
      <dgm:spPr/>
      <dgm:t>
        <a:bodyPr/>
        <a:lstStyle/>
        <a:p>
          <a:endParaRPr lang="ru-RU"/>
        </a:p>
      </dgm:t>
    </dgm:pt>
    <dgm:pt modelId="{A16FF528-0E18-4D8F-865C-6762C69004D8}" type="pres">
      <dgm:prSet presAssocID="{42F0D569-E561-4674-AA70-C9906E941996}" presName="negativeSpace" presStyleCnt="0"/>
      <dgm:spPr/>
    </dgm:pt>
    <dgm:pt modelId="{0F6847E4-A590-4DC9-864A-D627458D3080}" type="pres">
      <dgm:prSet presAssocID="{42F0D569-E561-4674-AA70-C9906E941996}" presName="childText" presStyleLbl="conFgAcc1" presStyleIdx="0" presStyleCnt="3">
        <dgm:presLayoutVars>
          <dgm:bulletEnabled val="1"/>
        </dgm:presLayoutVars>
      </dgm:prSet>
      <dgm:spPr>
        <a:xfrm>
          <a:off x="0" y="362564"/>
          <a:ext cx="5720715" cy="579600"/>
        </a:xfrm>
        <a:prstGeom prst="roundRect">
          <a:avLst/>
        </a:prstGeom>
        <a:solidFill>
          <a:srgbClr val="A5A5A5">
            <a:lumMod val="20000"/>
            <a:lumOff val="80000"/>
            <a:alpha val="90000"/>
          </a:srgbClr>
        </a:solidFill>
        <a:ln w="12700" cap="flat" cmpd="sng" algn="ctr">
          <a:solidFill>
            <a:sysClr val="windowText" lastClr="000000">
              <a:hueOff val="0"/>
              <a:satOff val="0"/>
              <a:lumOff val="0"/>
              <a:alphaOff val="0"/>
            </a:sysClr>
          </a:solidFill>
          <a:prstDash val="solid"/>
          <a:miter lim="800000"/>
        </a:ln>
        <a:effectLst/>
      </dgm:spPr>
      <dgm:t>
        <a:bodyPr/>
        <a:lstStyle/>
        <a:p>
          <a:endParaRPr lang="ru-RU"/>
        </a:p>
      </dgm:t>
    </dgm:pt>
    <dgm:pt modelId="{917EB3DC-B22E-4A4E-A83C-02810DFBA3A7}" type="pres">
      <dgm:prSet presAssocID="{ECDBE1CB-4CC9-446D-8D55-B7CAA3460BC9}" presName="spaceBetweenRectangles" presStyleCnt="0"/>
      <dgm:spPr/>
    </dgm:pt>
    <dgm:pt modelId="{60AC81C0-E038-43D8-A5AF-9DDB6AEAFD3D}" type="pres">
      <dgm:prSet presAssocID="{0B184F5F-540A-48E0-B421-7EC2CE3A2AEF}" presName="parentLin" presStyleCnt="0"/>
      <dgm:spPr/>
    </dgm:pt>
    <dgm:pt modelId="{A7EF4C08-62AB-4AD0-B99F-CA2F31626BAC}" type="pres">
      <dgm:prSet presAssocID="{0B184F5F-540A-48E0-B421-7EC2CE3A2AEF}" presName="parentLeftMargin" presStyleLbl="node1" presStyleIdx="0" presStyleCnt="3"/>
      <dgm:spPr>
        <a:prstGeom prst="roundRect">
          <a:avLst/>
        </a:prstGeom>
      </dgm:spPr>
      <dgm:t>
        <a:bodyPr/>
        <a:lstStyle/>
        <a:p>
          <a:endParaRPr lang="ru-RU"/>
        </a:p>
      </dgm:t>
    </dgm:pt>
    <dgm:pt modelId="{15AC0568-F732-467D-9D04-DA4315D001FE}" type="pres">
      <dgm:prSet presAssocID="{0B184F5F-540A-48E0-B421-7EC2CE3A2AEF}" presName="parentText" presStyleLbl="node1" presStyleIdx="1" presStyleCnt="3" custScaleX="131234">
        <dgm:presLayoutVars>
          <dgm:chMax val="0"/>
          <dgm:bulletEnabled val="1"/>
        </dgm:presLayoutVars>
      </dgm:prSet>
      <dgm:spPr/>
      <dgm:t>
        <a:bodyPr/>
        <a:lstStyle/>
        <a:p>
          <a:endParaRPr lang="ru-RU"/>
        </a:p>
      </dgm:t>
    </dgm:pt>
    <dgm:pt modelId="{07117C9B-BCC9-487C-A679-5663980A0084}" type="pres">
      <dgm:prSet presAssocID="{0B184F5F-540A-48E0-B421-7EC2CE3A2AEF}" presName="negativeSpace" presStyleCnt="0"/>
      <dgm:spPr/>
    </dgm:pt>
    <dgm:pt modelId="{A013DBF0-6223-417F-9ACB-11FF12729F26}" type="pres">
      <dgm:prSet presAssocID="{0B184F5F-540A-48E0-B421-7EC2CE3A2AEF}" presName="childText" presStyleLbl="conFgAcc1" presStyleIdx="1" presStyleCnt="3">
        <dgm:presLayoutVars>
          <dgm:bulletEnabled val="1"/>
        </dgm:presLayoutVars>
      </dgm:prSet>
      <dgm:spPr>
        <a:xfrm>
          <a:off x="0" y="1405844"/>
          <a:ext cx="5720715" cy="579600"/>
        </a:xfrm>
        <a:prstGeom prst="roundRect">
          <a:avLst/>
        </a:prstGeom>
        <a:solidFill>
          <a:srgbClr val="A5A5A5">
            <a:lumMod val="20000"/>
            <a:lumOff val="80000"/>
            <a:alpha val="90000"/>
          </a:srgbClr>
        </a:solidFill>
        <a:ln w="12700" cap="flat" cmpd="sng" algn="ctr">
          <a:solidFill>
            <a:sysClr val="windowText" lastClr="000000">
              <a:hueOff val="0"/>
              <a:satOff val="0"/>
              <a:lumOff val="0"/>
              <a:alphaOff val="0"/>
            </a:sysClr>
          </a:solidFill>
          <a:prstDash val="solid"/>
          <a:miter lim="800000"/>
        </a:ln>
        <a:effectLst/>
      </dgm:spPr>
      <dgm:t>
        <a:bodyPr/>
        <a:lstStyle/>
        <a:p>
          <a:endParaRPr lang="ru-RU"/>
        </a:p>
      </dgm:t>
    </dgm:pt>
    <dgm:pt modelId="{F25A758E-98D2-49F1-AAB0-72F10D894957}" type="pres">
      <dgm:prSet presAssocID="{1CE1BACB-158A-426D-B840-FE5D58FB3BBF}" presName="spaceBetweenRectangles" presStyleCnt="0"/>
      <dgm:spPr/>
    </dgm:pt>
    <dgm:pt modelId="{4199F02A-BD15-4B6D-844A-92CF132919C9}" type="pres">
      <dgm:prSet presAssocID="{D6F9346A-8CC4-4801-9D67-27520BA96544}" presName="parentLin" presStyleCnt="0"/>
      <dgm:spPr/>
    </dgm:pt>
    <dgm:pt modelId="{BB404FEB-4FE5-4026-B6D2-F1E072D2E491}" type="pres">
      <dgm:prSet presAssocID="{D6F9346A-8CC4-4801-9D67-27520BA96544}" presName="parentLeftMargin" presStyleLbl="node1" presStyleIdx="1" presStyleCnt="3"/>
      <dgm:spPr>
        <a:prstGeom prst="roundRect">
          <a:avLst/>
        </a:prstGeom>
      </dgm:spPr>
      <dgm:t>
        <a:bodyPr/>
        <a:lstStyle/>
        <a:p>
          <a:endParaRPr lang="ru-RU"/>
        </a:p>
      </dgm:t>
    </dgm:pt>
    <dgm:pt modelId="{46A2372E-E874-40C6-8A73-447ACAC64663}" type="pres">
      <dgm:prSet presAssocID="{D6F9346A-8CC4-4801-9D67-27520BA96544}" presName="parentText" presStyleLbl="node1" presStyleIdx="2" presStyleCnt="3" custScaleX="131234">
        <dgm:presLayoutVars>
          <dgm:chMax val="0"/>
          <dgm:bulletEnabled val="1"/>
        </dgm:presLayoutVars>
      </dgm:prSet>
      <dgm:spPr/>
      <dgm:t>
        <a:bodyPr/>
        <a:lstStyle/>
        <a:p>
          <a:endParaRPr lang="ru-RU"/>
        </a:p>
      </dgm:t>
    </dgm:pt>
    <dgm:pt modelId="{6FC90CB5-3F81-4C53-A7BD-33398A0EAE78}" type="pres">
      <dgm:prSet presAssocID="{D6F9346A-8CC4-4801-9D67-27520BA96544}" presName="negativeSpace" presStyleCnt="0"/>
      <dgm:spPr/>
    </dgm:pt>
    <dgm:pt modelId="{6938819A-5D70-4BF7-896F-EA45F7E1D972}" type="pres">
      <dgm:prSet presAssocID="{D6F9346A-8CC4-4801-9D67-27520BA96544}" presName="childText" presStyleLbl="conFgAcc1" presStyleIdx="2" presStyleCnt="3">
        <dgm:presLayoutVars>
          <dgm:bulletEnabled val="1"/>
        </dgm:presLayoutVars>
      </dgm:prSet>
      <dgm:spPr>
        <a:xfrm>
          <a:off x="0" y="2449125"/>
          <a:ext cx="5720715" cy="579600"/>
        </a:xfrm>
        <a:prstGeom prst="roundRect">
          <a:avLst/>
        </a:prstGeom>
        <a:solidFill>
          <a:srgbClr val="A5A5A5">
            <a:lumMod val="20000"/>
            <a:lumOff val="80000"/>
            <a:alpha val="90000"/>
          </a:srgbClr>
        </a:solidFill>
        <a:ln w="12700" cap="flat" cmpd="sng" algn="ctr">
          <a:solidFill>
            <a:sysClr val="windowText" lastClr="000000">
              <a:hueOff val="0"/>
              <a:satOff val="0"/>
              <a:lumOff val="0"/>
              <a:alphaOff val="0"/>
            </a:sysClr>
          </a:solidFill>
          <a:prstDash val="solid"/>
          <a:miter lim="800000"/>
        </a:ln>
        <a:effectLst/>
      </dgm:spPr>
      <dgm:t>
        <a:bodyPr/>
        <a:lstStyle/>
        <a:p>
          <a:endParaRPr lang="ru-RU"/>
        </a:p>
      </dgm:t>
    </dgm:pt>
  </dgm:ptLst>
  <dgm:cxnLst>
    <dgm:cxn modelId="{450B8886-0D7D-4DEF-84C5-B0FF573FC301}" type="presOf" srcId="{0B184F5F-540A-48E0-B421-7EC2CE3A2AEF}" destId="{A7EF4C08-62AB-4AD0-B99F-CA2F31626BAC}" srcOrd="0" destOrd="0" presId="urn:microsoft.com/office/officeart/2005/8/layout/list1"/>
    <dgm:cxn modelId="{65CB0AD6-C722-45D1-8D94-AA174123C169}" type="presOf" srcId="{D6F9346A-8CC4-4801-9D67-27520BA96544}" destId="{46A2372E-E874-40C6-8A73-447ACAC64663}" srcOrd="1" destOrd="0" presId="urn:microsoft.com/office/officeart/2005/8/layout/list1"/>
    <dgm:cxn modelId="{3A3D51D8-3EF4-46DD-96E3-C3E9E376E835}" srcId="{B3E9D27C-CDE7-4D7E-B235-E65DCDF50F9A}" destId="{D6F9346A-8CC4-4801-9D67-27520BA96544}" srcOrd="2" destOrd="0" parTransId="{982330FB-DB2A-47D6-9BB2-031A1F7F0DAE}" sibTransId="{514336F8-F71D-4364-B694-9C53C7DF0DE0}"/>
    <dgm:cxn modelId="{3156E5F2-3792-49D9-8626-B61784B23220}" srcId="{B3E9D27C-CDE7-4D7E-B235-E65DCDF50F9A}" destId="{0B184F5F-540A-48E0-B421-7EC2CE3A2AEF}" srcOrd="1" destOrd="0" parTransId="{AE61F3AE-3078-4FE2-9864-1F895EE24A68}" sibTransId="{1CE1BACB-158A-426D-B840-FE5D58FB3BBF}"/>
    <dgm:cxn modelId="{C93E5DB0-5D25-4382-A326-C9BA6E6C4D74}" type="presOf" srcId="{B3E9D27C-CDE7-4D7E-B235-E65DCDF50F9A}" destId="{E20B11F1-3D0F-4BB0-89FA-CE1D07D7507A}" srcOrd="0" destOrd="0" presId="urn:microsoft.com/office/officeart/2005/8/layout/list1"/>
    <dgm:cxn modelId="{B851742C-8688-4316-AF37-AA2A48D6E96A}" srcId="{B3E9D27C-CDE7-4D7E-B235-E65DCDF50F9A}" destId="{42F0D569-E561-4674-AA70-C9906E941996}" srcOrd="0" destOrd="0" parTransId="{9E9F5B8D-97DD-4F3E-801E-2E972C18BAD9}" sibTransId="{ECDBE1CB-4CC9-446D-8D55-B7CAA3460BC9}"/>
    <dgm:cxn modelId="{D671AF4F-A668-4423-ACFB-9359EA2D28D9}" type="presOf" srcId="{0B184F5F-540A-48E0-B421-7EC2CE3A2AEF}" destId="{15AC0568-F732-467D-9D04-DA4315D001FE}" srcOrd="1" destOrd="0" presId="urn:microsoft.com/office/officeart/2005/8/layout/list1"/>
    <dgm:cxn modelId="{CCF471B8-B182-432D-B952-58FB02FDE01C}" type="presOf" srcId="{42F0D569-E561-4674-AA70-C9906E941996}" destId="{6C6B7209-DFA2-4F5C-A374-9695DA0EDC03}" srcOrd="1" destOrd="0" presId="urn:microsoft.com/office/officeart/2005/8/layout/list1"/>
    <dgm:cxn modelId="{7035D1EF-AC16-4F78-924A-AB5F4A2A5748}" type="presOf" srcId="{D6F9346A-8CC4-4801-9D67-27520BA96544}" destId="{BB404FEB-4FE5-4026-B6D2-F1E072D2E491}" srcOrd="0" destOrd="0" presId="urn:microsoft.com/office/officeart/2005/8/layout/list1"/>
    <dgm:cxn modelId="{1743008F-6B65-49E9-976C-9522260C8AC9}" type="presOf" srcId="{42F0D569-E561-4674-AA70-C9906E941996}" destId="{D3EC62B0-8DF1-41FF-AC45-9579108D7318}" srcOrd="0" destOrd="0" presId="urn:microsoft.com/office/officeart/2005/8/layout/list1"/>
    <dgm:cxn modelId="{A173E769-ADED-43DF-8D78-468CA004D2BD}" type="presParOf" srcId="{E20B11F1-3D0F-4BB0-89FA-CE1D07D7507A}" destId="{31864E4E-755D-4689-B500-F2112B35C186}" srcOrd="0" destOrd="0" presId="urn:microsoft.com/office/officeart/2005/8/layout/list1"/>
    <dgm:cxn modelId="{5EB450C0-ADB6-412D-9A65-C1A0661A8F59}" type="presParOf" srcId="{31864E4E-755D-4689-B500-F2112B35C186}" destId="{D3EC62B0-8DF1-41FF-AC45-9579108D7318}" srcOrd="0" destOrd="0" presId="urn:microsoft.com/office/officeart/2005/8/layout/list1"/>
    <dgm:cxn modelId="{FFED60A3-8FAD-4183-B94D-4D7CE10E5D81}" type="presParOf" srcId="{31864E4E-755D-4689-B500-F2112B35C186}" destId="{6C6B7209-DFA2-4F5C-A374-9695DA0EDC03}" srcOrd="1" destOrd="0" presId="urn:microsoft.com/office/officeart/2005/8/layout/list1"/>
    <dgm:cxn modelId="{299B1C7C-AD3E-47A6-858E-E503A97FA5DF}" type="presParOf" srcId="{E20B11F1-3D0F-4BB0-89FA-CE1D07D7507A}" destId="{A16FF528-0E18-4D8F-865C-6762C69004D8}" srcOrd="1" destOrd="0" presId="urn:microsoft.com/office/officeart/2005/8/layout/list1"/>
    <dgm:cxn modelId="{4CD6619F-AC14-4607-AB1E-0F4E83335A84}" type="presParOf" srcId="{E20B11F1-3D0F-4BB0-89FA-CE1D07D7507A}" destId="{0F6847E4-A590-4DC9-864A-D627458D3080}" srcOrd="2" destOrd="0" presId="urn:microsoft.com/office/officeart/2005/8/layout/list1"/>
    <dgm:cxn modelId="{91A25257-EC16-497E-AA3A-A970CE0B5D62}" type="presParOf" srcId="{E20B11F1-3D0F-4BB0-89FA-CE1D07D7507A}" destId="{917EB3DC-B22E-4A4E-A83C-02810DFBA3A7}" srcOrd="3" destOrd="0" presId="urn:microsoft.com/office/officeart/2005/8/layout/list1"/>
    <dgm:cxn modelId="{9B5800EA-8823-457F-BC04-E925D3B9EF74}" type="presParOf" srcId="{E20B11F1-3D0F-4BB0-89FA-CE1D07D7507A}" destId="{60AC81C0-E038-43D8-A5AF-9DDB6AEAFD3D}" srcOrd="4" destOrd="0" presId="urn:microsoft.com/office/officeart/2005/8/layout/list1"/>
    <dgm:cxn modelId="{1CD25D64-D996-4C35-92AD-1758FCC8FC9B}" type="presParOf" srcId="{60AC81C0-E038-43D8-A5AF-9DDB6AEAFD3D}" destId="{A7EF4C08-62AB-4AD0-B99F-CA2F31626BAC}" srcOrd="0" destOrd="0" presId="urn:microsoft.com/office/officeart/2005/8/layout/list1"/>
    <dgm:cxn modelId="{517796E4-C748-4CF1-B376-D7B1FA12F4A2}" type="presParOf" srcId="{60AC81C0-E038-43D8-A5AF-9DDB6AEAFD3D}" destId="{15AC0568-F732-467D-9D04-DA4315D001FE}" srcOrd="1" destOrd="0" presId="urn:microsoft.com/office/officeart/2005/8/layout/list1"/>
    <dgm:cxn modelId="{DA864C26-61B2-45EA-B7E5-D08476018DB4}" type="presParOf" srcId="{E20B11F1-3D0F-4BB0-89FA-CE1D07D7507A}" destId="{07117C9B-BCC9-487C-A679-5663980A0084}" srcOrd="5" destOrd="0" presId="urn:microsoft.com/office/officeart/2005/8/layout/list1"/>
    <dgm:cxn modelId="{27EF3D46-66E9-4555-8B36-4F91D8011687}" type="presParOf" srcId="{E20B11F1-3D0F-4BB0-89FA-CE1D07D7507A}" destId="{A013DBF0-6223-417F-9ACB-11FF12729F26}" srcOrd="6" destOrd="0" presId="urn:microsoft.com/office/officeart/2005/8/layout/list1"/>
    <dgm:cxn modelId="{038573C0-CF4B-4B89-A601-6A28ABEACF71}" type="presParOf" srcId="{E20B11F1-3D0F-4BB0-89FA-CE1D07D7507A}" destId="{F25A758E-98D2-49F1-AAB0-72F10D894957}" srcOrd="7" destOrd="0" presId="urn:microsoft.com/office/officeart/2005/8/layout/list1"/>
    <dgm:cxn modelId="{EC8714D3-0BE3-4F96-847D-95A3C15A95E4}" type="presParOf" srcId="{E20B11F1-3D0F-4BB0-89FA-CE1D07D7507A}" destId="{4199F02A-BD15-4B6D-844A-92CF132919C9}" srcOrd="8" destOrd="0" presId="urn:microsoft.com/office/officeart/2005/8/layout/list1"/>
    <dgm:cxn modelId="{5175A58A-FBF4-435D-99CF-D2B9E6DBE708}" type="presParOf" srcId="{4199F02A-BD15-4B6D-844A-92CF132919C9}" destId="{BB404FEB-4FE5-4026-B6D2-F1E072D2E491}" srcOrd="0" destOrd="0" presId="urn:microsoft.com/office/officeart/2005/8/layout/list1"/>
    <dgm:cxn modelId="{D3B2A86A-66B6-4798-A319-9F2FA1697D76}" type="presParOf" srcId="{4199F02A-BD15-4B6D-844A-92CF132919C9}" destId="{46A2372E-E874-40C6-8A73-447ACAC64663}" srcOrd="1" destOrd="0" presId="urn:microsoft.com/office/officeart/2005/8/layout/list1"/>
    <dgm:cxn modelId="{4A04D9F3-A19F-4F53-B73B-742D4EDFCDE7}" type="presParOf" srcId="{E20B11F1-3D0F-4BB0-89FA-CE1D07D7507A}" destId="{6FC90CB5-3F81-4C53-A7BD-33398A0EAE78}" srcOrd="9" destOrd="0" presId="urn:microsoft.com/office/officeart/2005/8/layout/list1"/>
    <dgm:cxn modelId="{9D72C040-6523-4DB4-9A19-1C19C76223DF}" type="presParOf" srcId="{E20B11F1-3D0F-4BB0-89FA-CE1D07D7507A}" destId="{6938819A-5D70-4BF7-896F-EA45F7E1D972}" srcOrd="10" destOrd="0" presId="urn:microsoft.com/office/officeart/2005/8/layout/list1"/>
  </dgm:cxnLst>
  <dgm:bg/>
  <dgm:whole/>
  <dgm:extLst>
    <a:ext uri="http://schemas.microsoft.com/office/drawing/2008/diagram">
      <dsp:dataModelExt xmlns:dsp="http://schemas.microsoft.com/office/drawing/2008/diagram" xmlns=""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81C5F32E-AB88-4399-870E-A6F1EC667311}" type="doc">
      <dgm:prSet loTypeId="urn:microsoft.com/office/officeart/2005/8/layout/vList5" loCatId="list" qsTypeId="urn:microsoft.com/office/officeart/2005/8/quickstyle/simple1" qsCatId="simple" csTypeId="urn:microsoft.com/office/officeart/2005/8/colors/accent0_1" csCatId="mainScheme" phldr="1"/>
      <dgm:spPr/>
      <dgm:t>
        <a:bodyPr/>
        <a:lstStyle/>
        <a:p>
          <a:endParaRPr lang="ru-RU"/>
        </a:p>
      </dgm:t>
    </dgm:pt>
    <dgm:pt modelId="{D0CD0E3D-C1F2-4E64-9DBA-67874F090174}">
      <dgm:prSet phldrT="[Текст]" custT="1"/>
      <dgm:spPr>
        <a:xfrm>
          <a:off x="659" y="180"/>
          <a:ext cx="1507160" cy="875860"/>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The increasing audience of the Internet</a:t>
          </a:r>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060CB7C-C0D8-4D64-93E0-66F6A15850EF}" type="parTrans" cxnId="{1B476130-0119-4E3C-841C-77E8694D0702}">
      <dgm:prSet/>
      <dgm:spPr/>
      <dgm:t>
        <a:bodyPr/>
        <a:lstStyle/>
        <a:p>
          <a:endParaRPr lang="ru-RU" sz="1200">
            <a:latin typeface="Times New Roman" panose="02020603050405020304" pitchFamily="18" charset="0"/>
            <a:cs typeface="Times New Roman" panose="02020603050405020304" pitchFamily="18" charset="0"/>
          </a:endParaRPr>
        </a:p>
      </dgm:t>
    </dgm:pt>
    <dgm:pt modelId="{75E0A4FA-297E-44B8-811C-3869C5E30DE0}" type="sibTrans" cxnId="{1B476130-0119-4E3C-841C-77E8694D0702}">
      <dgm:prSet/>
      <dgm:spPr/>
      <dgm:t>
        <a:bodyPr/>
        <a:lstStyle/>
        <a:p>
          <a:endParaRPr lang="ru-RU" sz="1200">
            <a:latin typeface="Times New Roman" panose="02020603050405020304" pitchFamily="18" charset="0"/>
            <a:cs typeface="Times New Roman" panose="02020603050405020304" pitchFamily="18" charset="0"/>
          </a:endParaRPr>
        </a:p>
      </dgm:t>
    </dgm:pt>
    <dgm:pt modelId="{DB204993-EEB8-46D1-B38A-D19D3E67ABBF}">
      <dgm:prSet phldrT="[Текст]" custT="1"/>
      <dgm:spPr>
        <a:xfrm rot="5400000">
          <a:off x="3331538" y="-1735951"/>
          <a:ext cx="700688" cy="4348125"/>
        </a:xfrm>
        <a:solidFill>
          <a:sysClr val="window" lastClr="FFFFFF">
            <a:alpha val="90000"/>
            <a:tint val="40000"/>
            <a:hueOff val="0"/>
            <a:satOff val="0"/>
            <a:lumOff val="0"/>
            <a:alphaOff val="0"/>
          </a:sysClr>
        </a:solidFill>
        <a:ln w="12700" cap="flat" cmpd="sng" algn="ctr">
          <a:solidFill>
            <a:sysClr val="windowText" lastClr="000000">
              <a:alpha val="90000"/>
              <a:hueOff val="0"/>
              <a:satOff val="0"/>
              <a:lumOff val="0"/>
              <a:alphaOff val="0"/>
            </a:sysClr>
          </a:solidFill>
          <a:prstDash val="solid"/>
          <a:miter lim="800000"/>
        </a:ln>
        <a:effectLst/>
      </dgm:spPr>
      <dgm:t>
        <a:bodyPr/>
        <a:lstStyle/>
        <a:p>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The audience of the world Wide web is constantly increasing. At the same time, a significant part of those who have access to the Internet belong to the category of solvent citizens</a:t>
          </a:r>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1A686E4F-5B2A-4840-B059-D6826286509F}" type="parTrans" cxnId="{68F82684-4546-4C27-AEFC-50874700C79C}">
      <dgm:prSet/>
      <dgm:spPr/>
      <dgm:t>
        <a:bodyPr/>
        <a:lstStyle/>
        <a:p>
          <a:endParaRPr lang="ru-RU" sz="1200">
            <a:latin typeface="Times New Roman" panose="02020603050405020304" pitchFamily="18" charset="0"/>
            <a:cs typeface="Times New Roman" panose="02020603050405020304" pitchFamily="18" charset="0"/>
          </a:endParaRPr>
        </a:p>
      </dgm:t>
    </dgm:pt>
    <dgm:pt modelId="{2C43E310-D467-458A-90C0-0745EDA95A0C}" type="sibTrans" cxnId="{68F82684-4546-4C27-AEFC-50874700C79C}">
      <dgm:prSet/>
      <dgm:spPr/>
      <dgm:t>
        <a:bodyPr/>
        <a:lstStyle/>
        <a:p>
          <a:endParaRPr lang="ru-RU" sz="1200">
            <a:latin typeface="Times New Roman" panose="02020603050405020304" pitchFamily="18" charset="0"/>
            <a:cs typeface="Times New Roman" panose="02020603050405020304" pitchFamily="18" charset="0"/>
          </a:endParaRPr>
        </a:p>
      </dgm:t>
    </dgm:pt>
    <dgm:pt modelId="{27DADA54-5F76-4213-A924-9A701F09C34F}">
      <dgm:prSet phldrT="[Текст]" custT="1"/>
      <dgm:spPr>
        <a:xfrm>
          <a:off x="659" y="919834"/>
          <a:ext cx="1507160" cy="875860"/>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Interactivity</a:t>
          </a:r>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7AA3A6F7-DBF6-4E92-9FE6-0B2A86C96517}" type="parTrans" cxnId="{FDD64C84-8D35-4642-B828-261E390D330C}">
      <dgm:prSet/>
      <dgm:spPr/>
      <dgm:t>
        <a:bodyPr/>
        <a:lstStyle/>
        <a:p>
          <a:endParaRPr lang="ru-RU" sz="1200">
            <a:latin typeface="Times New Roman" panose="02020603050405020304" pitchFamily="18" charset="0"/>
            <a:cs typeface="Times New Roman" panose="02020603050405020304" pitchFamily="18" charset="0"/>
          </a:endParaRPr>
        </a:p>
      </dgm:t>
    </dgm:pt>
    <dgm:pt modelId="{5D6BF496-33B5-4ECF-83DE-07896BFAB3BB}" type="sibTrans" cxnId="{FDD64C84-8D35-4642-B828-261E390D330C}">
      <dgm:prSet/>
      <dgm:spPr/>
      <dgm:t>
        <a:bodyPr/>
        <a:lstStyle/>
        <a:p>
          <a:endParaRPr lang="ru-RU" sz="1200">
            <a:latin typeface="Times New Roman" panose="02020603050405020304" pitchFamily="18" charset="0"/>
            <a:cs typeface="Times New Roman" panose="02020603050405020304" pitchFamily="18" charset="0"/>
          </a:endParaRPr>
        </a:p>
      </dgm:t>
    </dgm:pt>
    <dgm:pt modelId="{9B583248-9BF0-4C6A-A5E6-BEA8E30FCD88}">
      <dgm:prSet phldrT="[Текст]" custT="1"/>
      <dgm:spPr>
        <a:xfrm rot="5400000">
          <a:off x="3331538" y="-816298"/>
          <a:ext cx="700688" cy="4348125"/>
        </a:xfrm>
        <a:solidFill>
          <a:sysClr val="window" lastClr="FFFFFF">
            <a:alpha val="90000"/>
            <a:tint val="40000"/>
            <a:hueOff val="0"/>
            <a:satOff val="0"/>
            <a:lumOff val="0"/>
            <a:alphaOff val="0"/>
          </a:sysClr>
        </a:solidFill>
        <a:ln w="12700" cap="flat" cmpd="sng" algn="ctr">
          <a:solidFill>
            <a:sysClr val="windowText" lastClr="000000">
              <a:alpha val="90000"/>
              <a:hueOff val="0"/>
              <a:satOff val="0"/>
              <a:lumOff val="0"/>
              <a:alphaOff val="0"/>
            </a:sysClr>
          </a:solidFill>
          <a:prstDash val="solid"/>
          <a:miter lim="800000"/>
        </a:ln>
        <a:effectLst/>
      </dgm:spPr>
      <dgm:t>
        <a:bodyPr/>
        <a:lstStyle/>
        <a:p>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On the Internet, advertising seeks to involve a potential client in a process. That is, online advertising involves performing a response action from the user</a:t>
          </a:r>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94731C2E-04CA-4BED-9566-CEC01510FCCA}" type="parTrans" cxnId="{1CD35C4B-0D79-4A80-9938-6CAF729ABB97}">
      <dgm:prSet/>
      <dgm:spPr/>
      <dgm:t>
        <a:bodyPr/>
        <a:lstStyle/>
        <a:p>
          <a:endParaRPr lang="ru-RU" sz="1200">
            <a:latin typeface="Times New Roman" panose="02020603050405020304" pitchFamily="18" charset="0"/>
            <a:cs typeface="Times New Roman" panose="02020603050405020304" pitchFamily="18" charset="0"/>
          </a:endParaRPr>
        </a:p>
      </dgm:t>
    </dgm:pt>
    <dgm:pt modelId="{E2D36647-A50F-4361-BA89-AA7E74D8F701}" type="sibTrans" cxnId="{1CD35C4B-0D79-4A80-9938-6CAF729ABB97}">
      <dgm:prSet/>
      <dgm:spPr/>
      <dgm:t>
        <a:bodyPr/>
        <a:lstStyle/>
        <a:p>
          <a:endParaRPr lang="ru-RU" sz="1200">
            <a:latin typeface="Times New Roman" panose="02020603050405020304" pitchFamily="18" charset="0"/>
            <a:cs typeface="Times New Roman" panose="02020603050405020304" pitchFamily="18" charset="0"/>
          </a:endParaRPr>
        </a:p>
      </dgm:t>
    </dgm:pt>
    <dgm:pt modelId="{8B49F571-EEEC-4426-9598-8E961E3EF29D}">
      <dgm:prSet phldrT="[Текст]" custT="1"/>
      <dgm:spPr>
        <a:xfrm>
          <a:off x="659" y="1986586"/>
          <a:ext cx="1507160" cy="875860"/>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The ability to promote your products only for the target audience</a:t>
          </a:r>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BDCA3AF6-76F1-4D0D-8FA9-F94EA76BFE8F}" type="parTrans" cxnId="{1CDF85FB-646A-4FAA-B982-C6A27816CB2E}">
      <dgm:prSet/>
      <dgm:spPr/>
      <dgm:t>
        <a:bodyPr/>
        <a:lstStyle/>
        <a:p>
          <a:endParaRPr lang="ru-RU" sz="1200">
            <a:latin typeface="Times New Roman" panose="02020603050405020304" pitchFamily="18" charset="0"/>
            <a:cs typeface="Times New Roman" panose="02020603050405020304" pitchFamily="18" charset="0"/>
          </a:endParaRPr>
        </a:p>
      </dgm:t>
    </dgm:pt>
    <dgm:pt modelId="{DCBC6D5C-00ED-493C-A00B-82085C44F06F}" type="sibTrans" cxnId="{1CDF85FB-646A-4FAA-B982-C6A27816CB2E}">
      <dgm:prSet/>
      <dgm:spPr/>
      <dgm:t>
        <a:bodyPr/>
        <a:lstStyle/>
        <a:p>
          <a:endParaRPr lang="ru-RU" sz="1200">
            <a:latin typeface="Times New Roman" panose="02020603050405020304" pitchFamily="18" charset="0"/>
            <a:cs typeface="Times New Roman" panose="02020603050405020304" pitchFamily="18" charset="0"/>
          </a:endParaRPr>
        </a:p>
      </dgm:t>
    </dgm:pt>
    <dgm:pt modelId="{B1C4A985-FE49-4C55-A344-E95431B42571}">
      <dgm:prSet phldrT="[Текст]" custT="1"/>
      <dgm:spPr>
        <a:xfrm rot="5400000">
          <a:off x="3096853" y="250454"/>
          <a:ext cx="1170058" cy="4348125"/>
        </a:xfrm>
        <a:solidFill>
          <a:sysClr val="window" lastClr="FFFFFF">
            <a:alpha val="90000"/>
            <a:tint val="40000"/>
            <a:hueOff val="0"/>
            <a:satOff val="0"/>
            <a:lumOff val="0"/>
            <a:alphaOff val="0"/>
          </a:sysClr>
        </a:solidFill>
        <a:ln w="12700" cap="flat" cmpd="sng" algn="ctr">
          <a:solidFill>
            <a:sysClr val="windowText" lastClr="000000">
              <a:alpha val="90000"/>
              <a:hueOff val="0"/>
              <a:satOff val="0"/>
              <a:lumOff val="0"/>
              <a:alphaOff val="0"/>
            </a:sysClr>
          </a:solidFill>
          <a:prstDash val="solid"/>
          <a:miter lim="800000"/>
        </a:ln>
        <a:effectLst/>
      </dgm:spPr>
      <dgm:t>
        <a:bodyPr/>
        <a:lstStyle/>
        <a:p>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There are both groups of users looking for a specific product or service (direct targeting), and those who are interested in any materials that have an indirect connection with the promoted products. Targeting allows you to cut off those who are not in the advertiser's sphere of interest, and thus make advertising more effective</a:t>
          </a:r>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1213A86-3EE4-4C4E-A8B5-F004BC0871E1}" type="parTrans" cxnId="{1C839683-8ABE-472F-9E9A-B051B80B04FC}">
      <dgm:prSet/>
      <dgm:spPr/>
      <dgm:t>
        <a:bodyPr/>
        <a:lstStyle/>
        <a:p>
          <a:endParaRPr lang="ru-RU" sz="1200">
            <a:latin typeface="Times New Roman" panose="02020603050405020304" pitchFamily="18" charset="0"/>
            <a:cs typeface="Times New Roman" panose="02020603050405020304" pitchFamily="18" charset="0"/>
          </a:endParaRPr>
        </a:p>
      </dgm:t>
    </dgm:pt>
    <dgm:pt modelId="{1CBF2C8F-ED86-41AF-AB18-6C2FFBB645F6}" type="sibTrans" cxnId="{1C839683-8ABE-472F-9E9A-B051B80B04FC}">
      <dgm:prSet/>
      <dgm:spPr/>
      <dgm:t>
        <a:bodyPr/>
        <a:lstStyle/>
        <a:p>
          <a:endParaRPr lang="ru-RU" sz="1200">
            <a:latin typeface="Times New Roman" panose="02020603050405020304" pitchFamily="18" charset="0"/>
            <a:cs typeface="Times New Roman" panose="02020603050405020304" pitchFamily="18" charset="0"/>
          </a:endParaRPr>
        </a:p>
      </dgm:t>
    </dgm:pt>
    <dgm:pt modelId="{33075F64-C0CB-49B0-AE0F-90CDB8A0C187}">
      <dgm:prSet phldrT="[Текст]" custT="1"/>
      <dgm:spPr>
        <a:xfrm rot="5400000">
          <a:off x="3331538" y="1317206"/>
          <a:ext cx="700688" cy="4348125"/>
        </a:xfrm>
        <a:solidFill>
          <a:sysClr val="window" lastClr="FFFFFF">
            <a:alpha val="90000"/>
            <a:tint val="40000"/>
            <a:hueOff val="0"/>
            <a:satOff val="0"/>
            <a:lumOff val="0"/>
            <a:alphaOff val="0"/>
          </a:sysClr>
        </a:solidFill>
        <a:ln w="12700" cap="flat" cmpd="sng" algn="ctr">
          <a:solidFill>
            <a:sysClr val="windowText" lastClr="000000">
              <a:alpha val="90000"/>
              <a:hueOff val="0"/>
              <a:satOff val="0"/>
              <a:lumOff val="0"/>
              <a:alphaOff val="0"/>
            </a:sysClr>
          </a:solidFill>
          <a:prstDash val="solid"/>
          <a:miter lim="800000"/>
        </a:ln>
        <a:effectLst/>
      </dgm:spPr>
      <dgm:t>
        <a:bodyPr/>
        <a:lstStyle/>
        <a:p>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Currently, there are many systems that analyze the advertising methods used and give out their quantitative results, and this process is characterized by high efficiency</a:t>
          </a:r>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2BA7403B-0D22-480F-90DD-2B30C7BF9EB7}" type="parTrans" cxnId="{8EAA76A9-B1C4-49FB-A293-FC05347EA734}">
      <dgm:prSet/>
      <dgm:spPr/>
      <dgm:t>
        <a:bodyPr/>
        <a:lstStyle/>
        <a:p>
          <a:endParaRPr lang="ru-RU" sz="1200">
            <a:latin typeface="Times New Roman" panose="02020603050405020304" pitchFamily="18" charset="0"/>
            <a:cs typeface="Times New Roman" panose="02020603050405020304" pitchFamily="18" charset="0"/>
          </a:endParaRPr>
        </a:p>
      </dgm:t>
    </dgm:pt>
    <dgm:pt modelId="{9F94E551-0925-4A07-9732-53EB1F109292}" type="sibTrans" cxnId="{8EAA76A9-B1C4-49FB-A293-FC05347EA734}">
      <dgm:prSet/>
      <dgm:spPr/>
      <dgm:t>
        <a:bodyPr/>
        <a:lstStyle/>
        <a:p>
          <a:endParaRPr lang="ru-RU" sz="1200">
            <a:latin typeface="Times New Roman" panose="02020603050405020304" pitchFamily="18" charset="0"/>
            <a:cs typeface="Times New Roman" panose="02020603050405020304" pitchFamily="18" charset="0"/>
          </a:endParaRPr>
        </a:p>
      </dgm:t>
    </dgm:pt>
    <dgm:pt modelId="{156251C1-23F0-41E4-B06D-F482489D95DF}">
      <dgm:prSet phldrT="[Текст]" custT="1"/>
      <dgm:spPr>
        <a:xfrm>
          <a:off x="659" y="3053338"/>
          <a:ext cx="1507160" cy="875860"/>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The ability to accurately measure all advertising indicators</a:t>
          </a:r>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08BD656B-217D-45E0-9EEC-8C1EB28E8E01}" type="parTrans" cxnId="{A37B1B74-440B-4020-9BD1-B228B638BA8F}">
      <dgm:prSet/>
      <dgm:spPr/>
      <dgm:t>
        <a:bodyPr/>
        <a:lstStyle/>
        <a:p>
          <a:endParaRPr lang="ru-RU" sz="1200">
            <a:latin typeface="Times New Roman" panose="02020603050405020304" pitchFamily="18" charset="0"/>
            <a:cs typeface="Times New Roman" panose="02020603050405020304" pitchFamily="18" charset="0"/>
          </a:endParaRPr>
        </a:p>
      </dgm:t>
    </dgm:pt>
    <dgm:pt modelId="{8F9E24CE-FA8F-437C-91E7-FF1648FD4C62}" type="sibTrans" cxnId="{A37B1B74-440B-4020-9BD1-B228B638BA8F}">
      <dgm:prSet/>
      <dgm:spPr/>
      <dgm:t>
        <a:bodyPr/>
        <a:lstStyle/>
        <a:p>
          <a:endParaRPr lang="ru-RU" sz="1200">
            <a:latin typeface="Times New Roman" panose="02020603050405020304" pitchFamily="18" charset="0"/>
            <a:cs typeface="Times New Roman" panose="02020603050405020304" pitchFamily="18" charset="0"/>
          </a:endParaRPr>
        </a:p>
      </dgm:t>
    </dgm:pt>
    <dgm:pt modelId="{57DB06F9-511E-40AD-A8C7-1D6C5ADED2F1}" type="pres">
      <dgm:prSet presAssocID="{81C5F32E-AB88-4399-870E-A6F1EC667311}" presName="Name0" presStyleCnt="0">
        <dgm:presLayoutVars>
          <dgm:dir/>
          <dgm:animLvl val="lvl"/>
          <dgm:resizeHandles val="exact"/>
        </dgm:presLayoutVars>
      </dgm:prSet>
      <dgm:spPr/>
      <dgm:t>
        <a:bodyPr/>
        <a:lstStyle/>
        <a:p>
          <a:endParaRPr lang="ru-RU"/>
        </a:p>
      </dgm:t>
    </dgm:pt>
    <dgm:pt modelId="{7A850570-7C77-4C1F-A685-5EBB8E1CD57D}" type="pres">
      <dgm:prSet presAssocID="{D0CD0E3D-C1F2-4E64-9DBA-67874F090174}" presName="linNode" presStyleCnt="0"/>
      <dgm:spPr/>
    </dgm:pt>
    <dgm:pt modelId="{C2368FA2-8155-461C-BADD-BA7F050A8707}" type="pres">
      <dgm:prSet presAssocID="{D0CD0E3D-C1F2-4E64-9DBA-67874F090174}" presName="parentText" presStyleLbl="node1" presStyleIdx="0" presStyleCnt="4">
        <dgm:presLayoutVars>
          <dgm:chMax val="1"/>
          <dgm:bulletEnabled val="1"/>
        </dgm:presLayoutVars>
      </dgm:prSet>
      <dgm:spPr>
        <a:prstGeom prst="roundRect">
          <a:avLst/>
        </a:prstGeom>
      </dgm:spPr>
      <dgm:t>
        <a:bodyPr/>
        <a:lstStyle/>
        <a:p>
          <a:endParaRPr lang="ru-RU"/>
        </a:p>
      </dgm:t>
    </dgm:pt>
    <dgm:pt modelId="{712311F1-FCB9-4C43-B947-3BB5676EDEFF}" type="pres">
      <dgm:prSet presAssocID="{D0CD0E3D-C1F2-4E64-9DBA-67874F090174}" presName="descendantText" presStyleLbl="alignAccFollowNode1" presStyleIdx="0" presStyleCnt="4" custScaleX="162280">
        <dgm:presLayoutVars>
          <dgm:bulletEnabled val="1"/>
        </dgm:presLayoutVars>
      </dgm:prSet>
      <dgm:spPr>
        <a:prstGeom prst="round2SameRect">
          <a:avLst/>
        </a:prstGeom>
      </dgm:spPr>
      <dgm:t>
        <a:bodyPr/>
        <a:lstStyle/>
        <a:p>
          <a:endParaRPr lang="ru-RU"/>
        </a:p>
      </dgm:t>
    </dgm:pt>
    <dgm:pt modelId="{5900E7ED-2E7D-4145-A706-5017BF484222}" type="pres">
      <dgm:prSet presAssocID="{75E0A4FA-297E-44B8-811C-3869C5E30DE0}" presName="sp" presStyleCnt="0"/>
      <dgm:spPr/>
    </dgm:pt>
    <dgm:pt modelId="{B5AA7EB6-6DAB-4D5E-BCC2-A88D36F17B35}" type="pres">
      <dgm:prSet presAssocID="{27DADA54-5F76-4213-A924-9A701F09C34F}" presName="linNode" presStyleCnt="0"/>
      <dgm:spPr/>
    </dgm:pt>
    <dgm:pt modelId="{97B69EC8-48D2-41D6-9DF0-A8D283709839}" type="pres">
      <dgm:prSet presAssocID="{27DADA54-5F76-4213-A924-9A701F09C34F}" presName="parentText" presStyleLbl="node1" presStyleIdx="1" presStyleCnt="4">
        <dgm:presLayoutVars>
          <dgm:chMax val="1"/>
          <dgm:bulletEnabled val="1"/>
        </dgm:presLayoutVars>
      </dgm:prSet>
      <dgm:spPr>
        <a:prstGeom prst="roundRect">
          <a:avLst/>
        </a:prstGeom>
      </dgm:spPr>
      <dgm:t>
        <a:bodyPr/>
        <a:lstStyle/>
        <a:p>
          <a:endParaRPr lang="ru-RU"/>
        </a:p>
      </dgm:t>
    </dgm:pt>
    <dgm:pt modelId="{D452B398-776C-4C3C-9B93-779A9D723E60}" type="pres">
      <dgm:prSet presAssocID="{27DADA54-5F76-4213-A924-9A701F09C34F}" presName="descendantText" presStyleLbl="alignAccFollowNode1" presStyleIdx="1" presStyleCnt="4" custScaleX="162280">
        <dgm:presLayoutVars>
          <dgm:bulletEnabled val="1"/>
        </dgm:presLayoutVars>
      </dgm:prSet>
      <dgm:spPr>
        <a:prstGeom prst="round2SameRect">
          <a:avLst/>
        </a:prstGeom>
      </dgm:spPr>
      <dgm:t>
        <a:bodyPr/>
        <a:lstStyle/>
        <a:p>
          <a:endParaRPr lang="ru-RU"/>
        </a:p>
      </dgm:t>
    </dgm:pt>
    <dgm:pt modelId="{D5760CDD-6DA0-47F6-BF81-759AFB37A4CD}" type="pres">
      <dgm:prSet presAssocID="{5D6BF496-33B5-4ECF-83DE-07896BFAB3BB}" presName="sp" presStyleCnt="0"/>
      <dgm:spPr/>
    </dgm:pt>
    <dgm:pt modelId="{E931D89E-C8E5-4BA7-8D05-7027CD93FB77}" type="pres">
      <dgm:prSet presAssocID="{8B49F571-EEEC-4426-9598-8E961E3EF29D}" presName="linNode" presStyleCnt="0"/>
      <dgm:spPr/>
    </dgm:pt>
    <dgm:pt modelId="{6A8F202C-A642-4273-8A56-D2FDC6064A9F}" type="pres">
      <dgm:prSet presAssocID="{8B49F571-EEEC-4426-9598-8E961E3EF29D}" presName="parentText" presStyleLbl="node1" presStyleIdx="2" presStyleCnt="4">
        <dgm:presLayoutVars>
          <dgm:chMax val="1"/>
          <dgm:bulletEnabled val="1"/>
        </dgm:presLayoutVars>
      </dgm:prSet>
      <dgm:spPr>
        <a:prstGeom prst="roundRect">
          <a:avLst/>
        </a:prstGeom>
      </dgm:spPr>
      <dgm:t>
        <a:bodyPr/>
        <a:lstStyle/>
        <a:p>
          <a:endParaRPr lang="ru-RU"/>
        </a:p>
      </dgm:t>
    </dgm:pt>
    <dgm:pt modelId="{A7995DB5-BF13-4BE1-8F64-8E8323F41C95}" type="pres">
      <dgm:prSet presAssocID="{8B49F571-EEEC-4426-9598-8E961E3EF29D}" presName="descendantText" presStyleLbl="alignAccFollowNode1" presStyleIdx="2" presStyleCnt="4" custScaleX="162280" custScaleY="166987">
        <dgm:presLayoutVars>
          <dgm:bulletEnabled val="1"/>
        </dgm:presLayoutVars>
      </dgm:prSet>
      <dgm:spPr>
        <a:prstGeom prst="round2SameRect">
          <a:avLst/>
        </a:prstGeom>
      </dgm:spPr>
      <dgm:t>
        <a:bodyPr/>
        <a:lstStyle/>
        <a:p>
          <a:endParaRPr lang="ru-RU"/>
        </a:p>
      </dgm:t>
    </dgm:pt>
    <dgm:pt modelId="{DA89BDDA-E4BD-46B2-BCE1-8D35CD0B1B06}" type="pres">
      <dgm:prSet presAssocID="{DCBC6D5C-00ED-493C-A00B-82085C44F06F}" presName="sp" presStyleCnt="0"/>
      <dgm:spPr/>
    </dgm:pt>
    <dgm:pt modelId="{DAD24E06-4C04-4B92-A194-D5B5B6616591}" type="pres">
      <dgm:prSet presAssocID="{156251C1-23F0-41E4-B06D-F482489D95DF}" presName="linNode" presStyleCnt="0"/>
      <dgm:spPr/>
    </dgm:pt>
    <dgm:pt modelId="{7D453289-A581-4B2B-9B05-8E901DC250C8}" type="pres">
      <dgm:prSet presAssocID="{156251C1-23F0-41E4-B06D-F482489D95DF}" presName="parentText" presStyleLbl="node1" presStyleIdx="3" presStyleCnt="4">
        <dgm:presLayoutVars>
          <dgm:chMax val="1"/>
          <dgm:bulletEnabled val="1"/>
        </dgm:presLayoutVars>
      </dgm:prSet>
      <dgm:spPr>
        <a:prstGeom prst="roundRect">
          <a:avLst/>
        </a:prstGeom>
      </dgm:spPr>
      <dgm:t>
        <a:bodyPr/>
        <a:lstStyle/>
        <a:p>
          <a:endParaRPr lang="ru-RU"/>
        </a:p>
      </dgm:t>
    </dgm:pt>
    <dgm:pt modelId="{D45654EE-D35D-4C49-94F1-D7E5DF1E82D6}" type="pres">
      <dgm:prSet presAssocID="{156251C1-23F0-41E4-B06D-F482489D95DF}" presName="descendantText" presStyleLbl="alignAccFollowNode1" presStyleIdx="3" presStyleCnt="4" custScaleX="162280">
        <dgm:presLayoutVars>
          <dgm:bulletEnabled val="1"/>
        </dgm:presLayoutVars>
      </dgm:prSet>
      <dgm:spPr>
        <a:prstGeom prst="round2SameRect">
          <a:avLst/>
        </a:prstGeom>
      </dgm:spPr>
      <dgm:t>
        <a:bodyPr/>
        <a:lstStyle/>
        <a:p>
          <a:endParaRPr lang="ru-RU"/>
        </a:p>
      </dgm:t>
    </dgm:pt>
  </dgm:ptLst>
  <dgm:cxnLst>
    <dgm:cxn modelId="{A37B1B74-440B-4020-9BD1-B228B638BA8F}" srcId="{81C5F32E-AB88-4399-870E-A6F1EC667311}" destId="{156251C1-23F0-41E4-B06D-F482489D95DF}" srcOrd="3" destOrd="0" parTransId="{08BD656B-217D-45E0-9EEC-8C1EB28E8E01}" sibTransId="{8F9E24CE-FA8F-437C-91E7-FF1648FD4C62}"/>
    <dgm:cxn modelId="{53A62332-0461-40D3-AE23-6B16A2A67640}" type="presOf" srcId="{D0CD0E3D-C1F2-4E64-9DBA-67874F090174}" destId="{C2368FA2-8155-461C-BADD-BA7F050A8707}" srcOrd="0" destOrd="0" presId="urn:microsoft.com/office/officeart/2005/8/layout/vList5"/>
    <dgm:cxn modelId="{58AD99E2-D793-4A06-A58C-1F8EFBD71C95}" type="presOf" srcId="{B1C4A985-FE49-4C55-A344-E95431B42571}" destId="{A7995DB5-BF13-4BE1-8F64-8E8323F41C95}" srcOrd="0" destOrd="0" presId="urn:microsoft.com/office/officeart/2005/8/layout/vList5"/>
    <dgm:cxn modelId="{1C839683-8ABE-472F-9E9A-B051B80B04FC}" srcId="{8B49F571-EEEC-4426-9598-8E961E3EF29D}" destId="{B1C4A985-FE49-4C55-A344-E95431B42571}" srcOrd="0" destOrd="0" parTransId="{51213A86-3EE4-4C4E-A8B5-F004BC0871E1}" sibTransId="{1CBF2C8F-ED86-41AF-AB18-6C2FFBB645F6}"/>
    <dgm:cxn modelId="{E83D1A46-BD8A-4F3B-944F-748BC5A90E88}" type="presOf" srcId="{9B583248-9BF0-4C6A-A5E6-BEA8E30FCD88}" destId="{D452B398-776C-4C3C-9B93-779A9D723E60}" srcOrd="0" destOrd="0" presId="urn:microsoft.com/office/officeart/2005/8/layout/vList5"/>
    <dgm:cxn modelId="{1CDF85FB-646A-4FAA-B982-C6A27816CB2E}" srcId="{81C5F32E-AB88-4399-870E-A6F1EC667311}" destId="{8B49F571-EEEC-4426-9598-8E961E3EF29D}" srcOrd="2" destOrd="0" parTransId="{BDCA3AF6-76F1-4D0D-8FA9-F94EA76BFE8F}" sibTransId="{DCBC6D5C-00ED-493C-A00B-82085C44F06F}"/>
    <dgm:cxn modelId="{0D3B5077-96F2-48C2-BE75-4C40D28447D2}" type="presOf" srcId="{156251C1-23F0-41E4-B06D-F482489D95DF}" destId="{7D453289-A581-4B2B-9B05-8E901DC250C8}" srcOrd="0" destOrd="0" presId="urn:microsoft.com/office/officeart/2005/8/layout/vList5"/>
    <dgm:cxn modelId="{FDD64C84-8D35-4642-B828-261E390D330C}" srcId="{81C5F32E-AB88-4399-870E-A6F1EC667311}" destId="{27DADA54-5F76-4213-A924-9A701F09C34F}" srcOrd="1" destOrd="0" parTransId="{7AA3A6F7-DBF6-4E92-9FE6-0B2A86C96517}" sibTransId="{5D6BF496-33B5-4ECF-83DE-07896BFAB3BB}"/>
    <dgm:cxn modelId="{1B476130-0119-4E3C-841C-77E8694D0702}" srcId="{81C5F32E-AB88-4399-870E-A6F1EC667311}" destId="{D0CD0E3D-C1F2-4E64-9DBA-67874F090174}" srcOrd="0" destOrd="0" parTransId="{5060CB7C-C0D8-4D64-93E0-66F6A15850EF}" sibTransId="{75E0A4FA-297E-44B8-811C-3869C5E30DE0}"/>
    <dgm:cxn modelId="{39597549-FD9F-42A8-8FD7-293C86C3A183}" type="presOf" srcId="{33075F64-C0CB-49B0-AE0F-90CDB8A0C187}" destId="{D45654EE-D35D-4C49-94F1-D7E5DF1E82D6}" srcOrd="0" destOrd="0" presId="urn:microsoft.com/office/officeart/2005/8/layout/vList5"/>
    <dgm:cxn modelId="{09270D77-E549-4BF6-B462-078B79992C65}" type="presOf" srcId="{27DADA54-5F76-4213-A924-9A701F09C34F}" destId="{97B69EC8-48D2-41D6-9DF0-A8D283709839}" srcOrd="0" destOrd="0" presId="urn:microsoft.com/office/officeart/2005/8/layout/vList5"/>
    <dgm:cxn modelId="{7B10B84C-4D15-4210-960C-FE8A75220901}" type="presOf" srcId="{81C5F32E-AB88-4399-870E-A6F1EC667311}" destId="{57DB06F9-511E-40AD-A8C7-1D6C5ADED2F1}" srcOrd="0" destOrd="0" presId="urn:microsoft.com/office/officeart/2005/8/layout/vList5"/>
    <dgm:cxn modelId="{2D8D0C8C-41ED-43D2-9808-40A11F02ABA7}" type="presOf" srcId="{DB204993-EEB8-46D1-B38A-D19D3E67ABBF}" destId="{712311F1-FCB9-4C43-B947-3BB5676EDEFF}" srcOrd="0" destOrd="0" presId="urn:microsoft.com/office/officeart/2005/8/layout/vList5"/>
    <dgm:cxn modelId="{1CD35C4B-0D79-4A80-9938-6CAF729ABB97}" srcId="{27DADA54-5F76-4213-A924-9A701F09C34F}" destId="{9B583248-9BF0-4C6A-A5E6-BEA8E30FCD88}" srcOrd="0" destOrd="0" parTransId="{94731C2E-04CA-4BED-9566-CEC01510FCCA}" sibTransId="{E2D36647-A50F-4361-BA89-AA7E74D8F701}"/>
    <dgm:cxn modelId="{5A9FF5D7-39BC-49D0-8B3C-83C02218E853}" type="presOf" srcId="{8B49F571-EEEC-4426-9598-8E961E3EF29D}" destId="{6A8F202C-A642-4273-8A56-D2FDC6064A9F}" srcOrd="0" destOrd="0" presId="urn:microsoft.com/office/officeart/2005/8/layout/vList5"/>
    <dgm:cxn modelId="{68F82684-4546-4C27-AEFC-50874700C79C}" srcId="{D0CD0E3D-C1F2-4E64-9DBA-67874F090174}" destId="{DB204993-EEB8-46D1-B38A-D19D3E67ABBF}" srcOrd="0" destOrd="0" parTransId="{1A686E4F-5B2A-4840-B059-D6826286509F}" sibTransId="{2C43E310-D467-458A-90C0-0745EDA95A0C}"/>
    <dgm:cxn modelId="{8EAA76A9-B1C4-49FB-A293-FC05347EA734}" srcId="{156251C1-23F0-41E4-B06D-F482489D95DF}" destId="{33075F64-C0CB-49B0-AE0F-90CDB8A0C187}" srcOrd="0" destOrd="0" parTransId="{2BA7403B-0D22-480F-90DD-2B30C7BF9EB7}" sibTransId="{9F94E551-0925-4A07-9732-53EB1F109292}"/>
    <dgm:cxn modelId="{31774D30-66C9-483D-A0F7-502CCB1DBBEB}" type="presParOf" srcId="{57DB06F9-511E-40AD-A8C7-1D6C5ADED2F1}" destId="{7A850570-7C77-4C1F-A685-5EBB8E1CD57D}" srcOrd="0" destOrd="0" presId="urn:microsoft.com/office/officeart/2005/8/layout/vList5"/>
    <dgm:cxn modelId="{441E04F4-CB6D-448A-AE1F-EFEC7FA76850}" type="presParOf" srcId="{7A850570-7C77-4C1F-A685-5EBB8E1CD57D}" destId="{C2368FA2-8155-461C-BADD-BA7F050A8707}" srcOrd="0" destOrd="0" presId="urn:microsoft.com/office/officeart/2005/8/layout/vList5"/>
    <dgm:cxn modelId="{72A7D7A1-1406-4B24-B907-C4F93568CDE5}" type="presParOf" srcId="{7A850570-7C77-4C1F-A685-5EBB8E1CD57D}" destId="{712311F1-FCB9-4C43-B947-3BB5676EDEFF}" srcOrd="1" destOrd="0" presId="urn:microsoft.com/office/officeart/2005/8/layout/vList5"/>
    <dgm:cxn modelId="{83DDEE42-995C-4397-9DB4-B20596E7BBAC}" type="presParOf" srcId="{57DB06F9-511E-40AD-A8C7-1D6C5ADED2F1}" destId="{5900E7ED-2E7D-4145-A706-5017BF484222}" srcOrd="1" destOrd="0" presId="urn:microsoft.com/office/officeart/2005/8/layout/vList5"/>
    <dgm:cxn modelId="{DE0D5796-FF37-40B5-86F1-83647620F44F}" type="presParOf" srcId="{57DB06F9-511E-40AD-A8C7-1D6C5ADED2F1}" destId="{B5AA7EB6-6DAB-4D5E-BCC2-A88D36F17B35}" srcOrd="2" destOrd="0" presId="urn:microsoft.com/office/officeart/2005/8/layout/vList5"/>
    <dgm:cxn modelId="{EDE8141F-893D-49C7-ADE7-C95DB369C43E}" type="presParOf" srcId="{B5AA7EB6-6DAB-4D5E-BCC2-A88D36F17B35}" destId="{97B69EC8-48D2-41D6-9DF0-A8D283709839}" srcOrd="0" destOrd="0" presId="urn:microsoft.com/office/officeart/2005/8/layout/vList5"/>
    <dgm:cxn modelId="{6101C342-C61E-4718-A58D-470F383D0327}" type="presParOf" srcId="{B5AA7EB6-6DAB-4D5E-BCC2-A88D36F17B35}" destId="{D452B398-776C-4C3C-9B93-779A9D723E60}" srcOrd="1" destOrd="0" presId="urn:microsoft.com/office/officeart/2005/8/layout/vList5"/>
    <dgm:cxn modelId="{CAD81C58-4DC8-4182-9283-FB3151AC2A1A}" type="presParOf" srcId="{57DB06F9-511E-40AD-A8C7-1D6C5ADED2F1}" destId="{D5760CDD-6DA0-47F6-BF81-759AFB37A4CD}" srcOrd="3" destOrd="0" presId="urn:microsoft.com/office/officeart/2005/8/layout/vList5"/>
    <dgm:cxn modelId="{45E7B2A1-993A-4823-AE87-C33C4442ECC3}" type="presParOf" srcId="{57DB06F9-511E-40AD-A8C7-1D6C5ADED2F1}" destId="{E931D89E-C8E5-4BA7-8D05-7027CD93FB77}" srcOrd="4" destOrd="0" presId="urn:microsoft.com/office/officeart/2005/8/layout/vList5"/>
    <dgm:cxn modelId="{FBE5D76B-4341-4502-9EE6-19962516B66F}" type="presParOf" srcId="{E931D89E-C8E5-4BA7-8D05-7027CD93FB77}" destId="{6A8F202C-A642-4273-8A56-D2FDC6064A9F}" srcOrd="0" destOrd="0" presId="urn:microsoft.com/office/officeart/2005/8/layout/vList5"/>
    <dgm:cxn modelId="{F92FFF69-F371-4632-B8A0-D68DC79CCDF3}" type="presParOf" srcId="{E931D89E-C8E5-4BA7-8D05-7027CD93FB77}" destId="{A7995DB5-BF13-4BE1-8F64-8E8323F41C95}" srcOrd="1" destOrd="0" presId="urn:microsoft.com/office/officeart/2005/8/layout/vList5"/>
    <dgm:cxn modelId="{31463FBD-2609-40C9-BEEC-BA7C5A3901BC}" type="presParOf" srcId="{57DB06F9-511E-40AD-A8C7-1D6C5ADED2F1}" destId="{DA89BDDA-E4BD-46B2-BCE1-8D35CD0B1B06}" srcOrd="5" destOrd="0" presId="urn:microsoft.com/office/officeart/2005/8/layout/vList5"/>
    <dgm:cxn modelId="{DE70E849-FDE2-4FE5-B89D-8836DEB2E090}" type="presParOf" srcId="{57DB06F9-511E-40AD-A8C7-1D6C5ADED2F1}" destId="{DAD24E06-4C04-4B92-A194-D5B5B6616591}" srcOrd="6" destOrd="0" presId="urn:microsoft.com/office/officeart/2005/8/layout/vList5"/>
    <dgm:cxn modelId="{F9C5CF67-8501-4C2D-8B48-4D76A0BF645E}" type="presParOf" srcId="{DAD24E06-4C04-4B92-A194-D5B5B6616591}" destId="{7D453289-A581-4B2B-9B05-8E901DC250C8}" srcOrd="0" destOrd="0" presId="urn:microsoft.com/office/officeart/2005/8/layout/vList5"/>
    <dgm:cxn modelId="{02B5857F-F435-4602-A4F5-B9542B9308F7}" type="presParOf" srcId="{DAD24E06-4C04-4B92-A194-D5B5B6616591}" destId="{D45654EE-D35D-4C49-94F1-D7E5DF1E82D6}" srcOrd="1" destOrd="0" presId="urn:microsoft.com/office/officeart/2005/8/layout/vList5"/>
  </dgm:cxnLst>
  <dgm:bg/>
  <dgm:whole/>
  <dgm:extLst>
    <a:ext uri="http://schemas.microsoft.com/office/drawing/2008/diagram">
      <dsp:dataModelExt xmlns:dsp="http://schemas.microsoft.com/office/drawing/2008/diagram" xmlns="" relId="rId1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DFBC99E8-89A0-4BD4-AC42-774828BB6BA3}" type="doc">
      <dgm:prSet loTypeId="urn:microsoft.com/office/officeart/2008/layout/HorizontalMultiLevelHierarchy" loCatId="hierarchy" qsTypeId="urn:microsoft.com/office/officeart/2005/8/quickstyle/simple1" qsCatId="simple" csTypeId="urn:microsoft.com/office/officeart/2005/8/colors/accent0_1" csCatId="mainScheme" phldr="1"/>
      <dgm:spPr/>
      <dgm:t>
        <a:bodyPr/>
        <a:lstStyle/>
        <a:p>
          <a:endParaRPr lang="ru-RU"/>
        </a:p>
      </dgm:t>
    </dgm:pt>
    <dgm:pt modelId="{230AE829-3B80-4C1A-9763-194BEFDB8056}">
      <dgm:prSet phldrT="[Текст]" custT="1"/>
      <dgm:spPr>
        <a:xfrm rot="16200000">
          <a:off x="77504" y="1360800"/>
          <a:ext cx="2236574" cy="478798"/>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Online Marketing Tools</a:t>
          </a:r>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68E5ACCC-A3D4-49A5-8757-4323396B7DBA}" type="parTrans" cxnId="{174E8097-4BD1-4372-A42A-4800508ACA47}">
      <dgm:prSet/>
      <dgm:spPr/>
      <dgm:t>
        <a:bodyPr/>
        <a:lstStyle/>
        <a:p>
          <a:endParaRPr lang="ru-RU" sz="1200">
            <a:latin typeface="Times New Roman" panose="02020603050405020304" pitchFamily="18" charset="0"/>
            <a:cs typeface="Times New Roman" panose="02020603050405020304" pitchFamily="18" charset="0"/>
          </a:endParaRPr>
        </a:p>
      </dgm:t>
    </dgm:pt>
    <dgm:pt modelId="{A1C6D939-925F-4C48-9AAC-0213761FC7FE}" type="sibTrans" cxnId="{174E8097-4BD1-4372-A42A-4800508ACA47}">
      <dgm:prSet/>
      <dgm:spPr/>
      <dgm:t>
        <a:bodyPr/>
        <a:lstStyle/>
        <a:p>
          <a:endParaRPr lang="ru-RU" sz="1200">
            <a:latin typeface="Times New Roman" panose="02020603050405020304" pitchFamily="18" charset="0"/>
            <a:cs typeface="Times New Roman" panose="02020603050405020304" pitchFamily="18" charset="0"/>
          </a:endParaRPr>
        </a:p>
      </dgm:t>
    </dgm:pt>
    <dgm:pt modelId="{6F50A47C-3D95-4EFC-A24B-2AA52F274F3E}">
      <dgm:prSet phldrT="[Текст]" custT="1"/>
      <dgm:spPr>
        <a:xfrm>
          <a:off x="1650011" y="3779"/>
          <a:ext cx="2879996" cy="327470"/>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Display advertising</a:t>
          </a:r>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BCA1BAFE-B8BE-4712-B18D-E5FF55F24DD2}" type="parTrans" cxnId="{58AD10FC-B28D-4A04-B922-0D89D78649E8}">
      <dgm:prSet custT="1"/>
      <dgm:spPr>
        <a:xfrm>
          <a:off x="1435190" y="167514"/>
          <a:ext cx="214820" cy="1432685"/>
        </a:xfrm>
        <a:noFill/>
        <a:ln w="12700" cap="flat" cmpd="sng" algn="ctr">
          <a:solidFill>
            <a:sysClr val="windowText" lastClr="000000">
              <a:shade val="60000"/>
              <a:hueOff val="0"/>
              <a:satOff val="0"/>
              <a:lumOff val="0"/>
              <a:alphaOff val="0"/>
            </a:sysClr>
          </a:solidFill>
          <a:prstDash val="solid"/>
          <a:miter lim="800000"/>
        </a:ln>
        <a:effectLst/>
      </dgm:spPr>
      <dgm:t>
        <a:bodyPr/>
        <a:lstStyle/>
        <a:p>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8E65B54D-1EA8-47D5-AD15-6F9B9B643A12}" type="sibTrans" cxnId="{58AD10FC-B28D-4A04-B922-0D89D78649E8}">
      <dgm:prSet/>
      <dgm:spPr/>
      <dgm:t>
        <a:bodyPr/>
        <a:lstStyle/>
        <a:p>
          <a:endParaRPr lang="ru-RU" sz="1200">
            <a:latin typeface="Times New Roman" panose="02020603050405020304" pitchFamily="18" charset="0"/>
            <a:cs typeface="Times New Roman" panose="02020603050405020304" pitchFamily="18" charset="0"/>
          </a:endParaRPr>
        </a:p>
      </dgm:t>
    </dgm:pt>
    <dgm:pt modelId="{F38C67FD-7413-49BA-BA58-047425E277F3}">
      <dgm:prSet phldrT="[Текст]" custT="1"/>
      <dgm:spPr>
        <a:xfrm>
          <a:off x="1650011" y="413118"/>
          <a:ext cx="2879996" cy="327470"/>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Contextual advertising</a:t>
          </a:r>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82827725-8917-4360-AE69-E08F172C531D}" type="parTrans" cxnId="{275D0CC3-A66A-45B8-A042-FB51CA9AC6A3}">
      <dgm:prSet custT="1"/>
      <dgm:spPr>
        <a:xfrm>
          <a:off x="1435190" y="576853"/>
          <a:ext cx="214820" cy="1023346"/>
        </a:xfrm>
        <a:noFill/>
        <a:ln w="12700" cap="flat" cmpd="sng" algn="ctr">
          <a:solidFill>
            <a:sysClr val="windowText" lastClr="000000">
              <a:shade val="60000"/>
              <a:hueOff val="0"/>
              <a:satOff val="0"/>
              <a:lumOff val="0"/>
              <a:alphaOff val="0"/>
            </a:sysClr>
          </a:solidFill>
          <a:prstDash val="solid"/>
          <a:miter lim="800000"/>
        </a:ln>
        <a:effectLst/>
      </dgm:spPr>
      <dgm:t>
        <a:bodyPr/>
        <a:lstStyle/>
        <a:p>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8FC3BFAD-5B87-4457-B287-65BAB56BF6E9}" type="sibTrans" cxnId="{275D0CC3-A66A-45B8-A042-FB51CA9AC6A3}">
      <dgm:prSet/>
      <dgm:spPr/>
      <dgm:t>
        <a:bodyPr/>
        <a:lstStyle/>
        <a:p>
          <a:endParaRPr lang="ru-RU" sz="1200">
            <a:latin typeface="Times New Roman" panose="02020603050405020304" pitchFamily="18" charset="0"/>
            <a:cs typeface="Times New Roman" panose="02020603050405020304" pitchFamily="18" charset="0"/>
          </a:endParaRPr>
        </a:p>
      </dgm:t>
    </dgm:pt>
    <dgm:pt modelId="{CB40BE47-4789-4D71-8A45-509EC0780706}">
      <dgm:prSet phldrT="[Текст]" custT="1"/>
      <dgm:spPr>
        <a:xfrm>
          <a:off x="1650011" y="1231795"/>
          <a:ext cx="2879996" cy="327470"/>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Targeted advertising</a:t>
          </a:r>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C01F00B8-919C-4F8F-8306-A393F9281BE0}" type="parTrans" cxnId="{7FE448EC-B50D-46D3-A840-77B534418C7F}">
      <dgm:prSet custT="1"/>
      <dgm:spPr>
        <a:xfrm>
          <a:off x="1435190" y="1395530"/>
          <a:ext cx="214820" cy="204669"/>
        </a:xfrm>
        <a:noFill/>
        <a:ln w="12700" cap="flat" cmpd="sng" algn="ctr">
          <a:solidFill>
            <a:sysClr val="windowText" lastClr="000000">
              <a:shade val="60000"/>
              <a:hueOff val="0"/>
              <a:satOff val="0"/>
              <a:lumOff val="0"/>
              <a:alphaOff val="0"/>
            </a:sysClr>
          </a:solidFill>
          <a:prstDash val="solid"/>
          <a:miter lim="800000"/>
        </a:ln>
        <a:effectLst/>
      </dgm:spPr>
      <dgm:t>
        <a:bodyPr/>
        <a:lstStyle/>
        <a:p>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41FECCE3-C7CF-49CF-9ABD-AA6FAA14F5D3}" type="sibTrans" cxnId="{7FE448EC-B50D-46D3-A840-77B534418C7F}">
      <dgm:prSet/>
      <dgm:spPr/>
      <dgm:t>
        <a:bodyPr/>
        <a:lstStyle/>
        <a:p>
          <a:endParaRPr lang="ru-RU" sz="1200">
            <a:latin typeface="Times New Roman" panose="02020603050405020304" pitchFamily="18" charset="0"/>
            <a:cs typeface="Times New Roman" panose="02020603050405020304" pitchFamily="18" charset="0"/>
          </a:endParaRPr>
        </a:p>
      </dgm:t>
    </dgm:pt>
    <dgm:pt modelId="{975D4EAC-CBE6-4D8A-B013-E9B99ECB2750}">
      <dgm:prSet phldrT="[Текст]" custT="1"/>
      <dgm:spPr>
        <a:xfrm>
          <a:off x="1650011" y="1641133"/>
          <a:ext cx="2879996" cy="327470"/>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Viral advertising</a:t>
          </a:r>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F4AB2007-8158-4FF2-8D4F-66D579E81553}" type="parTrans" cxnId="{C2BDE90F-D6E5-4FAF-A1BC-D119C8914F83}">
      <dgm:prSet custT="1"/>
      <dgm:spPr>
        <a:xfrm>
          <a:off x="1435190" y="1600200"/>
          <a:ext cx="214820" cy="204669"/>
        </a:xfrm>
        <a:noFill/>
        <a:ln w="12700" cap="flat" cmpd="sng" algn="ctr">
          <a:solidFill>
            <a:sysClr val="windowText" lastClr="000000">
              <a:shade val="60000"/>
              <a:hueOff val="0"/>
              <a:satOff val="0"/>
              <a:lumOff val="0"/>
              <a:alphaOff val="0"/>
            </a:sysClr>
          </a:solidFill>
          <a:prstDash val="solid"/>
          <a:miter lim="800000"/>
        </a:ln>
        <a:effectLst/>
      </dgm:spPr>
      <dgm:t>
        <a:bodyPr/>
        <a:lstStyle/>
        <a:p>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A8801075-F152-4D5E-AD4A-9EE04034BB86}" type="sibTrans" cxnId="{C2BDE90F-D6E5-4FAF-A1BC-D119C8914F83}">
      <dgm:prSet/>
      <dgm:spPr/>
      <dgm:t>
        <a:bodyPr/>
        <a:lstStyle/>
        <a:p>
          <a:endParaRPr lang="ru-RU" sz="1200">
            <a:latin typeface="Times New Roman" panose="02020603050405020304" pitchFamily="18" charset="0"/>
            <a:cs typeface="Times New Roman" panose="02020603050405020304" pitchFamily="18" charset="0"/>
          </a:endParaRPr>
        </a:p>
      </dgm:t>
    </dgm:pt>
    <dgm:pt modelId="{5BEF1575-43C7-4CF6-9134-A6791AD48279}">
      <dgm:prSet phldrT="[Текст]" custT="1"/>
      <dgm:spPr>
        <a:xfrm>
          <a:off x="1650011" y="2050472"/>
          <a:ext cx="2879996" cy="327470"/>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Teaser ads</a:t>
          </a:r>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247EAAF9-D7E4-4F8C-AF5A-C2B459E773B6}" type="parTrans" cxnId="{2AE91F63-AFBF-43CA-8CF2-ECD24998C3DF}">
      <dgm:prSet custT="1"/>
      <dgm:spPr>
        <a:xfrm>
          <a:off x="1435190" y="1600200"/>
          <a:ext cx="214820" cy="614007"/>
        </a:xfrm>
        <a:noFill/>
        <a:ln w="12700" cap="flat" cmpd="sng" algn="ctr">
          <a:solidFill>
            <a:sysClr val="windowText" lastClr="000000">
              <a:shade val="60000"/>
              <a:hueOff val="0"/>
              <a:satOff val="0"/>
              <a:lumOff val="0"/>
              <a:alphaOff val="0"/>
            </a:sysClr>
          </a:solidFill>
          <a:prstDash val="solid"/>
          <a:miter lim="800000"/>
        </a:ln>
        <a:effectLst/>
      </dgm:spPr>
      <dgm:t>
        <a:bodyPr/>
        <a:lstStyle/>
        <a:p>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1287E4B4-C58A-46D3-97C9-DA9EDB390CFA}" type="sibTrans" cxnId="{2AE91F63-AFBF-43CA-8CF2-ECD24998C3DF}">
      <dgm:prSet/>
      <dgm:spPr/>
      <dgm:t>
        <a:bodyPr/>
        <a:lstStyle/>
        <a:p>
          <a:endParaRPr lang="ru-RU" sz="1200">
            <a:latin typeface="Times New Roman" panose="02020603050405020304" pitchFamily="18" charset="0"/>
            <a:cs typeface="Times New Roman" panose="02020603050405020304" pitchFamily="18" charset="0"/>
          </a:endParaRPr>
        </a:p>
      </dgm:t>
    </dgm:pt>
    <dgm:pt modelId="{CA3501F7-9731-47C4-A5BE-4B333CF5C3F3}">
      <dgm:prSet phldrT="[Текст]" custT="1"/>
      <dgm:spPr>
        <a:xfrm>
          <a:off x="1650011" y="2459811"/>
          <a:ext cx="2879996" cy="327470"/>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Push notifications</a:t>
          </a:r>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79306A22-9911-4859-A103-C178EB5A91F9}" type="parTrans" cxnId="{77396422-EBD8-4807-9A89-F003AA3354B2}">
      <dgm:prSet custT="1"/>
      <dgm:spPr>
        <a:xfrm>
          <a:off x="1435190" y="1600200"/>
          <a:ext cx="214820" cy="1023346"/>
        </a:xfrm>
        <a:noFill/>
        <a:ln w="12700" cap="flat" cmpd="sng" algn="ctr">
          <a:solidFill>
            <a:sysClr val="windowText" lastClr="000000">
              <a:shade val="60000"/>
              <a:hueOff val="0"/>
              <a:satOff val="0"/>
              <a:lumOff val="0"/>
              <a:alphaOff val="0"/>
            </a:sysClr>
          </a:solidFill>
          <a:prstDash val="solid"/>
          <a:miter lim="800000"/>
        </a:ln>
        <a:effectLst/>
      </dgm:spPr>
      <dgm:t>
        <a:bodyPr/>
        <a:lstStyle/>
        <a:p>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F8DC1694-D0E9-47A7-8196-68B828C8E617}" type="sibTrans" cxnId="{77396422-EBD8-4807-9A89-F003AA3354B2}">
      <dgm:prSet/>
      <dgm:spPr/>
      <dgm:t>
        <a:bodyPr/>
        <a:lstStyle/>
        <a:p>
          <a:endParaRPr lang="ru-RU" sz="1200">
            <a:latin typeface="Times New Roman" panose="02020603050405020304" pitchFamily="18" charset="0"/>
            <a:cs typeface="Times New Roman" panose="02020603050405020304" pitchFamily="18" charset="0"/>
          </a:endParaRPr>
        </a:p>
      </dgm:t>
    </dgm:pt>
    <dgm:pt modelId="{061594FE-FF20-4194-BD6C-3A679AC517CE}">
      <dgm:prSet phldrT="[Текст]" custT="1"/>
      <dgm:spPr>
        <a:xfrm>
          <a:off x="1650011" y="2869149"/>
          <a:ext cx="2879996" cy="327470"/>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Pop-up windows (PopUp and PopUnder)</a:t>
          </a:r>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08399EAF-7E87-4A7C-AAEB-EB71DFF6BE61}" type="parTrans" cxnId="{74C08F2A-4EB3-41A5-BC6A-4ADC37709435}">
      <dgm:prSet custT="1"/>
      <dgm:spPr>
        <a:xfrm>
          <a:off x="1435190" y="1600200"/>
          <a:ext cx="214820" cy="1432685"/>
        </a:xfrm>
        <a:noFill/>
        <a:ln w="12700" cap="flat" cmpd="sng" algn="ctr">
          <a:solidFill>
            <a:sysClr val="windowText" lastClr="000000">
              <a:shade val="60000"/>
              <a:hueOff val="0"/>
              <a:satOff val="0"/>
              <a:lumOff val="0"/>
              <a:alphaOff val="0"/>
            </a:sysClr>
          </a:solidFill>
          <a:prstDash val="solid"/>
          <a:miter lim="800000"/>
        </a:ln>
        <a:effectLst/>
      </dgm:spPr>
      <dgm:t>
        <a:bodyPr/>
        <a:lstStyle/>
        <a:p>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1255CC13-5F61-4120-8A99-5049E6A056DE}" type="sibTrans" cxnId="{74C08F2A-4EB3-41A5-BC6A-4ADC37709435}">
      <dgm:prSet/>
      <dgm:spPr/>
      <dgm:t>
        <a:bodyPr/>
        <a:lstStyle/>
        <a:p>
          <a:endParaRPr lang="ru-RU" sz="1200">
            <a:latin typeface="Times New Roman" panose="02020603050405020304" pitchFamily="18" charset="0"/>
            <a:cs typeface="Times New Roman" panose="02020603050405020304" pitchFamily="18" charset="0"/>
          </a:endParaRPr>
        </a:p>
      </dgm:t>
    </dgm:pt>
    <dgm:pt modelId="{BB74DFFF-C174-4674-83FD-5D98455C39D6}">
      <dgm:prSet phldrT="[Текст]" custT="1"/>
      <dgm:spPr>
        <a:xfrm>
          <a:off x="1650011" y="822456"/>
          <a:ext cx="2879996" cy="327470"/>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SEO </a:t>
          </a:r>
          <a:r>
            <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Search Engine Optimization</a:t>
          </a:r>
          <a:r>
            <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t>
          </a:r>
        </a:p>
      </dgm:t>
    </dgm:pt>
    <dgm:pt modelId="{A0A16A23-4406-4947-93E6-17BEA0D856BD}" type="parTrans" cxnId="{033594B2-54C5-4F62-B562-AA10DBAE4C74}">
      <dgm:prSet/>
      <dgm:spPr>
        <a:xfrm>
          <a:off x="1435190" y="986192"/>
          <a:ext cx="214820" cy="614007"/>
        </a:xfrm>
        <a:noFill/>
        <a:ln w="12700" cap="flat" cmpd="sng" algn="ctr">
          <a:solidFill>
            <a:sysClr val="windowText" lastClr="000000">
              <a:shade val="60000"/>
              <a:hueOff val="0"/>
              <a:satOff val="0"/>
              <a:lumOff val="0"/>
              <a:alphaOff val="0"/>
            </a:sysClr>
          </a:solidFill>
          <a:prstDash val="solid"/>
          <a:miter lim="800000"/>
        </a:ln>
        <a:effectLst/>
      </dgm:spPr>
      <dgm:t>
        <a:bodyPr/>
        <a:lstStyle/>
        <a:p>
          <a:endParaRPr lang="ru-RU">
            <a:solidFill>
              <a:sysClr val="windowText" lastClr="000000">
                <a:hueOff val="0"/>
                <a:satOff val="0"/>
                <a:lumOff val="0"/>
                <a:alphaOff val="0"/>
              </a:sysClr>
            </a:solidFill>
            <a:latin typeface="Calibri" panose="020F0502020204030204"/>
            <a:ea typeface="+mn-ea"/>
            <a:cs typeface="+mn-cs"/>
          </a:endParaRPr>
        </a:p>
      </dgm:t>
    </dgm:pt>
    <dgm:pt modelId="{62E8E678-26AF-4EEE-AAD7-9CB8692269B0}" type="sibTrans" cxnId="{033594B2-54C5-4F62-B562-AA10DBAE4C74}">
      <dgm:prSet/>
      <dgm:spPr/>
    </dgm:pt>
    <dgm:pt modelId="{A21D7A92-0A38-4B4D-9E20-CC3E229B6D65}" type="pres">
      <dgm:prSet presAssocID="{DFBC99E8-89A0-4BD4-AC42-774828BB6BA3}" presName="Name0" presStyleCnt="0">
        <dgm:presLayoutVars>
          <dgm:chPref val="1"/>
          <dgm:dir/>
          <dgm:animOne val="branch"/>
          <dgm:animLvl val="lvl"/>
          <dgm:resizeHandles val="exact"/>
        </dgm:presLayoutVars>
      </dgm:prSet>
      <dgm:spPr/>
      <dgm:t>
        <a:bodyPr/>
        <a:lstStyle/>
        <a:p>
          <a:endParaRPr lang="ru-RU"/>
        </a:p>
      </dgm:t>
    </dgm:pt>
    <dgm:pt modelId="{8F340257-9464-44A5-A31A-CAF495D8DAE5}" type="pres">
      <dgm:prSet presAssocID="{230AE829-3B80-4C1A-9763-194BEFDB8056}" presName="root1" presStyleCnt="0"/>
      <dgm:spPr/>
    </dgm:pt>
    <dgm:pt modelId="{94D1A092-018C-44E4-8B01-ADC51E6B9371}" type="pres">
      <dgm:prSet presAssocID="{230AE829-3B80-4C1A-9763-194BEFDB8056}" presName="LevelOneTextNode" presStyleLbl="node0" presStyleIdx="0" presStyleCnt="1" custScaleX="146211" custScaleY="129767">
        <dgm:presLayoutVars>
          <dgm:chPref val="3"/>
        </dgm:presLayoutVars>
      </dgm:prSet>
      <dgm:spPr>
        <a:prstGeom prst="rect">
          <a:avLst/>
        </a:prstGeom>
      </dgm:spPr>
      <dgm:t>
        <a:bodyPr/>
        <a:lstStyle/>
        <a:p>
          <a:endParaRPr lang="ru-RU"/>
        </a:p>
      </dgm:t>
    </dgm:pt>
    <dgm:pt modelId="{5589FC5E-D337-44AE-A3A9-C74B515640DF}" type="pres">
      <dgm:prSet presAssocID="{230AE829-3B80-4C1A-9763-194BEFDB8056}" presName="level2hierChild" presStyleCnt="0"/>
      <dgm:spPr/>
    </dgm:pt>
    <dgm:pt modelId="{B4EF7835-FCCF-4410-AC74-81EEA0AE9145}" type="pres">
      <dgm:prSet presAssocID="{BCA1BAFE-B8BE-4712-B18D-E5FF55F24DD2}" presName="conn2-1" presStyleLbl="parChTrans1D2" presStyleIdx="0" presStyleCnt="8"/>
      <dgm:spPr>
        <a:custGeom>
          <a:avLst/>
          <a:gdLst/>
          <a:ahLst/>
          <a:cxnLst/>
          <a:rect l="0" t="0" r="0" b="0"/>
          <a:pathLst>
            <a:path>
              <a:moveTo>
                <a:pt x="0" y="1432685"/>
              </a:moveTo>
              <a:lnTo>
                <a:pt x="107410" y="1432685"/>
              </a:lnTo>
              <a:lnTo>
                <a:pt x="107410" y="0"/>
              </a:lnTo>
              <a:lnTo>
                <a:pt x="214820" y="0"/>
              </a:lnTo>
            </a:path>
          </a:pathLst>
        </a:custGeom>
      </dgm:spPr>
      <dgm:t>
        <a:bodyPr/>
        <a:lstStyle/>
        <a:p>
          <a:endParaRPr lang="ru-RU"/>
        </a:p>
      </dgm:t>
    </dgm:pt>
    <dgm:pt modelId="{36617F72-AD60-42B4-803B-EF9E5BDEE14A}" type="pres">
      <dgm:prSet presAssocID="{BCA1BAFE-B8BE-4712-B18D-E5FF55F24DD2}" presName="connTx" presStyleLbl="parChTrans1D2" presStyleIdx="0" presStyleCnt="8"/>
      <dgm:spPr/>
      <dgm:t>
        <a:bodyPr/>
        <a:lstStyle/>
        <a:p>
          <a:endParaRPr lang="ru-RU"/>
        </a:p>
      </dgm:t>
    </dgm:pt>
    <dgm:pt modelId="{16C117E5-55F5-44DB-BBC3-EC8986AD02D9}" type="pres">
      <dgm:prSet presAssocID="{6F50A47C-3D95-4EFC-A24B-2AA52F274F3E}" presName="root2" presStyleCnt="0"/>
      <dgm:spPr/>
    </dgm:pt>
    <dgm:pt modelId="{AB53E85E-5545-46FA-9564-06AE0D8BD32C}" type="pres">
      <dgm:prSet presAssocID="{6F50A47C-3D95-4EFC-A24B-2AA52F274F3E}" presName="LevelTwoTextNode" presStyleLbl="node2" presStyleIdx="0" presStyleCnt="8" custScaleX="268130">
        <dgm:presLayoutVars>
          <dgm:chPref val="3"/>
        </dgm:presLayoutVars>
      </dgm:prSet>
      <dgm:spPr>
        <a:prstGeom prst="rect">
          <a:avLst/>
        </a:prstGeom>
      </dgm:spPr>
      <dgm:t>
        <a:bodyPr/>
        <a:lstStyle/>
        <a:p>
          <a:endParaRPr lang="ru-RU"/>
        </a:p>
      </dgm:t>
    </dgm:pt>
    <dgm:pt modelId="{9B1C6A8E-B7A3-4166-A4B6-1189F797BB40}" type="pres">
      <dgm:prSet presAssocID="{6F50A47C-3D95-4EFC-A24B-2AA52F274F3E}" presName="level3hierChild" presStyleCnt="0"/>
      <dgm:spPr/>
    </dgm:pt>
    <dgm:pt modelId="{F7615C0B-6104-4E57-B88C-695BB907A234}" type="pres">
      <dgm:prSet presAssocID="{82827725-8917-4360-AE69-E08F172C531D}" presName="conn2-1" presStyleLbl="parChTrans1D2" presStyleIdx="1" presStyleCnt="8"/>
      <dgm:spPr>
        <a:custGeom>
          <a:avLst/>
          <a:gdLst/>
          <a:ahLst/>
          <a:cxnLst/>
          <a:rect l="0" t="0" r="0" b="0"/>
          <a:pathLst>
            <a:path>
              <a:moveTo>
                <a:pt x="0" y="1023346"/>
              </a:moveTo>
              <a:lnTo>
                <a:pt x="107410" y="1023346"/>
              </a:lnTo>
              <a:lnTo>
                <a:pt x="107410" y="0"/>
              </a:lnTo>
              <a:lnTo>
                <a:pt x="214820" y="0"/>
              </a:lnTo>
            </a:path>
          </a:pathLst>
        </a:custGeom>
      </dgm:spPr>
      <dgm:t>
        <a:bodyPr/>
        <a:lstStyle/>
        <a:p>
          <a:endParaRPr lang="ru-RU"/>
        </a:p>
      </dgm:t>
    </dgm:pt>
    <dgm:pt modelId="{BC006F1B-3C6C-43A3-9F25-84A6193E8E9C}" type="pres">
      <dgm:prSet presAssocID="{82827725-8917-4360-AE69-E08F172C531D}" presName="connTx" presStyleLbl="parChTrans1D2" presStyleIdx="1" presStyleCnt="8"/>
      <dgm:spPr/>
      <dgm:t>
        <a:bodyPr/>
        <a:lstStyle/>
        <a:p>
          <a:endParaRPr lang="ru-RU"/>
        </a:p>
      </dgm:t>
    </dgm:pt>
    <dgm:pt modelId="{5D0272AD-8E7F-477E-A617-D5D2A5CE4074}" type="pres">
      <dgm:prSet presAssocID="{F38C67FD-7413-49BA-BA58-047425E277F3}" presName="root2" presStyleCnt="0"/>
      <dgm:spPr/>
    </dgm:pt>
    <dgm:pt modelId="{EF8EDE9F-8E35-4140-BD3B-81225F68421F}" type="pres">
      <dgm:prSet presAssocID="{F38C67FD-7413-49BA-BA58-047425E277F3}" presName="LevelTwoTextNode" presStyleLbl="node2" presStyleIdx="1" presStyleCnt="8" custScaleX="268130">
        <dgm:presLayoutVars>
          <dgm:chPref val="3"/>
        </dgm:presLayoutVars>
      </dgm:prSet>
      <dgm:spPr>
        <a:prstGeom prst="rect">
          <a:avLst/>
        </a:prstGeom>
      </dgm:spPr>
      <dgm:t>
        <a:bodyPr/>
        <a:lstStyle/>
        <a:p>
          <a:endParaRPr lang="ru-RU"/>
        </a:p>
      </dgm:t>
    </dgm:pt>
    <dgm:pt modelId="{1449F2F0-A95E-4A1E-953F-5A56756620D9}" type="pres">
      <dgm:prSet presAssocID="{F38C67FD-7413-49BA-BA58-047425E277F3}" presName="level3hierChild" presStyleCnt="0"/>
      <dgm:spPr/>
    </dgm:pt>
    <dgm:pt modelId="{0E36BC73-1722-4A8C-9D98-96905812EE3B}" type="pres">
      <dgm:prSet presAssocID="{A0A16A23-4406-4947-93E6-17BEA0D856BD}" presName="conn2-1" presStyleLbl="parChTrans1D2" presStyleIdx="2" presStyleCnt="8"/>
      <dgm:spPr>
        <a:custGeom>
          <a:avLst/>
          <a:gdLst/>
          <a:ahLst/>
          <a:cxnLst/>
          <a:rect l="0" t="0" r="0" b="0"/>
          <a:pathLst>
            <a:path>
              <a:moveTo>
                <a:pt x="0" y="614007"/>
              </a:moveTo>
              <a:lnTo>
                <a:pt x="107410" y="614007"/>
              </a:lnTo>
              <a:lnTo>
                <a:pt x="107410" y="0"/>
              </a:lnTo>
              <a:lnTo>
                <a:pt x="214820" y="0"/>
              </a:lnTo>
            </a:path>
          </a:pathLst>
        </a:custGeom>
      </dgm:spPr>
      <dgm:t>
        <a:bodyPr/>
        <a:lstStyle/>
        <a:p>
          <a:endParaRPr lang="ru-RU"/>
        </a:p>
      </dgm:t>
    </dgm:pt>
    <dgm:pt modelId="{99C7F416-06E4-45EF-BCFF-37937FD1A78B}" type="pres">
      <dgm:prSet presAssocID="{A0A16A23-4406-4947-93E6-17BEA0D856BD}" presName="connTx" presStyleLbl="parChTrans1D2" presStyleIdx="2" presStyleCnt="8"/>
      <dgm:spPr/>
      <dgm:t>
        <a:bodyPr/>
        <a:lstStyle/>
        <a:p>
          <a:endParaRPr lang="ru-RU"/>
        </a:p>
      </dgm:t>
    </dgm:pt>
    <dgm:pt modelId="{5D1E02D0-34D0-4D57-8D4D-CA0BE8B3F17D}" type="pres">
      <dgm:prSet presAssocID="{BB74DFFF-C174-4674-83FD-5D98455C39D6}" presName="root2" presStyleCnt="0"/>
      <dgm:spPr/>
    </dgm:pt>
    <dgm:pt modelId="{6A2393EF-9B2A-4D9B-B793-4E26F3F38AA5}" type="pres">
      <dgm:prSet presAssocID="{BB74DFFF-C174-4674-83FD-5D98455C39D6}" presName="LevelTwoTextNode" presStyleLbl="node2" presStyleIdx="2" presStyleCnt="8" custScaleX="268130">
        <dgm:presLayoutVars>
          <dgm:chPref val="3"/>
        </dgm:presLayoutVars>
      </dgm:prSet>
      <dgm:spPr>
        <a:prstGeom prst="rect">
          <a:avLst/>
        </a:prstGeom>
      </dgm:spPr>
      <dgm:t>
        <a:bodyPr/>
        <a:lstStyle/>
        <a:p>
          <a:endParaRPr lang="ru-RU"/>
        </a:p>
      </dgm:t>
    </dgm:pt>
    <dgm:pt modelId="{50C16CDA-7309-45B7-95AE-7A2BF884699B}" type="pres">
      <dgm:prSet presAssocID="{BB74DFFF-C174-4674-83FD-5D98455C39D6}" presName="level3hierChild" presStyleCnt="0"/>
      <dgm:spPr/>
    </dgm:pt>
    <dgm:pt modelId="{7CB4531E-CA0C-43CA-96D9-64EB09E10753}" type="pres">
      <dgm:prSet presAssocID="{C01F00B8-919C-4F8F-8306-A393F9281BE0}" presName="conn2-1" presStyleLbl="parChTrans1D2" presStyleIdx="3" presStyleCnt="8"/>
      <dgm:spPr>
        <a:custGeom>
          <a:avLst/>
          <a:gdLst/>
          <a:ahLst/>
          <a:cxnLst/>
          <a:rect l="0" t="0" r="0" b="0"/>
          <a:pathLst>
            <a:path>
              <a:moveTo>
                <a:pt x="0" y="204669"/>
              </a:moveTo>
              <a:lnTo>
                <a:pt x="107410" y="204669"/>
              </a:lnTo>
              <a:lnTo>
                <a:pt x="107410" y="0"/>
              </a:lnTo>
              <a:lnTo>
                <a:pt x="214820" y="0"/>
              </a:lnTo>
            </a:path>
          </a:pathLst>
        </a:custGeom>
      </dgm:spPr>
      <dgm:t>
        <a:bodyPr/>
        <a:lstStyle/>
        <a:p>
          <a:endParaRPr lang="ru-RU"/>
        </a:p>
      </dgm:t>
    </dgm:pt>
    <dgm:pt modelId="{B8F34B68-0BB3-49AA-BAB7-31818765750D}" type="pres">
      <dgm:prSet presAssocID="{C01F00B8-919C-4F8F-8306-A393F9281BE0}" presName="connTx" presStyleLbl="parChTrans1D2" presStyleIdx="3" presStyleCnt="8"/>
      <dgm:spPr/>
      <dgm:t>
        <a:bodyPr/>
        <a:lstStyle/>
        <a:p>
          <a:endParaRPr lang="ru-RU"/>
        </a:p>
      </dgm:t>
    </dgm:pt>
    <dgm:pt modelId="{4A933347-CDBD-46D8-B285-DFFAEC8ED45F}" type="pres">
      <dgm:prSet presAssocID="{CB40BE47-4789-4D71-8A45-509EC0780706}" presName="root2" presStyleCnt="0"/>
      <dgm:spPr/>
    </dgm:pt>
    <dgm:pt modelId="{05BFE31D-FB07-429C-AB3E-78BAC3FE97CF}" type="pres">
      <dgm:prSet presAssocID="{CB40BE47-4789-4D71-8A45-509EC0780706}" presName="LevelTwoTextNode" presStyleLbl="node2" presStyleIdx="3" presStyleCnt="8" custScaleX="268130">
        <dgm:presLayoutVars>
          <dgm:chPref val="3"/>
        </dgm:presLayoutVars>
      </dgm:prSet>
      <dgm:spPr>
        <a:prstGeom prst="rect">
          <a:avLst/>
        </a:prstGeom>
      </dgm:spPr>
      <dgm:t>
        <a:bodyPr/>
        <a:lstStyle/>
        <a:p>
          <a:endParaRPr lang="ru-RU"/>
        </a:p>
      </dgm:t>
    </dgm:pt>
    <dgm:pt modelId="{BF43C8E2-5FA9-479E-BE6B-B879FB316917}" type="pres">
      <dgm:prSet presAssocID="{CB40BE47-4789-4D71-8A45-509EC0780706}" presName="level3hierChild" presStyleCnt="0"/>
      <dgm:spPr/>
    </dgm:pt>
    <dgm:pt modelId="{72AC3D29-68E8-41B3-882D-CB77E587B577}" type="pres">
      <dgm:prSet presAssocID="{F4AB2007-8158-4FF2-8D4F-66D579E81553}" presName="conn2-1" presStyleLbl="parChTrans1D2" presStyleIdx="4" presStyleCnt="8"/>
      <dgm:spPr>
        <a:custGeom>
          <a:avLst/>
          <a:gdLst/>
          <a:ahLst/>
          <a:cxnLst/>
          <a:rect l="0" t="0" r="0" b="0"/>
          <a:pathLst>
            <a:path>
              <a:moveTo>
                <a:pt x="0" y="0"/>
              </a:moveTo>
              <a:lnTo>
                <a:pt x="107410" y="0"/>
              </a:lnTo>
              <a:lnTo>
                <a:pt x="107410" y="204669"/>
              </a:lnTo>
              <a:lnTo>
                <a:pt x="214820" y="204669"/>
              </a:lnTo>
            </a:path>
          </a:pathLst>
        </a:custGeom>
      </dgm:spPr>
      <dgm:t>
        <a:bodyPr/>
        <a:lstStyle/>
        <a:p>
          <a:endParaRPr lang="ru-RU"/>
        </a:p>
      </dgm:t>
    </dgm:pt>
    <dgm:pt modelId="{6CDDBBB9-15DE-49A3-B724-BE58D5446203}" type="pres">
      <dgm:prSet presAssocID="{F4AB2007-8158-4FF2-8D4F-66D579E81553}" presName="connTx" presStyleLbl="parChTrans1D2" presStyleIdx="4" presStyleCnt="8"/>
      <dgm:spPr/>
      <dgm:t>
        <a:bodyPr/>
        <a:lstStyle/>
        <a:p>
          <a:endParaRPr lang="ru-RU"/>
        </a:p>
      </dgm:t>
    </dgm:pt>
    <dgm:pt modelId="{341C610F-6EC9-4ABF-AC02-DA6312112F19}" type="pres">
      <dgm:prSet presAssocID="{975D4EAC-CBE6-4D8A-B013-E9B99ECB2750}" presName="root2" presStyleCnt="0"/>
      <dgm:spPr/>
    </dgm:pt>
    <dgm:pt modelId="{35510438-26B9-4B1F-9E74-48E54ABBCC9B}" type="pres">
      <dgm:prSet presAssocID="{975D4EAC-CBE6-4D8A-B013-E9B99ECB2750}" presName="LevelTwoTextNode" presStyleLbl="node2" presStyleIdx="4" presStyleCnt="8" custScaleX="268130">
        <dgm:presLayoutVars>
          <dgm:chPref val="3"/>
        </dgm:presLayoutVars>
      </dgm:prSet>
      <dgm:spPr>
        <a:prstGeom prst="rect">
          <a:avLst/>
        </a:prstGeom>
      </dgm:spPr>
      <dgm:t>
        <a:bodyPr/>
        <a:lstStyle/>
        <a:p>
          <a:endParaRPr lang="ru-RU"/>
        </a:p>
      </dgm:t>
    </dgm:pt>
    <dgm:pt modelId="{901A17F2-E842-4E42-A618-6CF2506854C9}" type="pres">
      <dgm:prSet presAssocID="{975D4EAC-CBE6-4D8A-B013-E9B99ECB2750}" presName="level3hierChild" presStyleCnt="0"/>
      <dgm:spPr/>
    </dgm:pt>
    <dgm:pt modelId="{50F3CD26-D622-4C06-B567-B33E418811D4}" type="pres">
      <dgm:prSet presAssocID="{247EAAF9-D7E4-4F8C-AF5A-C2B459E773B6}" presName="conn2-1" presStyleLbl="parChTrans1D2" presStyleIdx="5" presStyleCnt="8"/>
      <dgm:spPr>
        <a:custGeom>
          <a:avLst/>
          <a:gdLst/>
          <a:ahLst/>
          <a:cxnLst/>
          <a:rect l="0" t="0" r="0" b="0"/>
          <a:pathLst>
            <a:path>
              <a:moveTo>
                <a:pt x="0" y="0"/>
              </a:moveTo>
              <a:lnTo>
                <a:pt x="107410" y="0"/>
              </a:lnTo>
              <a:lnTo>
                <a:pt x="107410" y="614007"/>
              </a:lnTo>
              <a:lnTo>
                <a:pt x="214820" y="614007"/>
              </a:lnTo>
            </a:path>
          </a:pathLst>
        </a:custGeom>
      </dgm:spPr>
      <dgm:t>
        <a:bodyPr/>
        <a:lstStyle/>
        <a:p>
          <a:endParaRPr lang="ru-RU"/>
        </a:p>
      </dgm:t>
    </dgm:pt>
    <dgm:pt modelId="{0CF7D419-BF3E-4114-8DF9-972E1496C2CB}" type="pres">
      <dgm:prSet presAssocID="{247EAAF9-D7E4-4F8C-AF5A-C2B459E773B6}" presName="connTx" presStyleLbl="parChTrans1D2" presStyleIdx="5" presStyleCnt="8"/>
      <dgm:spPr/>
      <dgm:t>
        <a:bodyPr/>
        <a:lstStyle/>
        <a:p>
          <a:endParaRPr lang="ru-RU"/>
        </a:p>
      </dgm:t>
    </dgm:pt>
    <dgm:pt modelId="{86807E27-0229-4428-8FB6-A2F239E28D12}" type="pres">
      <dgm:prSet presAssocID="{5BEF1575-43C7-4CF6-9134-A6791AD48279}" presName="root2" presStyleCnt="0"/>
      <dgm:spPr/>
    </dgm:pt>
    <dgm:pt modelId="{CE38E76A-014E-4863-9E12-55B13162C07D}" type="pres">
      <dgm:prSet presAssocID="{5BEF1575-43C7-4CF6-9134-A6791AD48279}" presName="LevelTwoTextNode" presStyleLbl="node2" presStyleIdx="5" presStyleCnt="8" custScaleX="268130">
        <dgm:presLayoutVars>
          <dgm:chPref val="3"/>
        </dgm:presLayoutVars>
      </dgm:prSet>
      <dgm:spPr>
        <a:prstGeom prst="rect">
          <a:avLst/>
        </a:prstGeom>
      </dgm:spPr>
      <dgm:t>
        <a:bodyPr/>
        <a:lstStyle/>
        <a:p>
          <a:endParaRPr lang="ru-RU"/>
        </a:p>
      </dgm:t>
    </dgm:pt>
    <dgm:pt modelId="{35DBD5A5-18C3-4E43-BE39-4744D478EA6D}" type="pres">
      <dgm:prSet presAssocID="{5BEF1575-43C7-4CF6-9134-A6791AD48279}" presName="level3hierChild" presStyleCnt="0"/>
      <dgm:spPr/>
    </dgm:pt>
    <dgm:pt modelId="{C50D87FA-3470-4C3F-A855-DC1C090297F9}" type="pres">
      <dgm:prSet presAssocID="{79306A22-9911-4859-A103-C178EB5A91F9}" presName="conn2-1" presStyleLbl="parChTrans1D2" presStyleIdx="6" presStyleCnt="8"/>
      <dgm:spPr>
        <a:custGeom>
          <a:avLst/>
          <a:gdLst/>
          <a:ahLst/>
          <a:cxnLst/>
          <a:rect l="0" t="0" r="0" b="0"/>
          <a:pathLst>
            <a:path>
              <a:moveTo>
                <a:pt x="0" y="0"/>
              </a:moveTo>
              <a:lnTo>
                <a:pt x="107410" y="0"/>
              </a:lnTo>
              <a:lnTo>
                <a:pt x="107410" y="1023346"/>
              </a:lnTo>
              <a:lnTo>
                <a:pt x="214820" y="1023346"/>
              </a:lnTo>
            </a:path>
          </a:pathLst>
        </a:custGeom>
      </dgm:spPr>
      <dgm:t>
        <a:bodyPr/>
        <a:lstStyle/>
        <a:p>
          <a:endParaRPr lang="ru-RU"/>
        </a:p>
      </dgm:t>
    </dgm:pt>
    <dgm:pt modelId="{4C42E17D-6BD1-45A0-9688-628F86533379}" type="pres">
      <dgm:prSet presAssocID="{79306A22-9911-4859-A103-C178EB5A91F9}" presName="connTx" presStyleLbl="parChTrans1D2" presStyleIdx="6" presStyleCnt="8"/>
      <dgm:spPr/>
      <dgm:t>
        <a:bodyPr/>
        <a:lstStyle/>
        <a:p>
          <a:endParaRPr lang="ru-RU"/>
        </a:p>
      </dgm:t>
    </dgm:pt>
    <dgm:pt modelId="{8D7BEE83-63D2-4063-A819-88350BF6A06A}" type="pres">
      <dgm:prSet presAssocID="{CA3501F7-9731-47C4-A5BE-4B333CF5C3F3}" presName="root2" presStyleCnt="0"/>
      <dgm:spPr/>
    </dgm:pt>
    <dgm:pt modelId="{DC223271-8343-425F-AB1A-4E6F79F11FBC}" type="pres">
      <dgm:prSet presAssocID="{CA3501F7-9731-47C4-A5BE-4B333CF5C3F3}" presName="LevelTwoTextNode" presStyleLbl="node2" presStyleIdx="6" presStyleCnt="8" custScaleX="268130">
        <dgm:presLayoutVars>
          <dgm:chPref val="3"/>
        </dgm:presLayoutVars>
      </dgm:prSet>
      <dgm:spPr>
        <a:prstGeom prst="rect">
          <a:avLst/>
        </a:prstGeom>
      </dgm:spPr>
      <dgm:t>
        <a:bodyPr/>
        <a:lstStyle/>
        <a:p>
          <a:endParaRPr lang="ru-RU"/>
        </a:p>
      </dgm:t>
    </dgm:pt>
    <dgm:pt modelId="{E6A193EC-53E7-4C9A-8CDF-640B1D81812C}" type="pres">
      <dgm:prSet presAssocID="{CA3501F7-9731-47C4-A5BE-4B333CF5C3F3}" presName="level3hierChild" presStyleCnt="0"/>
      <dgm:spPr/>
    </dgm:pt>
    <dgm:pt modelId="{8A21D359-12A2-4E8F-97F1-77B931404659}" type="pres">
      <dgm:prSet presAssocID="{08399EAF-7E87-4A7C-AAEB-EB71DFF6BE61}" presName="conn2-1" presStyleLbl="parChTrans1D2" presStyleIdx="7" presStyleCnt="8"/>
      <dgm:spPr>
        <a:custGeom>
          <a:avLst/>
          <a:gdLst/>
          <a:ahLst/>
          <a:cxnLst/>
          <a:rect l="0" t="0" r="0" b="0"/>
          <a:pathLst>
            <a:path>
              <a:moveTo>
                <a:pt x="0" y="0"/>
              </a:moveTo>
              <a:lnTo>
                <a:pt x="107410" y="0"/>
              </a:lnTo>
              <a:lnTo>
                <a:pt x="107410" y="1432685"/>
              </a:lnTo>
              <a:lnTo>
                <a:pt x="214820" y="1432685"/>
              </a:lnTo>
            </a:path>
          </a:pathLst>
        </a:custGeom>
      </dgm:spPr>
      <dgm:t>
        <a:bodyPr/>
        <a:lstStyle/>
        <a:p>
          <a:endParaRPr lang="ru-RU"/>
        </a:p>
      </dgm:t>
    </dgm:pt>
    <dgm:pt modelId="{6FCFB762-8A6B-4AB4-8C67-122A1FC49621}" type="pres">
      <dgm:prSet presAssocID="{08399EAF-7E87-4A7C-AAEB-EB71DFF6BE61}" presName="connTx" presStyleLbl="parChTrans1D2" presStyleIdx="7" presStyleCnt="8"/>
      <dgm:spPr/>
      <dgm:t>
        <a:bodyPr/>
        <a:lstStyle/>
        <a:p>
          <a:endParaRPr lang="ru-RU"/>
        </a:p>
      </dgm:t>
    </dgm:pt>
    <dgm:pt modelId="{FB0533EB-DFEE-4504-AD5A-A2F485CF7CD9}" type="pres">
      <dgm:prSet presAssocID="{061594FE-FF20-4194-BD6C-3A679AC517CE}" presName="root2" presStyleCnt="0"/>
      <dgm:spPr/>
    </dgm:pt>
    <dgm:pt modelId="{348A97BB-7708-4B65-A0FF-1A12BDE5D6CD}" type="pres">
      <dgm:prSet presAssocID="{061594FE-FF20-4194-BD6C-3A679AC517CE}" presName="LevelTwoTextNode" presStyleLbl="node2" presStyleIdx="7" presStyleCnt="8" custScaleX="268130">
        <dgm:presLayoutVars>
          <dgm:chPref val="3"/>
        </dgm:presLayoutVars>
      </dgm:prSet>
      <dgm:spPr>
        <a:prstGeom prst="rect">
          <a:avLst/>
        </a:prstGeom>
      </dgm:spPr>
      <dgm:t>
        <a:bodyPr/>
        <a:lstStyle/>
        <a:p>
          <a:endParaRPr lang="ru-RU"/>
        </a:p>
      </dgm:t>
    </dgm:pt>
    <dgm:pt modelId="{4D85DA19-8F2C-49F8-A9A3-4D7C48C6FE56}" type="pres">
      <dgm:prSet presAssocID="{061594FE-FF20-4194-BD6C-3A679AC517CE}" presName="level3hierChild" presStyleCnt="0"/>
      <dgm:spPr/>
    </dgm:pt>
  </dgm:ptLst>
  <dgm:cxnLst>
    <dgm:cxn modelId="{D7A7C66B-D573-47B2-8C1A-F64A8BC47B5E}" type="presOf" srcId="{230AE829-3B80-4C1A-9763-194BEFDB8056}" destId="{94D1A092-018C-44E4-8B01-ADC51E6B9371}" srcOrd="0" destOrd="0" presId="urn:microsoft.com/office/officeart/2008/layout/HorizontalMultiLevelHierarchy"/>
    <dgm:cxn modelId="{66F88A35-7BF9-479E-926A-4E399D1A49C8}" type="presOf" srcId="{6F50A47C-3D95-4EFC-A24B-2AA52F274F3E}" destId="{AB53E85E-5545-46FA-9564-06AE0D8BD32C}" srcOrd="0" destOrd="0" presId="urn:microsoft.com/office/officeart/2008/layout/HorizontalMultiLevelHierarchy"/>
    <dgm:cxn modelId="{174E8097-4BD1-4372-A42A-4800508ACA47}" srcId="{DFBC99E8-89A0-4BD4-AC42-774828BB6BA3}" destId="{230AE829-3B80-4C1A-9763-194BEFDB8056}" srcOrd="0" destOrd="0" parTransId="{68E5ACCC-A3D4-49A5-8757-4323396B7DBA}" sibTransId="{A1C6D939-925F-4C48-9AAC-0213761FC7FE}"/>
    <dgm:cxn modelId="{D2B93EA3-F82A-485B-8D56-4CCEF44FB9D0}" type="presOf" srcId="{975D4EAC-CBE6-4D8A-B013-E9B99ECB2750}" destId="{35510438-26B9-4B1F-9E74-48E54ABBCC9B}" srcOrd="0" destOrd="0" presId="urn:microsoft.com/office/officeart/2008/layout/HorizontalMultiLevelHierarchy"/>
    <dgm:cxn modelId="{681DD4F6-3AF8-4985-9A08-E6EC6C286E07}" type="presOf" srcId="{79306A22-9911-4859-A103-C178EB5A91F9}" destId="{4C42E17D-6BD1-45A0-9688-628F86533379}" srcOrd="1" destOrd="0" presId="urn:microsoft.com/office/officeart/2008/layout/HorizontalMultiLevelHierarchy"/>
    <dgm:cxn modelId="{B0B7F3D7-2D80-470B-AAE9-9BCB40648B3D}" type="presOf" srcId="{BCA1BAFE-B8BE-4712-B18D-E5FF55F24DD2}" destId="{B4EF7835-FCCF-4410-AC74-81EEA0AE9145}" srcOrd="0" destOrd="0" presId="urn:microsoft.com/office/officeart/2008/layout/HorizontalMultiLevelHierarchy"/>
    <dgm:cxn modelId="{9C44AF54-F7BF-43B3-82FF-1D016502E85F}" type="presOf" srcId="{79306A22-9911-4859-A103-C178EB5A91F9}" destId="{C50D87FA-3470-4C3F-A855-DC1C090297F9}" srcOrd="0" destOrd="0" presId="urn:microsoft.com/office/officeart/2008/layout/HorizontalMultiLevelHierarchy"/>
    <dgm:cxn modelId="{A499059E-164A-4C7D-8C0F-6D1BB6A22BC2}" type="presOf" srcId="{BCA1BAFE-B8BE-4712-B18D-E5FF55F24DD2}" destId="{36617F72-AD60-42B4-803B-EF9E5BDEE14A}" srcOrd="1" destOrd="0" presId="urn:microsoft.com/office/officeart/2008/layout/HorizontalMultiLevelHierarchy"/>
    <dgm:cxn modelId="{7D7D164D-7EC2-4EDB-BC2E-F7344DCCE2D9}" type="presOf" srcId="{A0A16A23-4406-4947-93E6-17BEA0D856BD}" destId="{0E36BC73-1722-4A8C-9D98-96905812EE3B}" srcOrd="0" destOrd="0" presId="urn:microsoft.com/office/officeart/2008/layout/HorizontalMultiLevelHierarchy"/>
    <dgm:cxn modelId="{0E29431A-E92B-4832-BA8C-A415394A9B66}" type="presOf" srcId="{F4AB2007-8158-4FF2-8D4F-66D579E81553}" destId="{72AC3D29-68E8-41B3-882D-CB77E587B577}" srcOrd="0" destOrd="0" presId="urn:microsoft.com/office/officeart/2008/layout/HorizontalMultiLevelHierarchy"/>
    <dgm:cxn modelId="{17DAF47A-AFB1-4BA5-BAFD-4FBE0C38CCA1}" type="presOf" srcId="{F38C67FD-7413-49BA-BA58-047425E277F3}" destId="{EF8EDE9F-8E35-4140-BD3B-81225F68421F}" srcOrd="0" destOrd="0" presId="urn:microsoft.com/office/officeart/2008/layout/HorizontalMultiLevelHierarchy"/>
    <dgm:cxn modelId="{990F0B16-8727-44CC-A8C8-D110AA619053}" type="presOf" srcId="{CA3501F7-9731-47C4-A5BE-4B333CF5C3F3}" destId="{DC223271-8343-425F-AB1A-4E6F79F11FBC}" srcOrd="0" destOrd="0" presId="urn:microsoft.com/office/officeart/2008/layout/HorizontalMultiLevelHierarchy"/>
    <dgm:cxn modelId="{A1D8A5AC-4552-4FDA-8BE3-3838F2BB3D37}" type="presOf" srcId="{247EAAF9-D7E4-4F8C-AF5A-C2B459E773B6}" destId="{50F3CD26-D622-4C06-B567-B33E418811D4}" srcOrd="0" destOrd="0" presId="urn:microsoft.com/office/officeart/2008/layout/HorizontalMultiLevelHierarchy"/>
    <dgm:cxn modelId="{275D0CC3-A66A-45B8-A042-FB51CA9AC6A3}" srcId="{230AE829-3B80-4C1A-9763-194BEFDB8056}" destId="{F38C67FD-7413-49BA-BA58-047425E277F3}" srcOrd="1" destOrd="0" parTransId="{82827725-8917-4360-AE69-E08F172C531D}" sibTransId="{8FC3BFAD-5B87-4457-B287-65BAB56BF6E9}"/>
    <dgm:cxn modelId="{E954301C-AC09-4730-A54C-5EF854BFE668}" type="presOf" srcId="{A0A16A23-4406-4947-93E6-17BEA0D856BD}" destId="{99C7F416-06E4-45EF-BCFF-37937FD1A78B}" srcOrd="1" destOrd="0" presId="urn:microsoft.com/office/officeart/2008/layout/HorizontalMultiLevelHierarchy"/>
    <dgm:cxn modelId="{F40E62FA-42AC-4601-904E-C834AFD3325E}" type="presOf" srcId="{F4AB2007-8158-4FF2-8D4F-66D579E81553}" destId="{6CDDBBB9-15DE-49A3-B724-BE58D5446203}" srcOrd="1" destOrd="0" presId="urn:microsoft.com/office/officeart/2008/layout/HorizontalMultiLevelHierarchy"/>
    <dgm:cxn modelId="{7638B687-81E9-4D5A-98C2-1867C1CACE25}" type="presOf" srcId="{C01F00B8-919C-4F8F-8306-A393F9281BE0}" destId="{7CB4531E-CA0C-43CA-96D9-64EB09E10753}" srcOrd="0" destOrd="0" presId="urn:microsoft.com/office/officeart/2008/layout/HorizontalMultiLevelHierarchy"/>
    <dgm:cxn modelId="{033594B2-54C5-4F62-B562-AA10DBAE4C74}" srcId="{230AE829-3B80-4C1A-9763-194BEFDB8056}" destId="{BB74DFFF-C174-4674-83FD-5D98455C39D6}" srcOrd="2" destOrd="0" parTransId="{A0A16A23-4406-4947-93E6-17BEA0D856BD}" sibTransId="{62E8E678-26AF-4EEE-AAD7-9CB8692269B0}"/>
    <dgm:cxn modelId="{C3FDECAD-3072-4A1B-952A-E426F8171D47}" type="presOf" srcId="{5BEF1575-43C7-4CF6-9134-A6791AD48279}" destId="{CE38E76A-014E-4863-9E12-55B13162C07D}" srcOrd="0" destOrd="0" presId="urn:microsoft.com/office/officeart/2008/layout/HorizontalMultiLevelHierarchy"/>
    <dgm:cxn modelId="{C2BDE90F-D6E5-4FAF-A1BC-D119C8914F83}" srcId="{230AE829-3B80-4C1A-9763-194BEFDB8056}" destId="{975D4EAC-CBE6-4D8A-B013-E9B99ECB2750}" srcOrd="4" destOrd="0" parTransId="{F4AB2007-8158-4FF2-8D4F-66D579E81553}" sibTransId="{A8801075-F152-4D5E-AD4A-9EE04034BB86}"/>
    <dgm:cxn modelId="{0E2424DF-5898-4D15-8CF6-53F8387F0F03}" type="presOf" srcId="{82827725-8917-4360-AE69-E08F172C531D}" destId="{BC006F1B-3C6C-43A3-9F25-84A6193E8E9C}" srcOrd="1" destOrd="0" presId="urn:microsoft.com/office/officeart/2008/layout/HorizontalMultiLevelHierarchy"/>
    <dgm:cxn modelId="{5735E046-2E77-4028-B692-90E4285CA319}" type="presOf" srcId="{DFBC99E8-89A0-4BD4-AC42-774828BB6BA3}" destId="{A21D7A92-0A38-4B4D-9E20-CC3E229B6D65}" srcOrd="0" destOrd="0" presId="urn:microsoft.com/office/officeart/2008/layout/HorizontalMultiLevelHierarchy"/>
    <dgm:cxn modelId="{D8C06DB4-DDE4-400A-AA33-0002A8D2466C}" type="presOf" srcId="{08399EAF-7E87-4A7C-AAEB-EB71DFF6BE61}" destId="{6FCFB762-8A6B-4AB4-8C67-122A1FC49621}" srcOrd="1" destOrd="0" presId="urn:microsoft.com/office/officeart/2008/layout/HorizontalMultiLevelHierarchy"/>
    <dgm:cxn modelId="{7FE448EC-B50D-46D3-A840-77B534418C7F}" srcId="{230AE829-3B80-4C1A-9763-194BEFDB8056}" destId="{CB40BE47-4789-4D71-8A45-509EC0780706}" srcOrd="3" destOrd="0" parTransId="{C01F00B8-919C-4F8F-8306-A393F9281BE0}" sibTransId="{41FECCE3-C7CF-49CF-9ABD-AA6FAA14F5D3}"/>
    <dgm:cxn modelId="{027F1583-B21D-436A-8C4B-BA86913ECE9B}" type="presOf" srcId="{061594FE-FF20-4194-BD6C-3A679AC517CE}" destId="{348A97BB-7708-4B65-A0FF-1A12BDE5D6CD}" srcOrd="0" destOrd="0" presId="urn:microsoft.com/office/officeart/2008/layout/HorizontalMultiLevelHierarchy"/>
    <dgm:cxn modelId="{74C08F2A-4EB3-41A5-BC6A-4ADC37709435}" srcId="{230AE829-3B80-4C1A-9763-194BEFDB8056}" destId="{061594FE-FF20-4194-BD6C-3A679AC517CE}" srcOrd="7" destOrd="0" parTransId="{08399EAF-7E87-4A7C-AAEB-EB71DFF6BE61}" sibTransId="{1255CC13-5F61-4120-8A99-5049E6A056DE}"/>
    <dgm:cxn modelId="{5FE17969-B5DC-426B-A73A-4E89CD046036}" type="presOf" srcId="{C01F00B8-919C-4F8F-8306-A393F9281BE0}" destId="{B8F34B68-0BB3-49AA-BAB7-31818765750D}" srcOrd="1" destOrd="0" presId="urn:microsoft.com/office/officeart/2008/layout/HorizontalMultiLevelHierarchy"/>
    <dgm:cxn modelId="{82D29835-52E3-4E8B-96D4-07BE92B62A3D}" type="presOf" srcId="{08399EAF-7E87-4A7C-AAEB-EB71DFF6BE61}" destId="{8A21D359-12A2-4E8F-97F1-77B931404659}" srcOrd="0" destOrd="0" presId="urn:microsoft.com/office/officeart/2008/layout/HorizontalMultiLevelHierarchy"/>
    <dgm:cxn modelId="{CF88FAE9-6C66-42D2-8D4F-CCC6732C2219}" type="presOf" srcId="{CB40BE47-4789-4D71-8A45-509EC0780706}" destId="{05BFE31D-FB07-429C-AB3E-78BAC3FE97CF}" srcOrd="0" destOrd="0" presId="urn:microsoft.com/office/officeart/2008/layout/HorizontalMultiLevelHierarchy"/>
    <dgm:cxn modelId="{77396422-EBD8-4807-9A89-F003AA3354B2}" srcId="{230AE829-3B80-4C1A-9763-194BEFDB8056}" destId="{CA3501F7-9731-47C4-A5BE-4B333CF5C3F3}" srcOrd="6" destOrd="0" parTransId="{79306A22-9911-4859-A103-C178EB5A91F9}" sibTransId="{F8DC1694-D0E9-47A7-8196-68B828C8E617}"/>
    <dgm:cxn modelId="{29B2761D-F45F-4416-85AD-3621110F06F6}" type="presOf" srcId="{247EAAF9-D7E4-4F8C-AF5A-C2B459E773B6}" destId="{0CF7D419-BF3E-4114-8DF9-972E1496C2CB}" srcOrd="1" destOrd="0" presId="urn:microsoft.com/office/officeart/2008/layout/HorizontalMultiLevelHierarchy"/>
    <dgm:cxn modelId="{F788F8CC-2595-4B07-96F0-A250C5514483}" type="presOf" srcId="{82827725-8917-4360-AE69-E08F172C531D}" destId="{F7615C0B-6104-4E57-B88C-695BB907A234}" srcOrd="0" destOrd="0" presId="urn:microsoft.com/office/officeart/2008/layout/HorizontalMultiLevelHierarchy"/>
    <dgm:cxn modelId="{C28C5821-2CEB-4486-AFD6-35CD49CBB6F7}" type="presOf" srcId="{BB74DFFF-C174-4674-83FD-5D98455C39D6}" destId="{6A2393EF-9B2A-4D9B-B793-4E26F3F38AA5}" srcOrd="0" destOrd="0" presId="urn:microsoft.com/office/officeart/2008/layout/HorizontalMultiLevelHierarchy"/>
    <dgm:cxn modelId="{2AE91F63-AFBF-43CA-8CF2-ECD24998C3DF}" srcId="{230AE829-3B80-4C1A-9763-194BEFDB8056}" destId="{5BEF1575-43C7-4CF6-9134-A6791AD48279}" srcOrd="5" destOrd="0" parTransId="{247EAAF9-D7E4-4F8C-AF5A-C2B459E773B6}" sibTransId="{1287E4B4-C58A-46D3-97C9-DA9EDB390CFA}"/>
    <dgm:cxn modelId="{58AD10FC-B28D-4A04-B922-0D89D78649E8}" srcId="{230AE829-3B80-4C1A-9763-194BEFDB8056}" destId="{6F50A47C-3D95-4EFC-A24B-2AA52F274F3E}" srcOrd="0" destOrd="0" parTransId="{BCA1BAFE-B8BE-4712-B18D-E5FF55F24DD2}" sibTransId="{8E65B54D-1EA8-47D5-AD15-6F9B9B643A12}"/>
    <dgm:cxn modelId="{A34FC05D-EE1E-4632-A673-0D5528B91117}" type="presParOf" srcId="{A21D7A92-0A38-4B4D-9E20-CC3E229B6D65}" destId="{8F340257-9464-44A5-A31A-CAF495D8DAE5}" srcOrd="0" destOrd="0" presId="urn:microsoft.com/office/officeart/2008/layout/HorizontalMultiLevelHierarchy"/>
    <dgm:cxn modelId="{D17418AA-1E5E-40AE-AE54-70116C775741}" type="presParOf" srcId="{8F340257-9464-44A5-A31A-CAF495D8DAE5}" destId="{94D1A092-018C-44E4-8B01-ADC51E6B9371}" srcOrd="0" destOrd="0" presId="urn:microsoft.com/office/officeart/2008/layout/HorizontalMultiLevelHierarchy"/>
    <dgm:cxn modelId="{2FDFD3B0-59B7-4A51-8C89-7A6CEC67DB96}" type="presParOf" srcId="{8F340257-9464-44A5-A31A-CAF495D8DAE5}" destId="{5589FC5E-D337-44AE-A3A9-C74B515640DF}" srcOrd="1" destOrd="0" presId="urn:microsoft.com/office/officeart/2008/layout/HorizontalMultiLevelHierarchy"/>
    <dgm:cxn modelId="{FA01294B-D9DA-47D5-8F91-259E6E57A3BD}" type="presParOf" srcId="{5589FC5E-D337-44AE-A3A9-C74B515640DF}" destId="{B4EF7835-FCCF-4410-AC74-81EEA0AE9145}" srcOrd="0" destOrd="0" presId="urn:microsoft.com/office/officeart/2008/layout/HorizontalMultiLevelHierarchy"/>
    <dgm:cxn modelId="{4A8AEE1D-1F9C-4544-A76C-99BB6F63596C}" type="presParOf" srcId="{B4EF7835-FCCF-4410-AC74-81EEA0AE9145}" destId="{36617F72-AD60-42B4-803B-EF9E5BDEE14A}" srcOrd="0" destOrd="0" presId="urn:microsoft.com/office/officeart/2008/layout/HorizontalMultiLevelHierarchy"/>
    <dgm:cxn modelId="{F247C19D-0E6E-4B08-A85E-943E62B3C4BA}" type="presParOf" srcId="{5589FC5E-D337-44AE-A3A9-C74B515640DF}" destId="{16C117E5-55F5-44DB-BBC3-EC8986AD02D9}" srcOrd="1" destOrd="0" presId="urn:microsoft.com/office/officeart/2008/layout/HorizontalMultiLevelHierarchy"/>
    <dgm:cxn modelId="{38D97D58-E318-4550-ACBB-DC22FC88CBBD}" type="presParOf" srcId="{16C117E5-55F5-44DB-BBC3-EC8986AD02D9}" destId="{AB53E85E-5545-46FA-9564-06AE0D8BD32C}" srcOrd="0" destOrd="0" presId="urn:microsoft.com/office/officeart/2008/layout/HorizontalMultiLevelHierarchy"/>
    <dgm:cxn modelId="{0B4ADDE9-E62A-4835-B87D-B58FF31A3B57}" type="presParOf" srcId="{16C117E5-55F5-44DB-BBC3-EC8986AD02D9}" destId="{9B1C6A8E-B7A3-4166-A4B6-1189F797BB40}" srcOrd="1" destOrd="0" presId="urn:microsoft.com/office/officeart/2008/layout/HorizontalMultiLevelHierarchy"/>
    <dgm:cxn modelId="{CB6FDB22-5032-4F6D-870A-87E43AE1F45C}" type="presParOf" srcId="{5589FC5E-D337-44AE-A3A9-C74B515640DF}" destId="{F7615C0B-6104-4E57-B88C-695BB907A234}" srcOrd="2" destOrd="0" presId="urn:microsoft.com/office/officeart/2008/layout/HorizontalMultiLevelHierarchy"/>
    <dgm:cxn modelId="{753BF729-79C7-49B7-B344-4E98DDB4F68D}" type="presParOf" srcId="{F7615C0B-6104-4E57-B88C-695BB907A234}" destId="{BC006F1B-3C6C-43A3-9F25-84A6193E8E9C}" srcOrd="0" destOrd="0" presId="urn:microsoft.com/office/officeart/2008/layout/HorizontalMultiLevelHierarchy"/>
    <dgm:cxn modelId="{ACEE7E35-4CA2-449E-8018-0DE106CF8E73}" type="presParOf" srcId="{5589FC5E-D337-44AE-A3A9-C74B515640DF}" destId="{5D0272AD-8E7F-477E-A617-D5D2A5CE4074}" srcOrd="3" destOrd="0" presId="urn:microsoft.com/office/officeart/2008/layout/HorizontalMultiLevelHierarchy"/>
    <dgm:cxn modelId="{A4E3ADBC-DC89-4F94-B607-BB4DB3DA45E5}" type="presParOf" srcId="{5D0272AD-8E7F-477E-A617-D5D2A5CE4074}" destId="{EF8EDE9F-8E35-4140-BD3B-81225F68421F}" srcOrd="0" destOrd="0" presId="urn:microsoft.com/office/officeart/2008/layout/HorizontalMultiLevelHierarchy"/>
    <dgm:cxn modelId="{D6973DE1-38B7-4839-9E15-A27E2F4CAF07}" type="presParOf" srcId="{5D0272AD-8E7F-477E-A617-D5D2A5CE4074}" destId="{1449F2F0-A95E-4A1E-953F-5A56756620D9}" srcOrd="1" destOrd="0" presId="urn:microsoft.com/office/officeart/2008/layout/HorizontalMultiLevelHierarchy"/>
    <dgm:cxn modelId="{62F16024-B15F-4860-A269-CB6CAA0323DF}" type="presParOf" srcId="{5589FC5E-D337-44AE-A3A9-C74B515640DF}" destId="{0E36BC73-1722-4A8C-9D98-96905812EE3B}" srcOrd="4" destOrd="0" presId="urn:microsoft.com/office/officeart/2008/layout/HorizontalMultiLevelHierarchy"/>
    <dgm:cxn modelId="{4120E131-1A09-4AA5-9457-23C58CE7E2A5}" type="presParOf" srcId="{0E36BC73-1722-4A8C-9D98-96905812EE3B}" destId="{99C7F416-06E4-45EF-BCFF-37937FD1A78B}" srcOrd="0" destOrd="0" presId="urn:microsoft.com/office/officeart/2008/layout/HorizontalMultiLevelHierarchy"/>
    <dgm:cxn modelId="{69F7EF30-3B04-44DC-A4D3-70D8022B6478}" type="presParOf" srcId="{5589FC5E-D337-44AE-A3A9-C74B515640DF}" destId="{5D1E02D0-34D0-4D57-8D4D-CA0BE8B3F17D}" srcOrd="5" destOrd="0" presId="urn:microsoft.com/office/officeart/2008/layout/HorizontalMultiLevelHierarchy"/>
    <dgm:cxn modelId="{7AD238EC-7995-4189-9163-3443365FFF1F}" type="presParOf" srcId="{5D1E02D0-34D0-4D57-8D4D-CA0BE8B3F17D}" destId="{6A2393EF-9B2A-4D9B-B793-4E26F3F38AA5}" srcOrd="0" destOrd="0" presId="urn:microsoft.com/office/officeart/2008/layout/HorizontalMultiLevelHierarchy"/>
    <dgm:cxn modelId="{FE4704EC-657D-4B2B-900D-E613B0956946}" type="presParOf" srcId="{5D1E02D0-34D0-4D57-8D4D-CA0BE8B3F17D}" destId="{50C16CDA-7309-45B7-95AE-7A2BF884699B}" srcOrd="1" destOrd="0" presId="urn:microsoft.com/office/officeart/2008/layout/HorizontalMultiLevelHierarchy"/>
    <dgm:cxn modelId="{EBA3C880-2F88-46A8-9356-6655B807BBE7}" type="presParOf" srcId="{5589FC5E-D337-44AE-A3A9-C74B515640DF}" destId="{7CB4531E-CA0C-43CA-96D9-64EB09E10753}" srcOrd="6" destOrd="0" presId="urn:microsoft.com/office/officeart/2008/layout/HorizontalMultiLevelHierarchy"/>
    <dgm:cxn modelId="{BE59BA6E-BB00-4223-A01D-FE31366A3325}" type="presParOf" srcId="{7CB4531E-CA0C-43CA-96D9-64EB09E10753}" destId="{B8F34B68-0BB3-49AA-BAB7-31818765750D}" srcOrd="0" destOrd="0" presId="urn:microsoft.com/office/officeart/2008/layout/HorizontalMultiLevelHierarchy"/>
    <dgm:cxn modelId="{39A059A6-5FF0-41B9-99B2-BFEEA1074DF9}" type="presParOf" srcId="{5589FC5E-D337-44AE-A3A9-C74B515640DF}" destId="{4A933347-CDBD-46D8-B285-DFFAEC8ED45F}" srcOrd="7" destOrd="0" presId="urn:microsoft.com/office/officeart/2008/layout/HorizontalMultiLevelHierarchy"/>
    <dgm:cxn modelId="{506A7E49-0C36-4260-BBC0-B6A35DAD8622}" type="presParOf" srcId="{4A933347-CDBD-46D8-B285-DFFAEC8ED45F}" destId="{05BFE31D-FB07-429C-AB3E-78BAC3FE97CF}" srcOrd="0" destOrd="0" presId="urn:microsoft.com/office/officeart/2008/layout/HorizontalMultiLevelHierarchy"/>
    <dgm:cxn modelId="{40E9E6F1-8E8E-4AF8-BB15-385757C97F08}" type="presParOf" srcId="{4A933347-CDBD-46D8-B285-DFFAEC8ED45F}" destId="{BF43C8E2-5FA9-479E-BE6B-B879FB316917}" srcOrd="1" destOrd="0" presId="urn:microsoft.com/office/officeart/2008/layout/HorizontalMultiLevelHierarchy"/>
    <dgm:cxn modelId="{953560DF-311F-413F-A739-FB17AE930827}" type="presParOf" srcId="{5589FC5E-D337-44AE-A3A9-C74B515640DF}" destId="{72AC3D29-68E8-41B3-882D-CB77E587B577}" srcOrd="8" destOrd="0" presId="urn:microsoft.com/office/officeart/2008/layout/HorizontalMultiLevelHierarchy"/>
    <dgm:cxn modelId="{2C47F7ED-3B61-4F38-9AE2-55A1C531B32E}" type="presParOf" srcId="{72AC3D29-68E8-41B3-882D-CB77E587B577}" destId="{6CDDBBB9-15DE-49A3-B724-BE58D5446203}" srcOrd="0" destOrd="0" presId="urn:microsoft.com/office/officeart/2008/layout/HorizontalMultiLevelHierarchy"/>
    <dgm:cxn modelId="{3881CED4-938E-414F-95D0-A2C2365978C1}" type="presParOf" srcId="{5589FC5E-D337-44AE-A3A9-C74B515640DF}" destId="{341C610F-6EC9-4ABF-AC02-DA6312112F19}" srcOrd="9" destOrd="0" presId="urn:microsoft.com/office/officeart/2008/layout/HorizontalMultiLevelHierarchy"/>
    <dgm:cxn modelId="{42A86BE8-FE85-4A50-B3A5-4DAFEFC2FD32}" type="presParOf" srcId="{341C610F-6EC9-4ABF-AC02-DA6312112F19}" destId="{35510438-26B9-4B1F-9E74-48E54ABBCC9B}" srcOrd="0" destOrd="0" presId="urn:microsoft.com/office/officeart/2008/layout/HorizontalMultiLevelHierarchy"/>
    <dgm:cxn modelId="{2A38B535-4D62-4827-8ADF-4340C226561B}" type="presParOf" srcId="{341C610F-6EC9-4ABF-AC02-DA6312112F19}" destId="{901A17F2-E842-4E42-A618-6CF2506854C9}" srcOrd="1" destOrd="0" presId="urn:microsoft.com/office/officeart/2008/layout/HorizontalMultiLevelHierarchy"/>
    <dgm:cxn modelId="{18C11E88-6DDE-4A03-A190-7563B6AE11D4}" type="presParOf" srcId="{5589FC5E-D337-44AE-A3A9-C74B515640DF}" destId="{50F3CD26-D622-4C06-B567-B33E418811D4}" srcOrd="10" destOrd="0" presId="urn:microsoft.com/office/officeart/2008/layout/HorizontalMultiLevelHierarchy"/>
    <dgm:cxn modelId="{D567605B-9346-4409-9057-D6D6BB093347}" type="presParOf" srcId="{50F3CD26-D622-4C06-B567-B33E418811D4}" destId="{0CF7D419-BF3E-4114-8DF9-972E1496C2CB}" srcOrd="0" destOrd="0" presId="urn:microsoft.com/office/officeart/2008/layout/HorizontalMultiLevelHierarchy"/>
    <dgm:cxn modelId="{1528C392-A437-4FB8-9708-15BD89F9ED59}" type="presParOf" srcId="{5589FC5E-D337-44AE-A3A9-C74B515640DF}" destId="{86807E27-0229-4428-8FB6-A2F239E28D12}" srcOrd="11" destOrd="0" presId="urn:microsoft.com/office/officeart/2008/layout/HorizontalMultiLevelHierarchy"/>
    <dgm:cxn modelId="{6EF7B8F6-87CC-46BE-BB48-7380D29529FF}" type="presParOf" srcId="{86807E27-0229-4428-8FB6-A2F239E28D12}" destId="{CE38E76A-014E-4863-9E12-55B13162C07D}" srcOrd="0" destOrd="0" presId="urn:microsoft.com/office/officeart/2008/layout/HorizontalMultiLevelHierarchy"/>
    <dgm:cxn modelId="{C40D78B5-380C-454D-95DD-DF91E99B5385}" type="presParOf" srcId="{86807E27-0229-4428-8FB6-A2F239E28D12}" destId="{35DBD5A5-18C3-4E43-BE39-4744D478EA6D}" srcOrd="1" destOrd="0" presId="urn:microsoft.com/office/officeart/2008/layout/HorizontalMultiLevelHierarchy"/>
    <dgm:cxn modelId="{A0EE9B47-6568-4602-95FE-D7D010DFB795}" type="presParOf" srcId="{5589FC5E-D337-44AE-A3A9-C74B515640DF}" destId="{C50D87FA-3470-4C3F-A855-DC1C090297F9}" srcOrd="12" destOrd="0" presId="urn:microsoft.com/office/officeart/2008/layout/HorizontalMultiLevelHierarchy"/>
    <dgm:cxn modelId="{8F1629DA-A116-4DB4-8B77-8094814A62D4}" type="presParOf" srcId="{C50D87FA-3470-4C3F-A855-DC1C090297F9}" destId="{4C42E17D-6BD1-45A0-9688-628F86533379}" srcOrd="0" destOrd="0" presId="urn:microsoft.com/office/officeart/2008/layout/HorizontalMultiLevelHierarchy"/>
    <dgm:cxn modelId="{16794C7E-A668-46D6-ABFE-B2A6926185DF}" type="presParOf" srcId="{5589FC5E-D337-44AE-A3A9-C74B515640DF}" destId="{8D7BEE83-63D2-4063-A819-88350BF6A06A}" srcOrd="13" destOrd="0" presId="urn:microsoft.com/office/officeart/2008/layout/HorizontalMultiLevelHierarchy"/>
    <dgm:cxn modelId="{D56BE8C6-BB95-4AC0-85C2-96AD912C362E}" type="presParOf" srcId="{8D7BEE83-63D2-4063-A819-88350BF6A06A}" destId="{DC223271-8343-425F-AB1A-4E6F79F11FBC}" srcOrd="0" destOrd="0" presId="urn:microsoft.com/office/officeart/2008/layout/HorizontalMultiLevelHierarchy"/>
    <dgm:cxn modelId="{36BFC4B6-B175-4461-AC27-CD5C07D87562}" type="presParOf" srcId="{8D7BEE83-63D2-4063-A819-88350BF6A06A}" destId="{E6A193EC-53E7-4C9A-8CDF-640B1D81812C}" srcOrd="1" destOrd="0" presId="urn:microsoft.com/office/officeart/2008/layout/HorizontalMultiLevelHierarchy"/>
    <dgm:cxn modelId="{75570272-B1B2-439C-84F1-372677CE9014}" type="presParOf" srcId="{5589FC5E-D337-44AE-A3A9-C74B515640DF}" destId="{8A21D359-12A2-4E8F-97F1-77B931404659}" srcOrd="14" destOrd="0" presId="urn:microsoft.com/office/officeart/2008/layout/HorizontalMultiLevelHierarchy"/>
    <dgm:cxn modelId="{57030736-9FA8-4B41-BEB9-191A0B05E3FF}" type="presParOf" srcId="{8A21D359-12A2-4E8F-97F1-77B931404659}" destId="{6FCFB762-8A6B-4AB4-8C67-122A1FC49621}" srcOrd="0" destOrd="0" presId="urn:microsoft.com/office/officeart/2008/layout/HorizontalMultiLevelHierarchy"/>
    <dgm:cxn modelId="{A32E426F-AB46-4C3D-BE27-6F5C3BAF12DC}" type="presParOf" srcId="{5589FC5E-D337-44AE-A3A9-C74B515640DF}" destId="{FB0533EB-DFEE-4504-AD5A-A2F485CF7CD9}" srcOrd="15" destOrd="0" presId="urn:microsoft.com/office/officeart/2008/layout/HorizontalMultiLevelHierarchy"/>
    <dgm:cxn modelId="{4DC2106F-39D6-41B5-83E3-4734D210F24F}" type="presParOf" srcId="{FB0533EB-DFEE-4504-AD5A-A2F485CF7CD9}" destId="{348A97BB-7708-4B65-A0FF-1A12BDE5D6CD}" srcOrd="0" destOrd="0" presId="urn:microsoft.com/office/officeart/2008/layout/HorizontalMultiLevelHierarchy"/>
    <dgm:cxn modelId="{1A6CAC92-6CED-4ECB-B981-9B976C8E14CB}" type="presParOf" srcId="{FB0533EB-DFEE-4504-AD5A-A2F485CF7CD9}" destId="{4D85DA19-8F2C-49F8-A9A3-4D7C48C6FE56}" srcOrd="1" destOrd="0" presId="urn:microsoft.com/office/officeart/2008/layout/HorizontalMultiLevelHierarchy"/>
  </dgm:cxnLst>
  <dgm:bg/>
  <dgm:whole/>
  <dgm:extLst>
    <a:ext uri="http://schemas.microsoft.com/office/drawing/2008/diagram">
      <dsp:dataModelExt xmlns:dsp="http://schemas.microsoft.com/office/drawing/2008/diagram" xmlns="" relId="rId2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D73D4A14-7D07-4530-9650-CB78C39371ED}" type="doc">
      <dgm:prSet loTypeId="urn:microsoft.com/office/officeart/2005/8/layout/vList5" loCatId="list" qsTypeId="urn:microsoft.com/office/officeart/2005/8/quickstyle/simple1" qsCatId="simple" csTypeId="urn:microsoft.com/office/officeart/2005/8/colors/accent0_1" csCatId="mainScheme" phldr="1"/>
      <dgm:spPr/>
      <dgm:t>
        <a:bodyPr/>
        <a:lstStyle/>
        <a:p>
          <a:endParaRPr lang="ru-RU"/>
        </a:p>
      </dgm:t>
    </dgm:pt>
    <dgm:pt modelId="{A5E978D3-D877-4A7B-B91F-176C20BDCAA2}">
      <dgm:prSet phldrT="[Текст]" custT="1"/>
      <dgm:spPr>
        <a:xfrm>
          <a:off x="0" y="1525"/>
          <a:ext cx="2095119" cy="667140"/>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B</a:t>
          </a:r>
          <a:r>
            <a:rPr lang="be-BY"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uzz</a:t>
          </a:r>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0EF10F18-F512-4BF0-846B-BCB18ECADECC}" type="parTrans" cxnId="{EFAD9DB1-EF72-4C13-8CC1-05E610AA295E}">
      <dgm:prSet/>
      <dgm:spPr/>
      <dgm:t>
        <a:bodyPr/>
        <a:lstStyle/>
        <a:p>
          <a:endParaRPr lang="ru-RU" sz="1200">
            <a:latin typeface="Times New Roman" panose="02020603050405020304" pitchFamily="18" charset="0"/>
            <a:cs typeface="Times New Roman" panose="02020603050405020304" pitchFamily="18" charset="0"/>
          </a:endParaRPr>
        </a:p>
      </dgm:t>
    </dgm:pt>
    <dgm:pt modelId="{63DC7A32-0D00-4251-9B1F-36622EF72744}" type="sibTrans" cxnId="{EFAD9DB1-EF72-4C13-8CC1-05E610AA295E}">
      <dgm:prSet/>
      <dgm:spPr/>
      <dgm:t>
        <a:bodyPr/>
        <a:lstStyle/>
        <a:p>
          <a:endParaRPr lang="ru-RU" sz="1200">
            <a:latin typeface="Times New Roman" panose="02020603050405020304" pitchFamily="18" charset="0"/>
            <a:cs typeface="Times New Roman" panose="02020603050405020304" pitchFamily="18" charset="0"/>
          </a:endParaRPr>
        </a:p>
      </dgm:t>
    </dgm:pt>
    <dgm:pt modelId="{8E9F45F4-65D5-444F-9EB4-52A5166D04A6}">
      <dgm:prSet phldrT="[Текст]" custT="1"/>
      <dgm:spPr>
        <a:xfrm rot="5400000">
          <a:off x="3647701" y="-1527232"/>
          <a:ext cx="619490" cy="3724656"/>
        </a:xfrm>
        <a:solidFill>
          <a:sysClr val="window" lastClr="FFFFFF">
            <a:alpha val="90000"/>
            <a:tint val="40000"/>
            <a:hueOff val="0"/>
            <a:satOff val="0"/>
            <a:lumOff val="0"/>
            <a:alphaOff val="0"/>
          </a:sysClr>
        </a:solidFill>
        <a:ln w="12700" cap="flat" cmpd="sng" algn="ctr">
          <a:solidFill>
            <a:sysClr val="windowText" lastClr="000000">
              <a:alpha val="90000"/>
              <a:hueOff val="0"/>
              <a:satOff val="0"/>
              <a:lumOff val="0"/>
              <a:alphaOff val="0"/>
            </a:sysClr>
          </a:solidFill>
          <a:prstDash val="solid"/>
          <a:miter lim="800000"/>
        </a:ln>
        <a:effectLst/>
      </dgm:spPr>
      <dgm:t>
        <a:bodyPr/>
        <a:lstStyle/>
        <a:p>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the use of rumors to spread viral information, which are actively formed and supported by the company itself</a:t>
          </a:r>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CB3CE918-4E0F-4E1D-AF7B-1345EAAC8D59}" type="parTrans" cxnId="{0767A464-0007-4F76-9BF2-06BE25EA3BBD}">
      <dgm:prSet/>
      <dgm:spPr/>
      <dgm:t>
        <a:bodyPr/>
        <a:lstStyle/>
        <a:p>
          <a:endParaRPr lang="ru-RU" sz="1200">
            <a:latin typeface="Times New Roman" panose="02020603050405020304" pitchFamily="18" charset="0"/>
            <a:cs typeface="Times New Roman" panose="02020603050405020304" pitchFamily="18" charset="0"/>
          </a:endParaRPr>
        </a:p>
      </dgm:t>
    </dgm:pt>
    <dgm:pt modelId="{29D66719-3DE1-4382-A3F0-B7531454988A}" type="sibTrans" cxnId="{0767A464-0007-4F76-9BF2-06BE25EA3BBD}">
      <dgm:prSet/>
      <dgm:spPr/>
      <dgm:t>
        <a:bodyPr/>
        <a:lstStyle/>
        <a:p>
          <a:endParaRPr lang="ru-RU" sz="1200">
            <a:latin typeface="Times New Roman" panose="02020603050405020304" pitchFamily="18" charset="0"/>
            <a:cs typeface="Times New Roman" panose="02020603050405020304" pitchFamily="18" charset="0"/>
          </a:endParaRPr>
        </a:p>
      </dgm:t>
    </dgm:pt>
    <dgm:pt modelId="{B1A01FC9-4E8F-42C4-B5A9-D799D8E70BCD}">
      <dgm:prSet phldrT="[Текст]" custT="1"/>
      <dgm:spPr>
        <a:xfrm>
          <a:off x="0" y="702022"/>
          <a:ext cx="2095119" cy="667140"/>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P</a:t>
          </a:r>
          <a:r>
            <a:rPr lang="be-BY"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ass-along</a:t>
          </a:r>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D1754ECB-8583-40F2-9376-69897DF9AE77}" type="parTrans" cxnId="{F31B5527-FC99-409E-8702-558A13ADA489}">
      <dgm:prSet/>
      <dgm:spPr/>
      <dgm:t>
        <a:bodyPr/>
        <a:lstStyle/>
        <a:p>
          <a:endParaRPr lang="ru-RU" sz="1200">
            <a:latin typeface="Times New Roman" panose="02020603050405020304" pitchFamily="18" charset="0"/>
            <a:cs typeface="Times New Roman" panose="02020603050405020304" pitchFamily="18" charset="0"/>
          </a:endParaRPr>
        </a:p>
      </dgm:t>
    </dgm:pt>
    <dgm:pt modelId="{E5B2082D-4BAC-4C69-93D4-75E1C21EB3B7}" type="sibTrans" cxnId="{F31B5527-FC99-409E-8702-558A13ADA489}">
      <dgm:prSet/>
      <dgm:spPr/>
      <dgm:t>
        <a:bodyPr/>
        <a:lstStyle/>
        <a:p>
          <a:endParaRPr lang="ru-RU" sz="1200">
            <a:latin typeface="Times New Roman" panose="02020603050405020304" pitchFamily="18" charset="0"/>
            <a:cs typeface="Times New Roman" panose="02020603050405020304" pitchFamily="18" charset="0"/>
          </a:endParaRPr>
        </a:p>
      </dgm:t>
    </dgm:pt>
    <dgm:pt modelId="{A87656F6-E2B1-4105-B861-7F55041D4182}">
      <dgm:prSet phldrT="[Текст]" custT="1"/>
      <dgm:spPr>
        <a:xfrm rot="5400000">
          <a:off x="3647701" y="-826735"/>
          <a:ext cx="619490" cy="3724656"/>
        </a:xfrm>
        <a:solidFill>
          <a:sysClr val="window" lastClr="FFFFFF">
            <a:alpha val="90000"/>
            <a:tint val="40000"/>
            <a:hueOff val="0"/>
            <a:satOff val="0"/>
            <a:lumOff val="0"/>
            <a:alphaOff val="0"/>
          </a:sysClr>
        </a:solidFill>
        <a:ln w="12700" cap="flat" cmpd="sng" algn="ctr">
          <a:solidFill>
            <a:sysClr val="windowText" lastClr="000000">
              <a:alpha val="90000"/>
              <a:hueOff val="0"/>
              <a:satOff val="0"/>
              <a:lumOff val="0"/>
              <a:alphaOff val="0"/>
            </a:sysClr>
          </a:solidFill>
          <a:prstDash val="solid"/>
          <a:miter lim="800000"/>
        </a:ln>
        <a:effectLst/>
      </dgm:spPr>
      <dgm:t>
        <a:bodyPr/>
        <a:lstStyle/>
        <a:p>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information is transmitted by people without much motivation because of interesting content (plot, pictures, viral videos)</a:t>
          </a:r>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C6E41A2-89EF-4026-B427-350E4BA105E6}" type="parTrans" cxnId="{03A3A418-34FC-48C2-8915-2F1C772AE4E8}">
      <dgm:prSet/>
      <dgm:spPr/>
      <dgm:t>
        <a:bodyPr/>
        <a:lstStyle/>
        <a:p>
          <a:endParaRPr lang="ru-RU" sz="1200">
            <a:latin typeface="Times New Roman" panose="02020603050405020304" pitchFamily="18" charset="0"/>
            <a:cs typeface="Times New Roman" panose="02020603050405020304" pitchFamily="18" charset="0"/>
          </a:endParaRPr>
        </a:p>
      </dgm:t>
    </dgm:pt>
    <dgm:pt modelId="{394ADBE2-8F3E-48EF-9DFF-84780C1ED3F2}" type="sibTrans" cxnId="{03A3A418-34FC-48C2-8915-2F1C772AE4E8}">
      <dgm:prSet/>
      <dgm:spPr/>
      <dgm:t>
        <a:bodyPr/>
        <a:lstStyle/>
        <a:p>
          <a:endParaRPr lang="ru-RU" sz="1200">
            <a:latin typeface="Times New Roman" panose="02020603050405020304" pitchFamily="18" charset="0"/>
            <a:cs typeface="Times New Roman" panose="02020603050405020304" pitchFamily="18" charset="0"/>
          </a:endParaRPr>
        </a:p>
      </dgm:t>
    </dgm:pt>
    <dgm:pt modelId="{EAA80DDE-C54A-4837-8692-F2F59AE1BDD5}">
      <dgm:prSet phldrT="[Текст]" custT="1"/>
      <dgm:spPr>
        <a:xfrm>
          <a:off x="0" y="1402519"/>
          <a:ext cx="2095119" cy="667140"/>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I</a:t>
          </a:r>
          <a:r>
            <a:rPr lang="be-BY"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ncentivized viral</a:t>
          </a:r>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EF4A6F99-F6C5-462A-9DF3-30343251C57C}" type="parTrans" cxnId="{17966771-8490-4658-9815-F3F97F0838E2}">
      <dgm:prSet/>
      <dgm:spPr/>
      <dgm:t>
        <a:bodyPr/>
        <a:lstStyle/>
        <a:p>
          <a:endParaRPr lang="ru-RU" sz="1200">
            <a:latin typeface="Times New Roman" panose="02020603050405020304" pitchFamily="18" charset="0"/>
            <a:cs typeface="Times New Roman" panose="02020603050405020304" pitchFamily="18" charset="0"/>
          </a:endParaRPr>
        </a:p>
      </dgm:t>
    </dgm:pt>
    <dgm:pt modelId="{FAB0A21D-C8DE-4500-9BD2-6970C4AD45A5}" type="sibTrans" cxnId="{17966771-8490-4658-9815-F3F97F0838E2}">
      <dgm:prSet/>
      <dgm:spPr/>
      <dgm:t>
        <a:bodyPr/>
        <a:lstStyle/>
        <a:p>
          <a:endParaRPr lang="ru-RU" sz="1200">
            <a:latin typeface="Times New Roman" panose="02020603050405020304" pitchFamily="18" charset="0"/>
            <a:cs typeface="Times New Roman" panose="02020603050405020304" pitchFamily="18" charset="0"/>
          </a:endParaRPr>
        </a:p>
      </dgm:t>
    </dgm:pt>
    <dgm:pt modelId="{5EA484DD-916F-48C8-A91C-968572582472}">
      <dgm:prSet phldrT="[Текст]" custT="1"/>
      <dgm:spPr>
        <a:xfrm rot="5400000">
          <a:off x="3647701" y="-126238"/>
          <a:ext cx="619490" cy="3724656"/>
        </a:xfrm>
        <a:solidFill>
          <a:sysClr val="window" lastClr="FFFFFF">
            <a:alpha val="90000"/>
            <a:tint val="40000"/>
            <a:hueOff val="0"/>
            <a:satOff val="0"/>
            <a:lumOff val="0"/>
            <a:alphaOff val="0"/>
          </a:sysClr>
        </a:solidFill>
        <a:ln w="12700" cap="flat" cmpd="sng" algn="ctr">
          <a:solidFill>
            <a:sysClr val="windowText" lastClr="000000">
              <a:alpha val="90000"/>
              <a:hueOff val="0"/>
              <a:satOff val="0"/>
              <a:lumOff val="0"/>
              <a:alphaOff val="0"/>
            </a:sysClr>
          </a:solidFill>
          <a:prstDash val="solid"/>
          <a:miter lim="800000"/>
        </a:ln>
        <a:effectLst/>
      </dgm:spPr>
      <dgm:t>
        <a:bodyPr/>
        <a:lstStyle/>
        <a:p>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 type of advertising that is distributed as "bonuses" for providing information about the product between your loved ones, friends, colleagues</a:t>
          </a:r>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16A9F075-8C48-42BD-8A8F-442E8B34F86C}" type="parTrans" cxnId="{D54589B3-5808-4974-BA25-E39BEDA8E38E}">
      <dgm:prSet/>
      <dgm:spPr/>
      <dgm:t>
        <a:bodyPr/>
        <a:lstStyle/>
        <a:p>
          <a:endParaRPr lang="ru-RU" sz="1200">
            <a:latin typeface="Times New Roman" panose="02020603050405020304" pitchFamily="18" charset="0"/>
            <a:cs typeface="Times New Roman" panose="02020603050405020304" pitchFamily="18" charset="0"/>
          </a:endParaRPr>
        </a:p>
      </dgm:t>
    </dgm:pt>
    <dgm:pt modelId="{7AA822EE-1F1E-4E74-BBBE-2EFC03841BB7}" type="sibTrans" cxnId="{D54589B3-5808-4974-BA25-E39BEDA8E38E}">
      <dgm:prSet/>
      <dgm:spPr/>
      <dgm:t>
        <a:bodyPr/>
        <a:lstStyle/>
        <a:p>
          <a:endParaRPr lang="ru-RU" sz="1200">
            <a:latin typeface="Times New Roman" panose="02020603050405020304" pitchFamily="18" charset="0"/>
            <a:cs typeface="Times New Roman" panose="02020603050405020304" pitchFamily="18" charset="0"/>
          </a:endParaRPr>
        </a:p>
      </dgm:t>
    </dgm:pt>
    <dgm:pt modelId="{B0D82B49-66AA-4A13-9C86-86900136F7A9}">
      <dgm:prSet phldrT="[Текст]" custT="1"/>
      <dgm:spPr>
        <a:xfrm rot="5400000">
          <a:off x="3690590" y="574259"/>
          <a:ext cx="533712" cy="3724656"/>
        </a:xfrm>
        <a:solidFill>
          <a:sysClr val="window" lastClr="FFFFFF">
            <a:alpha val="90000"/>
            <a:tint val="40000"/>
            <a:hueOff val="0"/>
            <a:satOff val="0"/>
            <a:lumOff val="0"/>
            <a:alphaOff val="0"/>
          </a:sysClr>
        </a:solidFill>
        <a:ln w="12700" cap="flat" cmpd="sng" algn="ctr">
          <a:solidFill>
            <a:sysClr val="windowText" lastClr="000000">
              <a:alpha val="90000"/>
              <a:hueOff val="0"/>
              <a:satOff val="0"/>
              <a:lumOff val="0"/>
              <a:alphaOff val="0"/>
            </a:sysClr>
          </a:solidFill>
          <a:prstDash val="solid"/>
          <a:miter lim="800000"/>
        </a:ln>
        <a:effectLst/>
      </dgm:spPr>
      <dgm:t>
        <a:bodyPr/>
        <a:lstStyle/>
        <a:p>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information that is particularly relevant to the content</a:t>
          </a:r>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8E0835AF-1369-4254-9597-CE3773BFDBA3}" type="parTrans" cxnId="{B7EADBBA-376B-4204-81A5-BDA6E758EBD1}">
      <dgm:prSet/>
      <dgm:spPr/>
      <dgm:t>
        <a:bodyPr/>
        <a:lstStyle/>
        <a:p>
          <a:endParaRPr lang="ru-RU" sz="1200">
            <a:latin typeface="Times New Roman" panose="02020603050405020304" pitchFamily="18" charset="0"/>
            <a:cs typeface="Times New Roman" panose="02020603050405020304" pitchFamily="18" charset="0"/>
          </a:endParaRPr>
        </a:p>
      </dgm:t>
    </dgm:pt>
    <dgm:pt modelId="{8B008816-3100-4687-B53C-5B3E5416A3E4}" type="sibTrans" cxnId="{B7EADBBA-376B-4204-81A5-BDA6E758EBD1}">
      <dgm:prSet/>
      <dgm:spPr/>
      <dgm:t>
        <a:bodyPr/>
        <a:lstStyle/>
        <a:p>
          <a:endParaRPr lang="ru-RU" sz="1200">
            <a:latin typeface="Times New Roman" panose="02020603050405020304" pitchFamily="18" charset="0"/>
            <a:cs typeface="Times New Roman" panose="02020603050405020304" pitchFamily="18" charset="0"/>
          </a:endParaRPr>
        </a:p>
      </dgm:t>
    </dgm:pt>
    <dgm:pt modelId="{5D71EFBF-49EE-42F8-ACA8-2006782CD87E}">
      <dgm:prSet phldrT="[Текст]" custT="1"/>
      <dgm:spPr>
        <a:xfrm>
          <a:off x="0" y="2103017"/>
          <a:ext cx="2095119" cy="667140"/>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U</a:t>
          </a:r>
          <a:r>
            <a:rPr lang="be-BY"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ndercover</a:t>
          </a:r>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45CD8ABC-640B-498B-8362-EB2E845BD759}" type="parTrans" cxnId="{10DC7871-B01C-4C2D-8C4D-1D57C662334F}">
      <dgm:prSet/>
      <dgm:spPr/>
      <dgm:t>
        <a:bodyPr/>
        <a:lstStyle/>
        <a:p>
          <a:endParaRPr lang="ru-RU" sz="1200">
            <a:latin typeface="Times New Roman" panose="02020603050405020304" pitchFamily="18" charset="0"/>
            <a:cs typeface="Times New Roman" panose="02020603050405020304" pitchFamily="18" charset="0"/>
          </a:endParaRPr>
        </a:p>
      </dgm:t>
    </dgm:pt>
    <dgm:pt modelId="{7B3345A8-B936-4421-B17F-C53D6484814A}" type="sibTrans" cxnId="{10DC7871-B01C-4C2D-8C4D-1D57C662334F}">
      <dgm:prSet/>
      <dgm:spPr/>
      <dgm:t>
        <a:bodyPr/>
        <a:lstStyle/>
        <a:p>
          <a:endParaRPr lang="ru-RU" sz="1200">
            <a:latin typeface="Times New Roman" panose="02020603050405020304" pitchFamily="18" charset="0"/>
            <a:cs typeface="Times New Roman" panose="02020603050405020304" pitchFamily="18" charset="0"/>
          </a:endParaRPr>
        </a:p>
      </dgm:t>
    </dgm:pt>
    <dgm:pt modelId="{151D54F1-52CB-451D-9FF6-D838F572B942}">
      <dgm:prSet phldrT="[Текст]" custT="1"/>
      <dgm:spPr>
        <a:xfrm rot="5400000">
          <a:off x="3690590" y="1274756"/>
          <a:ext cx="533712" cy="3724656"/>
        </a:xfrm>
        <a:solidFill>
          <a:sysClr val="window" lastClr="FFFFFF">
            <a:alpha val="90000"/>
            <a:tint val="40000"/>
            <a:hueOff val="0"/>
            <a:satOff val="0"/>
            <a:lumOff val="0"/>
            <a:alphaOff val="0"/>
          </a:sysClr>
        </a:solidFill>
        <a:ln w="12700" cap="flat" cmpd="sng" algn="ctr">
          <a:solidFill>
            <a:sysClr val="windowText" lastClr="000000">
              <a:alpha val="90000"/>
              <a:hueOff val="0"/>
              <a:satOff val="0"/>
              <a:lumOff val="0"/>
              <a:alphaOff val="0"/>
            </a:sysClr>
          </a:solidFill>
          <a:prstDash val="solid"/>
          <a:miter lim="800000"/>
        </a:ln>
        <a:effectLst/>
      </dgm:spPr>
      <dgm:t>
        <a:bodyPr/>
        <a:lstStyle/>
        <a:p>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product promotion due to its influence on the interests of subscribers</a:t>
          </a:r>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9337BCAE-BE99-4D3C-9B70-57AE404535FA}" type="parTrans" cxnId="{A2DD4FEB-8D37-4861-9432-69201024B874}">
      <dgm:prSet/>
      <dgm:spPr/>
      <dgm:t>
        <a:bodyPr/>
        <a:lstStyle/>
        <a:p>
          <a:endParaRPr lang="ru-RU" sz="1200">
            <a:latin typeface="Times New Roman" panose="02020603050405020304" pitchFamily="18" charset="0"/>
            <a:cs typeface="Times New Roman" panose="02020603050405020304" pitchFamily="18" charset="0"/>
          </a:endParaRPr>
        </a:p>
      </dgm:t>
    </dgm:pt>
    <dgm:pt modelId="{4FC6C4A5-1B09-459D-B3DA-60504F68ECCF}" type="sibTrans" cxnId="{A2DD4FEB-8D37-4861-9432-69201024B874}">
      <dgm:prSet/>
      <dgm:spPr/>
      <dgm:t>
        <a:bodyPr/>
        <a:lstStyle/>
        <a:p>
          <a:endParaRPr lang="ru-RU" sz="1200">
            <a:latin typeface="Times New Roman" panose="02020603050405020304" pitchFamily="18" charset="0"/>
            <a:cs typeface="Times New Roman" panose="02020603050405020304" pitchFamily="18" charset="0"/>
          </a:endParaRPr>
        </a:p>
      </dgm:t>
    </dgm:pt>
    <dgm:pt modelId="{A3E8A574-5BE2-44EE-A7B2-B8FFC1E8223B}">
      <dgm:prSet phldrT="[Текст]" custT="1"/>
      <dgm:spPr>
        <a:xfrm>
          <a:off x="0" y="2803514"/>
          <a:ext cx="2095119" cy="667140"/>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B</a:t>
          </a:r>
          <a:r>
            <a:rPr lang="be-BY"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logging</a:t>
          </a:r>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7FD3D418-2F0C-4B6A-B852-B72CA2A29B56}" type="parTrans" cxnId="{61DE0CA3-97E9-4367-BD9F-B6363E7865E4}">
      <dgm:prSet/>
      <dgm:spPr/>
      <dgm:t>
        <a:bodyPr/>
        <a:lstStyle/>
        <a:p>
          <a:endParaRPr lang="ru-RU" sz="1200">
            <a:latin typeface="Times New Roman" panose="02020603050405020304" pitchFamily="18" charset="0"/>
            <a:cs typeface="Times New Roman" panose="02020603050405020304" pitchFamily="18" charset="0"/>
          </a:endParaRPr>
        </a:p>
      </dgm:t>
    </dgm:pt>
    <dgm:pt modelId="{878A6484-29FB-4038-843B-3BE239D7ED2F}" type="sibTrans" cxnId="{61DE0CA3-97E9-4367-BD9F-B6363E7865E4}">
      <dgm:prSet/>
      <dgm:spPr/>
      <dgm:t>
        <a:bodyPr/>
        <a:lstStyle/>
        <a:p>
          <a:endParaRPr lang="ru-RU" sz="1200">
            <a:latin typeface="Times New Roman" panose="02020603050405020304" pitchFamily="18" charset="0"/>
            <a:cs typeface="Times New Roman" panose="02020603050405020304" pitchFamily="18" charset="0"/>
          </a:endParaRPr>
        </a:p>
      </dgm:t>
    </dgm:pt>
    <dgm:pt modelId="{BB71D188-8CFD-4E3B-9B8B-8F565BA3A42F}" type="pres">
      <dgm:prSet presAssocID="{D73D4A14-7D07-4530-9650-CB78C39371ED}" presName="Name0" presStyleCnt="0">
        <dgm:presLayoutVars>
          <dgm:dir/>
          <dgm:animLvl val="lvl"/>
          <dgm:resizeHandles val="exact"/>
        </dgm:presLayoutVars>
      </dgm:prSet>
      <dgm:spPr/>
      <dgm:t>
        <a:bodyPr/>
        <a:lstStyle/>
        <a:p>
          <a:endParaRPr lang="ru-RU"/>
        </a:p>
      </dgm:t>
    </dgm:pt>
    <dgm:pt modelId="{D9625ACD-5F18-44E5-B6D9-A23A6E64956C}" type="pres">
      <dgm:prSet presAssocID="{A5E978D3-D877-4A7B-B91F-176C20BDCAA2}" presName="linNode" presStyleCnt="0"/>
      <dgm:spPr/>
    </dgm:pt>
    <dgm:pt modelId="{120F6835-6817-4877-ABF8-616650E8B231}" type="pres">
      <dgm:prSet presAssocID="{A5E978D3-D877-4A7B-B91F-176C20BDCAA2}" presName="parentText" presStyleLbl="node1" presStyleIdx="0" presStyleCnt="5">
        <dgm:presLayoutVars>
          <dgm:chMax val="1"/>
          <dgm:bulletEnabled val="1"/>
        </dgm:presLayoutVars>
      </dgm:prSet>
      <dgm:spPr>
        <a:prstGeom prst="roundRect">
          <a:avLst/>
        </a:prstGeom>
      </dgm:spPr>
      <dgm:t>
        <a:bodyPr/>
        <a:lstStyle/>
        <a:p>
          <a:endParaRPr lang="ru-RU"/>
        </a:p>
      </dgm:t>
    </dgm:pt>
    <dgm:pt modelId="{DAF338EE-15B1-47B7-821B-6FEBEE51BF27}" type="pres">
      <dgm:prSet presAssocID="{A5E978D3-D877-4A7B-B91F-176C20BDCAA2}" presName="descendantText" presStyleLbl="alignAccFollowNode1" presStyleIdx="0" presStyleCnt="5" custScaleY="116072">
        <dgm:presLayoutVars>
          <dgm:bulletEnabled val="1"/>
        </dgm:presLayoutVars>
      </dgm:prSet>
      <dgm:spPr>
        <a:prstGeom prst="round2SameRect">
          <a:avLst/>
        </a:prstGeom>
      </dgm:spPr>
      <dgm:t>
        <a:bodyPr/>
        <a:lstStyle/>
        <a:p>
          <a:endParaRPr lang="ru-RU"/>
        </a:p>
      </dgm:t>
    </dgm:pt>
    <dgm:pt modelId="{D2D577D9-4F9E-46E1-851C-7AF69D77665C}" type="pres">
      <dgm:prSet presAssocID="{63DC7A32-0D00-4251-9B1F-36622EF72744}" presName="sp" presStyleCnt="0"/>
      <dgm:spPr/>
    </dgm:pt>
    <dgm:pt modelId="{E51C5524-5DBA-4F98-B8D4-861D9F20A9C8}" type="pres">
      <dgm:prSet presAssocID="{B1A01FC9-4E8F-42C4-B5A9-D799D8E70BCD}" presName="linNode" presStyleCnt="0"/>
      <dgm:spPr/>
    </dgm:pt>
    <dgm:pt modelId="{278830FE-A2C1-46DB-926B-3273FFB7F070}" type="pres">
      <dgm:prSet presAssocID="{B1A01FC9-4E8F-42C4-B5A9-D799D8E70BCD}" presName="parentText" presStyleLbl="node1" presStyleIdx="1" presStyleCnt="5">
        <dgm:presLayoutVars>
          <dgm:chMax val="1"/>
          <dgm:bulletEnabled val="1"/>
        </dgm:presLayoutVars>
      </dgm:prSet>
      <dgm:spPr>
        <a:prstGeom prst="roundRect">
          <a:avLst/>
        </a:prstGeom>
      </dgm:spPr>
      <dgm:t>
        <a:bodyPr/>
        <a:lstStyle/>
        <a:p>
          <a:endParaRPr lang="ru-RU"/>
        </a:p>
      </dgm:t>
    </dgm:pt>
    <dgm:pt modelId="{22CCE44E-A0BD-41DA-8026-BBFEE24C09CC}" type="pres">
      <dgm:prSet presAssocID="{B1A01FC9-4E8F-42C4-B5A9-D799D8E70BCD}" presName="descendantText" presStyleLbl="alignAccFollowNode1" presStyleIdx="1" presStyleCnt="5" custScaleY="116072">
        <dgm:presLayoutVars>
          <dgm:bulletEnabled val="1"/>
        </dgm:presLayoutVars>
      </dgm:prSet>
      <dgm:spPr>
        <a:prstGeom prst="round2SameRect">
          <a:avLst/>
        </a:prstGeom>
      </dgm:spPr>
      <dgm:t>
        <a:bodyPr/>
        <a:lstStyle/>
        <a:p>
          <a:endParaRPr lang="ru-RU"/>
        </a:p>
      </dgm:t>
    </dgm:pt>
    <dgm:pt modelId="{2FF3BA84-669D-4A69-B5D0-D9333A5FB335}" type="pres">
      <dgm:prSet presAssocID="{E5B2082D-4BAC-4C69-93D4-75E1C21EB3B7}" presName="sp" presStyleCnt="0"/>
      <dgm:spPr/>
    </dgm:pt>
    <dgm:pt modelId="{3AECD415-BFF6-4958-9ECD-5CE62B72DB02}" type="pres">
      <dgm:prSet presAssocID="{EAA80DDE-C54A-4837-8692-F2F59AE1BDD5}" presName="linNode" presStyleCnt="0"/>
      <dgm:spPr/>
    </dgm:pt>
    <dgm:pt modelId="{10E9BE79-7D58-4C2E-A518-14B906AC8305}" type="pres">
      <dgm:prSet presAssocID="{EAA80DDE-C54A-4837-8692-F2F59AE1BDD5}" presName="parentText" presStyleLbl="node1" presStyleIdx="2" presStyleCnt="5">
        <dgm:presLayoutVars>
          <dgm:chMax val="1"/>
          <dgm:bulletEnabled val="1"/>
        </dgm:presLayoutVars>
      </dgm:prSet>
      <dgm:spPr>
        <a:prstGeom prst="roundRect">
          <a:avLst/>
        </a:prstGeom>
      </dgm:spPr>
      <dgm:t>
        <a:bodyPr/>
        <a:lstStyle/>
        <a:p>
          <a:endParaRPr lang="ru-RU"/>
        </a:p>
      </dgm:t>
    </dgm:pt>
    <dgm:pt modelId="{9DFED6F0-9204-499D-AC0C-5E3ACA54CFF4}" type="pres">
      <dgm:prSet presAssocID="{EAA80DDE-C54A-4837-8692-F2F59AE1BDD5}" presName="descendantText" presStyleLbl="alignAccFollowNode1" presStyleIdx="2" presStyleCnt="5" custScaleY="116072">
        <dgm:presLayoutVars>
          <dgm:bulletEnabled val="1"/>
        </dgm:presLayoutVars>
      </dgm:prSet>
      <dgm:spPr>
        <a:prstGeom prst="round2SameRect">
          <a:avLst/>
        </a:prstGeom>
      </dgm:spPr>
      <dgm:t>
        <a:bodyPr/>
        <a:lstStyle/>
        <a:p>
          <a:endParaRPr lang="ru-RU"/>
        </a:p>
      </dgm:t>
    </dgm:pt>
    <dgm:pt modelId="{3F4FA52B-3623-4446-A9C3-21B2C5D42450}" type="pres">
      <dgm:prSet presAssocID="{FAB0A21D-C8DE-4500-9BD2-6970C4AD45A5}" presName="sp" presStyleCnt="0"/>
      <dgm:spPr/>
    </dgm:pt>
    <dgm:pt modelId="{202E8E39-F8F9-44B3-8D69-6BB614B1983A}" type="pres">
      <dgm:prSet presAssocID="{5D71EFBF-49EE-42F8-ACA8-2006782CD87E}" presName="linNode" presStyleCnt="0"/>
      <dgm:spPr/>
    </dgm:pt>
    <dgm:pt modelId="{A7A8FD65-F4B3-420C-AFB2-7C45F1E1C879}" type="pres">
      <dgm:prSet presAssocID="{5D71EFBF-49EE-42F8-ACA8-2006782CD87E}" presName="parentText" presStyleLbl="node1" presStyleIdx="3" presStyleCnt="5">
        <dgm:presLayoutVars>
          <dgm:chMax val="1"/>
          <dgm:bulletEnabled val="1"/>
        </dgm:presLayoutVars>
      </dgm:prSet>
      <dgm:spPr>
        <a:prstGeom prst="roundRect">
          <a:avLst/>
        </a:prstGeom>
      </dgm:spPr>
      <dgm:t>
        <a:bodyPr/>
        <a:lstStyle/>
        <a:p>
          <a:endParaRPr lang="ru-RU"/>
        </a:p>
      </dgm:t>
    </dgm:pt>
    <dgm:pt modelId="{F6BE7D09-70B8-43DA-AC6F-15341452ABDD}" type="pres">
      <dgm:prSet presAssocID="{5D71EFBF-49EE-42F8-ACA8-2006782CD87E}" presName="descendantText" presStyleLbl="alignAccFollowNode1" presStyleIdx="3" presStyleCnt="5">
        <dgm:presLayoutVars>
          <dgm:bulletEnabled val="1"/>
        </dgm:presLayoutVars>
      </dgm:prSet>
      <dgm:spPr>
        <a:prstGeom prst="round2SameRect">
          <a:avLst/>
        </a:prstGeom>
      </dgm:spPr>
      <dgm:t>
        <a:bodyPr/>
        <a:lstStyle/>
        <a:p>
          <a:endParaRPr lang="ru-RU"/>
        </a:p>
      </dgm:t>
    </dgm:pt>
    <dgm:pt modelId="{210AA667-9F4A-42AA-AA61-EFCC0F565BC0}" type="pres">
      <dgm:prSet presAssocID="{7B3345A8-B936-4421-B17F-C53D6484814A}" presName="sp" presStyleCnt="0"/>
      <dgm:spPr/>
    </dgm:pt>
    <dgm:pt modelId="{4368882D-D069-45F6-BEBD-7B8CD79A5F3A}" type="pres">
      <dgm:prSet presAssocID="{A3E8A574-5BE2-44EE-A7B2-B8FFC1E8223B}" presName="linNode" presStyleCnt="0"/>
      <dgm:spPr/>
    </dgm:pt>
    <dgm:pt modelId="{9AC7C980-C8E5-4B51-98D5-47C01D8E6318}" type="pres">
      <dgm:prSet presAssocID="{A3E8A574-5BE2-44EE-A7B2-B8FFC1E8223B}" presName="parentText" presStyleLbl="node1" presStyleIdx="4" presStyleCnt="5">
        <dgm:presLayoutVars>
          <dgm:chMax val="1"/>
          <dgm:bulletEnabled val="1"/>
        </dgm:presLayoutVars>
      </dgm:prSet>
      <dgm:spPr>
        <a:prstGeom prst="roundRect">
          <a:avLst/>
        </a:prstGeom>
      </dgm:spPr>
      <dgm:t>
        <a:bodyPr/>
        <a:lstStyle/>
        <a:p>
          <a:endParaRPr lang="ru-RU"/>
        </a:p>
      </dgm:t>
    </dgm:pt>
    <dgm:pt modelId="{838BFE29-924B-49E2-84C3-15045A05B946}" type="pres">
      <dgm:prSet presAssocID="{A3E8A574-5BE2-44EE-A7B2-B8FFC1E8223B}" presName="descendantText" presStyleLbl="alignAccFollowNode1" presStyleIdx="4" presStyleCnt="5">
        <dgm:presLayoutVars>
          <dgm:bulletEnabled val="1"/>
        </dgm:presLayoutVars>
      </dgm:prSet>
      <dgm:spPr>
        <a:prstGeom prst="round2SameRect">
          <a:avLst/>
        </a:prstGeom>
      </dgm:spPr>
      <dgm:t>
        <a:bodyPr/>
        <a:lstStyle/>
        <a:p>
          <a:endParaRPr lang="ru-RU"/>
        </a:p>
      </dgm:t>
    </dgm:pt>
  </dgm:ptLst>
  <dgm:cxnLst>
    <dgm:cxn modelId="{1D091BD9-496D-40B5-9A1C-FF3CE767D25C}" type="presOf" srcId="{B0D82B49-66AA-4A13-9C86-86900136F7A9}" destId="{F6BE7D09-70B8-43DA-AC6F-15341452ABDD}" srcOrd="0" destOrd="0" presId="urn:microsoft.com/office/officeart/2005/8/layout/vList5"/>
    <dgm:cxn modelId="{A2DD4FEB-8D37-4861-9432-69201024B874}" srcId="{A3E8A574-5BE2-44EE-A7B2-B8FFC1E8223B}" destId="{151D54F1-52CB-451D-9FF6-D838F572B942}" srcOrd="0" destOrd="0" parTransId="{9337BCAE-BE99-4D3C-9B70-57AE404535FA}" sibTransId="{4FC6C4A5-1B09-459D-B3DA-60504F68ECCF}"/>
    <dgm:cxn modelId="{24D1460F-F085-4744-95DD-3EA648A6FB61}" type="presOf" srcId="{5EA484DD-916F-48C8-A91C-968572582472}" destId="{9DFED6F0-9204-499D-AC0C-5E3ACA54CFF4}" srcOrd="0" destOrd="0" presId="urn:microsoft.com/office/officeart/2005/8/layout/vList5"/>
    <dgm:cxn modelId="{8320E3A0-DD45-4B15-BE56-CFD7FAE27159}" type="presOf" srcId="{D73D4A14-7D07-4530-9650-CB78C39371ED}" destId="{BB71D188-8CFD-4E3B-9B8B-8F565BA3A42F}" srcOrd="0" destOrd="0" presId="urn:microsoft.com/office/officeart/2005/8/layout/vList5"/>
    <dgm:cxn modelId="{B7EADBBA-376B-4204-81A5-BDA6E758EBD1}" srcId="{5D71EFBF-49EE-42F8-ACA8-2006782CD87E}" destId="{B0D82B49-66AA-4A13-9C86-86900136F7A9}" srcOrd="0" destOrd="0" parTransId="{8E0835AF-1369-4254-9597-CE3773BFDBA3}" sibTransId="{8B008816-3100-4687-B53C-5B3E5416A3E4}"/>
    <dgm:cxn modelId="{4FE4104F-49D7-47A9-839D-1A60C0C92ACC}" type="presOf" srcId="{8E9F45F4-65D5-444F-9EB4-52A5166D04A6}" destId="{DAF338EE-15B1-47B7-821B-6FEBEE51BF27}" srcOrd="0" destOrd="0" presId="urn:microsoft.com/office/officeart/2005/8/layout/vList5"/>
    <dgm:cxn modelId="{17966771-8490-4658-9815-F3F97F0838E2}" srcId="{D73D4A14-7D07-4530-9650-CB78C39371ED}" destId="{EAA80DDE-C54A-4837-8692-F2F59AE1BDD5}" srcOrd="2" destOrd="0" parTransId="{EF4A6F99-F6C5-462A-9DF3-30343251C57C}" sibTransId="{FAB0A21D-C8DE-4500-9BD2-6970C4AD45A5}"/>
    <dgm:cxn modelId="{61DE0CA3-97E9-4367-BD9F-B6363E7865E4}" srcId="{D73D4A14-7D07-4530-9650-CB78C39371ED}" destId="{A3E8A574-5BE2-44EE-A7B2-B8FFC1E8223B}" srcOrd="4" destOrd="0" parTransId="{7FD3D418-2F0C-4B6A-B852-B72CA2A29B56}" sibTransId="{878A6484-29FB-4038-843B-3BE239D7ED2F}"/>
    <dgm:cxn modelId="{578FF8C2-0FB4-468C-ABED-FEB5DA11EF23}" type="presOf" srcId="{EAA80DDE-C54A-4837-8692-F2F59AE1BDD5}" destId="{10E9BE79-7D58-4C2E-A518-14B906AC8305}" srcOrd="0" destOrd="0" presId="urn:microsoft.com/office/officeart/2005/8/layout/vList5"/>
    <dgm:cxn modelId="{6E64AC73-763B-4B1C-8807-E0F0732B23D4}" type="presOf" srcId="{A5E978D3-D877-4A7B-B91F-176C20BDCAA2}" destId="{120F6835-6817-4877-ABF8-616650E8B231}" srcOrd="0" destOrd="0" presId="urn:microsoft.com/office/officeart/2005/8/layout/vList5"/>
    <dgm:cxn modelId="{0312317A-79A3-4D41-8F71-071AD06AE72F}" type="presOf" srcId="{B1A01FC9-4E8F-42C4-B5A9-D799D8E70BCD}" destId="{278830FE-A2C1-46DB-926B-3273FFB7F070}" srcOrd="0" destOrd="0" presId="urn:microsoft.com/office/officeart/2005/8/layout/vList5"/>
    <dgm:cxn modelId="{04F40FE1-7A37-474A-8630-27813C3DC9CE}" type="presOf" srcId="{A87656F6-E2B1-4105-B861-7F55041D4182}" destId="{22CCE44E-A0BD-41DA-8026-BBFEE24C09CC}" srcOrd="0" destOrd="0" presId="urn:microsoft.com/office/officeart/2005/8/layout/vList5"/>
    <dgm:cxn modelId="{10DC7871-B01C-4C2D-8C4D-1D57C662334F}" srcId="{D73D4A14-7D07-4530-9650-CB78C39371ED}" destId="{5D71EFBF-49EE-42F8-ACA8-2006782CD87E}" srcOrd="3" destOrd="0" parTransId="{45CD8ABC-640B-498B-8362-EB2E845BD759}" sibTransId="{7B3345A8-B936-4421-B17F-C53D6484814A}"/>
    <dgm:cxn modelId="{D54589B3-5808-4974-BA25-E39BEDA8E38E}" srcId="{EAA80DDE-C54A-4837-8692-F2F59AE1BDD5}" destId="{5EA484DD-916F-48C8-A91C-968572582472}" srcOrd="0" destOrd="0" parTransId="{16A9F075-8C48-42BD-8A8F-442E8B34F86C}" sibTransId="{7AA822EE-1F1E-4E74-BBBE-2EFC03841BB7}"/>
    <dgm:cxn modelId="{851AFCB5-8082-4140-907E-5688213AE992}" type="presOf" srcId="{151D54F1-52CB-451D-9FF6-D838F572B942}" destId="{838BFE29-924B-49E2-84C3-15045A05B946}" srcOrd="0" destOrd="0" presId="urn:microsoft.com/office/officeart/2005/8/layout/vList5"/>
    <dgm:cxn modelId="{F31B5527-FC99-409E-8702-558A13ADA489}" srcId="{D73D4A14-7D07-4530-9650-CB78C39371ED}" destId="{B1A01FC9-4E8F-42C4-B5A9-D799D8E70BCD}" srcOrd="1" destOrd="0" parTransId="{D1754ECB-8583-40F2-9376-69897DF9AE77}" sibTransId="{E5B2082D-4BAC-4C69-93D4-75E1C21EB3B7}"/>
    <dgm:cxn modelId="{0767A464-0007-4F76-9BF2-06BE25EA3BBD}" srcId="{A5E978D3-D877-4A7B-B91F-176C20BDCAA2}" destId="{8E9F45F4-65D5-444F-9EB4-52A5166D04A6}" srcOrd="0" destOrd="0" parTransId="{CB3CE918-4E0F-4E1D-AF7B-1345EAAC8D59}" sibTransId="{29D66719-3DE1-4382-A3F0-B7531454988A}"/>
    <dgm:cxn modelId="{A66AF8D6-548B-4D05-B409-DA2EFC78AEC2}" type="presOf" srcId="{5D71EFBF-49EE-42F8-ACA8-2006782CD87E}" destId="{A7A8FD65-F4B3-420C-AFB2-7C45F1E1C879}" srcOrd="0" destOrd="0" presId="urn:microsoft.com/office/officeart/2005/8/layout/vList5"/>
    <dgm:cxn modelId="{03A3A418-34FC-48C2-8915-2F1C772AE4E8}" srcId="{B1A01FC9-4E8F-42C4-B5A9-D799D8E70BCD}" destId="{A87656F6-E2B1-4105-B861-7F55041D4182}" srcOrd="0" destOrd="0" parTransId="{5C6E41A2-89EF-4026-B427-350E4BA105E6}" sibTransId="{394ADBE2-8F3E-48EF-9DFF-84780C1ED3F2}"/>
    <dgm:cxn modelId="{EFAD9DB1-EF72-4C13-8CC1-05E610AA295E}" srcId="{D73D4A14-7D07-4530-9650-CB78C39371ED}" destId="{A5E978D3-D877-4A7B-B91F-176C20BDCAA2}" srcOrd="0" destOrd="0" parTransId="{0EF10F18-F512-4BF0-846B-BCB18ECADECC}" sibTransId="{63DC7A32-0D00-4251-9B1F-36622EF72744}"/>
    <dgm:cxn modelId="{246CAF7A-AA68-4243-9657-2576E8C49734}" type="presOf" srcId="{A3E8A574-5BE2-44EE-A7B2-B8FFC1E8223B}" destId="{9AC7C980-C8E5-4B51-98D5-47C01D8E6318}" srcOrd="0" destOrd="0" presId="urn:microsoft.com/office/officeart/2005/8/layout/vList5"/>
    <dgm:cxn modelId="{7053BC8A-84A9-4A9A-A148-41F09AB9EC69}" type="presParOf" srcId="{BB71D188-8CFD-4E3B-9B8B-8F565BA3A42F}" destId="{D9625ACD-5F18-44E5-B6D9-A23A6E64956C}" srcOrd="0" destOrd="0" presId="urn:microsoft.com/office/officeart/2005/8/layout/vList5"/>
    <dgm:cxn modelId="{6873C73A-51CD-49E1-8621-F14DCDB58F68}" type="presParOf" srcId="{D9625ACD-5F18-44E5-B6D9-A23A6E64956C}" destId="{120F6835-6817-4877-ABF8-616650E8B231}" srcOrd="0" destOrd="0" presId="urn:microsoft.com/office/officeart/2005/8/layout/vList5"/>
    <dgm:cxn modelId="{55A6724C-A720-44C3-9BBF-B5E1AF7D95A7}" type="presParOf" srcId="{D9625ACD-5F18-44E5-B6D9-A23A6E64956C}" destId="{DAF338EE-15B1-47B7-821B-6FEBEE51BF27}" srcOrd="1" destOrd="0" presId="urn:microsoft.com/office/officeart/2005/8/layout/vList5"/>
    <dgm:cxn modelId="{F11BDB12-6CFE-42FB-B76E-DD35DC764387}" type="presParOf" srcId="{BB71D188-8CFD-4E3B-9B8B-8F565BA3A42F}" destId="{D2D577D9-4F9E-46E1-851C-7AF69D77665C}" srcOrd="1" destOrd="0" presId="urn:microsoft.com/office/officeart/2005/8/layout/vList5"/>
    <dgm:cxn modelId="{F4DB7C6C-E9B8-443A-B46A-1A1693868BE2}" type="presParOf" srcId="{BB71D188-8CFD-4E3B-9B8B-8F565BA3A42F}" destId="{E51C5524-5DBA-4F98-B8D4-861D9F20A9C8}" srcOrd="2" destOrd="0" presId="urn:microsoft.com/office/officeart/2005/8/layout/vList5"/>
    <dgm:cxn modelId="{959A50E5-119E-46EA-8309-E4C185DCD4B0}" type="presParOf" srcId="{E51C5524-5DBA-4F98-B8D4-861D9F20A9C8}" destId="{278830FE-A2C1-46DB-926B-3273FFB7F070}" srcOrd="0" destOrd="0" presId="urn:microsoft.com/office/officeart/2005/8/layout/vList5"/>
    <dgm:cxn modelId="{6D3A4D7A-7DCF-48FF-BC1C-2E3887A7002A}" type="presParOf" srcId="{E51C5524-5DBA-4F98-B8D4-861D9F20A9C8}" destId="{22CCE44E-A0BD-41DA-8026-BBFEE24C09CC}" srcOrd="1" destOrd="0" presId="urn:microsoft.com/office/officeart/2005/8/layout/vList5"/>
    <dgm:cxn modelId="{36382FCE-A848-4048-B67E-7F1F54101C83}" type="presParOf" srcId="{BB71D188-8CFD-4E3B-9B8B-8F565BA3A42F}" destId="{2FF3BA84-669D-4A69-B5D0-D9333A5FB335}" srcOrd="3" destOrd="0" presId="urn:microsoft.com/office/officeart/2005/8/layout/vList5"/>
    <dgm:cxn modelId="{3085C64E-622C-40AD-8BB9-DC289F532B78}" type="presParOf" srcId="{BB71D188-8CFD-4E3B-9B8B-8F565BA3A42F}" destId="{3AECD415-BFF6-4958-9ECD-5CE62B72DB02}" srcOrd="4" destOrd="0" presId="urn:microsoft.com/office/officeart/2005/8/layout/vList5"/>
    <dgm:cxn modelId="{57E00DED-9F76-4831-BBF0-A07DFF1FDBB4}" type="presParOf" srcId="{3AECD415-BFF6-4958-9ECD-5CE62B72DB02}" destId="{10E9BE79-7D58-4C2E-A518-14B906AC8305}" srcOrd="0" destOrd="0" presId="urn:microsoft.com/office/officeart/2005/8/layout/vList5"/>
    <dgm:cxn modelId="{D3647556-F9E2-49A1-BF67-20945DE7A514}" type="presParOf" srcId="{3AECD415-BFF6-4958-9ECD-5CE62B72DB02}" destId="{9DFED6F0-9204-499D-AC0C-5E3ACA54CFF4}" srcOrd="1" destOrd="0" presId="urn:microsoft.com/office/officeart/2005/8/layout/vList5"/>
    <dgm:cxn modelId="{5B9812AE-6264-4BDF-89DC-4864E9213389}" type="presParOf" srcId="{BB71D188-8CFD-4E3B-9B8B-8F565BA3A42F}" destId="{3F4FA52B-3623-4446-A9C3-21B2C5D42450}" srcOrd="5" destOrd="0" presId="urn:microsoft.com/office/officeart/2005/8/layout/vList5"/>
    <dgm:cxn modelId="{37131C10-7E71-4E3B-92D7-B23039BA649D}" type="presParOf" srcId="{BB71D188-8CFD-4E3B-9B8B-8F565BA3A42F}" destId="{202E8E39-F8F9-44B3-8D69-6BB614B1983A}" srcOrd="6" destOrd="0" presId="urn:microsoft.com/office/officeart/2005/8/layout/vList5"/>
    <dgm:cxn modelId="{177B118F-90C6-4FF2-8F9F-B8A6682106C5}" type="presParOf" srcId="{202E8E39-F8F9-44B3-8D69-6BB614B1983A}" destId="{A7A8FD65-F4B3-420C-AFB2-7C45F1E1C879}" srcOrd="0" destOrd="0" presId="urn:microsoft.com/office/officeart/2005/8/layout/vList5"/>
    <dgm:cxn modelId="{D33EAAB1-6932-46F1-9623-38612DDD3F98}" type="presParOf" srcId="{202E8E39-F8F9-44B3-8D69-6BB614B1983A}" destId="{F6BE7D09-70B8-43DA-AC6F-15341452ABDD}" srcOrd="1" destOrd="0" presId="urn:microsoft.com/office/officeart/2005/8/layout/vList5"/>
    <dgm:cxn modelId="{1909C566-E62A-4503-B478-F0DB21DB54C6}" type="presParOf" srcId="{BB71D188-8CFD-4E3B-9B8B-8F565BA3A42F}" destId="{210AA667-9F4A-42AA-AA61-EFCC0F565BC0}" srcOrd="7" destOrd="0" presId="urn:microsoft.com/office/officeart/2005/8/layout/vList5"/>
    <dgm:cxn modelId="{62B7AC86-E30C-4542-82BC-AF6A84EB0804}" type="presParOf" srcId="{BB71D188-8CFD-4E3B-9B8B-8F565BA3A42F}" destId="{4368882D-D069-45F6-BEBD-7B8CD79A5F3A}" srcOrd="8" destOrd="0" presId="urn:microsoft.com/office/officeart/2005/8/layout/vList5"/>
    <dgm:cxn modelId="{0896703F-3247-40FE-83DB-2E64EFF35E5C}" type="presParOf" srcId="{4368882D-D069-45F6-BEBD-7B8CD79A5F3A}" destId="{9AC7C980-C8E5-4B51-98D5-47C01D8E6318}" srcOrd="0" destOrd="0" presId="urn:microsoft.com/office/officeart/2005/8/layout/vList5"/>
    <dgm:cxn modelId="{BFDBD7E9-0305-4FB8-9F6D-A166316C0636}" type="presParOf" srcId="{4368882D-D069-45F6-BEBD-7B8CD79A5F3A}" destId="{838BFE29-924B-49E2-84C3-15045A05B946}" srcOrd="1" destOrd="0" presId="urn:microsoft.com/office/officeart/2005/8/layout/vList5"/>
  </dgm:cxnLst>
  <dgm:bg/>
  <dgm:whole/>
  <dgm:extLst>
    <a:ext uri="http://schemas.microsoft.com/office/drawing/2008/diagram">
      <dsp:dataModelExt xmlns:dsp="http://schemas.microsoft.com/office/drawing/2008/diagram" xmlns="" relId="rId28"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3FE23CEA-B14F-4898-BB80-BE86EEE6A2EB}" type="doc">
      <dgm:prSet loTypeId="urn:microsoft.com/office/officeart/2005/8/layout/process5" loCatId="process" qsTypeId="urn:microsoft.com/office/officeart/2005/8/quickstyle/simple1" qsCatId="simple" csTypeId="urn:microsoft.com/office/officeart/2005/8/colors/accent0_1" csCatId="mainScheme" phldr="1"/>
      <dgm:spPr/>
      <dgm:t>
        <a:bodyPr/>
        <a:lstStyle/>
        <a:p>
          <a:endParaRPr lang="ru-RU"/>
        </a:p>
      </dgm:t>
    </dgm:pt>
    <dgm:pt modelId="{57E54E91-6EAC-42B0-9AB6-770BF6F4680E}">
      <dgm:prSet phldrT="[Текст]" custT="1"/>
      <dgm:spPr>
        <a:xfrm>
          <a:off x="4832" y="98588"/>
          <a:ext cx="1444420" cy="866652"/>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en-US" sz="12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Demonstration of a B2B electronic system</a:t>
          </a:r>
          <a:endParaRPr lang="ru-RU" sz="12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6840048-08AE-4C6D-85D8-D631B687FAAC}" type="parTrans" cxnId="{48D313B6-194B-4707-898C-48BD6BCCF03F}">
      <dgm:prSet/>
      <dgm:spPr/>
      <dgm:t>
        <a:bodyPr/>
        <a:lstStyle/>
        <a:p>
          <a:endParaRPr lang="ru-RU" sz="1200" b="0">
            <a:latin typeface="Times New Roman" panose="02020603050405020304" pitchFamily="18" charset="0"/>
            <a:cs typeface="Times New Roman" panose="02020603050405020304" pitchFamily="18" charset="0"/>
          </a:endParaRPr>
        </a:p>
      </dgm:t>
    </dgm:pt>
    <dgm:pt modelId="{51083991-EB96-412C-A995-2F76A386FC10}" type="sibTrans" cxnId="{48D313B6-194B-4707-898C-48BD6BCCF03F}">
      <dgm:prSet custT="1"/>
      <dgm:spPr>
        <a:xfrm>
          <a:off x="1576362" y="352806"/>
          <a:ext cx="306217" cy="358216"/>
        </a:xfrm>
        <a:solidFill>
          <a:sysClr val="window" lastClr="FFFFFF"/>
        </a:solidFill>
        <a:ln>
          <a:solidFill>
            <a:sysClr val="windowText" lastClr="000000"/>
          </a:solidFill>
        </a:ln>
        <a:effectLst/>
      </dgm:spPr>
      <dgm:t>
        <a:bodyPr/>
        <a:lstStyle/>
        <a:p>
          <a:endParaRPr lang="ru-RU" sz="1200" b="0">
            <a:solidFill>
              <a:sysClr val="window" lastClr="FFFFFF"/>
            </a:solidFill>
            <a:latin typeface="Times New Roman" panose="02020603050405020304" pitchFamily="18" charset="0"/>
            <a:ea typeface="+mn-ea"/>
            <a:cs typeface="Times New Roman" panose="02020603050405020304" pitchFamily="18" charset="0"/>
          </a:endParaRPr>
        </a:p>
      </dgm:t>
    </dgm:pt>
    <dgm:pt modelId="{FDB78BB9-FA63-42C8-901C-169CE1828635}">
      <dgm:prSet phldrT="[Текст]" custT="1"/>
      <dgm:spPr>
        <a:xfrm>
          <a:off x="2027022" y="98588"/>
          <a:ext cx="1444420" cy="866652"/>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en-US" sz="12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Integration with the accounting system</a:t>
          </a:r>
          <a:endParaRPr lang="ru-RU" sz="12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643BB2B2-070D-4446-96F8-CB2EFC07C3D9}" type="parTrans" cxnId="{A5D81DE3-3CB2-4B86-96AF-B4002A1FA539}">
      <dgm:prSet/>
      <dgm:spPr/>
      <dgm:t>
        <a:bodyPr/>
        <a:lstStyle/>
        <a:p>
          <a:endParaRPr lang="ru-RU" sz="1200" b="0">
            <a:latin typeface="Times New Roman" panose="02020603050405020304" pitchFamily="18" charset="0"/>
            <a:cs typeface="Times New Roman" panose="02020603050405020304" pitchFamily="18" charset="0"/>
          </a:endParaRPr>
        </a:p>
      </dgm:t>
    </dgm:pt>
    <dgm:pt modelId="{73144B17-A551-42B8-981E-E3E7F8F2F729}" type="sibTrans" cxnId="{A5D81DE3-3CB2-4B86-96AF-B4002A1FA539}">
      <dgm:prSet custT="1"/>
      <dgm:spPr>
        <a:xfrm>
          <a:off x="3598552" y="352806"/>
          <a:ext cx="306217" cy="358216"/>
        </a:xfrm>
        <a:solidFill>
          <a:sysClr val="window" lastClr="FFFFFF"/>
        </a:solidFill>
        <a:ln>
          <a:solidFill>
            <a:sysClr val="windowText" lastClr="000000"/>
          </a:solidFill>
        </a:ln>
        <a:effectLst/>
      </dgm:spPr>
      <dgm:t>
        <a:bodyPr/>
        <a:lstStyle/>
        <a:p>
          <a:endParaRPr lang="ru-RU" sz="1200" b="0">
            <a:solidFill>
              <a:sysClr val="window" lastClr="FFFFFF"/>
            </a:solidFill>
            <a:latin typeface="Times New Roman" panose="02020603050405020304" pitchFamily="18" charset="0"/>
            <a:ea typeface="+mn-ea"/>
            <a:cs typeface="Times New Roman" panose="02020603050405020304" pitchFamily="18" charset="0"/>
          </a:endParaRPr>
        </a:p>
      </dgm:t>
    </dgm:pt>
    <dgm:pt modelId="{7CFDE499-D752-4027-BE8A-5700B3E78B8A}">
      <dgm:prSet phldrT="[Текст]" custT="1"/>
      <dgm:spPr>
        <a:xfrm>
          <a:off x="4049211" y="98588"/>
          <a:ext cx="1444420" cy="866652"/>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en-US" sz="12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Employee training</a:t>
          </a:r>
          <a:endParaRPr lang="ru-RU" sz="12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B728ABB3-3F61-44EB-A3A9-CC66B0ECCB32}" type="parTrans" cxnId="{AC55C007-F0D1-4DA8-8DFB-554DAACF78F7}">
      <dgm:prSet/>
      <dgm:spPr/>
      <dgm:t>
        <a:bodyPr/>
        <a:lstStyle/>
        <a:p>
          <a:endParaRPr lang="ru-RU" sz="1200" b="0">
            <a:latin typeface="Times New Roman" panose="02020603050405020304" pitchFamily="18" charset="0"/>
            <a:cs typeface="Times New Roman" panose="02020603050405020304" pitchFamily="18" charset="0"/>
          </a:endParaRPr>
        </a:p>
      </dgm:t>
    </dgm:pt>
    <dgm:pt modelId="{7537D91C-72C0-4D5F-A96B-C1E32D329344}" type="sibTrans" cxnId="{AC55C007-F0D1-4DA8-8DFB-554DAACF78F7}">
      <dgm:prSet custT="1"/>
      <dgm:spPr>
        <a:xfrm rot="5400000">
          <a:off x="4618313" y="1066350"/>
          <a:ext cx="306217" cy="358216"/>
        </a:xfrm>
        <a:solidFill>
          <a:sysClr val="window" lastClr="FFFFFF"/>
        </a:solidFill>
        <a:ln>
          <a:solidFill>
            <a:sysClr val="windowText" lastClr="000000"/>
          </a:solidFill>
        </a:ln>
        <a:effectLst/>
      </dgm:spPr>
      <dgm:t>
        <a:bodyPr/>
        <a:lstStyle/>
        <a:p>
          <a:endParaRPr lang="ru-RU" sz="1200" b="0">
            <a:solidFill>
              <a:sysClr val="window" lastClr="FFFFFF"/>
            </a:solidFill>
            <a:latin typeface="Times New Roman" panose="02020603050405020304" pitchFamily="18" charset="0"/>
            <a:ea typeface="+mn-ea"/>
            <a:cs typeface="Times New Roman" panose="02020603050405020304" pitchFamily="18" charset="0"/>
          </a:endParaRPr>
        </a:p>
      </dgm:t>
    </dgm:pt>
    <dgm:pt modelId="{3AC725DA-00F6-4E87-8EF5-A092ED7404C5}">
      <dgm:prSet phldrT="[Текст]" custT="1"/>
      <dgm:spPr>
        <a:xfrm>
          <a:off x="4049211" y="1543009"/>
          <a:ext cx="1444420" cy="866652"/>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en-US" sz="12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Active support and consulting after implementation</a:t>
          </a:r>
          <a:endParaRPr lang="ru-RU" sz="12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D78CB210-59EC-41F8-AF93-3EB04A9C7A57}" type="parTrans" cxnId="{C6D1B8D7-B021-45AC-A1F4-C1D89B0D2018}">
      <dgm:prSet/>
      <dgm:spPr/>
      <dgm:t>
        <a:bodyPr/>
        <a:lstStyle/>
        <a:p>
          <a:endParaRPr lang="ru-RU" sz="1200" b="0">
            <a:latin typeface="Times New Roman" panose="02020603050405020304" pitchFamily="18" charset="0"/>
            <a:cs typeface="Times New Roman" panose="02020603050405020304" pitchFamily="18" charset="0"/>
          </a:endParaRPr>
        </a:p>
      </dgm:t>
    </dgm:pt>
    <dgm:pt modelId="{6F5AA678-174C-453A-A5F4-7D316AEE27A1}" type="sibTrans" cxnId="{C6D1B8D7-B021-45AC-A1F4-C1D89B0D2018}">
      <dgm:prSet custT="1"/>
      <dgm:spPr>
        <a:xfrm rot="10800000">
          <a:off x="3615885" y="1797227"/>
          <a:ext cx="306217" cy="358216"/>
        </a:xfrm>
        <a:solidFill>
          <a:sysClr val="window" lastClr="FFFFFF"/>
        </a:solidFill>
        <a:ln>
          <a:solidFill>
            <a:sysClr val="windowText" lastClr="000000"/>
          </a:solidFill>
        </a:ln>
        <a:effectLst/>
      </dgm:spPr>
      <dgm:t>
        <a:bodyPr/>
        <a:lstStyle/>
        <a:p>
          <a:endParaRPr lang="ru-RU" sz="1200" b="0">
            <a:solidFill>
              <a:sysClr val="window" lastClr="FFFFFF"/>
            </a:solidFill>
            <a:latin typeface="Times New Roman" panose="02020603050405020304" pitchFamily="18" charset="0"/>
            <a:ea typeface="+mn-ea"/>
            <a:cs typeface="Times New Roman" panose="02020603050405020304" pitchFamily="18" charset="0"/>
          </a:endParaRPr>
        </a:p>
      </dgm:t>
    </dgm:pt>
    <dgm:pt modelId="{2D9EF338-CBC0-45AA-86C7-A26FD439D12C}">
      <dgm:prSet phldrT="[Текст]" custT="1"/>
      <dgm:spPr>
        <a:xfrm>
          <a:off x="2027022" y="1543009"/>
          <a:ext cx="1444420" cy="866652"/>
        </a:xfr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r>
            <a:rPr lang="en-US" sz="12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Normal operating mode</a:t>
          </a:r>
          <a:endParaRPr lang="ru-RU" sz="12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13674D66-F3DA-40ED-ABDA-5B0CB7F28004}" type="parTrans" cxnId="{7395426E-3B21-45B5-857A-7F40ACF10CFC}">
      <dgm:prSet/>
      <dgm:spPr/>
      <dgm:t>
        <a:bodyPr/>
        <a:lstStyle/>
        <a:p>
          <a:endParaRPr lang="ru-RU" sz="1200" b="0">
            <a:latin typeface="Times New Roman" panose="02020603050405020304" pitchFamily="18" charset="0"/>
            <a:cs typeface="Times New Roman" panose="02020603050405020304" pitchFamily="18" charset="0"/>
          </a:endParaRPr>
        </a:p>
      </dgm:t>
    </dgm:pt>
    <dgm:pt modelId="{EB7EDB84-3FCE-409A-8F8B-FC84B45DCAF2}" type="sibTrans" cxnId="{7395426E-3B21-45B5-857A-7F40ACF10CFC}">
      <dgm:prSet/>
      <dgm:spPr/>
      <dgm:t>
        <a:bodyPr/>
        <a:lstStyle/>
        <a:p>
          <a:endParaRPr lang="ru-RU" sz="1200" b="0">
            <a:latin typeface="Times New Roman" panose="02020603050405020304" pitchFamily="18" charset="0"/>
            <a:cs typeface="Times New Roman" panose="02020603050405020304" pitchFamily="18" charset="0"/>
          </a:endParaRPr>
        </a:p>
      </dgm:t>
    </dgm:pt>
    <dgm:pt modelId="{8CD6BB6F-BF06-468A-817A-8A861BAFC1DE}" type="pres">
      <dgm:prSet presAssocID="{3FE23CEA-B14F-4898-BB80-BE86EEE6A2EB}" presName="diagram" presStyleCnt="0">
        <dgm:presLayoutVars>
          <dgm:dir/>
          <dgm:resizeHandles val="exact"/>
        </dgm:presLayoutVars>
      </dgm:prSet>
      <dgm:spPr/>
      <dgm:t>
        <a:bodyPr/>
        <a:lstStyle/>
        <a:p>
          <a:endParaRPr lang="ru-RU"/>
        </a:p>
      </dgm:t>
    </dgm:pt>
    <dgm:pt modelId="{6C892593-05FB-4FF0-9244-CC6E4946949F}" type="pres">
      <dgm:prSet presAssocID="{57E54E91-6EAC-42B0-9AB6-770BF6F4680E}" presName="node" presStyleLbl="node1" presStyleIdx="0" presStyleCnt="5">
        <dgm:presLayoutVars>
          <dgm:bulletEnabled val="1"/>
        </dgm:presLayoutVars>
      </dgm:prSet>
      <dgm:spPr>
        <a:prstGeom prst="rect">
          <a:avLst/>
        </a:prstGeom>
      </dgm:spPr>
      <dgm:t>
        <a:bodyPr/>
        <a:lstStyle/>
        <a:p>
          <a:endParaRPr lang="ru-RU"/>
        </a:p>
      </dgm:t>
    </dgm:pt>
    <dgm:pt modelId="{926B2E41-1C11-492C-BC51-B1A156AA545C}" type="pres">
      <dgm:prSet presAssocID="{51083991-EB96-412C-A995-2F76A386FC10}" presName="sibTrans" presStyleLbl="sibTrans2D1" presStyleIdx="0" presStyleCnt="4"/>
      <dgm:spPr>
        <a:prstGeom prst="rightArrow">
          <a:avLst>
            <a:gd name="adj1" fmla="val 60000"/>
            <a:gd name="adj2" fmla="val 50000"/>
          </a:avLst>
        </a:prstGeom>
      </dgm:spPr>
      <dgm:t>
        <a:bodyPr/>
        <a:lstStyle/>
        <a:p>
          <a:endParaRPr lang="ru-RU"/>
        </a:p>
      </dgm:t>
    </dgm:pt>
    <dgm:pt modelId="{81767E01-9EAE-4574-8666-AB6E608FD2F2}" type="pres">
      <dgm:prSet presAssocID="{51083991-EB96-412C-A995-2F76A386FC10}" presName="connectorText" presStyleLbl="sibTrans2D1" presStyleIdx="0" presStyleCnt="4"/>
      <dgm:spPr/>
      <dgm:t>
        <a:bodyPr/>
        <a:lstStyle/>
        <a:p>
          <a:endParaRPr lang="ru-RU"/>
        </a:p>
      </dgm:t>
    </dgm:pt>
    <dgm:pt modelId="{C0BBC79B-8399-40EB-84BF-210054F1553E}" type="pres">
      <dgm:prSet presAssocID="{FDB78BB9-FA63-42C8-901C-169CE1828635}" presName="node" presStyleLbl="node1" presStyleIdx="1" presStyleCnt="5">
        <dgm:presLayoutVars>
          <dgm:bulletEnabled val="1"/>
        </dgm:presLayoutVars>
      </dgm:prSet>
      <dgm:spPr>
        <a:prstGeom prst="roundRect">
          <a:avLst>
            <a:gd name="adj" fmla="val 10000"/>
          </a:avLst>
        </a:prstGeom>
      </dgm:spPr>
      <dgm:t>
        <a:bodyPr/>
        <a:lstStyle/>
        <a:p>
          <a:endParaRPr lang="ru-RU"/>
        </a:p>
      </dgm:t>
    </dgm:pt>
    <dgm:pt modelId="{28D703EE-47B8-492C-9EDF-AEAB87A72734}" type="pres">
      <dgm:prSet presAssocID="{73144B17-A551-42B8-981E-E3E7F8F2F729}" presName="sibTrans" presStyleLbl="sibTrans2D1" presStyleIdx="1" presStyleCnt="4"/>
      <dgm:spPr>
        <a:prstGeom prst="rightArrow">
          <a:avLst>
            <a:gd name="adj1" fmla="val 60000"/>
            <a:gd name="adj2" fmla="val 50000"/>
          </a:avLst>
        </a:prstGeom>
      </dgm:spPr>
      <dgm:t>
        <a:bodyPr/>
        <a:lstStyle/>
        <a:p>
          <a:endParaRPr lang="ru-RU"/>
        </a:p>
      </dgm:t>
    </dgm:pt>
    <dgm:pt modelId="{8EC7F60F-EC75-4A43-88F5-67E389F26A2A}" type="pres">
      <dgm:prSet presAssocID="{73144B17-A551-42B8-981E-E3E7F8F2F729}" presName="connectorText" presStyleLbl="sibTrans2D1" presStyleIdx="1" presStyleCnt="4"/>
      <dgm:spPr/>
      <dgm:t>
        <a:bodyPr/>
        <a:lstStyle/>
        <a:p>
          <a:endParaRPr lang="ru-RU"/>
        </a:p>
      </dgm:t>
    </dgm:pt>
    <dgm:pt modelId="{B31EE9D8-0976-4331-BCCA-5D848BC15C31}" type="pres">
      <dgm:prSet presAssocID="{7CFDE499-D752-4027-BE8A-5700B3E78B8A}" presName="node" presStyleLbl="node1" presStyleIdx="2" presStyleCnt="5">
        <dgm:presLayoutVars>
          <dgm:bulletEnabled val="1"/>
        </dgm:presLayoutVars>
      </dgm:prSet>
      <dgm:spPr>
        <a:prstGeom prst="roundRect">
          <a:avLst>
            <a:gd name="adj" fmla="val 10000"/>
          </a:avLst>
        </a:prstGeom>
      </dgm:spPr>
      <dgm:t>
        <a:bodyPr/>
        <a:lstStyle/>
        <a:p>
          <a:endParaRPr lang="ru-RU"/>
        </a:p>
      </dgm:t>
    </dgm:pt>
    <dgm:pt modelId="{FB8A35C5-6154-4BED-8BD9-162134B44DC3}" type="pres">
      <dgm:prSet presAssocID="{7537D91C-72C0-4D5F-A96B-C1E32D329344}" presName="sibTrans" presStyleLbl="sibTrans2D1" presStyleIdx="2" presStyleCnt="4"/>
      <dgm:spPr>
        <a:prstGeom prst="rightArrow">
          <a:avLst>
            <a:gd name="adj1" fmla="val 60000"/>
            <a:gd name="adj2" fmla="val 50000"/>
          </a:avLst>
        </a:prstGeom>
      </dgm:spPr>
      <dgm:t>
        <a:bodyPr/>
        <a:lstStyle/>
        <a:p>
          <a:endParaRPr lang="ru-RU"/>
        </a:p>
      </dgm:t>
    </dgm:pt>
    <dgm:pt modelId="{F07CCB24-41C1-4C1E-935B-EEC0255DAD6B}" type="pres">
      <dgm:prSet presAssocID="{7537D91C-72C0-4D5F-A96B-C1E32D329344}" presName="connectorText" presStyleLbl="sibTrans2D1" presStyleIdx="2" presStyleCnt="4"/>
      <dgm:spPr/>
      <dgm:t>
        <a:bodyPr/>
        <a:lstStyle/>
        <a:p>
          <a:endParaRPr lang="ru-RU"/>
        </a:p>
      </dgm:t>
    </dgm:pt>
    <dgm:pt modelId="{01D1F9D6-F280-4291-AB00-FF3D3738069B}" type="pres">
      <dgm:prSet presAssocID="{3AC725DA-00F6-4E87-8EF5-A092ED7404C5}" presName="node" presStyleLbl="node1" presStyleIdx="3" presStyleCnt="5">
        <dgm:presLayoutVars>
          <dgm:bulletEnabled val="1"/>
        </dgm:presLayoutVars>
      </dgm:prSet>
      <dgm:spPr>
        <a:prstGeom prst="roundRect">
          <a:avLst>
            <a:gd name="adj" fmla="val 10000"/>
          </a:avLst>
        </a:prstGeom>
      </dgm:spPr>
      <dgm:t>
        <a:bodyPr/>
        <a:lstStyle/>
        <a:p>
          <a:endParaRPr lang="ru-RU"/>
        </a:p>
      </dgm:t>
    </dgm:pt>
    <dgm:pt modelId="{C38D7243-5524-4E89-9306-6EE108F498BD}" type="pres">
      <dgm:prSet presAssocID="{6F5AA678-174C-453A-A5F4-7D316AEE27A1}" presName="sibTrans" presStyleLbl="sibTrans2D1" presStyleIdx="3" presStyleCnt="4"/>
      <dgm:spPr>
        <a:prstGeom prst="rightArrow">
          <a:avLst>
            <a:gd name="adj1" fmla="val 60000"/>
            <a:gd name="adj2" fmla="val 50000"/>
          </a:avLst>
        </a:prstGeom>
      </dgm:spPr>
      <dgm:t>
        <a:bodyPr/>
        <a:lstStyle/>
        <a:p>
          <a:endParaRPr lang="ru-RU"/>
        </a:p>
      </dgm:t>
    </dgm:pt>
    <dgm:pt modelId="{FECAEB3C-199E-4E12-9EEE-DCD3F9013B2B}" type="pres">
      <dgm:prSet presAssocID="{6F5AA678-174C-453A-A5F4-7D316AEE27A1}" presName="connectorText" presStyleLbl="sibTrans2D1" presStyleIdx="3" presStyleCnt="4"/>
      <dgm:spPr/>
      <dgm:t>
        <a:bodyPr/>
        <a:lstStyle/>
        <a:p>
          <a:endParaRPr lang="ru-RU"/>
        </a:p>
      </dgm:t>
    </dgm:pt>
    <dgm:pt modelId="{99F42846-E929-48CA-8DC2-049035FE9CDE}" type="pres">
      <dgm:prSet presAssocID="{2D9EF338-CBC0-45AA-86C7-A26FD439D12C}" presName="node" presStyleLbl="node1" presStyleIdx="4" presStyleCnt="5">
        <dgm:presLayoutVars>
          <dgm:bulletEnabled val="1"/>
        </dgm:presLayoutVars>
      </dgm:prSet>
      <dgm:spPr>
        <a:prstGeom prst="roundRect">
          <a:avLst>
            <a:gd name="adj" fmla="val 10000"/>
          </a:avLst>
        </a:prstGeom>
      </dgm:spPr>
      <dgm:t>
        <a:bodyPr/>
        <a:lstStyle/>
        <a:p>
          <a:endParaRPr lang="ru-RU"/>
        </a:p>
      </dgm:t>
    </dgm:pt>
  </dgm:ptLst>
  <dgm:cxnLst>
    <dgm:cxn modelId="{9843A2C4-69DA-488B-9521-DB7223F5DD44}" type="presOf" srcId="{2D9EF338-CBC0-45AA-86C7-A26FD439D12C}" destId="{99F42846-E929-48CA-8DC2-049035FE9CDE}" srcOrd="0" destOrd="0" presId="urn:microsoft.com/office/officeart/2005/8/layout/process5"/>
    <dgm:cxn modelId="{7395426E-3B21-45B5-857A-7F40ACF10CFC}" srcId="{3FE23CEA-B14F-4898-BB80-BE86EEE6A2EB}" destId="{2D9EF338-CBC0-45AA-86C7-A26FD439D12C}" srcOrd="4" destOrd="0" parTransId="{13674D66-F3DA-40ED-ABDA-5B0CB7F28004}" sibTransId="{EB7EDB84-3FCE-409A-8F8B-FC84B45DCAF2}"/>
    <dgm:cxn modelId="{C6D1B8D7-B021-45AC-A1F4-C1D89B0D2018}" srcId="{3FE23CEA-B14F-4898-BB80-BE86EEE6A2EB}" destId="{3AC725DA-00F6-4E87-8EF5-A092ED7404C5}" srcOrd="3" destOrd="0" parTransId="{D78CB210-59EC-41F8-AF93-3EB04A9C7A57}" sibTransId="{6F5AA678-174C-453A-A5F4-7D316AEE27A1}"/>
    <dgm:cxn modelId="{3EE930FB-2397-4E62-8217-A4927AD2CB09}" type="presOf" srcId="{7CFDE499-D752-4027-BE8A-5700B3E78B8A}" destId="{B31EE9D8-0976-4331-BCCA-5D848BC15C31}" srcOrd="0" destOrd="0" presId="urn:microsoft.com/office/officeart/2005/8/layout/process5"/>
    <dgm:cxn modelId="{A2C42034-6F45-4604-A970-D7D4DB723865}" type="presOf" srcId="{51083991-EB96-412C-A995-2F76A386FC10}" destId="{81767E01-9EAE-4574-8666-AB6E608FD2F2}" srcOrd="1" destOrd="0" presId="urn:microsoft.com/office/officeart/2005/8/layout/process5"/>
    <dgm:cxn modelId="{F71162BF-A143-42FD-9F79-E150E4F442C4}" type="presOf" srcId="{7537D91C-72C0-4D5F-A96B-C1E32D329344}" destId="{F07CCB24-41C1-4C1E-935B-EEC0255DAD6B}" srcOrd="1" destOrd="0" presId="urn:microsoft.com/office/officeart/2005/8/layout/process5"/>
    <dgm:cxn modelId="{AC55C007-F0D1-4DA8-8DFB-554DAACF78F7}" srcId="{3FE23CEA-B14F-4898-BB80-BE86EEE6A2EB}" destId="{7CFDE499-D752-4027-BE8A-5700B3E78B8A}" srcOrd="2" destOrd="0" parTransId="{B728ABB3-3F61-44EB-A3A9-CC66B0ECCB32}" sibTransId="{7537D91C-72C0-4D5F-A96B-C1E32D329344}"/>
    <dgm:cxn modelId="{976676F5-1376-4ED4-86A9-B7EF351913CF}" type="presOf" srcId="{7537D91C-72C0-4D5F-A96B-C1E32D329344}" destId="{FB8A35C5-6154-4BED-8BD9-162134B44DC3}" srcOrd="0" destOrd="0" presId="urn:microsoft.com/office/officeart/2005/8/layout/process5"/>
    <dgm:cxn modelId="{4E4B8F5B-354A-43B0-8AA9-1149E6EBE689}" type="presOf" srcId="{6F5AA678-174C-453A-A5F4-7D316AEE27A1}" destId="{FECAEB3C-199E-4E12-9EEE-DCD3F9013B2B}" srcOrd="1" destOrd="0" presId="urn:microsoft.com/office/officeart/2005/8/layout/process5"/>
    <dgm:cxn modelId="{29977B85-F1C3-4D91-AF09-EE6C0DE30B88}" type="presOf" srcId="{3FE23CEA-B14F-4898-BB80-BE86EEE6A2EB}" destId="{8CD6BB6F-BF06-468A-817A-8A861BAFC1DE}" srcOrd="0" destOrd="0" presId="urn:microsoft.com/office/officeart/2005/8/layout/process5"/>
    <dgm:cxn modelId="{905C7B7D-A769-4E00-B238-91B83759E1C5}" type="presOf" srcId="{51083991-EB96-412C-A995-2F76A386FC10}" destId="{926B2E41-1C11-492C-BC51-B1A156AA545C}" srcOrd="0" destOrd="0" presId="urn:microsoft.com/office/officeart/2005/8/layout/process5"/>
    <dgm:cxn modelId="{59FE6CF8-D998-42A3-89EF-909F4F97B98A}" type="presOf" srcId="{6F5AA678-174C-453A-A5F4-7D316AEE27A1}" destId="{C38D7243-5524-4E89-9306-6EE108F498BD}" srcOrd="0" destOrd="0" presId="urn:microsoft.com/office/officeart/2005/8/layout/process5"/>
    <dgm:cxn modelId="{0513A0B2-B6A3-4B62-AD63-90DAB553ADA7}" type="presOf" srcId="{57E54E91-6EAC-42B0-9AB6-770BF6F4680E}" destId="{6C892593-05FB-4FF0-9244-CC6E4946949F}" srcOrd="0" destOrd="0" presId="urn:microsoft.com/office/officeart/2005/8/layout/process5"/>
    <dgm:cxn modelId="{EEB510B6-F972-43E7-B0E4-374798EAB465}" type="presOf" srcId="{73144B17-A551-42B8-981E-E3E7F8F2F729}" destId="{8EC7F60F-EC75-4A43-88F5-67E389F26A2A}" srcOrd="1" destOrd="0" presId="urn:microsoft.com/office/officeart/2005/8/layout/process5"/>
    <dgm:cxn modelId="{48D313B6-194B-4707-898C-48BD6BCCF03F}" srcId="{3FE23CEA-B14F-4898-BB80-BE86EEE6A2EB}" destId="{57E54E91-6EAC-42B0-9AB6-770BF6F4680E}" srcOrd="0" destOrd="0" parTransId="{56840048-08AE-4C6D-85D8-D631B687FAAC}" sibTransId="{51083991-EB96-412C-A995-2F76A386FC10}"/>
    <dgm:cxn modelId="{F7BBEF02-965B-4AE6-A604-B101CB659E1F}" type="presOf" srcId="{73144B17-A551-42B8-981E-E3E7F8F2F729}" destId="{28D703EE-47B8-492C-9EDF-AEAB87A72734}" srcOrd="0" destOrd="0" presId="urn:microsoft.com/office/officeart/2005/8/layout/process5"/>
    <dgm:cxn modelId="{A5D81DE3-3CB2-4B86-96AF-B4002A1FA539}" srcId="{3FE23CEA-B14F-4898-BB80-BE86EEE6A2EB}" destId="{FDB78BB9-FA63-42C8-901C-169CE1828635}" srcOrd="1" destOrd="0" parTransId="{643BB2B2-070D-4446-96F8-CB2EFC07C3D9}" sibTransId="{73144B17-A551-42B8-981E-E3E7F8F2F729}"/>
    <dgm:cxn modelId="{5C1F1492-1882-433B-A321-3369E9EBAF02}" type="presOf" srcId="{3AC725DA-00F6-4E87-8EF5-A092ED7404C5}" destId="{01D1F9D6-F280-4291-AB00-FF3D3738069B}" srcOrd="0" destOrd="0" presId="urn:microsoft.com/office/officeart/2005/8/layout/process5"/>
    <dgm:cxn modelId="{91B1A7F4-DCA7-4F4A-BB25-E6375207FEA1}" type="presOf" srcId="{FDB78BB9-FA63-42C8-901C-169CE1828635}" destId="{C0BBC79B-8399-40EB-84BF-210054F1553E}" srcOrd="0" destOrd="0" presId="urn:microsoft.com/office/officeart/2005/8/layout/process5"/>
    <dgm:cxn modelId="{B85B4BEB-16E0-4756-9753-43A0B73A8ABD}" type="presParOf" srcId="{8CD6BB6F-BF06-468A-817A-8A861BAFC1DE}" destId="{6C892593-05FB-4FF0-9244-CC6E4946949F}" srcOrd="0" destOrd="0" presId="urn:microsoft.com/office/officeart/2005/8/layout/process5"/>
    <dgm:cxn modelId="{61E11643-DE6C-42E2-8F3E-74214BADA637}" type="presParOf" srcId="{8CD6BB6F-BF06-468A-817A-8A861BAFC1DE}" destId="{926B2E41-1C11-492C-BC51-B1A156AA545C}" srcOrd="1" destOrd="0" presId="urn:microsoft.com/office/officeart/2005/8/layout/process5"/>
    <dgm:cxn modelId="{8404A2AE-97D4-4F53-8155-41A55457304D}" type="presParOf" srcId="{926B2E41-1C11-492C-BC51-B1A156AA545C}" destId="{81767E01-9EAE-4574-8666-AB6E608FD2F2}" srcOrd="0" destOrd="0" presId="urn:microsoft.com/office/officeart/2005/8/layout/process5"/>
    <dgm:cxn modelId="{8EB8C37A-E325-444E-995C-39566502E383}" type="presParOf" srcId="{8CD6BB6F-BF06-468A-817A-8A861BAFC1DE}" destId="{C0BBC79B-8399-40EB-84BF-210054F1553E}" srcOrd="2" destOrd="0" presId="urn:microsoft.com/office/officeart/2005/8/layout/process5"/>
    <dgm:cxn modelId="{318ADB73-40F1-45FF-81BC-0DAB1FBBEE11}" type="presParOf" srcId="{8CD6BB6F-BF06-468A-817A-8A861BAFC1DE}" destId="{28D703EE-47B8-492C-9EDF-AEAB87A72734}" srcOrd="3" destOrd="0" presId="urn:microsoft.com/office/officeart/2005/8/layout/process5"/>
    <dgm:cxn modelId="{75B813B8-6DA5-4FFF-94B4-593706DB69A2}" type="presParOf" srcId="{28D703EE-47B8-492C-9EDF-AEAB87A72734}" destId="{8EC7F60F-EC75-4A43-88F5-67E389F26A2A}" srcOrd="0" destOrd="0" presId="urn:microsoft.com/office/officeart/2005/8/layout/process5"/>
    <dgm:cxn modelId="{B7BF2F76-05D7-45A3-902F-24FB61499AD9}" type="presParOf" srcId="{8CD6BB6F-BF06-468A-817A-8A861BAFC1DE}" destId="{B31EE9D8-0976-4331-BCCA-5D848BC15C31}" srcOrd="4" destOrd="0" presId="urn:microsoft.com/office/officeart/2005/8/layout/process5"/>
    <dgm:cxn modelId="{C9489106-1FC5-4A19-AE44-02FE7FAA1197}" type="presParOf" srcId="{8CD6BB6F-BF06-468A-817A-8A861BAFC1DE}" destId="{FB8A35C5-6154-4BED-8BD9-162134B44DC3}" srcOrd="5" destOrd="0" presId="urn:microsoft.com/office/officeart/2005/8/layout/process5"/>
    <dgm:cxn modelId="{B47FFE5B-989A-4352-B4B4-F601F9DF1E7E}" type="presParOf" srcId="{FB8A35C5-6154-4BED-8BD9-162134B44DC3}" destId="{F07CCB24-41C1-4C1E-935B-EEC0255DAD6B}" srcOrd="0" destOrd="0" presId="urn:microsoft.com/office/officeart/2005/8/layout/process5"/>
    <dgm:cxn modelId="{966B04D7-A459-4A2E-B2FB-63DDC9DC2CF4}" type="presParOf" srcId="{8CD6BB6F-BF06-468A-817A-8A861BAFC1DE}" destId="{01D1F9D6-F280-4291-AB00-FF3D3738069B}" srcOrd="6" destOrd="0" presId="urn:microsoft.com/office/officeart/2005/8/layout/process5"/>
    <dgm:cxn modelId="{3FDB48DE-D7CA-40DF-BD65-FE3F1BCCC07B}" type="presParOf" srcId="{8CD6BB6F-BF06-468A-817A-8A861BAFC1DE}" destId="{C38D7243-5524-4E89-9306-6EE108F498BD}" srcOrd="7" destOrd="0" presId="urn:microsoft.com/office/officeart/2005/8/layout/process5"/>
    <dgm:cxn modelId="{95A9EC43-AD81-4FCF-8400-E6439A11D2F4}" type="presParOf" srcId="{C38D7243-5524-4E89-9306-6EE108F498BD}" destId="{FECAEB3C-199E-4E12-9EEE-DCD3F9013B2B}" srcOrd="0" destOrd="0" presId="urn:microsoft.com/office/officeart/2005/8/layout/process5"/>
    <dgm:cxn modelId="{B0D80C3D-673F-4E25-877B-970C41F3500B}" type="presParOf" srcId="{8CD6BB6F-BF06-468A-817A-8A861BAFC1DE}" destId="{99F42846-E929-48CA-8DC2-049035FE9CDE}" srcOrd="8" destOrd="0" presId="urn:microsoft.com/office/officeart/2005/8/layout/process5"/>
  </dgm:cxnLst>
  <dgm:bg/>
  <dgm:whole/>
  <dgm:extLst>
    <a:ext uri="http://schemas.microsoft.com/office/drawing/2008/diagram">
      <dsp:dataModelExt xmlns:dsp="http://schemas.microsoft.com/office/drawing/2008/diagram" xmlns="" relId="rId38"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0F6847E4-A590-4DC9-864A-D627458D3080}">
      <dsp:nvSpPr>
        <dsp:cNvPr id="0" name=""/>
        <dsp:cNvSpPr/>
      </dsp:nvSpPr>
      <dsp:spPr>
        <a:xfrm>
          <a:off x="0" y="378562"/>
          <a:ext cx="5724519" cy="630000"/>
        </a:xfrm>
        <a:prstGeom prst="roundRect">
          <a:avLst/>
        </a:prstGeom>
        <a:solidFill>
          <a:srgbClr val="A5A5A5">
            <a:lumMod val="20000"/>
            <a:lumOff val="80000"/>
            <a:alpha val="90000"/>
          </a:srgbClr>
        </a:solidFill>
        <a:ln w="12700" cap="flat" cmpd="sng" algn="ctr">
          <a:solidFill>
            <a:sysClr val="windowText" lastClr="00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sp>
    <dsp:sp modelId="{6C6B7209-DFA2-4F5C-A374-9695DA0EDC03}">
      <dsp:nvSpPr>
        <dsp:cNvPr id="0" name=""/>
        <dsp:cNvSpPr/>
      </dsp:nvSpPr>
      <dsp:spPr>
        <a:xfrm>
          <a:off x="286225" y="9562"/>
          <a:ext cx="5258760" cy="738000"/>
        </a:xfrm>
        <a:prstGeom prst="round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1461" tIns="0" rIns="151461" bIns="0" numCol="1" spcCol="1270" anchor="ctr" anchorCtr="0">
          <a:noAutofit/>
        </a:bodyPr>
        <a:lstStyle/>
        <a:p>
          <a:pPr lvl="0" algn="l" defTabSz="533400">
            <a:lnSpc>
              <a:spcPct val="90000"/>
            </a:lnSpc>
            <a:spcBef>
              <a:spcPct val="0"/>
            </a:spcBef>
            <a:spcAft>
              <a:spcPct val="35000"/>
            </a:spcAft>
          </a:pPr>
          <a:r>
            <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 </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 significant part of Internet users are able to perceive information about new products most quickly and can subsequently influence other consumers (innovators and innovators)</a:t>
          </a: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286225" y="9562"/>
        <a:ext cx="5258760" cy="738000"/>
      </dsp:txXfrm>
    </dsp:sp>
    <dsp:sp modelId="{A013DBF0-6223-417F-9ACB-11FF12729F26}">
      <dsp:nvSpPr>
        <dsp:cNvPr id="0" name=""/>
        <dsp:cNvSpPr/>
      </dsp:nvSpPr>
      <dsp:spPr>
        <a:xfrm>
          <a:off x="0" y="1512562"/>
          <a:ext cx="5724519" cy="630000"/>
        </a:xfrm>
        <a:prstGeom prst="roundRect">
          <a:avLst/>
        </a:prstGeom>
        <a:solidFill>
          <a:srgbClr val="A5A5A5">
            <a:lumMod val="20000"/>
            <a:lumOff val="80000"/>
            <a:alpha val="90000"/>
          </a:srgbClr>
        </a:solidFill>
        <a:ln w="12700" cap="flat" cmpd="sng" algn="ctr">
          <a:solidFill>
            <a:sysClr val="windowText" lastClr="00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sp>
    <dsp:sp modelId="{15AC0568-F732-467D-9D04-DA4315D001FE}">
      <dsp:nvSpPr>
        <dsp:cNvPr id="0" name=""/>
        <dsp:cNvSpPr/>
      </dsp:nvSpPr>
      <dsp:spPr>
        <a:xfrm>
          <a:off x="286225" y="1143562"/>
          <a:ext cx="5258760" cy="738000"/>
        </a:xfrm>
        <a:prstGeom prst="round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1461" tIns="0" rIns="151461" bIns="0" numCol="1" spcCol="1270" anchor="ctr" anchorCtr="0">
          <a:noAutofit/>
        </a:bodyPr>
        <a:lstStyle/>
        <a:p>
          <a:pPr lvl="0" algn="l" defTabSz="533400">
            <a:lnSpc>
              <a:spcPct val="90000"/>
            </a:lnSpc>
            <a:spcBef>
              <a:spcPct val="0"/>
            </a:spcBef>
            <a:spcAft>
              <a:spcPct val="35000"/>
            </a:spcAft>
          </a:pPr>
          <a:r>
            <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 </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Internet advertising is used to promote information-intensive goods (software), services (travel services, financial services, etc.) and goods such as household appliances, cars, etc.</a:t>
          </a: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286225" y="1143562"/>
        <a:ext cx="5258760" cy="738000"/>
      </dsp:txXfrm>
    </dsp:sp>
    <dsp:sp modelId="{6938819A-5D70-4BF7-896F-EA45F7E1D972}">
      <dsp:nvSpPr>
        <dsp:cNvPr id="0" name=""/>
        <dsp:cNvSpPr/>
      </dsp:nvSpPr>
      <dsp:spPr>
        <a:xfrm>
          <a:off x="0" y="2646562"/>
          <a:ext cx="5724519" cy="630000"/>
        </a:xfrm>
        <a:prstGeom prst="roundRect">
          <a:avLst/>
        </a:prstGeom>
        <a:solidFill>
          <a:srgbClr val="A5A5A5">
            <a:lumMod val="20000"/>
            <a:lumOff val="80000"/>
            <a:alpha val="90000"/>
          </a:srgbClr>
        </a:solidFill>
        <a:ln w="12700" cap="flat" cmpd="sng" algn="ctr">
          <a:solidFill>
            <a:sysClr val="windowText" lastClr="00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sp>
    <dsp:sp modelId="{46A2372E-E874-40C6-8A73-447ACAC64663}">
      <dsp:nvSpPr>
        <dsp:cNvPr id="0" name=""/>
        <dsp:cNvSpPr/>
      </dsp:nvSpPr>
      <dsp:spPr>
        <a:xfrm>
          <a:off x="286225" y="2277562"/>
          <a:ext cx="5258760" cy="738000"/>
        </a:xfrm>
        <a:prstGeom prst="round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1461" tIns="0" rIns="151461" bIns="0" numCol="1" spcCol="1270" anchor="ctr" anchorCtr="0">
          <a:noAutofit/>
        </a:bodyPr>
        <a:lstStyle/>
        <a:p>
          <a:pPr lvl="0" algn="l" defTabSz="533400">
            <a:lnSpc>
              <a:spcPct val="90000"/>
            </a:lnSpc>
            <a:spcBef>
              <a:spcPct val="0"/>
            </a:spcBef>
            <a:spcAft>
              <a:spcPct val="35000"/>
            </a:spcAft>
          </a:pPr>
          <a:r>
            <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3 </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Online advertising provides an opportunity to quickly determine the level of its effectiveness, which further affects the entrepreneur's decision on the appropriateness of using other advertising tools</a:t>
          </a: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286225" y="2277562"/>
        <a:ext cx="5258760" cy="738000"/>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712311F1-FCB9-4C43-B947-3BB5676EDEFF}">
      <dsp:nvSpPr>
        <dsp:cNvPr id="0" name=""/>
        <dsp:cNvSpPr/>
      </dsp:nvSpPr>
      <dsp:spPr>
        <a:xfrm rot="5400000">
          <a:off x="3329694" y="-1734907"/>
          <a:ext cx="700552" cy="4345867"/>
        </a:xfrm>
        <a:prstGeom prst="round2SameRect">
          <a:avLst/>
        </a:prstGeom>
        <a:solidFill>
          <a:sysClr val="window" lastClr="FFFFFF">
            <a:alpha val="90000"/>
            <a:tint val="40000"/>
            <a:hueOff val="0"/>
            <a:satOff val="0"/>
            <a:lumOff val="0"/>
            <a:alphaOff val="0"/>
          </a:sysClr>
        </a:solidFill>
        <a:ln w="12700" cap="flat" cmpd="sng" algn="ctr">
          <a:solidFill>
            <a:sysClr val="windowText" lastClr="000000">
              <a:alpha val="9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The audience of the world Wide web is constantly increasing. At the same time, a significant part of those who have access to the Internet belong to the category of solvent citizens</a:t>
          </a: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rot="5400000">
        <a:off x="3329694" y="-1734907"/>
        <a:ext cx="700552" cy="4345867"/>
      </dsp:txXfrm>
    </dsp:sp>
    <dsp:sp modelId="{C2368FA2-8155-461C-BADD-BA7F050A8707}">
      <dsp:nvSpPr>
        <dsp:cNvPr id="0" name=""/>
        <dsp:cNvSpPr/>
      </dsp:nvSpPr>
      <dsp:spPr>
        <a:xfrm>
          <a:off x="659" y="180"/>
          <a:ext cx="1506378" cy="875690"/>
        </a:xfrm>
        <a:prstGeom prst="round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The increasing audience of the Internet</a:t>
          </a: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659" y="180"/>
        <a:ext cx="1506378" cy="875690"/>
      </dsp:txXfrm>
    </dsp:sp>
    <dsp:sp modelId="{D452B398-776C-4C3C-9B93-779A9D723E60}">
      <dsp:nvSpPr>
        <dsp:cNvPr id="0" name=""/>
        <dsp:cNvSpPr/>
      </dsp:nvSpPr>
      <dsp:spPr>
        <a:xfrm rot="5400000">
          <a:off x="3329694" y="-815431"/>
          <a:ext cx="700552" cy="4345867"/>
        </a:xfrm>
        <a:prstGeom prst="round2SameRect">
          <a:avLst/>
        </a:prstGeom>
        <a:solidFill>
          <a:sysClr val="window" lastClr="FFFFFF">
            <a:alpha val="90000"/>
            <a:tint val="40000"/>
            <a:hueOff val="0"/>
            <a:satOff val="0"/>
            <a:lumOff val="0"/>
            <a:alphaOff val="0"/>
          </a:sysClr>
        </a:solidFill>
        <a:ln w="12700" cap="flat" cmpd="sng" algn="ctr">
          <a:solidFill>
            <a:sysClr val="windowText" lastClr="000000">
              <a:alpha val="9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On the Internet, advertising seeks to involve a potential client in a process. That is, online advertising involves performing a response action from the user</a:t>
          </a: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rot="5400000">
        <a:off x="3329694" y="-815431"/>
        <a:ext cx="700552" cy="4345867"/>
      </dsp:txXfrm>
    </dsp:sp>
    <dsp:sp modelId="{97B69EC8-48D2-41D6-9DF0-A8D283709839}">
      <dsp:nvSpPr>
        <dsp:cNvPr id="0" name=""/>
        <dsp:cNvSpPr/>
      </dsp:nvSpPr>
      <dsp:spPr>
        <a:xfrm>
          <a:off x="659" y="919656"/>
          <a:ext cx="1506378" cy="875690"/>
        </a:xfrm>
        <a:prstGeom prst="round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Interactivity</a:t>
          </a: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659" y="919656"/>
        <a:ext cx="1506378" cy="875690"/>
      </dsp:txXfrm>
    </dsp:sp>
    <dsp:sp modelId="{A7995DB5-BF13-4BE1-8F64-8E8323F41C95}">
      <dsp:nvSpPr>
        <dsp:cNvPr id="0" name=""/>
        <dsp:cNvSpPr/>
      </dsp:nvSpPr>
      <dsp:spPr>
        <a:xfrm rot="5400000">
          <a:off x="3095055" y="251114"/>
          <a:ext cx="1169832" cy="4345867"/>
        </a:xfrm>
        <a:prstGeom prst="round2SameRect">
          <a:avLst/>
        </a:prstGeom>
        <a:solidFill>
          <a:sysClr val="window" lastClr="FFFFFF">
            <a:alpha val="90000"/>
            <a:tint val="40000"/>
            <a:hueOff val="0"/>
            <a:satOff val="0"/>
            <a:lumOff val="0"/>
            <a:alphaOff val="0"/>
          </a:sysClr>
        </a:solidFill>
        <a:ln w="12700" cap="flat" cmpd="sng" algn="ctr">
          <a:solidFill>
            <a:sysClr val="windowText" lastClr="000000">
              <a:alpha val="9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There are both groups of users looking for a specific product or service (direct targeting), and those who are interested in any materials that have an indirect connection with the promoted products. Targeting allows you to cut off those who are not in the advertiser's sphere of interest, and thus make advertising more effective</a:t>
          </a: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rot="5400000">
        <a:off x="3095055" y="251114"/>
        <a:ext cx="1169832" cy="4345867"/>
      </dsp:txXfrm>
    </dsp:sp>
    <dsp:sp modelId="{6A8F202C-A642-4273-8A56-D2FDC6064A9F}">
      <dsp:nvSpPr>
        <dsp:cNvPr id="0" name=""/>
        <dsp:cNvSpPr/>
      </dsp:nvSpPr>
      <dsp:spPr>
        <a:xfrm>
          <a:off x="659" y="1986202"/>
          <a:ext cx="1506378" cy="875690"/>
        </a:xfrm>
        <a:prstGeom prst="round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The ability to promote your products only for the target audience</a:t>
          </a: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659" y="1986202"/>
        <a:ext cx="1506378" cy="875690"/>
      </dsp:txXfrm>
    </dsp:sp>
    <dsp:sp modelId="{D45654EE-D35D-4C49-94F1-D7E5DF1E82D6}">
      <dsp:nvSpPr>
        <dsp:cNvPr id="0" name=""/>
        <dsp:cNvSpPr/>
      </dsp:nvSpPr>
      <dsp:spPr>
        <a:xfrm rot="5400000">
          <a:off x="3329694" y="1317660"/>
          <a:ext cx="700552" cy="4345867"/>
        </a:xfrm>
        <a:prstGeom prst="round2SameRect">
          <a:avLst/>
        </a:prstGeom>
        <a:solidFill>
          <a:sysClr val="window" lastClr="FFFFFF">
            <a:alpha val="90000"/>
            <a:tint val="40000"/>
            <a:hueOff val="0"/>
            <a:satOff val="0"/>
            <a:lumOff val="0"/>
            <a:alphaOff val="0"/>
          </a:sysClr>
        </a:solidFill>
        <a:ln w="12700" cap="flat" cmpd="sng" algn="ctr">
          <a:solidFill>
            <a:sysClr val="windowText" lastClr="000000">
              <a:alpha val="9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Currently, there are many systems that analyze the advertising methods used and give out their quantitative results, and this process is characterized by high efficiency</a:t>
          </a: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rot="5400000">
        <a:off x="3329694" y="1317660"/>
        <a:ext cx="700552" cy="4345867"/>
      </dsp:txXfrm>
    </dsp:sp>
    <dsp:sp modelId="{7D453289-A581-4B2B-9B05-8E901DC250C8}">
      <dsp:nvSpPr>
        <dsp:cNvPr id="0" name=""/>
        <dsp:cNvSpPr/>
      </dsp:nvSpPr>
      <dsp:spPr>
        <a:xfrm>
          <a:off x="659" y="3052748"/>
          <a:ext cx="1506378" cy="875690"/>
        </a:xfrm>
        <a:prstGeom prst="round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The ability to accurately measure all advertising indicators</a:t>
          </a: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659" y="3052748"/>
        <a:ext cx="1506378" cy="875690"/>
      </dsp:txXfrm>
    </dsp:sp>
  </dsp:spTree>
</dsp:drawing>
</file>

<file path=word/diagrams/drawing3.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8A21D359-12A2-4E8F-97F1-77B931404659}">
      <dsp:nvSpPr>
        <dsp:cNvPr id="0" name=""/>
        <dsp:cNvSpPr/>
      </dsp:nvSpPr>
      <dsp:spPr>
        <a:xfrm>
          <a:off x="1435190" y="1600200"/>
          <a:ext cx="214820" cy="1432685"/>
        </a:xfrm>
        <a:custGeom>
          <a:avLst/>
          <a:gdLst/>
          <a:ahLst/>
          <a:cxnLst/>
          <a:rect l="0" t="0" r="0" b="0"/>
          <a:pathLst>
            <a:path>
              <a:moveTo>
                <a:pt x="0" y="0"/>
              </a:moveTo>
              <a:lnTo>
                <a:pt x="107410" y="0"/>
              </a:lnTo>
              <a:lnTo>
                <a:pt x="107410" y="1432685"/>
              </a:lnTo>
              <a:lnTo>
                <a:pt x="214820" y="1432685"/>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506383" y="2280324"/>
        <a:ext cx="72435" cy="72435"/>
      </dsp:txXfrm>
    </dsp:sp>
    <dsp:sp modelId="{C50D87FA-3470-4C3F-A855-DC1C090297F9}">
      <dsp:nvSpPr>
        <dsp:cNvPr id="0" name=""/>
        <dsp:cNvSpPr/>
      </dsp:nvSpPr>
      <dsp:spPr>
        <a:xfrm>
          <a:off x="1435190" y="1600200"/>
          <a:ext cx="214820" cy="1023346"/>
        </a:xfrm>
        <a:custGeom>
          <a:avLst/>
          <a:gdLst/>
          <a:ahLst/>
          <a:cxnLst/>
          <a:rect l="0" t="0" r="0" b="0"/>
          <a:pathLst>
            <a:path>
              <a:moveTo>
                <a:pt x="0" y="0"/>
              </a:moveTo>
              <a:lnTo>
                <a:pt x="107410" y="0"/>
              </a:lnTo>
              <a:lnTo>
                <a:pt x="107410" y="1023346"/>
              </a:lnTo>
              <a:lnTo>
                <a:pt x="214820" y="1023346"/>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516459" y="2085731"/>
        <a:ext cx="52282" cy="52282"/>
      </dsp:txXfrm>
    </dsp:sp>
    <dsp:sp modelId="{50F3CD26-D622-4C06-B567-B33E418811D4}">
      <dsp:nvSpPr>
        <dsp:cNvPr id="0" name=""/>
        <dsp:cNvSpPr/>
      </dsp:nvSpPr>
      <dsp:spPr>
        <a:xfrm>
          <a:off x="1435190" y="1600200"/>
          <a:ext cx="214820" cy="614007"/>
        </a:xfrm>
        <a:custGeom>
          <a:avLst/>
          <a:gdLst/>
          <a:ahLst/>
          <a:cxnLst/>
          <a:rect l="0" t="0" r="0" b="0"/>
          <a:pathLst>
            <a:path>
              <a:moveTo>
                <a:pt x="0" y="0"/>
              </a:moveTo>
              <a:lnTo>
                <a:pt x="107410" y="0"/>
              </a:lnTo>
              <a:lnTo>
                <a:pt x="107410" y="614007"/>
              </a:lnTo>
              <a:lnTo>
                <a:pt x="214820" y="614007"/>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526338" y="1890941"/>
        <a:ext cx="32525" cy="32525"/>
      </dsp:txXfrm>
    </dsp:sp>
    <dsp:sp modelId="{72AC3D29-68E8-41B3-882D-CB77E587B577}">
      <dsp:nvSpPr>
        <dsp:cNvPr id="0" name=""/>
        <dsp:cNvSpPr/>
      </dsp:nvSpPr>
      <dsp:spPr>
        <a:xfrm>
          <a:off x="1435190" y="1600200"/>
          <a:ext cx="214820" cy="204669"/>
        </a:xfrm>
        <a:custGeom>
          <a:avLst/>
          <a:gdLst/>
          <a:ahLst/>
          <a:cxnLst/>
          <a:rect l="0" t="0" r="0" b="0"/>
          <a:pathLst>
            <a:path>
              <a:moveTo>
                <a:pt x="0" y="0"/>
              </a:moveTo>
              <a:lnTo>
                <a:pt x="107410" y="0"/>
              </a:lnTo>
              <a:lnTo>
                <a:pt x="107410" y="204669"/>
              </a:lnTo>
              <a:lnTo>
                <a:pt x="214820" y="204669"/>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535183" y="1695116"/>
        <a:ext cx="14835" cy="14835"/>
      </dsp:txXfrm>
    </dsp:sp>
    <dsp:sp modelId="{7CB4531E-CA0C-43CA-96D9-64EB09E10753}">
      <dsp:nvSpPr>
        <dsp:cNvPr id="0" name=""/>
        <dsp:cNvSpPr/>
      </dsp:nvSpPr>
      <dsp:spPr>
        <a:xfrm>
          <a:off x="1435190" y="1395530"/>
          <a:ext cx="214820" cy="204669"/>
        </a:xfrm>
        <a:custGeom>
          <a:avLst/>
          <a:gdLst/>
          <a:ahLst/>
          <a:cxnLst/>
          <a:rect l="0" t="0" r="0" b="0"/>
          <a:pathLst>
            <a:path>
              <a:moveTo>
                <a:pt x="0" y="204669"/>
              </a:moveTo>
              <a:lnTo>
                <a:pt x="107410" y="204669"/>
              </a:lnTo>
              <a:lnTo>
                <a:pt x="107410" y="0"/>
              </a:lnTo>
              <a:lnTo>
                <a:pt x="214820" y="0"/>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535183" y="1490447"/>
        <a:ext cx="14835" cy="14835"/>
      </dsp:txXfrm>
    </dsp:sp>
    <dsp:sp modelId="{0E36BC73-1722-4A8C-9D98-96905812EE3B}">
      <dsp:nvSpPr>
        <dsp:cNvPr id="0" name=""/>
        <dsp:cNvSpPr/>
      </dsp:nvSpPr>
      <dsp:spPr>
        <a:xfrm>
          <a:off x="1435190" y="986192"/>
          <a:ext cx="214820" cy="614007"/>
        </a:xfrm>
        <a:custGeom>
          <a:avLst/>
          <a:gdLst/>
          <a:ahLst/>
          <a:cxnLst/>
          <a:rect l="0" t="0" r="0" b="0"/>
          <a:pathLst>
            <a:path>
              <a:moveTo>
                <a:pt x="0" y="614007"/>
              </a:moveTo>
              <a:lnTo>
                <a:pt x="107410" y="614007"/>
              </a:lnTo>
              <a:lnTo>
                <a:pt x="107410" y="0"/>
              </a:lnTo>
              <a:lnTo>
                <a:pt x="214820" y="0"/>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solidFill>
              <a:sysClr val="windowText" lastClr="000000">
                <a:hueOff val="0"/>
                <a:satOff val="0"/>
                <a:lumOff val="0"/>
                <a:alphaOff val="0"/>
              </a:sysClr>
            </a:solidFill>
            <a:latin typeface="Calibri" panose="020F0502020204030204"/>
            <a:ea typeface="+mn-ea"/>
            <a:cs typeface="+mn-cs"/>
          </a:endParaRPr>
        </a:p>
      </dsp:txBody>
      <dsp:txXfrm>
        <a:off x="1526338" y="1276933"/>
        <a:ext cx="32525" cy="32525"/>
      </dsp:txXfrm>
    </dsp:sp>
    <dsp:sp modelId="{F7615C0B-6104-4E57-B88C-695BB907A234}">
      <dsp:nvSpPr>
        <dsp:cNvPr id="0" name=""/>
        <dsp:cNvSpPr/>
      </dsp:nvSpPr>
      <dsp:spPr>
        <a:xfrm>
          <a:off x="1435190" y="576853"/>
          <a:ext cx="214820" cy="1023346"/>
        </a:xfrm>
        <a:custGeom>
          <a:avLst/>
          <a:gdLst/>
          <a:ahLst/>
          <a:cxnLst/>
          <a:rect l="0" t="0" r="0" b="0"/>
          <a:pathLst>
            <a:path>
              <a:moveTo>
                <a:pt x="0" y="1023346"/>
              </a:moveTo>
              <a:lnTo>
                <a:pt x="107410" y="1023346"/>
              </a:lnTo>
              <a:lnTo>
                <a:pt x="107410" y="0"/>
              </a:lnTo>
              <a:lnTo>
                <a:pt x="214820" y="0"/>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516459" y="1062385"/>
        <a:ext cx="52282" cy="52282"/>
      </dsp:txXfrm>
    </dsp:sp>
    <dsp:sp modelId="{B4EF7835-FCCF-4410-AC74-81EEA0AE9145}">
      <dsp:nvSpPr>
        <dsp:cNvPr id="0" name=""/>
        <dsp:cNvSpPr/>
      </dsp:nvSpPr>
      <dsp:spPr>
        <a:xfrm>
          <a:off x="1435190" y="167514"/>
          <a:ext cx="214820" cy="1432685"/>
        </a:xfrm>
        <a:custGeom>
          <a:avLst/>
          <a:gdLst/>
          <a:ahLst/>
          <a:cxnLst/>
          <a:rect l="0" t="0" r="0" b="0"/>
          <a:pathLst>
            <a:path>
              <a:moveTo>
                <a:pt x="0" y="1432685"/>
              </a:moveTo>
              <a:lnTo>
                <a:pt x="107410" y="1432685"/>
              </a:lnTo>
              <a:lnTo>
                <a:pt x="107410" y="0"/>
              </a:lnTo>
              <a:lnTo>
                <a:pt x="214820" y="0"/>
              </a:lnTo>
            </a:path>
          </a:pathLst>
        </a:custGeom>
        <a:noFill/>
        <a:ln w="12700" cap="flat" cmpd="sng" algn="ctr">
          <a:solidFill>
            <a:sysClr val="windowText" lastClr="000000">
              <a:shade val="60000"/>
              <a:hueOff val="0"/>
              <a:satOff val="0"/>
              <a:lumOff val="0"/>
              <a:alphaOff val="0"/>
            </a:sys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506383" y="847639"/>
        <a:ext cx="72435" cy="72435"/>
      </dsp:txXfrm>
    </dsp:sp>
    <dsp:sp modelId="{94D1A092-018C-44E4-8B01-ADC51E6B9371}">
      <dsp:nvSpPr>
        <dsp:cNvPr id="0" name=""/>
        <dsp:cNvSpPr/>
      </dsp:nvSpPr>
      <dsp:spPr>
        <a:xfrm rot="16200000">
          <a:off x="77504" y="1360800"/>
          <a:ext cx="2236574" cy="478798"/>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Online Marketing Tools</a:t>
          </a: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rot="16200000">
        <a:off x="77504" y="1360800"/>
        <a:ext cx="2236574" cy="478798"/>
      </dsp:txXfrm>
    </dsp:sp>
    <dsp:sp modelId="{AB53E85E-5545-46FA-9564-06AE0D8BD32C}">
      <dsp:nvSpPr>
        <dsp:cNvPr id="0" name=""/>
        <dsp:cNvSpPr/>
      </dsp:nvSpPr>
      <dsp:spPr>
        <a:xfrm>
          <a:off x="1650011" y="3779"/>
          <a:ext cx="2879996" cy="327470"/>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Display advertising</a:t>
          </a: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650011" y="3779"/>
        <a:ext cx="2879996" cy="327470"/>
      </dsp:txXfrm>
    </dsp:sp>
    <dsp:sp modelId="{EF8EDE9F-8E35-4140-BD3B-81225F68421F}">
      <dsp:nvSpPr>
        <dsp:cNvPr id="0" name=""/>
        <dsp:cNvSpPr/>
      </dsp:nvSpPr>
      <dsp:spPr>
        <a:xfrm>
          <a:off x="1650011" y="413118"/>
          <a:ext cx="2879996" cy="327470"/>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Contextual advertising</a:t>
          </a: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650011" y="413118"/>
        <a:ext cx="2879996" cy="327470"/>
      </dsp:txXfrm>
    </dsp:sp>
    <dsp:sp modelId="{6A2393EF-9B2A-4D9B-B793-4E26F3F38AA5}">
      <dsp:nvSpPr>
        <dsp:cNvPr id="0" name=""/>
        <dsp:cNvSpPr/>
      </dsp:nvSpPr>
      <dsp:spPr>
        <a:xfrm>
          <a:off x="1650011" y="822456"/>
          <a:ext cx="2879996" cy="327470"/>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SEO </a:t>
          </a:r>
          <a:r>
            <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Search Engine Optimization</a:t>
          </a:r>
          <a:r>
            <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t>
          </a:r>
        </a:p>
      </dsp:txBody>
      <dsp:txXfrm>
        <a:off x="1650011" y="822456"/>
        <a:ext cx="2879996" cy="327470"/>
      </dsp:txXfrm>
    </dsp:sp>
    <dsp:sp modelId="{05BFE31D-FB07-429C-AB3E-78BAC3FE97CF}">
      <dsp:nvSpPr>
        <dsp:cNvPr id="0" name=""/>
        <dsp:cNvSpPr/>
      </dsp:nvSpPr>
      <dsp:spPr>
        <a:xfrm>
          <a:off x="1650011" y="1231795"/>
          <a:ext cx="2879996" cy="327470"/>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Targeted advertising</a:t>
          </a: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650011" y="1231795"/>
        <a:ext cx="2879996" cy="327470"/>
      </dsp:txXfrm>
    </dsp:sp>
    <dsp:sp modelId="{35510438-26B9-4B1F-9E74-48E54ABBCC9B}">
      <dsp:nvSpPr>
        <dsp:cNvPr id="0" name=""/>
        <dsp:cNvSpPr/>
      </dsp:nvSpPr>
      <dsp:spPr>
        <a:xfrm>
          <a:off x="1650011" y="1641133"/>
          <a:ext cx="2879996" cy="327470"/>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Viral advertising</a:t>
          </a: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650011" y="1641133"/>
        <a:ext cx="2879996" cy="327470"/>
      </dsp:txXfrm>
    </dsp:sp>
    <dsp:sp modelId="{CE38E76A-014E-4863-9E12-55B13162C07D}">
      <dsp:nvSpPr>
        <dsp:cNvPr id="0" name=""/>
        <dsp:cNvSpPr/>
      </dsp:nvSpPr>
      <dsp:spPr>
        <a:xfrm>
          <a:off x="1650011" y="2050472"/>
          <a:ext cx="2879996" cy="327470"/>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Teaser ads</a:t>
          </a: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650011" y="2050472"/>
        <a:ext cx="2879996" cy="327470"/>
      </dsp:txXfrm>
    </dsp:sp>
    <dsp:sp modelId="{DC223271-8343-425F-AB1A-4E6F79F11FBC}">
      <dsp:nvSpPr>
        <dsp:cNvPr id="0" name=""/>
        <dsp:cNvSpPr/>
      </dsp:nvSpPr>
      <dsp:spPr>
        <a:xfrm>
          <a:off x="1650011" y="2459811"/>
          <a:ext cx="2879996" cy="327470"/>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Push notifications</a:t>
          </a: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650011" y="2459811"/>
        <a:ext cx="2879996" cy="327470"/>
      </dsp:txXfrm>
    </dsp:sp>
    <dsp:sp modelId="{348A97BB-7708-4B65-A0FF-1A12BDE5D6CD}">
      <dsp:nvSpPr>
        <dsp:cNvPr id="0" name=""/>
        <dsp:cNvSpPr/>
      </dsp:nvSpPr>
      <dsp:spPr>
        <a:xfrm>
          <a:off x="1650011" y="2869149"/>
          <a:ext cx="2879996" cy="327470"/>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Pop-up windows (PopUp and PopUnder)</a:t>
          </a: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650011" y="2869149"/>
        <a:ext cx="2879996" cy="327470"/>
      </dsp:txXfrm>
    </dsp:sp>
  </dsp:spTree>
</dsp:drawing>
</file>

<file path=word/diagrams/drawing4.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DAF338EE-15B1-47B7-821B-6FEBEE51BF27}">
      <dsp:nvSpPr>
        <dsp:cNvPr id="0" name=""/>
        <dsp:cNvSpPr/>
      </dsp:nvSpPr>
      <dsp:spPr>
        <a:xfrm rot="5400000">
          <a:off x="3651434" y="-1529216"/>
          <a:ext cx="618744" cy="3727818"/>
        </a:xfrm>
        <a:prstGeom prst="round2SameRect">
          <a:avLst/>
        </a:prstGeom>
        <a:solidFill>
          <a:sysClr val="window" lastClr="FFFFFF">
            <a:alpha val="90000"/>
            <a:tint val="40000"/>
            <a:hueOff val="0"/>
            <a:satOff val="0"/>
            <a:lumOff val="0"/>
            <a:alphaOff val="0"/>
          </a:sysClr>
        </a:solidFill>
        <a:ln w="12700" cap="flat" cmpd="sng" algn="ctr">
          <a:solidFill>
            <a:sysClr val="windowText" lastClr="000000">
              <a:alpha val="9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the use of rumors to spread viral information, which are actively formed and supported by the company itself</a:t>
          </a: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rot="5400000">
        <a:off x="3651434" y="-1529216"/>
        <a:ext cx="618744" cy="3727818"/>
      </dsp:txXfrm>
    </dsp:sp>
    <dsp:sp modelId="{120F6835-6817-4877-ABF8-616650E8B231}">
      <dsp:nvSpPr>
        <dsp:cNvPr id="0" name=""/>
        <dsp:cNvSpPr/>
      </dsp:nvSpPr>
      <dsp:spPr>
        <a:xfrm>
          <a:off x="0" y="1524"/>
          <a:ext cx="2096897" cy="666336"/>
        </a:xfrm>
        <a:prstGeom prst="round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B</a:t>
          </a:r>
          <a:r>
            <a:rPr lang="be-BY"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uzz</a:t>
          </a: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0" y="1524"/>
        <a:ext cx="2096897" cy="666336"/>
      </dsp:txXfrm>
    </dsp:sp>
    <dsp:sp modelId="{22CCE44E-A0BD-41DA-8026-BBFEE24C09CC}">
      <dsp:nvSpPr>
        <dsp:cNvPr id="0" name=""/>
        <dsp:cNvSpPr/>
      </dsp:nvSpPr>
      <dsp:spPr>
        <a:xfrm rot="5400000">
          <a:off x="3651434" y="-829562"/>
          <a:ext cx="618744" cy="3727818"/>
        </a:xfrm>
        <a:prstGeom prst="round2SameRect">
          <a:avLst/>
        </a:prstGeom>
        <a:solidFill>
          <a:sysClr val="window" lastClr="FFFFFF">
            <a:alpha val="90000"/>
            <a:tint val="40000"/>
            <a:hueOff val="0"/>
            <a:satOff val="0"/>
            <a:lumOff val="0"/>
            <a:alphaOff val="0"/>
          </a:sysClr>
        </a:solidFill>
        <a:ln w="12700" cap="flat" cmpd="sng" algn="ctr">
          <a:solidFill>
            <a:sysClr val="windowText" lastClr="000000">
              <a:alpha val="9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information is transmitted by people without much motivation because of interesting content (plot, pictures, viral videos)</a:t>
          </a: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rot="5400000">
        <a:off x="3651434" y="-829562"/>
        <a:ext cx="618744" cy="3727818"/>
      </dsp:txXfrm>
    </dsp:sp>
    <dsp:sp modelId="{278830FE-A2C1-46DB-926B-3273FFB7F070}">
      <dsp:nvSpPr>
        <dsp:cNvPr id="0" name=""/>
        <dsp:cNvSpPr/>
      </dsp:nvSpPr>
      <dsp:spPr>
        <a:xfrm>
          <a:off x="0" y="701177"/>
          <a:ext cx="2096897" cy="666336"/>
        </a:xfrm>
        <a:prstGeom prst="round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P</a:t>
          </a:r>
          <a:r>
            <a:rPr lang="be-BY"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ass-along</a:t>
          </a: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0" y="701177"/>
        <a:ext cx="2096897" cy="666336"/>
      </dsp:txXfrm>
    </dsp:sp>
    <dsp:sp modelId="{9DFED6F0-9204-499D-AC0C-5E3ACA54CFF4}">
      <dsp:nvSpPr>
        <dsp:cNvPr id="0" name=""/>
        <dsp:cNvSpPr/>
      </dsp:nvSpPr>
      <dsp:spPr>
        <a:xfrm rot="5400000">
          <a:off x="3651434" y="-129909"/>
          <a:ext cx="618744" cy="3727818"/>
        </a:xfrm>
        <a:prstGeom prst="round2SameRect">
          <a:avLst/>
        </a:prstGeom>
        <a:solidFill>
          <a:sysClr val="window" lastClr="FFFFFF">
            <a:alpha val="90000"/>
            <a:tint val="40000"/>
            <a:hueOff val="0"/>
            <a:satOff val="0"/>
            <a:lumOff val="0"/>
            <a:alphaOff val="0"/>
          </a:sysClr>
        </a:solidFill>
        <a:ln w="12700" cap="flat" cmpd="sng" algn="ctr">
          <a:solidFill>
            <a:sysClr val="windowText" lastClr="000000">
              <a:alpha val="9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 type of advertising that is distributed as "bonuses" for providing information about the product between your loved ones, friends, colleagues</a:t>
          </a: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rot="5400000">
        <a:off x="3651434" y="-129909"/>
        <a:ext cx="618744" cy="3727818"/>
      </dsp:txXfrm>
    </dsp:sp>
    <dsp:sp modelId="{10E9BE79-7D58-4C2E-A518-14B906AC8305}">
      <dsp:nvSpPr>
        <dsp:cNvPr id="0" name=""/>
        <dsp:cNvSpPr/>
      </dsp:nvSpPr>
      <dsp:spPr>
        <a:xfrm>
          <a:off x="0" y="1400831"/>
          <a:ext cx="2096897" cy="666336"/>
        </a:xfrm>
        <a:prstGeom prst="round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I</a:t>
          </a:r>
          <a:r>
            <a:rPr lang="be-BY"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ncentivized viral</a:t>
          </a: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0" y="1400831"/>
        <a:ext cx="2096897" cy="666336"/>
      </dsp:txXfrm>
    </dsp:sp>
    <dsp:sp modelId="{F6BE7D09-70B8-43DA-AC6F-15341452ABDD}">
      <dsp:nvSpPr>
        <dsp:cNvPr id="0" name=""/>
        <dsp:cNvSpPr/>
      </dsp:nvSpPr>
      <dsp:spPr>
        <a:xfrm rot="5400000">
          <a:off x="3694272" y="569744"/>
          <a:ext cx="533069" cy="3727818"/>
        </a:xfrm>
        <a:prstGeom prst="round2SameRect">
          <a:avLst/>
        </a:prstGeom>
        <a:solidFill>
          <a:sysClr val="window" lastClr="FFFFFF">
            <a:alpha val="90000"/>
            <a:tint val="40000"/>
            <a:hueOff val="0"/>
            <a:satOff val="0"/>
            <a:lumOff val="0"/>
            <a:alphaOff val="0"/>
          </a:sysClr>
        </a:solidFill>
        <a:ln w="12700" cap="flat" cmpd="sng" algn="ctr">
          <a:solidFill>
            <a:sysClr val="windowText" lastClr="000000">
              <a:alpha val="9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information that is particularly relevant to the content</a:t>
          </a: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rot="5400000">
        <a:off x="3694272" y="569744"/>
        <a:ext cx="533069" cy="3727818"/>
      </dsp:txXfrm>
    </dsp:sp>
    <dsp:sp modelId="{A7A8FD65-F4B3-420C-AFB2-7C45F1E1C879}">
      <dsp:nvSpPr>
        <dsp:cNvPr id="0" name=""/>
        <dsp:cNvSpPr/>
      </dsp:nvSpPr>
      <dsp:spPr>
        <a:xfrm>
          <a:off x="0" y="2100485"/>
          <a:ext cx="2096897" cy="666336"/>
        </a:xfrm>
        <a:prstGeom prst="round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U</a:t>
          </a:r>
          <a:r>
            <a:rPr lang="be-BY"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ndercover</a:t>
          </a: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0" y="2100485"/>
        <a:ext cx="2096897" cy="666336"/>
      </dsp:txXfrm>
    </dsp:sp>
    <dsp:sp modelId="{838BFE29-924B-49E2-84C3-15045A05B946}">
      <dsp:nvSpPr>
        <dsp:cNvPr id="0" name=""/>
        <dsp:cNvSpPr/>
      </dsp:nvSpPr>
      <dsp:spPr>
        <a:xfrm rot="5400000">
          <a:off x="3694272" y="1269398"/>
          <a:ext cx="533069" cy="3727818"/>
        </a:xfrm>
        <a:prstGeom prst="round2SameRect">
          <a:avLst/>
        </a:prstGeom>
        <a:solidFill>
          <a:sysClr val="window" lastClr="FFFFFF">
            <a:alpha val="90000"/>
            <a:tint val="40000"/>
            <a:hueOff val="0"/>
            <a:satOff val="0"/>
            <a:lumOff val="0"/>
            <a:alphaOff val="0"/>
          </a:sysClr>
        </a:solidFill>
        <a:ln w="12700" cap="flat" cmpd="sng" algn="ctr">
          <a:solidFill>
            <a:sysClr val="windowText" lastClr="000000">
              <a:alpha val="9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product promotion due to its influence on the interests of subscribers</a:t>
          </a: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rot="5400000">
        <a:off x="3694272" y="1269398"/>
        <a:ext cx="533069" cy="3727818"/>
      </dsp:txXfrm>
    </dsp:sp>
    <dsp:sp modelId="{9AC7C980-C8E5-4B51-98D5-47C01D8E6318}">
      <dsp:nvSpPr>
        <dsp:cNvPr id="0" name=""/>
        <dsp:cNvSpPr/>
      </dsp:nvSpPr>
      <dsp:spPr>
        <a:xfrm>
          <a:off x="0" y="2800139"/>
          <a:ext cx="2096897" cy="666336"/>
        </a:xfrm>
        <a:prstGeom prst="round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B</a:t>
          </a:r>
          <a:r>
            <a:rPr lang="be-BY"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logging</a:t>
          </a: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0" y="2800139"/>
        <a:ext cx="2096897" cy="666336"/>
      </dsp:txXfrm>
    </dsp:sp>
  </dsp:spTree>
</dsp:drawing>
</file>

<file path=word/diagrams/drawing5.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6C892593-05FB-4FF0-9244-CC6E4946949F}">
      <dsp:nvSpPr>
        <dsp:cNvPr id="0" name=""/>
        <dsp:cNvSpPr/>
      </dsp:nvSpPr>
      <dsp:spPr>
        <a:xfrm>
          <a:off x="4830" y="97561"/>
          <a:ext cx="1443720" cy="866232"/>
        </a:xfrm>
        <a:prstGeom prst="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Demonstration of a B2B electronic system</a:t>
          </a:r>
          <a:endParaRPr lang="ru-RU" sz="12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4830" y="97561"/>
        <a:ext cx="1443720" cy="866232"/>
      </dsp:txXfrm>
    </dsp:sp>
    <dsp:sp modelId="{926B2E41-1C11-492C-BC51-B1A156AA545C}">
      <dsp:nvSpPr>
        <dsp:cNvPr id="0" name=""/>
        <dsp:cNvSpPr/>
      </dsp:nvSpPr>
      <dsp:spPr>
        <a:xfrm>
          <a:off x="1575598" y="351655"/>
          <a:ext cx="306068" cy="358042"/>
        </a:xfrm>
        <a:prstGeom prst="rightArrow">
          <a:avLst>
            <a:gd name="adj1" fmla="val 60000"/>
            <a:gd name="adj2" fmla="val 50000"/>
          </a:avLst>
        </a:prstGeom>
        <a:solidFill>
          <a:sysClr val="window" lastClr="FFFFFF"/>
        </a:solidFill>
        <a:ln>
          <a:solidFill>
            <a:sysClr val="windowText" lastClr="000000"/>
          </a:solid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b="0" kern="1200">
            <a:solidFill>
              <a:sysClr val="window" lastClr="FFFFFF"/>
            </a:solidFill>
            <a:latin typeface="Times New Roman" panose="02020603050405020304" pitchFamily="18" charset="0"/>
            <a:ea typeface="+mn-ea"/>
            <a:cs typeface="Times New Roman" panose="02020603050405020304" pitchFamily="18" charset="0"/>
          </a:endParaRPr>
        </a:p>
      </dsp:txBody>
      <dsp:txXfrm>
        <a:off x="1575598" y="351655"/>
        <a:ext cx="306068" cy="358042"/>
      </dsp:txXfrm>
    </dsp:sp>
    <dsp:sp modelId="{C0BBC79B-8399-40EB-84BF-210054F1553E}">
      <dsp:nvSpPr>
        <dsp:cNvPr id="0" name=""/>
        <dsp:cNvSpPr/>
      </dsp:nvSpPr>
      <dsp:spPr>
        <a:xfrm>
          <a:off x="2026038" y="97561"/>
          <a:ext cx="1443720" cy="866232"/>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Integration with the accounting system</a:t>
          </a:r>
          <a:endParaRPr lang="ru-RU" sz="12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2026038" y="97561"/>
        <a:ext cx="1443720" cy="866232"/>
      </dsp:txXfrm>
    </dsp:sp>
    <dsp:sp modelId="{28D703EE-47B8-492C-9EDF-AEAB87A72734}">
      <dsp:nvSpPr>
        <dsp:cNvPr id="0" name=""/>
        <dsp:cNvSpPr/>
      </dsp:nvSpPr>
      <dsp:spPr>
        <a:xfrm>
          <a:off x="3596806" y="351655"/>
          <a:ext cx="306068" cy="358042"/>
        </a:xfrm>
        <a:prstGeom prst="rightArrow">
          <a:avLst>
            <a:gd name="adj1" fmla="val 60000"/>
            <a:gd name="adj2" fmla="val 50000"/>
          </a:avLst>
        </a:prstGeom>
        <a:solidFill>
          <a:sysClr val="window" lastClr="FFFFFF"/>
        </a:solidFill>
        <a:ln>
          <a:solidFill>
            <a:sysClr val="windowText" lastClr="000000"/>
          </a:solid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b="0" kern="1200">
            <a:solidFill>
              <a:sysClr val="window" lastClr="FFFFFF"/>
            </a:solidFill>
            <a:latin typeface="Times New Roman" panose="02020603050405020304" pitchFamily="18" charset="0"/>
            <a:ea typeface="+mn-ea"/>
            <a:cs typeface="Times New Roman" panose="02020603050405020304" pitchFamily="18" charset="0"/>
          </a:endParaRPr>
        </a:p>
      </dsp:txBody>
      <dsp:txXfrm>
        <a:off x="3596806" y="351655"/>
        <a:ext cx="306068" cy="358042"/>
      </dsp:txXfrm>
    </dsp:sp>
    <dsp:sp modelId="{B31EE9D8-0976-4331-BCCA-5D848BC15C31}">
      <dsp:nvSpPr>
        <dsp:cNvPr id="0" name=""/>
        <dsp:cNvSpPr/>
      </dsp:nvSpPr>
      <dsp:spPr>
        <a:xfrm>
          <a:off x="4047247" y="97561"/>
          <a:ext cx="1443720" cy="866232"/>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Employee training</a:t>
          </a:r>
          <a:endParaRPr lang="ru-RU" sz="12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4047247" y="97561"/>
        <a:ext cx="1443720" cy="866232"/>
      </dsp:txXfrm>
    </dsp:sp>
    <dsp:sp modelId="{FB8A35C5-6154-4BED-8BD9-162134B44DC3}">
      <dsp:nvSpPr>
        <dsp:cNvPr id="0" name=""/>
        <dsp:cNvSpPr/>
      </dsp:nvSpPr>
      <dsp:spPr>
        <a:xfrm rot="5400000">
          <a:off x="4616073" y="1064853"/>
          <a:ext cx="306068" cy="358042"/>
        </a:xfrm>
        <a:prstGeom prst="rightArrow">
          <a:avLst>
            <a:gd name="adj1" fmla="val 60000"/>
            <a:gd name="adj2" fmla="val 50000"/>
          </a:avLst>
        </a:prstGeom>
        <a:solidFill>
          <a:sysClr val="window" lastClr="FFFFFF"/>
        </a:solidFill>
        <a:ln>
          <a:solidFill>
            <a:sysClr val="windowText" lastClr="000000"/>
          </a:solid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b="0" kern="1200">
            <a:solidFill>
              <a:sysClr val="window" lastClr="FFFFFF"/>
            </a:solidFill>
            <a:latin typeface="Times New Roman" panose="02020603050405020304" pitchFamily="18" charset="0"/>
            <a:ea typeface="+mn-ea"/>
            <a:cs typeface="Times New Roman" panose="02020603050405020304" pitchFamily="18" charset="0"/>
          </a:endParaRPr>
        </a:p>
      </dsp:txBody>
      <dsp:txXfrm rot="5400000">
        <a:off x="4616073" y="1064853"/>
        <a:ext cx="306068" cy="358042"/>
      </dsp:txXfrm>
    </dsp:sp>
    <dsp:sp modelId="{01D1F9D6-F280-4291-AB00-FF3D3738069B}">
      <dsp:nvSpPr>
        <dsp:cNvPr id="0" name=""/>
        <dsp:cNvSpPr/>
      </dsp:nvSpPr>
      <dsp:spPr>
        <a:xfrm>
          <a:off x="4047247" y="1541281"/>
          <a:ext cx="1443720" cy="866232"/>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Active support and consulting after implementation</a:t>
          </a:r>
          <a:endParaRPr lang="ru-RU" sz="12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4047247" y="1541281"/>
        <a:ext cx="1443720" cy="866232"/>
      </dsp:txXfrm>
    </dsp:sp>
    <dsp:sp modelId="{C38D7243-5524-4E89-9306-6EE108F498BD}">
      <dsp:nvSpPr>
        <dsp:cNvPr id="0" name=""/>
        <dsp:cNvSpPr/>
      </dsp:nvSpPr>
      <dsp:spPr>
        <a:xfrm rot="10800000">
          <a:off x="3614131" y="1795376"/>
          <a:ext cx="306068" cy="358042"/>
        </a:xfrm>
        <a:prstGeom prst="rightArrow">
          <a:avLst>
            <a:gd name="adj1" fmla="val 60000"/>
            <a:gd name="adj2" fmla="val 50000"/>
          </a:avLst>
        </a:prstGeom>
        <a:solidFill>
          <a:sysClr val="window" lastClr="FFFFFF"/>
        </a:solidFill>
        <a:ln>
          <a:solidFill>
            <a:sysClr val="windowText" lastClr="000000"/>
          </a:solid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b="0" kern="1200">
            <a:solidFill>
              <a:sysClr val="window" lastClr="FFFFFF"/>
            </a:solidFill>
            <a:latin typeface="Times New Roman" panose="02020603050405020304" pitchFamily="18" charset="0"/>
            <a:ea typeface="+mn-ea"/>
            <a:cs typeface="Times New Roman" panose="02020603050405020304" pitchFamily="18" charset="0"/>
          </a:endParaRPr>
        </a:p>
      </dsp:txBody>
      <dsp:txXfrm rot="10800000">
        <a:off x="3614131" y="1795376"/>
        <a:ext cx="306068" cy="358042"/>
      </dsp:txXfrm>
    </dsp:sp>
    <dsp:sp modelId="{99F42846-E929-48CA-8DC2-049035FE9CDE}">
      <dsp:nvSpPr>
        <dsp:cNvPr id="0" name=""/>
        <dsp:cNvSpPr/>
      </dsp:nvSpPr>
      <dsp:spPr>
        <a:xfrm>
          <a:off x="2026038" y="1541281"/>
          <a:ext cx="1443720" cy="866232"/>
        </a:xfrm>
        <a:prstGeom prst="roundRect">
          <a:avLst>
            <a:gd name="adj" fmla="val 10000"/>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Normal operating mode</a:t>
          </a:r>
          <a:endParaRPr lang="ru-RU" sz="12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2026038" y="1541281"/>
        <a:ext cx="1443720" cy="866232"/>
      </dsp:txXfrm>
    </dsp:sp>
  </dsp:spTree>
</dsp:drawing>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process5">
  <dgm:title val=""/>
  <dgm:desc val=""/>
  <dgm:catLst>
    <dgm:cat type="process" pri="17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self" func="var" arg="dir" op="equ" val="norm">
        <dgm:alg type="snake">
          <dgm:param type="grDir" val="tL"/>
          <dgm:param type="flowDir" val="row"/>
          <dgm:param type="contDir" val="revDir"/>
          <dgm:param type="bkpt" val="endCnv"/>
        </dgm:alg>
      </dgm:if>
      <dgm:else name="Name2">
        <dgm:alg type="snake">
          <dgm:param type="grDir" val="tR"/>
          <dgm:param type="flowDir" val="row"/>
          <dgm:param type="contDir" val="rev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4"/>
      <dgm:constr type="sp" refType="w" refFor="ch" refForName="sibTrans"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3895819-14A3-4F40-9707-37B0EC3AA6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88</Pages>
  <Words>25188</Words>
  <Characters>143575</Characters>
  <Application>Microsoft Office Word</Application>
  <DocSecurity>0</DocSecurity>
  <Lines>1196</Lines>
  <Paragraphs>336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168427</CharactersWithSpaces>
  <SharedDoc>false</SharedDoc>
  <HLinks>
    <vt:vector size="90" baseType="variant">
      <vt:variant>
        <vt:i4>6684777</vt:i4>
      </vt:variant>
      <vt:variant>
        <vt:i4>45</vt:i4>
      </vt:variant>
      <vt:variant>
        <vt:i4>0</vt:i4>
      </vt:variant>
      <vt:variant>
        <vt:i4>5</vt:i4>
      </vt:variant>
      <vt:variant>
        <vt:lpwstr>https://smallbusiness.chron.com/role-internet-supplychain-management-b2b-32705.html</vt:lpwstr>
      </vt:variant>
      <vt:variant>
        <vt:lpwstr/>
      </vt:variant>
      <vt:variant>
        <vt:i4>2687028</vt:i4>
      </vt:variant>
      <vt:variant>
        <vt:i4>42</vt:i4>
      </vt:variant>
      <vt:variant>
        <vt:i4>0</vt:i4>
      </vt:variant>
      <vt:variant>
        <vt:i4>5</vt:i4>
      </vt:variant>
      <vt:variant>
        <vt:lpwstr>http://searchcio.techtarget.com/definition/digital-economy</vt:lpwstr>
      </vt:variant>
      <vt:variant>
        <vt:lpwstr/>
      </vt:variant>
      <vt:variant>
        <vt:i4>1245239</vt:i4>
      </vt:variant>
      <vt:variant>
        <vt:i4>38</vt:i4>
      </vt:variant>
      <vt:variant>
        <vt:i4>0</vt:i4>
      </vt:variant>
      <vt:variant>
        <vt:i4>5</vt:i4>
      </vt:variant>
      <vt:variant>
        <vt:lpwstr/>
      </vt:variant>
      <vt:variant>
        <vt:lpwstr>_Toc139581733</vt:lpwstr>
      </vt:variant>
      <vt:variant>
        <vt:i4>1245239</vt:i4>
      </vt:variant>
      <vt:variant>
        <vt:i4>35</vt:i4>
      </vt:variant>
      <vt:variant>
        <vt:i4>0</vt:i4>
      </vt:variant>
      <vt:variant>
        <vt:i4>5</vt:i4>
      </vt:variant>
      <vt:variant>
        <vt:lpwstr/>
      </vt:variant>
      <vt:variant>
        <vt:lpwstr>_Toc139581732</vt:lpwstr>
      </vt:variant>
      <vt:variant>
        <vt:i4>1245239</vt:i4>
      </vt:variant>
      <vt:variant>
        <vt:i4>32</vt:i4>
      </vt:variant>
      <vt:variant>
        <vt:i4>0</vt:i4>
      </vt:variant>
      <vt:variant>
        <vt:i4>5</vt:i4>
      </vt:variant>
      <vt:variant>
        <vt:lpwstr/>
      </vt:variant>
      <vt:variant>
        <vt:lpwstr>_Toc139581731</vt:lpwstr>
      </vt:variant>
      <vt:variant>
        <vt:i4>1245239</vt:i4>
      </vt:variant>
      <vt:variant>
        <vt:i4>29</vt:i4>
      </vt:variant>
      <vt:variant>
        <vt:i4>0</vt:i4>
      </vt:variant>
      <vt:variant>
        <vt:i4>5</vt:i4>
      </vt:variant>
      <vt:variant>
        <vt:lpwstr/>
      </vt:variant>
      <vt:variant>
        <vt:lpwstr>_Toc139581730</vt:lpwstr>
      </vt:variant>
      <vt:variant>
        <vt:i4>1179703</vt:i4>
      </vt:variant>
      <vt:variant>
        <vt:i4>26</vt:i4>
      </vt:variant>
      <vt:variant>
        <vt:i4>0</vt:i4>
      </vt:variant>
      <vt:variant>
        <vt:i4>5</vt:i4>
      </vt:variant>
      <vt:variant>
        <vt:lpwstr/>
      </vt:variant>
      <vt:variant>
        <vt:lpwstr>_Toc139581729</vt:lpwstr>
      </vt:variant>
      <vt:variant>
        <vt:i4>1179703</vt:i4>
      </vt:variant>
      <vt:variant>
        <vt:i4>23</vt:i4>
      </vt:variant>
      <vt:variant>
        <vt:i4>0</vt:i4>
      </vt:variant>
      <vt:variant>
        <vt:i4>5</vt:i4>
      </vt:variant>
      <vt:variant>
        <vt:lpwstr/>
      </vt:variant>
      <vt:variant>
        <vt:lpwstr>_Toc139581728</vt:lpwstr>
      </vt:variant>
      <vt:variant>
        <vt:i4>1179703</vt:i4>
      </vt:variant>
      <vt:variant>
        <vt:i4>20</vt:i4>
      </vt:variant>
      <vt:variant>
        <vt:i4>0</vt:i4>
      </vt:variant>
      <vt:variant>
        <vt:i4>5</vt:i4>
      </vt:variant>
      <vt:variant>
        <vt:lpwstr/>
      </vt:variant>
      <vt:variant>
        <vt:lpwstr>_Toc139581727</vt:lpwstr>
      </vt:variant>
      <vt:variant>
        <vt:i4>1179703</vt:i4>
      </vt:variant>
      <vt:variant>
        <vt:i4>17</vt:i4>
      </vt:variant>
      <vt:variant>
        <vt:i4>0</vt:i4>
      </vt:variant>
      <vt:variant>
        <vt:i4>5</vt:i4>
      </vt:variant>
      <vt:variant>
        <vt:lpwstr/>
      </vt:variant>
      <vt:variant>
        <vt:lpwstr>_Toc139581726</vt:lpwstr>
      </vt:variant>
      <vt:variant>
        <vt:i4>1179703</vt:i4>
      </vt:variant>
      <vt:variant>
        <vt:i4>14</vt:i4>
      </vt:variant>
      <vt:variant>
        <vt:i4>0</vt:i4>
      </vt:variant>
      <vt:variant>
        <vt:i4>5</vt:i4>
      </vt:variant>
      <vt:variant>
        <vt:lpwstr/>
      </vt:variant>
      <vt:variant>
        <vt:lpwstr>_Toc139581725</vt:lpwstr>
      </vt:variant>
      <vt:variant>
        <vt:i4>1179703</vt:i4>
      </vt:variant>
      <vt:variant>
        <vt:i4>11</vt:i4>
      </vt:variant>
      <vt:variant>
        <vt:i4>0</vt:i4>
      </vt:variant>
      <vt:variant>
        <vt:i4>5</vt:i4>
      </vt:variant>
      <vt:variant>
        <vt:lpwstr/>
      </vt:variant>
      <vt:variant>
        <vt:lpwstr>_Toc139581724</vt:lpwstr>
      </vt:variant>
      <vt:variant>
        <vt:i4>1179703</vt:i4>
      </vt:variant>
      <vt:variant>
        <vt:i4>8</vt:i4>
      </vt:variant>
      <vt:variant>
        <vt:i4>0</vt:i4>
      </vt:variant>
      <vt:variant>
        <vt:i4>5</vt:i4>
      </vt:variant>
      <vt:variant>
        <vt:lpwstr/>
      </vt:variant>
      <vt:variant>
        <vt:lpwstr>_Toc139581723</vt:lpwstr>
      </vt:variant>
      <vt:variant>
        <vt:i4>1179703</vt:i4>
      </vt:variant>
      <vt:variant>
        <vt:i4>5</vt:i4>
      </vt:variant>
      <vt:variant>
        <vt:i4>0</vt:i4>
      </vt:variant>
      <vt:variant>
        <vt:i4>5</vt:i4>
      </vt:variant>
      <vt:variant>
        <vt:lpwstr/>
      </vt:variant>
      <vt:variant>
        <vt:lpwstr>_Toc139581722</vt:lpwstr>
      </vt:variant>
      <vt:variant>
        <vt:i4>1179703</vt:i4>
      </vt:variant>
      <vt:variant>
        <vt:i4>2</vt:i4>
      </vt:variant>
      <vt:variant>
        <vt:i4>0</vt:i4>
      </vt:variant>
      <vt:variant>
        <vt:i4>5</vt:i4>
      </vt:variant>
      <vt:variant>
        <vt:lpwstr/>
      </vt:variant>
      <vt:variant>
        <vt:lpwstr>_Toc139581721</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Татьяна</dc:creator>
  <cp:lastModifiedBy>user</cp:lastModifiedBy>
  <cp:revision>2</cp:revision>
  <dcterms:created xsi:type="dcterms:W3CDTF">2023-12-27T09:56:00Z</dcterms:created>
  <dcterms:modified xsi:type="dcterms:W3CDTF">2023-12-27T09:56:00Z</dcterms:modified>
</cp:coreProperties>
</file>