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0C12" w:rsidRPr="00943F84" w:rsidRDefault="001D0C12" w:rsidP="001D0C12">
      <w:pPr>
        <w:spacing w:after="0" w:line="360" w:lineRule="auto"/>
        <w:jc w:val="center"/>
        <w:rPr>
          <w:rFonts w:ascii="Times New Roman" w:hAnsi="Times New Roman" w:cs="Times New Roman"/>
          <w:bCs/>
          <w:sz w:val="28"/>
          <w:szCs w:val="28"/>
        </w:rPr>
      </w:pPr>
      <w:r w:rsidRPr="00943F84">
        <w:rPr>
          <w:rFonts w:ascii="Times New Roman" w:hAnsi="Times New Roman" w:cs="Times New Roman"/>
          <w:bCs/>
          <w:sz w:val="28"/>
          <w:szCs w:val="28"/>
        </w:rPr>
        <w:t>ОДЕСЬКИЙ НАЦІОНАЛЬНИЙ УНІВЕРСИТЕТ ІМЕНІ І.І. МЕЧНИКОВА</w:t>
      </w:r>
    </w:p>
    <w:p w:rsidR="001D0C12" w:rsidRPr="00943F84" w:rsidRDefault="001D0C12" w:rsidP="001D0C12">
      <w:pPr>
        <w:spacing w:after="0" w:line="360" w:lineRule="auto"/>
        <w:jc w:val="center"/>
        <w:rPr>
          <w:rFonts w:ascii="Times New Roman" w:hAnsi="Times New Roman" w:cs="Times New Roman"/>
          <w:bCs/>
          <w:sz w:val="28"/>
          <w:szCs w:val="28"/>
        </w:rPr>
      </w:pPr>
      <w:r w:rsidRPr="00943F84">
        <w:rPr>
          <w:rFonts w:ascii="Times New Roman" w:hAnsi="Times New Roman" w:cs="Times New Roman"/>
          <w:bCs/>
          <w:sz w:val="28"/>
          <w:szCs w:val="28"/>
        </w:rPr>
        <w:t>Економіко-правовий факультет</w:t>
      </w:r>
    </w:p>
    <w:p w:rsidR="001D0C12" w:rsidRPr="00943F84" w:rsidRDefault="001D0C12" w:rsidP="001D0C12">
      <w:pPr>
        <w:spacing w:after="0" w:line="360" w:lineRule="auto"/>
        <w:jc w:val="center"/>
        <w:rPr>
          <w:rFonts w:ascii="Times New Roman" w:hAnsi="Times New Roman" w:cs="Times New Roman"/>
          <w:bCs/>
          <w:sz w:val="28"/>
          <w:szCs w:val="28"/>
        </w:rPr>
      </w:pPr>
      <w:r w:rsidRPr="00943F84">
        <w:rPr>
          <w:rFonts w:ascii="Times New Roman" w:hAnsi="Times New Roman" w:cs="Times New Roman"/>
          <w:bCs/>
          <w:sz w:val="28"/>
          <w:szCs w:val="28"/>
        </w:rPr>
        <w:t>Кафедра цивільно-правових дисциплін</w:t>
      </w:r>
    </w:p>
    <w:p w:rsidR="001D0C12" w:rsidRPr="00943F84" w:rsidRDefault="001D0C12" w:rsidP="001D0C12">
      <w:pPr>
        <w:spacing w:after="0" w:line="360" w:lineRule="auto"/>
        <w:jc w:val="center"/>
        <w:rPr>
          <w:rFonts w:ascii="Times New Roman" w:hAnsi="Times New Roman" w:cs="Times New Roman"/>
          <w:bCs/>
          <w:sz w:val="28"/>
          <w:szCs w:val="28"/>
        </w:rPr>
      </w:pPr>
    </w:p>
    <w:p w:rsidR="001D0C12" w:rsidRPr="00943F84" w:rsidRDefault="001D0C12" w:rsidP="001D0C12">
      <w:pPr>
        <w:spacing w:after="0" w:line="360" w:lineRule="auto"/>
        <w:jc w:val="center"/>
        <w:rPr>
          <w:rFonts w:ascii="Times New Roman" w:hAnsi="Times New Roman" w:cs="Times New Roman"/>
          <w:bCs/>
          <w:sz w:val="28"/>
          <w:szCs w:val="28"/>
        </w:rPr>
      </w:pPr>
    </w:p>
    <w:p w:rsidR="001D0C12" w:rsidRPr="00943F84" w:rsidRDefault="001D0C12" w:rsidP="001D0C12">
      <w:pPr>
        <w:spacing w:after="0" w:line="360" w:lineRule="auto"/>
        <w:jc w:val="center"/>
        <w:rPr>
          <w:rFonts w:ascii="Times New Roman" w:hAnsi="Times New Roman" w:cs="Times New Roman"/>
          <w:bCs/>
          <w:sz w:val="28"/>
          <w:szCs w:val="28"/>
        </w:rPr>
      </w:pPr>
    </w:p>
    <w:p w:rsidR="001D0C12" w:rsidRPr="00943F84" w:rsidRDefault="001D0C12" w:rsidP="001D0C12">
      <w:pPr>
        <w:spacing w:after="0" w:line="360" w:lineRule="auto"/>
        <w:jc w:val="center"/>
        <w:rPr>
          <w:rFonts w:ascii="Times New Roman" w:hAnsi="Times New Roman" w:cs="Times New Roman"/>
          <w:b/>
          <w:bCs/>
          <w:sz w:val="32"/>
          <w:szCs w:val="32"/>
        </w:rPr>
      </w:pPr>
      <w:r w:rsidRPr="00943F84">
        <w:rPr>
          <w:rFonts w:ascii="Times New Roman" w:hAnsi="Times New Roman" w:cs="Times New Roman"/>
          <w:b/>
          <w:bCs/>
          <w:sz w:val="32"/>
          <w:szCs w:val="32"/>
        </w:rPr>
        <w:t>Кваліфікаційна    робота</w:t>
      </w:r>
    </w:p>
    <w:p w:rsidR="001D0C12" w:rsidRPr="00943F84" w:rsidRDefault="001D0C12" w:rsidP="001D0C12">
      <w:pPr>
        <w:spacing w:after="0" w:line="480" w:lineRule="auto"/>
        <w:jc w:val="center"/>
        <w:rPr>
          <w:rFonts w:ascii="Times New Roman" w:hAnsi="Times New Roman" w:cs="Times New Roman"/>
          <w:bCs/>
          <w:sz w:val="28"/>
          <w:szCs w:val="28"/>
        </w:rPr>
      </w:pPr>
      <w:r w:rsidRPr="00943F84">
        <w:rPr>
          <w:rFonts w:ascii="Times New Roman" w:hAnsi="Times New Roman" w:cs="Times New Roman"/>
          <w:bCs/>
          <w:sz w:val="28"/>
          <w:szCs w:val="28"/>
        </w:rPr>
        <w:t>на здобуття ступеня вищої освіти «магістр»</w:t>
      </w:r>
    </w:p>
    <w:p w:rsidR="001D0C12" w:rsidRPr="00943F84" w:rsidRDefault="001D0C12" w:rsidP="001D0C12">
      <w:pPr>
        <w:spacing w:after="0" w:line="360" w:lineRule="auto"/>
        <w:jc w:val="center"/>
        <w:rPr>
          <w:rFonts w:ascii="Times New Roman" w:hAnsi="Times New Roman" w:cs="Times New Roman"/>
          <w:b/>
          <w:bCs/>
          <w:sz w:val="28"/>
          <w:szCs w:val="28"/>
        </w:rPr>
      </w:pPr>
      <w:r w:rsidRPr="00943F84">
        <w:rPr>
          <w:rFonts w:ascii="Times New Roman" w:hAnsi="Times New Roman" w:cs="Times New Roman"/>
          <w:b/>
          <w:bCs/>
          <w:sz w:val="28"/>
          <w:szCs w:val="28"/>
        </w:rPr>
        <w:t>«Право власності на природні ресурси»</w:t>
      </w:r>
    </w:p>
    <w:p w:rsidR="001D0C12" w:rsidRPr="00EF65A5" w:rsidRDefault="001D0C12" w:rsidP="001D0C12">
      <w:pPr>
        <w:spacing w:after="0" w:line="360" w:lineRule="auto"/>
        <w:jc w:val="center"/>
        <w:rPr>
          <w:rFonts w:ascii="Times New Roman" w:hAnsi="Times New Roman" w:cs="Times New Roman"/>
          <w:bCs/>
          <w:sz w:val="28"/>
          <w:szCs w:val="28"/>
        </w:rPr>
      </w:pPr>
      <w:r w:rsidRPr="00EF65A5">
        <w:rPr>
          <w:rFonts w:ascii="Times New Roman" w:hAnsi="Times New Roman" w:cs="Times New Roman"/>
          <w:bCs/>
          <w:sz w:val="28"/>
          <w:szCs w:val="28"/>
        </w:rPr>
        <w:t>«The property right on natural recourses»</w:t>
      </w:r>
    </w:p>
    <w:p w:rsidR="001D0C12" w:rsidRPr="00943F84" w:rsidRDefault="001D0C12" w:rsidP="001D0C12">
      <w:pPr>
        <w:spacing w:after="0" w:line="360" w:lineRule="auto"/>
        <w:rPr>
          <w:rFonts w:ascii="Times New Roman" w:hAnsi="Times New Roman" w:cs="Times New Roman"/>
          <w:b/>
          <w:bCs/>
          <w:sz w:val="28"/>
          <w:szCs w:val="28"/>
        </w:rPr>
      </w:pPr>
    </w:p>
    <w:p w:rsidR="001D0C12" w:rsidRPr="00943F84" w:rsidRDefault="001D0C12" w:rsidP="001D0C12">
      <w:pPr>
        <w:spacing w:after="0" w:line="240" w:lineRule="auto"/>
        <w:jc w:val="both"/>
        <w:rPr>
          <w:rFonts w:ascii="Times New Roman" w:hAnsi="Times New Roman" w:cs="Times New Roman"/>
          <w:b/>
          <w:bCs/>
          <w:sz w:val="28"/>
          <w:szCs w:val="28"/>
        </w:rPr>
      </w:pPr>
    </w:p>
    <w:p w:rsidR="001D0C12" w:rsidRPr="00943F84" w:rsidRDefault="001D0C12" w:rsidP="001D0C12">
      <w:pPr>
        <w:spacing w:after="0" w:line="240" w:lineRule="auto"/>
        <w:jc w:val="both"/>
        <w:rPr>
          <w:rFonts w:ascii="Times New Roman" w:hAnsi="Times New Roman" w:cs="Times New Roman"/>
          <w:b/>
          <w:bCs/>
          <w:sz w:val="28"/>
          <w:szCs w:val="28"/>
        </w:rPr>
      </w:pPr>
    </w:p>
    <w:p w:rsidR="001D0C12" w:rsidRPr="00943F84" w:rsidRDefault="001D0C12" w:rsidP="001D0C12">
      <w:pPr>
        <w:spacing w:after="0" w:line="240" w:lineRule="auto"/>
        <w:jc w:val="both"/>
        <w:rPr>
          <w:rFonts w:ascii="Times New Roman" w:hAnsi="Times New Roman" w:cs="Times New Roman"/>
          <w:b/>
          <w:bCs/>
          <w:sz w:val="28"/>
          <w:szCs w:val="28"/>
        </w:rPr>
      </w:pPr>
    </w:p>
    <w:p w:rsidR="001D0C12" w:rsidRPr="00943F84" w:rsidRDefault="001D0C12" w:rsidP="001D0C12">
      <w:pPr>
        <w:spacing w:after="0" w:line="360" w:lineRule="auto"/>
        <w:ind w:left="2124" w:firstLine="708"/>
        <w:jc w:val="both"/>
        <w:rPr>
          <w:rFonts w:ascii="Times New Roman" w:hAnsi="Times New Roman" w:cs="Times New Roman"/>
          <w:bCs/>
          <w:sz w:val="28"/>
          <w:szCs w:val="28"/>
        </w:rPr>
      </w:pPr>
      <w:r w:rsidRPr="00943F84">
        <w:rPr>
          <w:rFonts w:ascii="Times New Roman" w:hAnsi="Times New Roman" w:cs="Times New Roman"/>
          <w:bCs/>
          <w:sz w:val="28"/>
          <w:szCs w:val="28"/>
        </w:rPr>
        <w:t>Виконала: здобувачка денної форми навчання</w:t>
      </w:r>
    </w:p>
    <w:p w:rsidR="001D0C12" w:rsidRPr="00943F84" w:rsidRDefault="001D0C12" w:rsidP="001D0C12">
      <w:pPr>
        <w:spacing w:after="0" w:line="360" w:lineRule="auto"/>
        <w:ind w:left="2124" w:firstLine="708"/>
        <w:jc w:val="both"/>
        <w:rPr>
          <w:rFonts w:ascii="Times New Roman" w:hAnsi="Times New Roman" w:cs="Times New Roman"/>
          <w:bCs/>
          <w:sz w:val="28"/>
          <w:szCs w:val="28"/>
        </w:rPr>
      </w:pPr>
      <w:r w:rsidRPr="00943F84">
        <w:rPr>
          <w:rFonts w:ascii="Times New Roman" w:hAnsi="Times New Roman" w:cs="Times New Roman"/>
          <w:bCs/>
          <w:sz w:val="28"/>
          <w:szCs w:val="28"/>
        </w:rPr>
        <w:t>спеціальності 081 Право</w:t>
      </w:r>
    </w:p>
    <w:p w:rsidR="001D0C12" w:rsidRPr="00943F84" w:rsidRDefault="001D0C12" w:rsidP="001D0C12">
      <w:pPr>
        <w:spacing w:after="0" w:line="360" w:lineRule="auto"/>
        <w:ind w:left="2124" w:firstLine="708"/>
        <w:jc w:val="both"/>
        <w:rPr>
          <w:rFonts w:ascii="Times New Roman" w:hAnsi="Times New Roman" w:cs="Times New Roman"/>
          <w:bCs/>
          <w:sz w:val="28"/>
          <w:szCs w:val="28"/>
        </w:rPr>
      </w:pPr>
      <w:r w:rsidRPr="00943F84">
        <w:rPr>
          <w:rFonts w:ascii="Times New Roman" w:hAnsi="Times New Roman" w:cs="Times New Roman"/>
          <w:bCs/>
          <w:sz w:val="28"/>
          <w:szCs w:val="28"/>
        </w:rPr>
        <w:t>Негруца Марія Юріївна</w:t>
      </w:r>
    </w:p>
    <w:p w:rsidR="001D0C12" w:rsidRPr="00943F84" w:rsidRDefault="001D0C12" w:rsidP="001D0C12">
      <w:pPr>
        <w:spacing w:after="0" w:line="360" w:lineRule="auto"/>
        <w:ind w:left="2832"/>
        <w:jc w:val="both"/>
        <w:rPr>
          <w:rFonts w:ascii="Times New Roman" w:hAnsi="Times New Roman" w:cs="Times New Roman"/>
          <w:bCs/>
          <w:sz w:val="28"/>
          <w:szCs w:val="28"/>
        </w:rPr>
      </w:pPr>
      <w:r w:rsidRPr="00943F84">
        <w:rPr>
          <w:rFonts w:ascii="Times New Roman" w:hAnsi="Times New Roman" w:cs="Times New Roman"/>
          <w:bCs/>
          <w:sz w:val="28"/>
          <w:szCs w:val="28"/>
        </w:rPr>
        <w:t>Керівник: к.ю.н., доц. Масін В.М.__________</w:t>
      </w:r>
    </w:p>
    <w:p w:rsidR="001D0C12" w:rsidRPr="00943F84" w:rsidRDefault="001D0C12" w:rsidP="001D0C12">
      <w:pPr>
        <w:spacing w:after="0" w:line="360" w:lineRule="auto"/>
        <w:ind w:left="2124" w:firstLine="708"/>
        <w:jc w:val="both"/>
        <w:rPr>
          <w:rFonts w:ascii="Times New Roman" w:hAnsi="Times New Roman" w:cs="Times New Roman"/>
          <w:bCs/>
          <w:sz w:val="28"/>
          <w:szCs w:val="28"/>
        </w:rPr>
      </w:pPr>
      <w:r w:rsidRPr="00943F84">
        <w:rPr>
          <w:rFonts w:ascii="Times New Roman" w:hAnsi="Times New Roman" w:cs="Times New Roman"/>
          <w:bCs/>
          <w:sz w:val="28"/>
          <w:szCs w:val="28"/>
        </w:rPr>
        <w:t>Рецензент: к.ю.н., доц. Толкаченко О.В.</w:t>
      </w:r>
    </w:p>
    <w:p w:rsidR="001D0C12" w:rsidRPr="00943F84" w:rsidRDefault="001D0C12" w:rsidP="001D0C12">
      <w:pPr>
        <w:spacing w:after="0" w:line="360" w:lineRule="auto"/>
        <w:ind w:firstLine="709"/>
        <w:jc w:val="center"/>
        <w:rPr>
          <w:rFonts w:ascii="Times New Roman" w:hAnsi="Times New Roman" w:cs="Times New Roman"/>
          <w:b/>
          <w:bCs/>
          <w:sz w:val="28"/>
          <w:szCs w:val="28"/>
        </w:rPr>
      </w:pPr>
    </w:p>
    <w:p w:rsidR="001D0C12" w:rsidRPr="00943F84" w:rsidRDefault="001D0C12" w:rsidP="001D0C12">
      <w:pPr>
        <w:spacing w:after="0" w:line="360" w:lineRule="auto"/>
        <w:ind w:firstLine="709"/>
        <w:jc w:val="center"/>
        <w:rPr>
          <w:rFonts w:ascii="Times New Roman" w:hAnsi="Times New Roman" w:cs="Times New Roman"/>
          <w:b/>
          <w:bCs/>
          <w:sz w:val="28"/>
          <w:szCs w:val="28"/>
        </w:rPr>
      </w:pPr>
    </w:p>
    <w:p w:rsidR="001D0C12" w:rsidRPr="00943F84" w:rsidRDefault="001D0C12" w:rsidP="001D0C12">
      <w:pPr>
        <w:spacing w:after="0" w:line="360" w:lineRule="auto"/>
        <w:ind w:firstLine="709"/>
        <w:jc w:val="center"/>
        <w:rPr>
          <w:rFonts w:ascii="Times New Roman" w:hAnsi="Times New Roman" w:cs="Times New Roman"/>
          <w:b/>
          <w:bCs/>
          <w:sz w:val="28"/>
          <w:szCs w:val="28"/>
        </w:rPr>
      </w:pPr>
    </w:p>
    <w:p w:rsidR="001D0C12" w:rsidRPr="00943F84" w:rsidRDefault="001D0C12" w:rsidP="001D0C12">
      <w:pPr>
        <w:tabs>
          <w:tab w:val="left" w:pos="0"/>
        </w:tabs>
        <w:spacing w:after="0" w:line="240" w:lineRule="auto"/>
        <w:rPr>
          <w:rFonts w:ascii="Times New Roman" w:hAnsi="Times New Roman" w:cs="Times New Roman"/>
          <w:bCs/>
          <w:sz w:val="28"/>
          <w:szCs w:val="28"/>
        </w:rPr>
      </w:pPr>
      <w:r w:rsidRPr="00943F84">
        <w:rPr>
          <w:rFonts w:ascii="Times New Roman" w:hAnsi="Times New Roman" w:cs="Times New Roman"/>
          <w:bCs/>
          <w:sz w:val="28"/>
          <w:szCs w:val="28"/>
        </w:rPr>
        <w:t>Рекомендовано до захисту:</w:t>
      </w:r>
      <w:r w:rsidRPr="00943F84">
        <w:rPr>
          <w:rFonts w:ascii="Times New Roman" w:hAnsi="Times New Roman" w:cs="Times New Roman"/>
          <w:bCs/>
          <w:sz w:val="28"/>
          <w:szCs w:val="28"/>
        </w:rPr>
        <w:tab/>
      </w:r>
      <w:r w:rsidRPr="00943F84">
        <w:rPr>
          <w:rFonts w:ascii="Times New Roman" w:hAnsi="Times New Roman" w:cs="Times New Roman"/>
          <w:bCs/>
          <w:sz w:val="28"/>
          <w:szCs w:val="28"/>
        </w:rPr>
        <w:tab/>
      </w:r>
      <w:r w:rsidRPr="00943F84">
        <w:rPr>
          <w:rFonts w:ascii="Times New Roman" w:hAnsi="Times New Roman" w:cs="Times New Roman"/>
          <w:bCs/>
          <w:sz w:val="28"/>
          <w:szCs w:val="28"/>
        </w:rPr>
        <w:tab/>
        <w:t>Захищено на засіданні ЕК №__</w:t>
      </w:r>
    </w:p>
    <w:p w:rsidR="001D0C12" w:rsidRPr="00943F84" w:rsidRDefault="001D0C12" w:rsidP="001D0C12">
      <w:pPr>
        <w:spacing w:after="0" w:line="240" w:lineRule="auto"/>
        <w:rPr>
          <w:rFonts w:ascii="Times New Roman" w:hAnsi="Times New Roman" w:cs="Times New Roman"/>
          <w:bCs/>
          <w:sz w:val="28"/>
          <w:szCs w:val="28"/>
        </w:rPr>
      </w:pPr>
      <w:r>
        <w:rPr>
          <w:rFonts w:ascii="Times New Roman" w:hAnsi="Times New Roman" w:cs="Times New Roman"/>
          <w:bCs/>
          <w:sz w:val="28"/>
          <w:szCs w:val="28"/>
        </w:rPr>
        <w:t>п</w:t>
      </w:r>
      <w:r w:rsidRPr="00943F84">
        <w:rPr>
          <w:rFonts w:ascii="Times New Roman" w:hAnsi="Times New Roman" w:cs="Times New Roman"/>
          <w:bCs/>
          <w:sz w:val="28"/>
          <w:szCs w:val="28"/>
        </w:rPr>
        <w:t xml:space="preserve">ротокол засідання кафедри </w:t>
      </w:r>
      <w:r w:rsidRPr="00943F84">
        <w:rPr>
          <w:rFonts w:ascii="Times New Roman" w:hAnsi="Times New Roman" w:cs="Times New Roman"/>
          <w:bCs/>
          <w:sz w:val="28"/>
          <w:szCs w:val="28"/>
        </w:rPr>
        <w:tab/>
      </w:r>
      <w:r w:rsidRPr="00943F84">
        <w:rPr>
          <w:rFonts w:ascii="Times New Roman" w:hAnsi="Times New Roman" w:cs="Times New Roman"/>
          <w:bCs/>
          <w:sz w:val="28"/>
          <w:szCs w:val="28"/>
        </w:rPr>
        <w:tab/>
      </w:r>
      <w:r w:rsidRPr="00943F84">
        <w:rPr>
          <w:rFonts w:ascii="Times New Roman" w:hAnsi="Times New Roman" w:cs="Times New Roman"/>
          <w:bCs/>
          <w:sz w:val="28"/>
          <w:szCs w:val="28"/>
        </w:rPr>
        <w:tab/>
        <w:t>протокол № від_________2022 р.</w:t>
      </w:r>
    </w:p>
    <w:p w:rsidR="001D0C12" w:rsidRPr="00943F84" w:rsidRDefault="001D0C12" w:rsidP="001D0C12">
      <w:pPr>
        <w:spacing w:after="0" w:line="240" w:lineRule="auto"/>
        <w:rPr>
          <w:rFonts w:ascii="Times New Roman" w:hAnsi="Times New Roman" w:cs="Times New Roman"/>
          <w:bCs/>
          <w:sz w:val="28"/>
          <w:szCs w:val="28"/>
        </w:rPr>
      </w:pPr>
      <w:r w:rsidRPr="00943F84">
        <w:rPr>
          <w:rFonts w:ascii="Times New Roman" w:hAnsi="Times New Roman" w:cs="Times New Roman"/>
          <w:bCs/>
          <w:sz w:val="28"/>
          <w:szCs w:val="28"/>
        </w:rPr>
        <w:t xml:space="preserve">№  </w:t>
      </w:r>
      <w:r>
        <w:rPr>
          <w:rFonts w:ascii="Times New Roman" w:hAnsi="Times New Roman" w:cs="Times New Roman"/>
          <w:bCs/>
          <w:sz w:val="28"/>
          <w:szCs w:val="28"/>
          <w:u w:val="single"/>
        </w:rPr>
        <w:t xml:space="preserve">  6  </w:t>
      </w:r>
      <w:r>
        <w:rPr>
          <w:rFonts w:ascii="Times New Roman" w:hAnsi="Times New Roman" w:cs="Times New Roman"/>
          <w:bCs/>
          <w:sz w:val="28"/>
          <w:szCs w:val="28"/>
        </w:rPr>
        <w:t xml:space="preserve"> від</w:t>
      </w:r>
      <w:r w:rsidRPr="00943F84">
        <w:rPr>
          <w:rFonts w:ascii="Times New Roman" w:hAnsi="Times New Roman" w:cs="Times New Roman"/>
          <w:bCs/>
          <w:sz w:val="28"/>
          <w:szCs w:val="28"/>
          <w:u w:val="single"/>
        </w:rPr>
        <w:t xml:space="preserve"> </w:t>
      </w:r>
      <w:r>
        <w:rPr>
          <w:rFonts w:ascii="Times New Roman" w:hAnsi="Times New Roman" w:cs="Times New Roman"/>
          <w:bCs/>
          <w:sz w:val="28"/>
          <w:szCs w:val="28"/>
          <w:u w:val="single"/>
        </w:rPr>
        <w:t xml:space="preserve">30 листопада  </w:t>
      </w:r>
      <w:r>
        <w:rPr>
          <w:rFonts w:ascii="Times New Roman" w:hAnsi="Times New Roman" w:cs="Times New Roman"/>
          <w:bCs/>
          <w:sz w:val="28"/>
          <w:szCs w:val="28"/>
        </w:rPr>
        <w:t xml:space="preserve">2022 р. </w:t>
      </w:r>
      <w:r>
        <w:rPr>
          <w:rFonts w:ascii="Times New Roman" w:hAnsi="Times New Roman" w:cs="Times New Roman"/>
          <w:bCs/>
          <w:sz w:val="28"/>
          <w:szCs w:val="28"/>
        </w:rPr>
        <w:tab/>
      </w:r>
      <w:r>
        <w:rPr>
          <w:rFonts w:ascii="Times New Roman" w:hAnsi="Times New Roman" w:cs="Times New Roman"/>
          <w:bCs/>
          <w:sz w:val="28"/>
          <w:szCs w:val="28"/>
        </w:rPr>
        <w:tab/>
      </w:r>
      <w:r w:rsidRPr="00943F84">
        <w:rPr>
          <w:rFonts w:ascii="Times New Roman" w:hAnsi="Times New Roman" w:cs="Times New Roman"/>
          <w:bCs/>
          <w:sz w:val="28"/>
          <w:szCs w:val="28"/>
        </w:rPr>
        <w:t>Оцінка___________/___ ___/_____</w:t>
      </w:r>
    </w:p>
    <w:p w:rsidR="001D0C12" w:rsidRPr="00943F84" w:rsidRDefault="001D0C12" w:rsidP="001D0C12">
      <w:pPr>
        <w:spacing w:after="0" w:line="240" w:lineRule="auto"/>
        <w:ind w:left="4247" w:firstLine="1"/>
        <w:jc w:val="center"/>
        <w:rPr>
          <w:rFonts w:ascii="Times New Roman" w:hAnsi="Times New Roman" w:cs="Times New Roman"/>
          <w:bCs/>
          <w:sz w:val="20"/>
          <w:szCs w:val="20"/>
        </w:rPr>
      </w:pPr>
      <w:r w:rsidRPr="00943F84">
        <w:rPr>
          <w:rFonts w:ascii="Times New Roman" w:hAnsi="Times New Roman" w:cs="Times New Roman"/>
          <w:bCs/>
          <w:sz w:val="20"/>
          <w:szCs w:val="20"/>
        </w:rPr>
        <w:t xml:space="preserve">       (за національною шкалою/шкалою ЕСТS/бали)</w:t>
      </w:r>
    </w:p>
    <w:p w:rsidR="001D0C12" w:rsidRPr="00943F84" w:rsidRDefault="001D0C12" w:rsidP="001D0C12">
      <w:pPr>
        <w:spacing w:after="0" w:line="240" w:lineRule="auto"/>
        <w:rPr>
          <w:rFonts w:ascii="Times New Roman" w:hAnsi="Times New Roman" w:cs="Times New Roman"/>
          <w:bCs/>
          <w:sz w:val="28"/>
          <w:szCs w:val="28"/>
        </w:rPr>
      </w:pPr>
    </w:p>
    <w:p w:rsidR="001D0C12" w:rsidRPr="00943F84" w:rsidRDefault="001D0C12" w:rsidP="001D0C12">
      <w:pPr>
        <w:spacing w:after="0" w:line="240" w:lineRule="auto"/>
        <w:rPr>
          <w:rFonts w:ascii="Times New Roman" w:hAnsi="Times New Roman" w:cs="Times New Roman"/>
          <w:bCs/>
          <w:sz w:val="28"/>
          <w:szCs w:val="28"/>
        </w:rPr>
      </w:pPr>
      <w:r w:rsidRPr="00943F84">
        <w:rPr>
          <w:rFonts w:ascii="Times New Roman" w:hAnsi="Times New Roman" w:cs="Times New Roman"/>
          <w:bCs/>
          <w:sz w:val="28"/>
          <w:szCs w:val="28"/>
        </w:rPr>
        <w:t xml:space="preserve">Завідувачка кафедрою </w:t>
      </w:r>
      <w:r w:rsidRPr="00943F84">
        <w:rPr>
          <w:rFonts w:ascii="Times New Roman" w:hAnsi="Times New Roman" w:cs="Times New Roman"/>
          <w:bCs/>
          <w:sz w:val="28"/>
          <w:szCs w:val="28"/>
        </w:rPr>
        <w:tab/>
      </w:r>
      <w:r w:rsidRPr="00943F84">
        <w:rPr>
          <w:rFonts w:ascii="Times New Roman" w:hAnsi="Times New Roman" w:cs="Times New Roman"/>
          <w:bCs/>
          <w:sz w:val="28"/>
          <w:szCs w:val="28"/>
        </w:rPr>
        <w:tab/>
      </w:r>
      <w:r w:rsidRPr="00943F84">
        <w:rPr>
          <w:rFonts w:ascii="Times New Roman" w:hAnsi="Times New Roman" w:cs="Times New Roman"/>
          <w:bCs/>
          <w:sz w:val="28"/>
          <w:szCs w:val="28"/>
        </w:rPr>
        <w:tab/>
      </w:r>
      <w:r w:rsidRPr="00943F84">
        <w:rPr>
          <w:rFonts w:ascii="Times New Roman" w:hAnsi="Times New Roman" w:cs="Times New Roman"/>
          <w:bCs/>
          <w:sz w:val="28"/>
          <w:szCs w:val="28"/>
        </w:rPr>
        <w:tab/>
        <w:t>Голова ЕК</w:t>
      </w:r>
    </w:p>
    <w:p w:rsidR="001D0C12" w:rsidRPr="00943F84" w:rsidRDefault="001D0C12" w:rsidP="001D0C12">
      <w:pPr>
        <w:spacing w:after="0" w:line="240" w:lineRule="auto"/>
        <w:rPr>
          <w:rFonts w:ascii="Times New Roman" w:hAnsi="Times New Roman" w:cs="Times New Roman"/>
          <w:bCs/>
          <w:sz w:val="28"/>
          <w:szCs w:val="28"/>
        </w:rPr>
      </w:pPr>
      <w:r w:rsidRPr="00943F84">
        <w:rPr>
          <w:rFonts w:ascii="Times New Roman" w:hAnsi="Times New Roman" w:cs="Times New Roman"/>
          <w:bCs/>
          <w:sz w:val="28"/>
          <w:szCs w:val="28"/>
        </w:rPr>
        <w:t xml:space="preserve">________  </w:t>
      </w:r>
      <w:r w:rsidRPr="001D0C12">
        <w:rPr>
          <w:rFonts w:ascii="Times New Roman" w:hAnsi="Times New Roman" w:cs="Times New Roman"/>
          <w:bCs/>
          <w:sz w:val="28"/>
          <w:szCs w:val="28"/>
          <w:u w:val="single"/>
        </w:rPr>
        <w:t>О</w:t>
      </w:r>
      <w:r>
        <w:rPr>
          <w:rFonts w:ascii="Times New Roman" w:hAnsi="Times New Roman" w:cs="Times New Roman"/>
          <w:bCs/>
          <w:sz w:val="28"/>
          <w:szCs w:val="28"/>
          <w:u w:val="single"/>
        </w:rPr>
        <w:t>лена ТОЛКАЧЕНКО</w:t>
      </w:r>
      <w:r w:rsidRPr="00943F84">
        <w:rPr>
          <w:rFonts w:ascii="Times New Roman" w:hAnsi="Times New Roman" w:cs="Times New Roman"/>
          <w:bCs/>
          <w:sz w:val="28"/>
          <w:szCs w:val="28"/>
        </w:rPr>
        <w:t xml:space="preserve">    </w:t>
      </w:r>
      <w:r w:rsidRPr="00943F84">
        <w:rPr>
          <w:rFonts w:ascii="Times New Roman" w:hAnsi="Times New Roman" w:cs="Times New Roman"/>
          <w:bCs/>
          <w:sz w:val="28"/>
          <w:szCs w:val="28"/>
        </w:rPr>
        <w:tab/>
      </w:r>
      <w:r>
        <w:rPr>
          <w:rFonts w:ascii="Times New Roman" w:hAnsi="Times New Roman" w:cs="Times New Roman"/>
          <w:bCs/>
          <w:sz w:val="28"/>
          <w:szCs w:val="28"/>
        </w:rPr>
        <w:t xml:space="preserve">          </w:t>
      </w:r>
      <w:r w:rsidRPr="00943F84">
        <w:rPr>
          <w:rFonts w:ascii="Times New Roman" w:hAnsi="Times New Roman" w:cs="Times New Roman"/>
          <w:bCs/>
          <w:sz w:val="28"/>
          <w:szCs w:val="28"/>
        </w:rPr>
        <w:t xml:space="preserve">_________  </w:t>
      </w:r>
      <w:r>
        <w:rPr>
          <w:rFonts w:ascii="Times New Roman" w:hAnsi="Times New Roman" w:cs="Times New Roman"/>
          <w:bCs/>
          <w:sz w:val="28"/>
          <w:szCs w:val="28"/>
          <w:u w:val="single"/>
        </w:rPr>
        <w:t>Євдокія СТРЕЛЬЦОВА</w:t>
      </w:r>
    </w:p>
    <w:p w:rsidR="001D0C12" w:rsidRPr="00943F84" w:rsidRDefault="001D0C12" w:rsidP="001D0C12">
      <w:pPr>
        <w:spacing w:after="0" w:line="240" w:lineRule="auto"/>
        <w:rPr>
          <w:rFonts w:ascii="Times New Roman" w:hAnsi="Times New Roman" w:cs="Times New Roman"/>
          <w:bCs/>
          <w:sz w:val="20"/>
          <w:szCs w:val="20"/>
        </w:rPr>
      </w:pPr>
      <w:r w:rsidRPr="00943F84">
        <w:rPr>
          <w:rFonts w:ascii="Times New Roman" w:hAnsi="Times New Roman" w:cs="Times New Roman"/>
          <w:bCs/>
          <w:sz w:val="20"/>
          <w:szCs w:val="20"/>
        </w:rPr>
        <w:t xml:space="preserve">    (підпис) </w:t>
      </w:r>
      <w:r w:rsidRPr="00943F84">
        <w:rPr>
          <w:rFonts w:ascii="Times New Roman" w:hAnsi="Times New Roman" w:cs="Times New Roman"/>
          <w:bCs/>
          <w:sz w:val="20"/>
          <w:szCs w:val="20"/>
        </w:rPr>
        <w:tab/>
        <w:t xml:space="preserve">       (прізвище,ім’я)</w:t>
      </w:r>
      <w:r w:rsidRPr="00943F84">
        <w:rPr>
          <w:rFonts w:ascii="Times New Roman" w:hAnsi="Times New Roman" w:cs="Times New Roman"/>
          <w:bCs/>
          <w:sz w:val="20"/>
          <w:szCs w:val="20"/>
        </w:rPr>
        <w:tab/>
      </w:r>
      <w:r w:rsidRPr="00943F84">
        <w:rPr>
          <w:rFonts w:ascii="Times New Roman" w:hAnsi="Times New Roman" w:cs="Times New Roman"/>
          <w:bCs/>
          <w:sz w:val="20"/>
          <w:szCs w:val="20"/>
        </w:rPr>
        <w:tab/>
      </w:r>
      <w:r w:rsidRPr="00943F84">
        <w:rPr>
          <w:rFonts w:ascii="Times New Roman" w:hAnsi="Times New Roman" w:cs="Times New Roman"/>
          <w:bCs/>
          <w:sz w:val="20"/>
          <w:szCs w:val="20"/>
        </w:rPr>
        <w:tab/>
        <w:t xml:space="preserve">      (підпис)</w:t>
      </w:r>
      <w:r w:rsidRPr="00943F84">
        <w:t xml:space="preserve">                      </w:t>
      </w:r>
      <w:r w:rsidRPr="00943F84">
        <w:rPr>
          <w:rFonts w:ascii="Times New Roman" w:hAnsi="Times New Roman" w:cs="Times New Roman"/>
          <w:bCs/>
          <w:sz w:val="20"/>
          <w:szCs w:val="20"/>
        </w:rPr>
        <w:t>(прізвище,ім’я)</w:t>
      </w:r>
    </w:p>
    <w:p w:rsidR="001D0C12" w:rsidRPr="00943F84" w:rsidRDefault="001D0C12" w:rsidP="001D0C12">
      <w:pPr>
        <w:spacing w:after="0" w:line="360" w:lineRule="auto"/>
        <w:rPr>
          <w:rFonts w:ascii="Times New Roman" w:hAnsi="Times New Roman" w:cs="Times New Roman"/>
          <w:b/>
          <w:bCs/>
          <w:sz w:val="28"/>
          <w:szCs w:val="28"/>
        </w:rPr>
      </w:pPr>
    </w:p>
    <w:p w:rsidR="001D0C12" w:rsidRPr="00943F84" w:rsidRDefault="001D0C12" w:rsidP="001D0C12">
      <w:pPr>
        <w:spacing w:after="0" w:line="360" w:lineRule="auto"/>
        <w:rPr>
          <w:rFonts w:ascii="Times New Roman" w:hAnsi="Times New Roman" w:cs="Times New Roman"/>
          <w:b/>
          <w:bCs/>
          <w:sz w:val="28"/>
          <w:szCs w:val="28"/>
        </w:rPr>
      </w:pPr>
    </w:p>
    <w:p w:rsidR="001D0C12" w:rsidRPr="00943F84" w:rsidRDefault="001D0C12" w:rsidP="001D0C12">
      <w:pPr>
        <w:spacing w:after="0" w:line="360" w:lineRule="auto"/>
        <w:rPr>
          <w:rFonts w:ascii="Times New Roman" w:hAnsi="Times New Roman" w:cs="Times New Roman"/>
          <w:b/>
          <w:bCs/>
          <w:sz w:val="28"/>
          <w:szCs w:val="28"/>
        </w:rPr>
      </w:pPr>
    </w:p>
    <w:p w:rsidR="001D0C12" w:rsidRPr="00943F84" w:rsidRDefault="001D0C12" w:rsidP="001D0C12">
      <w:pPr>
        <w:jc w:val="center"/>
        <w:rPr>
          <w:rFonts w:ascii="Times New Roman" w:hAnsi="Times New Roman" w:cs="Times New Roman"/>
          <w:b/>
          <w:sz w:val="28"/>
          <w:szCs w:val="28"/>
        </w:rPr>
      </w:pPr>
      <w:r w:rsidRPr="00943F84">
        <w:rPr>
          <w:rFonts w:ascii="Times New Roman" w:hAnsi="Times New Roman" w:cs="Times New Roman"/>
          <w:b/>
          <w:bCs/>
          <w:sz w:val="28"/>
          <w:szCs w:val="28"/>
        </w:rPr>
        <w:t>Одеса – 2022</w:t>
      </w:r>
    </w:p>
    <w:p w:rsidR="001D0C12" w:rsidRPr="00943F84" w:rsidRDefault="001D0C12" w:rsidP="001D0C12">
      <w:pPr>
        <w:jc w:val="center"/>
        <w:rPr>
          <w:rFonts w:ascii="Times New Roman" w:hAnsi="Times New Roman" w:cs="Times New Roman"/>
          <w:b/>
          <w:sz w:val="28"/>
          <w:szCs w:val="28"/>
        </w:rPr>
      </w:pPr>
      <w:r w:rsidRPr="00943F84">
        <w:rPr>
          <w:rFonts w:ascii="Times New Roman" w:hAnsi="Times New Roman" w:cs="Times New Roman"/>
          <w:b/>
          <w:sz w:val="28"/>
          <w:szCs w:val="28"/>
        </w:rPr>
        <w:lastRenderedPageBreak/>
        <w:t>ЗМІСТ</w:t>
      </w:r>
    </w:p>
    <w:p w:rsidR="001D0C12" w:rsidRPr="00943F84" w:rsidRDefault="001D0C12" w:rsidP="001D0C12">
      <w:pPr>
        <w:jc w:val="center"/>
        <w:rPr>
          <w:rFonts w:ascii="Times New Roman" w:hAnsi="Times New Roman" w:cs="Times New Roman"/>
          <w:b/>
          <w:sz w:val="28"/>
          <w:szCs w:val="28"/>
        </w:rPr>
      </w:pP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ВСТУП……………………………………………………………………………3</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 xml:space="preserve">РОЗДІЛ І. Поняття права власності на природні ресурси і об’єкти </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в Україні………………………………………………………………………….5</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1.1. Поняття природних ресурсів і об’єктів, їх класифікація………………….5</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 xml:space="preserve">1.2. Поняття права власності на природні ресурси, як юридична та </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економічна категорії…………………………………………………………….14</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1.3. Форми власності на природні ресурси в Україні…………………………20</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Висновки до розділу І...........................................................................................25</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 xml:space="preserve">РОЗДІЛ ІІ. Особливості права власності на окремі види </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природних ресурсів і об’єктів в Україні…………………………………….28</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2.1. Особливості права власності на землю в Україні………………………...28</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2.2. Особливості права власності на ліси в Україні…………………………...33</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2.3. Особливості права власності на води в Україні…………………………..36</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2.4. Особливості права власності на тваринний світ в Україні………………42</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2.5. Особливості права власності на надра в Україні…………………………45</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2.6. Особливості права власності на рослинний світ в Україні………………48</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Висновки до розділу ІІ..........................................................................................51</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 xml:space="preserve">РОЗДІЛ ІІІ. Забезпечення охорони і захисту права власності на </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природні ресурси в Україні…………………………………………………...55</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 xml:space="preserve">3.1. Розмежування понять охорони і захисту права власності на </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природні ресурси в Україні……………………………………………………..55</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 xml:space="preserve">3.2. Способи охорони і захисту права власності на природні ресурси в </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Україні……………………………………………………………………………63</w:t>
      </w:r>
    </w:p>
    <w:p w:rsidR="001D0C12" w:rsidRPr="00943F84" w:rsidRDefault="001D0C12" w:rsidP="001D0C12">
      <w:pPr>
        <w:jc w:val="both"/>
        <w:rPr>
          <w:rFonts w:ascii="Times New Roman" w:hAnsi="Times New Roman" w:cs="Times New Roman"/>
          <w:sz w:val="28"/>
          <w:szCs w:val="28"/>
        </w:rPr>
      </w:pPr>
      <w:r w:rsidRPr="00943F84">
        <w:rPr>
          <w:rFonts w:ascii="Times New Roman" w:hAnsi="Times New Roman" w:cs="Times New Roman"/>
          <w:sz w:val="28"/>
          <w:szCs w:val="28"/>
        </w:rPr>
        <w:t>Висновки до розділу ІІІ........................................................................................69</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ВИСНОВКИ…………………………………………………………………….71</w:t>
      </w:r>
    </w:p>
    <w:p w:rsidR="001D0C12" w:rsidRPr="00943F84" w:rsidRDefault="001D0C12" w:rsidP="001D0C12">
      <w:pPr>
        <w:jc w:val="both"/>
        <w:rPr>
          <w:rFonts w:ascii="Times New Roman" w:hAnsi="Times New Roman" w:cs="Times New Roman"/>
          <w:b/>
          <w:sz w:val="28"/>
          <w:szCs w:val="28"/>
        </w:rPr>
      </w:pPr>
      <w:r w:rsidRPr="00943F84">
        <w:rPr>
          <w:rFonts w:ascii="Times New Roman" w:hAnsi="Times New Roman" w:cs="Times New Roman"/>
          <w:b/>
          <w:sz w:val="28"/>
          <w:szCs w:val="28"/>
        </w:rPr>
        <w:t>СПИСКО ВИКОРИСТАНИХ ДЖЕРЕЛ……………………………………79</w:t>
      </w:r>
    </w:p>
    <w:p w:rsidR="00443617" w:rsidRDefault="00443617" w:rsidP="001D0C12">
      <w:pPr>
        <w:jc w:val="center"/>
        <w:rPr>
          <w:rFonts w:ascii="Times New Roman" w:hAnsi="Times New Roman" w:cs="Times New Roman"/>
          <w:b/>
          <w:sz w:val="28"/>
          <w:szCs w:val="28"/>
        </w:rPr>
      </w:pPr>
    </w:p>
    <w:p w:rsidR="001D0C12" w:rsidRPr="00943F84" w:rsidRDefault="001D0C12" w:rsidP="001D0C12">
      <w:pPr>
        <w:jc w:val="center"/>
        <w:rPr>
          <w:rFonts w:ascii="Times New Roman" w:hAnsi="Times New Roman" w:cs="Times New Roman"/>
          <w:b/>
          <w:sz w:val="28"/>
          <w:szCs w:val="28"/>
        </w:rPr>
      </w:pPr>
      <w:r w:rsidRPr="00943F84">
        <w:rPr>
          <w:rFonts w:ascii="Times New Roman" w:hAnsi="Times New Roman" w:cs="Times New Roman"/>
          <w:b/>
          <w:sz w:val="28"/>
          <w:szCs w:val="28"/>
        </w:rPr>
        <w:lastRenderedPageBreak/>
        <w:t>ВСТУП</w:t>
      </w:r>
    </w:p>
    <w:p w:rsidR="001D0C12" w:rsidRPr="00943F84" w:rsidRDefault="001D0C12" w:rsidP="001D0C12">
      <w:pPr>
        <w:jc w:val="center"/>
        <w:rPr>
          <w:rFonts w:ascii="Times New Roman" w:hAnsi="Times New Roman" w:cs="Times New Roman"/>
          <w:b/>
          <w:sz w:val="28"/>
          <w:szCs w:val="28"/>
        </w:rPr>
      </w:pP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Як відомо, відносини власності є економічною базою будь-якого суспільства і матеріальною основою існування людини. Особливе місце в цих відносинах займають відносини щодо приналежності природних ресурсів. Проблема власності є доволі дослідженою і в цивільному, і в екологічному праві. Але існує певна кількість дискусійних питань, які будуть досліджені в представленій роботі.</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З економічної точки зору, власність – це присвоєння суб’єктом екологічних правовідносин якостей, окремих елементів чи, взагалі, природних ресурсів власником для отримання певних матеріальних благ.</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З юридичної точки зору, власність – це система правових норм, яка закріплює приналежність природних ресурсів суб’єктам на праві власності, зміст яких визначається економічними відносинами власності у суспільстві.</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 xml:space="preserve">На відміну від інших речей, природні ресурси не можуть бути майном в традиційному розумінні. Це пояснюється тим, що природні ресурси мають особливі ознаки, які притаманні тільки їм. Це, перш за все, природнє походження, яке не залежить від людини. По-друге, у зв’язку з природним походженням, природні об’єкти і ресурси не мають вартості.  </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 xml:space="preserve">Слід зазначити, що на сьогоднішній день природні ресурси не використовуються досить раціонально та ефективно, їх відтворенню не приділяють достатньо уваги, немає достатніх важелів впливу на ситуацію, яка склалась в країні через не досить далекоглядну екологічну політику. Також є певні проблеми щодо відсутності юридичних засобів та недосконалості системи правового регулювання відносин власності на природні об’єкти і ресурси. </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b/>
          <w:i/>
          <w:sz w:val="28"/>
          <w:szCs w:val="28"/>
        </w:rPr>
        <w:t>Теоретичною основою магістерського дослідження</w:t>
      </w:r>
      <w:r w:rsidRPr="00943F84">
        <w:rPr>
          <w:rFonts w:ascii="Times New Roman" w:hAnsi="Times New Roman" w:cs="Times New Roman"/>
          <w:sz w:val="28"/>
          <w:szCs w:val="28"/>
        </w:rPr>
        <w:t xml:space="preserve"> стали наукові праці українських вчених у галузі цивільного, екологічного, земельного, адміністративного, кримінального права, таких як В.І. Андрейцев, Г.В. Анісімова, Г.І. Балюк, О.В. Басай, А.Г. Бобкова, С.В. Волкова, В.В. Галунько, </w:t>
      </w:r>
      <w:r w:rsidRPr="00943F84">
        <w:rPr>
          <w:rFonts w:ascii="Times New Roman" w:hAnsi="Times New Roman" w:cs="Times New Roman"/>
          <w:sz w:val="28"/>
          <w:szCs w:val="28"/>
        </w:rPr>
        <w:lastRenderedPageBreak/>
        <w:t xml:space="preserve">А.П. Гетьман, Б.М. Данилишин,  В.О. Джуган, І.І. Каракаш, Н.Р. Кобецька, І.О. Личенко, А.М. </w:t>
      </w:r>
      <w:r w:rsidRPr="00943F84">
        <w:rPr>
          <w:rFonts w:ascii="Times New Roman" w:eastAsia="PetersburgC" w:hAnsi="Times New Roman" w:cs="Times New Roman"/>
          <w:sz w:val="28"/>
          <w:szCs w:val="28"/>
        </w:rPr>
        <w:t>Мірошниченко</w:t>
      </w:r>
      <w:r w:rsidRPr="00943F84">
        <w:rPr>
          <w:rFonts w:ascii="Times New Roman" w:hAnsi="Times New Roman" w:cs="Times New Roman"/>
          <w:sz w:val="28"/>
          <w:szCs w:val="28"/>
        </w:rPr>
        <w:t>, Л.Д. Нечипорук, В.В. Носік, Я.В. Оніка, А.К. Соколова, А.М. Соловйова, О.П. Чопик, Я.М. Шевченко, М.В. Шульга.</w:t>
      </w:r>
    </w:p>
    <w:p w:rsidR="001D0C12" w:rsidRPr="00943F84" w:rsidRDefault="001D0C12" w:rsidP="001D0C12">
      <w:pPr>
        <w:tabs>
          <w:tab w:val="left" w:pos="993"/>
        </w:tabs>
        <w:spacing w:after="0" w:line="360" w:lineRule="auto"/>
        <w:ind w:firstLine="709"/>
        <w:jc w:val="both"/>
        <w:rPr>
          <w:rFonts w:ascii="Times New Roman" w:hAnsi="Times New Roman" w:cs="Times New Roman"/>
          <w:sz w:val="28"/>
          <w:szCs w:val="28"/>
          <w:highlight w:val="yellow"/>
        </w:rPr>
      </w:pPr>
      <w:r w:rsidRPr="00943F84">
        <w:rPr>
          <w:rFonts w:ascii="Times New Roman" w:hAnsi="Times New Roman" w:cs="Times New Roman"/>
          <w:b/>
          <w:bCs/>
          <w:i/>
          <w:sz w:val="28"/>
          <w:szCs w:val="28"/>
        </w:rPr>
        <w:t>Мета і задачі дослідження</w:t>
      </w:r>
      <w:r w:rsidRPr="00943F84">
        <w:rPr>
          <w:rFonts w:ascii="Times New Roman" w:hAnsi="Times New Roman" w:cs="Times New Roman"/>
          <w:i/>
          <w:sz w:val="28"/>
          <w:szCs w:val="28"/>
        </w:rPr>
        <w:t>.</w:t>
      </w:r>
      <w:r w:rsidRPr="00943F84">
        <w:rPr>
          <w:rFonts w:ascii="Times New Roman" w:hAnsi="Times New Roman" w:cs="Times New Roman"/>
          <w:sz w:val="28"/>
          <w:szCs w:val="28"/>
        </w:rPr>
        <w:t xml:space="preserve"> Мета дослідження полягає у вивченні питань, пов’язаних з правом власності на природні ресурси, як економічної та юридичної категорій, визначення взагалі, поняття права власності на природні ресурси, дослідження особливостей права власності на найрозповсюджен</w:t>
      </w:r>
      <w:r>
        <w:rPr>
          <w:rFonts w:ascii="Times New Roman" w:hAnsi="Times New Roman" w:cs="Times New Roman"/>
          <w:sz w:val="28"/>
          <w:szCs w:val="28"/>
        </w:rPr>
        <w:t>і</w:t>
      </w:r>
      <w:r w:rsidRPr="00943F84">
        <w:rPr>
          <w:rFonts w:ascii="Times New Roman" w:hAnsi="Times New Roman" w:cs="Times New Roman"/>
          <w:sz w:val="28"/>
          <w:szCs w:val="28"/>
        </w:rPr>
        <w:t xml:space="preserve"> природні ресурси тощо.</w:t>
      </w:r>
    </w:p>
    <w:p w:rsidR="001D0C12" w:rsidRPr="00943F84" w:rsidRDefault="001D0C12" w:rsidP="001D0C12">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Окреслена мета визначила такі задачі дослідження:</w:t>
      </w:r>
    </w:p>
    <w:p w:rsidR="001D0C12" w:rsidRPr="00943F84" w:rsidRDefault="001D0C12" w:rsidP="001D0C12">
      <w:pPr>
        <w:pStyle w:val="a3"/>
        <w:numPr>
          <w:ilvl w:val="0"/>
          <w:numId w:val="1"/>
        </w:numPr>
        <w:tabs>
          <w:tab w:val="left" w:pos="993"/>
        </w:tabs>
        <w:autoSpaceDE w:val="0"/>
        <w:autoSpaceDN w:val="0"/>
        <w:adjustRightInd w:val="0"/>
        <w:spacing w:after="0" w:line="360" w:lineRule="auto"/>
        <w:ind w:left="0" w:firstLine="709"/>
        <w:jc w:val="both"/>
        <w:rPr>
          <w:spacing w:val="0"/>
          <w:lang w:val="uk-UA"/>
        </w:rPr>
      </w:pPr>
      <w:r w:rsidRPr="00943F84">
        <w:rPr>
          <w:spacing w:val="0"/>
          <w:lang w:val="uk-UA"/>
        </w:rPr>
        <w:t>дати визначення власності, з точки зору економічної і юридичної категорії;</w:t>
      </w:r>
    </w:p>
    <w:p w:rsidR="001D0C12" w:rsidRPr="00943F84" w:rsidRDefault="001D0C12" w:rsidP="001D0C12">
      <w:pPr>
        <w:pStyle w:val="a3"/>
        <w:numPr>
          <w:ilvl w:val="0"/>
          <w:numId w:val="1"/>
        </w:numPr>
        <w:tabs>
          <w:tab w:val="left" w:pos="993"/>
        </w:tabs>
        <w:autoSpaceDE w:val="0"/>
        <w:autoSpaceDN w:val="0"/>
        <w:adjustRightInd w:val="0"/>
        <w:spacing w:after="0" w:line="360" w:lineRule="auto"/>
        <w:ind w:left="0" w:firstLine="709"/>
        <w:jc w:val="both"/>
        <w:rPr>
          <w:spacing w:val="0"/>
          <w:lang w:val="uk-UA"/>
        </w:rPr>
      </w:pPr>
      <w:r w:rsidRPr="00943F84">
        <w:rPr>
          <w:spacing w:val="0"/>
          <w:lang w:val="uk-UA"/>
        </w:rPr>
        <w:t>проаналізувати форми права власності на природні ресурси та закріплення їх в національному законодавстві;</w:t>
      </w:r>
    </w:p>
    <w:p w:rsidR="001D0C12" w:rsidRPr="00943F84" w:rsidRDefault="001D0C12" w:rsidP="001D0C12">
      <w:pPr>
        <w:pStyle w:val="a3"/>
        <w:numPr>
          <w:ilvl w:val="0"/>
          <w:numId w:val="1"/>
        </w:numPr>
        <w:tabs>
          <w:tab w:val="left" w:pos="993"/>
        </w:tabs>
        <w:autoSpaceDE w:val="0"/>
        <w:autoSpaceDN w:val="0"/>
        <w:adjustRightInd w:val="0"/>
        <w:spacing w:after="0" w:line="360" w:lineRule="auto"/>
        <w:ind w:left="0" w:firstLine="709"/>
        <w:jc w:val="both"/>
        <w:rPr>
          <w:spacing w:val="0"/>
          <w:lang w:val="uk-UA"/>
        </w:rPr>
      </w:pPr>
      <w:r w:rsidRPr="00943F84">
        <w:rPr>
          <w:rFonts w:eastAsia="PetersburgC"/>
          <w:spacing w:val="0"/>
          <w:lang w:val="uk-UA"/>
        </w:rPr>
        <w:t>дослідити способи набуття права приватної власності на певні природні ресурси;</w:t>
      </w:r>
    </w:p>
    <w:p w:rsidR="001D0C12" w:rsidRPr="00943F84" w:rsidRDefault="001D0C12" w:rsidP="001D0C12">
      <w:pPr>
        <w:pStyle w:val="a3"/>
        <w:numPr>
          <w:ilvl w:val="0"/>
          <w:numId w:val="1"/>
        </w:numPr>
        <w:tabs>
          <w:tab w:val="left" w:pos="993"/>
        </w:tabs>
        <w:autoSpaceDE w:val="0"/>
        <w:autoSpaceDN w:val="0"/>
        <w:adjustRightInd w:val="0"/>
        <w:spacing w:after="0" w:line="360" w:lineRule="auto"/>
        <w:ind w:left="0" w:firstLine="709"/>
        <w:jc w:val="both"/>
        <w:rPr>
          <w:spacing w:val="0"/>
          <w:lang w:val="uk-UA"/>
        </w:rPr>
      </w:pPr>
      <w:r w:rsidRPr="00943F84">
        <w:rPr>
          <w:rFonts w:eastAsia="Times New Roman"/>
          <w:spacing w:val="0"/>
          <w:kern w:val="2"/>
          <w:lang w:val="uk-UA" w:eastAsia="ru" w:bidi="ar"/>
        </w:rPr>
        <w:t>розкрити норми національного законодавства щодо охорони права власності на природні ресурси;</w:t>
      </w:r>
    </w:p>
    <w:p w:rsidR="001D0C12" w:rsidRPr="00943F84" w:rsidRDefault="001D0C12" w:rsidP="001D0C12">
      <w:pPr>
        <w:pStyle w:val="a3"/>
        <w:numPr>
          <w:ilvl w:val="0"/>
          <w:numId w:val="1"/>
        </w:numPr>
        <w:tabs>
          <w:tab w:val="left" w:pos="993"/>
        </w:tabs>
        <w:autoSpaceDE w:val="0"/>
        <w:autoSpaceDN w:val="0"/>
        <w:adjustRightInd w:val="0"/>
        <w:spacing w:after="0" w:line="360" w:lineRule="auto"/>
        <w:ind w:left="0" w:firstLine="709"/>
        <w:jc w:val="both"/>
        <w:rPr>
          <w:spacing w:val="0"/>
          <w:lang w:val="uk-UA"/>
        </w:rPr>
      </w:pPr>
      <w:r w:rsidRPr="00943F84">
        <w:rPr>
          <w:spacing w:val="0"/>
          <w:lang w:val="uk-UA"/>
        </w:rPr>
        <w:t>виявити способи охорони і захисту права власності на природні ресурси і об’єкти.</w:t>
      </w:r>
    </w:p>
    <w:p w:rsidR="001D0C12" w:rsidRPr="00943F84" w:rsidRDefault="001D0C12" w:rsidP="001D0C12">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b/>
          <w:i/>
          <w:iCs/>
          <w:sz w:val="28"/>
          <w:szCs w:val="28"/>
        </w:rPr>
        <w:t xml:space="preserve">Об’єктом </w:t>
      </w:r>
      <w:r w:rsidRPr="00943F84">
        <w:rPr>
          <w:rFonts w:ascii="Times New Roman" w:hAnsi="Times New Roman" w:cs="Times New Roman"/>
          <w:iCs/>
          <w:sz w:val="28"/>
          <w:szCs w:val="28"/>
        </w:rPr>
        <w:t xml:space="preserve">дослідження </w:t>
      </w:r>
      <w:r w:rsidRPr="00943F84">
        <w:rPr>
          <w:rFonts w:ascii="Times New Roman" w:hAnsi="Times New Roman" w:cs="Times New Roman"/>
          <w:sz w:val="28"/>
          <w:szCs w:val="28"/>
        </w:rPr>
        <w:t>є суспільні відносини щодо права власності на природні ресурси і об’єкти, які виникають, змінюються і припиняються у зв’язку з їх використанням, охороною та захистом згідно із законодавством України.</w:t>
      </w:r>
    </w:p>
    <w:p w:rsidR="001D0C12" w:rsidRPr="00943F84"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b/>
          <w:i/>
          <w:sz w:val="28"/>
          <w:szCs w:val="28"/>
        </w:rPr>
        <w:t xml:space="preserve">Предметом </w:t>
      </w:r>
      <w:r w:rsidRPr="00943F84">
        <w:rPr>
          <w:rFonts w:ascii="Times New Roman" w:hAnsi="Times New Roman" w:cs="Times New Roman"/>
          <w:sz w:val="28"/>
          <w:szCs w:val="28"/>
        </w:rPr>
        <w:t>дослідження є норми Конституції України, положення поресурсових кодексів і законів.</w:t>
      </w:r>
    </w:p>
    <w:p w:rsidR="001D0C12" w:rsidRDefault="001D0C12" w:rsidP="001D0C12">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sz w:val="28"/>
          <w:szCs w:val="28"/>
        </w:rPr>
        <w:t xml:space="preserve">При </w:t>
      </w:r>
      <w:r>
        <w:rPr>
          <w:rFonts w:ascii="Times New Roman" w:hAnsi="Times New Roman" w:cs="Times New Roman"/>
          <w:sz w:val="28"/>
          <w:szCs w:val="28"/>
        </w:rPr>
        <w:t xml:space="preserve">написанні магістерської роботи </w:t>
      </w:r>
      <w:r w:rsidRPr="00943F84">
        <w:rPr>
          <w:rFonts w:ascii="Times New Roman" w:hAnsi="Times New Roman" w:cs="Times New Roman"/>
          <w:sz w:val="28"/>
          <w:szCs w:val="28"/>
        </w:rPr>
        <w:t>застосовува</w:t>
      </w:r>
      <w:r w:rsidRPr="002F76BF">
        <w:rPr>
          <w:rFonts w:ascii="Times New Roman" w:hAnsi="Times New Roman" w:cs="Times New Roman"/>
          <w:sz w:val="28"/>
          <w:szCs w:val="28"/>
        </w:rPr>
        <w:t>лися наступні</w:t>
      </w:r>
      <w:r w:rsidRPr="00943F84">
        <w:rPr>
          <w:rFonts w:ascii="Times New Roman" w:hAnsi="Times New Roman" w:cs="Times New Roman"/>
          <w:sz w:val="28"/>
          <w:szCs w:val="28"/>
        </w:rPr>
        <w:t xml:space="preserve"> </w:t>
      </w:r>
      <w:r>
        <w:rPr>
          <w:rFonts w:ascii="Times New Roman" w:hAnsi="Times New Roman" w:cs="Times New Roman"/>
          <w:sz w:val="28"/>
          <w:szCs w:val="28"/>
        </w:rPr>
        <w:t>методи наукових досліджень: загально-науковий, порівняльний, аналітичний, діалектичний, формально-юридичний, системний і метод синтезу.</w:t>
      </w:r>
    </w:p>
    <w:p w:rsidR="00AA361D" w:rsidRDefault="00AA361D" w:rsidP="001D0C12">
      <w:pPr>
        <w:spacing w:after="0" w:line="360" w:lineRule="auto"/>
        <w:ind w:firstLine="709"/>
        <w:jc w:val="both"/>
        <w:rPr>
          <w:rFonts w:ascii="Times New Roman" w:hAnsi="Times New Roman" w:cs="Times New Roman"/>
          <w:sz w:val="28"/>
          <w:szCs w:val="28"/>
        </w:rPr>
      </w:pPr>
    </w:p>
    <w:p w:rsidR="00AA361D" w:rsidRDefault="00AA361D" w:rsidP="001D0C12">
      <w:pPr>
        <w:spacing w:after="0" w:line="360" w:lineRule="auto"/>
        <w:ind w:firstLine="709"/>
        <w:jc w:val="both"/>
        <w:rPr>
          <w:rFonts w:ascii="Times New Roman" w:hAnsi="Times New Roman" w:cs="Times New Roman"/>
          <w:sz w:val="28"/>
          <w:szCs w:val="28"/>
        </w:rPr>
      </w:pPr>
    </w:p>
    <w:p w:rsidR="00AA361D" w:rsidRPr="00943F84" w:rsidRDefault="00AA361D" w:rsidP="00AA361D">
      <w:pPr>
        <w:pStyle w:val="a5"/>
        <w:spacing w:line="360" w:lineRule="auto"/>
        <w:ind w:firstLineChars="125" w:firstLine="351"/>
        <w:jc w:val="center"/>
        <w:rPr>
          <w:rFonts w:ascii="Times New Roman" w:hAnsi="Times New Roman" w:cs="Times New Roman"/>
          <w:b/>
          <w:sz w:val="28"/>
          <w:szCs w:val="28"/>
        </w:rPr>
      </w:pPr>
      <w:r w:rsidRPr="00943F84">
        <w:rPr>
          <w:rFonts w:ascii="Times New Roman" w:hAnsi="Times New Roman" w:cs="Times New Roman"/>
          <w:b/>
          <w:sz w:val="28"/>
          <w:szCs w:val="28"/>
        </w:rPr>
        <w:lastRenderedPageBreak/>
        <w:t>ВИСНОВКИ</w:t>
      </w:r>
    </w:p>
    <w:p w:rsidR="00AA361D" w:rsidRPr="00943F84" w:rsidRDefault="00AA361D" w:rsidP="00AA361D">
      <w:pPr>
        <w:spacing w:after="0" w:line="360" w:lineRule="auto"/>
        <w:ind w:firstLine="709"/>
        <w:jc w:val="both"/>
        <w:rPr>
          <w:rFonts w:ascii="Times New Roman" w:hAnsi="Times New Roman" w:cs="Times New Roman"/>
          <w:sz w:val="28"/>
          <w:szCs w:val="28"/>
        </w:rPr>
      </w:pPr>
      <w:r w:rsidRPr="00943F84">
        <w:rPr>
          <w:rFonts w:ascii="Times New Roman" w:hAnsi="Times New Roman" w:cs="Times New Roman"/>
          <w:iCs/>
          <w:sz w:val="28"/>
          <w:szCs w:val="28"/>
        </w:rPr>
        <w:t>Досліджуючи суспільні відносини</w:t>
      </w:r>
      <w:r w:rsidRPr="00943F84">
        <w:rPr>
          <w:rFonts w:ascii="Times New Roman" w:hAnsi="Times New Roman" w:cs="Times New Roman"/>
          <w:sz w:val="28"/>
          <w:szCs w:val="28"/>
        </w:rPr>
        <w:t xml:space="preserve"> щодо права власності на природні ресурси і об’єкти, які виникають, змінюються і припиняються, у зв’язку з їх використанням, охороною та захистом, згідно з нормами Конституції України, положенням поресурсових кодексів і законів та розглянувши різні наукові точки зору і доктринальні концепції, були зроблені наступні висновки:</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shd w:val="clear" w:color="auto" w:fill="FFFFFF"/>
        </w:rPr>
        <w:t xml:space="preserve">Дослідивши </w:t>
      </w:r>
      <w:r w:rsidRPr="00943F84">
        <w:rPr>
          <w:rFonts w:ascii="Times New Roman" w:hAnsi="Times New Roman" w:cs="Times New Roman"/>
          <w:sz w:val="28"/>
          <w:szCs w:val="28"/>
        </w:rPr>
        <w:t>відмінності природних ресурсів за їх генезом і належністю до тих чи інших природних компонентів і сил природи, пропонуємо наступну класифікацію:</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походженням;</w:t>
      </w:r>
    </w:p>
    <w:p w:rsidR="00AA361D" w:rsidRPr="00943F84" w:rsidRDefault="00AA361D" w:rsidP="00AA361D">
      <w:pPr>
        <w:pStyle w:val="a3"/>
        <w:numPr>
          <w:ilvl w:val="0"/>
          <w:numId w:val="3"/>
        </w:numPr>
        <w:spacing w:after="0" w:line="360" w:lineRule="auto"/>
        <w:ind w:left="0" w:firstLineChars="125" w:firstLine="350"/>
        <w:jc w:val="both"/>
        <w:rPr>
          <w:spacing w:val="0"/>
          <w:lang w:val="uk-UA"/>
        </w:rPr>
      </w:pPr>
      <w:r w:rsidRPr="00943F84">
        <w:rPr>
          <w:spacing w:val="0"/>
          <w:lang w:val="uk-UA"/>
        </w:rPr>
        <w:t>за швидкістю споживання;</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здатністю до відновлення/відтворення;</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сферами діяльності людини;</w:t>
      </w:r>
    </w:p>
    <w:p w:rsidR="00AA361D" w:rsidRPr="00943F84" w:rsidRDefault="00AA361D" w:rsidP="00AA361D">
      <w:pPr>
        <w:pStyle w:val="a3"/>
        <w:numPr>
          <w:ilvl w:val="0"/>
          <w:numId w:val="3"/>
        </w:numPr>
        <w:spacing w:after="0" w:line="360" w:lineRule="auto"/>
        <w:ind w:left="0" w:firstLineChars="125" w:firstLine="350"/>
        <w:jc w:val="both"/>
        <w:rPr>
          <w:spacing w:val="0"/>
          <w:lang w:val="uk-UA"/>
        </w:rPr>
      </w:pPr>
      <w:r w:rsidRPr="00943F84">
        <w:rPr>
          <w:spacing w:val="0"/>
          <w:lang w:val="uk-UA"/>
        </w:rPr>
        <w:t>за рівнем прояву;</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доступністю;</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функціональними ознаками;</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можливістю залучення до господарського обігу;</w:t>
      </w:r>
    </w:p>
    <w:p w:rsidR="00AA361D" w:rsidRPr="00943F84" w:rsidRDefault="00AA361D" w:rsidP="00AA361D">
      <w:pPr>
        <w:pStyle w:val="a3"/>
        <w:numPr>
          <w:ilvl w:val="0"/>
          <w:numId w:val="3"/>
        </w:numPr>
        <w:spacing w:after="0" w:line="360" w:lineRule="auto"/>
        <w:ind w:left="0" w:firstLineChars="125" w:firstLine="350"/>
        <w:jc w:val="both"/>
        <w:rPr>
          <w:spacing w:val="0"/>
          <w:lang w:val="uk-UA"/>
        </w:rPr>
      </w:pPr>
      <w:r w:rsidRPr="00943F84">
        <w:rPr>
          <w:spacing w:val="0"/>
          <w:lang w:val="uk-UA"/>
        </w:rPr>
        <w:t>за фізичним змістом;</w:t>
      </w:r>
    </w:p>
    <w:p w:rsidR="00AA361D" w:rsidRPr="00943F84" w:rsidRDefault="00AA361D" w:rsidP="00AA361D">
      <w:pPr>
        <w:pStyle w:val="a3"/>
        <w:numPr>
          <w:ilvl w:val="0"/>
          <w:numId w:val="3"/>
        </w:numPr>
        <w:spacing w:after="0" w:line="360" w:lineRule="auto"/>
        <w:ind w:left="0" w:firstLineChars="125" w:firstLine="350"/>
        <w:jc w:val="both"/>
        <w:rPr>
          <w:spacing w:val="0"/>
          <w:lang w:val="uk-UA"/>
        </w:rPr>
      </w:pPr>
      <w:r w:rsidRPr="00943F84">
        <w:rPr>
          <w:spacing w:val="0"/>
          <w:lang w:val="uk-UA"/>
        </w:rPr>
        <w:t>на підставі активу і пасиву;</w:t>
      </w:r>
    </w:p>
    <w:p w:rsidR="00AA361D" w:rsidRPr="00943F84" w:rsidRDefault="00AA361D" w:rsidP="00AA361D">
      <w:pPr>
        <w:pStyle w:val="a3"/>
        <w:numPr>
          <w:ilvl w:val="0"/>
          <w:numId w:val="3"/>
        </w:numPr>
        <w:autoSpaceDE w:val="0"/>
        <w:autoSpaceDN w:val="0"/>
        <w:adjustRightInd w:val="0"/>
        <w:spacing w:after="0" w:line="360" w:lineRule="auto"/>
        <w:ind w:left="0" w:firstLineChars="125" w:firstLine="350"/>
        <w:jc w:val="both"/>
        <w:rPr>
          <w:spacing w:val="0"/>
          <w:lang w:val="uk-UA"/>
        </w:rPr>
      </w:pPr>
      <w:r w:rsidRPr="00943F84">
        <w:rPr>
          <w:spacing w:val="0"/>
          <w:lang w:val="uk-UA"/>
        </w:rPr>
        <w:t>за рівнем вимоги у ресурсозбереженні.</w:t>
      </w:r>
    </w:p>
    <w:p w:rsidR="00AA361D" w:rsidRPr="00943F84" w:rsidRDefault="00AA361D" w:rsidP="00AA361D">
      <w:pPr>
        <w:numPr>
          <w:ilvl w:val="0"/>
          <w:numId w:val="2"/>
        </w:numPr>
        <w:autoSpaceDE w:val="0"/>
        <w:autoSpaceDN w:val="0"/>
        <w:adjustRightInd w:val="0"/>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Власність як економічна категорія – це результат суспільних відносин в межах діяльності щодо виробництва матеріальних благ, їх розподілу, обміну тощо. Щодо природних ресурсів, то власність на природні ресурси з точки зору економічної категорії – це відносини по володінню, користуванню, розпорядженню природними ресурсами для задоволення своїх потреб, подальшого привласнення природних багатств, створення матеріальних благ і отримання прибутку.</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 xml:space="preserve">Економічна категорія власності відрізняється від юридичної категорії тим, що власність може розглядатися як юридична категорія тільки тоді, коли право володіти, користуватися і розпоряджатися зведено в закон. Тобто стан </w:t>
      </w:r>
      <w:r w:rsidRPr="00943F84">
        <w:rPr>
          <w:rFonts w:ascii="Times New Roman" w:hAnsi="Times New Roman" w:cs="Times New Roman"/>
          <w:sz w:val="28"/>
          <w:szCs w:val="28"/>
        </w:rPr>
        <w:lastRenderedPageBreak/>
        <w:t>«власність» вже представляє собою закріплення приналежності природних об’єктів і матеріальних благ за певними особами (фізичними, юридичними особами, об’єднаннями, громадами, державою тощо), виникнення права володіння, користування і розпорядження з метою задоволення різноманітних потреб на підставі юридичного оформлення.</w:t>
      </w:r>
    </w:p>
    <w:p w:rsidR="00AA361D" w:rsidRPr="00943F84" w:rsidRDefault="00AA361D" w:rsidP="00AA361D">
      <w:pPr>
        <w:pStyle w:val="a3"/>
        <w:numPr>
          <w:ilvl w:val="0"/>
          <w:numId w:val="2"/>
        </w:numPr>
        <w:tabs>
          <w:tab w:val="clear" w:pos="425"/>
          <w:tab w:val="left" w:pos="284"/>
        </w:tabs>
        <w:autoSpaceDE w:val="0"/>
        <w:autoSpaceDN w:val="0"/>
        <w:adjustRightInd w:val="0"/>
        <w:spacing w:after="0" w:line="360" w:lineRule="auto"/>
        <w:ind w:left="0" w:firstLineChars="125" w:firstLine="350"/>
        <w:jc w:val="both"/>
        <w:rPr>
          <w:spacing w:val="0"/>
          <w:lang w:val="uk-UA"/>
        </w:rPr>
      </w:pPr>
      <w:r w:rsidRPr="00943F84">
        <w:rPr>
          <w:spacing w:val="0"/>
          <w:lang w:val="uk-UA"/>
        </w:rPr>
        <w:t>Загальне поняття права власності на природні ресурси та об’єкти може визначатися наступним чином: це система правових норм, які закріплюють, охороняють і захищають відносини власності на природні ресурси та об’єкти в інтересах певних осіб щодо володіння, користування та розпорядження цими ресурсами для задоволення різноманітних потреб: матеріальних, екологічних, естетичних тощо в межах встановлених національним законодавством.</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Чинне законодавство не визначає чіткої форми власності на природні ресурси. Але ана</w:t>
      </w:r>
      <w:r>
        <w:rPr>
          <w:rFonts w:ascii="Times New Roman" w:hAnsi="Times New Roman" w:cs="Times New Roman"/>
          <w:sz w:val="28"/>
          <w:szCs w:val="28"/>
        </w:rPr>
        <w:t xml:space="preserve">ліз екологічного законодавства </w:t>
      </w:r>
      <w:r w:rsidRPr="00943F84">
        <w:rPr>
          <w:rFonts w:ascii="Times New Roman" w:hAnsi="Times New Roman" w:cs="Times New Roman"/>
          <w:sz w:val="28"/>
          <w:szCs w:val="28"/>
        </w:rPr>
        <w:t>дозволяє зробити висновок про існування трьох основних форм власності на природні ресурси: державної, комунальної та приватної</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Аналізуючи доктринальні точки зору та екологічне законодавство, можна зробити висновок, що за змістом правомочностей власника, поняття «держава» і «народ» є тотожними, але за суб’єктним складом ці поняття є відмінними один від одного. Щодо сутності державного права власності на природні ресурси, можна дійти висновків щодо конституційного закріплення приналежності права власності на природні ресурси українському народу, яке фактично означає юридичне забезпечення на рівні законодавства, суверенного права українського народу на всі природні ресурси, що перебувають у межах території України, її континентального шельфу й виключної (морської) економічної зони.</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Треба констатувати, що на сьогоднішній день відсутній нормативно-правовий акт, який би регулював відносини щодо комунальної власності на природні ресурси та встановлював би територіальну громаду повноцінним суб’єктом і власником усіх природних ресурсів, що розташовані на її території.</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lastRenderedPageBreak/>
        <w:t>Безперечно, особливою формою власності на природні ресурси і об’єкти є приватна власність. Право приватної власності, за доктриною екологічного права, є правовий інститут, що закріплює індивідуальну належність природних об’єктів фізичним або юридичним особам. Коло природних об’єктів, які можуть знаходитися у приватній власності, за законодавством України, невелике. Внутрішній розподіл права приватної власності можна розглядати як: 1. право власності фізичних осіб для задоволення індивідуальних потреб та 2. право власності юридичних осіб для отримання прибутку. Якщо порівняти ці дві групи, то треба вказати, що обсяг і характер правомочностей цих груп практично однаковий, що дозволяє об’єднати їх в одну категорію.</w:t>
      </w:r>
    </w:p>
    <w:p w:rsidR="00AA361D" w:rsidRPr="00943F84" w:rsidRDefault="00AA361D" w:rsidP="00AA361D">
      <w:pPr>
        <w:numPr>
          <w:ilvl w:val="0"/>
          <w:numId w:val="2"/>
        </w:numPr>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rPr>
        <w:t>Аналізуючи Конституцію України та Європейську конвенцію про захист прав людини і основоположних свобод, був зроблений висновок, що  «дія принципу непорушності права власності не є абсолютною</w:t>
      </w:r>
      <w:r w:rsidRPr="00943F84">
        <w:rPr>
          <w:rFonts w:ascii="Times New Roman" w:hAnsi="Times New Roman" w:cs="Times New Roman"/>
          <w:i/>
          <w:iCs/>
          <w:sz w:val="28"/>
          <w:szCs w:val="28"/>
        </w:rPr>
        <w:t xml:space="preserve">. </w:t>
      </w:r>
      <w:r w:rsidRPr="00943F84">
        <w:rPr>
          <w:rFonts w:ascii="Times New Roman" w:hAnsi="Times New Roman" w:cs="Times New Roman"/>
          <w:sz w:val="28"/>
          <w:szCs w:val="28"/>
        </w:rPr>
        <w:t xml:space="preserve">Конвенція окреслює умови, за яких його дія може бути обмежена, а власник може бути позбавлений права власності на певне майно» [31, c. 218]. </w:t>
      </w:r>
    </w:p>
    <w:p w:rsidR="00AA361D" w:rsidRPr="00943F84" w:rsidRDefault="00AA361D" w:rsidP="00AA361D">
      <w:pPr>
        <w:numPr>
          <w:ilvl w:val="0"/>
          <w:numId w:val="2"/>
        </w:numPr>
        <w:tabs>
          <w:tab w:val="clear" w:pos="425"/>
        </w:tabs>
        <w:autoSpaceDE w:val="0"/>
        <w:autoSpaceDN w:val="0"/>
        <w:adjustRightInd w:val="0"/>
        <w:spacing w:after="0" w:line="360" w:lineRule="auto"/>
        <w:ind w:left="0" w:firstLineChars="125" w:firstLine="350"/>
        <w:jc w:val="both"/>
        <w:rPr>
          <w:rFonts w:ascii="Times New Roman" w:hAnsi="Times New Roman" w:cs="Times New Roman"/>
          <w:sz w:val="28"/>
          <w:szCs w:val="28"/>
          <w:shd w:val="clear" w:color="auto" w:fill="FFFFFF"/>
        </w:rPr>
      </w:pPr>
      <w:r w:rsidRPr="00943F84">
        <w:rPr>
          <w:rFonts w:ascii="Times New Roman" w:hAnsi="Times New Roman" w:cs="Times New Roman"/>
          <w:sz w:val="28"/>
          <w:szCs w:val="28"/>
          <w:shd w:val="clear" w:color="auto" w:fill="FFFFFF"/>
        </w:rPr>
        <w:t>Право власності на землю має правові межі не тільки можливої, але й обов’язкової поведінки власника. В цих відносинах найбільш ефективніше розкривається поєднання суспільних і приватних інтересів та досягається найбільший соціальний ефект, який полягає в забезпеченні екологічної безпеки, задоволенні продовольчих, матеріальних та інших суспільних потреб.</w:t>
      </w:r>
    </w:p>
    <w:p w:rsidR="00AA361D" w:rsidRPr="00943F84" w:rsidRDefault="00AA361D" w:rsidP="00AA361D">
      <w:pPr>
        <w:numPr>
          <w:ilvl w:val="0"/>
          <w:numId w:val="2"/>
        </w:numPr>
        <w:tabs>
          <w:tab w:val="clear" w:pos="425"/>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hAnsi="Times New Roman" w:cs="Times New Roman"/>
          <w:sz w:val="28"/>
          <w:szCs w:val="28"/>
          <w:shd w:val="clear" w:color="auto" w:fill="FFFFFF"/>
        </w:rPr>
        <w:t xml:space="preserve">Аналізуючи земельне законодавство, можна дійти висновку про те, що в ньому не містяться норми щодо позбавлення права власності на земельну ділянку у разі порушення </w:t>
      </w:r>
      <w:r w:rsidRPr="00943F84">
        <w:rPr>
          <w:rFonts w:ascii="Times New Roman" w:eastAsia="PetersburgC" w:hAnsi="Times New Roman" w:cs="Times New Roman"/>
          <w:sz w:val="28"/>
          <w:szCs w:val="28"/>
        </w:rPr>
        <w:t>власником екологічних вимог під час використання земель сільськогосподарського призначення та погіршення якісного стану земель. Відсутність таких положень в законодавстві зрештою може мати негативні наслідки такі як погіршення якості земель, втрата корисних властивостей ґрунтів та таке інше.</w:t>
      </w:r>
    </w:p>
    <w:p w:rsidR="00AA361D" w:rsidRPr="00943F84" w:rsidRDefault="00AA361D" w:rsidP="00AA361D">
      <w:pPr>
        <w:numPr>
          <w:ilvl w:val="0"/>
          <w:numId w:val="2"/>
        </w:numPr>
        <w:tabs>
          <w:tab w:val="clear" w:pos="425"/>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 xml:space="preserve">Проаналізувавши точки зору науковців та екологічне законодавство щодо способів набуття права приватної власності на землі лісогосподарського </w:t>
      </w:r>
      <w:r w:rsidRPr="00943F84">
        <w:rPr>
          <w:rFonts w:ascii="Times New Roman" w:eastAsia="PetersburgC" w:hAnsi="Times New Roman" w:cs="Times New Roman"/>
          <w:sz w:val="28"/>
          <w:szCs w:val="28"/>
        </w:rPr>
        <w:lastRenderedPageBreak/>
        <w:t>призначення, можна зробити наступні висновки. На даний час передбачені такі способи набуття лісів у приватну власність:</w:t>
      </w:r>
    </w:p>
    <w:p w:rsidR="00AA361D" w:rsidRPr="00943F84" w:rsidRDefault="00AA361D" w:rsidP="00AA361D">
      <w:pPr>
        <w:autoSpaceDE w:val="0"/>
        <w:autoSpaceDN w:val="0"/>
        <w:adjustRightInd w:val="0"/>
        <w:spacing w:after="0" w:line="360" w:lineRule="auto"/>
        <w:ind w:leftChars="125" w:left="275"/>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1. Первинні:</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отримання замкнених земельних ділянок лісогосподарського призначення до 5 га у складі селянських, фермерських та інших господарств;</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створення лісів на земельних ділянках, що перебувають у приватній власності;</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набуття у власність земельних ділянок для лісорозведення:</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набуття у власність лісів, створених шляхом лісорозведення на набутих у власність земельних ділянках;</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набуття у власність самозалісених ділянок на набутих у власність земельних ділянках.</w:t>
      </w:r>
    </w:p>
    <w:p w:rsidR="00AA361D" w:rsidRPr="00943F84" w:rsidRDefault="00AA361D" w:rsidP="00AA361D">
      <w:pPr>
        <w:autoSpaceDE w:val="0"/>
        <w:autoSpaceDN w:val="0"/>
        <w:adjustRightInd w:val="0"/>
        <w:spacing w:after="0" w:line="360" w:lineRule="auto"/>
        <w:ind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2. Вторинні:</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придбання земельних ділянок лісогосподарського призначення за цивільно-правовими угодами;</w:t>
      </w:r>
    </w:p>
    <w:p w:rsidR="00AA361D" w:rsidRPr="00943F84" w:rsidRDefault="00AA361D" w:rsidP="00AA361D">
      <w:pPr>
        <w:numPr>
          <w:ilvl w:val="0"/>
          <w:numId w:val="4"/>
        </w:numPr>
        <w:tabs>
          <w:tab w:val="clear" w:pos="420"/>
        </w:tabs>
        <w:autoSpaceDE w:val="0"/>
        <w:autoSpaceDN w:val="0"/>
        <w:adjustRightInd w:val="0"/>
        <w:spacing w:after="0" w:line="360" w:lineRule="auto"/>
        <w:ind w:left="0" w:firstLineChars="125" w:firstLine="350"/>
        <w:jc w:val="both"/>
        <w:rPr>
          <w:rFonts w:ascii="Times New Roman" w:eastAsia="PetersburgC" w:hAnsi="Times New Roman" w:cs="Times New Roman"/>
          <w:sz w:val="28"/>
          <w:szCs w:val="28"/>
        </w:rPr>
      </w:pPr>
      <w:r w:rsidRPr="00943F84">
        <w:rPr>
          <w:rFonts w:ascii="Times New Roman" w:eastAsia="PetersburgC" w:hAnsi="Times New Roman" w:cs="Times New Roman"/>
          <w:sz w:val="28"/>
          <w:szCs w:val="28"/>
        </w:rPr>
        <w:t>в наслідок прийняття спадщини.</w:t>
      </w:r>
    </w:p>
    <w:p w:rsidR="00AA361D" w:rsidRPr="00943F84" w:rsidRDefault="00AA361D" w:rsidP="00AA361D">
      <w:pPr>
        <w:numPr>
          <w:ilvl w:val="0"/>
          <w:numId w:val="2"/>
        </w:numPr>
        <w:tabs>
          <w:tab w:val="clear" w:pos="425"/>
        </w:tabs>
        <w:autoSpaceDE w:val="0"/>
        <w:autoSpaceDN w:val="0"/>
        <w:adjustRightInd w:val="0"/>
        <w:spacing w:after="0" w:line="360" w:lineRule="auto"/>
        <w:ind w:left="0" w:firstLineChars="125" w:firstLine="350"/>
        <w:jc w:val="both"/>
        <w:rPr>
          <w:rFonts w:ascii="Times New Roman" w:hAnsi="Times New Roman" w:cs="Times New Roman"/>
          <w:sz w:val="28"/>
          <w:szCs w:val="28"/>
        </w:rPr>
      </w:pPr>
      <w:r w:rsidRPr="00943F84">
        <w:rPr>
          <w:rFonts w:ascii="Times New Roman" w:eastAsia="PetersburgC" w:hAnsi="Times New Roman" w:cs="Times New Roman"/>
          <w:sz w:val="28"/>
          <w:szCs w:val="28"/>
        </w:rPr>
        <w:t>Згідно Водного кодексу України «</w:t>
      </w:r>
      <w:r w:rsidRPr="00943F84">
        <w:rPr>
          <w:rFonts w:ascii="Times New Roman" w:hAnsi="Times New Roman" w:cs="Times New Roman"/>
          <w:sz w:val="28"/>
          <w:szCs w:val="28"/>
          <w:shd w:val="clear" w:color="auto" w:fill="FFFFFF"/>
        </w:rPr>
        <w:t>води (водні об'єкти) є виключно власністю Українського народу і надаються тільки у користування» [21, ст. 6]</w:t>
      </w:r>
      <w:r w:rsidRPr="00943F84">
        <w:rPr>
          <w:rFonts w:ascii="Times New Roman" w:eastAsia="PetersburgC" w:hAnsi="Times New Roman" w:cs="Times New Roman"/>
          <w:sz w:val="28"/>
          <w:szCs w:val="28"/>
        </w:rPr>
        <w:t>. Водночас згідно Земельного кодексу «</w:t>
      </w:r>
      <w:r w:rsidRPr="00943F84">
        <w:rPr>
          <w:rFonts w:ascii="Times New Roman" w:hAnsi="Times New Roman" w:cs="Times New Roman"/>
          <w:sz w:val="28"/>
          <w:szCs w:val="28"/>
          <w:shd w:val="clear" w:color="auto" w:fill="FFFFFF"/>
        </w:rPr>
        <w:t>громадянам та юридичним особам за рішенням органів виконавчої влади або органів місцевого самоврядування можуть безоплатно передаватись у власність замкнені природні водойми (загальною площею до 3 гектарів). Власники на своїх земельних ділянках можуть у встановленому порядку створювати рибогосподарські, протиерозійні та інші штучні водойми»</w:t>
      </w:r>
      <w:r w:rsidRPr="00943F84">
        <w:rPr>
          <w:rFonts w:ascii="Times New Roman" w:hAnsi="Times New Roman" w:cs="Times New Roman"/>
          <w:sz w:val="28"/>
          <w:szCs w:val="28"/>
        </w:rPr>
        <w:t xml:space="preserve"> [17, ст. 59, п. 2]. Ця неузгодженість норм двох нормативних актів може бути пояснена, по-перше, тим, що Водний кодекс був прийнятий у 1995 році, а новий Земельний кодекс у 2001. По-друге, вони приймались на різних концептуальних засадах. </w:t>
      </w:r>
    </w:p>
    <w:p w:rsidR="00AA361D" w:rsidRPr="00943F84" w:rsidRDefault="00AA361D" w:rsidP="00AA361D">
      <w:pPr>
        <w:numPr>
          <w:ilvl w:val="0"/>
          <w:numId w:val="2"/>
        </w:numPr>
        <w:tabs>
          <w:tab w:val="clear" w:pos="425"/>
          <w:tab w:val="left" w:pos="851"/>
        </w:tabs>
        <w:autoSpaceDE w:val="0"/>
        <w:autoSpaceDN w:val="0"/>
        <w:adjustRightInd w:val="0"/>
        <w:spacing w:after="0" w:line="360" w:lineRule="auto"/>
        <w:ind w:left="0" w:firstLineChars="125" w:firstLine="350"/>
        <w:jc w:val="both"/>
        <w:rPr>
          <w:rFonts w:ascii="Times New Roman" w:eastAsia="Times New Roman" w:hAnsi="Times New Roman" w:cs="Times New Roman"/>
          <w:sz w:val="28"/>
          <w:szCs w:val="28"/>
          <w:lang w:eastAsia="ru-RU"/>
        </w:rPr>
      </w:pPr>
      <w:r w:rsidRPr="00943F84">
        <w:rPr>
          <w:rFonts w:ascii="Times New Roman" w:hAnsi="Times New Roman" w:cs="Times New Roman"/>
          <w:sz w:val="28"/>
          <w:szCs w:val="28"/>
        </w:rPr>
        <w:t xml:space="preserve">Щодо визначення замкнутої водойми, то можна припустити, що </w:t>
      </w:r>
      <w:r w:rsidRPr="00943F84">
        <w:rPr>
          <w:rFonts w:ascii="Times New Roman" w:eastAsia="Times New Roman" w:hAnsi="Times New Roman" w:cs="Times New Roman"/>
          <w:sz w:val="28"/>
          <w:szCs w:val="28"/>
          <w:lang w:eastAsia="ru-RU"/>
        </w:rPr>
        <w:t>мається на увазі водойма, яка повністю знаходиться всередині земельної</w:t>
      </w:r>
      <w:r w:rsidRPr="00943F84">
        <w:rPr>
          <w:rFonts w:ascii="Times New Roman" w:hAnsi="Times New Roman" w:cs="Times New Roman"/>
          <w:sz w:val="28"/>
          <w:szCs w:val="28"/>
        </w:rPr>
        <w:t xml:space="preserve"> </w:t>
      </w:r>
      <w:r w:rsidRPr="00943F84">
        <w:rPr>
          <w:rFonts w:ascii="Times New Roman" w:eastAsia="Times New Roman" w:hAnsi="Times New Roman" w:cs="Times New Roman"/>
          <w:sz w:val="28"/>
          <w:szCs w:val="28"/>
          <w:lang w:eastAsia="ru-RU"/>
        </w:rPr>
        <w:lastRenderedPageBreak/>
        <w:t>ділянки, що передається у приватну власність. Однак визначення самого поняття «замкнена природна водойма» у національному законодавстві немає.</w:t>
      </w:r>
    </w:p>
    <w:p w:rsidR="00AA361D" w:rsidRPr="00943F84" w:rsidRDefault="00AA361D" w:rsidP="00AA361D">
      <w:pPr>
        <w:numPr>
          <w:ilvl w:val="0"/>
          <w:numId w:val="2"/>
        </w:numPr>
        <w:tabs>
          <w:tab w:val="clear" w:pos="425"/>
          <w:tab w:val="left" w:pos="851"/>
        </w:tabs>
        <w:autoSpaceDE w:val="0"/>
        <w:autoSpaceDN w:val="0"/>
        <w:adjustRightInd w:val="0"/>
        <w:spacing w:after="0" w:line="360" w:lineRule="auto"/>
        <w:ind w:left="0" w:firstLineChars="125" w:firstLine="350"/>
        <w:jc w:val="both"/>
        <w:rPr>
          <w:rFonts w:ascii="Times New Roman" w:eastAsia="Times New Roman" w:hAnsi="Times New Roman" w:cs="Times New Roman"/>
          <w:sz w:val="28"/>
          <w:szCs w:val="28"/>
          <w:lang w:eastAsia="ru-RU"/>
        </w:rPr>
      </w:pPr>
      <w:r w:rsidRPr="00943F84">
        <w:rPr>
          <w:rFonts w:ascii="Times New Roman" w:eastAsia="Times New Roman" w:hAnsi="Times New Roman" w:cs="Times New Roman"/>
          <w:sz w:val="28"/>
          <w:szCs w:val="28"/>
          <w:lang w:eastAsia="ru-RU"/>
        </w:rPr>
        <w:t>Аналіз водного законодавства дозволяє зробити висновок, що «замкненими</w:t>
      </w:r>
      <w:r w:rsidRPr="00943F84">
        <w:rPr>
          <w:rFonts w:ascii="Times New Roman" w:hAnsi="Times New Roman" w:cs="Times New Roman"/>
          <w:sz w:val="28"/>
          <w:szCs w:val="28"/>
        </w:rPr>
        <w:t xml:space="preserve"> </w:t>
      </w:r>
      <w:r w:rsidRPr="00943F84">
        <w:rPr>
          <w:rFonts w:ascii="Times New Roman" w:eastAsia="Times New Roman" w:hAnsi="Times New Roman" w:cs="Times New Roman"/>
          <w:sz w:val="28"/>
          <w:szCs w:val="28"/>
          <w:lang w:eastAsia="ru-RU"/>
        </w:rPr>
        <w:t>водоймами є невеликі за площею і непроточні водоймища, які не мають гідравлічного зв’язку з</w:t>
      </w:r>
      <w:r w:rsidRPr="00943F84">
        <w:rPr>
          <w:rFonts w:ascii="Times New Roman" w:hAnsi="Times New Roman" w:cs="Times New Roman"/>
          <w:sz w:val="28"/>
          <w:szCs w:val="28"/>
        </w:rPr>
        <w:t xml:space="preserve"> </w:t>
      </w:r>
      <w:r w:rsidRPr="00943F84">
        <w:rPr>
          <w:rFonts w:ascii="Times New Roman" w:eastAsia="Times New Roman" w:hAnsi="Times New Roman" w:cs="Times New Roman"/>
          <w:sz w:val="28"/>
          <w:szCs w:val="28"/>
          <w:lang w:eastAsia="ru-RU"/>
        </w:rPr>
        <w:t xml:space="preserve">іншими водними об’єктами» [41, с. 151]. </w:t>
      </w:r>
    </w:p>
    <w:p w:rsidR="00AA361D" w:rsidRPr="00943F84" w:rsidRDefault="00AA361D" w:rsidP="00AA361D">
      <w:pPr>
        <w:numPr>
          <w:ilvl w:val="0"/>
          <w:numId w:val="2"/>
        </w:numPr>
        <w:tabs>
          <w:tab w:val="clear" w:pos="425"/>
          <w:tab w:val="left" w:pos="851"/>
        </w:tabs>
        <w:autoSpaceDE w:val="0"/>
        <w:autoSpaceDN w:val="0"/>
        <w:adjustRightInd w:val="0"/>
        <w:spacing w:after="0" w:line="360" w:lineRule="auto"/>
        <w:ind w:left="0" w:firstLineChars="125" w:firstLine="350"/>
        <w:jc w:val="both"/>
        <w:rPr>
          <w:rFonts w:ascii="Times New Roman" w:eastAsia="Times New Roman" w:hAnsi="Times New Roman" w:cs="Times New Roman"/>
          <w:sz w:val="28"/>
          <w:szCs w:val="28"/>
          <w:lang w:eastAsia="ru-RU"/>
        </w:rPr>
      </w:pPr>
      <w:r w:rsidRPr="00943F84">
        <w:rPr>
          <w:rFonts w:ascii="Times New Roman" w:eastAsia="Times New Roman" w:hAnsi="Times New Roman" w:cs="Times New Roman"/>
          <w:sz w:val="28"/>
          <w:szCs w:val="28"/>
          <w:lang w:eastAsia="ru-RU"/>
        </w:rPr>
        <w:t>Згідно з Земельним кодексом передбачена наступна можливість отримання права власності на природні ресурси: це можливість створення рибогосподарських, протиерозійних та інших штучних водойм. Тобто немає ніяк обмежень права власника щодо самостійного господарювання на земельній ділянці, створюючи водні об’єкти. Так само не забороняє закон і купувати землі (з існуючими водоймами), що вже перебувають у приватній власності.</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lang w:val="uk-UA"/>
        </w:rPr>
      </w:pPr>
      <w:r w:rsidRPr="00943F84">
        <w:rPr>
          <w:rFonts w:eastAsia="Times New Roman"/>
          <w:sz w:val="28"/>
          <w:szCs w:val="28"/>
          <w:lang w:val="uk-UA" w:eastAsia="ru"/>
        </w:rPr>
        <w:t>Видобування підземних вод (які є природним ресурсом з подвійним режимом: з одного боку - водні ресурси, з іншого - корисні копалини)  також може розглядатися як отримання водних ресурсів у приватну власність.</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lang w:val="uk-UA"/>
        </w:rPr>
      </w:pPr>
      <w:r w:rsidRPr="00943F84">
        <w:rPr>
          <w:rFonts w:eastAsia="Times New Roman"/>
          <w:sz w:val="28"/>
          <w:szCs w:val="28"/>
          <w:lang w:val="uk-UA" w:eastAsia="ru"/>
        </w:rPr>
        <w:t>Аналіз нормативно-правових актів показав відсутність в національному законодавстві визначення поняття «артезіанській свердловини». Тому пропонуємо визначити артезіанську свердловину як глибокий отвір у ґрунті, що доходить до водоносних шарів землі і дає змогу вилучення підземних вод.</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rFonts w:eastAsia="PetersburgC"/>
          <w:sz w:val="28"/>
          <w:szCs w:val="28"/>
          <w:lang w:val="uk-UA" w:eastAsia="ru"/>
        </w:rPr>
      </w:pPr>
      <w:r w:rsidRPr="00943F84">
        <w:rPr>
          <w:rFonts w:eastAsia="PetersburgC"/>
          <w:sz w:val="28"/>
          <w:szCs w:val="28"/>
          <w:lang w:val="uk-UA" w:eastAsia="ru"/>
        </w:rPr>
        <w:t>У Законі України «Про тваринний світ» безпосередньо питанням права власності на об’єкти тваринного світу присвячено лише декілька статей і це приводить до того, що реалізація права власності на об’єкти тваринного світу не знаходять свого належного відображення в спеціальному законодавстві.</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rFonts w:eastAsia="Times New Roman"/>
          <w:sz w:val="28"/>
          <w:szCs w:val="28"/>
          <w:lang w:val="uk-UA" w:eastAsia="ru"/>
        </w:rPr>
      </w:pPr>
      <w:r w:rsidRPr="00943F84">
        <w:rPr>
          <w:rFonts w:eastAsia="Times New Roman"/>
          <w:sz w:val="28"/>
          <w:szCs w:val="28"/>
          <w:lang w:val="uk-UA" w:eastAsia="ru"/>
        </w:rPr>
        <w:t xml:space="preserve">Аналізуючи право володіння тваринним світом, слід наголосити, що об’єкти тваринного світу перебувають у вільних або напіввільних умовах і говорити про те, що суб’єкт може мати їх, як майно дуже проблематично. З іншого боку це не може означати відсутність можливості володіти об'єктами тваринного світу, оскільки тоді не можна вести мову про право власності. Тому треба зазначити, що володіння не може не розглядатися як складова права власності на тваринний світ, але здебільшого визначає приналежності об'єктів </w:t>
      </w:r>
      <w:r w:rsidRPr="00943F84">
        <w:rPr>
          <w:rFonts w:eastAsia="Times New Roman"/>
          <w:sz w:val="28"/>
          <w:szCs w:val="28"/>
          <w:lang w:val="uk-UA" w:eastAsia="ru"/>
        </w:rPr>
        <w:lastRenderedPageBreak/>
        <w:t>тваринного світу суб’єктам, які використовують і охороняють диких тварин. Володіння об'єктами тваринного світу не може розглядатися у відриві від природних ознак тваринного світу й середовища його перебування. Отже, володіння тваринним світом повинне розглядатися в єдності з питаннями володіння ділянками земель, лісу й водних об'єктів, які є місцем проживання або місцем знаходження диких тварини. Отже право володіння об’єктами тваринного світу має свої особливості, які обумовлені особливими якостями цих живих організмів.</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rFonts w:eastAsia="Times New Roman"/>
          <w:sz w:val="28"/>
          <w:szCs w:val="28"/>
          <w:lang w:val="uk-UA" w:eastAsia="ru"/>
        </w:rPr>
      </w:pPr>
      <w:r w:rsidRPr="00943F84">
        <w:rPr>
          <w:rFonts w:eastAsia="Times New Roman"/>
          <w:sz w:val="28"/>
          <w:szCs w:val="28"/>
          <w:lang w:val="uk-UA" w:eastAsia="ru"/>
        </w:rPr>
        <w:t>Згідно з Кодексом України про надра «землевласники і землекористувачі в межах наданих їм земельних ділянок мають право без спеціальних дозволів та гірничого відводу видобувати корисні копалини місцевого значення» [20, ст. 23]. Так, ці суб’єкти можуть володіти, користуватися і розпоряджуватися земельними ділянками. При цьому суб’єкти мають право володіння, користування та розпорядження корисними копалинами місцевого значення для власного споживання з одним обмеженням. Це обмеження стосується отримання економічної вигоди при розпорядженні корисними копалинами, які видобуті на власній земельній ділянці або на земельній ділянці, яка використовується. Таким чином, існує ще одна, інша форма права власності на природні ресурси, яка відрізняється від загальної форми права власності і яка притаманна лише праву власності на надра (корисні копалини) місцевого значення.</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lang w:val="uk-UA"/>
        </w:rPr>
      </w:pPr>
      <w:r w:rsidRPr="00943F84">
        <w:rPr>
          <w:rFonts w:eastAsia="Times New Roman"/>
          <w:sz w:val="28"/>
          <w:szCs w:val="28"/>
          <w:lang w:val="uk-UA" w:eastAsia="ru"/>
        </w:rPr>
        <w:t xml:space="preserve">Аналізуючи закон України «Про рослинний світ», був зроблений висновок, що в цьому законі містяться норми тільки щодо використання, охорони та відтворення рослинного світу. Щодо правового регулювання права власності на рослинний світ, то в ньому немає норм, які стосуються належності рослинного світу суб’єктам на праві власності. Але з огляду на те, що рослинний світ тісно пов’язаний з землями, водами, лісами тощо є привід стверджувати, що можна розглядати рослинний світ як частину цих ресурсів і що вони також є об’єктами права власності. Це означає, що власники земельних ділянок є також власниками об’єктів рослинного світу, які </w:t>
      </w:r>
      <w:r w:rsidRPr="00943F84">
        <w:rPr>
          <w:rFonts w:eastAsia="Times New Roman"/>
          <w:sz w:val="28"/>
          <w:szCs w:val="28"/>
          <w:lang w:val="uk-UA" w:eastAsia="ru"/>
        </w:rPr>
        <w:lastRenderedPageBreak/>
        <w:t>знаходяться на них. Тобто право власності на рослинний світ залежить від природного ресурси, на якій вони знаходяться або які з ними пов’язані. Але за природними і функціональними ознакам рослинний світ це самостійний природний ресурс. Більш того з розмежуванням рослинного світу і лісів та прийняттям окремого закону «Про рослинний світ», можна стверджувати, що рослинний світ це окремий самостійний об’єкт права власності. Проте особливості (специфіку) відносин власності на рослинний світ, на наш погляд, мають знайти своє відображення в національному законодавстві.</w:t>
      </w:r>
    </w:p>
    <w:p w:rsidR="00AA361D" w:rsidRPr="00943F84" w:rsidRDefault="00AA361D" w:rsidP="00AA361D">
      <w:pPr>
        <w:pStyle w:val="a5"/>
        <w:widowControl w:val="0"/>
        <w:numPr>
          <w:ilvl w:val="0"/>
          <w:numId w:val="2"/>
        </w:numPr>
        <w:tabs>
          <w:tab w:val="clear" w:pos="425"/>
          <w:tab w:val="left" w:pos="840"/>
        </w:tabs>
        <w:suppressAutoHyphens/>
        <w:autoSpaceDN w:val="0"/>
        <w:spacing w:after="0" w:line="360" w:lineRule="auto"/>
        <w:ind w:left="0" w:firstLineChars="125" w:firstLine="350"/>
        <w:jc w:val="both"/>
        <w:rPr>
          <w:sz w:val="28"/>
          <w:szCs w:val="28"/>
        </w:rPr>
      </w:pPr>
      <w:r w:rsidRPr="00943F84">
        <w:rPr>
          <w:rFonts w:ascii="Times New Roman" w:eastAsia="Times New Roman" w:hAnsi="Times New Roman" w:cs="Times New Roman"/>
          <w:kern w:val="2"/>
          <w:sz w:val="28"/>
          <w:szCs w:val="28"/>
          <w:lang w:eastAsia="ru" w:bidi="ar"/>
        </w:rPr>
        <w:t>Проаналізувавши норми національного законодавства щодо охорони права власності на природні ресурси, можна викреслити певні ознаки, які йому притаманні:</w:t>
      </w:r>
    </w:p>
    <w:p w:rsidR="00AA361D" w:rsidRPr="00943F84" w:rsidRDefault="00AA361D" w:rsidP="00AA361D">
      <w:pPr>
        <w:pStyle w:val="msolistparagraph0"/>
        <w:widowControl/>
        <w:numPr>
          <w:ilvl w:val="0"/>
          <w:numId w:val="5"/>
        </w:numPr>
        <w:tabs>
          <w:tab w:val="clear" w:pos="420"/>
        </w:tabs>
        <w:spacing w:line="360" w:lineRule="auto"/>
        <w:ind w:left="0" w:firstLineChars="125" w:firstLine="350"/>
        <w:jc w:val="both"/>
        <w:rPr>
          <w:sz w:val="28"/>
          <w:szCs w:val="28"/>
          <w:lang w:val="uk-UA"/>
        </w:rPr>
      </w:pPr>
      <w:r w:rsidRPr="00943F84">
        <w:rPr>
          <w:sz w:val="28"/>
          <w:szCs w:val="28"/>
          <w:lang w:val="uk-UA"/>
        </w:rPr>
        <w:t>охорона права власності на природні ресурси забезпечується діяльністю відповідних державних органів;</w:t>
      </w:r>
    </w:p>
    <w:p w:rsidR="00AA361D" w:rsidRPr="00943F84" w:rsidRDefault="00AA361D" w:rsidP="00AA361D">
      <w:pPr>
        <w:pStyle w:val="msolistparagraph0"/>
        <w:widowControl/>
        <w:numPr>
          <w:ilvl w:val="0"/>
          <w:numId w:val="5"/>
        </w:numPr>
        <w:tabs>
          <w:tab w:val="clear" w:pos="420"/>
        </w:tabs>
        <w:spacing w:line="360" w:lineRule="auto"/>
        <w:ind w:left="0" w:firstLineChars="125" w:firstLine="350"/>
        <w:jc w:val="both"/>
        <w:rPr>
          <w:sz w:val="28"/>
          <w:szCs w:val="28"/>
          <w:shd w:val="clear" w:color="auto" w:fill="FFFFFF"/>
          <w:lang w:val="uk-UA"/>
        </w:rPr>
      </w:pPr>
      <w:r w:rsidRPr="00943F84">
        <w:rPr>
          <w:sz w:val="28"/>
          <w:szCs w:val="28"/>
          <w:lang w:val="uk-UA"/>
        </w:rPr>
        <w:t>власнику надається можливість безперешкодного права володіння, користування, розпорядження природним ресурсом, права на прибуток від використання цього ресурсу тощо;</w:t>
      </w:r>
    </w:p>
    <w:p w:rsidR="00AA361D" w:rsidRPr="00943F84" w:rsidRDefault="00AA361D" w:rsidP="00AA361D">
      <w:pPr>
        <w:pStyle w:val="msolistparagraph0"/>
        <w:widowControl/>
        <w:numPr>
          <w:ilvl w:val="0"/>
          <w:numId w:val="5"/>
        </w:numPr>
        <w:tabs>
          <w:tab w:val="clear" w:pos="420"/>
        </w:tabs>
        <w:spacing w:line="360" w:lineRule="auto"/>
        <w:ind w:left="0" w:firstLineChars="125" w:firstLine="350"/>
        <w:jc w:val="both"/>
        <w:rPr>
          <w:sz w:val="28"/>
          <w:szCs w:val="28"/>
          <w:shd w:val="clear" w:color="auto" w:fill="FFFFFF"/>
          <w:lang w:val="uk-UA"/>
        </w:rPr>
      </w:pPr>
      <w:r w:rsidRPr="00943F84">
        <w:rPr>
          <w:rFonts w:eastAsia="Times New Roman"/>
          <w:sz w:val="28"/>
          <w:szCs w:val="28"/>
          <w:lang w:val="uk-UA" w:eastAsia="ru" w:bidi="ar"/>
        </w:rPr>
        <w:t>вияв правопорушень, здійснення профілактики правопорушень, притягнення правопорушників до відповідальності щодо правового режиму власників.</w:t>
      </w:r>
    </w:p>
    <w:p w:rsidR="00AA361D" w:rsidRPr="00943F84" w:rsidRDefault="00AA361D" w:rsidP="00AA361D">
      <w:pPr>
        <w:pStyle w:val="a5"/>
        <w:widowControl w:val="0"/>
        <w:numPr>
          <w:ilvl w:val="0"/>
          <w:numId w:val="2"/>
        </w:numPr>
        <w:shd w:val="clear" w:color="auto" w:fill="FFFFFF"/>
        <w:tabs>
          <w:tab w:val="clear" w:pos="425"/>
          <w:tab w:val="left" w:pos="840"/>
        </w:tabs>
        <w:suppressAutoHyphens/>
        <w:autoSpaceDN w:val="0"/>
        <w:spacing w:after="0" w:line="360" w:lineRule="auto"/>
        <w:ind w:left="0" w:firstLineChars="125" w:firstLine="350"/>
        <w:jc w:val="both"/>
        <w:rPr>
          <w:rFonts w:ascii="Times New Roman" w:hAnsi="Times New Roman" w:cs="Times New Roman"/>
          <w:sz w:val="28"/>
          <w:szCs w:val="28"/>
        </w:rPr>
      </w:pPr>
      <w:r w:rsidRPr="00943F84">
        <w:rPr>
          <w:rFonts w:ascii="Times New Roman" w:eastAsia="Times New Roman" w:hAnsi="Times New Roman" w:cs="Times New Roman"/>
          <w:kern w:val="2"/>
          <w:sz w:val="28"/>
          <w:szCs w:val="28"/>
          <w:shd w:val="clear" w:color="auto" w:fill="FFFFFF"/>
          <w:lang w:eastAsia="ru" w:bidi="ar"/>
        </w:rPr>
        <w:t>Суперечливою є норма щодо захисту і охорони законних інтересів фізичних та юридичних осіб, яка міститься в Законі України «Про рибне господарство, промислове рибальство та охорону водних біоресурсів» від 8 липня 2011 року. В 39 статті цього закону, яка називається «Гарантії і захист прав суб'єктів рибного господарства» мова йде не про захист, а про охорону прав цих суб’єктів: «права суб'єктів рибного господарства охороняються законом». При цьому «припинення права користування або права власності на водні біоресурси застосовується лише у випадках, передбачених цим Законом».</w:t>
      </w:r>
    </w:p>
    <w:p w:rsidR="00AA361D" w:rsidRPr="00943F84" w:rsidRDefault="00AA361D" w:rsidP="00AA361D">
      <w:pPr>
        <w:pStyle w:val="a5"/>
        <w:widowControl w:val="0"/>
        <w:numPr>
          <w:ilvl w:val="0"/>
          <w:numId w:val="2"/>
        </w:numPr>
        <w:shd w:val="clear" w:color="auto" w:fill="FFFFFF"/>
        <w:tabs>
          <w:tab w:val="clear" w:pos="425"/>
          <w:tab w:val="left" w:pos="840"/>
        </w:tabs>
        <w:suppressAutoHyphens/>
        <w:autoSpaceDN w:val="0"/>
        <w:spacing w:after="0" w:line="360" w:lineRule="auto"/>
        <w:ind w:left="0" w:firstLineChars="125" w:firstLine="350"/>
        <w:jc w:val="both"/>
        <w:rPr>
          <w:rFonts w:ascii="Times New Roman" w:hAnsi="Times New Roman" w:cs="Times New Roman"/>
          <w:sz w:val="28"/>
          <w:szCs w:val="28"/>
        </w:rPr>
      </w:pPr>
      <w:r w:rsidRPr="00943F84">
        <w:rPr>
          <w:rFonts w:ascii="Times New Roman" w:eastAsia="Times New Roman" w:hAnsi="Times New Roman" w:cs="Times New Roman"/>
          <w:kern w:val="2"/>
          <w:sz w:val="28"/>
          <w:szCs w:val="28"/>
          <w:shd w:val="clear" w:color="auto" w:fill="FFFFFF"/>
          <w:lang w:eastAsia="ru" w:bidi="ar"/>
        </w:rPr>
        <w:t>Ми ц</w:t>
      </w:r>
      <w:r w:rsidRPr="00943F84">
        <w:rPr>
          <w:rFonts w:ascii="Times New Roman" w:hAnsi="Times New Roman" w:cs="Times New Roman"/>
          <w:sz w:val="28"/>
          <w:szCs w:val="28"/>
          <w:lang w:eastAsia="ru"/>
        </w:rPr>
        <w:t xml:space="preserve">ілком погоджуємося з думкою І.І. Каракаша, що «співвідношення між законодавчими вимогами щодо охорони і захисту окремих природних </w:t>
      </w:r>
      <w:r w:rsidRPr="00943F84">
        <w:rPr>
          <w:rFonts w:ascii="Times New Roman" w:hAnsi="Times New Roman" w:cs="Times New Roman"/>
          <w:sz w:val="28"/>
          <w:szCs w:val="28"/>
          <w:lang w:eastAsia="ru"/>
        </w:rPr>
        <w:lastRenderedPageBreak/>
        <w:t>об’єктів та вимогами стосовно захисту й охорони прав власників природних об’єктів і природокористувачів слід розглядати як співвідношення правових вимог стосовно правового режиму природних об’єктів та передбачених законодавчими актами можливостей запобігання порушенням і поновлення порушених прав власників природних об’єктів та природокористувачів. Отже, вони співвідносяться як законодавчі положення про стан природних складових і сукупність правових заходів щодо захисту й охорони прав власників природних об’єктів та користувачів природних ресурсів» [23, с. 287].</w:t>
      </w:r>
    </w:p>
    <w:p w:rsidR="00AA361D" w:rsidRPr="00943F84" w:rsidRDefault="00AA361D" w:rsidP="00AA361D">
      <w:pPr>
        <w:pStyle w:val="a5"/>
        <w:widowControl w:val="0"/>
        <w:numPr>
          <w:ilvl w:val="0"/>
          <w:numId w:val="2"/>
        </w:numPr>
        <w:shd w:val="clear" w:color="auto" w:fill="FFFFFF"/>
        <w:tabs>
          <w:tab w:val="clear" w:pos="425"/>
          <w:tab w:val="left" w:pos="840"/>
        </w:tabs>
        <w:suppressAutoHyphens/>
        <w:autoSpaceDN w:val="0"/>
        <w:spacing w:after="0" w:line="360" w:lineRule="auto"/>
        <w:ind w:left="0" w:firstLineChars="125" w:firstLine="350"/>
        <w:jc w:val="both"/>
        <w:rPr>
          <w:rFonts w:ascii="Times New Roman" w:hAnsi="Times New Roman" w:cs="Times New Roman"/>
          <w:sz w:val="28"/>
          <w:szCs w:val="28"/>
        </w:rPr>
      </w:pPr>
      <w:r w:rsidRPr="00943F84">
        <w:rPr>
          <w:rFonts w:ascii="Times New Roman" w:hAnsi="Times New Roman" w:cs="Times New Roman"/>
          <w:sz w:val="28"/>
          <w:szCs w:val="28"/>
          <w:lang w:eastAsia="zh-CN"/>
        </w:rPr>
        <w:t>Адміністративні проступки за порушення природоохоронних і природоресурсних вимог за своїм змістовним складом досить відрізняються між собою. Аналізуючи ці норми, їх можна класифікувати наступним чином:</w:t>
      </w:r>
    </w:p>
    <w:p w:rsidR="00AA361D" w:rsidRPr="00943F84" w:rsidRDefault="00AA361D" w:rsidP="00AA361D">
      <w:pPr>
        <w:pStyle w:val="a5"/>
        <w:numPr>
          <w:ilvl w:val="0"/>
          <w:numId w:val="6"/>
        </w:numPr>
        <w:tabs>
          <w:tab w:val="clear" w:pos="420"/>
        </w:tabs>
        <w:spacing w:line="360" w:lineRule="auto"/>
        <w:ind w:left="0" w:firstLineChars="125" w:firstLine="350"/>
        <w:rPr>
          <w:rFonts w:ascii="Times New Roman" w:hAnsi="Times New Roman" w:cs="Times New Roman"/>
          <w:sz w:val="28"/>
          <w:szCs w:val="28"/>
        </w:rPr>
      </w:pPr>
      <w:r w:rsidRPr="00943F84">
        <w:rPr>
          <w:rFonts w:ascii="Times New Roman" w:hAnsi="Times New Roman" w:cs="Times New Roman"/>
          <w:sz w:val="28"/>
          <w:szCs w:val="28"/>
          <w:lang w:eastAsia="zh-CN"/>
        </w:rPr>
        <w:t>правопорушення суто екологічної спрямованості;</w:t>
      </w:r>
    </w:p>
    <w:p w:rsidR="00AA361D" w:rsidRPr="00943F84" w:rsidRDefault="00AA361D" w:rsidP="00AA361D">
      <w:pPr>
        <w:pStyle w:val="a5"/>
        <w:numPr>
          <w:ilvl w:val="0"/>
          <w:numId w:val="6"/>
        </w:numPr>
        <w:tabs>
          <w:tab w:val="clear" w:pos="420"/>
        </w:tabs>
        <w:spacing w:line="360" w:lineRule="auto"/>
        <w:ind w:left="0" w:firstLineChars="125" w:firstLine="350"/>
        <w:rPr>
          <w:rFonts w:ascii="Times New Roman" w:hAnsi="Times New Roman" w:cs="Times New Roman"/>
          <w:sz w:val="28"/>
          <w:szCs w:val="28"/>
        </w:rPr>
      </w:pPr>
      <w:r w:rsidRPr="00943F84">
        <w:rPr>
          <w:rFonts w:ascii="Times New Roman" w:hAnsi="Times New Roman" w:cs="Times New Roman"/>
          <w:sz w:val="28"/>
          <w:szCs w:val="28"/>
          <w:lang w:eastAsia="zh-CN"/>
        </w:rPr>
        <w:t>правопорушення, які стосуються права власності на природні ресурси;</w:t>
      </w:r>
    </w:p>
    <w:p w:rsidR="00AA361D" w:rsidRPr="00943F84" w:rsidRDefault="00AA361D" w:rsidP="00AA361D">
      <w:pPr>
        <w:pStyle w:val="a5"/>
        <w:numPr>
          <w:ilvl w:val="0"/>
          <w:numId w:val="6"/>
        </w:numPr>
        <w:tabs>
          <w:tab w:val="clear" w:pos="420"/>
        </w:tabs>
        <w:spacing w:line="360" w:lineRule="auto"/>
        <w:ind w:left="0" w:firstLineChars="125" w:firstLine="350"/>
        <w:rPr>
          <w:rFonts w:ascii="Times New Roman" w:hAnsi="Times New Roman" w:cs="Times New Roman"/>
          <w:sz w:val="28"/>
          <w:szCs w:val="28"/>
        </w:rPr>
      </w:pPr>
      <w:r w:rsidRPr="00943F84">
        <w:rPr>
          <w:rFonts w:ascii="Times New Roman" w:hAnsi="Times New Roman" w:cs="Times New Roman"/>
          <w:sz w:val="28"/>
          <w:szCs w:val="28"/>
          <w:lang w:eastAsia="zh-CN"/>
        </w:rPr>
        <w:t>правопорушення, які стосуються права використання природних об’єктів і ресурсів;</w:t>
      </w:r>
    </w:p>
    <w:p w:rsidR="00AA361D" w:rsidRPr="00943F84" w:rsidRDefault="00AA361D" w:rsidP="00AA361D">
      <w:pPr>
        <w:pStyle w:val="a5"/>
        <w:numPr>
          <w:ilvl w:val="0"/>
          <w:numId w:val="6"/>
        </w:numPr>
        <w:tabs>
          <w:tab w:val="clear" w:pos="420"/>
        </w:tabs>
        <w:spacing w:line="360" w:lineRule="auto"/>
        <w:ind w:left="0" w:firstLineChars="125" w:firstLine="350"/>
        <w:rPr>
          <w:rFonts w:ascii="Times New Roman" w:hAnsi="Times New Roman" w:cs="Times New Roman"/>
          <w:sz w:val="28"/>
          <w:szCs w:val="28"/>
        </w:rPr>
      </w:pPr>
      <w:r w:rsidRPr="00943F84">
        <w:rPr>
          <w:rFonts w:ascii="Times New Roman" w:hAnsi="Times New Roman" w:cs="Times New Roman"/>
          <w:sz w:val="28"/>
          <w:szCs w:val="28"/>
          <w:lang w:eastAsia="ru"/>
        </w:rPr>
        <w:t>порушення в галузі здійснення управлінських функцій.</w:t>
      </w:r>
    </w:p>
    <w:p w:rsidR="00AA361D" w:rsidRPr="00943F84" w:rsidRDefault="00AA361D" w:rsidP="00AA361D">
      <w:pPr>
        <w:pStyle w:val="Standard"/>
        <w:widowControl/>
        <w:numPr>
          <w:ilvl w:val="0"/>
          <w:numId w:val="2"/>
        </w:numPr>
        <w:tabs>
          <w:tab w:val="clear" w:pos="425"/>
          <w:tab w:val="left" w:pos="840"/>
        </w:tabs>
        <w:spacing w:line="360" w:lineRule="auto"/>
        <w:ind w:left="0" w:firstLineChars="125" w:firstLine="350"/>
        <w:jc w:val="both"/>
        <w:rPr>
          <w:lang w:val="uk-UA"/>
        </w:rPr>
      </w:pPr>
      <w:r w:rsidRPr="00943F84">
        <w:rPr>
          <w:sz w:val="28"/>
          <w:szCs w:val="28"/>
          <w:lang w:val="uk-UA" w:eastAsia="ru"/>
        </w:rPr>
        <w:t>Аналізуючи Кримінальний кодекс, можна стверджувати, що існують упущення щодо посилення захисту та охорони права власності на природні ресурси кримінально-правовими засобами. Тому вважаємо за доцільне систематизувати норми з метою закріплення окремого розділу: «злочини проти власності на природні об’єкти та використання природних ресурсів».</w:t>
      </w:r>
    </w:p>
    <w:p w:rsidR="00AA361D" w:rsidRPr="00943F84" w:rsidRDefault="00AA361D" w:rsidP="00AA361D">
      <w:pPr>
        <w:spacing w:after="0" w:line="360" w:lineRule="auto"/>
        <w:ind w:firstLine="709"/>
        <w:jc w:val="both"/>
        <w:rPr>
          <w:rFonts w:ascii="Times New Roman" w:hAnsi="Times New Roman" w:cs="Times New Roman"/>
          <w:sz w:val="28"/>
          <w:szCs w:val="28"/>
        </w:rPr>
      </w:pPr>
    </w:p>
    <w:p w:rsidR="00AA361D" w:rsidRPr="00943F84" w:rsidRDefault="00AA361D" w:rsidP="00AA361D">
      <w:pPr>
        <w:spacing w:after="0" w:line="360" w:lineRule="auto"/>
        <w:ind w:firstLine="709"/>
        <w:jc w:val="both"/>
        <w:rPr>
          <w:rFonts w:ascii="Times New Roman" w:hAnsi="Times New Roman" w:cs="Times New Roman"/>
          <w:sz w:val="28"/>
          <w:szCs w:val="28"/>
        </w:rPr>
      </w:pPr>
    </w:p>
    <w:p w:rsidR="00AA361D" w:rsidRPr="00943F84" w:rsidRDefault="00AA361D" w:rsidP="00AA361D">
      <w:pPr>
        <w:pStyle w:val="a5"/>
        <w:spacing w:line="360" w:lineRule="auto"/>
        <w:ind w:firstLineChars="125" w:firstLine="351"/>
        <w:jc w:val="center"/>
        <w:rPr>
          <w:rFonts w:ascii="Times New Roman" w:hAnsi="Times New Roman" w:cs="Times New Roman"/>
          <w:b/>
          <w:sz w:val="28"/>
          <w:szCs w:val="28"/>
        </w:rPr>
      </w:pPr>
    </w:p>
    <w:p w:rsidR="00AA361D" w:rsidRPr="00943F84" w:rsidRDefault="00AA361D" w:rsidP="00AA361D">
      <w:pPr>
        <w:pStyle w:val="a5"/>
        <w:shd w:val="clear" w:color="auto" w:fill="FFFFFF"/>
        <w:tabs>
          <w:tab w:val="left" w:pos="840"/>
        </w:tabs>
        <w:suppressAutoHyphens/>
        <w:autoSpaceDN w:val="0"/>
        <w:spacing w:after="0" w:line="360" w:lineRule="auto"/>
        <w:ind w:firstLineChars="125" w:firstLine="350"/>
        <w:jc w:val="both"/>
        <w:rPr>
          <w:rFonts w:ascii="Times New Roman" w:hAnsi="Times New Roman" w:cs="Times New Roman"/>
          <w:sz w:val="28"/>
          <w:szCs w:val="28"/>
          <w:shd w:val="clear" w:color="auto" w:fill="FFFFFF"/>
        </w:rPr>
      </w:pPr>
    </w:p>
    <w:p w:rsidR="00AA361D" w:rsidRPr="00943F84" w:rsidRDefault="00AA361D" w:rsidP="00AA361D">
      <w:pPr>
        <w:spacing w:after="0" w:line="360" w:lineRule="auto"/>
        <w:ind w:firstLine="709"/>
        <w:jc w:val="center"/>
        <w:rPr>
          <w:rFonts w:ascii="Times New Roman" w:hAnsi="Times New Roman" w:cs="Times New Roman"/>
          <w:b/>
          <w:sz w:val="28"/>
          <w:szCs w:val="28"/>
        </w:rPr>
      </w:pPr>
    </w:p>
    <w:p w:rsidR="00AA361D" w:rsidRPr="00943F84" w:rsidRDefault="00AA361D" w:rsidP="00AA361D">
      <w:pPr>
        <w:spacing w:after="0" w:line="360" w:lineRule="auto"/>
        <w:jc w:val="center"/>
        <w:rPr>
          <w:rFonts w:ascii="Times New Roman" w:hAnsi="Times New Roman" w:cs="Times New Roman"/>
          <w:b/>
          <w:sz w:val="28"/>
          <w:szCs w:val="28"/>
        </w:rPr>
      </w:pPr>
      <w:r w:rsidRPr="00943F84">
        <w:rPr>
          <w:rFonts w:ascii="Times New Roman" w:hAnsi="Times New Roman" w:cs="Times New Roman"/>
          <w:b/>
          <w:sz w:val="28"/>
          <w:szCs w:val="28"/>
        </w:rPr>
        <w:t>СПИСОК ВИКОРИСТАНИХ ДЖЕРЕЛ</w:t>
      </w:r>
    </w:p>
    <w:p w:rsidR="00AA361D" w:rsidRPr="00943F84" w:rsidRDefault="00AA361D" w:rsidP="00AA361D">
      <w:pPr>
        <w:spacing w:after="0" w:line="360" w:lineRule="auto"/>
        <w:jc w:val="both"/>
        <w:rPr>
          <w:rFonts w:ascii="Times New Roman" w:hAnsi="Times New Roman" w:cs="Times New Roman"/>
          <w:sz w:val="28"/>
          <w:szCs w:val="28"/>
        </w:rPr>
      </w:pP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lastRenderedPageBreak/>
        <w:t xml:space="preserve">Про охорону навколишнього природного середовища: Закон України від 25.06.1991 р. № 1264-ХІІ. </w:t>
      </w:r>
      <w:r w:rsidRPr="00943F84">
        <w:rPr>
          <w:spacing w:val="0"/>
          <w:shd w:val="clear" w:color="auto" w:fill="FFFFFF"/>
          <w:lang w:val="uk-UA"/>
        </w:rPr>
        <w:t>URL:</w:t>
      </w:r>
      <w:hyperlink r:id="rId5" w:anchor="Text" w:history="1">
        <w:r w:rsidRPr="00943F84">
          <w:rPr>
            <w:rStyle w:val="a4"/>
            <w:spacing w:val="0"/>
            <w:shd w:val="clear" w:color="auto" w:fill="FFFFFF"/>
            <w:lang w:val="uk-UA"/>
          </w:rPr>
          <w:t>https://zakon.rada.gov.ua/laws/show/1264-12#Text</w:t>
        </w:r>
      </w:hyperlink>
      <w:r w:rsidRPr="00943F84">
        <w:rPr>
          <w:spacing w:val="0"/>
          <w:shd w:val="clear" w:color="auto" w:fill="FFFFFF"/>
          <w:lang w:val="uk-UA"/>
        </w:rPr>
        <w:t xml:space="preserve"> (дата звернення: 05.09.2022).</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shd w:val="clear" w:color="auto" w:fill="FFFFFF"/>
          <w:lang w:val="uk-UA"/>
        </w:rPr>
        <w:t xml:space="preserve">Про забезпечення санітарного та епідеміологічного благополуччя населення: </w:t>
      </w:r>
      <w:r w:rsidRPr="00943F84">
        <w:rPr>
          <w:spacing w:val="0"/>
          <w:lang w:val="uk-UA"/>
        </w:rPr>
        <w:t xml:space="preserve">Закон України від 24.02.1994 р. № 4004-ХІІ. </w:t>
      </w:r>
      <w:r w:rsidRPr="00943F84">
        <w:rPr>
          <w:spacing w:val="0"/>
          <w:shd w:val="clear" w:color="auto" w:fill="FFFFFF"/>
          <w:lang w:val="uk-UA"/>
        </w:rPr>
        <w:t>URL:</w:t>
      </w:r>
      <w:hyperlink r:id="rId6" w:anchor="Text" w:history="1">
        <w:r w:rsidRPr="00943F84">
          <w:rPr>
            <w:rStyle w:val="a4"/>
            <w:spacing w:val="0"/>
            <w:shd w:val="clear" w:color="auto" w:fill="FFFFFF"/>
            <w:lang w:val="uk-UA"/>
          </w:rPr>
          <w:t>https://zakon.rada.gov.ua/laws/show/4004-12#Text</w:t>
        </w:r>
      </w:hyperlink>
      <w:r w:rsidRPr="00943F84">
        <w:rPr>
          <w:spacing w:val="0"/>
          <w:shd w:val="clear" w:color="auto" w:fill="FFFFFF"/>
          <w:lang w:val="uk-UA"/>
        </w:rPr>
        <w:t xml:space="preserve"> (дата звернення: 05.09.2022).</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 xml:space="preserve">Каракаш І.І. </w:t>
      </w:r>
      <w:r w:rsidRPr="00943F84">
        <w:rPr>
          <w:spacing w:val="0"/>
          <w:shd w:val="clear" w:color="auto" w:fill="FFFFFF"/>
          <w:lang w:val="uk-UA"/>
        </w:rPr>
        <w:t xml:space="preserve">Теоретичні проблеми права власності на природні об’єкти та їх ресурси в України: автореф. дис. … д-ра. юрид. наук: 12.00.06. Одеса, 2018. 44 с. </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 xml:space="preserve">Словник іншомовних слів. </w:t>
      </w:r>
      <w:r w:rsidRPr="00943F84">
        <w:rPr>
          <w:spacing w:val="0"/>
          <w:shd w:val="clear" w:color="auto" w:fill="FFFFFF"/>
          <w:lang w:val="uk-UA"/>
        </w:rPr>
        <w:t>URL:</w:t>
      </w:r>
      <w:r w:rsidRPr="00943F84">
        <w:rPr>
          <w:spacing w:val="0"/>
          <w:lang w:val="uk-UA"/>
        </w:rPr>
        <w:t xml:space="preserve">https://www.jnsm.com.ua &gt; book &gt; sis </w:t>
      </w:r>
      <w:r w:rsidRPr="00943F84">
        <w:rPr>
          <w:spacing w:val="0"/>
          <w:shd w:val="clear" w:color="auto" w:fill="FFFFFF"/>
          <w:lang w:val="uk-UA"/>
        </w:rPr>
        <w:t>(дата звернення: 05.09.2022).</w:t>
      </w:r>
      <w:r w:rsidRPr="00943F84">
        <w:rPr>
          <w:spacing w:val="0"/>
          <w:lang w:val="uk-UA"/>
        </w:rPr>
        <w:t xml:space="preserve"> </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Данилишин Б.М. Природно-ресурсний потенціал сталого розвитку України /Дорогунцов СІ., Міщенко B.C. К.: ЗАТ "Нічлава", 1999.</w:t>
      </w:r>
    </w:p>
    <w:p w:rsidR="00AA361D" w:rsidRPr="00943F84" w:rsidRDefault="00AA361D" w:rsidP="00AA361D">
      <w:pPr>
        <w:pStyle w:val="a3"/>
        <w:numPr>
          <w:ilvl w:val="0"/>
          <w:numId w:val="7"/>
        </w:numPr>
        <w:tabs>
          <w:tab w:val="left" w:pos="426"/>
        </w:tabs>
        <w:spacing w:after="0" w:line="360" w:lineRule="auto"/>
        <w:ind w:left="0" w:firstLine="0"/>
        <w:jc w:val="both"/>
        <w:rPr>
          <w:rStyle w:val="a6"/>
          <w:b w:val="0"/>
          <w:spacing w:val="0"/>
          <w:lang w:val="uk-UA"/>
        </w:rPr>
      </w:pPr>
      <w:r w:rsidRPr="00943F84">
        <w:rPr>
          <w:rStyle w:val="a6"/>
          <w:spacing w:val="0"/>
          <w:lang w:val="uk-UA"/>
        </w:rPr>
        <w:t>Кобецька Н. Р. Екологічне право України: навч. посіб. 2-ге вид., переробл. і допов. К.: Юрінком Інтер, 2008. 352 с.</w:t>
      </w:r>
    </w:p>
    <w:p w:rsidR="00AA361D" w:rsidRPr="00943F84" w:rsidRDefault="00AA361D" w:rsidP="00AA361D">
      <w:pPr>
        <w:pStyle w:val="a3"/>
        <w:numPr>
          <w:ilvl w:val="0"/>
          <w:numId w:val="7"/>
        </w:numPr>
        <w:tabs>
          <w:tab w:val="left" w:pos="426"/>
        </w:tabs>
        <w:spacing w:after="0" w:line="360" w:lineRule="auto"/>
        <w:ind w:left="0" w:firstLine="0"/>
        <w:jc w:val="both"/>
        <w:rPr>
          <w:rStyle w:val="a6"/>
          <w:b w:val="0"/>
          <w:spacing w:val="0"/>
          <w:lang w:val="uk-UA"/>
        </w:rPr>
      </w:pPr>
      <w:r w:rsidRPr="00943F84">
        <w:rPr>
          <w:rStyle w:val="a6"/>
          <w:spacing w:val="0"/>
          <w:lang w:val="uk-UA"/>
        </w:rPr>
        <w:t>Верхоглядова Н.І. Класифікація ресурсів та їх значення для управління ресурсозбереженням. Інвестиції: практика та досвід № 16. Економічна наука. 2015. С. 27-31.</w:t>
      </w:r>
    </w:p>
    <w:p w:rsidR="00AA361D" w:rsidRPr="00943F84" w:rsidRDefault="00AA361D" w:rsidP="00AA361D">
      <w:pPr>
        <w:pStyle w:val="a3"/>
        <w:numPr>
          <w:ilvl w:val="0"/>
          <w:numId w:val="7"/>
        </w:numPr>
        <w:tabs>
          <w:tab w:val="left" w:pos="426"/>
        </w:tabs>
        <w:spacing w:after="0" w:line="360" w:lineRule="auto"/>
        <w:ind w:left="0" w:firstLine="0"/>
        <w:jc w:val="both"/>
        <w:rPr>
          <w:rStyle w:val="a6"/>
          <w:b w:val="0"/>
          <w:spacing w:val="0"/>
          <w:lang w:val="uk-UA"/>
        </w:rPr>
      </w:pPr>
      <w:r w:rsidRPr="00943F84">
        <w:rPr>
          <w:rStyle w:val="a6"/>
          <w:spacing w:val="0"/>
          <w:lang w:val="uk-UA"/>
        </w:rPr>
        <w:t>Академічний тлумачний словник української мови. URL:</w:t>
      </w:r>
      <w:hyperlink r:id="rId7" w:history="1">
        <w:r w:rsidRPr="00943F84">
          <w:rPr>
            <w:rStyle w:val="a6"/>
            <w:spacing w:val="0"/>
            <w:lang w:val="uk-UA"/>
          </w:rPr>
          <w:t>http://sum.in.ua/s/vidtvorjuvaty#</w:t>
        </w:r>
      </w:hyperlink>
      <w:r w:rsidRPr="00943F84">
        <w:rPr>
          <w:rStyle w:val="a6"/>
          <w:spacing w:val="0"/>
          <w:lang w:val="uk-UA"/>
        </w:rPr>
        <w:t xml:space="preserve"> (дата звернення: 07.09.2022).</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Апаршина О.І. Методологічні підходи до трактування поняття "ресурсозбереження". Теоретичні і практичні аспекти економіки та інтелектуальної власності: Збірник наукових праць ПДТУ у трьох томах. Маріуполь, 2011. Т. 1. С. 156—163.</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Volkova, S.V. Innovation and investment maintenance resource in the industry, Abstract of Ph.D. dissertation, Economy, BHTU, 2010, 24 с.</w:t>
      </w:r>
    </w:p>
    <w:p w:rsidR="00AA361D" w:rsidRPr="00943F84" w:rsidRDefault="00AA361D" w:rsidP="00AA361D">
      <w:pPr>
        <w:pStyle w:val="Default"/>
        <w:numPr>
          <w:ilvl w:val="0"/>
          <w:numId w:val="7"/>
        </w:numPr>
        <w:tabs>
          <w:tab w:val="left" w:pos="426"/>
        </w:tabs>
        <w:spacing w:line="360" w:lineRule="auto"/>
        <w:ind w:left="0" w:firstLine="0"/>
        <w:jc w:val="both"/>
        <w:rPr>
          <w:color w:val="auto"/>
          <w:sz w:val="28"/>
          <w:szCs w:val="28"/>
          <w:lang w:val="uk-UA"/>
        </w:rPr>
      </w:pPr>
      <w:r w:rsidRPr="00943F84">
        <w:rPr>
          <w:color w:val="auto"/>
          <w:sz w:val="28"/>
          <w:szCs w:val="28"/>
          <w:lang w:val="uk-UA"/>
        </w:rPr>
        <w:t xml:space="preserve">Право власності в Україні: навч. посіб. / за ред. О. В. Дзери та Н. С. Кузнецової. Київ: Юрінком Інтер, 2000. 816 с. </w:t>
      </w:r>
    </w:p>
    <w:p w:rsidR="00AA361D" w:rsidRPr="00943F84" w:rsidRDefault="00AA361D" w:rsidP="00AA361D">
      <w:pPr>
        <w:pStyle w:val="Default"/>
        <w:numPr>
          <w:ilvl w:val="0"/>
          <w:numId w:val="7"/>
        </w:numPr>
        <w:tabs>
          <w:tab w:val="left" w:pos="426"/>
        </w:tabs>
        <w:spacing w:line="360" w:lineRule="auto"/>
        <w:ind w:left="0" w:firstLine="0"/>
        <w:jc w:val="both"/>
        <w:rPr>
          <w:color w:val="auto"/>
          <w:sz w:val="28"/>
          <w:szCs w:val="28"/>
          <w:lang w:val="uk-UA"/>
        </w:rPr>
      </w:pPr>
      <w:r w:rsidRPr="00943F84">
        <w:rPr>
          <w:color w:val="auto"/>
          <w:sz w:val="28"/>
          <w:szCs w:val="28"/>
          <w:lang w:val="uk-UA"/>
        </w:rPr>
        <w:lastRenderedPageBreak/>
        <w:t xml:space="preserve">Проблеми права власності та господарювання у сільському господарстві: монографія / за ред. В. І. Семчика. Ін-т держави і права ім. В. М. Корецького НАН України. Київ, 2001. 216 с. </w:t>
      </w:r>
    </w:p>
    <w:p w:rsidR="00AA361D" w:rsidRPr="00943F84" w:rsidRDefault="00AA361D" w:rsidP="00AA361D">
      <w:pPr>
        <w:pStyle w:val="a3"/>
        <w:numPr>
          <w:ilvl w:val="0"/>
          <w:numId w:val="7"/>
        </w:numPr>
        <w:tabs>
          <w:tab w:val="left" w:pos="426"/>
        </w:tabs>
        <w:spacing w:after="0" w:line="360" w:lineRule="auto"/>
        <w:ind w:left="0" w:firstLine="0"/>
        <w:jc w:val="both"/>
        <w:rPr>
          <w:spacing w:val="0"/>
          <w:lang w:val="uk-UA"/>
        </w:rPr>
      </w:pPr>
      <w:r w:rsidRPr="00943F84">
        <w:rPr>
          <w:spacing w:val="0"/>
          <w:lang w:val="uk-UA"/>
        </w:rPr>
        <w:t xml:space="preserve">Каракаш І.І. </w:t>
      </w:r>
      <w:r w:rsidRPr="00943F84">
        <w:rPr>
          <w:spacing w:val="0"/>
          <w:shd w:val="clear" w:color="auto" w:fill="FFFFFF"/>
          <w:lang w:val="uk-UA"/>
        </w:rPr>
        <w:t>Теоретичні проблеми права власності на природні об’єкти та їх ресурси в України: дис. … д-ра. юрид. наук: 12.00.06. Одеса, 2018. 425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Про державний суверенітет України: Декларація Верховної Ради Української РСР від 16 лип. 1990 р. // Відомості Верховної Ради Української РСР. 1990. № 31. Ст. 429.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Про економічну самостійність Української РСР: Закон Української РСР від 3 серп. 1990 р. // Відомості Верховної Ради Української РСР. 1990. № 34. Ст. 499.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shd w:val="clear" w:color="auto" w:fill="FFFFFF"/>
          <w:lang w:val="uk-UA"/>
        </w:rPr>
        <w:t>Конституція України: від 28.06.1996</w:t>
      </w:r>
      <w:r w:rsidRPr="00943F84">
        <w:rPr>
          <w:rStyle w:val="mce-nbsp-wrap"/>
          <w:spacing w:val="0"/>
          <w:shd w:val="clear" w:color="auto" w:fill="FFFFFF"/>
          <w:lang w:val="uk-UA"/>
        </w:rPr>
        <w:t> </w:t>
      </w:r>
      <w:r w:rsidRPr="00943F84">
        <w:rPr>
          <w:spacing w:val="0"/>
          <w:shd w:val="clear" w:color="auto" w:fill="FFFFFF"/>
          <w:lang w:val="uk-UA"/>
        </w:rPr>
        <w:t>р.: станом на 01</w:t>
      </w:r>
      <w:r w:rsidRPr="00943F84">
        <w:rPr>
          <w:rStyle w:val="mce-nbsp-wrap"/>
          <w:spacing w:val="0"/>
          <w:shd w:val="clear" w:color="auto" w:fill="FFFFFF"/>
          <w:lang w:val="uk-UA"/>
        </w:rPr>
        <w:t> </w:t>
      </w:r>
      <w:r w:rsidRPr="00943F84">
        <w:rPr>
          <w:spacing w:val="0"/>
          <w:shd w:val="clear" w:color="auto" w:fill="FFFFFF"/>
          <w:lang w:val="uk-UA"/>
        </w:rPr>
        <w:t>січ. 2006</w:t>
      </w:r>
      <w:r w:rsidRPr="00943F84">
        <w:rPr>
          <w:rStyle w:val="mce-nbsp-wrap"/>
          <w:spacing w:val="0"/>
          <w:shd w:val="clear" w:color="auto" w:fill="FFFFFF"/>
          <w:lang w:val="uk-UA"/>
        </w:rPr>
        <w:t> </w:t>
      </w:r>
      <w:r w:rsidRPr="00943F84">
        <w:rPr>
          <w:spacing w:val="0"/>
          <w:shd w:val="clear" w:color="auto" w:fill="FFFFFF"/>
          <w:lang w:val="uk-UA"/>
        </w:rPr>
        <w:t>р. Київ</w:t>
      </w:r>
      <w:r w:rsidRPr="00943F84">
        <w:rPr>
          <w:rStyle w:val="mce-nbsp-wrap"/>
          <w:spacing w:val="0"/>
          <w:shd w:val="clear" w:color="auto" w:fill="FFFFFF"/>
          <w:lang w:val="uk-UA"/>
        </w:rPr>
        <w:t> </w:t>
      </w:r>
      <w:r w:rsidRPr="00943F84">
        <w:rPr>
          <w:spacing w:val="0"/>
          <w:shd w:val="clear" w:color="auto" w:fill="FFFFFF"/>
          <w:lang w:val="uk-UA"/>
        </w:rPr>
        <w:t>: Ін Юре, 2006. 144</w:t>
      </w:r>
      <w:r w:rsidRPr="00943F84">
        <w:rPr>
          <w:rStyle w:val="mce-nbsp-wrap"/>
          <w:spacing w:val="0"/>
          <w:shd w:val="clear" w:color="auto" w:fill="FFFFFF"/>
          <w:lang w:val="uk-UA"/>
        </w:rPr>
        <w:t> </w:t>
      </w:r>
      <w:r w:rsidRPr="00943F84">
        <w:rPr>
          <w:spacing w:val="0"/>
          <w:shd w:val="clear" w:color="auto" w:fill="FFFFFF"/>
          <w:lang w:val="uk-UA"/>
        </w:rPr>
        <w:t>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Земельний кодекс України від 25 жовт. 2001 р. № 2768-III // Відомості Верховної Ради України. 2002. № 3–4. Ст. 27.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Про місцеве самоврядування в Україні: Закон України від 21 трав. 1997 р. // Відомості Верховної Ради України. 1997. № 24. Ст. 170.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Лісовий кодекс України: Закон України від 21 січ. 1994 р. № 3852-XII // Відомості Верховної Ради України. 1994. № 17. Ст. 99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Кодекс України про надра від 27 лип. 1994 р. № 132/94-ВР // Відомості Верховної Ради України. 1994. № 36. Ст. 340.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Водний кодекс України: Закон України від 6 черв. 1995 р. № 213-95ВР // Відомості Верховної Ради України. 1995. № 24. Ст. 189.</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Разметаев С.В. Экологическое право Украины: Систематизированное законодательство о недрах с научно-практическим комментарием и постатейными материалами. Х: ООО «Синтекс ЛТД», 2000. 480 с.</w:t>
      </w:r>
    </w:p>
    <w:p w:rsidR="00AA361D" w:rsidRPr="00943F84" w:rsidRDefault="00AA361D" w:rsidP="00AA361D">
      <w:pPr>
        <w:pStyle w:val="a3"/>
        <w:numPr>
          <w:ilvl w:val="0"/>
          <w:numId w:val="7"/>
        </w:numPr>
        <w:tabs>
          <w:tab w:val="left" w:pos="0"/>
        </w:tabs>
        <w:autoSpaceDE w:val="0"/>
        <w:autoSpaceDN w:val="0"/>
        <w:adjustRightInd w:val="0"/>
        <w:spacing w:after="0" w:line="360" w:lineRule="auto"/>
        <w:ind w:left="0" w:firstLine="0"/>
        <w:jc w:val="both"/>
        <w:rPr>
          <w:spacing w:val="0"/>
          <w:lang w:val="uk-UA"/>
        </w:rPr>
      </w:pPr>
      <w:r w:rsidRPr="00943F84">
        <w:rPr>
          <w:spacing w:val="0"/>
          <w:lang w:val="uk-UA"/>
        </w:rPr>
        <w:t xml:space="preserve">Цивільний кодекс України від 16 січня 2003 р. № 435-ІV. </w:t>
      </w:r>
      <w:hyperlink r:id="rId8" w:anchor="Text" w:history="1">
        <w:r w:rsidRPr="00943F84">
          <w:rPr>
            <w:rStyle w:val="a4"/>
            <w:spacing w:val="0"/>
            <w:lang w:val="uk-UA"/>
          </w:rPr>
          <w:t>URL:https://zakon.rada.gov.ua/laws/show/435-15/ed20030116#Text</w:t>
        </w:r>
      </w:hyperlink>
      <w:r w:rsidRPr="00943F84">
        <w:rPr>
          <w:spacing w:val="0"/>
          <w:lang w:val="uk-UA"/>
        </w:rPr>
        <w:t xml:space="preserve">.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Носік В. В. Право власності на землю Українського народу: монографія / В. В. Носік. Київ: Юрінком Інтер, 2006. 544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lastRenderedPageBreak/>
        <w:t>Шульга М. В. Актуальные правовые проблемы земельных отношений в современных условиях / М. В. Шульга. Х.: Фирма «Консум», 1998. 224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Шевченко Я. М. Проблеми вдосконалення правового регулювання права приватної власності: монографія / Я. М. Шевченко, М. В. Венецька, І. М. Кучеренко. К.: Ін-т держави і права ім. В. М. Корецького НАН України, 2002. 104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Земельне право України: навчальний посібник / І.І. Каракаш, В.Д. Сидор, Т.Є. Харитонова та ін.; за ред. І.І. Каракаша і Т.Є. Харитонової. Вид. 2-ге, переробл. і допов. Одеса: Юридична</w:t>
      </w:r>
      <w:r w:rsidRPr="00943F84">
        <w:rPr>
          <w:spacing w:val="0"/>
          <w:lang w:val="uk-UA"/>
        </w:rPr>
        <w:t xml:space="preserve"> </w:t>
      </w:r>
      <w:r w:rsidRPr="00943F84">
        <w:rPr>
          <w:rFonts w:eastAsia="PetersburgC"/>
          <w:spacing w:val="0"/>
          <w:lang w:val="uk-UA"/>
        </w:rPr>
        <w:t>література, 2017. 588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Мірошниченко А.М. Земельне право України: підручник. 3-тє вид., допов. і перероб. Київ:</w:t>
      </w:r>
      <w:r w:rsidRPr="00943F84">
        <w:rPr>
          <w:spacing w:val="0"/>
          <w:lang w:val="uk-UA"/>
        </w:rPr>
        <w:t xml:space="preserve"> </w:t>
      </w:r>
      <w:r w:rsidRPr="00943F84">
        <w:rPr>
          <w:rFonts w:eastAsia="PetersburgC"/>
          <w:spacing w:val="0"/>
          <w:lang w:val="uk-UA"/>
        </w:rPr>
        <w:t>Алерта, 2013. 512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Цилюрик Римма. Право приватної власності на земельні ділянки для ведення органічного землеробства. Підприємство, господарство і право. 2019. № 9. С. 95-99.</w:t>
      </w:r>
    </w:p>
    <w:p w:rsidR="00AA361D" w:rsidRPr="00943F84" w:rsidRDefault="00AA361D" w:rsidP="00AA361D">
      <w:pPr>
        <w:pStyle w:val="a3"/>
        <w:numPr>
          <w:ilvl w:val="0"/>
          <w:numId w:val="7"/>
        </w:numPr>
        <w:tabs>
          <w:tab w:val="left" w:pos="426"/>
        </w:tabs>
        <w:autoSpaceDE w:val="0"/>
        <w:autoSpaceDN w:val="0"/>
        <w:adjustRightInd w:val="0"/>
        <w:spacing w:after="0" w:line="360" w:lineRule="auto"/>
        <w:jc w:val="both"/>
        <w:rPr>
          <w:spacing w:val="0"/>
          <w:lang w:val="uk-UA"/>
        </w:rPr>
      </w:pPr>
      <w:r w:rsidRPr="00943F84">
        <w:rPr>
          <w:spacing w:val="0"/>
          <w:lang w:val="uk-UA"/>
        </w:rPr>
        <w:t>Європейська конвенція про захист прав людини і основних свобод від 04.11.1950 р. URL</w:t>
      </w:r>
      <w:r w:rsidRPr="00943F84">
        <w:rPr>
          <w:rStyle w:val="a4"/>
          <w:spacing w:val="0"/>
          <w:lang w:val="uk-UA"/>
        </w:rPr>
        <w:t>:</w:t>
      </w:r>
      <w:hyperlink r:id="rId9" w:anchor="Text" w:history="1">
        <w:r w:rsidRPr="00943F84">
          <w:rPr>
            <w:rStyle w:val="a4"/>
            <w:spacing w:val="0"/>
            <w:lang w:val="uk-UA"/>
          </w:rPr>
          <w:t>https://zakon.rada.gov.ua/laws/show/994_535#Text</w:t>
        </w:r>
      </w:hyperlink>
      <w:r w:rsidRPr="00943F84">
        <w:rPr>
          <w:spacing w:val="0"/>
          <w:lang w:val="uk-UA"/>
        </w:rPr>
        <w:t>.</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TimesNewRomanPSMT"/>
          <w:spacing w:val="0"/>
          <w:lang w:val="uk-UA"/>
        </w:rPr>
        <w:t>Басай О.В. Принципи цивільного права України: теорія і практика: монографія / О.В. Басай. Івано-Франківськ: Сімик,</w:t>
      </w:r>
      <w:r w:rsidRPr="00943F84">
        <w:rPr>
          <w:spacing w:val="0"/>
          <w:lang w:val="uk-UA"/>
        </w:rPr>
        <w:t xml:space="preserve"> </w:t>
      </w:r>
      <w:r w:rsidRPr="00943F84">
        <w:rPr>
          <w:rFonts w:eastAsia="TimesNewRomanPSMT"/>
          <w:spacing w:val="0"/>
          <w:lang w:val="uk-UA"/>
        </w:rPr>
        <w:t>2013. 428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Головня І.А. Правова природа обмежень права власності на земельну ділянку. Часопис цивілістики. Випуск 17. С. 106-110.</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 xml:space="preserve">Костяшкін І.О. Правові аспекти забезпечення балансу інтересів у відносинах власності на землю. </w:t>
      </w:r>
      <w:r w:rsidRPr="00943F84">
        <w:rPr>
          <w:rFonts w:eastAsia="PetersburgC"/>
          <w:iCs/>
          <w:spacing w:val="0"/>
          <w:lang w:val="uk-UA"/>
        </w:rPr>
        <w:t>Актуальні проблеми юридичної науки</w:t>
      </w:r>
      <w:r w:rsidRPr="00943F84">
        <w:rPr>
          <w:rFonts w:eastAsia="PetersburgC"/>
          <w:spacing w:val="0"/>
          <w:lang w:val="uk-UA"/>
        </w:rPr>
        <w:t xml:space="preserve">: зб. тез міжнар. наук. конф. </w:t>
      </w:r>
      <w:r w:rsidRPr="00943F84">
        <w:rPr>
          <w:rFonts w:ascii="Cambria Math" w:eastAsia="PetersburgC" w:hAnsi="Cambria Math" w:cs="Cambria Math"/>
          <w:spacing w:val="0"/>
          <w:lang w:val="uk-UA"/>
        </w:rPr>
        <w:t>≪</w:t>
      </w:r>
      <w:r w:rsidRPr="00943F84">
        <w:rPr>
          <w:rFonts w:eastAsia="PetersburgC"/>
          <w:spacing w:val="0"/>
          <w:lang w:val="uk-UA"/>
        </w:rPr>
        <w:t>Сімнадцяті осінні юридичні читання</w:t>
      </w:r>
      <w:r w:rsidRPr="00943F84">
        <w:rPr>
          <w:rFonts w:ascii="Cambria Math" w:eastAsia="PetersburgC" w:hAnsi="Cambria Math" w:cs="Cambria Math"/>
          <w:spacing w:val="0"/>
          <w:lang w:val="uk-UA"/>
        </w:rPr>
        <w:t>≫</w:t>
      </w:r>
      <w:r w:rsidRPr="00943F84">
        <w:rPr>
          <w:rFonts w:eastAsia="PetersburgC"/>
          <w:spacing w:val="0"/>
          <w:lang w:val="uk-UA"/>
        </w:rPr>
        <w:t xml:space="preserve"> (м. Хмельницький, 19–20 жовтня 2018 р.). У 2-х ч. Хмельницький: Хмельницький університет управління та права, 2018. Частина друга. С. 186–188.</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Науково-практичний коментар Лісового кодексу України / Г. І. Балюк, А. П. Гетьман, Т. Г. Ковальчук та ін.; за ред. Г. І. Балюк. Київ: Юрінком Інтер, 2009. 368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Чопик О. П. Правовий режим земель лісогосподарського призначення: дис. ... канд. юрид.</w:t>
      </w:r>
      <w:r w:rsidRPr="00943F84">
        <w:rPr>
          <w:spacing w:val="0"/>
          <w:lang w:val="uk-UA"/>
        </w:rPr>
        <w:t xml:space="preserve"> </w:t>
      </w:r>
      <w:r w:rsidRPr="00943F84">
        <w:rPr>
          <w:rFonts w:eastAsia="PetersburgC"/>
          <w:spacing w:val="0"/>
          <w:lang w:val="uk-UA"/>
        </w:rPr>
        <w:t>наук: 12.00.06. Львів, 2013. 182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lastRenderedPageBreak/>
        <w:t>Оніка Я. В. Речові права на земельні ділянки лісогосподарського призначення: цивільно-правовий аспект : дис. ... канд. юрид. наук: 12.00.03. Харків, 2015. 186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Джуган В. О. Правове регулювання використання та охорони вод в Україні : дис. ... канд. юрид. наук: 12.00.06 / В. О. Джуган; Прикарпатський Нац. ун-т. ім. Василя Стефаника. – Івано-Франківськ, 2009. 195 с. </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PetersburgC"/>
          <w:spacing w:val="0"/>
          <w:lang w:val="uk-UA"/>
        </w:rPr>
        <w:t>Качмар З.О. Води України як об’єкт права власності. Журнал східноєвропейського права. 2018. № 57. С. 236-243.</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spacing w:val="0"/>
          <w:lang w:val="uk-UA"/>
        </w:rPr>
        <w:t>Екологічне право України. Особлива частина: навч. пос. / О. М. Шуміло, В. А. Зуєв, І. В. Бригадир та ін. К. : Центр учбової літератури, 2013. 432 с.</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bCs/>
          <w:spacing w:val="0"/>
          <w:shd w:val="clear" w:color="auto" w:fill="FFFFFF"/>
          <w:lang w:val="uk-UA"/>
        </w:rPr>
        <w:t xml:space="preserve">Лапечук П. І., </w:t>
      </w:r>
      <w:r w:rsidRPr="00943F84">
        <w:rPr>
          <w:rFonts w:eastAsia="Times New Roman"/>
          <w:bCs/>
          <w:spacing w:val="0"/>
          <w:lang w:val="uk-UA" w:eastAsia="ru-RU"/>
        </w:rPr>
        <w:t xml:space="preserve">Попович Т. Г., </w:t>
      </w:r>
      <w:r w:rsidRPr="00943F84">
        <w:rPr>
          <w:bCs/>
          <w:spacing w:val="0"/>
          <w:shd w:val="clear" w:color="auto" w:fill="FFFFFF"/>
          <w:lang w:val="uk-UA"/>
        </w:rPr>
        <w:t>Бесарабчик В. О. Право власності на природні ресурси: особливості здійснення окремих правомочностей. Теоретико-методологічні підходи до розуміння приватного права в сучасних умовах. Випуск 21. С. 17-21.</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Times New Roman"/>
          <w:iCs/>
          <w:spacing w:val="0"/>
          <w:lang w:val="uk-UA" w:eastAsia="ru-RU"/>
        </w:rPr>
        <w:t>Земельний</w:t>
      </w:r>
      <w:r w:rsidRPr="00943F84">
        <w:rPr>
          <w:rFonts w:eastAsia="Times New Roman"/>
          <w:i/>
          <w:iCs/>
          <w:spacing w:val="0"/>
          <w:lang w:val="uk-UA" w:eastAsia="ru-RU"/>
        </w:rPr>
        <w:t> </w:t>
      </w:r>
      <w:r w:rsidRPr="00943F84">
        <w:rPr>
          <w:rFonts w:eastAsia="Times New Roman"/>
          <w:spacing w:val="0"/>
          <w:lang w:val="uk-UA" w:eastAsia="ru-RU"/>
        </w:rPr>
        <w:t>кодекс України: науково-практичний коментар [Текст] / За ред. А. П. Гетьмана, М. В. Шульги. Вид. 6-е, допов. X.: Одіссей, 2009. 624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rFonts w:eastAsia="Times New Roman"/>
          <w:iCs/>
          <w:spacing w:val="0"/>
          <w:lang w:val="uk-UA" w:eastAsia="ru-RU"/>
        </w:rPr>
        <w:t>Рішення </w:t>
      </w:r>
      <w:r w:rsidRPr="00943F84">
        <w:rPr>
          <w:rFonts w:eastAsia="Times New Roman"/>
          <w:spacing w:val="0"/>
          <w:lang w:val="uk-UA" w:eastAsia="ru-RU"/>
        </w:rPr>
        <w:t>Господарського суду Львівської області у справі про визнання права власності на землю та спонукання до вчинення дій від 27.10.2008 р. № 3/241. URL</w:t>
      </w:r>
      <w:r w:rsidRPr="00943F84">
        <w:rPr>
          <w:rStyle w:val="a4"/>
          <w:rFonts w:eastAsia="Times New Roman"/>
          <w:spacing w:val="0"/>
          <w:lang w:val="uk-UA" w:eastAsia="ru-RU"/>
        </w:rPr>
        <w:t>:</w:t>
      </w:r>
      <w:hyperlink r:id="rId10" w:history="1">
        <w:r w:rsidRPr="00943F84">
          <w:rPr>
            <w:rStyle w:val="a4"/>
            <w:rFonts w:eastAsia="Times New Roman"/>
            <w:spacing w:val="0"/>
            <w:lang w:val="uk-UA" w:eastAsia="ru-RU"/>
          </w:rPr>
          <w:t>http://pravoscope.com/act-rishennya-3-241-berezyak-n-ye-27-10-2008-ne-viznacheno-s</w:t>
        </w:r>
      </w:hyperlink>
      <w:r w:rsidRPr="00943F84">
        <w:rPr>
          <w:rFonts w:eastAsia="Times New Roman"/>
          <w:spacing w:val="0"/>
          <w:lang w:val="uk-UA" w:eastAsia="ru-RU"/>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rFonts w:eastAsia="Times New Roman"/>
          <w:iCs/>
          <w:spacing w:val="0"/>
          <w:lang w:val="uk-UA" w:eastAsia="ru-RU"/>
        </w:rPr>
        <w:t>Постанова </w:t>
      </w:r>
      <w:r w:rsidRPr="00943F84">
        <w:rPr>
          <w:rFonts w:eastAsia="Times New Roman"/>
          <w:spacing w:val="0"/>
          <w:lang w:val="uk-UA" w:eastAsia="ru-RU"/>
        </w:rPr>
        <w:t xml:space="preserve">Вищого господарського суду України у справі про визнання права власності на землю та спонукання до вчинення дій від 03.09.2009 р. № 3/241. URL: </w:t>
      </w:r>
      <w:hyperlink r:id="rId11" w:history="1">
        <w:r w:rsidRPr="00943F84">
          <w:rPr>
            <w:rStyle w:val="a4"/>
            <w:rFonts w:eastAsia="Times New Roman"/>
            <w:spacing w:val="0"/>
            <w:lang w:val="uk-UA" w:eastAsia="ru-RU"/>
          </w:rPr>
          <w:t>http://vgsu.arbitr.gov.ua/docs/28_2480549.html</w:t>
        </w:r>
      </w:hyperlink>
      <w:r w:rsidRPr="00943F84">
        <w:rPr>
          <w:rFonts w:eastAsia="Times New Roman"/>
          <w:spacing w:val="0"/>
          <w:lang w:val="uk-UA" w:eastAsia="ru-RU"/>
        </w:rPr>
        <w:t xml:space="preserve">. </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rFonts w:eastAsia="Times New Roman"/>
          <w:spacing w:val="0"/>
          <w:lang w:val="uk-UA" w:eastAsia="ru-RU"/>
        </w:rPr>
        <w:t>Державний класифікатор будівель і споруд ДК 018-2000: наказ Держстандарту України від 17.08.2000 р. № 507. URL</w:t>
      </w:r>
      <w:r w:rsidRPr="00943F84">
        <w:rPr>
          <w:rStyle w:val="a4"/>
          <w:rFonts w:eastAsia="Times New Roman"/>
          <w:spacing w:val="0"/>
          <w:lang w:val="uk-UA" w:eastAsia="ru-RU"/>
        </w:rPr>
        <w:t>:</w:t>
      </w:r>
      <w:hyperlink r:id="rId12" w:anchor="Text" w:history="1">
        <w:r w:rsidRPr="00943F84">
          <w:rPr>
            <w:rStyle w:val="a4"/>
            <w:rFonts w:eastAsia="Times New Roman"/>
            <w:spacing w:val="0"/>
            <w:lang w:val="uk-UA" w:eastAsia="ru-RU"/>
          </w:rPr>
          <w:t>https://zakon.rada.gov.ua/rada/show/va507565-00#Text</w:t>
        </w:r>
      </w:hyperlink>
      <w:r w:rsidRPr="00943F84">
        <w:rPr>
          <w:rFonts w:eastAsia="Times New Roman"/>
          <w:spacing w:val="0"/>
          <w:lang w:val="uk-UA" w:eastAsia="ru-RU"/>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rFonts w:eastAsia="Times New Roman"/>
          <w:spacing w:val="0"/>
          <w:lang w:val="uk-UA" w:eastAsia="ru-RU"/>
        </w:rPr>
        <w:t>Про затвердження Порядку надання спеціальних дозволів на користування надрами: Постанова Кабінету Міністрів України від 30.05.2011 р. № 615. URL</w:t>
      </w:r>
      <w:r w:rsidRPr="00943F84">
        <w:rPr>
          <w:rStyle w:val="a4"/>
          <w:rFonts w:eastAsia="Times New Roman"/>
          <w:spacing w:val="0"/>
          <w:lang w:val="uk-UA" w:eastAsia="ru-RU"/>
        </w:rPr>
        <w:t>:</w:t>
      </w:r>
      <w:hyperlink r:id="rId13" w:anchor="Text" w:history="1">
        <w:r w:rsidRPr="00943F84">
          <w:rPr>
            <w:rStyle w:val="a4"/>
            <w:rFonts w:eastAsia="Times New Roman"/>
            <w:spacing w:val="0"/>
            <w:lang w:val="uk-UA" w:eastAsia="ru-RU"/>
          </w:rPr>
          <w:t>https://zakon.rada.gov.ua/laws/show/615-2011-%D0%BF#Text</w:t>
        </w:r>
      </w:hyperlink>
      <w:r w:rsidRPr="00943F84">
        <w:rPr>
          <w:rFonts w:eastAsia="Times New Roman"/>
          <w:spacing w:val="0"/>
          <w:lang w:val="uk-UA" w:eastAsia="ru-RU"/>
        </w:rPr>
        <w:t>.</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Times New Roman"/>
          <w:spacing w:val="0"/>
          <w:lang w:val="uk-UA" w:eastAsia="ru-RU"/>
        </w:rPr>
        <w:lastRenderedPageBreak/>
        <w:t>Про затвердження Порядку державного обліку артезіанських свердловин, облаштування їх засобами вимірювання об’єму видобутих підземних вод: Постанова Кабінету Міністрів України від 08.10.2012 р. № 963. URL</w:t>
      </w:r>
      <w:r w:rsidRPr="00943F84">
        <w:rPr>
          <w:rStyle w:val="a4"/>
          <w:rFonts w:eastAsia="Times New Roman"/>
          <w:spacing w:val="0"/>
          <w:lang w:val="uk-UA" w:eastAsia="ru-RU"/>
        </w:rPr>
        <w:t>:</w:t>
      </w:r>
      <w:hyperlink r:id="rId14" w:anchor="Text" w:history="1">
        <w:r w:rsidRPr="00943F84">
          <w:rPr>
            <w:rStyle w:val="a4"/>
            <w:rFonts w:eastAsia="Times New Roman"/>
            <w:spacing w:val="0"/>
            <w:lang w:val="uk-UA" w:eastAsia="ru-RU"/>
          </w:rPr>
          <w:t>https://zakon.rada.gov.ua/laws/show/963-2012-%D0%BF#Text</w:t>
        </w:r>
      </w:hyperlink>
      <w:r w:rsidRPr="00943F84">
        <w:rPr>
          <w:rFonts w:eastAsia="Times New Roman"/>
          <w:spacing w:val="0"/>
          <w:lang w:val="uk-UA" w:eastAsia="ru-RU"/>
        </w:rPr>
        <w:t>.</w:t>
      </w:r>
    </w:p>
    <w:p w:rsidR="00AA361D" w:rsidRPr="00943F84" w:rsidRDefault="00AA361D" w:rsidP="00AA361D">
      <w:pPr>
        <w:pStyle w:val="a3"/>
        <w:numPr>
          <w:ilvl w:val="0"/>
          <w:numId w:val="7"/>
        </w:numPr>
        <w:tabs>
          <w:tab w:val="left" w:pos="426"/>
        </w:tabs>
        <w:autoSpaceDE w:val="0"/>
        <w:autoSpaceDN w:val="0"/>
        <w:adjustRightInd w:val="0"/>
        <w:spacing w:after="0" w:line="360" w:lineRule="auto"/>
        <w:ind w:left="0" w:firstLine="0"/>
        <w:jc w:val="both"/>
        <w:rPr>
          <w:spacing w:val="0"/>
          <w:lang w:val="uk-UA"/>
        </w:rPr>
      </w:pPr>
      <w:r w:rsidRPr="00943F84">
        <w:rPr>
          <w:rFonts w:eastAsia="Times New Roman"/>
          <w:iCs/>
          <w:spacing w:val="0"/>
          <w:lang w:val="uk-UA" w:eastAsia="ru-RU"/>
        </w:rPr>
        <w:t>Великий</w:t>
      </w:r>
      <w:r w:rsidRPr="00943F84">
        <w:rPr>
          <w:rFonts w:eastAsia="Times New Roman"/>
          <w:i/>
          <w:iCs/>
          <w:spacing w:val="0"/>
          <w:lang w:val="uk-UA" w:eastAsia="ru-RU"/>
        </w:rPr>
        <w:t> </w:t>
      </w:r>
      <w:r w:rsidRPr="00943F84">
        <w:rPr>
          <w:rFonts w:eastAsia="Times New Roman"/>
          <w:spacing w:val="0"/>
          <w:lang w:val="uk-UA" w:eastAsia="ru-RU"/>
        </w:rPr>
        <w:t>тлумачний словник сучасної української мови (з дод. і допов.) / Уклад. і голов. ред. В. Т. Бусел. К.; Ірпінь: ВТФ «Перун», 2005. 1728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rFonts w:eastAsia="Times New Roman"/>
          <w:spacing w:val="0"/>
          <w:lang w:val="uk-UA" w:eastAsia="ru-RU"/>
        </w:rPr>
        <w:t>Про тваринний світ: закон України від 13.12.2001 р. № 2894-ІІІ. URL</w:t>
      </w:r>
      <w:r w:rsidRPr="00943F84">
        <w:rPr>
          <w:rStyle w:val="a4"/>
          <w:rFonts w:eastAsia="Times New Roman"/>
          <w:spacing w:val="0"/>
          <w:lang w:val="uk-UA" w:eastAsia="ru-RU"/>
        </w:rPr>
        <w:t>:</w:t>
      </w:r>
      <w:hyperlink r:id="rId15" w:anchor="Text" w:history="1">
        <w:r w:rsidRPr="00943F84">
          <w:rPr>
            <w:rStyle w:val="a4"/>
            <w:rFonts w:eastAsia="Times New Roman"/>
            <w:spacing w:val="0"/>
            <w:lang w:val="uk-UA" w:eastAsia="ru-RU"/>
          </w:rPr>
          <w:t>https://zakon.rada.gov.ua/laws/show/2894-14/ed20011213#Text</w:t>
        </w:r>
      </w:hyperlink>
      <w:r w:rsidRPr="00943F84">
        <w:rPr>
          <w:rFonts w:eastAsia="Times New Roman"/>
          <w:spacing w:val="0"/>
          <w:lang w:val="uk-UA" w:eastAsia="ru-RU"/>
        </w:rPr>
        <w:t>.</w:t>
      </w:r>
    </w:p>
    <w:p w:rsidR="00AA361D" w:rsidRPr="00943F84" w:rsidRDefault="00AA361D" w:rsidP="00AA361D">
      <w:pPr>
        <w:pStyle w:val="a3"/>
        <w:numPr>
          <w:ilvl w:val="0"/>
          <w:numId w:val="7"/>
        </w:numPr>
        <w:tabs>
          <w:tab w:val="left" w:pos="0"/>
          <w:tab w:val="left" w:pos="284"/>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 Господарський кодекс України від 16.01.2003 р. № 436-ІV. URL:https://zakon.rada.gov.ua/laws/show/436-15/ed20030116#Text.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Нечипорук Л.Д. Право власності на об’єкти тваринного світу: окремі аспекти. Науковий вісник Ужгородського університету. Серія ПРАВО. Випуск 15. С. 194-197.</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Ткаченко Н. І. Основні проблеми перерозподілу прав власності на надра в гірничозбагачувальній галузі при рентоорієнтованій поведінці суб’єктів господарювання URL:http://www.nbuv.gov.ua/portal/Chem_Biol/ nuvgp/ekon/</w:t>
      </w:r>
      <w:r w:rsidRPr="00943F84">
        <w:rPr>
          <w:spacing w:val="0"/>
          <w:lang w:val="uk-UA"/>
        </w:rPr>
        <w:br/>
        <w:t>2009_3_2/v47ek096.pdf.</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Носік В. В. Право власності на землю Українського народу: монографія / В. В. Носік. Київ: Юрінком Інтер, 2006. 544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Шульга М. В. Актуальные правовые проблемы земельных отношений в современных условиях / М. В. Шульга. Х.: Фирма «Консум», 1998. 224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Шевченко Я. М. Проблеми вдосконалення правового регулювання права приватної власності: монографія / Я. М. Шевченко, М. В. Венецька, І. М. Кучеренко. К.: Ін-т держави і права ім. В. М. Корецького НАН України, 2002. 104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Про рослинний світ: закон України від 09.04.1999 № 591-ХІV. </w:t>
      </w:r>
      <w:hyperlink r:id="rId16" w:anchor="Text" w:history="1">
        <w:r w:rsidRPr="00943F84">
          <w:rPr>
            <w:rStyle w:val="a4"/>
            <w:spacing w:val="0"/>
            <w:lang w:val="uk-UA"/>
          </w:rPr>
          <w:t>URL:https://zakon.rada.gov.ua/laws/show/591-14/ed19990409#Text</w:t>
        </w:r>
      </w:hyperlink>
      <w:r w:rsidRPr="00943F84">
        <w:rPr>
          <w:spacing w:val="0"/>
          <w:lang w:val="uk-UA"/>
        </w:rPr>
        <w:t xml:space="preserve">. </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Про затвердження Положення про Зелену книгу України: Постанова Кабінету Міністрів України </w:t>
      </w:r>
      <w:r w:rsidRPr="00943F84">
        <w:rPr>
          <w:bCs/>
          <w:spacing w:val="0"/>
          <w:shd w:val="clear" w:color="auto" w:fill="FFFFFF"/>
          <w:lang w:val="uk-UA"/>
        </w:rPr>
        <w:t>від 29 серпня 2002 р. N 1286. URL:https://zakon.rada.gov.ua/laws/show/1286-2002-%D0%BF#Text.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lastRenderedPageBreak/>
        <w:t>Про охорону земель: закон України від 19.06.2003 р. № 962-ІV. URL</w:t>
      </w:r>
      <w:r w:rsidRPr="00943F84">
        <w:rPr>
          <w:rStyle w:val="a4"/>
          <w:spacing w:val="0"/>
          <w:lang w:val="uk-UA"/>
        </w:rPr>
        <w:t>:</w:t>
      </w:r>
      <w:hyperlink r:id="rId17" w:anchor="Text" w:history="1">
        <w:r w:rsidRPr="00943F84">
          <w:rPr>
            <w:rStyle w:val="a4"/>
            <w:spacing w:val="0"/>
            <w:lang w:val="uk-UA"/>
          </w:rPr>
          <w:t>https://zakon.rada.gov.ua/laws/show/962-15/ed20030619#Text</w:t>
        </w:r>
      </w:hyperlink>
      <w:r w:rsidRPr="00943F84">
        <w:rPr>
          <w:spacing w:val="0"/>
          <w:lang w:val="uk-UA"/>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Екологічне право: підручник / [А.П. Гетьман, Г.В. Анісімова, А.К. Соколова та ін.]; за ред. А.П. Гетьмана. Харків: Право, 2019. 552 с.</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Про рибне господарство, промислове рибальство та охорону водних біоресурсів: Закон України від 8 липня 2011 року № 3677-VІ. URL</w:t>
      </w:r>
      <w:r w:rsidRPr="00943F84">
        <w:rPr>
          <w:rStyle w:val="a4"/>
          <w:spacing w:val="0"/>
          <w:lang w:val="uk-UA"/>
        </w:rPr>
        <w:t>:</w:t>
      </w:r>
      <w:hyperlink r:id="rId18" w:anchor="Text" w:history="1">
        <w:r w:rsidRPr="00943F84">
          <w:rPr>
            <w:rStyle w:val="a4"/>
            <w:spacing w:val="0"/>
            <w:lang w:val="uk-UA"/>
          </w:rPr>
          <w:t>https://zakon.rada.gov.ua/laws/show/3677-17#Text</w:t>
        </w:r>
      </w:hyperlink>
      <w:r w:rsidRPr="00943F84">
        <w:rPr>
          <w:spacing w:val="0"/>
          <w:lang w:val="uk-UA"/>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Про виключну (морську) економічну зону України від 16.05.1995 р. № 162/95-ВР. URL:https://zakon.rada.gov.ua/laws/show/162/95-%D0%B2%</w:t>
      </w:r>
      <w:r w:rsidRPr="00943F84">
        <w:rPr>
          <w:spacing w:val="0"/>
          <w:lang w:val="uk-UA"/>
        </w:rPr>
        <w:br/>
        <w:t>D1%80/ed19950516#Text.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Про природно-заповідний фонд України від 16.06.1992 р. №2456-ХІІ. URL</w:t>
      </w:r>
      <w:r w:rsidRPr="00943F84">
        <w:rPr>
          <w:rStyle w:val="a4"/>
          <w:spacing w:val="0"/>
          <w:lang w:val="uk-UA"/>
        </w:rPr>
        <w:t>:</w:t>
      </w:r>
      <w:hyperlink r:id="rId19" w:anchor="Text" w:history="1">
        <w:r w:rsidRPr="00943F84">
          <w:rPr>
            <w:rStyle w:val="a4"/>
            <w:spacing w:val="0"/>
            <w:lang w:val="uk-UA"/>
          </w:rPr>
          <w:t>https://zakon.rada.gov.ua/laws/show/2456-12#Text</w:t>
        </w:r>
      </w:hyperlink>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Про курорти від 05.10.2000 р. № 2026-ІІІ. URL</w:t>
      </w:r>
      <w:r w:rsidRPr="00943F84">
        <w:rPr>
          <w:rStyle w:val="a4"/>
          <w:spacing w:val="0"/>
          <w:lang w:val="uk-UA"/>
        </w:rPr>
        <w:t>:</w:t>
      </w:r>
      <w:hyperlink r:id="rId20" w:anchor="Text" w:history="1">
        <w:r w:rsidRPr="00943F84">
          <w:rPr>
            <w:rStyle w:val="a4"/>
            <w:spacing w:val="0"/>
            <w:lang w:val="uk-UA"/>
          </w:rPr>
          <w:t>https://zakon.rada.gov.ua/laws/show/2026-14/ed20001005#Text</w:t>
        </w:r>
      </w:hyperlink>
      <w:r w:rsidRPr="00943F84">
        <w:rPr>
          <w:spacing w:val="0"/>
          <w:lang w:val="uk-UA"/>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Галунько В.В. Адміністративно-правова охорона права власності в Україні: автореф. дис. ... д-ра юрид. наук: спец. 12.00.07 «Адміністративне право і процес; фінансове право; інформаційне право» / В. В. Галунько. Харків, 2009. 35 с. </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 xml:space="preserve">Личенко І.О. Адміністративно-правовий захист права власності в Україні: автореф. дис. ... канд. юрид. наук / Ірина Олександрівна Личенко. Львів, 2010. 16 с. </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spacing w:val="0"/>
          <w:lang w:val="uk-UA"/>
        </w:rPr>
      </w:pPr>
      <w:r w:rsidRPr="00943F84">
        <w:rPr>
          <w:spacing w:val="0"/>
          <w:lang w:val="uk-UA"/>
        </w:rPr>
        <w:t>Кодекс України про адміністративні правопорушення від 07.12.1984 р. №8073¹-Х. URL</w:t>
      </w:r>
      <w:r w:rsidRPr="00943F84">
        <w:rPr>
          <w:rStyle w:val="a4"/>
          <w:spacing w:val="0"/>
          <w:lang w:val="uk-UA"/>
        </w:rPr>
        <w:t>:</w:t>
      </w:r>
      <w:hyperlink r:id="rId21" w:anchor="Text" w:history="1">
        <w:r w:rsidRPr="00943F84">
          <w:rPr>
            <w:rStyle w:val="a4"/>
            <w:spacing w:val="0"/>
            <w:lang w:val="uk-UA"/>
          </w:rPr>
          <w:t>https://zakon.rada.gov.ua/laws/show/80731-10#Text</w:t>
        </w:r>
      </w:hyperlink>
      <w:r w:rsidRPr="00943F84">
        <w:rPr>
          <w:spacing w:val="0"/>
          <w:lang w:val="uk-UA"/>
        </w:rPr>
        <w:t>.</w:t>
      </w:r>
    </w:p>
    <w:p w:rsidR="00AA361D" w:rsidRPr="00943F84" w:rsidRDefault="00AA361D" w:rsidP="00AA361D">
      <w:pPr>
        <w:pStyle w:val="a3"/>
        <w:numPr>
          <w:ilvl w:val="0"/>
          <w:numId w:val="7"/>
        </w:numPr>
        <w:tabs>
          <w:tab w:val="left" w:pos="0"/>
          <w:tab w:val="left" w:pos="426"/>
        </w:tabs>
        <w:autoSpaceDE w:val="0"/>
        <w:autoSpaceDN w:val="0"/>
        <w:adjustRightInd w:val="0"/>
        <w:spacing w:after="0" w:line="360" w:lineRule="auto"/>
        <w:ind w:left="0" w:firstLine="0"/>
        <w:jc w:val="both"/>
        <w:rPr>
          <w:rStyle w:val="a4"/>
          <w:spacing w:val="0"/>
          <w:lang w:val="uk-UA"/>
        </w:rPr>
      </w:pPr>
      <w:r w:rsidRPr="00943F84">
        <w:rPr>
          <w:spacing w:val="0"/>
          <w:lang w:val="uk-UA"/>
        </w:rPr>
        <w:t>Кримінальний кодекс України від 0.04.20021 р. № 2341-ІІІ. URL</w:t>
      </w:r>
      <w:r w:rsidRPr="00943F84">
        <w:rPr>
          <w:rStyle w:val="a4"/>
          <w:spacing w:val="0"/>
          <w:lang w:val="uk-UA"/>
        </w:rPr>
        <w:t>:</w:t>
      </w:r>
      <w:hyperlink r:id="rId22" w:anchor="Text" w:history="1">
        <w:r w:rsidRPr="00943F84">
          <w:rPr>
            <w:rStyle w:val="a4"/>
            <w:spacing w:val="0"/>
            <w:lang w:val="uk-UA"/>
          </w:rPr>
          <w:t>https://zakon.rada.gov.ua/laws/show/2341-14#Text</w:t>
        </w:r>
      </w:hyperlink>
      <w:r w:rsidRPr="00943F84">
        <w:rPr>
          <w:rStyle w:val="a4"/>
          <w:spacing w:val="0"/>
          <w:lang w:val="uk-UA"/>
        </w:rPr>
        <w:t>.</w:t>
      </w:r>
    </w:p>
    <w:p w:rsidR="00AA361D" w:rsidRDefault="00AA361D" w:rsidP="001D0C12">
      <w:pPr>
        <w:spacing w:after="0" w:line="360" w:lineRule="auto"/>
        <w:ind w:firstLine="709"/>
        <w:jc w:val="both"/>
        <w:rPr>
          <w:rFonts w:ascii="Times New Roman" w:hAnsi="Times New Roman" w:cs="Times New Roman"/>
          <w:sz w:val="28"/>
          <w:szCs w:val="28"/>
        </w:rPr>
      </w:pPr>
      <w:bookmarkStart w:id="0" w:name="_GoBack"/>
      <w:bookmarkEnd w:id="0"/>
    </w:p>
    <w:p w:rsidR="001D0C12" w:rsidRDefault="001D0C12" w:rsidP="001D0C12">
      <w:pPr>
        <w:spacing w:after="0" w:line="360" w:lineRule="auto"/>
        <w:ind w:firstLine="709"/>
        <w:jc w:val="center"/>
        <w:rPr>
          <w:rFonts w:ascii="Times New Roman" w:hAnsi="Times New Roman" w:cs="Times New Roman"/>
          <w:sz w:val="28"/>
          <w:szCs w:val="28"/>
        </w:rPr>
      </w:pPr>
    </w:p>
    <w:p w:rsidR="002758C2" w:rsidRDefault="002758C2"/>
    <w:sectPr w:rsidR="002758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PetersburgC">
    <w:altName w:val="MS Gothic"/>
    <w:charset w:val="80"/>
    <w:family w:val="auto"/>
    <w:pitch w:val="default"/>
    <w:sig w:usb0="00000000" w:usb1="00000000" w:usb2="00000010" w:usb3="00000000" w:csb0="00020004" w:csb1="00000000"/>
  </w:font>
  <w:font w:name="TimesNewRomanPSMT">
    <w:altName w:val="Times New Roman"/>
    <w:charset w:val="00"/>
    <w:family w:val="auto"/>
    <w:pitch w:val="default"/>
    <w:sig w:usb0="00000000"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E8A8D16"/>
    <w:multiLevelType w:val="singleLevel"/>
    <w:tmpl w:val="AE8A8D16"/>
    <w:lvl w:ilvl="0">
      <w:start w:val="1"/>
      <w:numFmt w:val="bullet"/>
      <w:lvlText w:val=""/>
      <w:lvlJc w:val="left"/>
      <w:pPr>
        <w:tabs>
          <w:tab w:val="left" w:pos="420"/>
        </w:tabs>
        <w:ind w:left="420" w:hanging="420"/>
      </w:pPr>
      <w:rPr>
        <w:rFonts w:ascii="Wingdings" w:hAnsi="Wingdings" w:hint="default"/>
      </w:rPr>
    </w:lvl>
  </w:abstractNum>
  <w:abstractNum w:abstractNumId="1">
    <w:nsid w:val="AEA96F2A"/>
    <w:multiLevelType w:val="singleLevel"/>
    <w:tmpl w:val="AEA96F2A"/>
    <w:lvl w:ilvl="0">
      <w:start w:val="1"/>
      <w:numFmt w:val="decimal"/>
      <w:lvlText w:val="%1."/>
      <w:lvlJc w:val="left"/>
      <w:pPr>
        <w:tabs>
          <w:tab w:val="left" w:pos="425"/>
        </w:tabs>
        <w:ind w:left="425" w:hanging="425"/>
      </w:pPr>
      <w:rPr>
        <w:rFonts w:ascii="Times New Roman" w:hAnsi="Times New Roman" w:cs="Times New Roman" w:hint="default"/>
        <w:sz w:val="28"/>
        <w:szCs w:val="28"/>
      </w:rPr>
    </w:lvl>
  </w:abstractNum>
  <w:abstractNum w:abstractNumId="2">
    <w:nsid w:val="EAD3A914"/>
    <w:multiLevelType w:val="singleLevel"/>
    <w:tmpl w:val="EAD3A914"/>
    <w:lvl w:ilvl="0">
      <w:start w:val="1"/>
      <w:numFmt w:val="bullet"/>
      <w:lvlText w:val=""/>
      <w:lvlJc w:val="left"/>
      <w:pPr>
        <w:tabs>
          <w:tab w:val="left" w:pos="420"/>
        </w:tabs>
        <w:ind w:left="420" w:hanging="420"/>
      </w:pPr>
      <w:rPr>
        <w:rFonts w:ascii="Wingdings" w:hAnsi="Wingdings" w:hint="default"/>
      </w:rPr>
    </w:lvl>
  </w:abstractNum>
  <w:abstractNum w:abstractNumId="3">
    <w:nsid w:val="1BCD4DFF"/>
    <w:multiLevelType w:val="hybridMultilevel"/>
    <w:tmpl w:val="079A051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738DCE5"/>
    <w:multiLevelType w:val="singleLevel"/>
    <w:tmpl w:val="2738DCE5"/>
    <w:lvl w:ilvl="0">
      <w:start w:val="1"/>
      <w:numFmt w:val="bullet"/>
      <w:lvlText w:val=""/>
      <w:lvlJc w:val="left"/>
      <w:pPr>
        <w:tabs>
          <w:tab w:val="left" w:pos="420"/>
        </w:tabs>
        <w:ind w:left="420" w:hanging="420"/>
      </w:pPr>
      <w:rPr>
        <w:rFonts w:ascii="Wingdings" w:hAnsi="Wingdings" w:hint="default"/>
      </w:rPr>
    </w:lvl>
  </w:abstractNum>
  <w:abstractNum w:abstractNumId="5">
    <w:nsid w:val="32F50C36"/>
    <w:multiLevelType w:val="hybridMultilevel"/>
    <w:tmpl w:val="EC483708"/>
    <w:lvl w:ilvl="0" w:tplc="4A6094F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F102A38"/>
    <w:multiLevelType w:val="singleLevel"/>
    <w:tmpl w:val="3F102A38"/>
    <w:lvl w:ilvl="0">
      <w:start w:val="1"/>
      <w:numFmt w:val="bullet"/>
      <w:lvlText w:val=""/>
      <w:lvlJc w:val="left"/>
      <w:pPr>
        <w:tabs>
          <w:tab w:val="left" w:pos="420"/>
        </w:tabs>
        <w:ind w:left="420" w:hanging="420"/>
      </w:pPr>
      <w:rPr>
        <w:rFonts w:ascii="Wingdings" w:hAnsi="Wingdings" w:hint="default"/>
      </w:rPr>
    </w:lvl>
  </w:abstractNum>
  <w:num w:numId="1">
    <w:abstractNumId w:val="5"/>
  </w:num>
  <w:num w:numId="2">
    <w:abstractNumId w:val="1"/>
  </w:num>
  <w:num w:numId="3">
    <w:abstractNumId w:val="0"/>
  </w:num>
  <w:num w:numId="4">
    <w:abstractNumId w:val="4"/>
  </w:num>
  <w:num w:numId="5">
    <w:abstractNumId w:val="2"/>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C12"/>
    <w:rsid w:val="001D0C12"/>
    <w:rsid w:val="002758C2"/>
    <w:rsid w:val="00443617"/>
    <w:rsid w:val="00AA36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FFD591-5525-4103-B9A4-2210382E8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0C12"/>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0C12"/>
    <w:pPr>
      <w:ind w:left="720"/>
      <w:contextualSpacing/>
    </w:pPr>
    <w:rPr>
      <w:rFonts w:ascii="Times New Roman" w:hAnsi="Times New Roman" w:cs="Times New Roman"/>
      <w:spacing w:val="15"/>
      <w:sz w:val="28"/>
      <w:szCs w:val="28"/>
      <w:lang w:val="ru-RU"/>
    </w:rPr>
  </w:style>
  <w:style w:type="character" w:styleId="a4">
    <w:name w:val="Hyperlink"/>
    <w:basedOn w:val="a0"/>
    <w:uiPriority w:val="99"/>
    <w:unhideWhenUsed/>
    <w:qFormat/>
    <w:rsid w:val="00AA361D"/>
    <w:rPr>
      <w:color w:val="0000FF"/>
      <w:u w:val="single"/>
    </w:rPr>
  </w:style>
  <w:style w:type="paragraph" w:styleId="a5">
    <w:name w:val="Normal (Web)"/>
    <w:basedOn w:val="a"/>
    <w:uiPriority w:val="99"/>
    <w:unhideWhenUsed/>
    <w:rsid w:val="00AA361D"/>
    <w:rPr>
      <w:sz w:val="24"/>
      <w:szCs w:val="24"/>
    </w:rPr>
  </w:style>
  <w:style w:type="paragraph" w:customStyle="1" w:styleId="Standard">
    <w:name w:val="Standard"/>
    <w:rsid w:val="00AA361D"/>
    <w:pPr>
      <w:widowControl w:val="0"/>
      <w:suppressAutoHyphens/>
      <w:autoSpaceDN w:val="0"/>
      <w:spacing w:after="0" w:line="240" w:lineRule="auto"/>
    </w:pPr>
    <w:rPr>
      <w:rFonts w:ascii="Times New Roman" w:eastAsia="SimSun" w:hAnsi="Times New Roman" w:cs="Times New Roman"/>
      <w:kern w:val="2"/>
      <w:sz w:val="24"/>
      <w:szCs w:val="24"/>
      <w:lang w:val="en-US" w:eastAsia="zh-CN"/>
    </w:rPr>
  </w:style>
  <w:style w:type="paragraph" w:customStyle="1" w:styleId="Default">
    <w:name w:val="Default"/>
    <w:rsid w:val="00AA361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msolistparagraph0">
    <w:name w:val="msolistparagraph"/>
    <w:rsid w:val="00AA361D"/>
    <w:pPr>
      <w:widowControl w:val="0"/>
      <w:suppressAutoHyphens/>
      <w:autoSpaceDN w:val="0"/>
      <w:spacing w:after="0" w:line="240" w:lineRule="auto"/>
      <w:ind w:left="720"/>
    </w:pPr>
    <w:rPr>
      <w:rFonts w:ascii="Times New Roman" w:eastAsia="SimSun" w:hAnsi="Times New Roman" w:cs="Times New Roman"/>
      <w:kern w:val="2"/>
      <w:sz w:val="24"/>
      <w:szCs w:val="24"/>
      <w:lang w:val="en-US" w:eastAsia="zh-CN"/>
    </w:rPr>
  </w:style>
  <w:style w:type="character" w:customStyle="1" w:styleId="mce-nbsp-wrap">
    <w:name w:val="mce-nbsp-wrap"/>
    <w:basedOn w:val="a0"/>
    <w:rsid w:val="00AA361D"/>
  </w:style>
  <w:style w:type="character" w:styleId="a6">
    <w:name w:val="Strong"/>
    <w:basedOn w:val="a0"/>
    <w:uiPriority w:val="22"/>
    <w:qFormat/>
    <w:rsid w:val="00AA36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zakon.rada.gov.ua/laws/show/435-15/ed20030116" TargetMode="External"/><Relationship Id="rId13" Type="http://schemas.openxmlformats.org/officeDocument/2006/relationships/hyperlink" Target="https://zakon.rada.gov.ua/laws/show/615-2011-%D0%BF" TargetMode="External"/><Relationship Id="rId18" Type="http://schemas.openxmlformats.org/officeDocument/2006/relationships/hyperlink" Target="https://zakon.rada.gov.ua/laws/show/3677-17" TargetMode="External"/><Relationship Id="rId3" Type="http://schemas.openxmlformats.org/officeDocument/2006/relationships/settings" Target="settings.xml"/><Relationship Id="rId21" Type="http://schemas.openxmlformats.org/officeDocument/2006/relationships/hyperlink" Target="https://zakon.rada.gov.ua/laws/show/80731-10" TargetMode="External"/><Relationship Id="rId7" Type="http://schemas.openxmlformats.org/officeDocument/2006/relationships/hyperlink" Target="http://sum.in.ua/s/vidtvorjuvaty" TargetMode="External"/><Relationship Id="rId12" Type="http://schemas.openxmlformats.org/officeDocument/2006/relationships/hyperlink" Target="https://zakon.rada.gov.ua/rada/show/va507565-00" TargetMode="External"/><Relationship Id="rId17" Type="http://schemas.openxmlformats.org/officeDocument/2006/relationships/hyperlink" Target="https://zakon.rada.gov.ua/laws/show/962-15/ed20030619" TargetMode="External"/><Relationship Id="rId2" Type="http://schemas.openxmlformats.org/officeDocument/2006/relationships/styles" Target="styles.xml"/><Relationship Id="rId16" Type="http://schemas.openxmlformats.org/officeDocument/2006/relationships/hyperlink" Target="URL:https://zakon.rada.gov.ua/laws/show/591-14/ed19990409" TargetMode="External"/><Relationship Id="rId20" Type="http://schemas.openxmlformats.org/officeDocument/2006/relationships/hyperlink" Target="https://zakon.rada.gov.ua/laws/show/2026-14/ed20001005" TargetMode="External"/><Relationship Id="rId1" Type="http://schemas.openxmlformats.org/officeDocument/2006/relationships/numbering" Target="numbering.xml"/><Relationship Id="rId6" Type="http://schemas.openxmlformats.org/officeDocument/2006/relationships/hyperlink" Target="https://zakon.rada.gov.ua/laws/show/4004-12" TargetMode="External"/><Relationship Id="rId11" Type="http://schemas.openxmlformats.org/officeDocument/2006/relationships/hyperlink" Target="http://vgsu.arbitr.gov.ua/docs/28_2480549.html" TargetMode="External"/><Relationship Id="rId24" Type="http://schemas.openxmlformats.org/officeDocument/2006/relationships/theme" Target="theme/theme1.xml"/><Relationship Id="rId5" Type="http://schemas.openxmlformats.org/officeDocument/2006/relationships/hyperlink" Target="https://zakon.rada.gov.ua/laws/show/1264-12" TargetMode="External"/><Relationship Id="rId15" Type="http://schemas.openxmlformats.org/officeDocument/2006/relationships/hyperlink" Target="https://zakon.rada.gov.ua/laws/show/2894-14/ed20011213" TargetMode="External"/><Relationship Id="rId23" Type="http://schemas.openxmlformats.org/officeDocument/2006/relationships/fontTable" Target="fontTable.xml"/><Relationship Id="rId10" Type="http://schemas.openxmlformats.org/officeDocument/2006/relationships/hyperlink" Target="http://pravoscope.com/act-rishennya-3-241-berezyak-n-ye-27-10-2008-ne-viznacheno-s" TargetMode="External"/><Relationship Id="rId19" Type="http://schemas.openxmlformats.org/officeDocument/2006/relationships/hyperlink" Target="https://zakon.rada.gov.ua/laws/show/2456-12" TargetMode="External"/><Relationship Id="rId4" Type="http://schemas.openxmlformats.org/officeDocument/2006/relationships/webSettings" Target="webSettings.xml"/><Relationship Id="rId9" Type="http://schemas.openxmlformats.org/officeDocument/2006/relationships/hyperlink" Target="https://zakon.rada.gov.ua/laws/show/994_535" TargetMode="External"/><Relationship Id="rId14" Type="http://schemas.openxmlformats.org/officeDocument/2006/relationships/hyperlink" Target="https://zakon.rada.gov.ua/laws/show/963-2012-%D0%BF" TargetMode="External"/><Relationship Id="rId22" Type="http://schemas.openxmlformats.org/officeDocument/2006/relationships/hyperlink" Target="https://zakon.rada.gov.ua/laws/show/2341-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4783</Words>
  <Characters>27264</Characters>
  <Application>Microsoft Office Word</Application>
  <DocSecurity>0</DocSecurity>
  <Lines>227</Lines>
  <Paragraphs>63</Paragraphs>
  <ScaleCrop>false</ScaleCrop>
  <Company/>
  <LinksUpToDate>false</LinksUpToDate>
  <CharactersWithSpaces>31984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2023-04-27T11:20:00Z</dcterms:created>
  <dcterms:modified xsi:type="dcterms:W3CDTF">2023-04-27T11:22:00Z</dcterms:modified>
</cp:coreProperties>
</file>