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І.І. Мечникова</w:t>
      </w: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Філологічний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факультет</w:t>
      </w: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</w:p>
    <w:p w:rsidR="006E0680" w:rsidRDefault="006E0680" w:rsidP="006E068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E0680" w:rsidRDefault="006E0680" w:rsidP="006E0680">
      <w:pPr>
        <w:spacing w:line="72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Дипломна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робота</w:t>
      </w: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Жанр литературного портрета в критике К. Чуковского 1910-х</w:t>
      </w: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Жанр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л</w:t>
      </w:r>
      <w:proofErr w:type="gramEnd"/>
      <w:r>
        <w:rPr>
          <w:rFonts w:ascii="Times New Roman" w:hAnsi="Times New Roman" w:cs="Times New Roman"/>
          <w:sz w:val="28"/>
          <w:szCs w:val="28"/>
        </w:rPr>
        <w:t>ітературного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портрета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критиці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Чуковського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1910-х</w:t>
      </w:r>
    </w:p>
    <w:p w:rsidR="006E0680" w:rsidRDefault="006E0680" w:rsidP="006E068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literature portrait genre in K.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Chukovskiy’s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critique of the 1910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</w:p>
    <w:p w:rsidR="006E0680" w:rsidRDefault="006E0680" w:rsidP="006E0680">
      <w:pPr>
        <w:spacing w:line="240" w:lineRule="auto"/>
        <w:ind w:left="1416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0680" w:rsidRDefault="006E0680" w:rsidP="006E0680">
      <w:pPr>
        <w:spacing w:after="0" w:line="240" w:lineRule="auto"/>
        <w:ind w:left="1418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Виконала студентка </w:t>
      </w:r>
    </w:p>
    <w:p w:rsidR="006E0680" w:rsidRDefault="006E0680" w:rsidP="006E0680">
      <w:pPr>
        <w:spacing w:after="0" w:line="240" w:lineRule="auto"/>
        <w:ind w:left="1416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заочної форми навчання</w:t>
      </w:r>
    </w:p>
    <w:p w:rsidR="006E0680" w:rsidRDefault="006E0680" w:rsidP="006E0680">
      <w:pPr>
        <w:spacing w:after="0" w:line="240" w:lineRule="auto"/>
        <w:ind w:left="1416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035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Філологія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035.034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«Слов`янські мови та     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літератури (переклад включно), 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перша – російська»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Пазіна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Світлана Валеріївна</w:t>
      </w:r>
    </w:p>
    <w:p w:rsidR="006E0680" w:rsidRDefault="006E0680" w:rsidP="006E0680">
      <w:pPr>
        <w:spacing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Науковий керівник: </w:t>
      </w:r>
    </w:p>
    <w:p w:rsidR="006E0680" w:rsidRDefault="006E0680" w:rsidP="006E0680">
      <w:pPr>
        <w:spacing w:after="0" w:line="240" w:lineRule="auto"/>
        <w:ind w:left="4248"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н., проф.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Сподарець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Н.В.______</w:t>
      </w:r>
    </w:p>
    <w:p w:rsidR="006E0680" w:rsidRDefault="006E0680" w:rsidP="006E0680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Рецензент: </w:t>
      </w:r>
    </w:p>
    <w:p w:rsidR="006E0680" w:rsidRDefault="006E0680" w:rsidP="006E0680">
      <w:pPr>
        <w:spacing w:line="240" w:lineRule="auto"/>
        <w:ind w:left="42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н., доц. Фокіна С.О. 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lang w:val="uk-UA"/>
        </w:rPr>
      </w:pP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lang w:val="uk-UA"/>
        </w:rPr>
      </w:pPr>
    </w:p>
    <w:p w:rsidR="006E0680" w:rsidRDefault="006E0680" w:rsidP="006E068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                 Захищено на засіданні ЕК № ___</w:t>
      </w:r>
    </w:p>
    <w:p w:rsidR="006E0680" w:rsidRDefault="006E0680" w:rsidP="006E068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протокол № __ від _______ 2019 р.</w:t>
      </w:r>
    </w:p>
    <w:p w:rsidR="006E0680" w:rsidRDefault="006E0680" w:rsidP="006E068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___ від _____________ 2019 р.     Оцінка _________/____        ____/____</w:t>
      </w:r>
    </w:p>
    <w:p w:rsidR="006E0680" w:rsidRDefault="006E0680" w:rsidP="006E068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 / шкалою ECTS / бали)</w:t>
      </w:r>
    </w:p>
    <w:p w:rsidR="006E0680" w:rsidRDefault="006E0680" w:rsidP="006E0680">
      <w:pPr>
        <w:spacing w:after="0" w:line="240" w:lineRule="auto"/>
        <w:ind w:right="-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Голова ЕК______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Раковська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Н.М.                                                ______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Раковська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М.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>(підпис)</w:t>
      </w:r>
    </w:p>
    <w:p w:rsidR="006E0680" w:rsidRDefault="006E0680" w:rsidP="006E0680">
      <w:pPr>
        <w:spacing w:after="0" w:line="240" w:lineRule="auto"/>
        <w:ind w:right="-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(підпис)                                                                           </w:t>
      </w: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0680" w:rsidRDefault="006E0680" w:rsidP="006E068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0680" w:rsidRPr="006E0680" w:rsidRDefault="006E0680" w:rsidP="006E0680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 - 2019</w:t>
      </w:r>
    </w:p>
    <w:p w:rsidR="006E0680" w:rsidRDefault="006E0680" w:rsidP="006E068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СОДЕРЖАНИЕ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ВВЕДЕНИЕ……………………………………………………………………..4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1</w:t>
      </w:r>
      <w:bookmarkStart w:id="0" w:name="содержание"/>
      <w:bookmarkEnd w:id="0"/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Методологические и теоретические основы исследования 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литературно-критических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</w:rPr>
        <w:t>портрето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К.И. Чуковского…………………..9</w:t>
      </w:r>
    </w:p>
    <w:p w:rsidR="006E0680" w:rsidRDefault="006E0680" w:rsidP="006E0680">
      <w:pPr>
        <w:pStyle w:val="a4"/>
        <w:numPr>
          <w:ilvl w:val="1"/>
          <w:numId w:val="1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Литературный жанр как тип литературного произведения………9</w:t>
      </w:r>
    </w:p>
    <w:p w:rsidR="006E0680" w:rsidRDefault="006E0680" w:rsidP="006E0680">
      <w:pPr>
        <w:pStyle w:val="a3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b/>
          <w:spacing w:val="3"/>
          <w:sz w:val="28"/>
          <w:szCs w:val="28"/>
        </w:rPr>
      </w:pPr>
      <w:r>
        <w:rPr>
          <w:b/>
          <w:spacing w:val="3"/>
          <w:sz w:val="28"/>
          <w:szCs w:val="28"/>
        </w:rPr>
        <w:t xml:space="preserve">Литературная критика как вид </w:t>
      </w:r>
    </w:p>
    <w:p w:rsidR="006E0680" w:rsidRDefault="006E0680" w:rsidP="006E0680">
      <w:pPr>
        <w:pStyle w:val="a3"/>
        <w:shd w:val="clear" w:color="auto" w:fill="FFFFFF"/>
        <w:spacing w:before="0" w:beforeAutospacing="0" w:after="0" w:afterAutospacing="0"/>
        <w:jc w:val="both"/>
        <w:rPr>
          <w:b/>
          <w:spacing w:val="3"/>
          <w:sz w:val="28"/>
          <w:szCs w:val="28"/>
        </w:rPr>
      </w:pPr>
      <w:r>
        <w:rPr>
          <w:b/>
          <w:spacing w:val="3"/>
          <w:sz w:val="28"/>
          <w:szCs w:val="28"/>
        </w:rPr>
        <w:t>литературно-творческой деятельности……………………………………13</w:t>
      </w:r>
    </w:p>
    <w:p w:rsidR="006E0680" w:rsidRDefault="006E0680" w:rsidP="006E0680">
      <w:pPr>
        <w:pStyle w:val="a4"/>
        <w:numPr>
          <w:ilvl w:val="1"/>
          <w:numId w:val="1"/>
        </w:numPr>
        <w:spacing w:after="3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Жанр литературного портрета и его место </w:t>
      </w:r>
    </w:p>
    <w:p w:rsidR="006E0680" w:rsidRDefault="006E0680" w:rsidP="006E0680">
      <w:pPr>
        <w:pStyle w:val="a4"/>
        <w:spacing w:after="30" w:line="240" w:lineRule="auto"/>
        <w:ind w:left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системе жанров литературной критики………………………………….20</w:t>
      </w:r>
    </w:p>
    <w:p w:rsidR="006E0680" w:rsidRDefault="006E0680" w:rsidP="006E0680">
      <w:pPr>
        <w:pStyle w:val="a4"/>
        <w:numPr>
          <w:ilvl w:val="1"/>
          <w:numId w:val="2"/>
        </w:numPr>
        <w:spacing w:after="30" w:line="240" w:lineRule="auto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. Актуальные вопросы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чуковсковедения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Рецепция </w:t>
      </w:r>
    </w:p>
    <w:p w:rsidR="006E0680" w:rsidRDefault="006E0680" w:rsidP="006E0680">
      <w:pPr>
        <w:pStyle w:val="a4"/>
        <w:spacing w:after="30" w:line="240" w:lineRule="auto"/>
        <w:ind w:left="0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творчества К.И. Чуковского писателями-современниками</w:t>
      </w:r>
    </w:p>
    <w:p w:rsidR="006E0680" w:rsidRDefault="006E0680" w:rsidP="006E0680">
      <w:pPr>
        <w:pStyle w:val="a4"/>
        <w:spacing w:after="30" w:line="240" w:lineRule="auto"/>
        <w:ind w:left="0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>и  литературоведами ХХ – нач. ХХ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</w:rPr>
        <w:t>ст</w:t>
      </w:r>
      <w:proofErr w:type="spellEnd"/>
      <w:proofErr w:type="gramEnd"/>
      <w:r>
        <w:rPr>
          <w:rFonts w:ascii="Times New Roman" w:hAnsi="Times New Roman" w:cs="Times New Roman"/>
          <w:b/>
          <w:sz w:val="28"/>
          <w:szCs w:val="28"/>
        </w:rPr>
        <w:t>……………………………………...24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Выводы к разделу 1……………………………………………………………32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2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Литературно-критическая деятельность К.И. Чуковского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1910-х годов как творческий процесс……………………………………….35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2.1. Становления К.И. Чуковского как литературного критика………..35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2.2. «Синтетический метод» как фактор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текстообразования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литературных портретов К.И. Чуковского…………………………………44</w:t>
      </w:r>
    </w:p>
    <w:p w:rsidR="006E0680" w:rsidRP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Выводы к разделу 2…………………………………………………………….57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 3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Жанр литературно-критических портретов К.И. Чуковского как </w:t>
      </w:r>
    </w:p>
    <w:p w:rsidR="006E0680" w:rsidRDefault="006E0680" w:rsidP="006E068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тип текста……………………………………………………………………..59</w:t>
      </w:r>
    </w:p>
    <w:p w:rsidR="006E0680" w:rsidRDefault="006E0680" w:rsidP="006E0680">
      <w:pPr>
        <w:spacing w:line="240" w:lineRule="auto"/>
        <w:jc w:val="both"/>
        <w:rPr>
          <w:rFonts w:ascii="Times New Roman" w:eastAsia="Times New Roman" w:hAnsi="Times New Roman" w:cs="Mangal"/>
          <w:b/>
          <w:sz w:val="28"/>
          <w:szCs w:val="28"/>
          <w:lang w:eastAsia="hi-IN" w:bidi="hi-IN"/>
        </w:rPr>
      </w:pPr>
      <w:r>
        <w:rPr>
          <w:rFonts w:ascii="Times New Roman" w:hAnsi="Times New Roman" w:cs="Times New Roman"/>
          <w:b/>
          <w:sz w:val="28"/>
          <w:szCs w:val="28"/>
        </w:rPr>
        <w:t>3.1. Статья К.И. Чуковского</w:t>
      </w:r>
      <w:r>
        <w:rPr>
          <w:rFonts w:ascii="Times New Roman" w:eastAsia="Times New Roman" w:hAnsi="Times New Roman" w:cs="Mangal"/>
          <w:b/>
          <w:sz w:val="28"/>
          <w:szCs w:val="28"/>
          <w:lang w:eastAsia="hi-IN" w:bidi="hi-IN"/>
        </w:rPr>
        <w:t xml:space="preserve"> «Воскресающий Шевченко» 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Mangal"/>
          <w:b/>
          <w:sz w:val="28"/>
          <w:szCs w:val="28"/>
          <w:lang w:eastAsia="hi-IN" w:bidi="hi-IN"/>
        </w:rPr>
        <w:t>как портретный очерк………………………………………………………59</w:t>
      </w:r>
    </w:p>
    <w:p w:rsidR="006E0680" w:rsidRDefault="006E0680" w:rsidP="006E0680">
      <w:pPr>
        <w:pStyle w:val="1"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3.2. Жанровые особенности портретного очерка </w:t>
      </w:r>
    </w:p>
    <w:p w:rsidR="006E0680" w:rsidRDefault="006E0680" w:rsidP="006E0680">
      <w:pPr>
        <w:pStyle w:val="1"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Mangal"/>
          <w:b/>
          <w:sz w:val="28"/>
          <w:szCs w:val="28"/>
          <w:lang w:eastAsia="hi-IN" w:bidi="hi-IN"/>
        </w:rPr>
        <w:t>«Владимир Короленко»……………………………………………………..60</w:t>
      </w:r>
    </w:p>
    <w:p w:rsidR="006E0680" w:rsidRDefault="006E0680" w:rsidP="006E0680">
      <w:pPr>
        <w:spacing w:before="288" w:after="288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Выводы к разделу 3………………………………………………………….63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ЗАКЛЮЧЕНИЕ………………………………………………………………66</w:t>
      </w:r>
    </w:p>
    <w:p w:rsidR="006E0680" w:rsidRDefault="006E0680" w:rsidP="006E068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ИСТОЧНИКОВ……………………..70</w:t>
      </w:r>
    </w:p>
    <w:p w:rsidR="006E0680" w:rsidRPr="006E0680" w:rsidRDefault="006E0680" w:rsidP="006E068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E0680" w:rsidRDefault="006E0680" w:rsidP="006E068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6E0680" w:rsidRDefault="006E0680" w:rsidP="006E068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ab/>
        <w:t>Одна из приоритетных тенденций современного литературоведения – всесторонне изучить и оценить творческое наследие писателей, чьи произведения в силу политических причин незаслуженно замалчивались. К их числу принадлежит и Корней Иванович Чуковский (1882-1969), выдающийся поэт, переводчик, биограф и критик.</w:t>
      </w:r>
    </w:p>
    <w:p w:rsidR="006E0680" w:rsidRDefault="006E0680" w:rsidP="006E068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Творческий путь К.И. Чуковского как литературного критика был нелегок и тернист. Им восхищались, и его ругали. Его считали банальным и поверхностным, его воспринимали как загадку, а его статьи – как огромный плацдарм для исследований. </w:t>
      </w:r>
    </w:p>
    <w:p w:rsidR="006E0680" w:rsidRPr="006E0680" w:rsidRDefault="006E0680" w:rsidP="006E068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>Актуальность темы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Не будет преувеличением сказать, что как критик К.И. Чуковский – один из самых трудных авторов: понимание его литературно-критических произведений усложняет постоянная апелляция поэта к биографии, психологии и жизненному опыту писателя, чьи произведения он анализирует, введение в тексты реминисценций, аллюзий, цитат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автоцитат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, фрагментарность письма, подчёркнутая ассоциативность. </w:t>
      </w:r>
    </w:p>
    <w:p w:rsidR="006E0680" w:rsidRDefault="006E0680" w:rsidP="006E0680">
      <w:pPr>
        <w:pStyle w:val="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ab/>
        <w:t xml:space="preserve">Если поэзия Чуковского уже основательно изучена, то интерес к его литературной критике несравненно (и незаслуженно!) ниже. Подробно и всесторонне исследовать литературно-критическое наследие художника  – одна из  актуальных  задач, стоящих перед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чуковсковедением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</w:t>
      </w:r>
    </w:p>
    <w:p w:rsidR="006E0680" w:rsidRDefault="006E0680" w:rsidP="006E0680">
      <w:pPr>
        <w:pStyle w:val="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ab/>
        <w:t xml:space="preserve">Однако недостаточно рассматривать литературную критику Чуковского только лишь как своеобразную форму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автокомментария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к произведениям. Исследования творчества Чуковского сосредоточены на семантике его произведений.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Вторичной остаётся проблема жанра и спорным – жанровое определение его литературно-критических текстов.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В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чуковсковедении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отсутствуют работы, в которых проводилась бы жанровая идентификация прозаических (в том числе литературно-критических) произведений поэта. Напомним, жанровый анализ принадлежит к числу наиболее продуктивных способов осмысления специфики произведения. Согласимся с Н. Тамарченко: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lastRenderedPageBreak/>
        <w:t xml:space="preserve">«категория жанра необходима отнюдь не для «классификации» …, а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hi-IN" w:bidi="hi-IN"/>
        </w:rPr>
        <w:t>для адекватного понимания смысла литературных явлений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» [49, c. 4].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hi-IN" w:bidi="hi-IN"/>
        </w:rPr>
        <w:t xml:space="preserve">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eastAsia="hi-IN" w:bidi="hi-IN"/>
        </w:rPr>
        <w:t>Среди  исследователей творчества К. Чуковского нет единого мнения по поводу определения жанрового статуса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даже ключевых его литературно-критических статей. Жанровая идентификация многих значительных литературно-критических работ художника не проводилась. Как представляется, подобные разногласия, с одной стороны, и недостаточное внимание к жанровой природе произведений К. Чуковского как критика – с другой, обусловлены не только разными методологическими установками исследователей, но и спецификой самих изучаемых произведений, их концептуальной сложностью. В этой связи С.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Кочетова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закономерно отмечает, что он «никогда не был литературным критиком “в чистом виде”» [78, c. 116].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К какому теоретико-методологическому инструментарию целесообразно обратиться в процессе анализа литературно-критических статей интересующего нас автора? Ведь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К.Чуковский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– мастер «синтетического», «химического» слова, который вёл глубоко личностный разговор как со своей эпохой во всём многообразии её проявлений, так и с эпохами предшествующими, с самой культурой, существующей, с его точки зрения, в синхронии всех времён. Его критика репрезентирует особый тип текста, отвечает статусу междисциплинарного явления литературного процесса. Это учитываем мы и при исследовании портретных очерков критика.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 xml:space="preserve">Объектом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изучения стали литературно-критические портреты К. Чуковского, а именно: </w:t>
      </w:r>
    </w:p>
    <w:p w:rsidR="006E0680" w:rsidRDefault="006E0680" w:rsidP="006E0680">
      <w:pPr>
        <w:pStyle w:val="1"/>
        <w:numPr>
          <w:ilvl w:val="0"/>
          <w:numId w:val="3"/>
        </w:numPr>
        <w:spacing w:after="0"/>
        <w:contextualSpacing/>
        <w:jc w:val="both"/>
        <w:rPr>
          <w:rFonts w:ascii="Times New Roman" w:eastAsia="Times New Roman" w:hAnsi="Times New Roman" w:cs="Mangal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Mangal"/>
          <w:sz w:val="28"/>
          <w:szCs w:val="28"/>
          <w:lang w:eastAsia="hi-IN" w:bidi="hi-IN"/>
        </w:rPr>
        <w:t>Статья (очерк) 1911 г. «Воскресающий Шевченко»;</w:t>
      </w:r>
    </w:p>
    <w:p w:rsidR="006E0680" w:rsidRDefault="006E0680" w:rsidP="006E0680">
      <w:pPr>
        <w:pStyle w:val="1"/>
        <w:numPr>
          <w:ilvl w:val="0"/>
          <w:numId w:val="3"/>
        </w:numPr>
        <w:spacing w:after="0"/>
        <w:contextualSpacing/>
        <w:jc w:val="both"/>
        <w:rPr>
          <w:rFonts w:ascii="Times New Roman" w:eastAsia="Times New Roman" w:hAnsi="Times New Roman" w:cs="Mangal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Mangal"/>
          <w:sz w:val="28"/>
          <w:szCs w:val="28"/>
          <w:lang w:eastAsia="hi-IN" w:bidi="hi-IN"/>
        </w:rPr>
        <w:t xml:space="preserve">Статья (очерк) 1908-1914-х гг. «Владимир Короленко». 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 xml:space="preserve">Предметом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анализа является процесс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жанрообразования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литературно-критических портретов Чуковского, осмысленный с учетом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экстралитературных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факторов и текстуальных компонентов рассматриваемых очерков. 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Наиболее весомых результатов литературоведы добились в области семантического анализа произведений интересующего нас автора, исходя из концепции семантической поэтики. Но в современной постструктуралистской научной ситуации, во время господства в гуманитарных науках антропоцентрической методологии, всё чаще слышатся голоса учёных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lastRenderedPageBreak/>
        <w:t xml:space="preserve">(М. Ямпольский, Н. Петрова,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Житенев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и др.), которые настаивают: исследование произведений нельзя ограничивать принципами имманентного анализа, методологически оправданным представляется учёт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экстралитературного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фактора.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Таким образом,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актуальность данной работы определяется, с одной стороны, необходимостью осмысления литературно-критического наследия К.И. Чуковского. С другой стороны подчеркнём методологическую новизну работы, обусловленную обращением к такому исследовательскому  инструментарию жанров, какой соответствует стратегиям  современной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генологии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 xml:space="preserve">Цель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исследования: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1) изучить и систематизировать характеристики субъектной организации как структурообразующего показателя авторской жанровой модели литературно-критического портрета Чуковского; 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2) установить систему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поэтикальных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средств, функционально обеспечивающих содержательно-формальное единство анализируемых текстов и проследить семантико-морфологические изменения в жанровой системе литературно-критического портрета этого автора; 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cs="Calibri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3) зафиксировать особенности жанрового мышления К. Чуковского.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Для достижения этой цели поставлены следующие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>задачи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: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выявить функционально-семантическую нагрузку компонентов содержательной, композиционной, субъектной и речевой организаций текстов литературно-критических портретов К. Чуковского 1910-х гг.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Спецификой целей, задач и проблем, поставленных в работе, обусловлены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 xml:space="preserve">методы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изучения. Структурно-семантический анализ дал возможность исследовать жанровую структуру портретных очерков. Сравнительный и типологический методы использовались в процессе сопоставления текстов портретов К. Чуковского и рассмотрения их в широком контексте творческого поиска литературно-критической мысли эпохи. Биографический метод позволил ответить на вопрос о мотивации выбора того или другого писателя в качестве героя портрета. Признаки авторских кодов на уровне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текстообразования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потребовали обращения к методу литературной герменевтики.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lastRenderedPageBreak/>
        <w:t xml:space="preserve">Теоретико-методологической базой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работы стали труды ведущих зарубежных и отечественных литературоведов. В частности, это работы представителей содержательно-формальной линии в интерпретации жанра (М. Бахтин,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Лейдерман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, Н. Тамарченко и др.), а также учёных, разрабатывающих феноменологический подход к жанру произведения (О. Зырянов, Д. Соболев, Н.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Сподарец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и др.). Также мы обращались к трудам авторитетных биографов, прежде всего – С. Аверинцева, Т. Карлова, А. Кочеткова, О.А.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Лекманов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и др. Особую значимость для данного исследования имели работы (немногочисленные, но тем более ценные), обратившиеся к изучению литературной критики писателя, принадлежащие перу Е. Глазовой, И.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Захариевой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, С.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Кочетовой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, М. Полякова и др.    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В данном исследовании впервые осуществлено изучение литературно-критических портретов К. Чуковского в аспекте жанрообразующих характеристик с учётом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экстралитературных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факторов. Впервые литературно-критические портреты этого автора стали объектом жанрового анализа, направленного на установление стратегии структурно-функциональной динамики компонентов жанровых форм 1910-х годов. </w:t>
      </w:r>
    </w:p>
    <w:p w:rsidR="006E0680" w:rsidRDefault="006E0680" w:rsidP="006E0680">
      <w:pPr>
        <w:pStyle w:val="1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Mangal"/>
          <w:sz w:val="28"/>
          <w:szCs w:val="28"/>
          <w:lang w:eastAsia="ar-SA"/>
        </w:rPr>
      </w:pPr>
      <w:r>
        <w:rPr>
          <w:rFonts w:ascii="Times New Roman" w:eastAsia="Times New Roman" w:hAnsi="Times New Roman" w:cs="Mangal"/>
          <w:b/>
          <w:sz w:val="28"/>
          <w:szCs w:val="28"/>
          <w:lang w:eastAsia="ar-SA"/>
        </w:rPr>
        <w:t>Теоретическое значение работы</w:t>
      </w:r>
      <w:r>
        <w:rPr>
          <w:rFonts w:ascii="Times New Roman" w:eastAsia="Times New Roman" w:hAnsi="Times New Roman" w:cs="Mangal"/>
          <w:sz w:val="28"/>
          <w:szCs w:val="28"/>
          <w:lang w:eastAsia="ar-SA"/>
        </w:rPr>
        <w:t>. В работе предложена методика жанрового анализа текстов литературно-критических портретов К. Чуковского, отвечающих особенностям творческого сознания писателя.</w:t>
      </w:r>
    </w:p>
    <w:p w:rsidR="006E0680" w:rsidRDefault="006E0680" w:rsidP="006E0680">
      <w:pPr>
        <w:pStyle w:val="1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Практическое значение полученных результатов.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Изучение жанровой специфики литературно-критических портретов </w:t>
      </w:r>
      <w:r>
        <w:rPr>
          <w:rFonts w:ascii="Times New Roman" w:eastAsia="Times New Roman" w:hAnsi="Times New Roman" w:cs="Mangal"/>
          <w:sz w:val="28"/>
          <w:szCs w:val="28"/>
          <w:lang w:eastAsia="ar-SA"/>
        </w:rPr>
        <w:t xml:space="preserve">К. Чуковского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позволило сделать ряд заключений относительно поэтики исследуемого автора, значимых для него творческих принципов и аксиологических ориентиров. Предложенная методика исследования жанра литературно-критического портрета и выводы, полученные в ходе дипломной работы, могут быть использованы в процессе преподавания и изучения курсов истории русской литературы ХХ века и истории русской литературной критики ХХ века, при разработке спецкурса по творчеству </w:t>
      </w:r>
      <w:r>
        <w:rPr>
          <w:rFonts w:ascii="Times New Roman" w:eastAsia="Times New Roman" w:hAnsi="Times New Roman" w:cs="Mangal"/>
          <w:sz w:val="28"/>
          <w:szCs w:val="28"/>
          <w:lang w:eastAsia="ar-SA"/>
        </w:rPr>
        <w:t>К. Чуковского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 </w:t>
      </w:r>
    </w:p>
    <w:p w:rsidR="006E0680" w:rsidRDefault="006E0680" w:rsidP="006E0680">
      <w:pPr>
        <w:rPr>
          <w:rFonts w:ascii="Times New Roman" w:eastAsia="Times New Roman" w:hAnsi="Times New Roman" w:cs="Times New Roman"/>
          <w:sz w:val="28"/>
          <w:szCs w:val="28"/>
          <w:lang w:val="uk-UA" w:eastAsia="hi-IN" w:bidi="hi-IN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i-IN" w:bidi="hi-IN"/>
        </w:rPr>
        <w:t>Структура работы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 обусловлена спецификой поставленных задач. Работа состоит из введения, трёх разделов, заключения и списка использованной литературы, который насчитывает 73 позиции. Общий объём диплома составляет 77 страниц, из них 69 страниц основного текста</w:t>
      </w:r>
    </w:p>
    <w:p w:rsidR="006E0680" w:rsidRDefault="006E0680" w:rsidP="006E0680">
      <w:pPr>
        <w:rPr>
          <w:rFonts w:ascii="Times New Roman" w:eastAsia="Times New Roman" w:hAnsi="Times New Roman" w:cs="Times New Roman"/>
          <w:sz w:val="28"/>
          <w:szCs w:val="28"/>
          <w:lang w:val="uk-UA" w:eastAsia="hi-IN" w:bidi="hi-IN"/>
        </w:rPr>
      </w:pPr>
    </w:p>
    <w:p w:rsidR="006E0680" w:rsidRDefault="006E0680" w:rsidP="006E0680">
      <w:pPr>
        <w:spacing w:before="288" w:after="288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lastRenderedPageBreak/>
        <w:t>.</w:t>
      </w:r>
      <w:r w:rsidRPr="006E0680">
        <w:rPr>
          <w:rFonts w:ascii="Times New Roman" w:hAnsi="Times New Roman" w:cs="Calibri"/>
          <w:b/>
          <w:sz w:val="28"/>
          <w:szCs w:val="28"/>
        </w:rPr>
        <w:t xml:space="preserve"> </w:t>
      </w:r>
      <w:r>
        <w:rPr>
          <w:rFonts w:ascii="Times New Roman" w:hAnsi="Times New Roman" w:cs="Calibri"/>
          <w:b/>
          <w:sz w:val="28"/>
          <w:szCs w:val="28"/>
        </w:rPr>
        <w:t>ЗАКЛЮЧЕНИЕ</w:t>
      </w:r>
    </w:p>
    <w:p w:rsidR="006E0680" w:rsidRDefault="006E0680" w:rsidP="006E068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данной работе мы охарактеризовали жанр литературного портрета в критике К.И. Чуковского 1910-х годов, изучили рецепцию его творчества  в разные эпохи, дали краткое описание формирования его как литературного критика и охарактеризовали те факторы, которые повлияли на этот процесс.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Литературно-критические портреты К. Чуковского ещё не становились объектом специального жанрового анализа, проводимого в диахронии и учитывающего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экстралитературные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факторы, а проблема жанровой идентификации этих текстов почти не привлекала к себе внимания исследователей, несмотря на то, что о литературной критике художника написано несколько научных работ, принадлежащих перу М. Полякова, С.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Кочетовой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>, И. 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Захариевой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 Петровой,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Черашней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Нами предложена методика жанрового анализа литературных портретов, отвечающих природе прозы художника, согласно которой последовательно были изучены содержательная, композиционная, субъектная и речевая организации каждого портрета К. Чуковского.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Calibri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Исследование критического наследия писателя по этой методике позволило впервые в литературоведении предложить типологию портретов </w:t>
      </w:r>
      <w:r>
        <w:rPr>
          <w:rFonts w:ascii="Times New Roman" w:hAnsi="Times New Roman" w:cs="Times New Roman"/>
          <w:sz w:val="28"/>
          <w:szCs w:val="28"/>
        </w:rPr>
        <w:t>К. Чуковского</w:t>
      </w:r>
      <w:r>
        <w:rPr>
          <w:rFonts w:ascii="Times New Roman" w:hAnsi="Times New Roman" w:cs="Calibri"/>
          <w:sz w:val="28"/>
          <w:szCs w:val="28"/>
        </w:rPr>
        <w:t xml:space="preserve">. Ведущими видовыми модификациями литературно-критического портрета в творчестве этого автора стали портретный очерк и портретная статья. 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Calibri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Эти жанровые формы отличают друг от друга несколько важнейших жанрообразующих показателей.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В портретном очерке литературно-критическое моделирование образа героя статьи осуществляется </w:t>
      </w:r>
      <w:r>
        <w:rPr>
          <w:rFonts w:ascii="Times New Roman" w:hAnsi="Times New Roman" w:cs="Times New Roman"/>
          <w:sz w:val="28"/>
          <w:szCs w:val="28"/>
        </w:rPr>
        <w:t>через изложение фактов, с опорой на разнообразные контексты (исторический, биографический, культурный и т.д.), на документальные свидетельства, на  тексты произведений портретируемого</w:t>
      </w:r>
      <w:r>
        <w:rPr>
          <w:rFonts w:ascii="Times New Roman" w:hAnsi="Times New Roman" w:cs="Calibri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Авторская концепция в этой жанровой модификации портрета раскрывается рационально-оценочным способом.</w:t>
      </w:r>
      <w:r>
        <w:rPr>
          <w:rFonts w:ascii="Times New Roman" w:hAnsi="Times New Roman" w:cs="Calibri"/>
          <w:sz w:val="28"/>
          <w:szCs w:val="28"/>
        </w:rPr>
        <w:t xml:space="preserve"> Композиция портретного очерка зиждется на причинно-следственных связях. </w:t>
      </w:r>
      <w:r>
        <w:rPr>
          <w:rFonts w:ascii="Times New Roman" w:hAnsi="Times New Roman" w:cs="Calibri"/>
          <w:sz w:val="28"/>
          <w:szCs w:val="28"/>
        </w:rPr>
        <w:lastRenderedPageBreak/>
        <w:t>Смыслообразующая активность читателя очерка направлена на понимание концепции автора, поскольку автор очерка стремится убедить читателя. Он г</w:t>
      </w:r>
      <w:r>
        <w:rPr>
          <w:rFonts w:ascii="Times New Roman" w:hAnsi="Times New Roman" w:cs="Times New Roman"/>
          <w:sz w:val="28"/>
          <w:szCs w:val="28"/>
        </w:rPr>
        <w:t xml:space="preserve">оворит о самом портретируемом, а не о своём переживании его творчества, стремится быть объективным.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Calibri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В портретной статье над фактом довлеет оценка автора, его ассоциации, впечатления и переживания. В этой жанровой модификации портрета в раскрытии авторской концепции образа героя статьи акцентируются не столько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рационально-оценочные, сколько художественно-эстетические ресурсы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текстообразования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Композиция портретной статьи обрывочна и фрагментарна, вследствие чего определяющую роль в обеспечении целостности текста играет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>мотивика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. </w:t>
      </w:r>
      <w:r>
        <w:rPr>
          <w:rFonts w:ascii="Times New Roman" w:hAnsi="Times New Roman" w:cs="Calibri"/>
          <w:sz w:val="28"/>
          <w:szCs w:val="28"/>
        </w:rPr>
        <w:t xml:space="preserve">Статус повествователя в этом типе портрета является диалогическим, а смыслообразующая активность читателя направлена на переживание концепции автора. </w:t>
      </w:r>
    </w:p>
    <w:p w:rsidR="006E0680" w:rsidRDefault="006E0680" w:rsidP="006E0680">
      <w:pPr>
        <w:pStyle w:val="1"/>
        <w:spacing w:after="0" w:line="360" w:lineRule="auto"/>
        <w:ind w:firstLine="708"/>
        <w:contextualSpacing/>
        <w:jc w:val="both"/>
        <w:rPr>
          <w:rFonts w:ascii="Times New Roman" w:eastAsia="Times New Roman" w:hAnsi="Times New Roman" w:cs="Mangal"/>
          <w:sz w:val="28"/>
          <w:szCs w:val="28"/>
          <w:lang w:eastAsia="ar-SA"/>
        </w:rPr>
      </w:pPr>
      <w:r>
        <w:rPr>
          <w:rFonts w:ascii="Times New Roman" w:eastAsia="Times New Roman" w:hAnsi="Times New Roman" w:cs="Mangal"/>
          <w:sz w:val="28"/>
          <w:szCs w:val="28"/>
          <w:lang w:eastAsia="ar-SA"/>
        </w:rPr>
        <w:t xml:space="preserve">Анализ показал, что определяющим </w:t>
      </w:r>
      <w:proofErr w:type="spellStart"/>
      <w:r>
        <w:rPr>
          <w:rFonts w:ascii="Times New Roman" w:eastAsia="Times New Roman" w:hAnsi="Times New Roman" w:cs="Mangal"/>
          <w:sz w:val="28"/>
          <w:szCs w:val="28"/>
          <w:lang w:eastAsia="ar-SA"/>
        </w:rPr>
        <w:t>поэтикальным</w:t>
      </w:r>
      <w:proofErr w:type="spellEnd"/>
      <w:r>
        <w:rPr>
          <w:rFonts w:ascii="Times New Roman" w:eastAsia="Times New Roman" w:hAnsi="Times New Roman" w:cs="Mangal"/>
          <w:sz w:val="28"/>
          <w:szCs w:val="28"/>
          <w:lang w:eastAsia="ar-SA"/>
        </w:rPr>
        <w:t xml:space="preserve"> фактором авторской жанровой модели литературного портрета и важнейшим структурообразующим показателем в рассмотренных текстах является субъектная организация. Текстовое единство обеспечивается функциональной </w:t>
      </w:r>
      <w:proofErr w:type="gramStart"/>
      <w:r>
        <w:rPr>
          <w:rFonts w:ascii="Times New Roman" w:eastAsia="Times New Roman" w:hAnsi="Times New Roman" w:cs="Mangal"/>
          <w:sz w:val="28"/>
          <w:szCs w:val="28"/>
          <w:lang w:eastAsia="ar-SA"/>
        </w:rPr>
        <w:t>нагрузкой</w:t>
      </w:r>
      <w:proofErr w:type="gramEnd"/>
      <w:r>
        <w:rPr>
          <w:rFonts w:ascii="Times New Roman" w:eastAsia="Times New Roman" w:hAnsi="Times New Roman" w:cs="Mangal"/>
          <w:sz w:val="28"/>
          <w:szCs w:val="28"/>
          <w:lang w:eastAsia="ar-SA"/>
        </w:rPr>
        <w:t xml:space="preserve"> как субъектной сферы, так и актуализированными писателем мотивно-тематическими комплексами.  </w:t>
      </w:r>
    </w:p>
    <w:p w:rsidR="006E0680" w:rsidRDefault="006E0680" w:rsidP="006E0680">
      <w:pPr>
        <w:pStyle w:val="1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 1910-е годы Чуковский создает тексты, которые отвечают модели критико-биографического очерка. Данный период имеет также переходный момент в творчестве портретиста: его жанровое мышление в это время то обнаруживает склонность к уже проверенной и отработанной модели портретного очерка, то направляется на решительные инновации.</w:t>
      </w:r>
    </w:p>
    <w:p w:rsidR="006E0680" w:rsidRDefault="006E0680" w:rsidP="006E0680">
      <w:pPr>
        <w:pStyle w:val="TextBody"/>
        <w:spacing w:after="0" w:line="360" w:lineRule="auto"/>
        <w:ind w:firstLine="708"/>
        <w:jc w:val="both"/>
        <w:rPr>
          <w:rFonts w:ascii="Times New Roman" w:hAnsi="Times New Roman" w:cs="Calibri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Переориентацию жанрового мышления критика объясняем воздействием на него различных </w:t>
      </w:r>
      <w:proofErr w:type="spellStart"/>
      <w:r>
        <w:rPr>
          <w:rFonts w:ascii="Times New Roman" w:hAnsi="Times New Roman" w:cs="Calibri"/>
          <w:sz w:val="28"/>
          <w:szCs w:val="28"/>
        </w:rPr>
        <w:t>экстралитературных</w:t>
      </w:r>
      <w:proofErr w:type="spellEnd"/>
      <w:r>
        <w:rPr>
          <w:rFonts w:ascii="Times New Roman" w:hAnsi="Times New Roman" w:cs="Calibri"/>
          <w:sz w:val="28"/>
          <w:szCs w:val="28"/>
        </w:rPr>
        <w:t xml:space="preserve"> факторов, в числе которых – важнейшие исторические, политические, литературные, биографические события: Первая мировая война, </w:t>
      </w:r>
      <w:r>
        <w:rPr>
          <w:rFonts w:ascii="Times New Roman" w:eastAsia="Times New Roman" w:hAnsi="Times New Roman" w:cs="Times New Roman"/>
          <w:sz w:val="28"/>
          <w:szCs w:val="28"/>
          <w:lang w:eastAsia="hi-IN" w:bidi="hi-IN"/>
        </w:rPr>
        <w:t xml:space="preserve">Февральский переворот, Октябрьская революция и др. </w:t>
      </w:r>
    </w:p>
    <w:p w:rsidR="006E0680" w:rsidRDefault="006E0680" w:rsidP="006E0680">
      <w:pPr>
        <w:pStyle w:val="TextBody"/>
        <w:spacing w:after="0" w:line="360" w:lineRule="auto"/>
        <w:ind w:firstLine="708"/>
        <w:jc w:val="both"/>
        <w:rPr>
          <w:rFonts w:ascii="Times New Roman" w:hAnsi="Times New Roman" w:cs="Calibri"/>
          <w:sz w:val="28"/>
          <w:szCs w:val="28"/>
        </w:rPr>
      </w:pPr>
      <w:r>
        <w:rPr>
          <w:rFonts w:ascii="Times New Roman" w:hAnsi="Times New Roman" w:cs="Calibri"/>
          <w:sz w:val="28"/>
          <w:szCs w:val="28"/>
        </w:rPr>
        <w:t xml:space="preserve">Вместе с тем важно отметить и константы жанрового мышления в литературно-критической деятельности </w:t>
      </w:r>
      <w:r>
        <w:rPr>
          <w:rFonts w:ascii="Times New Roman" w:hAnsi="Times New Roman" w:cs="Times New Roman"/>
          <w:sz w:val="28"/>
          <w:szCs w:val="28"/>
        </w:rPr>
        <w:t>К. Чуковского</w:t>
      </w:r>
      <w:r>
        <w:rPr>
          <w:rFonts w:ascii="Times New Roman" w:hAnsi="Times New Roman" w:cs="Calibri"/>
          <w:sz w:val="28"/>
          <w:szCs w:val="28"/>
        </w:rPr>
        <w:t xml:space="preserve">. За более чем, двадцать  </w:t>
      </w:r>
      <w:r>
        <w:rPr>
          <w:rFonts w:ascii="Times New Roman" w:hAnsi="Times New Roman" w:cs="Calibri"/>
          <w:sz w:val="28"/>
          <w:szCs w:val="28"/>
        </w:rPr>
        <w:lastRenderedPageBreak/>
        <w:t xml:space="preserve">лет, охвативших портретное творчество критика, в поле его зрения оказывались  выдающиеся деятели культуры, литературы, философии. Их всех объединяет то, что они, как и сам писатель, являются ключевыми фигурами переходных эпох. Каждый из них засвидетельствовал революционные события и отразил это в своём творчестве, равно как и в процессе смены тех или иных литературных направлений. Критик всегда ставил перед собой задачу написать портреты тех, кому, по его мнению, было по силам «склеить позвонки» культурной традиции и наметить новые пути развития литературного искусства. </w:t>
      </w:r>
      <w:r>
        <w:rPr>
          <w:rFonts w:ascii="Times New Roman" w:hAnsi="Times New Roman" w:cs="Times New Roman"/>
          <w:sz w:val="28"/>
          <w:szCs w:val="28"/>
        </w:rPr>
        <w:t>К. Чуковский</w:t>
      </w:r>
      <w:r>
        <w:rPr>
          <w:rFonts w:ascii="Times New Roman" w:hAnsi="Times New Roman" w:cs="Calibri"/>
          <w:sz w:val="28"/>
          <w:szCs w:val="28"/>
        </w:rPr>
        <w:t xml:space="preserve"> с его острым умом, с его тонкой интуицией, конечно, ощущал и свою значительную роль в переходную эпоху конца XIX – начала ХХ вв., ознаменовавшуюся целым рядом важнейших исторических и культурных событий. Выдвинув оригинальную версию концептуализации образов интересовавших его культурных деятелей, критик тем самым включился в широкую литературно-критическую полемику, развернувшуюся вокруг острых проблем и вопросов его современности, в том числе – вопроса о роли и значении творца, художника; проблемы поэтического слова; соотношения традиции и инновации и др. </w:t>
      </w:r>
    </w:p>
    <w:p w:rsidR="006E0680" w:rsidRDefault="006E0680" w:rsidP="006E0680">
      <w:pPr>
        <w:pStyle w:val="TextBody"/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 w:cs="Calibri"/>
          <w:sz w:val="28"/>
          <w:szCs w:val="28"/>
        </w:rPr>
        <w:t xml:space="preserve">Жанр литературно-критического портрета максимально отвечал такой «тематической ориентации на жизнь», равно как и </w:t>
      </w:r>
      <w:proofErr w:type="spellStart"/>
      <w:r>
        <w:rPr>
          <w:rFonts w:ascii="Times New Roman" w:hAnsi="Times New Roman" w:cs="Calibri"/>
          <w:sz w:val="28"/>
          <w:szCs w:val="28"/>
        </w:rPr>
        <w:t>культуроцентризму</w:t>
      </w:r>
      <w:proofErr w:type="spellEnd"/>
      <w:r>
        <w:rPr>
          <w:rFonts w:ascii="Times New Roman" w:hAnsi="Times New Roman" w:cs="Calibri"/>
          <w:sz w:val="28"/>
          <w:szCs w:val="28"/>
        </w:rPr>
        <w:t xml:space="preserve"> мышления </w:t>
      </w:r>
      <w:r>
        <w:rPr>
          <w:rFonts w:ascii="Times New Roman" w:hAnsi="Times New Roman" w:cs="Times New Roman"/>
          <w:sz w:val="28"/>
          <w:szCs w:val="28"/>
        </w:rPr>
        <w:t>К. Чуковского</w:t>
      </w:r>
      <w:r>
        <w:rPr>
          <w:rFonts w:ascii="Times New Roman" w:hAnsi="Times New Roman" w:cs="Calibri"/>
          <w:sz w:val="28"/>
          <w:szCs w:val="28"/>
        </w:rPr>
        <w:t>. Именно этот жанр позволил автору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осмыслить личности и художественное наследие классических и современных ему культурных деятелей – тех, у кого критик в поисках опоры и правоты, искал ответы на мучавшие его вопросы в то сложное время. </w:t>
      </w:r>
    </w:p>
    <w:p w:rsidR="006E0680" w:rsidRDefault="006E0680" w:rsidP="006E0680">
      <w:pPr>
        <w:pStyle w:val="TextBody"/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Проблема жанровой идентификации прозаических и, в частности, литературно-критических произведений </w:t>
      </w:r>
      <w:r>
        <w:rPr>
          <w:rFonts w:ascii="Times New Roman" w:hAnsi="Times New Roman" w:cs="Times New Roman"/>
          <w:sz w:val="28"/>
          <w:szCs w:val="28"/>
        </w:rPr>
        <w:t>К. Чуковского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представляется актуальной и перспективной – её решение не только позволит  исследовать специфику жанрового мышления писателя и, как следствие, понять принципы устройства его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аксиосферы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и картины мира, но и стимулировать поиск новых методологических подходов к творчеству этого автора, а также к категории жанра. </w:t>
      </w:r>
      <w:proofErr w:type="gramEnd"/>
    </w:p>
    <w:p w:rsidR="006E0680" w:rsidRPr="006E0680" w:rsidRDefault="006E0680" w:rsidP="006E0680">
      <w:pPr>
        <w:pStyle w:val="TextBody"/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bookmarkStart w:id="1" w:name="_GoBack"/>
      <w:bookmarkEnd w:id="1"/>
    </w:p>
    <w:p w:rsidR="006E0680" w:rsidRDefault="006E0680" w:rsidP="006E068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ИСПОЛЬЗОВАННЫХ ИСТОЧНИКОВ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Айкашева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А. Жанровое своеобразие литературного портрета конца Х1Х – первой половины ХХ века: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10.01.01. / О.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Айкашева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Улан-Удэ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Бурятский гос. ун-т. – 23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Айхенвальд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 И. Александр Блок [Электронный ресурс] / Ю. И. </w:t>
      </w:r>
      <w:proofErr w:type="spellStart"/>
      <w:r>
        <w:rPr>
          <w:rFonts w:ascii="Times New Roman" w:hAnsi="Times New Roman" w:cs="Times New Roman"/>
          <w:sz w:val="28"/>
          <w:szCs w:val="28"/>
        </w:rPr>
        <w:t>Айхенвальд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Режим доступ: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hyperlink r:id="rId6" w:history="1">
        <w:r>
          <w:rPr>
            <w:rStyle w:val="a5"/>
            <w:rFonts w:ascii="Times New Roman" w:hAnsi="Times New Roman" w:cs="Times New Roman"/>
            <w:sz w:val="28"/>
            <w:szCs w:val="28"/>
          </w:rPr>
          <w:t>http://az.lib.ru/a/ajhenwalxd_j_i/text_0127.shtml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Барахов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В.С. Литературный портрет. Истоки, поэтика, жанр / В. С. 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Барахов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Л.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Наука, 1985. – 311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Бахтин М. М. Проблема речевых жанров / М. М. Бахтин // </w:t>
      </w:r>
      <w:proofErr w:type="gramStart"/>
      <w:r>
        <w:rPr>
          <w:rFonts w:ascii="Times New Roman" w:hAnsi="Times New Roman" w:cs="Times New Roman"/>
          <w:sz w:val="28"/>
          <w:szCs w:val="28"/>
        </w:rPr>
        <w:t>Бахтин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М. М. Эстетика словесного творчества.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Искусство, 1979. – С. 237 – 280.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Бахтин М. М. Проблемы поэтики Достоевского / М. М. Бахтин. – М.: Советская Россия, 1979. – 320 с.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Бергсон А. Творческая эволюция [Электронный ресурс] / А. Бергсон // Режим доступа:  </w:t>
      </w:r>
      <w:hyperlink r:id="rId7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http://depositfiles.com/ru/files/voci1m8oj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Бовсунівська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Когнітивна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жанрологія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поетика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Бовсунівська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2010. – 180 с.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Бовсунівська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жанрів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Т. В. 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Бовсунівська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2008. – 519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Бочаров А. Г. Жанры литературно-художественной критики. Лекции / А. Г. Бочаров.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Изд-во Московского университета, 1982. – 50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Валгина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С. Теория текста [Электронный ресурс] / Н.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Валгина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Режим доступа: </w:t>
      </w:r>
      <w:hyperlink r:id="rId8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http://www.hi-edu.ru/e-books/xbook029/01/index.html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Гальперин И. Р. Текст как объект лингвистического исследования / И. Р. Гальперин.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Наука, 1981. – 139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Гарин И. И. Серебряный век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3 т. – М. : Терра, 1999. – Т. 3. – 701 с.           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Гаспаров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Л. Поэтика «серебряного века» / М.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Гаспаров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Русская поэзия «серебряного века», 1890 – 1917: Антология.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Наука, 1993. – C. 5 – 44.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Гачев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 Д. Содержательность литературных форм / Г.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Гачев</w:t>
      </w:r>
      <w:proofErr w:type="spellEnd"/>
      <w:r>
        <w:rPr>
          <w:rFonts w:ascii="Times New Roman" w:hAnsi="Times New Roman" w:cs="Times New Roman"/>
          <w:sz w:val="28"/>
          <w:szCs w:val="28"/>
        </w:rPr>
        <w:t>, В. В.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Теория литературы. Основные проблемы в историческом освещении. Роды и жанры.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Наука, 1964. – С. 17 – 36.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Головко В.М. Герменевтика литературного жанра: учеб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особие / В. М. Головко.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ФЛИНТА : Наука, 2012. – 184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Григорьева Л. М. Биографический очерк в современной российской журнальной периодике: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наук: 10.01.10. / Л. М. Григорьева.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МГУ, 2010. – 22 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Гуляев Н. А. Теория литературы / Н. А. Гуляев.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Высшая школа, 1985. – 271 с.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Гуляев Н. А. Теория литературы в связи с проблемами эстетики / Н. А. Гуляев, А. Н. Богданов, Л.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Юдкевич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Высшая школа, 1970. – 379 с.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Гундорова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слова: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Дискурсія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модернізму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Постмодерна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інтерпретація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Т.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Гундорова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Літопис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1997. – 300 с.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Гусєва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О. Жанр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нарису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російській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XVIII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початку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XXI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дисертації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 доктора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філологічних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наук: 10.01.02 / О.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Гусєва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Сімферополь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Вернадського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2012. – 40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Гусева Е. А. Очерк среди жанров художественной литературы и журналистики / Е. А. Гусева. – Днепропетровск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Изд-во ДНУ, 2011. – 248 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Давыдова Т. Т. Теория литературы / Т. Т. Давыдова, В. А. Пронин.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> 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Логос, 2003. – 232 с.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Дарвин М. Н. Теория литературных жанров: учебное пособие для студ. учреждений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>
        <w:rPr>
          <w:rFonts w:ascii="Times New Roman" w:hAnsi="Times New Roman" w:cs="Times New Roman"/>
          <w:sz w:val="28"/>
          <w:szCs w:val="28"/>
        </w:rPr>
        <w:t>. проф. образования / М. Н. Дарвин, Д. М. Магомедова, Н. Д. Тамарченко, В. И. Тюпа.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> 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Академия, 2011. – 256 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Дударева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А. Особенности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идиостиля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прозы М. Цветаевой: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10.02.01. [Электронный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ресурс]  / А.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Дударева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Режим доступа: </w:t>
      </w:r>
      <w:hyperlink r:id="rId9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http://www.dissercat.com/content/osobennosti-idiostilya-prozy-m-tsvetaevoi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Жаров Л. В.  Постструктурализм [Электронный ресурс] / Л. В. Жаров, В. 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Мерклин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Режим доступу: </w:t>
      </w:r>
      <w:hyperlink r:id="rId10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http://med-stud.narod.ru/med/philosophy/poststructuralism.html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Зацепин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 А. Эссе как коммуникативная форма: проблемы чтения (на материале современной эссеистики):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10.01.08. / К.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Зацепин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Самара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СамГУ</w:t>
      </w:r>
      <w:proofErr w:type="spellEnd"/>
      <w:r>
        <w:rPr>
          <w:rFonts w:ascii="Times New Roman" w:hAnsi="Times New Roman" w:cs="Times New Roman"/>
          <w:sz w:val="28"/>
          <w:szCs w:val="28"/>
        </w:rPr>
        <w:t>, 2006. – 22с.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Зубковська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ідходи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лінгвістичної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типології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М. 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Зубковська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Держава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регіони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Сер.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науки. – 2011.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1. – С. 67 – 70.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Зубрицька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Homo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Legens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іокультурний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феномен / М. </w:t>
      </w:r>
      <w:proofErr w:type="spellStart"/>
      <w:r>
        <w:rPr>
          <w:rFonts w:ascii="Times New Roman" w:hAnsi="Times New Roman" w:cs="Times New Roman"/>
          <w:sz w:val="28"/>
          <w:szCs w:val="28"/>
        </w:rPr>
        <w:t>Зубрицька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Літопис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2004. – 352 с.                  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Зырянов О. В. Пролегомены в феноменологическую теорию жанра [Электронный ресурс] / О. В. Зырянов // Режим доступа: </w:t>
      </w:r>
      <w:hyperlink r:id="rId11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http://www.hqlib.ru/st.php?n=19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.     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Карлова Т.С. К. Чуковский – журналист и литературный критик  / Т.С. Карлова. – Казань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Казанский университет, 1988. – 144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Касаткина Т. А. Структура категории жанра / Т. А. Касаткина // Контекст: литературно-теоретические исследования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ИМЛИ РАН, 2003. – С. 62 – 97.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Касьянова Д. А. Литературный портрет в России. Историко-типологический аспект [Электронный ресурс] / Д. А. Касьянова // Режим доступа: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hyperlink r:id="rId12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http://www.relga.ru/Environ/WebObjects/tguwww.woa/wa/Main?textid=519&amp;level1=main&amp;level2=articles</w:t>
        </w:r>
      </w:hyperlink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Кириллова Е.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Мемуаристика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как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метажанр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её жанровые модификации: на материале мемуарной прозы русского зарубежья первой волны: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наук: 10.01.01 / Е. Л. Кириллова. – Владивосток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ДВФУ, 2004. – 26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Колмаков Б. И. Жанр литературного портрета в газете [Электронный ресурс] / Б. И. Колмаков // Режим доступа: </w:t>
      </w:r>
      <w:hyperlink r:id="rId13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http://www.grigorovich.org.ru/lib/ar/author/153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 О. Избранные труды. Теория литературы / Б.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Ижевск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Ин-т компьютерных исследований, 2006. – 552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Котович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  Чуковского: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філологіч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10.01.02 / А.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Котович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НПУ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М.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2013. – 17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Кочеткова А.А. К.И. Чуковский – литературный критик 1900-1910 годов: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наук: 10.01.01 / А.А. Кочеткова. – Саратов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. :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СГУ им. Н.Г. Чернышевского, 2004. – 20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Кочетова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А. Литературно-критическое творчество русских писателей-модернистов: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жанрология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композиция, ритм, стиль / С.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Кочетова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Донецк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Норд-пресс, 2006. – 239 с.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Кочетова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А. Эстетика и поэтика писательской критики русских модернистов конца XIX – начала ХХ столетий / С.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Кочетова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Горловка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Изд-во ГГПИИЯ, 2009. – 340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Кроче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 Эстетика как наука о выражении и как общая лингвистика / Б.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Кроче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Intrada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2000. – 160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Крылов В. Н. Русская символистская критика: генезис, традиции, жанры / В. Н. Крылов. – Казань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Изд-во Казанского ун-та, 2005. – 268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Кулябин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М. Литературно-критическая публицистика И. Г. Эренбурга в период Великой Отечественной войны: проблема жанровой типологии / А.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Кулябин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Известия РГПУ им. А. И. Герцена. – 2008. – №76-1. – С. 205 – 207.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Л. Движение времени и законы жанра / Н.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Свердловск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Сред</w:t>
      </w:r>
      <w:proofErr w:type="gramStart"/>
      <w:r>
        <w:rPr>
          <w:rFonts w:ascii="Times New Roman" w:hAnsi="Times New Roman" w:cs="Times New Roman"/>
          <w:sz w:val="28"/>
          <w:szCs w:val="28"/>
        </w:rPr>
        <w:t>.-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Уральское кн. изд-во, 1982. – 256 с.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Л. Теория жанра / Н.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Лейдерман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Екатеринбург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УГПУ, 2010. – 904 с.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Лотман Ю. М. Семиотика культуры и понятие текста [Электронный ресурс] / Ю. М. Лотман // Режим доступа к источнику:  </w:t>
      </w:r>
      <w:hyperlink r:id="rId14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http://www.philology.ru/literature1/lotman-92b.htm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Луков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л. А. Мериме. Исследование персональной модели литературного творчества [Электронный ресурс] / Вл. А. Луков // Режим доступа: </w:t>
      </w:r>
      <w:hyperlink r:id="rId15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http://19v-euro-lit.niv.ru/19v-euro-lit/lukov-vl-merime/1-4-literaturnyj-portret.htm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Малиновский А. Т. Аспекты изучения литературных жанров / А. Т. Малиновский. – Одесса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2011. – 92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Медведев П. Н. (Бахтин М. М.) Формальный метод в литературоведении / П. Н. Медведев (М. М. Бахтин) // Бахтин М. М. (под маской). Фрейдизм. Формальный метод в литературоведении. Марксизм и философия языка. Статьи.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Лабиринт, 2000. – 640 с.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Мельник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портрет: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жанрової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моделi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М. Мельник //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>існик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Львівського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Журналістика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 2007.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31. – C. 215 – 220.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Миронова Н. В. Оче</w:t>
      </w:r>
      <w:proofErr w:type="gramStart"/>
      <w:r>
        <w:rPr>
          <w:rFonts w:ascii="Times New Roman" w:hAnsi="Times New Roman" w:cs="Times New Roman"/>
          <w:sz w:val="28"/>
          <w:szCs w:val="28"/>
        </w:rPr>
        <w:t>рк в тв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орческом наследии В. Н. Назарьева: 70-90-е гг. ХХ века: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наук: 10.01.01. – Ульяновск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2012. – 19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Б. Изучение диалога жанров как одно из направлений современной науки о литературе / В. 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gramStart"/>
      <w:r>
        <w:rPr>
          <w:rFonts w:ascii="Times New Roman" w:hAnsi="Times New Roman" w:cs="Times New Roman"/>
          <w:sz w:val="28"/>
          <w:szCs w:val="28"/>
        </w:rPr>
        <w:t>Теоретична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і дидактична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13. – Переяслав-</w:t>
      </w:r>
      <w:proofErr w:type="spellStart"/>
      <w:r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2012. – С. 212-218.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Б. Диалог современной русской прозы с Пушкиным / Валентина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 Русская литература конца XIX – XXI века: диалог с традицией: монография /</w:t>
      </w:r>
      <w:proofErr w:type="spellStart"/>
      <w:r>
        <w:rPr>
          <w:rFonts w:ascii="Times New Roman" w:hAnsi="Times New Roman" w:cs="Times New Roman"/>
          <w:sz w:val="28"/>
          <w:szCs w:val="28"/>
        </w:rPr>
        <w:t>pod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hAnsi="Times New Roman" w:cs="Times New Roman"/>
          <w:sz w:val="28"/>
          <w:szCs w:val="28"/>
        </w:rPr>
        <w:t>. </w:t>
      </w:r>
      <w:proofErr w:type="spellStart"/>
      <w:r>
        <w:rPr>
          <w:rFonts w:ascii="Times New Roman" w:hAnsi="Times New Roman" w:cs="Times New Roman"/>
          <w:sz w:val="28"/>
          <w:szCs w:val="28"/>
        </w:rPr>
        <w:t>Naukową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Natalii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Maliutiny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Agnieszki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Lis-Czapigi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Rzeszów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Wydawnictwo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Universytetu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Rzeszowskiego</w:t>
      </w:r>
      <w:proofErr w:type="spellEnd"/>
      <w:r>
        <w:rPr>
          <w:rFonts w:ascii="Times New Roman" w:hAnsi="Times New Roman" w:cs="Times New Roman"/>
          <w:sz w:val="28"/>
          <w:szCs w:val="28"/>
        </w:rPr>
        <w:t>, 2014. – C. 215 – 245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Мухонкин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Ш. Литературные портреты в прозе М. Горького 1890-1920-х гг.: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10.01.01. / М. Ш.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Мухонкин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МПГУ, 2007. – 20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Николина Н. А. Филологический анализ текста / Н. А. Николина.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Издательский центр «Академия», 2003. – 256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Ніч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тексту: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постструктуралізм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літературознавство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Літопис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2007. – 316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Овчаренко С. В. Проблема жанру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некласичній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естетиці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доктора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філософських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наук: 09.00.08 / С. В. Овчаренко. – К.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КНУ, 1999. – 34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Петрышева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В. Жанр портрета во французской мемуарной литературе XVII века: Т.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Сен-Симон: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наук: 10.01.03. – Казань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КГУ, 2009. – 22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Пивоварова Л. М. Портретный очерк в русской демократической журналистике 60-70-х годов XIX века / Л. М. Пивоварова // Жанры журналистики. – Казань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Изд-во Казанского университета, 1972. – С. 224.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Попова А. В. Жанр литературного портрета в творчестве Андре Моруа: автореферат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филологич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наук: 10.01.01. [Электронный ресурс] / А. В. Попова / Режим доступа: </w:t>
      </w:r>
      <w:hyperlink r:id="rId16" w:history="1">
        <w:r>
          <w:rPr>
            <w:rStyle w:val="InternetLink"/>
            <w:rFonts w:ascii="Times New Roman" w:hAnsi="Times New Roman" w:cs="Times New Roman"/>
            <w:sz w:val="28"/>
            <w:szCs w:val="28"/>
          </w:rPr>
          <w:t>http://www.dissercat.com/content/zhanr-literaturnogo-portreta-v-tvorchestve-andre-morua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Раковская Н. М. Диалогическая структура критического текста / Н. М. Раковская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літературознавчого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синтезу. – Одеса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2008. – С. 186 – 194.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Раковская Н. М. Литературная критика: проблемы теории и истории / Н. М. Раковская. – Одесса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2007. – 302 с. 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Садыкова Л. В. Русское эссе ХХ века. Художественное своеобразие, динамика жанра / Л. В. Садыкова. – Донецк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Норд-Пресс, 2009. – 405 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Style w:val="a6"/>
          <w:sz w:val="28"/>
          <w:szCs w:val="28"/>
          <w:lang w:val="uk-UA"/>
        </w:rPr>
        <w:t>Сподарец</w:t>
      </w:r>
      <w:proofErr w:type="spellEnd"/>
      <w:r>
        <w:rPr>
          <w:rStyle w:val="a6"/>
          <w:sz w:val="28"/>
          <w:szCs w:val="28"/>
          <w:lang w:val="uk-UA"/>
        </w:rPr>
        <w:t xml:space="preserve"> Н.В. </w:t>
      </w:r>
      <w:proofErr w:type="spellStart"/>
      <w:r>
        <w:rPr>
          <w:rStyle w:val="a6"/>
          <w:sz w:val="28"/>
          <w:szCs w:val="28"/>
          <w:lang w:val="uk-UA"/>
        </w:rPr>
        <w:t>Эссеистика</w:t>
      </w:r>
      <w:proofErr w:type="spellEnd"/>
      <w:r>
        <w:rPr>
          <w:rStyle w:val="a6"/>
          <w:sz w:val="28"/>
          <w:szCs w:val="28"/>
          <w:lang w:val="uk-UA"/>
        </w:rPr>
        <w:t xml:space="preserve"> </w:t>
      </w:r>
      <w:proofErr w:type="spellStart"/>
      <w:r>
        <w:rPr>
          <w:rStyle w:val="a6"/>
          <w:sz w:val="28"/>
          <w:szCs w:val="28"/>
          <w:lang w:val="uk-UA"/>
        </w:rPr>
        <w:t>поэтов</w:t>
      </w:r>
      <w:proofErr w:type="spellEnd"/>
      <w:r>
        <w:rPr>
          <w:rStyle w:val="a6"/>
          <w:sz w:val="28"/>
          <w:szCs w:val="28"/>
          <w:lang w:val="uk-UA"/>
        </w:rPr>
        <w:t xml:space="preserve"> </w:t>
      </w:r>
      <w:proofErr w:type="spellStart"/>
      <w:r>
        <w:rPr>
          <w:rStyle w:val="a6"/>
          <w:sz w:val="28"/>
          <w:szCs w:val="28"/>
          <w:lang w:val="uk-UA"/>
        </w:rPr>
        <w:t>Серебряного</w:t>
      </w:r>
      <w:proofErr w:type="spellEnd"/>
      <w:r>
        <w:rPr>
          <w:rStyle w:val="a6"/>
          <w:sz w:val="28"/>
          <w:szCs w:val="28"/>
          <w:lang w:val="uk-UA"/>
        </w:rPr>
        <w:t xml:space="preserve"> </w:t>
      </w:r>
      <w:proofErr w:type="spellStart"/>
      <w:r>
        <w:rPr>
          <w:rStyle w:val="a6"/>
          <w:sz w:val="28"/>
          <w:szCs w:val="28"/>
          <w:lang w:val="uk-UA"/>
        </w:rPr>
        <w:t>века</w:t>
      </w:r>
      <w:proofErr w:type="spellEnd"/>
      <w:r>
        <w:rPr>
          <w:rStyle w:val="a6"/>
          <w:sz w:val="28"/>
          <w:szCs w:val="28"/>
          <w:lang w:val="uk-UA"/>
        </w:rPr>
        <w:t xml:space="preserve"> об А. С. </w:t>
      </w:r>
      <w:proofErr w:type="spellStart"/>
      <w:r>
        <w:rPr>
          <w:rStyle w:val="a6"/>
          <w:sz w:val="28"/>
          <w:szCs w:val="28"/>
          <w:lang w:val="uk-UA"/>
        </w:rPr>
        <w:t>Пушкине</w:t>
      </w:r>
      <w:proofErr w:type="spellEnd"/>
      <w:r>
        <w:rPr>
          <w:rStyle w:val="a6"/>
          <w:sz w:val="28"/>
          <w:szCs w:val="28"/>
          <w:lang w:val="uk-UA"/>
        </w:rPr>
        <w:t xml:space="preserve">: проблема </w:t>
      </w:r>
      <w:proofErr w:type="spellStart"/>
      <w:r>
        <w:rPr>
          <w:rStyle w:val="a6"/>
          <w:sz w:val="28"/>
          <w:szCs w:val="28"/>
          <w:lang w:val="uk-UA"/>
        </w:rPr>
        <w:t>жанровой</w:t>
      </w:r>
      <w:proofErr w:type="spellEnd"/>
      <w:r>
        <w:rPr>
          <w:rStyle w:val="a6"/>
          <w:sz w:val="28"/>
          <w:szCs w:val="28"/>
          <w:lang w:val="uk-UA"/>
        </w:rPr>
        <w:t xml:space="preserve"> </w:t>
      </w:r>
      <w:proofErr w:type="spellStart"/>
      <w:r>
        <w:rPr>
          <w:rStyle w:val="a6"/>
          <w:sz w:val="28"/>
          <w:szCs w:val="28"/>
          <w:lang w:val="uk-UA"/>
        </w:rPr>
        <w:t>модели</w:t>
      </w:r>
      <w:proofErr w:type="spellEnd"/>
      <w:r>
        <w:rPr>
          <w:rStyle w:val="a6"/>
          <w:sz w:val="28"/>
          <w:szCs w:val="28"/>
          <w:lang w:val="uk-UA"/>
        </w:rPr>
        <w:t xml:space="preserve"> и </w:t>
      </w:r>
      <w:proofErr w:type="spellStart"/>
      <w:r>
        <w:rPr>
          <w:rStyle w:val="a6"/>
          <w:sz w:val="28"/>
          <w:szCs w:val="28"/>
          <w:lang w:val="uk-UA"/>
        </w:rPr>
        <w:t>текстообразования</w:t>
      </w:r>
      <w:proofErr w:type="spellEnd"/>
      <w:r>
        <w:rPr>
          <w:rStyle w:val="a6"/>
          <w:sz w:val="28"/>
          <w:szCs w:val="28"/>
          <w:lang w:val="uk-UA"/>
        </w:rPr>
        <w:t xml:space="preserve"> </w:t>
      </w:r>
      <w:r>
        <w:rPr>
          <w:rStyle w:val="a6"/>
          <w:sz w:val="28"/>
          <w:szCs w:val="28"/>
        </w:rPr>
        <w:t>[Электронный ресурс]</w:t>
      </w:r>
      <w:r>
        <w:rPr>
          <w:rStyle w:val="a6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Н.</w:t>
      </w:r>
      <w:r>
        <w:rPr>
          <w:rStyle w:val="a6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Style w:val="a6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Сподарец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a6"/>
          <w:sz w:val="28"/>
          <w:szCs w:val="28"/>
          <w:lang w:val="uk-UA"/>
        </w:rPr>
        <w:t>//</w:t>
      </w:r>
      <w:r>
        <w:rPr>
          <w:rStyle w:val="a6"/>
          <w:sz w:val="28"/>
          <w:szCs w:val="28"/>
        </w:rPr>
        <w:t xml:space="preserve"> </w:t>
      </w:r>
      <w:r>
        <w:rPr>
          <w:rStyle w:val="a6"/>
          <w:rFonts w:eastAsia="QSWINA+TimesNewRoman"/>
          <w:sz w:val="28"/>
          <w:szCs w:val="28"/>
        </w:rPr>
        <w:t>Уральский филологический вестник //</w:t>
      </w:r>
      <w:r>
        <w:rPr>
          <w:rStyle w:val="a6"/>
          <w:rFonts w:eastAsia="ZRNMHO+Times-Roman"/>
          <w:sz w:val="28"/>
          <w:szCs w:val="28"/>
        </w:rPr>
        <w:t xml:space="preserve"> </w:t>
      </w:r>
      <w:r>
        <w:rPr>
          <w:rStyle w:val="a6"/>
          <w:rFonts w:eastAsia="QSWINA+TimesNewRoman"/>
          <w:sz w:val="28"/>
          <w:szCs w:val="28"/>
        </w:rPr>
        <w:t>гл</w:t>
      </w:r>
      <w:r>
        <w:rPr>
          <w:rStyle w:val="a6"/>
          <w:rFonts w:eastAsia="ZRNMHO+Times-Roman"/>
          <w:sz w:val="28"/>
          <w:szCs w:val="28"/>
        </w:rPr>
        <w:t xml:space="preserve">. </w:t>
      </w:r>
      <w:r>
        <w:rPr>
          <w:rStyle w:val="a6"/>
          <w:rFonts w:eastAsia="QSWINA+TimesNewRoman"/>
          <w:sz w:val="28"/>
          <w:szCs w:val="28"/>
        </w:rPr>
        <w:t>ред</w:t>
      </w:r>
      <w:r>
        <w:rPr>
          <w:rStyle w:val="a6"/>
          <w:rFonts w:eastAsia="ZRNMHO+Times-Roman"/>
          <w:sz w:val="28"/>
          <w:szCs w:val="28"/>
        </w:rPr>
        <w:t xml:space="preserve">. </w:t>
      </w:r>
      <w:r w:rsidRPr="006E0680">
        <w:rPr>
          <w:rStyle w:val="a6"/>
          <w:rFonts w:eastAsia="QSWINA+TimesNewRoman"/>
          <w:sz w:val="28"/>
          <w:szCs w:val="28"/>
        </w:rPr>
        <w:t>С.</w:t>
      </w:r>
      <w:r>
        <w:rPr>
          <w:rStyle w:val="a6"/>
          <w:sz w:val="28"/>
          <w:szCs w:val="28"/>
          <w:lang w:val="uk-UA"/>
        </w:rPr>
        <w:t> </w:t>
      </w:r>
      <w:r w:rsidRPr="006E0680">
        <w:rPr>
          <w:rStyle w:val="a6"/>
          <w:rFonts w:eastAsia="QSWINA+TimesNewRoman"/>
          <w:sz w:val="28"/>
          <w:szCs w:val="28"/>
        </w:rPr>
        <w:t>И</w:t>
      </w:r>
      <w:r w:rsidRPr="006E0680">
        <w:rPr>
          <w:rStyle w:val="a6"/>
          <w:rFonts w:eastAsia="ZRNMHO+Times-Roman"/>
          <w:sz w:val="28"/>
          <w:szCs w:val="28"/>
        </w:rPr>
        <w:t>.</w:t>
      </w:r>
      <w:r>
        <w:rPr>
          <w:rStyle w:val="a6"/>
          <w:sz w:val="28"/>
          <w:szCs w:val="28"/>
          <w:lang w:val="uk-UA"/>
        </w:rPr>
        <w:t> </w:t>
      </w:r>
      <w:r w:rsidRPr="006E0680">
        <w:rPr>
          <w:rStyle w:val="a6"/>
          <w:rFonts w:eastAsia="QSWINA+TimesNewRoman"/>
          <w:sz w:val="28"/>
          <w:szCs w:val="28"/>
        </w:rPr>
        <w:t>Ермоленко</w:t>
      </w:r>
      <w:r w:rsidRPr="006E0680">
        <w:rPr>
          <w:rStyle w:val="a6"/>
          <w:rFonts w:eastAsia="ZRNMHO+Times-Roman"/>
          <w:sz w:val="28"/>
          <w:szCs w:val="28"/>
        </w:rPr>
        <w:t xml:space="preserve">; </w:t>
      </w:r>
      <w:r w:rsidRPr="006E0680">
        <w:rPr>
          <w:rStyle w:val="a6"/>
          <w:rFonts w:eastAsia="QSWINA+TimesNewRoman"/>
          <w:sz w:val="28"/>
          <w:szCs w:val="28"/>
        </w:rPr>
        <w:t>отв</w:t>
      </w:r>
      <w:r w:rsidRPr="006E0680">
        <w:rPr>
          <w:rStyle w:val="a6"/>
          <w:rFonts w:eastAsia="ZRNMHO+Times-Roman"/>
          <w:sz w:val="28"/>
          <w:szCs w:val="28"/>
        </w:rPr>
        <w:t>.</w:t>
      </w:r>
      <w:r w:rsidRPr="006E0680">
        <w:rPr>
          <w:rStyle w:val="a6"/>
          <w:rFonts w:eastAsia="QSWINA+TimesNewRoman"/>
          <w:sz w:val="28"/>
          <w:szCs w:val="28"/>
        </w:rPr>
        <w:t xml:space="preserve"> ред</w:t>
      </w:r>
      <w:r w:rsidRPr="006E0680">
        <w:rPr>
          <w:rStyle w:val="a6"/>
          <w:rFonts w:eastAsia="ZRNMHO+Times-Roman"/>
          <w:sz w:val="28"/>
          <w:szCs w:val="28"/>
        </w:rPr>
        <w:t>.</w:t>
      </w:r>
      <w:r w:rsidRPr="006E0680">
        <w:rPr>
          <w:rStyle w:val="a6"/>
          <w:rFonts w:eastAsia="QSWINA+TimesNewRoman"/>
          <w:sz w:val="28"/>
          <w:szCs w:val="28"/>
        </w:rPr>
        <w:t xml:space="preserve"> </w:t>
      </w:r>
      <w:r>
        <w:rPr>
          <w:rStyle w:val="a6"/>
          <w:rFonts w:eastAsia="QSWINA+TimesNewRoman"/>
          <w:sz w:val="28"/>
          <w:szCs w:val="28"/>
        </w:rPr>
        <w:t>Е</w:t>
      </w:r>
      <w:r>
        <w:rPr>
          <w:rStyle w:val="a6"/>
          <w:rFonts w:eastAsia="ZRNMHO+Times-Roman"/>
          <w:sz w:val="28"/>
          <w:szCs w:val="28"/>
        </w:rPr>
        <w:t>.</w:t>
      </w:r>
      <w:r>
        <w:rPr>
          <w:rStyle w:val="a6"/>
          <w:rFonts w:eastAsia="QSWINA+TimesNewRoman"/>
          <w:sz w:val="28"/>
          <w:szCs w:val="28"/>
        </w:rPr>
        <w:t xml:space="preserve"> Ю</w:t>
      </w:r>
      <w:r>
        <w:rPr>
          <w:rStyle w:val="a6"/>
          <w:rFonts w:eastAsia="ZRNMHO+Times-Roman"/>
          <w:sz w:val="28"/>
          <w:szCs w:val="28"/>
        </w:rPr>
        <w:t xml:space="preserve">. </w:t>
      </w:r>
      <w:r>
        <w:rPr>
          <w:rStyle w:val="a6"/>
          <w:rFonts w:eastAsia="QSWINA+TimesNewRoman"/>
          <w:sz w:val="28"/>
          <w:szCs w:val="28"/>
        </w:rPr>
        <w:t>Шер</w:t>
      </w:r>
      <w:r>
        <w:rPr>
          <w:rStyle w:val="a6"/>
          <w:rFonts w:eastAsia="ZRNMHO+Times-Roman"/>
          <w:sz w:val="28"/>
          <w:szCs w:val="28"/>
        </w:rPr>
        <w:t xml:space="preserve">. </w:t>
      </w:r>
      <w:r>
        <w:rPr>
          <w:rFonts w:ascii="Times New Roman" w:eastAsia="ZRNMHO+Times-Roman" w:hAnsi="Times New Roman" w:cs="Times New Roman"/>
          <w:sz w:val="28"/>
          <w:szCs w:val="28"/>
        </w:rPr>
        <w:t xml:space="preserve">– </w:t>
      </w:r>
      <w:r>
        <w:rPr>
          <w:rFonts w:ascii="Times New Roman" w:eastAsia="QSWINA+TimesNewRoman" w:hAnsi="Times New Roman" w:cs="Times New Roman"/>
          <w:sz w:val="28"/>
          <w:szCs w:val="28"/>
        </w:rPr>
        <w:t>Екатеринбург</w:t>
      </w:r>
      <w:r>
        <w:rPr>
          <w:rFonts w:ascii="Times New Roman" w:eastAsia="ZRNMHO+Times-Roman" w:hAnsi="Times New Roman" w:cs="Times New Roman"/>
          <w:sz w:val="28"/>
          <w:szCs w:val="28"/>
        </w:rPr>
        <w:t xml:space="preserve">: </w:t>
      </w:r>
      <w:r>
        <w:rPr>
          <w:rStyle w:val="a6"/>
          <w:rFonts w:eastAsia="QSWINA+TimesNewRoman"/>
          <w:sz w:val="28"/>
          <w:szCs w:val="28"/>
        </w:rPr>
        <w:t>ВПО</w:t>
      </w:r>
      <w:r>
        <w:rPr>
          <w:rStyle w:val="a6"/>
          <w:rFonts w:eastAsia="ZRNMHO+Times-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eastAsia="QSWINA+TimesNewRoman" w:hAnsi="Times New Roman" w:cs="Times New Roman"/>
          <w:sz w:val="28"/>
          <w:szCs w:val="28"/>
        </w:rPr>
        <w:t>Урал</w:t>
      </w:r>
      <w:proofErr w:type="gramStart"/>
      <w:r>
        <w:rPr>
          <w:rFonts w:ascii="Times New Roman" w:eastAsia="QSWINA+TimesNew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QSWINA+TimesNew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QSWINA+TimesNew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eastAsia="QSWINA+TimesNewRoman" w:hAnsi="Times New Roman" w:cs="Times New Roman"/>
          <w:sz w:val="28"/>
          <w:szCs w:val="28"/>
        </w:rPr>
        <w:t>ос. педагог. ун-т</w:t>
      </w:r>
      <w:r>
        <w:rPr>
          <w:rFonts w:ascii="Times New Roman" w:eastAsia="ZRNMHO+Times-Roman" w:hAnsi="Times New Roman" w:cs="Times New Roman"/>
          <w:sz w:val="28"/>
          <w:szCs w:val="28"/>
        </w:rPr>
        <w:t xml:space="preserve">». – </w:t>
      </w:r>
      <w:proofErr w:type="spellStart"/>
      <w:r>
        <w:rPr>
          <w:rFonts w:ascii="Times New Roman" w:eastAsia="QSWINA+TimesNew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eastAsia="ZRNMHO+Times-Roman" w:hAnsi="Times New Roman" w:cs="Times New Roman"/>
          <w:sz w:val="28"/>
          <w:szCs w:val="28"/>
        </w:rPr>
        <w:t xml:space="preserve">. 1. Серия «Русская классика: динамика </w:t>
      </w:r>
      <w:r>
        <w:rPr>
          <w:rFonts w:ascii="Times New Roman" w:eastAsia="ZRNMHO+Times-Roman" w:hAnsi="Times New Roman" w:cs="Times New Roman"/>
          <w:sz w:val="28"/>
          <w:szCs w:val="28"/>
        </w:rPr>
        <w:lastRenderedPageBreak/>
        <w:t>художественных систем». 2013. – С. 72—83. – Режим доступа:</w:t>
      </w:r>
      <w:r>
        <w:rPr>
          <w:rStyle w:val="a6"/>
          <w:sz w:val="28"/>
          <w:szCs w:val="28"/>
        </w:rPr>
        <w:tab/>
      </w:r>
      <w:hyperlink r:id="rId17" w:history="1">
        <w:r>
          <w:rPr>
            <w:rStyle w:val="a5"/>
            <w:rFonts w:ascii="Times New Roman" w:hAnsi="Times New Roman" w:cs="Times New Roman"/>
            <w:sz w:val="28"/>
            <w:szCs w:val="28"/>
          </w:rPr>
          <w:t>http://journals.uspu.ru</w:t>
        </w:r>
      </w:hyperlink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Style w:val="a6"/>
          <w:b w:val="0"/>
          <w:bCs w:val="0"/>
        </w:rPr>
      </w:pPr>
      <w:proofErr w:type="spellStart"/>
      <w:r>
        <w:rPr>
          <w:rStyle w:val="a6"/>
          <w:sz w:val="28"/>
          <w:szCs w:val="28"/>
        </w:rPr>
        <w:t>Сподарец</w:t>
      </w:r>
      <w:proofErr w:type="spellEnd"/>
      <w:r>
        <w:rPr>
          <w:rStyle w:val="a6"/>
          <w:sz w:val="28"/>
          <w:szCs w:val="28"/>
        </w:rPr>
        <w:t xml:space="preserve"> Н.В. Феноменологический подход к жанру: теоретическая модель и инструментарий прочтения / </w:t>
      </w:r>
      <w:r>
        <w:rPr>
          <w:rFonts w:ascii="Times New Roman" w:hAnsi="Times New Roman" w:cs="Times New Roman"/>
          <w:sz w:val="28"/>
          <w:szCs w:val="28"/>
        </w:rPr>
        <w:t>Н.</w:t>
      </w:r>
      <w:r>
        <w:rPr>
          <w:rStyle w:val="a6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Style w:val="a6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Сподарец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Style w:val="a6"/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контексті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культури</w:t>
      </w:r>
      <w:proofErr w:type="spellEnd"/>
      <w:proofErr w:type="gramStart"/>
      <w:r>
        <w:rPr>
          <w:rStyle w:val="a6"/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Всеукр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>. наук</w:t>
      </w:r>
      <w:proofErr w:type="gramStart"/>
      <w:r>
        <w:rPr>
          <w:rStyle w:val="a6"/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Style w:val="a6"/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Style w:val="a6"/>
          <w:rFonts w:ascii="Times New Roman" w:hAnsi="Times New Roman" w:cs="Times New Roman"/>
          <w:sz w:val="28"/>
          <w:szCs w:val="28"/>
        </w:rPr>
        <w:t>онф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матеріали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Style w:val="a6"/>
          <w:rFonts w:ascii="Times New Roman" w:hAnsi="Times New Roman" w:cs="Times New Roman"/>
          <w:sz w:val="28"/>
          <w:szCs w:val="28"/>
        </w:rPr>
        <w:t>упоряд</w:t>
      </w:r>
      <w:proofErr w:type="spellEnd"/>
      <w:r>
        <w:rPr>
          <w:rStyle w:val="a6"/>
          <w:rFonts w:ascii="Times New Roman" w:hAnsi="Times New Roman" w:cs="Times New Roman"/>
          <w:sz w:val="28"/>
          <w:szCs w:val="28"/>
        </w:rPr>
        <w:t>. О.</w:t>
      </w:r>
      <w:r>
        <w:rPr>
          <w:rStyle w:val="a6"/>
          <w:sz w:val="28"/>
          <w:szCs w:val="28"/>
          <w:lang w:val="uk-UA"/>
        </w:rPr>
        <w:t> </w:t>
      </w:r>
      <w:r>
        <w:rPr>
          <w:rStyle w:val="a6"/>
          <w:sz w:val="28"/>
          <w:szCs w:val="28"/>
        </w:rPr>
        <w:t xml:space="preserve">О. </w:t>
      </w:r>
      <w:proofErr w:type="spellStart"/>
      <w:r>
        <w:rPr>
          <w:rStyle w:val="a6"/>
          <w:sz w:val="28"/>
          <w:szCs w:val="28"/>
        </w:rPr>
        <w:t>Кирпа</w:t>
      </w:r>
      <w:proofErr w:type="spellEnd"/>
      <w:r>
        <w:rPr>
          <w:rStyle w:val="a6"/>
          <w:sz w:val="28"/>
          <w:szCs w:val="28"/>
        </w:rPr>
        <w:t xml:space="preserve">. – </w:t>
      </w:r>
      <w:proofErr w:type="spellStart"/>
      <w:r>
        <w:rPr>
          <w:rStyle w:val="a6"/>
          <w:sz w:val="28"/>
          <w:szCs w:val="28"/>
        </w:rPr>
        <w:t>Дніпропетровськ</w:t>
      </w:r>
      <w:proofErr w:type="spellEnd"/>
      <w:proofErr w:type="gramStart"/>
      <w:r>
        <w:rPr>
          <w:rStyle w:val="a6"/>
          <w:sz w:val="28"/>
          <w:szCs w:val="28"/>
        </w:rPr>
        <w:t xml:space="preserve"> :</w:t>
      </w:r>
      <w:proofErr w:type="gramEnd"/>
      <w:r>
        <w:rPr>
          <w:rStyle w:val="a6"/>
          <w:sz w:val="28"/>
          <w:szCs w:val="28"/>
        </w:rPr>
        <w:t xml:space="preserve"> </w:t>
      </w:r>
      <w:proofErr w:type="spellStart"/>
      <w:r>
        <w:rPr>
          <w:rStyle w:val="a6"/>
          <w:sz w:val="28"/>
          <w:szCs w:val="28"/>
        </w:rPr>
        <w:t>Літограф</w:t>
      </w:r>
      <w:proofErr w:type="spellEnd"/>
      <w:r>
        <w:rPr>
          <w:rStyle w:val="a6"/>
          <w:sz w:val="28"/>
          <w:szCs w:val="28"/>
        </w:rPr>
        <w:t>, 2013. -- С. 36--37.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Сподарец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Н.В. Модернизм Серебряного века: литературоведческая идентификация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монография / Н.В.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Сподарец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– Одесса: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Астропринт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 2017. – 452 с.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Эпштейн М. Н. На перекрёстке образа и понятия (</w:t>
      </w:r>
      <w:proofErr w:type="spellStart"/>
      <w:r>
        <w:rPr>
          <w:rFonts w:ascii="Times New Roman" w:hAnsi="Times New Roman" w:cs="Times New Roman"/>
          <w:sz w:val="28"/>
          <w:szCs w:val="28"/>
        </w:rPr>
        <w:t>эссеизм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 культуре нового времени) / М. Н. Эпштейн // </w:t>
      </w:r>
      <w:proofErr w:type="gramStart"/>
      <w:r>
        <w:rPr>
          <w:rFonts w:ascii="Times New Roman" w:hAnsi="Times New Roman" w:cs="Times New Roman"/>
          <w:sz w:val="28"/>
          <w:szCs w:val="28"/>
        </w:rPr>
        <w:t>Эпштейн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М. Н. Парадоксы новизны: О литературном развитии XIX – XX веков.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Советский писатель, 1988. – С. 334 – 380.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Лексикон загального та порівняльного літературознавства. – Чернівці : Золоті литаври, 2001. – 636 с. 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Литературная энциклопедия терминов и понятий.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Интелвак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2003. – 800 с. </w:t>
      </w:r>
    </w:p>
    <w:p w:rsidR="006E0680" w:rsidRDefault="006E0680" w:rsidP="006E0680">
      <w:pPr>
        <w:pStyle w:val="1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Литературный энциклопедический словарь.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> 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Советская энциклопедия, 1987. – 752 с.   </w:t>
      </w:r>
    </w:p>
    <w:p w:rsidR="006E0680" w:rsidRDefault="006E0680" w:rsidP="006E0680">
      <w:pPr>
        <w:pStyle w:val="1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Літературознавча енциклопедія : 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т. – К. : Академія, 2007.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Т. 1. – 608 с. </w:t>
      </w:r>
    </w:p>
    <w:p w:rsidR="006E0680" w:rsidRDefault="006E0680" w:rsidP="006E0680">
      <w:pPr>
        <w:pStyle w:val="1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Літературознавча енциклопедія : у 2 т. – К. : Академія, 2007. – Т. 2. – 624 с.</w:t>
      </w:r>
    </w:p>
    <w:p w:rsidR="006E0680" w:rsidRDefault="006E0680" w:rsidP="006E0680">
      <w:pPr>
        <w:pStyle w:val="1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Літературознавчий словник-довідник. – К. : Академія, 1997. – 752 с. </w:t>
      </w:r>
    </w:p>
    <w:p w:rsidR="006E0680" w:rsidRDefault="006E0680" w:rsidP="006E0680">
      <w:pPr>
        <w:pStyle w:val="a4"/>
        <w:numPr>
          <w:ilvl w:val="0"/>
          <w:numId w:val="4"/>
        </w:numPr>
        <w:tabs>
          <w:tab w:val="left" w:pos="708"/>
        </w:tabs>
        <w:suppressAutoHyphens/>
        <w:spacing w:line="360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Словарь литературоведческих терминов.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Просвещение, 1974. – 509 с.   </w:t>
      </w:r>
    </w:p>
    <w:p w:rsidR="001D0F42" w:rsidRDefault="001D0F42" w:rsidP="006E0680"/>
    <w:sectPr w:rsidR="001D0F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QSWINA+TimesNewRoman">
    <w:altName w:val="Times New Roman"/>
    <w:charset w:val="CC"/>
    <w:family w:val="auto"/>
    <w:pitch w:val="default"/>
  </w:font>
  <w:font w:name="ZRNMHO+Times-Roman">
    <w:charset w:val="CC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A6068"/>
    <w:multiLevelType w:val="multilevel"/>
    <w:tmpl w:val="8FCC1BA0"/>
    <w:lvl w:ilvl="0">
      <w:start w:val="1"/>
      <w:numFmt w:val="decimal"/>
      <w:lvlText w:val="%1"/>
      <w:lvlJc w:val="left"/>
      <w:pPr>
        <w:ind w:left="360" w:hanging="360"/>
      </w:pPr>
      <w:rPr>
        <w:rFonts w:eastAsia="Calibri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eastAsia="Calibri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Calibri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eastAsia="Calibri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eastAsia="Calibri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eastAsia="Calibri"/>
      </w:rPr>
    </w:lvl>
  </w:abstractNum>
  <w:abstractNum w:abstractNumId="1">
    <w:nsid w:val="417F6B44"/>
    <w:multiLevelType w:val="multilevel"/>
    <w:tmpl w:val="DBF86700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>
    <w:nsid w:val="6E0D2A30"/>
    <w:multiLevelType w:val="multilevel"/>
    <w:tmpl w:val="712E6D4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94716D"/>
    <w:multiLevelType w:val="multilevel"/>
    <w:tmpl w:val="5AE0AFF2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5F9"/>
    <w:rsid w:val="001D0F42"/>
    <w:rsid w:val="006E0680"/>
    <w:rsid w:val="00D43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680"/>
    <w:rPr>
      <w:rFonts w:ascii="Calibri" w:eastAsia="Calibri" w:hAnsi="Calibri" w:cs="Arial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E06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qFormat/>
    <w:rsid w:val="006E0680"/>
    <w:pPr>
      <w:ind w:left="720"/>
      <w:contextualSpacing/>
    </w:pPr>
  </w:style>
  <w:style w:type="paragraph" w:customStyle="1" w:styleId="1">
    <w:name w:val="Обычный1"/>
    <w:rsid w:val="006E0680"/>
    <w:pPr>
      <w:tabs>
        <w:tab w:val="left" w:pos="708"/>
      </w:tabs>
      <w:suppressAutoHyphens/>
    </w:pPr>
    <w:rPr>
      <w:rFonts w:ascii="Calibri" w:eastAsia="SimSun" w:hAnsi="Calibri" w:cs="Arial"/>
      <w:color w:val="00000A"/>
      <w:lang w:val="ru-RU"/>
    </w:rPr>
  </w:style>
  <w:style w:type="character" w:styleId="a5">
    <w:name w:val="Hyperlink"/>
    <w:basedOn w:val="a0"/>
    <w:uiPriority w:val="99"/>
    <w:semiHidden/>
    <w:unhideWhenUsed/>
    <w:rsid w:val="006E0680"/>
    <w:rPr>
      <w:color w:val="0000FF"/>
      <w:u w:val="single"/>
    </w:rPr>
  </w:style>
  <w:style w:type="paragraph" w:customStyle="1" w:styleId="TextBody">
    <w:name w:val="Text Body"/>
    <w:basedOn w:val="1"/>
    <w:uiPriority w:val="99"/>
    <w:rsid w:val="006E0680"/>
    <w:pPr>
      <w:spacing w:after="120" w:line="288" w:lineRule="auto"/>
    </w:pPr>
  </w:style>
  <w:style w:type="character" w:customStyle="1" w:styleId="InternetLink">
    <w:name w:val="Internet Link"/>
    <w:basedOn w:val="a0"/>
    <w:uiPriority w:val="99"/>
    <w:rsid w:val="006E0680"/>
    <w:rPr>
      <w:color w:val="0000FF" w:themeColor="hyperlink"/>
      <w:u w:val="single"/>
    </w:rPr>
  </w:style>
  <w:style w:type="character" w:styleId="a6">
    <w:name w:val="Strong"/>
    <w:basedOn w:val="a0"/>
    <w:uiPriority w:val="22"/>
    <w:qFormat/>
    <w:rsid w:val="006E068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680"/>
    <w:rPr>
      <w:rFonts w:ascii="Calibri" w:eastAsia="Calibri" w:hAnsi="Calibri" w:cs="Arial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E06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qFormat/>
    <w:rsid w:val="006E0680"/>
    <w:pPr>
      <w:ind w:left="720"/>
      <w:contextualSpacing/>
    </w:pPr>
  </w:style>
  <w:style w:type="paragraph" w:customStyle="1" w:styleId="1">
    <w:name w:val="Обычный1"/>
    <w:rsid w:val="006E0680"/>
    <w:pPr>
      <w:tabs>
        <w:tab w:val="left" w:pos="708"/>
      </w:tabs>
      <w:suppressAutoHyphens/>
    </w:pPr>
    <w:rPr>
      <w:rFonts w:ascii="Calibri" w:eastAsia="SimSun" w:hAnsi="Calibri" w:cs="Arial"/>
      <w:color w:val="00000A"/>
      <w:lang w:val="ru-RU"/>
    </w:rPr>
  </w:style>
  <w:style w:type="character" w:styleId="a5">
    <w:name w:val="Hyperlink"/>
    <w:basedOn w:val="a0"/>
    <w:uiPriority w:val="99"/>
    <w:semiHidden/>
    <w:unhideWhenUsed/>
    <w:rsid w:val="006E0680"/>
    <w:rPr>
      <w:color w:val="0000FF"/>
      <w:u w:val="single"/>
    </w:rPr>
  </w:style>
  <w:style w:type="paragraph" w:customStyle="1" w:styleId="TextBody">
    <w:name w:val="Text Body"/>
    <w:basedOn w:val="1"/>
    <w:uiPriority w:val="99"/>
    <w:rsid w:val="006E0680"/>
    <w:pPr>
      <w:spacing w:after="120" w:line="288" w:lineRule="auto"/>
    </w:pPr>
  </w:style>
  <w:style w:type="character" w:customStyle="1" w:styleId="InternetLink">
    <w:name w:val="Internet Link"/>
    <w:basedOn w:val="a0"/>
    <w:uiPriority w:val="99"/>
    <w:rsid w:val="006E0680"/>
    <w:rPr>
      <w:color w:val="0000FF" w:themeColor="hyperlink"/>
      <w:u w:val="single"/>
    </w:rPr>
  </w:style>
  <w:style w:type="character" w:styleId="a6">
    <w:name w:val="Strong"/>
    <w:basedOn w:val="a0"/>
    <w:uiPriority w:val="22"/>
    <w:qFormat/>
    <w:rsid w:val="006E068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99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-edu.ru/e-books/xbook029/01/index.html" TargetMode="External"/><Relationship Id="rId13" Type="http://schemas.openxmlformats.org/officeDocument/2006/relationships/hyperlink" Target="http://www.grigorovich.org.ru/lib/ar/author/153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epositfiles.com/ru/files/voci1m8oj" TargetMode="External"/><Relationship Id="rId12" Type="http://schemas.openxmlformats.org/officeDocument/2006/relationships/hyperlink" Target="http://www.relga.ru/Environ/WebObjects/tguwww.woa/wa/Main?textid=519&amp;level1=main&amp;level2=articles" TargetMode="External"/><Relationship Id="rId17" Type="http://schemas.openxmlformats.org/officeDocument/2006/relationships/hyperlink" Target="http://journals.uspu.ru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dissercat.com/content/zhanr-literaturnogo-portreta-v-tvorchestve-andre-moru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az.lib.ru/a/ajhenwalxd_j_i/text_0127.shtml" TargetMode="External"/><Relationship Id="rId11" Type="http://schemas.openxmlformats.org/officeDocument/2006/relationships/hyperlink" Target="http://www.hqlib.ru/st.php?n=1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19v-euro-lit.niv.ru/19v-euro-lit/lukov-vl-merime/1-4-literaturnyj-portret.htm" TargetMode="External"/><Relationship Id="rId10" Type="http://schemas.openxmlformats.org/officeDocument/2006/relationships/hyperlink" Target="http://med-stud.narod.ru/med/philosophy/poststructuralism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issercat.com/content/osobennosti-idiostilya-prozy-m-tsvetaevoi" TargetMode="External"/><Relationship Id="rId14" Type="http://schemas.openxmlformats.org/officeDocument/2006/relationships/hyperlink" Target="http://www.philology.ru/literature1/lotman-92b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18524</Words>
  <Characters>10559</Characters>
  <Application>Microsoft Office Word</Application>
  <DocSecurity>0</DocSecurity>
  <Lines>87</Lines>
  <Paragraphs>58</Paragraphs>
  <ScaleCrop>false</ScaleCrop>
  <Company/>
  <LinksUpToDate>false</LinksUpToDate>
  <CharactersWithSpaces>29025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2020-07-22T07:50:00Z</dcterms:created>
  <dcterms:modified xsi:type="dcterms:W3CDTF">2020-07-22T07:55:00Z</dcterms:modified>
</cp:coreProperties>
</file>