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712B" w:rsidRDefault="0025712B" w:rsidP="0025712B">
      <w:pPr>
        <w:pStyle w:val="a3"/>
        <w:spacing w:before="67" w:line="322" w:lineRule="exact"/>
        <w:ind w:left="1699"/>
      </w:pPr>
      <w:r>
        <w:t>ОДЕCЬКИЙ</w:t>
      </w:r>
      <w:r>
        <w:rPr>
          <w:spacing w:val="-8"/>
        </w:rPr>
        <w:t xml:space="preserve"> </w:t>
      </w:r>
      <w:r>
        <w:t>НАЦІОНАЛЬНИЙ</w:t>
      </w:r>
      <w:r>
        <w:rPr>
          <w:spacing w:val="-12"/>
        </w:rPr>
        <w:t xml:space="preserve"> </w:t>
      </w:r>
      <w:r>
        <w:t>УНІВЕРCИТЕТ</w:t>
      </w:r>
      <w:r>
        <w:rPr>
          <w:spacing w:val="-6"/>
        </w:rPr>
        <w:t xml:space="preserve"> </w:t>
      </w:r>
      <w:r>
        <w:t>імені</w:t>
      </w:r>
      <w:r>
        <w:rPr>
          <w:spacing w:val="-13"/>
        </w:rPr>
        <w:t xml:space="preserve"> </w:t>
      </w:r>
      <w:r>
        <w:t>І.</w:t>
      </w:r>
      <w:r>
        <w:rPr>
          <w:spacing w:val="-7"/>
        </w:rPr>
        <w:t xml:space="preserve"> </w:t>
      </w:r>
      <w:r>
        <w:t>І.</w:t>
      </w:r>
      <w:r>
        <w:rPr>
          <w:spacing w:val="-6"/>
        </w:rPr>
        <w:t xml:space="preserve"> </w:t>
      </w:r>
      <w:r>
        <w:rPr>
          <w:spacing w:val="-2"/>
        </w:rPr>
        <w:t>МЕЧНИКОВА</w:t>
      </w:r>
    </w:p>
    <w:p w:rsidR="0025712B" w:rsidRDefault="0025712B" w:rsidP="0025712B">
      <w:pPr>
        <w:pStyle w:val="a3"/>
        <w:spacing w:line="319" w:lineRule="exact"/>
        <w:ind w:left="2007" w:right="1159"/>
        <w:jc w:val="center"/>
      </w:pPr>
      <w:r>
        <w:rPr>
          <w:spacing w:val="-2"/>
        </w:rPr>
        <w:t>Біологічний</w:t>
      </w:r>
      <w:r>
        <w:rPr>
          <w:spacing w:val="3"/>
        </w:rPr>
        <w:t xml:space="preserve"> </w:t>
      </w:r>
      <w:r>
        <w:rPr>
          <w:spacing w:val="-2"/>
        </w:rPr>
        <w:t>факультет</w:t>
      </w:r>
    </w:p>
    <w:p w:rsidR="0025712B" w:rsidRDefault="0025712B" w:rsidP="0025712B">
      <w:pPr>
        <w:pStyle w:val="a3"/>
        <w:spacing w:line="319" w:lineRule="exact"/>
        <w:ind w:left="2007" w:right="1170"/>
        <w:jc w:val="center"/>
      </w:pPr>
      <w:r>
        <w:t>Кафедра</w:t>
      </w:r>
      <w:r>
        <w:rPr>
          <w:spacing w:val="-11"/>
        </w:rPr>
        <w:t xml:space="preserve"> </w:t>
      </w:r>
      <w:r>
        <w:t>мікробіології,</w:t>
      </w:r>
      <w:r>
        <w:rPr>
          <w:spacing w:val="-8"/>
        </w:rPr>
        <w:t xml:space="preserve"> </w:t>
      </w:r>
      <w:r>
        <w:t>вірусології</w:t>
      </w:r>
      <w:r>
        <w:rPr>
          <w:spacing w:val="-16"/>
        </w:rPr>
        <w:t xml:space="preserve"> </w:t>
      </w:r>
      <w:r>
        <w:t>та</w:t>
      </w:r>
      <w:r>
        <w:rPr>
          <w:spacing w:val="-11"/>
        </w:rPr>
        <w:t xml:space="preserve"> </w:t>
      </w:r>
      <w:r>
        <w:rPr>
          <w:spacing w:val="-2"/>
        </w:rPr>
        <w:t>біотехнології</w:t>
      </w:r>
    </w:p>
    <w:p w:rsidR="0025712B" w:rsidRDefault="0025712B" w:rsidP="0025712B">
      <w:pPr>
        <w:pStyle w:val="a3"/>
      </w:pPr>
    </w:p>
    <w:p w:rsidR="0025712B" w:rsidRDefault="0025712B" w:rsidP="0025712B">
      <w:pPr>
        <w:pStyle w:val="a3"/>
        <w:spacing w:before="9"/>
      </w:pPr>
    </w:p>
    <w:p w:rsidR="0025712B" w:rsidRDefault="0025712B" w:rsidP="0025712B">
      <w:pPr>
        <w:pStyle w:val="2"/>
        <w:spacing w:before="1"/>
        <w:ind w:left="2007" w:right="1156" w:firstLine="0"/>
        <w:jc w:val="center"/>
      </w:pPr>
      <w:r>
        <w:rPr>
          <w:spacing w:val="-2"/>
        </w:rPr>
        <w:t>Кваліфікаційна</w:t>
      </w:r>
      <w:r>
        <w:rPr>
          <w:spacing w:val="6"/>
        </w:rPr>
        <w:t xml:space="preserve"> </w:t>
      </w:r>
      <w:r>
        <w:rPr>
          <w:spacing w:val="-2"/>
        </w:rPr>
        <w:t>робота</w:t>
      </w:r>
    </w:p>
    <w:p w:rsidR="0025712B" w:rsidRDefault="0025712B" w:rsidP="0025712B">
      <w:pPr>
        <w:pStyle w:val="a3"/>
        <w:spacing w:before="153"/>
        <w:ind w:left="2007" w:right="1161"/>
        <w:jc w:val="center"/>
      </w:pPr>
      <w:r>
        <w:t>на</w:t>
      </w:r>
      <w:r>
        <w:rPr>
          <w:spacing w:val="-6"/>
        </w:rPr>
        <w:t xml:space="preserve"> </w:t>
      </w:r>
      <w:r>
        <w:t>здобуття</w:t>
      </w:r>
      <w:r>
        <w:rPr>
          <w:spacing w:val="-5"/>
        </w:rPr>
        <w:t xml:space="preserve"> </w:t>
      </w:r>
      <w:r>
        <w:t>ступеня</w:t>
      </w:r>
      <w:r>
        <w:rPr>
          <w:spacing w:val="-6"/>
        </w:rPr>
        <w:t xml:space="preserve"> </w:t>
      </w:r>
      <w:r>
        <w:t>вищої</w:t>
      </w:r>
      <w:r>
        <w:rPr>
          <w:spacing w:val="-11"/>
        </w:rPr>
        <w:t xml:space="preserve"> </w:t>
      </w:r>
      <w:r>
        <w:t>освіти</w:t>
      </w:r>
      <w:r>
        <w:rPr>
          <w:spacing w:val="-2"/>
        </w:rPr>
        <w:t xml:space="preserve"> «бакалавр»</w:t>
      </w:r>
    </w:p>
    <w:p w:rsidR="0025712B" w:rsidRDefault="0025712B" w:rsidP="0025712B">
      <w:pPr>
        <w:pStyle w:val="a3"/>
      </w:pPr>
    </w:p>
    <w:p w:rsidR="0025712B" w:rsidRDefault="0025712B" w:rsidP="0025712B">
      <w:pPr>
        <w:pStyle w:val="a3"/>
        <w:spacing w:before="4"/>
      </w:pPr>
    </w:p>
    <w:p w:rsidR="0025712B" w:rsidRDefault="0025712B" w:rsidP="0025712B">
      <w:pPr>
        <w:pStyle w:val="2"/>
        <w:spacing w:line="278" w:lineRule="auto"/>
        <w:ind w:left="2007" w:right="1152" w:firstLine="0"/>
        <w:jc w:val="center"/>
        <w:rPr>
          <w:b w:val="0"/>
        </w:rPr>
      </w:pPr>
      <w:r>
        <w:t>на</w:t>
      </w:r>
      <w:r>
        <w:rPr>
          <w:spacing w:val="-4"/>
        </w:rPr>
        <w:t xml:space="preserve"> </w:t>
      </w:r>
      <w:r>
        <w:t xml:space="preserve">тему: </w:t>
      </w:r>
      <w:r>
        <w:rPr>
          <w:b w:val="0"/>
        </w:rPr>
        <w:t>«</w:t>
      </w:r>
      <w:r>
        <w:t>Протеолітичні</w:t>
      </w:r>
      <w:r>
        <w:rPr>
          <w:spacing w:val="-4"/>
        </w:rPr>
        <w:t xml:space="preserve"> </w:t>
      </w:r>
      <w:r>
        <w:t>ензими</w:t>
      </w:r>
      <w:r>
        <w:rPr>
          <w:spacing w:val="-6"/>
        </w:rPr>
        <w:t xml:space="preserve"> </w:t>
      </w:r>
      <w:r>
        <w:t>лактобактерій</w:t>
      </w:r>
      <w:r>
        <w:rPr>
          <w:spacing w:val="-6"/>
        </w:rPr>
        <w:t xml:space="preserve"> </w:t>
      </w:r>
      <w:r>
        <w:t>з</w:t>
      </w:r>
      <w:r>
        <w:rPr>
          <w:spacing w:val="-5"/>
        </w:rPr>
        <w:t xml:space="preserve"> </w:t>
      </w:r>
      <w:r>
        <w:t>Чорного моря</w:t>
      </w:r>
      <w:r>
        <w:rPr>
          <w:spacing w:val="-6"/>
        </w:rPr>
        <w:t xml:space="preserve"> </w:t>
      </w:r>
      <w:r>
        <w:t>та</w:t>
      </w:r>
      <w:r>
        <w:rPr>
          <w:spacing w:val="-4"/>
        </w:rPr>
        <w:t xml:space="preserve"> </w:t>
      </w:r>
      <w:r>
        <w:t>їх біотехнологічний потенціал</w:t>
      </w:r>
      <w:r>
        <w:rPr>
          <w:b w:val="0"/>
        </w:rPr>
        <w:t>»</w:t>
      </w:r>
    </w:p>
    <w:p w:rsidR="0025712B" w:rsidRDefault="0025712B" w:rsidP="0025712B">
      <w:pPr>
        <w:pStyle w:val="a3"/>
        <w:spacing w:line="357" w:lineRule="auto"/>
        <w:ind w:left="2007" w:right="1158"/>
        <w:jc w:val="center"/>
      </w:pPr>
      <w:r>
        <w:t>«Proteolytic</w:t>
      </w:r>
      <w:r>
        <w:rPr>
          <w:spacing w:val="-6"/>
        </w:rPr>
        <w:t xml:space="preserve"> </w:t>
      </w:r>
      <w:r>
        <w:t>enzymes</w:t>
      </w:r>
      <w:r>
        <w:rPr>
          <w:spacing w:val="-5"/>
        </w:rPr>
        <w:t xml:space="preserve"> </w:t>
      </w:r>
      <w:r>
        <w:t>of</w:t>
      </w:r>
      <w:r>
        <w:rPr>
          <w:spacing w:val="-5"/>
        </w:rPr>
        <w:t xml:space="preserve"> </w:t>
      </w:r>
      <w:r>
        <w:t>lactobacteria from</w:t>
      </w:r>
      <w:r>
        <w:rPr>
          <w:spacing w:val="-7"/>
        </w:rPr>
        <w:t xml:space="preserve"> </w:t>
      </w:r>
      <w:r>
        <w:t>the</w:t>
      </w:r>
      <w:r>
        <w:rPr>
          <w:spacing w:val="-1"/>
        </w:rPr>
        <w:t xml:space="preserve"> </w:t>
      </w:r>
      <w:r>
        <w:t>Black</w:t>
      </w:r>
      <w:r>
        <w:rPr>
          <w:spacing w:val="-7"/>
        </w:rPr>
        <w:t xml:space="preserve"> </w:t>
      </w:r>
      <w:r>
        <w:t>Sea</w:t>
      </w:r>
      <w:r>
        <w:rPr>
          <w:spacing w:val="-6"/>
        </w:rPr>
        <w:t xml:space="preserve"> </w:t>
      </w:r>
      <w:r>
        <w:t>and</w:t>
      </w:r>
      <w:r>
        <w:rPr>
          <w:spacing w:val="-7"/>
        </w:rPr>
        <w:t xml:space="preserve"> </w:t>
      </w:r>
      <w:r>
        <w:t>their biotechnological potential»</w:t>
      </w:r>
    </w:p>
    <w:p w:rsidR="0025712B" w:rsidRDefault="0025712B" w:rsidP="0025712B">
      <w:pPr>
        <w:pStyle w:val="a3"/>
        <w:spacing w:before="165"/>
      </w:pPr>
    </w:p>
    <w:p w:rsidR="0025712B" w:rsidRDefault="0025712B" w:rsidP="0025712B">
      <w:pPr>
        <w:spacing w:before="1"/>
        <w:ind w:left="5243"/>
        <w:jc w:val="both"/>
        <w:rPr>
          <w:sz w:val="28"/>
        </w:rPr>
      </w:pPr>
      <w:r>
        <w:rPr>
          <w:b/>
          <w:sz w:val="28"/>
        </w:rPr>
        <w:t>Виконав:</w:t>
      </w:r>
      <w:r>
        <w:rPr>
          <w:b/>
          <w:spacing w:val="-6"/>
          <w:sz w:val="28"/>
        </w:rPr>
        <w:t xml:space="preserve"> </w:t>
      </w:r>
      <w:r>
        <w:rPr>
          <w:sz w:val="28"/>
        </w:rPr>
        <w:t>здобувач</w:t>
      </w:r>
      <w:r>
        <w:rPr>
          <w:spacing w:val="-7"/>
          <w:sz w:val="28"/>
        </w:rPr>
        <w:t xml:space="preserve"> </w:t>
      </w:r>
      <w:r>
        <w:rPr>
          <w:sz w:val="28"/>
        </w:rPr>
        <w:t>денної</w:t>
      </w:r>
      <w:r>
        <w:rPr>
          <w:spacing w:val="-10"/>
          <w:sz w:val="28"/>
        </w:rPr>
        <w:t xml:space="preserve"> </w:t>
      </w:r>
      <w:r>
        <w:rPr>
          <w:sz w:val="28"/>
        </w:rPr>
        <w:t>форми</w:t>
      </w:r>
      <w:r>
        <w:rPr>
          <w:spacing w:val="-7"/>
          <w:sz w:val="28"/>
        </w:rPr>
        <w:t xml:space="preserve"> </w:t>
      </w:r>
      <w:r>
        <w:rPr>
          <w:spacing w:val="-2"/>
          <w:sz w:val="28"/>
        </w:rPr>
        <w:t>навчання</w:t>
      </w:r>
    </w:p>
    <w:p w:rsidR="0025712B" w:rsidRDefault="0025712B" w:rsidP="0025712B">
      <w:pPr>
        <w:pStyle w:val="a3"/>
        <w:spacing w:before="47" w:line="278" w:lineRule="auto"/>
        <w:ind w:left="5243" w:right="885"/>
        <w:jc w:val="both"/>
        <w:rPr>
          <w:b/>
        </w:rPr>
      </w:pPr>
      <w:r>
        <w:t>спеціальності 162 Біотехнології та біоінженерія Освітня</w:t>
      </w:r>
      <w:r>
        <w:rPr>
          <w:spacing w:val="-8"/>
        </w:rPr>
        <w:t xml:space="preserve"> </w:t>
      </w:r>
      <w:r>
        <w:t>програма:</w:t>
      </w:r>
      <w:r>
        <w:rPr>
          <w:spacing w:val="-13"/>
        </w:rPr>
        <w:t xml:space="preserve"> </w:t>
      </w:r>
      <w:r>
        <w:t>Біотехнології</w:t>
      </w:r>
      <w:r>
        <w:rPr>
          <w:spacing w:val="-14"/>
        </w:rPr>
        <w:t xml:space="preserve"> </w:t>
      </w:r>
      <w:r>
        <w:t>та</w:t>
      </w:r>
      <w:r>
        <w:rPr>
          <w:spacing w:val="-8"/>
        </w:rPr>
        <w:t xml:space="preserve"> </w:t>
      </w:r>
      <w:r>
        <w:t xml:space="preserve">біоінженерія </w:t>
      </w:r>
      <w:r>
        <w:rPr>
          <w:b/>
        </w:rPr>
        <w:t>Шаповал Єгор Євгенійович</w:t>
      </w:r>
    </w:p>
    <w:p w:rsidR="0025712B" w:rsidRDefault="0025712B" w:rsidP="0025712B">
      <w:pPr>
        <w:pStyle w:val="2"/>
        <w:spacing w:before="114"/>
        <w:ind w:left="5243" w:firstLine="0"/>
        <w:jc w:val="left"/>
      </w:pPr>
      <w:r>
        <w:t>Науковий</w:t>
      </w:r>
      <w:r>
        <w:rPr>
          <w:spacing w:val="-16"/>
        </w:rPr>
        <w:t xml:space="preserve"> </w:t>
      </w:r>
      <w:r>
        <w:rPr>
          <w:spacing w:val="-2"/>
        </w:rPr>
        <w:t>керівник</w:t>
      </w:r>
    </w:p>
    <w:p w:rsidR="0025712B" w:rsidRDefault="0025712B" w:rsidP="0025712B">
      <w:pPr>
        <w:pStyle w:val="a3"/>
        <w:spacing w:before="43"/>
        <w:ind w:left="5243"/>
      </w:pPr>
      <w:r>
        <w:t>кандидат</w:t>
      </w:r>
      <w:r>
        <w:rPr>
          <w:spacing w:val="-11"/>
        </w:rPr>
        <w:t xml:space="preserve"> </w:t>
      </w:r>
      <w:r>
        <w:t>біологічних</w:t>
      </w:r>
      <w:r>
        <w:rPr>
          <w:spacing w:val="-12"/>
        </w:rPr>
        <w:t xml:space="preserve"> </w:t>
      </w:r>
      <w:r>
        <w:t>наук,</w:t>
      </w:r>
      <w:r>
        <w:rPr>
          <w:spacing w:val="-7"/>
        </w:rPr>
        <w:t xml:space="preserve"> </w:t>
      </w:r>
      <w:r>
        <w:rPr>
          <w:spacing w:val="-2"/>
        </w:rPr>
        <w:t>доцент</w:t>
      </w:r>
    </w:p>
    <w:p w:rsidR="0025712B" w:rsidRDefault="0025712B" w:rsidP="0025712B">
      <w:pPr>
        <w:pStyle w:val="a3"/>
        <w:tabs>
          <w:tab w:val="left" w:pos="10361"/>
        </w:tabs>
        <w:spacing w:before="47"/>
        <w:ind w:left="5243"/>
      </w:pPr>
      <w:r>
        <w:t>Мерліч</w:t>
      </w:r>
      <w:r>
        <w:rPr>
          <w:spacing w:val="-8"/>
        </w:rPr>
        <w:t xml:space="preserve"> </w:t>
      </w:r>
      <w:r>
        <w:t>Андрій</w:t>
      </w:r>
      <w:r>
        <w:rPr>
          <w:spacing w:val="-6"/>
        </w:rPr>
        <w:t xml:space="preserve"> </w:t>
      </w:r>
      <w:r>
        <w:rPr>
          <w:spacing w:val="-2"/>
        </w:rPr>
        <w:t>Геннадійович</w:t>
      </w:r>
      <w:r>
        <w:rPr>
          <w:u w:val="single"/>
        </w:rPr>
        <w:tab/>
      </w:r>
    </w:p>
    <w:p w:rsidR="0025712B" w:rsidRDefault="0025712B" w:rsidP="0025712B">
      <w:pPr>
        <w:pStyle w:val="2"/>
        <w:spacing w:before="58"/>
        <w:ind w:left="5243" w:firstLine="0"/>
        <w:jc w:val="left"/>
      </w:pPr>
      <w:r>
        <w:rPr>
          <w:spacing w:val="-2"/>
        </w:rPr>
        <w:t>Рецензент</w:t>
      </w:r>
    </w:p>
    <w:p w:rsidR="0025712B" w:rsidRDefault="0025712B" w:rsidP="0025712B">
      <w:pPr>
        <w:pStyle w:val="a3"/>
        <w:spacing w:before="43" w:line="276" w:lineRule="auto"/>
        <w:ind w:left="5243" w:right="1283"/>
      </w:pPr>
      <w:r>
        <w:t>кандидат</w:t>
      </w:r>
      <w:r>
        <w:rPr>
          <w:spacing w:val="-14"/>
        </w:rPr>
        <w:t xml:space="preserve"> </w:t>
      </w:r>
      <w:r>
        <w:t>біологічних</w:t>
      </w:r>
      <w:r>
        <w:rPr>
          <w:spacing w:val="-16"/>
        </w:rPr>
        <w:t xml:space="preserve"> </w:t>
      </w:r>
      <w:r>
        <w:t>наук,</w:t>
      </w:r>
      <w:r>
        <w:rPr>
          <w:spacing w:val="-10"/>
        </w:rPr>
        <w:t xml:space="preserve"> </w:t>
      </w:r>
      <w:r>
        <w:t>доцент Чернадчук Сніжана Сергіївна</w:t>
      </w:r>
    </w:p>
    <w:p w:rsidR="0025712B" w:rsidRDefault="0025712B" w:rsidP="0025712B">
      <w:pPr>
        <w:pStyle w:val="a3"/>
      </w:pPr>
    </w:p>
    <w:p w:rsidR="0025712B" w:rsidRDefault="0025712B" w:rsidP="0025712B">
      <w:pPr>
        <w:pStyle w:val="a3"/>
        <w:spacing w:before="320"/>
      </w:pPr>
    </w:p>
    <w:p w:rsidR="0025712B" w:rsidRDefault="0025712B" w:rsidP="0025712B">
      <w:pPr>
        <w:pStyle w:val="a3"/>
        <w:tabs>
          <w:tab w:val="left" w:pos="6746"/>
          <w:tab w:val="left" w:pos="8603"/>
          <w:tab w:val="left" w:leader="dot" w:pos="10078"/>
          <w:tab w:val="left" w:pos="10983"/>
        </w:tabs>
        <w:spacing w:line="276" w:lineRule="auto"/>
        <w:ind w:left="1699" w:right="917"/>
      </w:pPr>
      <w:r>
        <w:t>Рекомендовано до захисту:</w:t>
      </w:r>
      <w:r>
        <w:tab/>
      </w:r>
      <w:r>
        <w:rPr>
          <w:spacing w:val="-17"/>
        </w:rPr>
        <w:t xml:space="preserve"> </w:t>
      </w:r>
      <w:r>
        <w:t>Захищено на засіданні ЕК №</w:t>
      </w:r>
      <w:r>
        <w:rPr>
          <w:u w:val="single"/>
        </w:rPr>
        <w:tab/>
      </w:r>
      <w:r>
        <w:t xml:space="preserve"> Протокол засідання кафедри</w:t>
      </w:r>
      <w:r>
        <w:tab/>
        <w:t>протокол №</w:t>
      </w:r>
      <w:r>
        <w:rPr>
          <w:u w:val="single"/>
        </w:rPr>
        <w:tab/>
      </w:r>
      <w:r>
        <w:rPr>
          <w:spacing w:val="-4"/>
        </w:rPr>
        <w:t>від</w:t>
      </w:r>
      <w:r>
        <w:tab/>
        <w:t>2025 р.</w:t>
      </w:r>
    </w:p>
    <w:p w:rsidR="0025712B" w:rsidRDefault="0025712B" w:rsidP="0025712B">
      <w:pPr>
        <w:pStyle w:val="a3"/>
        <w:spacing w:before="3"/>
        <w:ind w:left="1699"/>
      </w:pPr>
      <w:r>
        <w:rPr>
          <w:spacing w:val="-2"/>
        </w:rPr>
        <w:t>мікробіології,</w:t>
      </w:r>
      <w:r>
        <w:rPr>
          <w:spacing w:val="12"/>
        </w:rPr>
        <w:t xml:space="preserve"> </w:t>
      </w:r>
      <w:r>
        <w:rPr>
          <w:spacing w:val="-2"/>
        </w:rPr>
        <w:t>вірусології</w:t>
      </w:r>
      <w:r>
        <w:rPr>
          <w:spacing w:val="2"/>
        </w:rPr>
        <w:t xml:space="preserve"> </w:t>
      </w:r>
      <w:r>
        <w:rPr>
          <w:spacing w:val="-5"/>
        </w:rPr>
        <w:t>та</w:t>
      </w:r>
    </w:p>
    <w:p w:rsidR="0025712B" w:rsidRDefault="0025712B" w:rsidP="0025712B">
      <w:pPr>
        <w:pStyle w:val="a3"/>
        <w:tabs>
          <w:tab w:val="left" w:pos="6794"/>
          <w:tab w:val="left" w:pos="8676"/>
          <w:tab w:val="left" w:pos="9804"/>
          <w:tab w:val="left" w:pos="11063"/>
        </w:tabs>
        <w:spacing w:before="48"/>
        <w:ind w:left="1699"/>
      </w:pPr>
      <w:r>
        <w:rPr>
          <w:spacing w:val="-2"/>
        </w:rPr>
        <w:t>біотехнології</w:t>
      </w:r>
      <w:r>
        <w:tab/>
        <w:t xml:space="preserve">Оцінка </w:t>
      </w:r>
      <w:r>
        <w:rPr>
          <w:u w:val="single"/>
        </w:rPr>
        <w:tab/>
      </w:r>
      <w:r>
        <w:t xml:space="preserve">/ </w:t>
      </w:r>
      <w:r>
        <w:rPr>
          <w:u w:val="single"/>
        </w:rPr>
        <w:tab/>
      </w:r>
      <w:r>
        <w:rPr>
          <w:spacing w:val="-10"/>
        </w:rPr>
        <w:t>/</w:t>
      </w:r>
      <w:r>
        <w:rPr>
          <w:u w:val="single"/>
        </w:rPr>
        <w:tab/>
      </w:r>
    </w:p>
    <w:p w:rsidR="0025712B" w:rsidRDefault="0025712B" w:rsidP="0025712B">
      <w:pPr>
        <w:pStyle w:val="a3"/>
        <w:tabs>
          <w:tab w:val="left" w:pos="2664"/>
          <w:tab w:val="left" w:leader="dot" w:pos="4210"/>
          <w:tab w:val="left" w:pos="4768"/>
        </w:tabs>
        <w:spacing w:before="48"/>
        <w:ind w:left="1699"/>
      </w:pPr>
      <w:r>
        <w:rPr>
          <w:spacing w:val="-10"/>
        </w:rPr>
        <w:t>№</w:t>
      </w:r>
      <w:r>
        <w:rPr>
          <w:u w:val="single"/>
        </w:rPr>
        <w:tab/>
      </w:r>
      <w:r>
        <w:rPr>
          <w:spacing w:val="-5"/>
        </w:rPr>
        <w:t>від</w:t>
      </w:r>
      <w:r>
        <w:tab/>
      </w:r>
      <w:r>
        <w:rPr>
          <w:spacing w:val="-5"/>
        </w:rPr>
        <w:t>20</w:t>
      </w:r>
      <w:r>
        <w:rPr>
          <w:u w:val="single"/>
        </w:rPr>
        <w:tab/>
      </w:r>
      <w:r>
        <w:rPr>
          <w:spacing w:val="-5"/>
        </w:rPr>
        <w:t>р.</w:t>
      </w:r>
    </w:p>
    <w:p w:rsidR="0025712B" w:rsidRDefault="0025712B" w:rsidP="0025712B">
      <w:pPr>
        <w:pStyle w:val="a3"/>
        <w:tabs>
          <w:tab w:val="left" w:pos="6847"/>
        </w:tabs>
        <w:spacing w:before="312"/>
        <w:ind w:left="1699"/>
      </w:pPr>
      <w:r>
        <w:t>Завідувачка</w:t>
      </w:r>
      <w:r>
        <w:rPr>
          <w:spacing w:val="-13"/>
        </w:rPr>
        <w:t xml:space="preserve"> </w:t>
      </w:r>
      <w:r>
        <w:rPr>
          <w:spacing w:val="-2"/>
        </w:rPr>
        <w:t>кафедри</w:t>
      </w:r>
      <w:r>
        <w:tab/>
        <w:t>Голова</w:t>
      </w:r>
      <w:r>
        <w:rPr>
          <w:spacing w:val="-11"/>
        </w:rPr>
        <w:t xml:space="preserve"> </w:t>
      </w:r>
      <w:r>
        <w:rPr>
          <w:spacing w:val="-5"/>
        </w:rPr>
        <w:t>ЕК</w:t>
      </w:r>
    </w:p>
    <w:p w:rsidR="0025712B" w:rsidRDefault="0025712B" w:rsidP="0025712B">
      <w:pPr>
        <w:pStyle w:val="a3"/>
        <w:tabs>
          <w:tab w:val="left" w:pos="3246"/>
          <w:tab w:val="left" w:pos="5834"/>
          <w:tab w:val="left" w:pos="6885"/>
          <w:tab w:val="left" w:pos="7924"/>
          <w:tab w:val="left" w:pos="8705"/>
        </w:tabs>
        <w:spacing w:before="47"/>
        <w:ind w:left="2962"/>
      </w:pPr>
      <w:r>
        <w:rPr>
          <w:u w:val="single"/>
        </w:rPr>
        <w:tab/>
        <w:t>Оксана</w:t>
      </w:r>
      <w:r>
        <w:rPr>
          <w:spacing w:val="-7"/>
          <w:u w:val="single"/>
        </w:rPr>
        <w:t xml:space="preserve"> </w:t>
      </w:r>
      <w:r>
        <w:rPr>
          <w:spacing w:val="-2"/>
          <w:u w:val="single"/>
        </w:rPr>
        <w:t>ЗІНЧЕНКО</w:t>
      </w:r>
      <w:r>
        <w:rPr>
          <w:u w:val="single"/>
        </w:rPr>
        <w:tab/>
      </w:r>
      <w:r>
        <w:tab/>
      </w:r>
      <w:r>
        <w:rPr>
          <w:u w:val="single"/>
        </w:rPr>
        <w:tab/>
      </w:r>
      <w:r>
        <w:tab/>
        <w:t>Ганна</w:t>
      </w:r>
      <w:r>
        <w:rPr>
          <w:spacing w:val="-5"/>
        </w:rPr>
        <w:t xml:space="preserve"> </w:t>
      </w:r>
      <w:r>
        <w:rPr>
          <w:spacing w:val="-2"/>
        </w:rPr>
        <w:t>ЯМБОРКО</w:t>
      </w:r>
    </w:p>
    <w:p w:rsidR="0025712B" w:rsidRDefault="0025712B" w:rsidP="0025712B">
      <w:pPr>
        <w:pStyle w:val="a3"/>
        <w:spacing w:line="20" w:lineRule="exact"/>
        <w:ind w:left="1699"/>
        <w:rPr>
          <w:sz w:val="2"/>
        </w:rPr>
      </w:pPr>
      <w:r>
        <w:rPr>
          <w:noProof/>
          <w:sz w:val="2"/>
          <w:lang w:val="ru-RU" w:eastAsia="ru-RU"/>
        </w:rPr>
        <mc:AlternateContent>
          <mc:Choice Requires="wpg">
            <w:drawing>
              <wp:inline distT="0" distB="0" distL="0" distR="0" wp14:anchorId="2D645D06" wp14:editId="7E518186">
                <wp:extent cx="619125" cy="7620"/>
                <wp:effectExtent l="9525" t="0" r="0" b="1905"/>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9125" cy="7620"/>
                          <a:chOff x="0" y="0"/>
                          <a:chExt cx="619125" cy="7620"/>
                        </a:xfrm>
                      </wpg:grpSpPr>
                      <wps:wsp>
                        <wps:cNvPr id="2" name="Graphic 2"/>
                        <wps:cNvSpPr/>
                        <wps:spPr>
                          <a:xfrm>
                            <a:off x="0" y="3588"/>
                            <a:ext cx="619125" cy="1270"/>
                          </a:xfrm>
                          <a:custGeom>
                            <a:avLst/>
                            <a:gdLst/>
                            <a:ahLst/>
                            <a:cxnLst/>
                            <a:rect l="l" t="t" r="r" b="b"/>
                            <a:pathLst>
                              <a:path w="619125">
                                <a:moveTo>
                                  <a:pt x="0" y="0"/>
                                </a:moveTo>
                                <a:lnTo>
                                  <a:pt x="618744" y="0"/>
                                </a:lnTo>
                              </a:path>
                            </a:pathLst>
                          </a:custGeom>
                          <a:ln w="717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D866A2B" id="Group 1" o:spid="_x0000_s1026" style="width:48.75pt;height:.6pt;mso-position-horizontal-relative:char;mso-position-vertical-relative:line" coordsize="619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">
                <v:shape id="Graphic 2" o:spid="_x0000_s1027" style="position:absolute;top:35;width:6191;height:13;visibility:visible;mso-wrap-style:square;v-text-anchor:top" coordsize="61912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RwfMEA&#10;AADaAAAADwAAAGRycy9kb3ducmV2LnhtbESP0WqDQBRE3wv5h+UW8lbXGiiJcSMhIKRPodYPuLg3&#10;auLeFXeTWL8+Wyj0cZiZM0yWT6YXdxpdZ1nBexSDIK6t7rhRUH0Xb2sQziNr7C2Tgh9ykO8WLxmm&#10;2j74i+6lb0SAsEtRQev9kErp6pYMusgOxME729GgD3JspB7xEeCml0kcf0iDHYeFFgc6tFRfy5tR&#10;IFe1nwu8nEoyybq6fs7Jxs5KLV+n/RaEp8n/h//aR60ggd8r4QbI3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m0cHzBAAAA2gAAAA8AAAAAAAAAAAAAAAAAmAIAAGRycy9kb3du&#10;cmV2LnhtbFBLBQYAAAAABAAEAPUAAACGAwAAAAA=&#10;" path="m,l618744,e" filled="f" strokeweight=".19933mm">
                  <v:path arrowok="t"/>
                </v:shape>
                <w10:anchorlock/>
              </v:group>
            </w:pict>
          </mc:Fallback>
        </mc:AlternateContent>
      </w:r>
    </w:p>
    <w:p w:rsidR="0025712B" w:rsidRDefault="0025712B" w:rsidP="0025712B">
      <w:pPr>
        <w:pStyle w:val="a3"/>
      </w:pPr>
    </w:p>
    <w:p w:rsidR="0025712B" w:rsidRDefault="0025712B" w:rsidP="0025712B">
      <w:pPr>
        <w:pStyle w:val="a3"/>
      </w:pPr>
    </w:p>
    <w:p w:rsidR="0025712B" w:rsidRDefault="0025712B" w:rsidP="0025712B">
      <w:pPr>
        <w:pStyle w:val="a3"/>
        <w:spacing w:before="32"/>
      </w:pPr>
    </w:p>
    <w:p w:rsidR="0025712B" w:rsidRDefault="0025712B" w:rsidP="0025712B">
      <w:pPr>
        <w:ind w:left="2007" w:right="1158"/>
        <w:jc w:val="center"/>
        <w:rPr>
          <w:b/>
          <w:sz w:val="28"/>
        </w:rPr>
      </w:pPr>
      <w:r>
        <w:rPr>
          <w:b/>
          <w:sz w:val="28"/>
        </w:rPr>
        <w:t>Одеса</w:t>
      </w:r>
      <w:r>
        <w:rPr>
          <w:b/>
          <w:spacing w:val="-9"/>
          <w:sz w:val="28"/>
        </w:rPr>
        <w:t xml:space="preserve"> </w:t>
      </w:r>
      <w:r>
        <w:rPr>
          <w:b/>
          <w:spacing w:val="-4"/>
          <w:sz w:val="28"/>
        </w:rPr>
        <w:t>2025</w:t>
      </w:r>
    </w:p>
    <w:p w:rsidR="0025712B" w:rsidRDefault="0025712B" w:rsidP="0025712B">
      <w:pPr>
        <w:jc w:val="center"/>
        <w:rPr>
          <w:b/>
          <w:sz w:val="28"/>
        </w:rPr>
        <w:sectPr w:rsidR="0025712B" w:rsidSect="0025712B">
          <w:pgSz w:w="11910" w:h="16840"/>
          <w:pgMar w:top="1040" w:right="0" w:bottom="280" w:left="0" w:header="720" w:footer="720" w:gutter="0"/>
          <w:cols w:space="720"/>
        </w:sectPr>
      </w:pPr>
    </w:p>
    <w:p w:rsidR="0025712B" w:rsidRDefault="0025712B" w:rsidP="0025712B">
      <w:pPr>
        <w:pStyle w:val="1"/>
        <w:spacing w:before="218"/>
        <w:ind w:right="1164"/>
        <w:jc w:val="center"/>
      </w:pPr>
      <w:r>
        <w:rPr>
          <w:spacing w:val="-2"/>
        </w:rPr>
        <w:lastRenderedPageBreak/>
        <w:t>АНОТАЦІЯ</w:t>
      </w:r>
    </w:p>
    <w:p w:rsidR="0025712B" w:rsidRDefault="0025712B" w:rsidP="0025712B">
      <w:pPr>
        <w:pStyle w:val="a3"/>
        <w:spacing w:before="158" w:line="360" w:lineRule="auto"/>
        <w:ind w:left="1699" w:right="846" w:firstLine="710"/>
        <w:jc w:val="both"/>
      </w:pPr>
      <w:r>
        <w:t xml:space="preserve">Кваліфікаційна робота присвячена питанню напрацювання протеолітичних ензимів на основі лактобактерій, виділених з Чорного моря для оцінки їх біотехнологічного потенціалу. Проведено комплексний скринінг на протеолітичну активність серед 12 штамів лактобактерій, виділених із води, мідій та крабів Чорного моря. Відібрано один штам – </w:t>
      </w:r>
      <w:r>
        <w:rPr>
          <w:i/>
        </w:rPr>
        <w:t xml:space="preserve">Enterococcus </w:t>
      </w:r>
      <w:r>
        <w:t>sp. В1.4, який був найактивнішим продуцентом протеолітичних ензимів. Частково очищена фракція протеолітичних ензимів в об’ємі 5 мл була отримана висолюванням 30% сульфатом амонію та діалізом, що гідролізувала знежирене молоко формуючи зони діаметром 8,8±0,49 мм.</w:t>
      </w:r>
    </w:p>
    <w:p w:rsidR="0025712B" w:rsidRDefault="0025712B" w:rsidP="0025712B">
      <w:pPr>
        <w:pStyle w:val="a3"/>
        <w:spacing w:before="4" w:line="360" w:lineRule="auto"/>
        <w:ind w:left="1699" w:right="848" w:firstLine="710"/>
        <w:jc w:val="both"/>
      </w:pPr>
      <w:r>
        <w:t xml:space="preserve">Роботу викладено на 44 сторінках, вона містить 1 таблицю та 9 рисунків. Наведено посилання на 47 джерела літератури (2 кирилицею та 45 </w:t>
      </w:r>
      <w:r>
        <w:rPr>
          <w:spacing w:val="-2"/>
        </w:rPr>
        <w:t>латиницею).</w:t>
      </w:r>
    </w:p>
    <w:p w:rsidR="0025712B" w:rsidRDefault="0025712B" w:rsidP="0025712B">
      <w:pPr>
        <w:spacing w:line="362" w:lineRule="auto"/>
        <w:ind w:left="1699" w:right="850" w:firstLine="710"/>
        <w:jc w:val="both"/>
        <w:rPr>
          <w:i/>
          <w:sz w:val="28"/>
        </w:rPr>
      </w:pPr>
      <w:r>
        <w:rPr>
          <w:b/>
          <w:sz w:val="28"/>
        </w:rPr>
        <w:t xml:space="preserve">Ключові слова: </w:t>
      </w:r>
      <w:r>
        <w:rPr>
          <w:i/>
          <w:sz w:val="28"/>
        </w:rPr>
        <w:t>протеолітичні ензими, морські лактобактерії, Чорне море, морські біотопи, біотехнологічний потенціал.</w:t>
      </w:r>
    </w:p>
    <w:p w:rsidR="0025712B" w:rsidRDefault="0025712B" w:rsidP="0025712B">
      <w:pPr>
        <w:pStyle w:val="a3"/>
        <w:spacing w:before="238"/>
        <w:rPr>
          <w:i/>
        </w:rPr>
      </w:pPr>
    </w:p>
    <w:p w:rsidR="0025712B" w:rsidRDefault="0025712B" w:rsidP="0025712B">
      <w:pPr>
        <w:pStyle w:val="a3"/>
        <w:spacing w:line="360" w:lineRule="auto"/>
        <w:ind w:left="1699" w:right="850" w:firstLine="710"/>
        <w:jc w:val="both"/>
      </w:pPr>
      <w:r>
        <w:t xml:space="preserve">The issues of development of proteolytic enzymes based on lactobacteria isolated from the Black Sea in order to assess their biotechnological potential have been studied. A comprehensive screening for proteolytic activity was carried out among 12 strains of lactobacteria isolated from water, mussels and crabs of the Black Sea. One strain was selected – </w:t>
      </w:r>
      <w:r>
        <w:rPr>
          <w:i/>
        </w:rPr>
        <w:t>Enterococcu</w:t>
      </w:r>
      <w:r>
        <w:t>s sp. B1.4, which was the most active producer of proteolytic enzymes. A partially purified fraction of proteolytic enzymes in a volume of 5 ml was obtained by salting out with 30% ammonium sulfate and dialysis, which hydrolyzed the skim milk, forming zones with a diameter of 8.8±0.49 mm.</w:t>
      </w:r>
    </w:p>
    <w:p w:rsidR="0025712B" w:rsidRDefault="0025712B" w:rsidP="0025712B">
      <w:pPr>
        <w:pStyle w:val="a3"/>
        <w:spacing w:before="4" w:line="362" w:lineRule="auto"/>
        <w:ind w:left="1699" w:right="848" w:firstLine="710"/>
        <w:jc w:val="both"/>
      </w:pPr>
      <w:r>
        <w:t>Qualification work is expounded on 44 pages, it contains 1 table and 9 figures. It provides links to 47 references (2 cyrillic and 45 latinic).</w:t>
      </w:r>
    </w:p>
    <w:p w:rsidR="0025712B" w:rsidRDefault="0025712B" w:rsidP="0025712B">
      <w:pPr>
        <w:spacing w:line="362" w:lineRule="auto"/>
        <w:ind w:left="1699" w:right="858" w:firstLine="710"/>
        <w:jc w:val="both"/>
        <w:rPr>
          <w:i/>
          <w:sz w:val="28"/>
        </w:rPr>
      </w:pPr>
      <w:r>
        <w:rPr>
          <w:b/>
          <w:sz w:val="28"/>
        </w:rPr>
        <w:t xml:space="preserve">Key words: </w:t>
      </w:r>
      <w:r>
        <w:rPr>
          <w:i/>
          <w:sz w:val="28"/>
        </w:rPr>
        <w:t>proteolytic enzymes, marine lactobacteria, Black Sea, marine biotopes, biotechnological potential.</w:t>
      </w:r>
    </w:p>
    <w:p w:rsidR="0025712B" w:rsidRDefault="0025712B" w:rsidP="0025712B">
      <w:pPr>
        <w:spacing w:line="362" w:lineRule="auto"/>
        <w:jc w:val="both"/>
        <w:rPr>
          <w:i/>
          <w:sz w:val="28"/>
        </w:rPr>
        <w:sectPr w:rsidR="0025712B">
          <w:headerReference w:type="default" r:id="rId5"/>
          <w:pgSz w:w="11910" w:h="16840"/>
          <w:pgMar w:top="1000" w:right="0" w:bottom="280" w:left="0" w:header="613" w:footer="0" w:gutter="0"/>
          <w:cols w:space="720"/>
        </w:sectPr>
      </w:pPr>
    </w:p>
    <w:p w:rsidR="0025712B" w:rsidRDefault="0025712B" w:rsidP="0025712B">
      <w:pPr>
        <w:pStyle w:val="1"/>
        <w:spacing w:before="174"/>
        <w:ind w:right="1156"/>
        <w:jc w:val="center"/>
      </w:pPr>
      <w:r>
        <w:rPr>
          <w:spacing w:val="-2"/>
        </w:rPr>
        <w:lastRenderedPageBreak/>
        <w:t>ЗМІСТ</w:t>
      </w:r>
    </w:p>
    <w:p w:rsidR="0025712B" w:rsidRDefault="0025712B" w:rsidP="0025712B">
      <w:pPr>
        <w:pStyle w:val="a3"/>
        <w:spacing w:before="28"/>
        <w:rPr>
          <w:b/>
          <w:sz w:val="20"/>
        </w:rPr>
      </w:pPr>
    </w:p>
    <w:tbl>
      <w:tblPr>
        <w:tblStyle w:val="TableNormal"/>
        <w:tblW w:w="0" w:type="auto"/>
        <w:tblInd w:w="1657" w:type="dxa"/>
        <w:tblLayout w:type="fixed"/>
        <w:tblLook w:val="01E0" w:firstRow="1" w:lastRow="1" w:firstColumn="1" w:lastColumn="1" w:noHBand="0" w:noVBand="0"/>
      </w:tblPr>
      <w:tblGrid>
        <w:gridCol w:w="8785"/>
      </w:tblGrid>
      <w:tr w:rsidR="0025712B" w:rsidTr="0062081C">
        <w:trPr>
          <w:trHeight w:val="396"/>
        </w:trPr>
        <w:tc>
          <w:tcPr>
            <w:tcW w:w="8785" w:type="dxa"/>
          </w:tcPr>
          <w:p w:rsidR="0025712B" w:rsidRDefault="0025712B" w:rsidP="0062081C">
            <w:pPr>
              <w:pStyle w:val="TableParagraph"/>
              <w:tabs>
                <w:tab w:val="right" w:leader="dot" w:pos="8638"/>
              </w:tabs>
              <w:spacing w:line="309" w:lineRule="exact"/>
              <w:ind w:right="94"/>
              <w:jc w:val="right"/>
              <w:rPr>
                <w:sz w:val="28"/>
              </w:rPr>
            </w:pPr>
            <w:r>
              <w:rPr>
                <w:spacing w:val="-2"/>
                <w:sz w:val="28"/>
              </w:rPr>
              <w:t>ВСТУП</w:t>
            </w:r>
            <w:r>
              <w:rPr>
                <w:sz w:val="28"/>
              </w:rPr>
              <w:tab/>
            </w:r>
            <w:r>
              <w:rPr>
                <w:spacing w:val="-10"/>
                <w:sz w:val="28"/>
              </w:rPr>
              <w:t>5</w:t>
            </w:r>
          </w:p>
        </w:tc>
      </w:tr>
      <w:tr w:rsidR="0025712B" w:rsidTr="0062081C">
        <w:trPr>
          <w:trHeight w:val="482"/>
        </w:trPr>
        <w:tc>
          <w:tcPr>
            <w:tcW w:w="8785" w:type="dxa"/>
          </w:tcPr>
          <w:p w:rsidR="0025712B" w:rsidRDefault="0025712B" w:rsidP="0062081C">
            <w:pPr>
              <w:pStyle w:val="TableParagraph"/>
              <w:tabs>
                <w:tab w:val="right" w:leader="dot" w:pos="8662"/>
              </w:tabs>
              <w:spacing w:before="75"/>
              <w:ind w:right="70"/>
              <w:jc w:val="right"/>
              <w:rPr>
                <w:sz w:val="28"/>
              </w:rPr>
            </w:pPr>
            <w:r>
              <w:rPr>
                <w:sz w:val="28"/>
              </w:rPr>
              <w:t>1.</w:t>
            </w:r>
            <w:r>
              <w:rPr>
                <w:spacing w:val="-2"/>
                <w:sz w:val="28"/>
              </w:rPr>
              <w:t xml:space="preserve"> </w:t>
            </w:r>
            <w:r>
              <w:rPr>
                <w:sz w:val="28"/>
              </w:rPr>
              <w:t>ОГЛЯД</w:t>
            </w:r>
            <w:r>
              <w:rPr>
                <w:spacing w:val="-1"/>
                <w:sz w:val="28"/>
              </w:rPr>
              <w:t xml:space="preserve"> </w:t>
            </w:r>
            <w:r>
              <w:rPr>
                <w:spacing w:val="-2"/>
                <w:sz w:val="28"/>
              </w:rPr>
              <w:t>ЛІТЕРАТУРИ…</w:t>
            </w:r>
            <w:r>
              <w:rPr>
                <w:sz w:val="28"/>
              </w:rPr>
              <w:tab/>
            </w:r>
            <w:r>
              <w:rPr>
                <w:spacing w:val="-10"/>
                <w:sz w:val="28"/>
              </w:rPr>
              <w:t>7</w:t>
            </w:r>
          </w:p>
        </w:tc>
      </w:tr>
      <w:tr w:rsidR="0025712B" w:rsidTr="0062081C">
        <w:trPr>
          <w:trHeight w:val="482"/>
        </w:trPr>
        <w:tc>
          <w:tcPr>
            <w:tcW w:w="8785" w:type="dxa"/>
          </w:tcPr>
          <w:p w:rsidR="0025712B" w:rsidRDefault="0025712B" w:rsidP="0062081C">
            <w:pPr>
              <w:pStyle w:val="TableParagraph"/>
              <w:spacing w:before="73"/>
              <w:ind w:right="94"/>
              <w:jc w:val="right"/>
              <w:rPr>
                <w:sz w:val="28"/>
              </w:rPr>
            </w:pPr>
            <w:r>
              <w:rPr>
                <w:sz w:val="28"/>
              </w:rPr>
              <w:t>1.1.</w:t>
            </w:r>
            <w:r>
              <w:rPr>
                <w:spacing w:val="-7"/>
                <w:sz w:val="28"/>
              </w:rPr>
              <w:t xml:space="preserve"> </w:t>
            </w:r>
            <w:r>
              <w:rPr>
                <w:sz w:val="28"/>
              </w:rPr>
              <w:t>Характеристика</w:t>
            </w:r>
            <w:r>
              <w:rPr>
                <w:spacing w:val="-8"/>
                <w:sz w:val="28"/>
              </w:rPr>
              <w:t xml:space="preserve"> </w:t>
            </w:r>
            <w:r>
              <w:rPr>
                <w:sz w:val="28"/>
              </w:rPr>
              <w:t>лактобактерій</w:t>
            </w:r>
            <w:r>
              <w:rPr>
                <w:spacing w:val="-1"/>
                <w:sz w:val="28"/>
              </w:rPr>
              <w:t xml:space="preserve"> </w:t>
            </w:r>
            <w:r>
              <w:rPr>
                <w:sz w:val="28"/>
              </w:rPr>
              <w:t>виділених</w:t>
            </w:r>
            <w:r>
              <w:rPr>
                <w:spacing w:val="-12"/>
                <w:sz w:val="28"/>
              </w:rPr>
              <w:t xml:space="preserve"> </w:t>
            </w:r>
            <w:r>
              <w:rPr>
                <w:sz w:val="28"/>
              </w:rPr>
              <w:t>з</w:t>
            </w:r>
            <w:r>
              <w:rPr>
                <w:spacing w:val="-9"/>
                <w:sz w:val="28"/>
              </w:rPr>
              <w:t xml:space="preserve"> </w:t>
            </w:r>
            <w:r>
              <w:rPr>
                <w:sz w:val="28"/>
              </w:rPr>
              <w:t>морських</w:t>
            </w:r>
            <w:r>
              <w:rPr>
                <w:spacing w:val="-12"/>
                <w:sz w:val="28"/>
              </w:rPr>
              <w:t xml:space="preserve"> </w:t>
            </w:r>
            <w:r>
              <w:rPr>
                <w:spacing w:val="-2"/>
                <w:sz w:val="28"/>
              </w:rPr>
              <w:t>джерел….7</w:t>
            </w:r>
          </w:p>
        </w:tc>
      </w:tr>
      <w:tr w:rsidR="0025712B" w:rsidTr="0062081C">
        <w:trPr>
          <w:trHeight w:val="967"/>
        </w:trPr>
        <w:tc>
          <w:tcPr>
            <w:tcW w:w="8785" w:type="dxa"/>
          </w:tcPr>
          <w:p w:rsidR="0025712B" w:rsidRDefault="0025712B" w:rsidP="0062081C">
            <w:pPr>
              <w:pStyle w:val="TableParagraph"/>
              <w:spacing w:before="75"/>
              <w:ind w:left="444"/>
              <w:rPr>
                <w:sz w:val="28"/>
              </w:rPr>
            </w:pPr>
            <w:r>
              <w:rPr>
                <w:sz w:val="28"/>
              </w:rPr>
              <w:t>1.2.</w:t>
            </w:r>
            <w:r>
              <w:rPr>
                <w:spacing w:val="-18"/>
                <w:sz w:val="28"/>
              </w:rPr>
              <w:t xml:space="preserve"> </w:t>
            </w:r>
            <w:r>
              <w:rPr>
                <w:sz w:val="28"/>
              </w:rPr>
              <w:t>Біорізноманіття</w:t>
            </w:r>
            <w:r>
              <w:rPr>
                <w:spacing w:val="-11"/>
                <w:sz w:val="28"/>
              </w:rPr>
              <w:t xml:space="preserve"> </w:t>
            </w:r>
            <w:r>
              <w:rPr>
                <w:sz w:val="28"/>
              </w:rPr>
              <w:t>та</w:t>
            </w:r>
            <w:r>
              <w:rPr>
                <w:spacing w:val="-11"/>
                <w:sz w:val="28"/>
              </w:rPr>
              <w:t xml:space="preserve"> </w:t>
            </w:r>
            <w:r>
              <w:rPr>
                <w:sz w:val="28"/>
              </w:rPr>
              <w:t>екологічна</w:t>
            </w:r>
            <w:r>
              <w:rPr>
                <w:spacing w:val="-12"/>
                <w:sz w:val="28"/>
              </w:rPr>
              <w:t xml:space="preserve"> </w:t>
            </w:r>
            <w:r>
              <w:rPr>
                <w:sz w:val="28"/>
              </w:rPr>
              <w:t>адаптація</w:t>
            </w:r>
            <w:r>
              <w:rPr>
                <w:spacing w:val="-10"/>
                <w:sz w:val="28"/>
              </w:rPr>
              <w:t xml:space="preserve"> </w:t>
            </w:r>
            <w:r>
              <w:rPr>
                <w:sz w:val="28"/>
              </w:rPr>
              <w:t>лактобактерій</w:t>
            </w:r>
            <w:r>
              <w:rPr>
                <w:spacing w:val="-13"/>
                <w:sz w:val="28"/>
              </w:rPr>
              <w:t xml:space="preserve"> </w:t>
            </w:r>
            <w:r>
              <w:rPr>
                <w:spacing w:val="-10"/>
                <w:sz w:val="28"/>
              </w:rPr>
              <w:t>у</w:t>
            </w:r>
          </w:p>
          <w:p w:rsidR="0025712B" w:rsidRDefault="0025712B" w:rsidP="0062081C">
            <w:pPr>
              <w:pStyle w:val="TableParagraph"/>
              <w:tabs>
                <w:tab w:val="right" w:leader="dot" w:pos="8693"/>
              </w:tabs>
              <w:spacing w:before="162"/>
              <w:ind w:left="444"/>
              <w:rPr>
                <w:sz w:val="28"/>
              </w:rPr>
            </w:pPr>
            <w:r>
              <w:rPr>
                <w:sz w:val="28"/>
              </w:rPr>
              <w:t>Чорному</w:t>
            </w:r>
            <w:r>
              <w:rPr>
                <w:spacing w:val="-8"/>
                <w:sz w:val="28"/>
              </w:rPr>
              <w:t xml:space="preserve"> </w:t>
            </w:r>
            <w:r>
              <w:rPr>
                <w:spacing w:val="-4"/>
                <w:sz w:val="28"/>
              </w:rPr>
              <w:t>морі</w:t>
            </w:r>
            <w:r>
              <w:rPr>
                <w:sz w:val="28"/>
              </w:rPr>
              <w:tab/>
            </w:r>
            <w:r>
              <w:rPr>
                <w:spacing w:val="-12"/>
                <w:sz w:val="28"/>
              </w:rPr>
              <w:t>9</w:t>
            </w:r>
          </w:p>
        </w:tc>
      </w:tr>
      <w:tr w:rsidR="0025712B" w:rsidTr="0062081C">
        <w:trPr>
          <w:trHeight w:val="967"/>
        </w:trPr>
        <w:tc>
          <w:tcPr>
            <w:tcW w:w="8785" w:type="dxa"/>
          </w:tcPr>
          <w:p w:rsidR="0025712B" w:rsidRDefault="0025712B" w:rsidP="0062081C">
            <w:pPr>
              <w:pStyle w:val="TableParagraph"/>
              <w:spacing w:before="72"/>
              <w:ind w:left="444"/>
              <w:rPr>
                <w:sz w:val="28"/>
              </w:rPr>
            </w:pPr>
            <w:r>
              <w:rPr>
                <w:sz w:val="28"/>
              </w:rPr>
              <w:t>1.3.</w:t>
            </w:r>
            <w:r>
              <w:rPr>
                <w:spacing w:val="36"/>
                <w:sz w:val="28"/>
              </w:rPr>
              <w:t xml:space="preserve"> </w:t>
            </w:r>
            <w:r>
              <w:rPr>
                <w:sz w:val="28"/>
              </w:rPr>
              <w:t>Протеолітична</w:t>
            </w:r>
            <w:r>
              <w:rPr>
                <w:spacing w:val="35"/>
                <w:sz w:val="28"/>
              </w:rPr>
              <w:t xml:space="preserve"> </w:t>
            </w:r>
            <w:r>
              <w:rPr>
                <w:sz w:val="28"/>
              </w:rPr>
              <w:t>активність</w:t>
            </w:r>
            <w:r>
              <w:rPr>
                <w:spacing w:val="37"/>
                <w:sz w:val="28"/>
              </w:rPr>
              <w:t xml:space="preserve"> </w:t>
            </w:r>
            <w:r>
              <w:rPr>
                <w:sz w:val="28"/>
              </w:rPr>
              <w:t>лактобактерій</w:t>
            </w:r>
            <w:r>
              <w:rPr>
                <w:spacing w:val="44"/>
                <w:sz w:val="28"/>
              </w:rPr>
              <w:t xml:space="preserve"> </w:t>
            </w:r>
            <w:r>
              <w:rPr>
                <w:sz w:val="28"/>
              </w:rPr>
              <w:t>виділених</w:t>
            </w:r>
            <w:r>
              <w:rPr>
                <w:spacing w:val="34"/>
                <w:sz w:val="28"/>
              </w:rPr>
              <w:t xml:space="preserve"> </w:t>
            </w:r>
            <w:r>
              <w:rPr>
                <w:sz w:val="28"/>
              </w:rPr>
              <w:t>з</w:t>
            </w:r>
            <w:r>
              <w:rPr>
                <w:spacing w:val="35"/>
                <w:sz w:val="28"/>
              </w:rPr>
              <w:t xml:space="preserve"> </w:t>
            </w:r>
            <w:r>
              <w:rPr>
                <w:spacing w:val="-2"/>
                <w:sz w:val="28"/>
              </w:rPr>
              <w:t>морських</w:t>
            </w:r>
          </w:p>
          <w:p w:rsidR="0025712B" w:rsidRDefault="0025712B" w:rsidP="0062081C">
            <w:pPr>
              <w:pStyle w:val="TableParagraph"/>
              <w:tabs>
                <w:tab w:val="right" w:leader="dot" w:pos="8731"/>
              </w:tabs>
              <w:spacing w:before="163"/>
              <w:ind w:left="444"/>
              <w:rPr>
                <w:sz w:val="28"/>
              </w:rPr>
            </w:pPr>
            <w:r>
              <w:rPr>
                <w:spacing w:val="-2"/>
                <w:sz w:val="28"/>
              </w:rPr>
              <w:t>джерел</w:t>
            </w:r>
            <w:r>
              <w:rPr>
                <w:sz w:val="28"/>
              </w:rPr>
              <w:tab/>
            </w:r>
            <w:r>
              <w:rPr>
                <w:spacing w:val="-5"/>
                <w:sz w:val="28"/>
              </w:rPr>
              <w:t>10</w:t>
            </w:r>
          </w:p>
        </w:tc>
      </w:tr>
      <w:tr w:rsidR="0025712B" w:rsidTr="0062081C">
        <w:trPr>
          <w:trHeight w:val="965"/>
        </w:trPr>
        <w:tc>
          <w:tcPr>
            <w:tcW w:w="8785" w:type="dxa"/>
          </w:tcPr>
          <w:p w:rsidR="0025712B" w:rsidRDefault="0025712B" w:rsidP="0062081C">
            <w:pPr>
              <w:pStyle w:val="TableParagraph"/>
              <w:spacing w:before="75"/>
              <w:ind w:left="444"/>
              <w:rPr>
                <w:sz w:val="28"/>
              </w:rPr>
            </w:pPr>
            <w:r>
              <w:rPr>
                <w:sz w:val="28"/>
              </w:rPr>
              <w:t>1.4.</w:t>
            </w:r>
            <w:r>
              <w:rPr>
                <w:spacing w:val="-11"/>
                <w:sz w:val="28"/>
              </w:rPr>
              <w:t xml:space="preserve"> </w:t>
            </w:r>
            <w:r>
              <w:rPr>
                <w:sz w:val="28"/>
              </w:rPr>
              <w:t>Біотехнологічний</w:t>
            </w:r>
            <w:r>
              <w:rPr>
                <w:spacing w:val="-13"/>
                <w:sz w:val="28"/>
              </w:rPr>
              <w:t xml:space="preserve"> </w:t>
            </w:r>
            <w:r>
              <w:rPr>
                <w:sz w:val="28"/>
              </w:rPr>
              <w:t>потенціал</w:t>
            </w:r>
            <w:r>
              <w:rPr>
                <w:spacing w:val="-12"/>
                <w:sz w:val="28"/>
              </w:rPr>
              <w:t xml:space="preserve"> </w:t>
            </w:r>
            <w:r>
              <w:rPr>
                <w:sz w:val="28"/>
              </w:rPr>
              <w:t>протеолітичних</w:t>
            </w:r>
            <w:r>
              <w:rPr>
                <w:spacing w:val="-16"/>
                <w:sz w:val="28"/>
              </w:rPr>
              <w:t xml:space="preserve"> </w:t>
            </w:r>
            <w:r>
              <w:rPr>
                <w:spacing w:val="-2"/>
                <w:sz w:val="28"/>
              </w:rPr>
              <w:t>ензимів</w:t>
            </w:r>
          </w:p>
          <w:p w:rsidR="0025712B" w:rsidRDefault="0025712B" w:rsidP="0062081C">
            <w:pPr>
              <w:pStyle w:val="TableParagraph"/>
              <w:tabs>
                <w:tab w:val="right" w:leader="dot" w:pos="8702"/>
              </w:tabs>
              <w:spacing w:before="158"/>
              <w:ind w:left="444"/>
              <w:rPr>
                <w:sz w:val="28"/>
              </w:rPr>
            </w:pPr>
            <w:r>
              <w:rPr>
                <w:spacing w:val="-2"/>
                <w:sz w:val="28"/>
              </w:rPr>
              <w:t>лактобактерій</w:t>
            </w:r>
            <w:r>
              <w:rPr>
                <w:sz w:val="28"/>
              </w:rPr>
              <w:tab/>
            </w:r>
            <w:r>
              <w:rPr>
                <w:spacing w:val="-5"/>
                <w:sz w:val="28"/>
              </w:rPr>
              <w:t>13</w:t>
            </w:r>
          </w:p>
        </w:tc>
      </w:tr>
      <w:tr w:rsidR="0025712B" w:rsidTr="0062081C">
        <w:trPr>
          <w:trHeight w:val="482"/>
        </w:trPr>
        <w:tc>
          <w:tcPr>
            <w:tcW w:w="8785" w:type="dxa"/>
          </w:tcPr>
          <w:p w:rsidR="0025712B" w:rsidRDefault="0025712B" w:rsidP="0062081C">
            <w:pPr>
              <w:pStyle w:val="TableParagraph"/>
              <w:tabs>
                <w:tab w:val="right" w:leader="dot" w:pos="8672"/>
              </w:tabs>
              <w:spacing w:before="75"/>
              <w:ind w:right="60"/>
              <w:jc w:val="right"/>
              <w:rPr>
                <w:sz w:val="28"/>
              </w:rPr>
            </w:pPr>
            <w:r>
              <w:rPr>
                <w:sz w:val="28"/>
              </w:rPr>
              <w:t>2.</w:t>
            </w:r>
            <w:r>
              <w:rPr>
                <w:spacing w:val="-4"/>
                <w:sz w:val="28"/>
              </w:rPr>
              <w:t xml:space="preserve"> </w:t>
            </w:r>
            <w:r>
              <w:rPr>
                <w:sz w:val="28"/>
              </w:rPr>
              <w:t>МАТЕРІАЛИ</w:t>
            </w:r>
            <w:r>
              <w:rPr>
                <w:spacing w:val="-10"/>
                <w:sz w:val="28"/>
              </w:rPr>
              <w:t xml:space="preserve"> </w:t>
            </w:r>
            <w:r>
              <w:rPr>
                <w:sz w:val="28"/>
              </w:rPr>
              <w:t>ТА</w:t>
            </w:r>
            <w:r>
              <w:rPr>
                <w:spacing w:val="-10"/>
                <w:sz w:val="28"/>
              </w:rPr>
              <w:t xml:space="preserve"> </w:t>
            </w:r>
            <w:r>
              <w:rPr>
                <w:sz w:val="28"/>
              </w:rPr>
              <w:t>МЕТОДИ</w:t>
            </w:r>
            <w:r>
              <w:rPr>
                <w:spacing w:val="-10"/>
                <w:sz w:val="28"/>
              </w:rPr>
              <w:t xml:space="preserve"> </w:t>
            </w:r>
            <w:r>
              <w:rPr>
                <w:spacing w:val="-2"/>
                <w:sz w:val="28"/>
              </w:rPr>
              <w:t>ДОСЛІДЖЕНЬ</w:t>
            </w:r>
            <w:r>
              <w:rPr>
                <w:sz w:val="28"/>
              </w:rPr>
              <w:tab/>
            </w:r>
            <w:r>
              <w:rPr>
                <w:spacing w:val="-5"/>
                <w:sz w:val="28"/>
              </w:rPr>
              <w:t>17</w:t>
            </w:r>
          </w:p>
        </w:tc>
      </w:tr>
      <w:tr w:rsidR="0025712B" w:rsidTr="0062081C">
        <w:trPr>
          <w:trHeight w:val="482"/>
        </w:trPr>
        <w:tc>
          <w:tcPr>
            <w:tcW w:w="8785" w:type="dxa"/>
          </w:tcPr>
          <w:p w:rsidR="0025712B" w:rsidRDefault="0025712B" w:rsidP="0062081C">
            <w:pPr>
              <w:pStyle w:val="TableParagraph"/>
              <w:spacing w:before="72"/>
              <w:ind w:right="104"/>
              <w:jc w:val="right"/>
              <w:rPr>
                <w:sz w:val="28"/>
              </w:rPr>
            </w:pPr>
            <w:r>
              <w:rPr>
                <w:sz w:val="28"/>
              </w:rPr>
              <w:t>2.1.</w:t>
            </w:r>
            <w:r>
              <w:rPr>
                <w:spacing w:val="-4"/>
                <w:sz w:val="28"/>
              </w:rPr>
              <w:t xml:space="preserve"> </w:t>
            </w:r>
            <w:r>
              <w:rPr>
                <w:sz w:val="28"/>
              </w:rPr>
              <w:t>Використані</w:t>
            </w:r>
            <w:r>
              <w:rPr>
                <w:spacing w:val="55"/>
                <w:sz w:val="28"/>
              </w:rPr>
              <w:t xml:space="preserve"> </w:t>
            </w:r>
            <w:r>
              <w:rPr>
                <w:sz w:val="28"/>
              </w:rPr>
              <w:t>штами</w:t>
            </w:r>
            <w:r>
              <w:rPr>
                <w:spacing w:val="-4"/>
                <w:sz w:val="28"/>
              </w:rPr>
              <w:t xml:space="preserve"> </w:t>
            </w:r>
            <w:r>
              <w:rPr>
                <w:sz w:val="28"/>
              </w:rPr>
              <w:t>бактерій</w:t>
            </w:r>
            <w:r>
              <w:rPr>
                <w:spacing w:val="-6"/>
                <w:sz w:val="28"/>
              </w:rPr>
              <w:t xml:space="preserve"> </w:t>
            </w:r>
            <w:r>
              <w:rPr>
                <w:sz w:val="28"/>
              </w:rPr>
              <w:t>та</w:t>
            </w:r>
            <w:r>
              <w:rPr>
                <w:spacing w:val="-5"/>
                <w:sz w:val="28"/>
              </w:rPr>
              <w:t xml:space="preserve"> </w:t>
            </w:r>
            <w:r>
              <w:rPr>
                <w:sz w:val="28"/>
              </w:rPr>
              <w:t>умови</w:t>
            </w:r>
            <w:r>
              <w:rPr>
                <w:spacing w:val="-2"/>
                <w:sz w:val="28"/>
              </w:rPr>
              <w:t xml:space="preserve"> </w:t>
            </w:r>
            <w:r>
              <w:rPr>
                <w:sz w:val="28"/>
              </w:rPr>
              <w:t>культивування</w:t>
            </w:r>
            <w:r>
              <w:rPr>
                <w:spacing w:val="63"/>
                <w:sz w:val="28"/>
              </w:rPr>
              <w:t xml:space="preserve"> </w:t>
            </w:r>
            <w:r>
              <w:rPr>
                <w:spacing w:val="-2"/>
                <w:sz w:val="28"/>
              </w:rPr>
              <w:t>………17</w:t>
            </w:r>
          </w:p>
        </w:tc>
      </w:tr>
      <w:tr w:rsidR="0025712B" w:rsidTr="0062081C">
        <w:trPr>
          <w:trHeight w:val="967"/>
        </w:trPr>
        <w:tc>
          <w:tcPr>
            <w:tcW w:w="8785" w:type="dxa"/>
          </w:tcPr>
          <w:p w:rsidR="0025712B" w:rsidRDefault="0025712B" w:rsidP="0062081C">
            <w:pPr>
              <w:pStyle w:val="TableParagraph"/>
              <w:spacing w:before="75"/>
              <w:ind w:left="444"/>
              <w:rPr>
                <w:sz w:val="28"/>
              </w:rPr>
            </w:pPr>
            <w:r>
              <w:rPr>
                <w:sz w:val="28"/>
              </w:rPr>
              <w:t>2.2.</w:t>
            </w:r>
            <w:r>
              <w:rPr>
                <w:spacing w:val="-6"/>
                <w:sz w:val="28"/>
              </w:rPr>
              <w:t xml:space="preserve"> </w:t>
            </w:r>
            <w:r>
              <w:rPr>
                <w:sz w:val="28"/>
              </w:rPr>
              <w:t>Скринінг</w:t>
            </w:r>
            <w:r>
              <w:rPr>
                <w:spacing w:val="-2"/>
                <w:sz w:val="28"/>
              </w:rPr>
              <w:t xml:space="preserve"> </w:t>
            </w:r>
            <w:r>
              <w:rPr>
                <w:sz w:val="28"/>
              </w:rPr>
              <w:t>ізолятів</w:t>
            </w:r>
            <w:r>
              <w:rPr>
                <w:spacing w:val="-9"/>
                <w:sz w:val="28"/>
              </w:rPr>
              <w:t xml:space="preserve"> </w:t>
            </w:r>
            <w:r>
              <w:rPr>
                <w:sz w:val="28"/>
              </w:rPr>
              <w:t>МКБ</w:t>
            </w:r>
            <w:r>
              <w:rPr>
                <w:spacing w:val="-8"/>
                <w:sz w:val="28"/>
              </w:rPr>
              <w:t xml:space="preserve"> </w:t>
            </w:r>
            <w:r>
              <w:rPr>
                <w:sz w:val="28"/>
              </w:rPr>
              <w:t>на</w:t>
            </w:r>
            <w:r>
              <w:rPr>
                <w:spacing w:val="-7"/>
                <w:sz w:val="28"/>
              </w:rPr>
              <w:t xml:space="preserve"> </w:t>
            </w:r>
            <w:r>
              <w:rPr>
                <w:sz w:val="28"/>
              </w:rPr>
              <w:t>здатність</w:t>
            </w:r>
            <w:r>
              <w:rPr>
                <w:spacing w:val="-6"/>
                <w:sz w:val="28"/>
              </w:rPr>
              <w:t xml:space="preserve"> </w:t>
            </w:r>
            <w:r>
              <w:rPr>
                <w:sz w:val="28"/>
              </w:rPr>
              <w:t>продукувати</w:t>
            </w:r>
            <w:r>
              <w:rPr>
                <w:spacing w:val="-3"/>
                <w:sz w:val="28"/>
              </w:rPr>
              <w:t xml:space="preserve"> </w:t>
            </w:r>
            <w:r>
              <w:rPr>
                <w:spacing w:val="-2"/>
                <w:sz w:val="28"/>
              </w:rPr>
              <w:t>протеолітичні</w:t>
            </w:r>
          </w:p>
          <w:p w:rsidR="0025712B" w:rsidRDefault="0025712B" w:rsidP="0062081C">
            <w:pPr>
              <w:pStyle w:val="TableParagraph"/>
              <w:tabs>
                <w:tab w:val="right" w:leader="dot" w:pos="8722"/>
              </w:tabs>
              <w:spacing w:before="162"/>
              <w:ind w:left="444"/>
              <w:rPr>
                <w:sz w:val="28"/>
              </w:rPr>
            </w:pPr>
            <w:r>
              <w:rPr>
                <w:spacing w:val="-2"/>
                <w:sz w:val="28"/>
              </w:rPr>
              <w:t>ензими</w:t>
            </w:r>
            <w:r>
              <w:rPr>
                <w:sz w:val="28"/>
              </w:rPr>
              <w:tab/>
            </w:r>
            <w:r>
              <w:rPr>
                <w:spacing w:val="-5"/>
                <w:sz w:val="28"/>
              </w:rPr>
              <w:t>18</w:t>
            </w:r>
          </w:p>
        </w:tc>
      </w:tr>
      <w:tr w:rsidR="0025712B" w:rsidTr="0062081C">
        <w:trPr>
          <w:trHeight w:val="965"/>
        </w:trPr>
        <w:tc>
          <w:tcPr>
            <w:tcW w:w="8785" w:type="dxa"/>
          </w:tcPr>
          <w:p w:rsidR="0025712B" w:rsidRDefault="0025712B" w:rsidP="0062081C">
            <w:pPr>
              <w:pStyle w:val="TableParagraph"/>
              <w:spacing w:before="72"/>
              <w:ind w:left="444"/>
              <w:rPr>
                <w:sz w:val="28"/>
              </w:rPr>
            </w:pPr>
            <w:r>
              <w:rPr>
                <w:sz w:val="28"/>
              </w:rPr>
              <w:t>2.3.</w:t>
            </w:r>
            <w:r>
              <w:rPr>
                <w:spacing w:val="42"/>
                <w:sz w:val="28"/>
              </w:rPr>
              <w:t xml:space="preserve"> </w:t>
            </w:r>
            <w:r>
              <w:rPr>
                <w:sz w:val="28"/>
              </w:rPr>
              <w:t>Виділення,</w:t>
            </w:r>
            <w:r>
              <w:rPr>
                <w:spacing w:val="42"/>
                <w:sz w:val="28"/>
              </w:rPr>
              <w:t xml:space="preserve"> </w:t>
            </w:r>
            <w:r>
              <w:rPr>
                <w:sz w:val="28"/>
              </w:rPr>
              <w:t>часткова</w:t>
            </w:r>
            <w:r>
              <w:rPr>
                <w:spacing w:val="40"/>
                <w:sz w:val="28"/>
              </w:rPr>
              <w:t xml:space="preserve"> </w:t>
            </w:r>
            <w:r>
              <w:rPr>
                <w:sz w:val="28"/>
              </w:rPr>
              <w:t>очистка</w:t>
            </w:r>
            <w:r>
              <w:rPr>
                <w:spacing w:val="41"/>
                <w:sz w:val="28"/>
              </w:rPr>
              <w:t xml:space="preserve"> </w:t>
            </w:r>
            <w:r>
              <w:rPr>
                <w:sz w:val="28"/>
              </w:rPr>
              <w:t>та</w:t>
            </w:r>
            <w:r>
              <w:rPr>
                <w:spacing w:val="41"/>
                <w:sz w:val="28"/>
              </w:rPr>
              <w:t xml:space="preserve"> </w:t>
            </w:r>
            <w:r>
              <w:rPr>
                <w:sz w:val="28"/>
              </w:rPr>
              <w:t>ліофілізація</w:t>
            </w:r>
            <w:r>
              <w:rPr>
                <w:spacing w:val="41"/>
                <w:sz w:val="28"/>
              </w:rPr>
              <w:t xml:space="preserve"> </w:t>
            </w:r>
            <w:r>
              <w:rPr>
                <w:sz w:val="28"/>
              </w:rPr>
              <w:t>протеаз</w:t>
            </w:r>
            <w:r>
              <w:rPr>
                <w:spacing w:val="41"/>
                <w:sz w:val="28"/>
              </w:rPr>
              <w:t xml:space="preserve"> </w:t>
            </w:r>
            <w:r>
              <w:rPr>
                <w:sz w:val="28"/>
              </w:rPr>
              <w:t>на</w:t>
            </w:r>
            <w:r>
              <w:rPr>
                <w:spacing w:val="41"/>
                <w:sz w:val="28"/>
              </w:rPr>
              <w:t xml:space="preserve"> </w:t>
            </w:r>
            <w:r>
              <w:rPr>
                <w:spacing w:val="-2"/>
                <w:sz w:val="28"/>
              </w:rPr>
              <w:t>основі</w:t>
            </w:r>
          </w:p>
          <w:p w:rsidR="0025712B" w:rsidRDefault="0025712B" w:rsidP="0062081C">
            <w:pPr>
              <w:pStyle w:val="TableParagraph"/>
              <w:tabs>
                <w:tab w:val="right" w:leader="dot" w:pos="8702"/>
              </w:tabs>
              <w:spacing w:before="163"/>
              <w:ind w:left="444"/>
              <w:rPr>
                <w:sz w:val="28"/>
              </w:rPr>
            </w:pPr>
            <w:r>
              <w:rPr>
                <w:i/>
                <w:sz w:val="28"/>
              </w:rPr>
              <w:t>Enterococcus</w:t>
            </w:r>
            <w:r>
              <w:rPr>
                <w:i/>
                <w:spacing w:val="-4"/>
                <w:sz w:val="28"/>
              </w:rPr>
              <w:t xml:space="preserve"> </w:t>
            </w:r>
            <w:r>
              <w:rPr>
                <w:sz w:val="28"/>
              </w:rPr>
              <w:t>sp.</w:t>
            </w:r>
            <w:r>
              <w:rPr>
                <w:spacing w:val="-5"/>
                <w:sz w:val="28"/>
              </w:rPr>
              <w:t xml:space="preserve"> </w:t>
            </w:r>
            <w:r>
              <w:rPr>
                <w:spacing w:val="-4"/>
                <w:sz w:val="28"/>
              </w:rPr>
              <w:t>В1.4</w:t>
            </w:r>
            <w:r>
              <w:rPr>
                <w:sz w:val="28"/>
              </w:rPr>
              <w:tab/>
            </w:r>
            <w:r>
              <w:rPr>
                <w:spacing w:val="-5"/>
                <w:sz w:val="28"/>
              </w:rPr>
              <w:t>19</w:t>
            </w:r>
          </w:p>
        </w:tc>
      </w:tr>
      <w:tr w:rsidR="0025712B" w:rsidTr="0062081C">
        <w:trPr>
          <w:trHeight w:val="482"/>
        </w:trPr>
        <w:tc>
          <w:tcPr>
            <w:tcW w:w="8785" w:type="dxa"/>
          </w:tcPr>
          <w:p w:rsidR="0025712B" w:rsidRDefault="0025712B" w:rsidP="0062081C">
            <w:pPr>
              <w:pStyle w:val="TableParagraph"/>
              <w:tabs>
                <w:tab w:val="right" w:leader="dot" w:pos="8609"/>
              </w:tabs>
              <w:spacing w:before="72"/>
              <w:ind w:right="123"/>
              <w:jc w:val="right"/>
              <w:rPr>
                <w:sz w:val="28"/>
              </w:rPr>
            </w:pPr>
            <w:r>
              <w:rPr>
                <w:sz w:val="28"/>
              </w:rPr>
              <w:t>3.</w:t>
            </w:r>
            <w:r>
              <w:rPr>
                <w:spacing w:val="-4"/>
                <w:sz w:val="28"/>
              </w:rPr>
              <w:t xml:space="preserve"> </w:t>
            </w:r>
            <w:r>
              <w:rPr>
                <w:sz w:val="28"/>
              </w:rPr>
              <w:t>РЕЗУЛЬТАТИ</w:t>
            </w:r>
            <w:r>
              <w:rPr>
                <w:spacing w:val="-9"/>
                <w:sz w:val="28"/>
              </w:rPr>
              <w:t xml:space="preserve"> </w:t>
            </w:r>
            <w:r>
              <w:rPr>
                <w:sz w:val="28"/>
              </w:rPr>
              <w:t>ДОСЛІДЖЕНЬ</w:t>
            </w:r>
            <w:r>
              <w:rPr>
                <w:spacing w:val="-7"/>
                <w:sz w:val="28"/>
              </w:rPr>
              <w:t xml:space="preserve"> </w:t>
            </w:r>
            <w:r>
              <w:rPr>
                <w:sz w:val="28"/>
              </w:rPr>
              <w:t>ТА</w:t>
            </w:r>
            <w:r>
              <w:rPr>
                <w:spacing w:val="-10"/>
                <w:sz w:val="28"/>
              </w:rPr>
              <w:t xml:space="preserve"> </w:t>
            </w:r>
            <w:r>
              <w:rPr>
                <w:sz w:val="28"/>
              </w:rPr>
              <w:t>ЇХ</w:t>
            </w:r>
            <w:r>
              <w:rPr>
                <w:spacing w:val="-4"/>
                <w:sz w:val="28"/>
              </w:rPr>
              <w:t xml:space="preserve"> </w:t>
            </w:r>
            <w:r>
              <w:rPr>
                <w:spacing w:val="-2"/>
                <w:sz w:val="28"/>
              </w:rPr>
              <w:t>ОБГОВОРЕННЯ</w:t>
            </w:r>
            <w:r>
              <w:rPr>
                <w:sz w:val="28"/>
              </w:rPr>
              <w:tab/>
            </w:r>
            <w:r>
              <w:rPr>
                <w:spacing w:val="-5"/>
                <w:sz w:val="28"/>
              </w:rPr>
              <w:t>21</w:t>
            </w:r>
          </w:p>
        </w:tc>
      </w:tr>
      <w:tr w:rsidR="0025712B" w:rsidTr="0062081C">
        <w:trPr>
          <w:trHeight w:val="967"/>
        </w:trPr>
        <w:tc>
          <w:tcPr>
            <w:tcW w:w="8785" w:type="dxa"/>
          </w:tcPr>
          <w:p w:rsidR="0025712B" w:rsidRDefault="0025712B" w:rsidP="0062081C">
            <w:pPr>
              <w:pStyle w:val="TableParagraph"/>
              <w:tabs>
                <w:tab w:val="left" w:pos="1206"/>
                <w:tab w:val="left" w:pos="2673"/>
                <w:tab w:val="left" w:pos="4151"/>
                <w:tab w:val="left" w:pos="5090"/>
                <w:tab w:val="left" w:pos="6480"/>
              </w:tabs>
              <w:spacing w:before="75"/>
              <w:ind w:left="444"/>
              <w:rPr>
                <w:sz w:val="28"/>
              </w:rPr>
            </w:pPr>
            <w:r>
              <w:rPr>
                <w:spacing w:val="-4"/>
                <w:sz w:val="28"/>
              </w:rPr>
              <w:t>3.1.</w:t>
            </w:r>
            <w:r>
              <w:rPr>
                <w:sz w:val="28"/>
              </w:rPr>
              <w:tab/>
            </w:r>
            <w:r>
              <w:rPr>
                <w:spacing w:val="-2"/>
                <w:sz w:val="28"/>
              </w:rPr>
              <w:t>Здатність</w:t>
            </w:r>
            <w:r>
              <w:rPr>
                <w:sz w:val="28"/>
              </w:rPr>
              <w:tab/>
            </w:r>
            <w:r>
              <w:rPr>
                <w:spacing w:val="-2"/>
                <w:sz w:val="28"/>
              </w:rPr>
              <w:t>морських</w:t>
            </w:r>
            <w:r>
              <w:rPr>
                <w:sz w:val="28"/>
              </w:rPr>
              <w:tab/>
            </w:r>
            <w:r>
              <w:rPr>
                <w:spacing w:val="-5"/>
                <w:sz w:val="28"/>
              </w:rPr>
              <w:t>МКБ</w:t>
            </w:r>
            <w:r>
              <w:rPr>
                <w:sz w:val="28"/>
              </w:rPr>
              <w:tab/>
            </w:r>
            <w:r>
              <w:rPr>
                <w:spacing w:val="-2"/>
                <w:sz w:val="28"/>
              </w:rPr>
              <w:t>виділяти</w:t>
            </w:r>
            <w:r>
              <w:rPr>
                <w:sz w:val="28"/>
              </w:rPr>
              <w:tab/>
            </w:r>
            <w:r>
              <w:rPr>
                <w:spacing w:val="-2"/>
                <w:sz w:val="28"/>
              </w:rPr>
              <w:t>зовнішньоклітинні</w:t>
            </w:r>
          </w:p>
          <w:p w:rsidR="0025712B" w:rsidRDefault="0025712B" w:rsidP="0062081C">
            <w:pPr>
              <w:pStyle w:val="TableParagraph"/>
              <w:tabs>
                <w:tab w:val="right" w:leader="dot" w:pos="8713"/>
              </w:tabs>
              <w:spacing w:before="163"/>
              <w:ind w:left="444"/>
              <w:rPr>
                <w:sz w:val="28"/>
              </w:rPr>
            </w:pPr>
            <w:r>
              <w:rPr>
                <w:sz w:val="28"/>
              </w:rPr>
              <w:t>протеолітичні</w:t>
            </w:r>
            <w:r>
              <w:rPr>
                <w:spacing w:val="-15"/>
                <w:sz w:val="28"/>
              </w:rPr>
              <w:t xml:space="preserve"> </w:t>
            </w:r>
            <w:r>
              <w:rPr>
                <w:spacing w:val="-2"/>
                <w:sz w:val="28"/>
              </w:rPr>
              <w:t>ензими</w:t>
            </w:r>
            <w:r>
              <w:rPr>
                <w:sz w:val="28"/>
              </w:rPr>
              <w:tab/>
            </w:r>
            <w:r>
              <w:rPr>
                <w:spacing w:val="-5"/>
                <w:sz w:val="28"/>
              </w:rPr>
              <w:t>21</w:t>
            </w:r>
          </w:p>
        </w:tc>
      </w:tr>
      <w:tr w:rsidR="0025712B" w:rsidTr="0062081C">
        <w:trPr>
          <w:trHeight w:val="967"/>
        </w:trPr>
        <w:tc>
          <w:tcPr>
            <w:tcW w:w="8785" w:type="dxa"/>
          </w:tcPr>
          <w:p w:rsidR="0025712B" w:rsidRDefault="0025712B" w:rsidP="0062081C">
            <w:pPr>
              <w:pStyle w:val="TableParagraph"/>
              <w:tabs>
                <w:tab w:val="left" w:pos="1077"/>
                <w:tab w:val="left" w:pos="2530"/>
                <w:tab w:val="left" w:pos="2986"/>
                <w:tab w:val="left" w:pos="4242"/>
                <w:tab w:val="left" w:pos="5657"/>
                <w:tab w:val="left" w:pos="6774"/>
              </w:tabs>
              <w:spacing w:before="72"/>
              <w:ind w:left="444"/>
              <w:rPr>
                <w:sz w:val="28"/>
              </w:rPr>
            </w:pPr>
            <w:r>
              <w:rPr>
                <w:spacing w:val="-4"/>
                <w:sz w:val="28"/>
              </w:rPr>
              <w:t>3.2.</w:t>
            </w:r>
            <w:r>
              <w:rPr>
                <w:sz w:val="28"/>
              </w:rPr>
              <w:tab/>
            </w:r>
            <w:r>
              <w:rPr>
                <w:spacing w:val="-2"/>
                <w:sz w:val="28"/>
              </w:rPr>
              <w:t>Виділення</w:t>
            </w:r>
            <w:r>
              <w:rPr>
                <w:sz w:val="28"/>
              </w:rPr>
              <w:tab/>
            </w:r>
            <w:r>
              <w:rPr>
                <w:spacing w:val="-5"/>
                <w:sz w:val="28"/>
              </w:rPr>
              <w:t>та</w:t>
            </w:r>
            <w:r>
              <w:rPr>
                <w:sz w:val="28"/>
              </w:rPr>
              <w:tab/>
            </w:r>
            <w:r>
              <w:rPr>
                <w:spacing w:val="-2"/>
                <w:sz w:val="28"/>
              </w:rPr>
              <w:t>часткове</w:t>
            </w:r>
            <w:r>
              <w:rPr>
                <w:sz w:val="28"/>
              </w:rPr>
              <w:tab/>
            </w:r>
            <w:r>
              <w:rPr>
                <w:spacing w:val="-2"/>
                <w:sz w:val="28"/>
              </w:rPr>
              <w:t>очищення</w:t>
            </w:r>
            <w:r>
              <w:rPr>
                <w:sz w:val="28"/>
              </w:rPr>
              <w:tab/>
            </w:r>
            <w:r>
              <w:rPr>
                <w:spacing w:val="-2"/>
                <w:sz w:val="28"/>
              </w:rPr>
              <w:t>протеаз</w:t>
            </w:r>
            <w:r>
              <w:rPr>
                <w:sz w:val="28"/>
              </w:rPr>
              <w:tab/>
            </w:r>
            <w:r>
              <w:rPr>
                <w:spacing w:val="-2"/>
                <w:sz w:val="28"/>
              </w:rPr>
              <w:t>чорноморського</w:t>
            </w:r>
          </w:p>
          <w:p w:rsidR="0025712B" w:rsidRDefault="0025712B" w:rsidP="0062081C">
            <w:pPr>
              <w:pStyle w:val="TableParagraph"/>
              <w:tabs>
                <w:tab w:val="right" w:leader="dot" w:pos="8693"/>
              </w:tabs>
              <w:spacing w:before="163"/>
              <w:ind w:left="444"/>
              <w:rPr>
                <w:sz w:val="28"/>
              </w:rPr>
            </w:pPr>
            <w:r>
              <w:rPr>
                <w:spacing w:val="-2"/>
                <w:sz w:val="28"/>
              </w:rPr>
              <w:t>походження</w:t>
            </w:r>
            <w:r>
              <w:rPr>
                <w:sz w:val="28"/>
              </w:rPr>
              <w:tab/>
            </w:r>
            <w:r>
              <w:rPr>
                <w:spacing w:val="-5"/>
                <w:sz w:val="28"/>
              </w:rPr>
              <w:t>25</w:t>
            </w:r>
          </w:p>
        </w:tc>
      </w:tr>
      <w:tr w:rsidR="0025712B" w:rsidTr="0062081C">
        <w:trPr>
          <w:trHeight w:val="965"/>
        </w:trPr>
        <w:tc>
          <w:tcPr>
            <w:tcW w:w="8785" w:type="dxa"/>
          </w:tcPr>
          <w:p w:rsidR="0025712B" w:rsidRDefault="0025712B" w:rsidP="0062081C">
            <w:pPr>
              <w:pStyle w:val="TableParagraph"/>
              <w:spacing w:before="75"/>
              <w:ind w:left="444"/>
              <w:rPr>
                <w:sz w:val="28"/>
              </w:rPr>
            </w:pPr>
            <w:r>
              <w:rPr>
                <w:sz w:val="28"/>
              </w:rPr>
              <w:t>3.3.</w:t>
            </w:r>
            <w:r>
              <w:rPr>
                <w:spacing w:val="7"/>
                <w:sz w:val="28"/>
              </w:rPr>
              <w:t xml:space="preserve"> </w:t>
            </w:r>
            <w:r>
              <w:rPr>
                <w:sz w:val="28"/>
              </w:rPr>
              <w:t>Розробка</w:t>
            </w:r>
            <w:r>
              <w:rPr>
                <w:spacing w:val="5"/>
                <w:sz w:val="28"/>
              </w:rPr>
              <w:t xml:space="preserve"> </w:t>
            </w:r>
            <w:r>
              <w:rPr>
                <w:sz w:val="28"/>
              </w:rPr>
              <w:t>біотехнологічної</w:t>
            </w:r>
            <w:r>
              <w:rPr>
                <w:spacing w:val="4"/>
                <w:sz w:val="28"/>
              </w:rPr>
              <w:t xml:space="preserve"> </w:t>
            </w:r>
            <w:r>
              <w:rPr>
                <w:sz w:val="28"/>
              </w:rPr>
              <w:t>схеми</w:t>
            </w:r>
            <w:r>
              <w:rPr>
                <w:spacing w:val="4"/>
                <w:sz w:val="28"/>
              </w:rPr>
              <w:t xml:space="preserve"> </w:t>
            </w:r>
            <w:r>
              <w:rPr>
                <w:sz w:val="28"/>
              </w:rPr>
              <w:t>напрацювання</w:t>
            </w:r>
            <w:r>
              <w:rPr>
                <w:spacing w:val="6"/>
                <w:sz w:val="28"/>
              </w:rPr>
              <w:t xml:space="preserve"> </w:t>
            </w:r>
            <w:r>
              <w:rPr>
                <w:spacing w:val="-2"/>
                <w:sz w:val="28"/>
              </w:rPr>
              <w:t>протеолітичних</w:t>
            </w:r>
          </w:p>
          <w:p w:rsidR="0025712B" w:rsidRDefault="0025712B" w:rsidP="0062081C">
            <w:pPr>
              <w:pStyle w:val="TableParagraph"/>
              <w:tabs>
                <w:tab w:val="right" w:leader="dot" w:pos="8721"/>
              </w:tabs>
              <w:spacing w:before="158"/>
              <w:ind w:left="444"/>
              <w:rPr>
                <w:sz w:val="28"/>
              </w:rPr>
            </w:pPr>
            <w:r>
              <w:rPr>
                <w:sz w:val="28"/>
              </w:rPr>
              <w:t>ензимів</w:t>
            </w:r>
            <w:r>
              <w:rPr>
                <w:spacing w:val="-7"/>
                <w:sz w:val="28"/>
              </w:rPr>
              <w:t xml:space="preserve"> </w:t>
            </w:r>
            <w:r>
              <w:rPr>
                <w:sz w:val="28"/>
              </w:rPr>
              <w:t>на</w:t>
            </w:r>
            <w:r>
              <w:rPr>
                <w:spacing w:val="-4"/>
                <w:sz w:val="28"/>
              </w:rPr>
              <w:t xml:space="preserve"> </w:t>
            </w:r>
            <w:r>
              <w:rPr>
                <w:sz w:val="28"/>
              </w:rPr>
              <w:t>основі</w:t>
            </w:r>
            <w:r>
              <w:rPr>
                <w:spacing w:val="-10"/>
                <w:sz w:val="28"/>
              </w:rPr>
              <w:t xml:space="preserve"> </w:t>
            </w:r>
            <w:r>
              <w:rPr>
                <w:sz w:val="28"/>
              </w:rPr>
              <w:t>лактобактерій</w:t>
            </w:r>
            <w:r>
              <w:rPr>
                <w:spacing w:val="-6"/>
                <w:sz w:val="28"/>
              </w:rPr>
              <w:t xml:space="preserve"> </w:t>
            </w:r>
            <w:r>
              <w:rPr>
                <w:sz w:val="28"/>
              </w:rPr>
              <w:t>з</w:t>
            </w:r>
            <w:r>
              <w:rPr>
                <w:spacing w:val="-4"/>
                <w:sz w:val="28"/>
              </w:rPr>
              <w:t xml:space="preserve"> </w:t>
            </w:r>
            <w:r>
              <w:rPr>
                <w:sz w:val="28"/>
              </w:rPr>
              <w:t>Чорного</w:t>
            </w:r>
            <w:r>
              <w:rPr>
                <w:spacing w:val="-5"/>
                <w:sz w:val="28"/>
              </w:rPr>
              <w:t xml:space="preserve"> </w:t>
            </w:r>
            <w:r>
              <w:rPr>
                <w:spacing w:val="-4"/>
                <w:sz w:val="28"/>
              </w:rPr>
              <w:t>моря</w:t>
            </w:r>
            <w:r>
              <w:rPr>
                <w:sz w:val="28"/>
              </w:rPr>
              <w:tab/>
            </w:r>
            <w:r>
              <w:rPr>
                <w:spacing w:val="-5"/>
                <w:sz w:val="28"/>
              </w:rPr>
              <w:t>30</w:t>
            </w:r>
          </w:p>
        </w:tc>
      </w:tr>
      <w:tr w:rsidR="0025712B" w:rsidTr="0062081C">
        <w:trPr>
          <w:trHeight w:val="482"/>
        </w:trPr>
        <w:tc>
          <w:tcPr>
            <w:tcW w:w="8785" w:type="dxa"/>
          </w:tcPr>
          <w:p w:rsidR="0025712B" w:rsidRDefault="0025712B" w:rsidP="0062081C">
            <w:pPr>
              <w:pStyle w:val="TableParagraph"/>
              <w:tabs>
                <w:tab w:val="right" w:leader="dot" w:pos="8651"/>
              </w:tabs>
              <w:spacing w:before="75"/>
              <w:ind w:right="81"/>
              <w:jc w:val="right"/>
              <w:rPr>
                <w:sz w:val="28"/>
              </w:rPr>
            </w:pPr>
            <w:r>
              <w:rPr>
                <w:spacing w:val="-2"/>
                <w:sz w:val="28"/>
              </w:rPr>
              <w:t>УЗАГАЛЬНЕННЯ</w:t>
            </w:r>
            <w:r>
              <w:rPr>
                <w:sz w:val="28"/>
              </w:rPr>
              <w:tab/>
            </w:r>
            <w:r>
              <w:rPr>
                <w:spacing w:val="-5"/>
                <w:sz w:val="28"/>
              </w:rPr>
              <w:t>33</w:t>
            </w:r>
          </w:p>
        </w:tc>
      </w:tr>
      <w:tr w:rsidR="0025712B" w:rsidTr="0062081C">
        <w:trPr>
          <w:trHeight w:val="394"/>
        </w:trPr>
        <w:tc>
          <w:tcPr>
            <w:tcW w:w="8785" w:type="dxa"/>
          </w:tcPr>
          <w:p w:rsidR="0025712B" w:rsidRDefault="0025712B" w:rsidP="0062081C">
            <w:pPr>
              <w:pStyle w:val="TableParagraph"/>
              <w:tabs>
                <w:tab w:val="right" w:leader="dot" w:pos="8630"/>
              </w:tabs>
              <w:spacing w:before="72" w:line="302" w:lineRule="exact"/>
              <w:ind w:right="102"/>
              <w:jc w:val="right"/>
              <w:rPr>
                <w:sz w:val="28"/>
              </w:rPr>
            </w:pPr>
            <w:r>
              <w:rPr>
                <w:spacing w:val="-2"/>
                <w:sz w:val="28"/>
              </w:rPr>
              <w:t>ВИСНОВКИ</w:t>
            </w:r>
            <w:r>
              <w:rPr>
                <w:sz w:val="28"/>
              </w:rPr>
              <w:tab/>
            </w:r>
            <w:r>
              <w:rPr>
                <w:spacing w:val="-5"/>
                <w:sz w:val="28"/>
              </w:rPr>
              <w:t>36</w:t>
            </w:r>
          </w:p>
        </w:tc>
      </w:tr>
    </w:tbl>
    <w:p w:rsidR="0025712B" w:rsidRDefault="0025712B" w:rsidP="0025712B">
      <w:pPr>
        <w:pStyle w:val="TableParagraph"/>
        <w:spacing w:line="302" w:lineRule="exact"/>
        <w:jc w:val="right"/>
        <w:rPr>
          <w:sz w:val="28"/>
        </w:rPr>
        <w:sectPr w:rsidR="0025712B">
          <w:pgSz w:w="11910" w:h="16840"/>
          <w:pgMar w:top="1060" w:right="0" w:bottom="280" w:left="0" w:header="613" w:footer="0" w:gutter="0"/>
          <w:cols w:space="720"/>
        </w:sectPr>
      </w:pPr>
    </w:p>
    <w:p w:rsidR="0025712B" w:rsidRDefault="0025712B" w:rsidP="0025712B">
      <w:pPr>
        <w:spacing w:before="218"/>
        <w:ind w:left="2098"/>
        <w:rPr>
          <w:b/>
          <w:sz w:val="28"/>
        </w:rPr>
      </w:pPr>
      <w:r>
        <w:rPr>
          <w:b/>
          <w:spacing w:val="-2"/>
          <w:sz w:val="28"/>
        </w:rPr>
        <w:lastRenderedPageBreak/>
        <w:t>ПЕРЕЛІК</w:t>
      </w:r>
      <w:r>
        <w:rPr>
          <w:b/>
          <w:spacing w:val="-9"/>
          <w:sz w:val="28"/>
        </w:rPr>
        <w:t xml:space="preserve"> </w:t>
      </w:r>
      <w:r>
        <w:rPr>
          <w:b/>
          <w:spacing w:val="-2"/>
          <w:sz w:val="28"/>
        </w:rPr>
        <w:t>ТЕРМІНІВ,</w:t>
      </w:r>
      <w:r>
        <w:rPr>
          <w:b/>
          <w:spacing w:val="-14"/>
          <w:sz w:val="28"/>
        </w:rPr>
        <w:t xml:space="preserve"> </w:t>
      </w:r>
      <w:r>
        <w:rPr>
          <w:b/>
          <w:spacing w:val="-2"/>
          <w:sz w:val="28"/>
        </w:rPr>
        <w:t>УМОВНИХ</w:t>
      </w:r>
      <w:r>
        <w:rPr>
          <w:b/>
          <w:spacing w:val="-7"/>
          <w:sz w:val="28"/>
        </w:rPr>
        <w:t xml:space="preserve"> </w:t>
      </w:r>
      <w:r>
        <w:rPr>
          <w:b/>
          <w:spacing w:val="-2"/>
          <w:sz w:val="28"/>
        </w:rPr>
        <w:t>ПОЗНАЧЕНЬ</w:t>
      </w:r>
      <w:r>
        <w:rPr>
          <w:b/>
          <w:spacing w:val="-10"/>
          <w:sz w:val="28"/>
        </w:rPr>
        <w:t xml:space="preserve"> </w:t>
      </w:r>
      <w:r>
        <w:rPr>
          <w:b/>
          <w:spacing w:val="-2"/>
          <w:sz w:val="28"/>
        </w:rPr>
        <w:t>ТА</w:t>
      </w:r>
      <w:r>
        <w:rPr>
          <w:b/>
          <w:spacing w:val="-13"/>
          <w:sz w:val="28"/>
        </w:rPr>
        <w:t xml:space="preserve"> </w:t>
      </w:r>
      <w:r>
        <w:rPr>
          <w:b/>
          <w:spacing w:val="-2"/>
          <w:sz w:val="28"/>
        </w:rPr>
        <w:t>СКОРОЧЕНЬ</w:t>
      </w:r>
    </w:p>
    <w:p w:rsidR="0025712B" w:rsidRDefault="0025712B" w:rsidP="0025712B">
      <w:pPr>
        <w:pStyle w:val="a3"/>
        <w:spacing w:before="76"/>
        <w:rPr>
          <w:b/>
        </w:rPr>
      </w:pPr>
    </w:p>
    <w:p w:rsidR="0025712B" w:rsidRDefault="0025712B" w:rsidP="0025712B">
      <w:pPr>
        <w:pStyle w:val="a3"/>
        <w:spacing w:line="362" w:lineRule="auto"/>
        <w:ind w:left="1699" w:right="6792"/>
      </w:pPr>
      <w:r>
        <w:t>ЗМ – знежирене молоко НОР</w:t>
      </w:r>
      <w:r>
        <w:rPr>
          <w:spacing w:val="-14"/>
        </w:rPr>
        <w:t xml:space="preserve"> </w:t>
      </w:r>
      <w:r>
        <w:t>–</w:t>
      </w:r>
      <w:r>
        <w:rPr>
          <w:spacing w:val="-13"/>
        </w:rPr>
        <w:t xml:space="preserve"> </w:t>
      </w:r>
      <w:r>
        <w:t>надосадова</w:t>
      </w:r>
      <w:r>
        <w:rPr>
          <w:spacing w:val="-13"/>
        </w:rPr>
        <w:t xml:space="preserve"> </w:t>
      </w:r>
      <w:r>
        <w:t>рідина</w:t>
      </w:r>
    </w:p>
    <w:p w:rsidR="0025712B" w:rsidRDefault="0025712B" w:rsidP="0025712B">
      <w:pPr>
        <w:pStyle w:val="a3"/>
        <w:spacing w:line="362" w:lineRule="auto"/>
        <w:ind w:left="1699" w:right="6237"/>
      </w:pPr>
      <w:r>
        <w:t>МКБ</w:t>
      </w:r>
      <w:r>
        <w:rPr>
          <w:spacing w:val="-11"/>
        </w:rPr>
        <w:t xml:space="preserve"> </w:t>
      </w:r>
      <w:r>
        <w:t>–</w:t>
      </w:r>
      <w:r>
        <w:rPr>
          <w:spacing w:val="-11"/>
        </w:rPr>
        <w:t xml:space="preserve"> </w:t>
      </w:r>
      <w:r>
        <w:t>молочнокислі</w:t>
      </w:r>
      <w:r>
        <w:rPr>
          <w:spacing w:val="-16"/>
        </w:rPr>
        <w:t xml:space="preserve"> </w:t>
      </w:r>
      <w:r>
        <w:t>бактерії ОЩ – оптична щільність</w:t>
      </w:r>
    </w:p>
    <w:p w:rsidR="0025712B" w:rsidRDefault="0025712B" w:rsidP="0025712B">
      <w:pPr>
        <w:pStyle w:val="a3"/>
        <w:spacing w:line="314" w:lineRule="exact"/>
        <w:ind w:left="1699"/>
      </w:pPr>
      <w:r>
        <w:t>SMA</w:t>
      </w:r>
      <w:r>
        <w:rPr>
          <w:spacing w:val="-7"/>
        </w:rPr>
        <w:t xml:space="preserve"> </w:t>
      </w:r>
      <w:r>
        <w:t>–</w:t>
      </w:r>
      <w:r>
        <w:rPr>
          <w:spacing w:val="-3"/>
        </w:rPr>
        <w:t xml:space="preserve"> </w:t>
      </w:r>
      <w:r>
        <w:t>(англ. Skim</w:t>
      </w:r>
      <w:r>
        <w:rPr>
          <w:spacing w:val="-12"/>
        </w:rPr>
        <w:t xml:space="preserve"> </w:t>
      </w:r>
      <w:r>
        <w:t>Milk</w:t>
      </w:r>
      <w:r>
        <w:rPr>
          <w:spacing w:val="-3"/>
        </w:rPr>
        <w:t xml:space="preserve"> </w:t>
      </w:r>
      <w:r>
        <w:t>Agar)</w:t>
      </w:r>
      <w:r>
        <w:rPr>
          <w:spacing w:val="-5"/>
        </w:rPr>
        <w:t xml:space="preserve"> </w:t>
      </w:r>
      <w:r>
        <w:t>–</w:t>
      </w:r>
      <w:r>
        <w:rPr>
          <w:spacing w:val="-3"/>
        </w:rPr>
        <w:t xml:space="preserve"> </w:t>
      </w:r>
      <w:r>
        <w:t>агар</w:t>
      </w:r>
      <w:r>
        <w:rPr>
          <w:spacing w:val="-4"/>
        </w:rPr>
        <w:t xml:space="preserve"> </w:t>
      </w:r>
      <w:r>
        <w:t>на</w:t>
      </w:r>
      <w:r>
        <w:rPr>
          <w:spacing w:val="-2"/>
        </w:rPr>
        <w:t xml:space="preserve"> </w:t>
      </w:r>
      <w:r>
        <w:t>знежиреному</w:t>
      </w:r>
      <w:r>
        <w:rPr>
          <w:spacing w:val="-8"/>
        </w:rPr>
        <w:t xml:space="preserve"> </w:t>
      </w:r>
      <w:r>
        <w:rPr>
          <w:spacing w:val="-2"/>
        </w:rPr>
        <w:t>молоці</w:t>
      </w:r>
    </w:p>
    <w:p w:rsidR="0025712B" w:rsidRDefault="0025712B" w:rsidP="0025712B">
      <w:pPr>
        <w:pStyle w:val="a3"/>
        <w:spacing w:line="314" w:lineRule="exact"/>
        <w:sectPr w:rsidR="0025712B">
          <w:pgSz w:w="11910" w:h="16840"/>
          <w:pgMar w:top="1000" w:right="0" w:bottom="280" w:left="0" w:header="613" w:footer="0" w:gutter="0"/>
          <w:cols w:space="720"/>
        </w:sectPr>
      </w:pPr>
    </w:p>
    <w:p w:rsidR="0025712B" w:rsidRDefault="0025712B" w:rsidP="0025712B">
      <w:pPr>
        <w:pStyle w:val="1"/>
        <w:ind w:right="1158"/>
        <w:jc w:val="center"/>
      </w:pPr>
      <w:r>
        <w:rPr>
          <w:spacing w:val="-2"/>
        </w:rPr>
        <w:lastRenderedPageBreak/>
        <w:t>ВСТУП</w:t>
      </w:r>
    </w:p>
    <w:p w:rsidR="0025712B" w:rsidRDefault="0025712B" w:rsidP="0025712B">
      <w:pPr>
        <w:pStyle w:val="a3"/>
        <w:spacing w:before="76"/>
        <w:rPr>
          <w:b/>
        </w:rPr>
      </w:pPr>
    </w:p>
    <w:p w:rsidR="0025712B" w:rsidRDefault="0025712B" w:rsidP="0025712B">
      <w:pPr>
        <w:pStyle w:val="a3"/>
        <w:spacing w:line="360" w:lineRule="auto"/>
        <w:ind w:left="1699" w:right="845" w:firstLine="706"/>
        <w:jc w:val="both"/>
      </w:pPr>
      <w:r>
        <w:t>Сучасні дослідження мікробного біорізноманіття зосереджуються на морських екосистемах як джерелах унікальних біологічно активних молекул, серед яких особливу увагу привертають протеолітичні ферменти. Лактобактерії відзначаються високою екологічною пластичністю, що дозволяє їм успішно адаптуватися до різних середовищ існування, включаючи морські біотопи. У таких умовах Чорного моря вони можуть</w:t>
      </w:r>
      <w:r>
        <w:rPr>
          <w:spacing w:val="80"/>
        </w:rPr>
        <w:t xml:space="preserve"> </w:t>
      </w:r>
      <w:r>
        <w:t>мати специфічні метаболічні особливості, зумовлені підвищеною мінералізацією води, гідродинамічними факторами та взаємодією з іншими мікроорганізмами екосистеми. Проте дослідження їхнього протеолітичного потенціалу наразі залишаються обмеженими, що підкреслює актуальність подальших наукових досліджень [Dumorne et al., 2018].</w:t>
      </w:r>
    </w:p>
    <w:p w:rsidR="0025712B" w:rsidRDefault="0025712B" w:rsidP="0025712B">
      <w:pPr>
        <w:pStyle w:val="a3"/>
        <w:spacing w:before="2" w:line="360" w:lineRule="auto"/>
        <w:ind w:left="1699" w:right="849" w:firstLine="706"/>
        <w:jc w:val="both"/>
      </w:pPr>
      <w:r>
        <w:t>Протеолітичні ферменти відіграють важливу роль у біохімічних процесах, оскільки вони каталізують гідроліз білків до пептидів та амінокислот, необхідних для клітинного метаболізму та регуляції фізіологічних функцій. Ці ферменти мають критичне значення в біотехнології, зокрема для розробки екологічно безпечних методів утилізації органічних відходів. Дослідження протеолітичних ферментів, синтезованих лактобактеріями Чорного моря, відкриває нові можливості для вивчення їхньої специфічності, механізмів регуляції активності та потенційних біотехнологічних застосувань. Унікальні фізико-хімічні умови морського середовища можуть сприяти формуванню особливих ферментативних характеристик, що робить ці мікроорганізми перспективними для використання в промислових і медико-біологічних технологіях [Mahajan et al., 2023].</w:t>
      </w:r>
    </w:p>
    <w:p w:rsidR="0025712B" w:rsidRDefault="0025712B" w:rsidP="0025712B">
      <w:pPr>
        <w:pStyle w:val="a3"/>
        <w:spacing w:before="2" w:line="360" w:lineRule="auto"/>
        <w:ind w:left="1699" w:right="854" w:firstLine="706"/>
        <w:jc w:val="both"/>
      </w:pPr>
      <w:r>
        <w:t>В останні роки особлива увага приділяється лактобактеріям, ізольованим з морських екосистем, оскільки ці мікроорганізми мають унікальні властивості, що дозволяють їм адаптуватися до екстремальних</w:t>
      </w:r>
      <w:r>
        <w:rPr>
          <w:spacing w:val="40"/>
        </w:rPr>
        <w:t xml:space="preserve"> </w:t>
      </w:r>
      <w:r>
        <w:t>умов середовища. Чорне море, яке характеризується підвищеною солоністю,</w:t>
      </w:r>
    </w:p>
    <w:p w:rsidR="0025712B" w:rsidRDefault="0025712B" w:rsidP="0025712B">
      <w:pPr>
        <w:pStyle w:val="a3"/>
        <w:spacing w:line="360" w:lineRule="auto"/>
        <w:jc w:val="both"/>
        <w:sectPr w:rsidR="0025712B">
          <w:headerReference w:type="default" r:id="rId6"/>
          <w:pgSz w:w="11910" w:h="16840"/>
          <w:pgMar w:top="960" w:right="0" w:bottom="280" w:left="0" w:header="747" w:footer="0" w:gutter="0"/>
          <w:pgNumType w:start="5"/>
          <w:cols w:space="720"/>
        </w:sectPr>
      </w:pPr>
    </w:p>
    <w:p w:rsidR="0025712B" w:rsidRDefault="0025712B" w:rsidP="0025712B">
      <w:pPr>
        <w:pStyle w:val="a3"/>
        <w:spacing w:before="264" w:line="360" w:lineRule="auto"/>
        <w:ind w:left="1699" w:right="849"/>
        <w:jc w:val="both"/>
      </w:pPr>
      <w:r>
        <w:lastRenderedPageBreak/>
        <w:t>низькою температурою води, мінливим рівнем кислоти та обмеженою доступністю поживних речовин, є особливим середовищем для існування таких бактерій. В умовах таких екстремальних факторів морські</w:t>
      </w:r>
      <w:r>
        <w:rPr>
          <w:spacing w:val="40"/>
        </w:rPr>
        <w:t xml:space="preserve"> </w:t>
      </w:r>
      <w:r>
        <w:t>лактобактерії розвинули складні метаболічні стратегії для підтримання життєдіяльності, зокрема здатність до продукції протеолітичних ензимів [Coulibaly et al., 2023].</w:t>
      </w:r>
    </w:p>
    <w:p w:rsidR="0025712B" w:rsidRDefault="0025712B" w:rsidP="0025712B">
      <w:pPr>
        <w:pStyle w:val="a3"/>
        <w:spacing w:before="2" w:line="360" w:lineRule="auto"/>
        <w:ind w:left="1699" w:right="850" w:firstLine="706"/>
        <w:jc w:val="both"/>
      </w:pPr>
      <w:r>
        <w:t xml:space="preserve">Унікальність морських лактобактерій полягає в їхній здатності до метаболізму білків навіть у складних умовах морського середовища, де концентрація поживних елементів може бути дуже низькою або змінною [Trincone et al., 2017]. Не дивлячись на це, в науковій літературі дуже мало інформації про протеолітичні ензими чорноморських лактобактерій. Відсутніми є також приклади виділення та очищення протеаз з МКБ даного </w:t>
      </w:r>
      <w:r>
        <w:rPr>
          <w:spacing w:val="-2"/>
        </w:rPr>
        <w:t>біотопу.</w:t>
      </w:r>
    </w:p>
    <w:p w:rsidR="0025712B" w:rsidRDefault="0025712B" w:rsidP="0025712B">
      <w:pPr>
        <w:pStyle w:val="a3"/>
        <w:spacing w:line="362" w:lineRule="auto"/>
        <w:ind w:left="1699" w:right="843" w:firstLine="706"/>
        <w:jc w:val="both"/>
      </w:pPr>
      <w:r>
        <w:t>Метою даної роботи є напрацювати протеолітичні ензими на основі лактобактерій, виділених з Чорного моря з метою оцінки їх</w:t>
      </w:r>
      <w:r>
        <w:rPr>
          <w:spacing w:val="40"/>
        </w:rPr>
        <w:t xml:space="preserve"> </w:t>
      </w:r>
      <w:r>
        <w:t>біотехнологічного потенціалу.</w:t>
      </w:r>
    </w:p>
    <w:p w:rsidR="0025712B" w:rsidRDefault="0025712B" w:rsidP="0025712B">
      <w:pPr>
        <w:pStyle w:val="a3"/>
        <w:spacing w:line="313" w:lineRule="exact"/>
        <w:ind w:left="2405"/>
        <w:jc w:val="both"/>
      </w:pPr>
      <w:r>
        <w:t>Для</w:t>
      </w:r>
      <w:r>
        <w:rPr>
          <w:spacing w:val="-7"/>
        </w:rPr>
        <w:t xml:space="preserve"> </w:t>
      </w:r>
      <w:r>
        <w:t>досягнення</w:t>
      </w:r>
      <w:r>
        <w:rPr>
          <w:spacing w:val="-8"/>
        </w:rPr>
        <w:t xml:space="preserve"> </w:t>
      </w:r>
      <w:r>
        <w:t>мети</w:t>
      </w:r>
      <w:r>
        <w:rPr>
          <w:spacing w:val="-8"/>
        </w:rPr>
        <w:t xml:space="preserve"> </w:t>
      </w:r>
      <w:r>
        <w:t>було</w:t>
      </w:r>
      <w:r>
        <w:rPr>
          <w:spacing w:val="-7"/>
        </w:rPr>
        <w:t xml:space="preserve"> </w:t>
      </w:r>
      <w:r>
        <w:t>необхідним</w:t>
      </w:r>
      <w:r>
        <w:rPr>
          <w:spacing w:val="-8"/>
        </w:rPr>
        <w:t xml:space="preserve"> </w:t>
      </w:r>
      <w:r>
        <w:t>вирішити</w:t>
      </w:r>
      <w:r>
        <w:rPr>
          <w:spacing w:val="-8"/>
        </w:rPr>
        <w:t xml:space="preserve"> </w:t>
      </w:r>
      <w:r>
        <w:t>наступні</w:t>
      </w:r>
      <w:r>
        <w:rPr>
          <w:spacing w:val="-13"/>
        </w:rPr>
        <w:t xml:space="preserve"> </w:t>
      </w:r>
      <w:r>
        <w:rPr>
          <w:spacing w:val="-2"/>
        </w:rPr>
        <w:t>завдання:</w:t>
      </w:r>
    </w:p>
    <w:p w:rsidR="0025712B" w:rsidRDefault="0025712B" w:rsidP="0025712B">
      <w:pPr>
        <w:pStyle w:val="a5"/>
        <w:numPr>
          <w:ilvl w:val="0"/>
          <w:numId w:val="1"/>
        </w:numPr>
        <w:tabs>
          <w:tab w:val="left" w:pos="2058"/>
          <w:tab w:val="left" w:pos="2060"/>
        </w:tabs>
        <w:spacing w:before="163" w:line="360" w:lineRule="auto"/>
        <w:ind w:right="845"/>
        <w:jc w:val="both"/>
        <w:rPr>
          <w:sz w:val="28"/>
        </w:rPr>
      </w:pPr>
      <w:r>
        <w:rPr>
          <w:sz w:val="28"/>
        </w:rPr>
        <w:t>Провести комплексний скринінг штамів МКБ, виділених з морської води, мідій та крабів, на протеолітичну активність й відібрати найактивніший штам-продуцент даних ензимів.</w:t>
      </w:r>
    </w:p>
    <w:p w:rsidR="0025712B" w:rsidRDefault="0025712B" w:rsidP="0025712B">
      <w:pPr>
        <w:pStyle w:val="a5"/>
        <w:numPr>
          <w:ilvl w:val="0"/>
          <w:numId w:val="1"/>
        </w:numPr>
        <w:tabs>
          <w:tab w:val="left" w:pos="2058"/>
        </w:tabs>
        <w:ind w:left="2058" w:hanging="359"/>
        <w:jc w:val="both"/>
        <w:rPr>
          <w:sz w:val="28"/>
        </w:rPr>
      </w:pPr>
      <w:r>
        <w:rPr>
          <w:sz w:val="28"/>
        </w:rPr>
        <w:t>Виділити</w:t>
      </w:r>
      <w:r>
        <w:rPr>
          <w:spacing w:val="38"/>
          <w:sz w:val="28"/>
        </w:rPr>
        <w:t xml:space="preserve">  </w:t>
      </w:r>
      <w:r>
        <w:rPr>
          <w:sz w:val="28"/>
        </w:rPr>
        <w:t>та</w:t>
      </w:r>
      <w:r>
        <w:rPr>
          <w:spacing w:val="37"/>
          <w:sz w:val="28"/>
        </w:rPr>
        <w:t xml:space="preserve">  </w:t>
      </w:r>
      <w:r>
        <w:rPr>
          <w:sz w:val="28"/>
        </w:rPr>
        <w:t>частково</w:t>
      </w:r>
      <w:r>
        <w:rPr>
          <w:spacing w:val="36"/>
          <w:sz w:val="28"/>
        </w:rPr>
        <w:t xml:space="preserve">  </w:t>
      </w:r>
      <w:r>
        <w:rPr>
          <w:sz w:val="28"/>
        </w:rPr>
        <w:t>очистити</w:t>
      </w:r>
      <w:r>
        <w:rPr>
          <w:spacing w:val="38"/>
          <w:sz w:val="28"/>
        </w:rPr>
        <w:t xml:space="preserve">  </w:t>
      </w:r>
      <w:r>
        <w:rPr>
          <w:sz w:val="28"/>
        </w:rPr>
        <w:t>протеолітичні</w:t>
      </w:r>
      <w:r>
        <w:rPr>
          <w:spacing w:val="35"/>
          <w:sz w:val="28"/>
        </w:rPr>
        <w:t xml:space="preserve">  </w:t>
      </w:r>
      <w:r>
        <w:rPr>
          <w:sz w:val="28"/>
        </w:rPr>
        <w:t>ензими</w:t>
      </w:r>
      <w:r>
        <w:rPr>
          <w:spacing w:val="42"/>
          <w:sz w:val="28"/>
        </w:rPr>
        <w:t xml:space="preserve">  </w:t>
      </w:r>
      <w:r>
        <w:rPr>
          <w:sz w:val="28"/>
        </w:rPr>
        <w:t>штаму</w:t>
      </w:r>
      <w:r>
        <w:rPr>
          <w:spacing w:val="34"/>
          <w:sz w:val="28"/>
        </w:rPr>
        <w:t xml:space="preserve">  </w:t>
      </w:r>
      <w:r>
        <w:rPr>
          <w:spacing w:val="-5"/>
          <w:sz w:val="28"/>
        </w:rPr>
        <w:t>МКБ</w:t>
      </w:r>
    </w:p>
    <w:p w:rsidR="0025712B" w:rsidRDefault="0025712B" w:rsidP="0025712B">
      <w:pPr>
        <w:spacing w:before="159"/>
        <w:ind w:left="2060"/>
        <w:jc w:val="both"/>
        <w:rPr>
          <w:sz w:val="28"/>
        </w:rPr>
      </w:pPr>
      <w:r>
        <w:rPr>
          <w:i/>
          <w:sz w:val="28"/>
        </w:rPr>
        <w:t>Enterococcus</w:t>
      </w:r>
      <w:r>
        <w:rPr>
          <w:i/>
          <w:spacing w:val="-4"/>
          <w:sz w:val="28"/>
        </w:rPr>
        <w:t xml:space="preserve"> </w:t>
      </w:r>
      <w:r>
        <w:rPr>
          <w:sz w:val="28"/>
        </w:rPr>
        <w:t>sp.</w:t>
      </w:r>
      <w:r>
        <w:rPr>
          <w:spacing w:val="-5"/>
          <w:sz w:val="28"/>
        </w:rPr>
        <w:t xml:space="preserve"> </w:t>
      </w:r>
      <w:r>
        <w:rPr>
          <w:spacing w:val="-4"/>
          <w:sz w:val="28"/>
        </w:rPr>
        <w:t>В1.4.</w:t>
      </w:r>
    </w:p>
    <w:p w:rsidR="0025712B" w:rsidRDefault="0025712B" w:rsidP="0025712B">
      <w:pPr>
        <w:pStyle w:val="a5"/>
        <w:numPr>
          <w:ilvl w:val="0"/>
          <w:numId w:val="1"/>
        </w:numPr>
        <w:tabs>
          <w:tab w:val="left" w:pos="2058"/>
          <w:tab w:val="left" w:pos="2060"/>
        </w:tabs>
        <w:spacing w:before="163" w:line="360" w:lineRule="auto"/>
        <w:ind w:right="849"/>
        <w:jc w:val="both"/>
        <w:rPr>
          <w:sz w:val="28"/>
        </w:rPr>
      </w:pPr>
      <w:r>
        <w:rPr>
          <w:sz w:val="28"/>
        </w:rPr>
        <w:t>Ліофілізувати частково очищені протеолітичні ензими з метою їх зберігання перед подальшим вивченням біотехнологічного потенціалу та детальною характеристикою.</w:t>
      </w:r>
    </w:p>
    <w:p w:rsidR="0025712B" w:rsidRDefault="0025712B" w:rsidP="0025712B">
      <w:pPr>
        <w:pStyle w:val="a5"/>
        <w:numPr>
          <w:ilvl w:val="0"/>
          <w:numId w:val="1"/>
        </w:numPr>
        <w:tabs>
          <w:tab w:val="left" w:pos="2058"/>
          <w:tab w:val="left" w:pos="2060"/>
        </w:tabs>
        <w:spacing w:before="1" w:line="357" w:lineRule="auto"/>
        <w:ind w:right="846"/>
        <w:jc w:val="both"/>
        <w:rPr>
          <w:sz w:val="28"/>
        </w:rPr>
      </w:pPr>
      <w:r>
        <w:rPr>
          <w:sz w:val="28"/>
        </w:rPr>
        <w:t>Розробити та відпрацювати ефективну біотехнологічну схему напрацювання протеолітичних ензимів на основі чорноморських МКБ.</w:t>
      </w:r>
    </w:p>
    <w:p w:rsidR="0025712B" w:rsidRDefault="0025712B" w:rsidP="0025712B">
      <w:pPr>
        <w:spacing w:before="5"/>
        <w:ind w:left="2405"/>
        <w:jc w:val="both"/>
        <w:rPr>
          <w:sz w:val="28"/>
        </w:rPr>
      </w:pPr>
      <w:r>
        <w:rPr>
          <w:b/>
          <w:sz w:val="28"/>
        </w:rPr>
        <w:t>Об’єкт</w:t>
      </w:r>
      <w:r>
        <w:rPr>
          <w:b/>
          <w:spacing w:val="-9"/>
          <w:sz w:val="28"/>
        </w:rPr>
        <w:t xml:space="preserve"> </w:t>
      </w:r>
      <w:r>
        <w:rPr>
          <w:b/>
          <w:sz w:val="28"/>
        </w:rPr>
        <w:t>дослідження</w:t>
      </w:r>
      <w:r>
        <w:rPr>
          <w:b/>
          <w:spacing w:val="-5"/>
          <w:sz w:val="28"/>
        </w:rPr>
        <w:t xml:space="preserve"> </w:t>
      </w:r>
      <w:r>
        <w:rPr>
          <w:sz w:val="28"/>
        </w:rPr>
        <w:t>–</w:t>
      </w:r>
      <w:r>
        <w:rPr>
          <w:spacing w:val="-6"/>
          <w:sz w:val="28"/>
        </w:rPr>
        <w:t xml:space="preserve"> </w:t>
      </w:r>
      <w:r>
        <w:rPr>
          <w:sz w:val="28"/>
        </w:rPr>
        <w:t>біотехнології</w:t>
      </w:r>
      <w:r>
        <w:rPr>
          <w:spacing w:val="-13"/>
          <w:sz w:val="28"/>
        </w:rPr>
        <w:t xml:space="preserve"> </w:t>
      </w:r>
      <w:r>
        <w:rPr>
          <w:sz w:val="28"/>
        </w:rPr>
        <w:t>ензимів</w:t>
      </w:r>
      <w:r>
        <w:rPr>
          <w:spacing w:val="-8"/>
          <w:sz w:val="28"/>
        </w:rPr>
        <w:t xml:space="preserve"> </w:t>
      </w:r>
      <w:r>
        <w:rPr>
          <w:sz w:val="28"/>
        </w:rPr>
        <w:t>морських</w:t>
      </w:r>
      <w:r>
        <w:rPr>
          <w:spacing w:val="-11"/>
          <w:sz w:val="28"/>
        </w:rPr>
        <w:t xml:space="preserve"> </w:t>
      </w:r>
      <w:r>
        <w:rPr>
          <w:spacing w:val="-2"/>
          <w:sz w:val="28"/>
        </w:rPr>
        <w:t>мікроорганізмів.</w:t>
      </w:r>
    </w:p>
    <w:p w:rsidR="0025712B" w:rsidRDefault="0025712B" w:rsidP="0025712B">
      <w:pPr>
        <w:pStyle w:val="a3"/>
        <w:spacing w:before="164" w:line="357" w:lineRule="auto"/>
        <w:ind w:left="1699" w:right="855" w:firstLine="706"/>
        <w:jc w:val="both"/>
      </w:pPr>
      <w:r>
        <w:rPr>
          <w:b/>
        </w:rPr>
        <w:t xml:space="preserve">Предмет дослідження </w:t>
      </w:r>
      <w:r>
        <w:t>– особливості скринінгу та напрацювання протеолітичних ензимів морських лактобактерій.</w:t>
      </w:r>
    </w:p>
    <w:p w:rsidR="0025712B" w:rsidRDefault="0025712B" w:rsidP="0025712B">
      <w:pPr>
        <w:pStyle w:val="a3"/>
        <w:spacing w:line="357" w:lineRule="auto"/>
        <w:jc w:val="both"/>
        <w:sectPr w:rsidR="0025712B">
          <w:pgSz w:w="11910" w:h="16840"/>
          <w:pgMar w:top="960" w:right="0" w:bottom="280" w:left="0" w:header="747" w:footer="0" w:gutter="0"/>
          <w:cols w:space="720"/>
        </w:sectPr>
      </w:pPr>
    </w:p>
    <w:p w:rsidR="002A1C1C" w:rsidRDefault="002A1C1C" w:rsidP="002A1C1C">
      <w:pPr>
        <w:pStyle w:val="1"/>
        <w:ind w:right="1163"/>
        <w:jc w:val="center"/>
      </w:pPr>
      <w:r>
        <w:rPr>
          <w:spacing w:val="-2"/>
        </w:rPr>
        <w:lastRenderedPageBreak/>
        <w:t>ВИСНОВКИ</w:t>
      </w:r>
    </w:p>
    <w:p w:rsidR="002A1C1C" w:rsidRDefault="002A1C1C" w:rsidP="002A1C1C">
      <w:pPr>
        <w:pStyle w:val="a3"/>
        <w:spacing w:before="76"/>
        <w:rPr>
          <w:b/>
        </w:rPr>
      </w:pPr>
    </w:p>
    <w:p w:rsidR="002A1C1C" w:rsidRDefault="002A1C1C" w:rsidP="002A1C1C">
      <w:pPr>
        <w:pStyle w:val="a5"/>
        <w:numPr>
          <w:ilvl w:val="0"/>
          <w:numId w:val="2"/>
        </w:numPr>
        <w:tabs>
          <w:tab w:val="left" w:pos="2058"/>
          <w:tab w:val="left" w:pos="2060"/>
        </w:tabs>
        <w:spacing w:line="360" w:lineRule="auto"/>
        <w:ind w:right="847"/>
        <w:jc w:val="both"/>
        <w:rPr>
          <w:sz w:val="28"/>
        </w:rPr>
      </w:pPr>
      <w:r>
        <w:rPr>
          <w:sz w:val="28"/>
        </w:rPr>
        <w:t xml:space="preserve">Проведено комплексний скринінг 12 штамів МКБ з Чорного моря, на протеолітичну активність й відібрано найактивніший штам-продуцент </w:t>
      </w:r>
      <w:r>
        <w:rPr>
          <w:i/>
          <w:sz w:val="28"/>
        </w:rPr>
        <w:t xml:space="preserve">Enterococcus </w:t>
      </w:r>
      <w:r>
        <w:rPr>
          <w:sz w:val="28"/>
        </w:rPr>
        <w:t>sp. В1.4, який було виділено з морської води.</w:t>
      </w:r>
    </w:p>
    <w:p w:rsidR="002A1C1C" w:rsidRDefault="002A1C1C" w:rsidP="002A1C1C">
      <w:pPr>
        <w:pStyle w:val="a5"/>
        <w:numPr>
          <w:ilvl w:val="0"/>
          <w:numId w:val="2"/>
        </w:numPr>
        <w:tabs>
          <w:tab w:val="left" w:pos="2058"/>
          <w:tab w:val="left" w:pos="2060"/>
        </w:tabs>
        <w:spacing w:before="1" w:line="360" w:lineRule="auto"/>
        <w:ind w:right="849"/>
        <w:jc w:val="both"/>
        <w:rPr>
          <w:sz w:val="28"/>
        </w:rPr>
      </w:pPr>
      <w:r>
        <w:rPr>
          <w:sz w:val="28"/>
        </w:rPr>
        <w:t>Виділено та частково</w:t>
      </w:r>
      <w:r>
        <w:rPr>
          <w:spacing w:val="-1"/>
          <w:sz w:val="28"/>
        </w:rPr>
        <w:t xml:space="preserve"> </w:t>
      </w:r>
      <w:r>
        <w:rPr>
          <w:sz w:val="28"/>
        </w:rPr>
        <w:t>очищено протеолітичні</w:t>
      </w:r>
      <w:r>
        <w:rPr>
          <w:spacing w:val="-5"/>
          <w:sz w:val="28"/>
        </w:rPr>
        <w:t xml:space="preserve"> </w:t>
      </w:r>
      <w:r>
        <w:rPr>
          <w:sz w:val="28"/>
        </w:rPr>
        <w:t xml:space="preserve">ензими </w:t>
      </w:r>
      <w:r>
        <w:rPr>
          <w:i/>
          <w:sz w:val="28"/>
        </w:rPr>
        <w:t xml:space="preserve">Enterococcus </w:t>
      </w:r>
      <w:r>
        <w:rPr>
          <w:sz w:val="28"/>
        </w:rPr>
        <w:t>sp. В1.4 висолюванням 30% сульфатом амонію з наступним діалізом, що призвело до отримання 5 мл активних ензимів, які утворювали зони гідролізу SM діаметром 8,8±0,49 мм.</w:t>
      </w:r>
    </w:p>
    <w:p w:rsidR="002A1C1C" w:rsidRDefault="002A1C1C" w:rsidP="002A1C1C">
      <w:pPr>
        <w:pStyle w:val="a5"/>
        <w:numPr>
          <w:ilvl w:val="0"/>
          <w:numId w:val="2"/>
        </w:numPr>
        <w:tabs>
          <w:tab w:val="left" w:pos="2058"/>
          <w:tab w:val="left" w:pos="2060"/>
        </w:tabs>
        <w:spacing w:line="360" w:lineRule="auto"/>
        <w:ind w:right="848"/>
        <w:jc w:val="both"/>
        <w:rPr>
          <w:sz w:val="28"/>
        </w:rPr>
      </w:pPr>
      <w:r>
        <w:rPr>
          <w:sz w:val="28"/>
        </w:rPr>
        <w:t>Ліофілізовано 1 мл частково очищених протеолітичних ензими за температури – 86,1 °С та тиску вакууму 0,541 мБар протягом 6 годин з метою їх зберігання перед подальшим вивченням біотехнологічного потенціалу та детальною характеристикою.</w:t>
      </w:r>
    </w:p>
    <w:p w:rsidR="002A1C1C" w:rsidRDefault="002A1C1C" w:rsidP="002A1C1C">
      <w:pPr>
        <w:pStyle w:val="a5"/>
        <w:numPr>
          <w:ilvl w:val="0"/>
          <w:numId w:val="2"/>
        </w:numPr>
        <w:tabs>
          <w:tab w:val="left" w:pos="2058"/>
          <w:tab w:val="left" w:pos="2060"/>
        </w:tabs>
        <w:spacing w:before="1" w:line="357" w:lineRule="auto"/>
        <w:ind w:right="848"/>
        <w:jc w:val="both"/>
        <w:rPr>
          <w:sz w:val="28"/>
        </w:rPr>
      </w:pPr>
      <w:r>
        <w:rPr>
          <w:sz w:val="28"/>
        </w:rPr>
        <w:t>Розроблено та відпрацьовано ефективну біотехнологічну схему напрацювання протеолітичних ензимів на основі чорноморських МКБ.</w:t>
      </w:r>
    </w:p>
    <w:p w:rsidR="002A1C1C" w:rsidRDefault="002A1C1C" w:rsidP="002A1C1C">
      <w:pPr>
        <w:pStyle w:val="a5"/>
        <w:spacing w:line="357" w:lineRule="auto"/>
        <w:rPr>
          <w:sz w:val="28"/>
        </w:rPr>
        <w:sectPr w:rsidR="002A1C1C">
          <w:pgSz w:w="11910" w:h="16840"/>
          <w:pgMar w:top="960" w:right="0" w:bottom="280" w:left="0" w:header="747" w:footer="0" w:gutter="0"/>
          <w:cols w:space="720"/>
        </w:sectPr>
      </w:pPr>
    </w:p>
    <w:p w:rsidR="002A1C1C" w:rsidRDefault="002A1C1C" w:rsidP="002A1C1C">
      <w:pPr>
        <w:pStyle w:val="1"/>
        <w:ind w:left="4787"/>
      </w:pPr>
      <w:r>
        <w:lastRenderedPageBreak/>
        <w:t>СПИСОК</w:t>
      </w:r>
      <w:r>
        <w:rPr>
          <w:spacing w:val="-9"/>
        </w:rPr>
        <w:t xml:space="preserve"> </w:t>
      </w:r>
      <w:r>
        <w:rPr>
          <w:spacing w:val="-2"/>
        </w:rPr>
        <w:t>ЛІТЕРАТУРИ</w:t>
      </w:r>
    </w:p>
    <w:p w:rsidR="002A1C1C" w:rsidRDefault="002A1C1C" w:rsidP="002A1C1C">
      <w:pPr>
        <w:pStyle w:val="a3"/>
        <w:spacing w:before="37"/>
        <w:rPr>
          <w:b/>
        </w:rPr>
      </w:pPr>
    </w:p>
    <w:p w:rsidR="002A1C1C" w:rsidRDefault="002A1C1C" w:rsidP="002A1C1C">
      <w:pPr>
        <w:pStyle w:val="a5"/>
        <w:numPr>
          <w:ilvl w:val="1"/>
          <w:numId w:val="2"/>
        </w:numPr>
        <w:tabs>
          <w:tab w:val="left" w:pos="2420"/>
        </w:tabs>
        <w:spacing w:line="360" w:lineRule="auto"/>
        <w:ind w:right="842"/>
        <w:jc w:val="both"/>
        <w:rPr>
          <w:sz w:val="28"/>
        </w:rPr>
      </w:pPr>
      <w:r>
        <w:rPr>
          <w:sz w:val="28"/>
        </w:rPr>
        <w:t>Старовойтова С. О., Орябінська Л. Б.,</w:t>
      </w:r>
      <w:r>
        <w:rPr>
          <w:spacing w:val="40"/>
          <w:sz w:val="28"/>
        </w:rPr>
        <w:t xml:space="preserve"> </w:t>
      </w:r>
      <w:r>
        <w:rPr>
          <w:sz w:val="28"/>
        </w:rPr>
        <w:t xml:space="preserve">Горчаков В. Ю. Гіпохолестеринемічна та протеолітична активність лактобактерій </w:t>
      </w:r>
      <w:r>
        <w:rPr>
          <w:i/>
          <w:sz w:val="28"/>
        </w:rPr>
        <w:t>in vitro</w:t>
      </w:r>
      <w:r>
        <w:rPr>
          <w:sz w:val="28"/>
        </w:rPr>
        <w:t xml:space="preserve">. </w:t>
      </w:r>
      <w:r>
        <w:rPr>
          <w:i/>
          <w:sz w:val="28"/>
        </w:rPr>
        <w:t>Довкілля та здоров’я</w:t>
      </w:r>
      <w:r>
        <w:rPr>
          <w:sz w:val="28"/>
        </w:rPr>
        <w:t>. 2007. № 4(43).</w:t>
      </w:r>
      <w:r>
        <w:rPr>
          <w:spacing w:val="40"/>
          <w:sz w:val="28"/>
        </w:rPr>
        <w:t xml:space="preserve"> </w:t>
      </w:r>
      <w:r>
        <w:rPr>
          <w:sz w:val="28"/>
        </w:rPr>
        <w:t xml:space="preserve">С. 68-71. URL: </w:t>
      </w:r>
      <w:hyperlink r:id="rId7">
        <w:r>
          <w:rPr>
            <w:color w:val="0462C1"/>
            <w:spacing w:val="-2"/>
            <w:sz w:val="28"/>
            <w:u w:val="single" w:color="0462C1"/>
          </w:rPr>
          <w:t>https://dspace.nuft.edu.ua/handle/123456789/10861</w:t>
        </w:r>
      </w:hyperlink>
    </w:p>
    <w:p w:rsidR="002A1C1C" w:rsidRDefault="002A1C1C" w:rsidP="002A1C1C">
      <w:pPr>
        <w:pStyle w:val="a5"/>
        <w:numPr>
          <w:ilvl w:val="1"/>
          <w:numId w:val="2"/>
        </w:numPr>
        <w:tabs>
          <w:tab w:val="left" w:pos="2420"/>
        </w:tabs>
        <w:spacing w:line="360" w:lineRule="auto"/>
        <w:ind w:right="848"/>
        <w:jc w:val="both"/>
        <w:rPr>
          <w:sz w:val="28"/>
        </w:rPr>
      </w:pPr>
      <w:r>
        <w:rPr>
          <w:sz w:val="28"/>
        </w:rPr>
        <w:t xml:space="preserve">Страшнова І. В., Ковтун І. О., Коротаева Н. В. Характеристика молочнокислих бактерій губок Чорного моря. </w:t>
      </w:r>
      <w:r>
        <w:rPr>
          <w:i/>
          <w:sz w:val="28"/>
        </w:rPr>
        <w:t>Мікробіологія і біотехнологія</w:t>
      </w:r>
      <w:r>
        <w:rPr>
          <w:sz w:val="28"/>
        </w:rPr>
        <w:t>.</w:t>
      </w:r>
      <w:r>
        <w:rPr>
          <w:spacing w:val="-2"/>
          <w:sz w:val="28"/>
        </w:rPr>
        <w:t xml:space="preserve"> </w:t>
      </w:r>
      <w:r>
        <w:rPr>
          <w:sz w:val="28"/>
        </w:rPr>
        <w:t>2020.</w:t>
      </w:r>
      <w:r>
        <w:rPr>
          <w:spacing w:val="-1"/>
          <w:sz w:val="28"/>
        </w:rPr>
        <w:t xml:space="preserve"> </w:t>
      </w:r>
      <w:r>
        <w:rPr>
          <w:sz w:val="28"/>
        </w:rPr>
        <w:t>№</w:t>
      </w:r>
      <w:r>
        <w:rPr>
          <w:spacing w:val="-6"/>
          <w:sz w:val="28"/>
        </w:rPr>
        <w:t xml:space="preserve"> </w:t>
      </w:r>
      <w:r>
        <w:rPr>
          <w:sz w:val="28"/>
        </w:rPr>
        <w:t>1.</w:t>
      </w:r>
      <w:r>
        <w:rPr>
          <w:spacing w:val="-1"/>
          <w:sz w:val="28"/>
        </w:rPr>
        <w:t xml:space="preserve"> </w:t>
      </w:r>
      <w:r>
        <w:rPr>
          <w:sz w:val="28"/>
        </w:rPr>
        <w:t>С.</w:t>
      </w:r>
      <w:r>
        <w:rPr>
          <w:spacing w:val="-2"/>
          <w:sz w:val="28"/>
        </w:rPr>
        <w:t xml:space="preserve"> </w:t>
      </w:r>
      <w:r>
        <w:rPr>
          <w:sz w:val="28"/>
        </w:rPr>
        <w:t>79–94.</w:t>
      </w:r>
      <w:r>
        <w:rPr>
          <w:spacing w:val="-1"/>
          <w:sz w:val="28"/>
        </w:rPr>
        <w:t xml:space="preserve"> </w:t>
      </w:r>
      <w:r>
        <w:rPr>
          <w:sz w:val="28"/>
        </w:rPr>
        <w:t>DOI:</w:t>
      </w:r>
      <w:r>
        <w:rPr>
          <w:spacing w:val="-5"/>
          <w:sz w:val="28"/>
        </w:rPr>
        <w:t xml:space="preserve"> </w:t>
      </w:r>
      <w:hyperlink r:id="rId8">
        <w:r>
          <w:rPr>
            <w:color w:val="0000FF"/>
            <w:sz w:val="28"/>
            <w:u w:val="single" w:color="0000FF"/>
          </w:rPr>
          <w:t>http://dx.doi.org/10.18524/2307-</w:t>
        </w:r>
      </w:hyperlink>
    </w:p>
    <w:p w:rsidR="002A1C1C" w:rsidRDefault="002A1C1C" w:rsidP="002A1C1C">
      <w:pPr>
        <w:pStyle w:val="a3"/>
        <w:ind w:left="2420"/>
      </w:pPr>
      <w:hyperlink r:id="rId9">
        <w:r>
          <w:rPr>
            <w:color w:val="0000FF"/>
            <w:spacing w:val="-2"/>
            <w:u w:val="single" w:color="0000FF"/>
          </w:rPr>
          <w:t>4663.2020.1(48).201567</w:t>
        </w:r>
      </w:hyperlink>
    </w:p>
    <w:p w:rsidR="002A1C1C" w:rsidRDefault="002A1C1C" w:rsidP="002A1C1C">
      <w:pPr>
        <w:pStyle w:val="a5"/>
        <w:numPr>
          <w:ilvl w:val="1"/>
          <w:numId w:val="2"/>
        </w:numPr>
        <w:tabs>
          <w:tab w:val="left" w:pos="2420"/>
        </w:tabs>
        <w:spacing w:before="163" w:line="360" w:lineRule="auto"/>
        <w:ind w:right="842"/>
        <w:jc w:val="both"/>
        <w:rPr>
          <w:sz w:val="28"/>
        </w:rPr>
      </w:pPr>
      <w:r>
        <w:rPr>
          <w:color w:val="333333"/>
          <w:sz w:val="28"/>
        </w:rPr>
        <w:t>Abbasiliasi</w:t>
      </w:r>
      <w:r>
        <w:rPr>
          <w:color w:val="333333"/>
          <w:spacing w:val="40"/>
          <w:sz w:val="28"/>
        </w:rPr>
        <w:t xml:space="preserve">  </w:t>
      </w:r>
      <w:r>
        <w:rPr>
          <w:color w:val="333333"/>
          <w:sz w:val="28"/>
        </w:rPr>
        <w:t>S.,</w:t>
      </w:r>
      <w:r>
        <w:rPr>
          <w:color w:val="333333"/>
          <w:spacing w:val="40"/>
          <w:sz w:val="28"/>
        </w:rPr>
        <w:t xml:space="preserve">  </w:t>
      </w:r>
      <w:r>
        <w:rPr>
          <w:color w:val="333333"/>
          <w:sz w:val="28"/>
        </w:rPr>
        <w:t>Tan</w:t>
      </w:r>
      <w:r>
        <w:rPr>
          <w:color w:val="333333"/>
          <w:spacing w:val="40"/>
          <w:sz w:val="28"/>
        </w:rPr>
        <w:t xml:space="preserve">  </w:t>
      </w:r>
      <w:r>
        <w:rPr>
          <w:color w:val="333333"/>
          <w:sz w:val="28"/>
        </w:rPr>
        <w:t>J.S.,</w:t>
      </w:r>
      <w:r>
        <w:rPr>
          <w:color w:val="333333"/>
          <w:spacing w:val="40"/>
          <w:sz w:val="28"/>
        </w:rPr>
        <w:t xml:space="preserve">  </w:t>
      </w:r>
      <w:r>
        <w:rPr>
          <w:color w:val="333333"/>
          <w:sz w:val="28"/>
        </w:rPr>
        <w:t>Bashokouh</w:t>
      </w:r>
      <w:r>
        <w:rPr>
          <w:color w:val="333333"/>
          <w:spacing w:val="40"/>
          <w:sz w:val="28"/>
        </w:rPr>
        <w:t xml:space="preserve">  </w:t>
      </w:r>
      <w:r>
        <w:rPr>
          <w:color w:val="333333"/>
          <w:sz w:val="28"/>
        </w:rPr>
        <w:t>F. et</w:t>
      </w:r>
      <w:r>
        <w:rPr>
          <w:color w:val="333333"/>
          <w:spacing w:val="40"/>
          <w:sz w:val="28"/>
        </w:rPr>
        <w:t xml:space="preserve">  </w:t>
      </w:r>
      <w:r>
        <w:rPr>
          <w:color w:val="333333"/>
          <w:sz w:val="28"/>
        </w:rPr>
        <w:t xml:space="preserve">al. </w:t>
      </w:r>
      <w:r>
        <w:rPr>
          <w:i/>
          <w:color w:val="333333"/>
          <w:sz w:val="28"/>
        </w:rPr>
        <w:t>In</w:t>
      </w:r>
      <w:r>
        <w:rPr>
          <w:i/>
          <w:color w:val="333333"/>
          <w:spacing w:val="40"/>
          <w:sz w:val="28"/>
        </w:rPr>
        <w:t xml:space="preserve">  </w:t>
      </w:r>
      <w:r>
        <w:rPr>
          <w:i/>
          <w:color w:val="333333"/>
          <w:sz w:val="28"/>
        </w:rPr>
        <w:t>vitro</w:t>
      </w:r>
      <w:r>
        <w:rPr>
          <w:i/>
          <w:color w:val="333333"/>
          <w:spacing w:val="40"/>
          <w:sz w:val="28"/>
        </w:rPr>
        <w:t xml:space="preserve">  </w:t>
      </w:r>
      <w:r>
        <w:rPr>
          <w:color w:val="333333"/>
          <w:sz w:val="28"/>
        </w:rPr>
        <w:t>assessment</w:t>
      </w:r>
      <w:r>
        <w:rPr>
          <w:color w:val="333333"/>
          <w:spacing w:val="80"/>
          <w:sz w:val="28"/>
        </w:rPr>
        <w:t xml:space="preserve"> </w:t>
      </w:r>
      <w:r>
        <w:rPr>
          <w:color w:val="333333"/>
          <w:sz w:val="28"/>
        </w:rPr>
        <w:t>of</w:t>
      </w:r>
      <w:r>
        <w:rPr>
          <w:color w:val="333333"/>
          <w:spacing w:val="-3"/>
          <w:sz w:val="28"/>
        </w:rPr>
        <w:t xml:space="preserve"> </w:t>
      </w:r>
      <w:r>
        <w:rPr>
          <w:i/>
          <w:color w:val="333333"/>
          <w:sz w:val="28"/>
        </w:rPr>
        <w:t>Pediococcus</w:t>
      </w:r>
      <w:r>
        <w:rPr>
          <w:i/>
          <w:color w:val="333333"/>
          <w:spacing w:val="80"/>
          <w:sz w:val="28"/>
        </w:rPr>
        <w:t xml:space="preserve"> </w:t>
      </w:r>
      <w:r>
        <w:rPr>
          <w:i/>
          <w:color w:val="333333"/>
          <w:sz w:val="28"/>
        </w:rPr>
        <w:t xml:space="preserve">acidilactici </w:t>
      </w:r>
      <w:r>
        <w:rPr>
          <w:color w:val="333333"/>
          <w:sz w:val="28"/>
        </w:rPr>
        <w:t>Kp10</w:t>
      </w:r>
      <w:r>
        <w:rPr>
          <w:color w:val="333333"/>
          <w:spacing w:val="80"/>
          <w:sz w:val="28"/>
        </w:rPr>
        <w:t xml:space="preserve"> </w:t>
      </w:r>
      <w:r>
        <w:rPr>
          <w:color w:val="333333"/>
          <w:sz w:val="28"/>
        </w:rPr>
        <w:t>for</w:t>
      </w:r>
      <w:r>
        <w:rPr>
          <w:color w:val="333333"/>
          <w:spacing w:val="80"/>
          <w:sz w:val="28"/>
        </w:rPr>
        <w:t xml:space="preserve"> </w:t>
      </w:r>
      <w:r>
        <w:rPr>
          <w:color w:val="333333"/>
          <w:sz w:val="28"/>
        </w:rPr>
        <w:t>its</w:t>
      </w:r>
      <w:r>
        <w:rPr>
          <w:color w:val="333333"/>
          <w:spacing w:val="80"/>
          <w:sz w:val="28"/>
        </w:rPr>
        <w:t xml:space="preserve"> </w:t>
      </w:r>
      <w:r>
        <w:rPr>
          <w:color w:val="333333"/>
          <w:sz w:val="28"/>
        </w:rPr>
        <w:t>potential</w:t>
      </w:r>
      <w:r>
        <w:rPr>
          <w:color w:val="333333"/>
          <w:spacing w:val="80"/>
          <w:sz w:val="28"/>
        </w:rPr>
        <w:t xml:space="preserve"> </w:t>
      </w:r>
      <w:r>
        <w:rPr>
          <w:color w:val="333333"/>
          <w:sz w:val="28"/>
        </w:rPr>
        <w:t>use</w:t>
      </w:r>
      <w:r>
        <w:rPr>
          <w:color w:val="333333"/>
          <w:spacing w:val="80"/>
          <w:sz w:val="28"/>
        </w:rPr>
        <w:t xml:space="preserve"> </w:t>
      </w:r>
      <w:r>
        <w:rPr>
          <w:color w:val="333333"/>
          <w:sz w:val="28"/>
        </w:rPr>
        <w:t>in</w:t>
      </w:r>
      <w:r>
        <w:rPr>
          <w:color w:val="333333"/>
          <w:spacing w:val="40"/>
          <w:sz w:val="28"/>
        </w:rPr>
        <w:t xml:space="preserve"> </w:t>
      </w:r>
      <w:r>
        <w:rPr>
          <w:color w:val="333333"/>
          <w:sz w:val="28"/>
        </w:rPr>
        <w:t>the</w:t>
      </w:r>
      <w:r>
        <w:rPr>
          <w:color w:val="333333"/>
          <w:spacing w:val="80"/>
          <w:sz w:val="28"/>
        </w:rPr>
        <w:t xml:space="preserve"> </w:t>
      </w:r>
      <w:r>
        <w:rPr>
          <w:color w:val="333333"/>
          <w:sz w:val="28"/>
        </w:rPr>
        <w:t xml:space="preserve">food industry. </w:t>
      </w:r>
      <w:r>
        <w:rPr>
          <w:i/>
          <w:color w:val="333333"/>
          <w:sz w:val="28"/>
        </w:rPr>
        <w:t>BMC Microbiol</w:t>
      </w:r>
      <w:r>
        <w:rPr>
          <w:color w:val="333333"/>
          <w:sz w:val="28"/>
        </w:rPr>
        <w:t xml:space="preserve">. 2017. Vol. 17 (121). DOI: </w:t>
      </w:r>
      <w:hyperlink r:id="rId10">
        <w:r>
          <w:rPr>
            <w:color w:val="0000FF"/>
            <w:spacing w:val="-2"/>
            <w:sz w:val="28"/>
            <w:u w:val="single" w:color="0000FF"/>
          </w:rPr>
          <w:t>https://doi.org/10.1186/s12866-017-1000-z</w:t>
        </w:r>
      </w:hyperlink>
    </w:p>
    <w:p w:rsidR="002A1C1C" w:rsidRDefault="002A1C1C" w:rsidP="002A1C1C">
      <w:pPr>
        <w:pStyle w:val="a5"/>
        <w:numPr>
          <w:ilvl w:val="1"/>
          <w:numId w:val="2"/>
        </w:numPr>
        <w:tabs>
          <w:tab w:val="left" w:pos="2420"/>
        </w:tabs>
        <w:spacing w:line="360" w:lineRule="auto"/>
        <w:ind w:right="848"/>
        <w:jc w:val="both"/>
        <w:rPr>
          <w:sz w:val="28"/>
        </w:rPr>
      </w:pPr>
      <w:r>
        <w:rPr>
          <w:sz w:val="28"/>
        </w:rPr>
        <w:t>Abubakr M. A.,</w:t>
      </w:r>
      <w:r>
        <w:rPr>
          <w:spacing w:val="80"/>
          <w:sz w:val="28"/>
        </w:rPr>
        <w:t xml:space="preserve"> </w:t>
      </w:r>
      <w:r>
        <w:rPr>
          <w:sz w:val="28"/>
        </w:rPr>
        <w:t>Al-Adiwish W. M. Isolation and identification of lactic</w:t>
      </w:r>
      <w:r>
        <w:rPr>
          <w:spacing w:val="40"/>
          <w:sz w:val="28"/>
        </w:rPr>
        <w:t xml:space="preserve"> </w:t>
      </w:r>
      <w:r>
        <w:rPr>
          <w:sz w:val="28"/>
        </w:rPr>
        <w:t xml:space="preserve">acid bacteria from different fruits with proteolytic activity. </w:t>
      </w:r>
      <w:r>
        <w:rPr>
          <w:i/>
          <w:sz w:val="28"/>
        </w:rPr>
        <w:t>International Journal of Microbiology and Biotechnology</w:t>
      </w:r>
      <w:r>
        <w:rPr>
          <w:sz w:val="28"/>
        </w:rPr>
        <w:t xml:space="preserve">. 2017. Vol. </w:t>
      </w:r>
      <w:r>
        <w:rPr>
          <w:i/>
          <w:sz w:val="28"/>
        </w:rPr>
        <w:t>2</w:t>
      </w:r>
      <w:r>
        <w:rPr>
          <w:sz w:val="28"/>
        </w:rPr>
        <w:t xml:space="preserve">. Issue 2. P. 58-64. </w:t>
      </w:r>
      <w:r>
        <w:rPr>
          <w:spacing w:val="-4"/>
          <w:sz w:val="28"/>
        </w:rPr>
        <w:t>URL:</w:t>
      </w:r>
    </w:p>
    <w:p w:rsidR="002A1C1C" w:rsidRDefault="002A1C1C" w:rsidP="002A1C1C">
      <w:pPr>
        <w:pStyle w:val="a3"/>
        <w:spacing w:before="1" w:line="357" w:lineRule="auto"/>
        <w:ind w:left="2420" w:right="845"/>
      </w:pPr>
      <w:hyperlink r:id="rId11">
        <w:r>
          <w:rPr>
            <w:color w:val="0462C1"/>
            <w:spacing w:val="-2"/>
            <w:u w:val="single" w:color="0462C1"/>
          </w:rPr>
          <w:t>https://www.sciencepublishinggroup.com/article/10.11648/j.ijmb.20170202.</w:t>
        </w:r>
      </w:hyperlink>
      <w:r>
        <w:rPr>
          <w:color w:val="0462C1"/>
          <w:spacing w:val="-2"/>
        </w:rPr>
        <w:t xml:space="preserve"> </w:t>
      </w:r>
      <w:hyperlink r:id="rId12">
        <w:r>
          <w:rPr>
            <w:color w:val="0462C1"/>
            <w:spacing w:val="-6"/>
            <w:u w:val="single" w:color="0462C1"/>
          </w:rPr>
          <w:t>12</w:t>
        </w:r>
      </w:hyperlink>
    </w:p>
    <w:p w:rsidR="002A1C1C" w:rsidRDefault="002A1C1C" w:rsidP="002A1C1C">
      <w:pPr>
        <w:pStyle w:val="a5"/>
        <w:numPr>
          <w:ilvl w:val="1"/>
          <w:numId w:val="2"/>
        </w:numPr>
        <w:tabs>
          <w:tab w:val="left" w:pos="2420"/>
        </w:tabs>
        <w:spacing w:before="6" w:line="360" w:lineRule="auto"/>
        <w:ind w:right="846"/>
        <w:jc w:val="both"/>
        <w:rPr>
          <w:sz w:val="28"/>
        </w:rPr>
      </w:pPr>
      <w:r>
        <w:rPr>
          <w:sz w:val="28"/>
        </w:rPr>
        <w:t xml:space="preserve">Aguirre-Garcia Y. L., Nery-Flores S. D., Campos-Muzquiz L. G., Flores- Gallegos A. C., Palomo-Ligas L., Ascacio-Valdés J. A., Sepúlveda-Torres L., Rodríguez-Herrera R. Lactic acid fermentation in the food industry and bio-preservation of food. </w:t>
      </w:r>
      <w:r>
        <w:rPr>
          <w:i/>
          <w:sz w:val="28"/>
        </w:rPr>
        <w:t>Fermentation</w:t>
      </w:r>
      <w:r>
        <w:rPr>
          <w:sz w:val="28"/>
        </w:rPr>
        <w:t xml:space="preserve">. 2024. Vol. </w:t>
      </w:r>
      <w:r>
        <w:rPr>
          <w:i/>
          <w:sz w:val="28"/>
        </w:rPr>
        <w:t xml:space="preserve">10. </w:t>
      </w:r>
      <w:r>
        <w:rPr>
          <w:sz w:val="28"/>
        </w:rPr>
        <w:t xml:space="preserve">№ 3. P. 168. DOI: </w:t>
      </w:r>
      <w:hyperlink r:id="rId13">
        <w:r>
          <w:rPr>
            <w:color w:val="0462C1"/>
            <w:spacing w:val="-2"/>
            <w:sz w:val="28"/>
            <w:u w:val="single" w:color="0462C1"/>
          </w:rPr>
          <w:t>https://doi.org/10.3390/fermentation10030168</w:t>
        </w:r>
      </w:hyperlink>
    </w:p>
    <w:p w:rsidR="002A1C1C" w:rsidRDefault="002A1C1C" w:rsidP="002A1C1C">
      <w:pPr>
        <w:pStyle w:val="a5"/>
        <w:numPr>
          <w:ilvl w:val="1"/>
          <w:numId w:val="2"/>
        </w:numPr>
        <w:tabs>
          <w:tab w:val="left" w:pos="2420"/>
        </w:tabs>
        <w:spacing w:line="360" w:lineRule="auto"/>
        <w:ind w:right="846"/>
        <w:jc w:val="both"/>
        <w:rPr>
          <w:sz w:val="28"/>
        </w:rPr>
      </w:pPr>
      <w:r>
        <w:rPr>
          <w:sz w:val="28"/>
        </w:rPr>
        <w:t>Ahangari</w:t>
      </w:r>
      <w:r>
        <w:rPr>
          <w:spacing w:val="-2"/>
          <w:sz w:val="28"/>
        </w:rPr>
        <w:t xml:space="preserve"> </w:t>
      </w:r>
      <w:r>
        <w:rPr>
          <w:sz w:val="28"/>
        </w:rPr>
        <w:t>H., Yazdani</w:t>
      </w:r>
      <w:r>
        <w:rPr>
          <w:spacing w:val="-2"/>
          <w:sz w:val="28"/>
        </w:rPr>
        <w:t xml:space="preserve"> </w:t>
      </w:r>
      <w:r>
        <w:rPr>
          <w:sz w:val="28"/>
        </w:rPr>
        <w:t>P., Ebrahimi</w:t>
      </w:r>
      <w:r>
        <w:rPr>
          <w:spacing w:val="-2"/>
          <w:sz w:val="28"/>
        </w:rPr>
        <w:t xml:space="preserve"> </w:t>
      </w:r>
      <w:r>
        <w:rPr>
          <w:sz w:val="28"/>
        </w:rPr>
        <w:t>V., Soofiyani</w:t>
      </w:r>
      <w:r>
        <w:rPr>
          <w:spacing w:val="-2"/>
          <w:sz w:val="28"/>
        </w:rPr>
        <w:t xml:space="preserve"> </w:t>
      </w:r>
      <w:r>
        <w:rPr>
          <w:sz w:val="28"/>
        </w:rPr>
        <w:t>S. R., Azargun</w:t>
      </w:r>
      <w:r>
        <w:rPr>
          <w:spacing w:val="-6"/>
          <w:sz w:val="28"/>
        </w:rPr>
        <w:t xml:space="preserve"> </w:t>
      </w:r>
      <w:r>
        <w:rPr>
          <w:sz w:val="28"/>
        </w:rPr>
        <w:t>R., Tarhriz, V.,</w:t>
      </w:r>
      <w:r>
        <w:rPr>
          <w:spacing w:val="40"/>
          <w:sz w:val="28"/>
        </w:rPr>
        <w:t xml:space="preserve"> </w:t>
      </w:r>
      <w:r>
        <w:rPr>
          <w:sz w:val="28"/>
        </w:rPr>
        <w:t xml:space="preserve">Eyvazi S. An Updated review on production of food derived bioactive peptides; focus on the psychrotrophic bacterial proteases. </w:t>
      </w:r>
      <w:r>
        <w:rPr>
          <w:i/>
          <w:sz w:val="28"/>
        </w:rPr>
        <w:t>Biocatalysis and Agricultural Biotechnology</w:t>
      </w:r>
      <w:r>
        <w:rPr>
          <w:sz w:val="28"/>
        </w:rPr>
        <w:t xml:space="preserve">. 2021. Vol. 35. P. 102051. DOI: </w:t>
      </w:r>
      <w:hyperlink r:id="rId14">
        <w:r>
          <w:rPr>
            <w:color w:val="0462C1"/>
            <w:spacing w:val="-2"/>
            <w:sz w:val="28"/>
            <w:u w:val="single" w:color="0462C1"/>
          </w:rPr>
          <w:t>https://doi.org/10.1016/j.bcab.2021.102051</w:t>
        </w:r>
      </w:hyperlink>
    </w:p>
    <w:p w:rsidR="002A1C1C" w:rsidRDefault="002A1C1C" w:rsidP="002A1C1C">
      <w:pPr>
        <w:pStyle w:val="a5"/>
        <w:spacing w:line="360" w:lineRule="auto"/>
        <w:rPr>
          <w:sz w:val="28"/>
        </w:rPr>
        <w:sectPr w:rsidR="002A1C1C">
          <w:pgSz w:w="11910" w:h="16840"/>
          <w:pgMar w:top="960" w:right="0" w:bottom="280" w:left="0" w:header="747" w:footer="0" w:gutter="0"/>
          <w:cols w:space="720"/>
        </w:sectPr>
      </w:pPr>
    </w:p>
    <w:p w:rsidR="002A1C1C" w:rsidRDefault="002A1C1C" w:rsidP="002A1C1C">
      <w:pPr>
        <w:pStyle w:val="a5"/>
        <w:numPr>
          <w:ilvl w:val="1"/>
          <w:numId w:val="2"/>
        </w:numPr>
        <w:tabs>
          <w:tab w:val="left" w:pos="2419"/>
        </w:tabs>
        <w:spacing w:before="264"/>
        <w:ind w:left="2419" w:hanging="359"/>
        <w:jc w:val="both"/>
        <w:rPr>
          <w:sz w:val="28"/>
        </w:rPr>
      </w:pPr>
      <w:r>
        <w:rPr>
          <w:sz w:val="28"/>
        </w:rPr>
        <w:lastRenderedPageBreak/>
        <w:t>Brown</w:t>
      </w:r>
      <w:r>
        <w:rPr>
          <w:spacing w:val="5"/>
          <w:sz w:val="28"/>
        </w:rPr>
        <w:t xml:space="preserve"> </w:t>
      </w:r>
      <w:r>
        <w:rPr>
          <w:sz w:val="28"/>
        </w:rPr>
        <w:t>L.,</w:t>
      </w:r>
      <w:r>
        <w:rPr>
          <w:spacing w:val="13"/>
          <w:sz w:val="28"/>
        </w:rPr>
        <w:t xml:space="preserve"> </w:t>
      </w:r>
      <w:r>
        <w:rPr>
          <w:sz w:val="28"/>
        </w:rPr>
        <w:t>Pingitore</w:t>
      </w:r>
      <w:r>
        <w:rPr>
          <w:spacing w:val="10"/>
          <w:sz w:val="28"/>
        </w:rPr>
        <w:t xml:space="preserve"> </w:t>
      </w:r>
      <w:r>
        <w:rPr>
          <w:sz w:val="28"/>
        </w:rPr>
        <w:t>E.</w:t>
      </w:r>
      <w:r>
        <w:rPr>
          <w:spacing w:val="8"/>
          <w:sz w:val="28"/>
        </w:rPr>
        <w:t xml:space="preserve"> </w:t>
      </w:r>
      <w:r>
        <w:rPr>
          <w:sz w:val="28"/>
        </w:rPr>
        <w:t>V.,</w:t>
      </w:r>
      <w:r>
        <w:rPr>
          <w:spacing w:val="8"/>
          <w:sz w:val="28"/>
        </w:rPr>
        <w:t xml:space="preserve"> </w:t>
      </w:r>
      <w:r>
        <w:rPr>
          <w:sz w:val="28"/>
        </w:rPr>
        <w:t>Mozzi</w:t>
      </w:r>
      <w:r>
        <w:rPr>
          <w:spacing w:val="9"/>
          <w:sz w:val="28"/>
        </w:rPr>
        <w:t xml:space="preserve"> </w:t>
      </w:r>
      <w:r>
        <w:rPr>
          <w:sz w:val="28"/>
        </w:rPr>
        <w:t>F.,</w:t>
      </w:r>
      <w:r>
        <w:rPr>
          <w:spacing w:val="8"/>
          <w:sz w:val="28"/>
        </w:rPr>
        <w:t xml:space="preserve"> </w:t>
      </w:r>
      <w:r>
        <w:rPr>
          <w:sz w:val="28"/>
        </w:rPr>
        <w:t>Saavedra</w:t>
      </w:r>
      <w:r>
        <w:rPr>
          <w:spacing w:val="10"/>
          <w:sz w:val="28"/>
        </w:rPr>
        <w:t xml:space="preserve"> </w:t>
      </w:r>
      <w:r>
        <w:rPr>
          <w:sz w:val="28"/>
        </w:rPr>
        <w:t>L.,</w:t>
      </w:r>
      <w:r>
        <w:rPr>
          <w:spacing w:val="8"/>
          <w:sz w:val="28"/>
        </w:rPr>
        <w:t xml:space="preserve"> </w:t>
      </w:r>
      <w:r>
        <w:rPr>
          <w:sz w:val="28"/>
        </w:rPr>
        <w:t>M</w:t>
      </w:r>
      <w:r>
        <w:rPr>
          <w:spacing w:val="8"/>
          <w:sz w:val="28"/>
        </w:rPr>
        <w:t xml:space="preserve"> </w:t>
      </w:r>
      <w:r>
        <w:rPr>
          <w:sz w:val="28"/>
        </w:rPr>
        <w:t>Villegas</w:t>
      </w:r>
      <w:r>
        <w:rPr>
          <w:spacing w:val="7"/>
          <w:sz w:val="28"/>
        </w:rPr>
        <w:t xml:space="preserve"> </w:t>
      </w:r>
      <w:r>
        <w:rPr>
          <w:sz w:val="28"/>
        </w:rPr>
        <w:t>J.,</w:t>
      </w:r>
      <w:r>
        <w:rPr>
          <w:spacing w:val="49"/>
          <w:w w:val="150"/>
          <w:sz w:val="28"/>
        </w:rPr>
        <w:t xml:space="preserve"> </w:t>
      </w:r>
      <w:r>
        <w:rPr>
          <w:sz w:val="28"/>
        </w:rPr>
        <w:t>M</w:t>
      </w:r>
      <w:r>
        <w:rPr>
          <w:spacing w:val="7"/>
          <w:sz w:val="28"/>
        </w:rPr>
        <w:t xml:space="preserve"> </w:t>
      </w:r>
      <w:r>
        <w:rPr>
          <w:spacing w:val="-2"/>
          <w:sz w:val="28"/>
        </w:rPr>
        <w:t>Hebert</w:t>
      </w:r>
    </w:p>
    <w:p w:rsidR="002A1C1C" w:rsidRDefault="002A1C1C" w:rsidP="002A1C1C">
      <w:pPr>
        <w:pStyle w:val="a3"/>
        <w:spacing w:before="163" w:line="360" w:lineRule="auto"/>
        <w:ind w:left="2420" w:right="845"/>
        <w:jc w:val="both"/>
      </w:pPr>
      <w:r>
        <w:t xml:space="preserve">E. Lactic acid bacteria as cell factories for the generation of bioactive peptides. </w:t>
      </w:r>
      <w:r>
        <w:rPr>
          <w:i/>
        </w:rPr>
        <w:t xml:space="preserve">Protein and Peptide Letters. </w:t>
      </w:r>
      <w:r>
        <w:t xml:space="preserve">2017. Vol. </w:t>
      </w:r>
      <w:r>
        <w:rPr>
          <w:i/>
        </w:rPr>
        <w:t>24</w:t>
      </w:r>
      <w:r>
        <w:t>.</w:t>
      </w:r>
      <w:r>
        <w:rPr>
          <w:spacing w:val="80"/>
        </w:rPr>
        <w:t xml:space="preserve"> </w:t>
      </w:r>
      <w:r>
        <w:t>№ 2.</w:t>
      </w:r>
      <w:r>
        <w:rPr>
          <w:spacing w:val="80"/>
        </w:rPr>
        <w:t xml:space="preserve"> </w:t>
      </w:r>
      <w:r>
        <w:t xml:space="preserve">P. 146-155. DOI: </w:t>
      </w:r>
      <w:hyperlink r:id="rId15">
        <w:r>
          <w:rPr>
            <w:color w:val="0462C1"/>
            <w:u w:val="single" w:color="0462C1"/>
          </w:rPr>
          <w:t>https://doi.org/10.2174/0929866524666161123111333</w:t>
        </w:r>
      </w:hyperlink>
    </w:p>
    <w:p w:rsidR="002A1C1C" w:rsidRDefault="002A1C1C" w:rsidP="002A1C1C">
      <w:pPr>
        <w:pStyle w:val="a5"/>
        <w:numPr>
          <w:ilvl w:val="1"/>
          <w:numId w:val="2"/>
        </w:numPr>
        <w:tabs>
          <w:tab w:val="left" w:pos="2420"/>
        </w:tabs>
        <w:spacing w:before="1" w:line="360" w:lineRule="auto"/>
        <w:ind w:right="847"/>
        <w:jc w:val="both"/>
        <w:rPr>
          <w:sz w:val="28"/>
        </w:rPr>
      </w:pPr>
      <w:r>
        <w:rPr>
          <w:sz w:val="28"/>
        </w:rPr>
        <w:t xml:space="preserve">Chen P. (2021). Lactic acid bacteria in fermented food. In </w:t>
      </w:r>
      <w:r>
        <w:rPr>
          <w:i/>
          <w:sz w:val="28"/>
        </w:rPr>
        <w:t xml:space="preserve">Advances in probiotics. </w:t>
      </w:r>
      <w:r>
        <w:rPr>
          <w:sz w:val="28"/>
        </w:rPr>
        <w:t xml:space="preserve">Academic Press, 2021. P. 397-416. DOI: </w:t>
      </w:r>
      <w:hyperlink r:id="rId16">
        <w:r>
          <w:rPr>
            <w:color w:val="0462C1"/>
            <w:spacing w:val="-2"/>
            <w:sz w:val="28"/>
            <w:u w:val="single" w:color="0462C1"/>
          </w:rPr>
          <w:t>https://doi.org/10.1016/B978-0-12-822909-5.00024-1</w:t>
        </w:r>
      </w:hyperlink>
    </w:p>
    <w:p w:rsidR="002A1C1C" w:rsidRDefault="002A1C1C" w:rsidP="002A1C1C">
      <w:pPr>
        <w:pStyle w:val="a5"/>
        <w:numPr>
          <w:ilvl w:val="1"/>
          <w:numId w:val="2"/>
        </w:numPr>
        <w:tabs>
          <w:tab w:val="left" w:pos="2420"/>
        </w:tabs>
        <w:spacing w:before="1" w:line="360" w:lineRule="auto"/>
        <w:ind w:right="851"/>
        <w:jc w:val="both"/>
        <w:rPr>
          <w:sz w:val="28"/>
        </w:rPr>
      </w:pPr>
      <w:r>
        <w:rPr>
          <w:sz w:val="28"/>
        </w:rPr>
        <w:t xml:space="preserve">Coulibaly W. H., Kouadio N. G. R., Camara, F., Diguț C., Matei F. Functional properties of lactic acid bacteria isolated from Tilapia (Oreochromis niloticus) in Ivory Coast. </w:t>
      </w:r>
      <w:r>
        <w:rPr>
          <w:i/>
          <w:sz w:val="28"/>
        </w:rPr>
        <w:t>BMC microbiology</w:t>
      </w:r>
      <w:r>
        <w:rPr>
          <w:sz w:val="28"/>
        </w:rPr>
        <w:t>. 2023.</w:t>
      </w:r>
      <w:r>
        <w:rPr>
          <w:spacing w:val="80"/>
          <w:sz w:val="28"/>
        </w:rPr>
        <w:t xml:space="preserve"> </w:t>
      </w:r>
      <w:r>
        <w:rPr>
          <w:sz w:val="28"/>
        </w:rPr>
        <w:t>Vol. 23.</w:t>
      </w:r>
    </w:p>
    <w:p w:rsidR="002A1C1C" w:rsidRDefault="002A1C1C" w:rsidP="002A1C1C">
      <w:pPr>
        <w:pStyle w:val="a3"/>
        <w:spacing w:before="1"/>
        <w:ind w:left="2420"/>
      </w:pPr>
      <w:r>
        <w:t>№</w:t>
      </w:r>
      <w:r>
        <w:rPr>
          <w:spacing w:val="73"/>
        </w:rPr>
        <w:t xml:space="preserve"> </w:t>
      </w:r>
      <w:r>
        <w:t>1.</w:t>
      </w:r>
      <w:r>
        <w:rPr>
          <w:spacing w:val="78"/>
        </w:rPr>
        <w:t xml:space="preserve"> </w:t>
      </w:r>
      <w:r>
        <w:t>P.</w:t>
      </w:r>
      <w:r>
        <w:rPr>
          <w:spacing w:val="77"/>
        </w:rPr>
        <w:t xml:space="preserve"> </w:t>
      </w:r>
      <w:r>
        <w:t>152.</w:t>
      </w:r>
      <w:r>
        <w:rPr>
          <w:spacing w:val="78"/>
        </w:rPr>
        <w:t xml:space="preserve"> </w:t>
      </w:r>
      <w:r>
        <w:t>URL:</w:t>
      </w:r>
      <w:r>
        <w:rPr>
          <w:spacing w:val="47"/>
          <w:w w:val="150"/>
        </w:rPr>
        <w:t xml:space="preserve"> </w:t>
      </w:r>
      <w:hyperlink r:id="rId17">
        <w:r>
          <w:rPr>
            <w:color w:val="0462C1"/>
            <w:u w:val="single" w:color="0462C1"/>
          </w:rPr>
          <w:t>https://link.springer.com/article/10.1186/s12866-</w:t>
        </w:r>
        <w:r>
          <w:rPr>
            <w:color w:val="0462C1"/>
            <w:spacing w:val="-4"/>
            <w:u w:val="single" w:color="0462C1"/>
          </w:rPr>
          <w:t>023-</w:t>
        </w:r>
      </w:hyperlink>
    </w:p>
    <w:p w:rsidR="002A1C1C" w:rsidRDefault="002A1C1C" w:rsidP="002A1C1C">
      <w:pPr>
        <w:pStyle w:val="a3"/>
        <w:spacing w:before="159"/>
        <w:ind w:left="2420"/>
      </w:pPr>
      <w:hyperlink r:id="rId18">
        <w:r>
          <w:rPr>
            <w:color w:val="0462C1"/>
            <w:spacing w:val="-2"/>
            <w:u w:val="single" w:color="0462C1"/>
          </w:rPr>
          <w:t>02899-</w:t>
        </w:r>
        <w:r>
          <w:rPr>
            <w:color w:val="0462C1"/>
            <w:spacing w:val="-10"/>
            <w:u w:val="single" w:color="0462C1"/>
          </w:rPr>
          <w:t>6</w:t>
        </w:r>
      </w:hyperlink>
    </w:p>
    <w:p w:rsidR="002A1C1C" w:rsidRDefault="002A1C1C" w:rsidP="002A1C1C">
      <w:pPr>
        <w:pStyle w:val="a5"/>
        <w:numPr>
          <w:ilvl w:val="1"/>
          <w:numId w:val="2"/>
        </w:numPr>
        <w:tabs>
          <w:tab w:val="left" w:pos="2420"/>
        </w:tabs>
        <w:spacing w:before="162" w:line="360" w:lineRule="auto"/>
        <w:ind w:right="844"/>
        <w:jc w:val="both"/>
        <w:rPr>
          <w:sz w:val="28"/>
        </w:rPr>
      </w:pPr>
      <w:r>
        <w:rPr>
          <w:sz w:val="28"/>
        </w:rPr>
        <w:t>Doulgeraki A. I., Pramateftaki P., Argyri A. A., Nychas G. J. E., Tassou C. C.,</w:t>
      </w:r>
      <w:r>
        <w:rPr>
          <w:spacing w:val="40"/>
          <w:sz w:val="28"/>
        </w:rPr>
        <w:t xml:space="preserve"> </w:t>
      </w:r>
      <w:r>
        <w:rPr>
          <w:sz w:val="28"/>
        </w:rPr>
        <w:t xml:space="preserve">Panagou E. Z. Molecular characterization of lactic acid bacteria isolated from industrially fermented Greek table olives. </w:t>
      </w:r>
      <w:r>
        <w:rPr>
          <w:i/>
          <w:sz w:val="28"/>
        </w:rPr>
        <w:t xml:space="preserve">LWT-Food science and Technology. </w:t>
      </w:r>
      <w:r>
        <w:rPr>
          <w:sz w:val="28"/>
        </w:rPr>
        <w:t xml:space="preserve">2013. Vol. </w:t>
      </w:r>
      <w:r>
        <w:rPr>
          <w:i/>
          <w:sz w:val="28"/>
        </w:rPr>
        <w:t xml:space="preserve">50. </w:t>
      </w:r>
      <w:r>
        <w:rPr>
          <w:sz w:val="28"/>
        </w:rPr>
        <w:t xml:space="preserve">Issue 1. P. 353-356. DOI: </w:t>
      </w:r>
      <w:hyperlink r:id="rId19">
        <w:r>
          <w:rPr>
            <w:color w:val="0462C1"/>
            <w:spacing w:val="-2"/>
            <w:sz w:val="28"/>
            <w:u w:val="single" w:color="0462C1"/>
          </w:rPr>
          <w:t>https://doi.org/10.1016/j.lwt.2012.07.003</w:t>
        </w:r>
      </w:hyperlink>
    </w:p>
    <w:p w:rsidR="002A1C1C" w:rsidRDefault="002A1C1C" w:rsidP="002A1C1C">
      <w:pPr>
        <w:pStyle w:val="a5"/>
        <w:numPr>
          <w:ilvl w:val="1"/>
          <w:numId w:val="2"/>
        </w:numPr>
        <w:tabs>
          <w:tab w:val="left" w:pos="2420"/>
        </w:tabs>
        <w:spacing w:before="1" w:line="357" w:lineRule="auto"/>
        <w:ind w:right="847"/>
        <w:jc w:val="both"/>
        <w:rPr>
          <w:sz w:val="28"/>
        </w:rPr>
      </w:pPr>
      <w:r>
        <w:rPr>
          <w:sz w:val="28"/>
        </w:rPr>
        <w:t>Dumorné K.,</w:t>
      </w:r>
      <w:r>
        <w:rPr>
          <w:spacing w:val="40"/>
          <w:sz w:val="28"/>
        </w:rPr>
        <w:t xml:space="preserve"> </w:t>
      </w:r>
      <w:r>
        <w:rPr>
          <w:sz w:val="28"/>
        </w:rPr>
        <w:t xml:space="preserve">Severe, R. Marine enzymes and their industrial and biotechnological applications. </w:t>
      </w:r>
      <w:r>
        <w:rPr>
          <w:i/>
          <w:sz w:val="28"/>
        </w:rPr>
        <w:t>Minerva Biotecnologica</w:t>
      </w:r>
      <w:r>
        <w:rPr>
          <w:sz w:val="28"/>
        </w:rPr>
        <w:t>.</w:t>
      </w:r>
      <w:r>
        <w:rPr>
          <w:spacing w:val="-7"/>
          <w:sz w:val="28"/>
        </w:rPr>
        <w:t xml:space="preserve"> </w:t>
      </w:r>
      <w:r>
        <w:rPr>
          <w:sz w:val="28"/>
        </w:rPr>
        <w:t>2018.</w:t>
      </w:r>
      <w:r>
        <w:rPr>
          <w:spacing w:val="40"/>
          <w:sz w:val="28"/>
        </w:rPr>
        <w:t xml:space="preserve"> </w:t>
      </w:r>
      <w:r>
        <w:rPr>
          <w:sz w:val="28"/>
        </w:rPr>
        <w:t>Vol. 30. № 4.</w:t>
      </w:r>
    </w:p>
    <w:p w:rsidR="002A1C1C" w:rsidRDefault="002A1C1C" w:rsidP="002A1C1C">
      <w:pPr>
        <w:pStyle w:val="a3"/>
        <w:spacing w:before="5"/>
        <w:ind w:left="2420"/>
        <w:jc w:val="both"/>
      </w:pPr>
      <w:r>
        <w:t>P.</w:t>
      </w:r>
      <w:r>
        <w:rPr>
          <w:spacing w:val="-10"/>
        </w:rPr>
        <w:t xml:space="preserve"> </w:t>
      </w:r>
      <w:r>
        <w:t>113-9.</w:t>
      </w:r>
      <w:r>
        <w:rPr>
          <w:spacing w:val="-10"/>
        </w:rPr>
        <w:t xml:space="preserve"> </w:t>
      </w:r>
      <w:r>
        <w:t>DOI:</w:t>
      </w:r>
      <w:r>
        <w:rPr>
          <w:spacing w:val="-15"/>
        </w:rPr>
        <w:t xml:space="preserve"> </w:t>
      </w:r>
      <w:hyperlink r:id="rId20">
        <w:r>
          <w:rPr>
            <w:color w:val="0462C1"/>
            <w:u w:val="single" w:color="0462C1"/>
          </w:rPr>
          <w:t>10.23736/S1120-4826.18.02442-</w:t>
        </w:r>
        <w:r>
          <w:rPr>
            <w:color w:val="0462C1"/>
            <w:spacing w:val="-10"/>
            <w:u w:val="single" w:color="0462C1"/>
          </w:rPr>
          <w:t>4</w:t>
        </w:r>
      </w:hyperlink>
    </w:p>
    <w:p w:rsidR="002A1C1C" w:rsidRDefault="002A1C1C" w:rsidP="002A1C1C">
      <w:pPr>
        <w:pStyle w:val="a5"/>
        <w:numPr>
          <w:ilvl w:val="1"/>
          <w:numId w:val="2"/>
        </w:numPr>
        <w:tabs>
          <w:tab w:val="left" w:pos="2420"/>
        </w:tabs>
        <w:spacing w:before="163" w:line="360" w:lineRule="auto"/>
        <w:ind w:right="845"/>
        <w:jc w:val="both"/>
        <w:rPr>
          <w:sz w:val="28"/>
        </w:rPr>
      </w:pPr>
      <w:r>
        <w:rPr>
          <w:sz w:val="28"/>
        </w:rPr>
        <w:t>Durango-Zuleta M. M., Fuentes-Vanegas M., Sepúlveda-Valencia J. U., Herrera C. X. M. Isolation, identification, and antimicrobial</w:t>
      </w:r>
      <w:r>
        <w:rPr>
          <w:spacing w:val="-7"/>
          <w:sz w:val="28"/>
        </w:rPr>
        <w:t xml:space="preserve"> </w:t>
      </w:r>
      <w:r>
        <w:rPr>
          <w:sz w:val="28"/>
        </w:rPr>
        <w:t>activity</w:t>
      </w:r>
      <w:r>
        <w:rPr>
          <w:spacing w:val="-2"/>
          <w:sz w:val="28"/>
        </w:rPr>
        <w:t xml:space="preserve"> </w:t>
      </w:r>
      <w:r>
        <w:rPr>
          <w:sz w:val="28"/>
        </w:rPr>
        <w:t xml:space="preserve">of lactic acid bacteria associated with two traditional Colombian types of cheese: Quesillo and double-cream cheese. </w:t>
      </w:r>
      <w:r>
        <w:rPr>
          <w:i/>
          <w:sz w:val="28"/>
        </w:rPr>
        <w:t>Lwt</w:t>
      </w:r>
      <w:r>
        <w:rPr>
          <w:sz w:val="28"/>
        </w:rPr>
        <w:t>. 2022.</w:t>
      </w:r>
      <w:r>
        <w:rPr>
          <w:spacing w:val="40"/>
          <w:sz w:val="28"/>
        </w:rPr>
        <w:t xml:space="preserve"> </w:t>
      </w:r>
      <w:r>
        <w:rPr>
          <w:sz w:val="28"/>
        </w:rPr>
        <w:t xml:space="preserve">Vol. </w:t>
      </w:r>
      <w:r>
        <w:rPr>
          <w:i/>
          <w:sz w:val="28"/>
        </w:rPr>
        <w:t>171</w:t>
      </w:r>
      <w:r>
        <w:rPr>
          <w:sz w:val="28"/>
        </w:rPr>
        <w:t>.</w:t>
      </w:r>
      <w:r>
        <w:rPr>
          <w:spacing w:val="40"/>
          <w:sz w:val="28"/>
        </w:rPr>
        <w:t xml:space="preserve"> </w:t>
      </w:r>
      <w:r>
        <w:rPr>
          <w:sz w:val="28"/>
        </w:rPr>
        <w:t xml:space="preserve">P. 114119. DOI: </w:t>
      </w:r>
      <w:hyperlink r:id="rId21">
        <w:r>
          <w:rPr>
            <w:color w:val="0462C1"/>
            <w:spacing w:val="-2"/>
            <w:sz w:val="28"/>
            <w:u w:val="single" w:color="0462C1"/>
          </w:rPr>
          <w:t>https://doi.org/10.1016/j.lwt.2022.114119</w:t>
        </w:r>
      </w:hyperlink>
    </w:p>
    <w:p w:rsidR="002A1C1C" w:rsidRDefault="002A1C1C" w:rsidP="002A1C1C">
      <w:pPr>
        <w:pStyle w:val="a5"/>
        <w:numPr>
          <w:ilvl w:val="1"/>
          <w:numId w:val="2"/>
        </w:numPr>
        <w:tabs>
          <w:tab w:val="left" w:pos="2420"/>
        </w:tabs>
        <w:spacing w:before="1" w:line="360" w:lineRule="auto"/>
        <w:ind w:right="843"/>
        <w:jc w:val="both"/>
        <w:rPr>
          <w:sz w:val="28"/>
        </w:rPr>
      </w:pPr>
      <w:r>
        <w:rPr>
          <w:sz w:val="28"/>
        </w:rPr>
        <w:t>Gómez-Sala B., Hermida J. F., Cruza P. E. H.,</w:t>
      </w:r>
      <w:r>
        <w:rPr>
          <w:spacing w:val="40"/>
          <w:sz w:val="28"/>
        </w:rPr>
        <w:t xml:space="preserve"> </w:t>
      </w:r>
      <w:r>
        <w:rPr>
          <w:sz w:val="28"/>
        </w:rPr>
        <w:t xml:space="preserve">Izarra L. M. C. Lactic Acid Bacteria in aquatic environments and their applications. In </w:t>
      </w:r>
      <w:r>
        <w:rPr>
          <w:i/>
          <w:sz w:val="28"/>
        </w:rPr>
        <w:t>Lactic Acid Bacteria</w:t>
      </w:r>
      <w:r>
        <w:rPr>
          <w:sz w:val="28"/>
        </w:rPr>
        <w:t>.</w:t>
      </w:r>
      <w:r>
        <w:rPr>
          <w:spacing w:val="58"/>
          <w:w w:val="150"/>
          <w:sz w:val="28"/>
        </w:rPr>
        <w:t xml:space="preserve">    </w:t>
      </w:r>
      <w:r>
        <w:rPr>
          <w:sz w:val="28"/>
        </w:rPr>
        <w:t>CRC</w:t>
      </w:r>
      <w:r>
        <w:rPr>
          <w:spacing w:val="57"/>
          <w:w w:val="150"/>
          <w:sz w:val="28"/>
        </w:rPr>
        <w:t xml:space="preserve">    </w:t>
      </w:r>
      <w:r>
        <w:rPr>
          <w:sz w:val="28"/>
        </w:rPr>
        <w:t>Press,</w:t>
      </w:r>
      <w:r>
        <w:rPr>
          <w:spacing w:val="58"/>
          <w:w w:val="150"/>
          <w:sz w:val="28"/>
        </w:rPr>
        <w:t xml:space="preserve">    </w:t>
      </w:r>
      <w:r>
        <w:rPr>
          <w:sz w:val="28"/>
        </w:rPr>
        <w:t>2019.</w:t>
      </w:r>
      <w:r>
        <w:rPr>
          <w:spacing w:val="58"/>
          <w:w w:val="150"/>
          <w:sz w:val="28"/>
        </w:rPr>
        <w:t xml:space="preserve">    </w:t>
      </w:r>
      <w:r>
        <w:rPr>
          <w:sz w:val="28"/>
        </w:rPr>
        <w:t>P.</w:t>
      </w:r>
      <w:r>
        <w:rPr>
          <w:spacing w:val="58"/>
          <w:w w:val="150"/>
          <w:sz w:val="28"/>
        </w:rPr>
        <w:t xml:space="preserve">    </w:t>
      </w:r>
      <w:r>
        <w:rPr>
          <w:sz w:val="28"/>
        </w:rPr>
        <w:t>555-577.</w:t>
      </w:r>
      <w:r>
        <w:rPr>
          <w:spacing w:val="58"/>
          <w:w w:val="150"/>
          <w:sz w:val="28"/>
        </w:rPr>
        <w:t xml:space="preserve">    </w:t>
      </w:r>
      <w:r>
        <w:rPr>
          <w:sz w:val="28"/>
        </w:rPr>
        <w:t>DOI:</w:t>
      </w:r>
    </w:p>
    <w:p w:rsidR="002A1C1C" w:rsidRDefault="002A1C1C" w:rsidP="002A1C1C">
      <w:pPr>
        <w:pStyle w:val="a3"/>
        <w:spacing w:before="1"/>
        <w:ind w:left="2420"/>
      </w:pPr>
      <w:hyperlink r:id="rId22">
        <w:r>
          <w:rPr>
            <w:color w:val="0462C1"/>
            <w:spacing w:val="-2"/>
            <w:u w:val="single" w:color="0462C1"/>
          </w:rPr>
          <w:t>http://dx.doi.org/10.1201/9780429057465-</w:t>
        </w:r>
        <w:r>
          <w:rPr>
            <w:color w:val="0462C1"/>
            <w:spacing w:val="-5"/>
            <w:u w:val="single" w:color="0462C1"/>
          </w:rPr>
          <w:t>35</w:t>
        </w:r>
      </w:hyperlink>
    </w:p>
    <w:p w:rsidR="002A1C1C" w:rsidRDefault="002A1C1C" w:rsidP="002A1C1C">
      <w:pPr>
        <w:pStyle w:val="a3"/>
        <w:sectPr w:rsidR="002A1C1C">
          <w:pgSz w:w="11910" w:h="16840"/>
          <w:pgMar w:top="960" w:right="0" w:bottom="280" w:left="0" w:header="747" w:footer="0" w:gutter="0"/>
          <w:cols w:space="720"/>
        </w:sectPr>
      </w:pPr>
    </w:p>
    <w:p w:rsidR="002A1C1C" w:rsidRDefault="002A1C1C" w:rsidP="002A1C1C">
      <w:pPr>
        <w:pStyle w:val="a5"/>
        <w:numPr>
          <w:ilvl w:val="1"/>
          <w:numId w:val="2"/>
        </w:numPr>
        <w:tabs>
          <w:tab w:val="left" w:pos="2420"/>
        </w:tabs>
        <w:spacing w:before="264" w:line="360" w:lineRule="auto"/>
        <w:ind w:right="848"/>
        <w:jc w:val="both"/>
        <w:rPr>
          <w:sz w:val="28"/>
        </w:rPr>
      </w:pPr>
      <w:r>
        <w:rPr>
          <w:sz w:val="28"/>
        </w:rPr>
        <w:lastRenderedPageBreak/>
        <w:t>Han Y., Kim D. H.,</w:t>
      </w:r>
      <w:r>
        <w:rPr>
          <w:spacing w:val="40"/>
          <w:sz w:val="28"/>
        </w:rPr>
        <w:t xml:space="preserve"> </w:t>
      </w:r>
      <w:r>
        <w:rPr>
          <w:sz w:val="28"/>
        </w:rPr>
        <w:t>Pack S. P. Marine-Derived Bioactive Ingredients in Functional</w:t>
      </w:r>
      <w:r>
        <w:rPr>
          <w:spacing w:val="80"/>
          <w:w w:val="150"/>
          <w:sz w:val="28"/>
        </w:rPr>
        <w:t xml:space="preserve"> </w:t>
      </w:r>
      <w:r>
        <w:rPr>
          <w:sz w:val="28"/>
        </w:rPr>
        <w:t>Foods</w:t>
      </w:r>
      <w:r>
        <w:rPr>
          <w:spacing w:val="80"/>
          <w:w w:val="150"/>
          <w:sz w:val="28"/>
        </w:rPr>
        <w:t xml:space="preserve"> </w:t>
      </w:r>
      <w:r>
        <w:rPr>
          <w:sz w:val="28"/>
        </w:rPr>
        <w:t>for</w:t>
      </w:r>
      <w:r>
        <w:rPr>
          <w:spacing w:val="80"/>
          <w:w w:val="150"/>
          <w:sz w:val="28"/>
        </w:rPr>
        <w:t xml:space="preserve"> </w:t>
      </w:r>
      <w:r>
        <w:rPr>
          <w:sz w:val="28"/>
        </w:rPr>
        <w:t>Aging:</w:t>
      </w:r>
      <w:r>
        <w:rPr>
          <w:spacing w:val="80"/>
          <w:w w:val="150"/>
          <w:sz w:val="28"/>
        </w:rPr>
        <w:t xml:space="preserve"> </w:t>
      </w:r>
      <w:r>
        <w:rPr>
          <w:sz w:val="28"/>
        </w:rPr>
        <w:t>Nutritional</w:t>
      </w:r>
      <w:r>
        <w:rPr>
          <w:spacing w:val="80"/>
          <w:w w:val="150"/>
          <w:sz w:val="28"/>
        </w:rPr>
        <w:t xml:space="preserve"> </w:t>
      </w:r>
      <w:r>
        <w:rPr>
          <w:sz w:val="28"/>
        </w:rPr>
        <w:t>and</w:t>
      </w:r>
      <w:r>
        <w:rPr>
          <w:spacing w:val="80"/>
          <w:w w:val="150"/>
          <w:sz w:val="28"/>
        </w:rPr>
        <w:t xml:space="preserve"> </w:t>
      </w:r>
      <w:r>
        <w:rPr>
          <w:sz w:val="28"/>
        </w:rPr>
        <w:t>Therapeutic</w:t>
      </w:r>
      <w:r>
        <w:rPr>
          <w:spacing w:val="80"/>
          <w:sz w:val="28"/>
        </w:rPr>
        <w:t xml:space="preserve"> </w:t>
      </w:r>
      <w:r>
        <w:rPr>
          <w:sz w:val="28"/>
        </w:rPr>
        <w:t xml:space="preserve">Perspectives. </w:t>
      </w:r>
      <w:r>
        <w:rPr>
          <w:i/>
          <w:sz w:val="28"/>
        </w:rPr>
        <w:t>Marine Drugs</w:t>
      </w:r>
      <w:r>
        <w:rPr>
          <w:sz w:val="28"/>
        </w:rPr>
        <w:t xml:space="preserve">. 2024. Vol. </w:t>
      </w:r>
      <w:r>
        <w:rPr>
          <w:i/>
          <w:sz w:val="28"/>
        </w:rPr>
        <w:t>22</w:t>
      </w:r>
      <w:r>
        <w:rPr>
          <w:sz w:val="28"/>
        </w:rPr>
        <w:t xml:space="preserve">. Issue 11. P. 496. DOI: </w:t>
      </w:r>
      <w:hyperlink r:id="rId23">
        <w:r>
          <w:rPr>
            <w:color w:val="0462C1"/>
            <w:spacing w:val="-2"/>
            <w:sz w:val="28"/>
            <w:u w:val="single" w:color="0462C1"/>
          </w:rPr>
          <w:t>https://doi.org/10.3390/md22110496</w:t>
        </w:r>
      </w:hyperlink>
    </w:p>
    <w:p w:rsidR="002A1C1C" w:rsidRDefault="002A1C1C" w:rsidP="002A1C1C">
      <w:pPr>
        <w:pStyle w:val="a5"/>
        <w:numPr>
          <w:ilvl w:val="1"/>
          <w:numId w:val="2"/>
        </w:numPr>
        <w:tabs>
          <w:tab w:val="left" w:pos="2420"/>
        </w:tabs>
        <w:spacing w:before="3" w:line="360" w:lineRule="auto"/>
        <w:ind w:right="845"/>
        <w:jc w:val="both"/>
        <w:rPr>
          <w:sz w:val="28"/>
        </w:rPr>
      </w:pPr>
      <w:r>
        <w:rPr>
          <w:sz w:val="28"/>
        </w:rPr>
        <w:t>Ho J. C. K.,</w:t>
      </w:r>
      <w:r>
        <w:rPr>
          <w:spacing w:val="40"/>
          <w:sz w:val="28"/>
        </w:rPr>
        <w:t xml:space="preserve"> </w:t>
      </w:r>
      <w:r>
        <w:rPr>
          <w:sz w:val="28"/>
        </w:rPr>
        <w:t>Yin Sze L. Isolation, identification and characterization of enzyme-producing</w:t>
      </w:r>
      <w:r>
        <w:rPr>
          <w:spacing w:val="80"/>
          <w:w w:val="150"/>
          <w:sz w:val="28"/>
        </w:rPr>
        <w:t xml:space="preserve"> </w:t>
      </w:r>
      <w:r>
        <w:rPr>
          <w:sz w:val="28"/>
        </w:rPr>
        <w:t>lactic</w:t>
      </w:r>
      <w:r>
        <w:rPr>
          <w:spacing w:val="80"/>
          <w:w w:val="150"/>
          <w:sz w:val="28"/>
        </w:rPr>
        <w:t xml:space="preserve"> </w:t>
      </w:r>
      <w:r>
        <w:rPr>
          <w:sz w:val="28"/>
        </w:rPr>
        <w:t>acid</w:t>
      </w:r>
      <w:r>
        <w:rPr>
          <w:spacing w:val="80"/>
          <w:w w:val="150"/>
          <w:sz w:val="28"/>
        </w:rPr>
        <w:t xml:space="preserve"> </w:t>
      </w:r>
      <w:r>
        <w:rPr>
          <w:sz w:val="28"/>
        </w:rPr>
        <w:t>bacteria</w:t>
      </w:r>
      <w:r>
        <w:rPr>
          <w:spacing w:val="80"/>
          <w:w w:val="150"/>
          <w:sz w:val="28"/>
        </w:rPr>
        <w:t xml:space="preserve"> </w:t>
      </w:r>
      <w:r>
        <w:rPr>
          <w:sz w:val="28"/>
        </w:rPr>
        <w:t>from</w:t>
      </w:r>
      <w:r>
        <w:rPr>
          <w:spacing w:val="80"/>
          <w:w w:val="150"/>
          <w:sz w:val="28"/>
        </w:rPr>
        <w:t xml:space="preserve"> </w:t>
      </w:r>
      <w:r>
        <w:rPr>
          <w:sz w:val="28"/>
        </w:rPr>
        <w:t>traditional</w:t>
      </w:r>
      <w:r>
        <w:rPr>
          <w:spacing w:val="80"/>
          <w:w w:val="150"/>
          <w:sz w:val="28"/>
        </w:rPr>
        <w:t xml:space="preserve"> </w:t>
      </w:r>
      <w:r>
        <w:rPr>
          <w:sz w:val="28"/>
        </w:rPr>
        <w:t xml:space="preserve">fermented foods. </w:t>
      </w:r>
      <w:r>
        <w:rPr>
          <w:i/>
          <w:sz w:val="28"/>
        </w:rPr>
        <w:t>Bioscience Horizons: The International Journal of Student Research</w:t>
      </w:r>
      <w:r>
        <w:rPr>
          <w:sz w:val="28"/>
        </w:rPr>
        <w:t xml:space="preserve">. 2018. Vol. </w:t>
      </w:r>
      <w:r>
        <w:rPr>
          <w:i/>
          <w:sz w:val="28"/>
        </w:rPr>
        <w:t>11</w:t>
      </w:r>
      <w:r>
        <w:rPr>
          <w:sz w:val="28"/>
        </w:rPr>
        <w:t>.</w:t>
      </w:r>
      <w:r>
        <w:rPr>
          <w:spacing w:val="40"/>
          <w:sz w:val="28"/>
        </w:rPr>
        <w:t xml:space="preserve"> </w:t>
      </w:r>
      <w:r>
        <w:rPr>
          <w:sz w:val="28"/>
        </w:rPr>
        <w:t xml:space="preserve">DOI: </w:t>
      </w:r>
      <w:hyperlink r:id="rId24">
        <w:r>
          <w:rPr>
            <w:color w:val="0462C1"/>
            <w:sz w:val="28"/>
            <w:u w:val="single" w:color="0462C1"/>
          </w:rPr>
          <w:t>https://doi.org/10.1093/biohorizons/hzy004</w:t>
        </w:r>
      </w:hyperlink>
    </w:p>
    <w:p w:rsidR="002A1C1C" w:rsidRDefault="002A1C1C" w:rsidP="002A1C1C">
      <w:pPr>
        <w:pStyle w:val="a5"/>
        <w:numPr>
          <w:ilvl w:val="1"/>
          <w:numId w:val="2"/>
        </w:numPr>
        <w:tabs>
          <w:tab w:val="left" w:pos="2420"/>
        </w:tabs>
        <w:spacing w:line="362" w:lineRule="auto"/>
        <w:ind w:right="851"/>
        <w:jc w:val="both"/>
        <w:rPr>
          <w:sz w:val="28"/>
        </w:rPr>
      </w:pPr>
      <w:r>
        <w:rPr>
          <w:sz w:val="28"/>
        </w:rPr>
        <w:t xml:space="preserve">Kieliszek M., Pobiega K., Piwowarek K., Kot A. M. Characteristics of the proteolytic enzymes produced by lactic acid bacteria. </w:t>
      </w:r>
      <w:r>
        <w:rPr>
          <w:i/>
          <w:sz w:val="28"/>
        </w:rPr>
        <w:t>Molecules.</w:t>
      </w:r>
      <w:r>
        <w:rPr>
          <w:i/>
          <w:spacing w:val="-1"/>
          <w:sz w:val="28"/>
        </w:rPr>
        <w:t xml:space="preserve"> </w:t>
      </w:r>
      <w:r>
        <w:rPr>
          <w:sz w:val="28"/>
        </w:rPr>
        <w:t>2021. Vol.</w:t>
      </w:r>
    </w:p>
    <w:p w:rsidR="002A1C1C" w:rsidRDefault="002A1C1C" w:rsidP="002A1C1C">
      <w:pPr>
        <w:pStyle w:val="a3"/>
        <w:spacing w:line="320" w:lineRule="exact"/>
        <w:ind w:left="2420"/>
        <w:jc w:val="both"/>
      </w:pPr>
      <w:r>
        <w:rPr>
          <w:i/>
        </w:rPr>
        <w:t>26</w:t>
      </w:r>
      <w:r>
        <w:t>.</w:t>
      </w:r>
      <w:r>
        <w:rPr>
          <w:spacing w:val="-2"/>
        </w:rPr>
        <w:t xml:space="preserve"> </w:t>
      </w:r>
      <w:r>
        <w:t>Issun</w:t>
      </w:r>
      <w:r>
        <w:rPr>
          <w:spacing w:val="-7"/>
        </w:rPr>
        <w:t xml:space="preserve"> </w:t>
      </w:r>
      <w:r>
        <w:t>7.</w:t>
      </w:r>
      <w:r>
        <w:rPr>
          <w:spacing w:val="-1"/>
        </w:rPr>
        <w:t xml:space="preserve"> </w:t>
      </w:r>
      <w:r>
        <w:t>P.</w:t>
      </w:r>
      <w:r>
        <w:rPr>
          <w:spacing w:val="-1"/>
        </w:rPr>
        <w:t xml:space="preserve"> </w:t>
      </w:r>
      <w:r>
        <w:t>1858.</w:t>
      </w:r>
      <w:r>
        <w:rPr>
          <w:spacing w:val="-1"/>
        </w:rPr>
        <w:t xml:space="preserve"> </w:t>
      </w:r>
      <w:r>
        <w:t>DOI:</w:t>
      </w:r>
      <w:r>
        <w:rPr>
          <w:spacing w:val="-1"/>
        </w:rPr>
        <w:t xml:space="preserve"> </w:t>
      </w:r>
      <w:hyperlink r:id="rId25">
        <w:r>
          <w:rPr>
            <w:color w:val="0462C1"/>
            <w:spacing w:val="-2"/>
            <w:u w:val="single" w:color="0462C1"/>
          </w:rPr>
          <w:t>https://doi.org/10.3390/molecules26071858</w:t>
        </w:r>
      </w:hyperlink>
    </w:p>
    <w:p w:rsidR="002A1C1C" w:rsidRDefault="002A1C1C" w:rsidP="002A1C1C">
      <w:pPr>
        <w:pStyle w:val="a5"/>
        <w:numPr>
          <w:ilvl w:val="1"/>
          <w:numId w:val="2"/>
        </w:numPr>
        <w:tabs>
          <w:tab w:val="left" w:pos="2420"/>
        </w:tabs>
        <w:spacing w:before="156" w:line="360" w:lineRule="auto"/>
        <w:ind w:right="851"/>
        <w:jc w:val="both"/>
        <w:rPr>
          <w:sz w:val="28"/>
        </w:rPr>
      </w:pPr>
      <w:r>
        <w:rPr>
          <w:sz w:val="28"/>
        </w:rPr>
        <w:t>Kulkarni S., Haq S. F., Samant S.,</w:t>
      </w:r>
      <w:r>
        <w:rPr>
          <w:spacing w:val="40"/>
          <w:sz w:val="28"/>
        </w:rPr>
        <w:t xml:space="preserve"> </w:t>
      </w:r>
      <w:r>
        <w:rPr>
          <w:sz w:val="28"/>
        </w:rPr>
        <w:t xml:space="preserve">Sukumaran S. Adaptation of Lactobacillus acidophilus to thermal stress yields a thermotolerant variant which also exhibits improved survival at pH 2. </w:t>
      </w:r>
      <w:r>
        <w:rPr>
          <w:i/>
          <w:sz w:val="28"/>
        </w:rPr>
        <w:t>Probiotics and antimicrobial proteins</w:t>
      </w:r>
      <w:r>
        <w:rPr>
          <w:sz w:val="28"/>
        </w:rPr>
        <w:t>.</w:t>
      </w:r>
      <w:r>
        <w:rPr>
          <w:spacing w:val="30"/>
          <w:sz w:val="28"/>
        </w:rPr>
        <w:t xml:space="preserve"> </w:t>
      </w:r>
      <w:r>
        <w:rPr>
          <w:sz w:val="28"/>
        </w:rPr>
        <w:t>2018.</w:t>
      </w:r>
      <w:r>
        <w:rPr>
          <w:spacing w:val="80"/>
          <w:sz w:val="28"/>
        </w:rPr>
        <w:t xml:space="preserve"> </w:t>
      </w:r>
      <w:r>
        <w:rPr>
          <w:sz w:val="28"/>
        </w:rPr>
        <w:t>Vol.</w:t>
      </w:r>
      <w:r>
        <w:rPr>
          <w:spacing w:val="31"/>
          <w:sz w:val="28"/>
        </w:rPr>
        <w:t xml:space="preserve"> </w:t>
      </w:r>
      <w:r>
        <w:rPr>
          <w:i/>
          <w:sz w:val="28"/>
        </w:rPr>
        <w:t>10</w:t>
      </w:r>
      <w:r>
        <w:rPr>
          <w:sz w:val="28"/>
        </w:rPr>
        <w:t>.</w:t>
      </w:r>
      <w:r>
        <w:rPr>
          <w:spacing w:val="35"/>
          <w:sz w:val="28"/>
        </w:rPr>
        <w:t xml:space="preserve"> </w:t>
      </w:r>
      <w:r>
        <w:rPr>
          <w:sz w:val="28"/>
        </w:rPr>
        <w:t>P.</w:t>
      </w:r>
      <w:r>
        <w:rPr>
          <w:spacing w:val="30"/>
          <w:sz w:val="28"/>
        </w:rPr>
        <w:t xml:space="preserve"> </w:t>
      </w:r>
      <w:r>
        <w:rPr>
          <w:sz w:val="28"/>
        </w:rPr>
        <w:t>717-727.</w:t>
      </w:r>
      <w:r>
        <w:rPr>
          <w:spacing w:val="35"/>
          <w:sz w:val="28"/>
        </w:rPr>
        <w:t xml:space="preserve"> </w:t>
      </w:r>
      <w:r>
        <w:rPr>
          <w:sz w:val="28"/>
        </w:rPr>
        <w:t>DOI:</w:t>
      </w:r>
      <w:r>
        <w:rPr>
          <w:spacing w:val="34"/>
          <w:sz w:val="28"/>
        </w:rPr>
        <w:t xml:space="preserve"> </w:t>
      </w:r>
      <w:hyperlink r:id="rId26">
        <w:r>
          <w:rPr>
            <w:color w:val="0462C1"/>
            <w:sz w:val="28"/>
            <w:u w:val="single" w:color="0462C1"/>
          </w:rPr>
          <w:t>https://doi.org/10.1007/s12602-</w:t>
        </w:r>
      </w:hyperlink>
    </w:p>
    <w:p w:rsidR="002A1C1C" w:rsidRDefault="002A1C1C" w:rsidP="002A1C1C">
      <w:pPr>
        <w:pStyle w:val="a3"/>
        <w:spacing w:before="3"/>
        <w:ind w:left="2420"/>
      </w:pPr>
      <w:hyperlink r:id="rId27">
        <w:r>
          <w:rPr>
            <w:color w:val="0462C1"/>
            <w:spacing w:val="-2"/>
            <w:u w:val="single" w:color="0462C1"/>
          </w:rPr>
          <w:t>017-9321-</w:t>
        </w:r>
        <w:r>
          <w:rPr>
            <w:color w:val="0462C1"/>
            <w:spacing w:val="-10"/>
            <w:u w:val="single" w:color="0462C1"/>
          </w:rPr>
          <w:t>7</w:t>
        </w:r>
      </w:hyperlink>
    </w:p>
    <w:p w:rsidR="002A1C1C" w:rsidRDefault="002A1C1C" w:rsidP="002A1C1C">
      <w:pPr>
        <w:pStyle w:val="a5"/>
        <w:numPr>
          <w:ilvl w:val="1"/>
          <w:numId w:val="2"/>
        </w:numPr>
        <w:tabs>
          <w:tab w:val="left" w:pos="2420"/>
        </w:tabs>
        <w:spacing w:before="158" w:line="360" w:lineRule="auto"/>
        <w:ind w:right="849"/>
        <w:jc w:val="both"/>
        <w:rPr>
          <w:sz w:val="28"/>
        </w:rPr>
      </w:pPr>
      <w:r>
        <w:rPr>
          <w:sz w:val="28"/>
        </w:rPr>
        <w:t>Lauritano C., Rizzo C., Lo Giudice A.,</w:t>
      </w:r>
      <w:r>
        <w:rPr>
          <w:spacing w:val="40"/>
          <w:sz w:val="28"/>
        </w:rPr>
        <w:t xml:space="preserve"> </w:t>
      </w:r>
      <w:r>
        <w:rPr>
          <w:sz w:val="28"/>
        </w:rPr>
        <w:t xml:space="preserve">Saggiomo M. Physiological and molecular responses to main environmental stressors of microalgae and bacteria in polar marine environments. </w:t>
      </w:r>
      <w:r>
        <w:rPr>
          <w:i/>
          <w:sz w:val="28"/>
        </w:rPr>
        <w:t>Microorganisms</w:t>
      </w:r>
      <w:r>
        <w:rPr>
          <w:sz w:val="28"/>
        </w:rPr>
        <w:t xml:space="preserve">. 2020. Vol. </w:t>
      </w:r>
      <w:r>
        <w:rPr>
          <w:i/>
          <w:sz w:val="28"/>
        </w:rPr>
        <w:t xml:space="preserve">8. </w:t>
      </w:r>
      <w:r>
        <w:rPr>
          <w:sz w:val="28"/>
        </w:rPr>
        <w:t>Issue</w:t>
      </w:r>
    </w:p>
    <w:p w:rsidR="002A1C1C" w:rsidRDefault="002A1C1C" w:rsidP="002A1C1C">
      <w:pPr>
        <w:pStyle w:val="a3"/>
        <w:spacing w:before="1"/>
        <w:ind w:left="2420"/>
        <w:jc w:val="both"/>
      </w:pPr>
      <w:r>
        <w:t>12.</w:t>
      </w:r>
      <w:r>
        <w:rPr>
          <w:spacing w:val="66"/>
        </w:rPr>
        <w:t xml:space="preserve"> </w:t>
      </w:r>
      <w:r>
        <w:t>P.</w:t>
      </w:r>
      <w:r>
        <w:rPr>
          <w:spacing w:val="-1"/>
        </w:rPr>
        <w:t xml:space="preserve"> </w:t>
      </w:r>
      <w:r>
        <w:t>1957.</w:t>
      </w:r>
      <w:r>
        <w:rPr>
          <w:spacing w:val="-5"/>
        </w:rPr>
        <w:t xml:space="preserve"> </w:t>
      </w:r>
      <w:r>
        <w:t>DOI:</w:t>
      </w:r>
      <w:r>
        <w:rPr>
          <w:spacing w:val="-1"/>
        </w:rPr>
        <w:t xml:space="preserve"> </w:t>
      </w:r>
      <w:hyperlink r:id="rId28">
        <w:r>
          <w:rPr>
            <w:color w:val="0462C1"/>
            <w:spacing w:val="-2"/>
            <w:u w:val="single" w:color="0462C1"/>
          </w:rPr>
          <w:t>https://doi.org/10.3390/microorganisms8121957</w:t>
        </w:r>
      </w:hyperlink>
    </w:p>
    <w:p w:rsidR="002A1C1C" w:rsidRDefault="002A1C1C" w:rsidP="002A1C1C">
      <w:pPr>
        <w:pStyle w:val="a5"/>
        <w:numPr>
          <w:ilvl w:val="1"/>
          <w:numId w:val="2"/>
        </w:numPr>
        <w:tabs>
          <w:tab w:val="left" w:pos="2420"/>
        </w:tabs>
        <w:spacing w:before="163" w:line="360" w:lineRule="auto"/>
        <w:ind w:right="844"/>
        <w:jc w:val="both"/>
        <w:rPr>
          <w:sz w:val="28"/>
        </w:rPr>
      </w:pPr>
      <w:r>
        <w:rPr>
          <w:sz w:val="28"/>
        </w:rPr>
        <w:t>Law B. A.,</w:t>
      </w:r>
      <w:r>
        <w:rPr>
          <w:spacing w:val="80"/>
          <w:sz w:val="28"/>
        </w:rPr>
        <w:t xml:space="preserve"> </w:t>
      </w:r>
      <w:r>
        <w:rPr>
          <w:sz w:val="28"/>
        </w:rPr>
        <w:t xml:space="preserve">Kolstad J. Proteolytic systems in lactic acid bacteria. </w:t>
      </w:r>
      <w:r>
        <w:rPr>
          <w:i/>
          <w:sz w:val="28"/>
        </w:rPr>
        <w:t xml:space="preserve">Antonie van Leeuwenhoek. </w:t>
      </w:r>
      <w:r>
        <w:rPr>
          <w:sz w:val="28"/>
        </w:rPr>
        <w:t xml:space="preserve">1983. Vol. </w:t>
      </w:r>
      <w:r>
        <w:rPr>
          <w:i/>
          <w:sz w:val="28"/>
        </w:rPr>
        <w:t>49</w:t>
      </w:r>
      <w:r>
        <w:rPr>
          <w:sz w:val="28"/>
        </w:rPr>
        <w:t xml:space="preserve">. P. 225-245. URL: </w:t>
      </w:r>
      <w:hyperlink r:id="rId29">
        <w:r>
          <w:rPr>
            <w:color w:val="0462C1"/>
            <w:spacing w:val="-2"/>
            <w:sz w:val="28"/>
            <w:u w:val="single" w:color="0462C1"/>
          </w:rPr>
          <w:t>https://link.springer.com/article/10.1007/BF00399500</w:t>
        </w:r>
      </w:hyperlink>
    </w:p>
    <w:p w:rsidR="002A1C1C" w:rsidRDefault="002A1C1C" w:rsidP="002A1C1C">
      <w:pPr>
        <w:pStyle w:val="a5"/>
        <w:numPr>
          <w:ilvl w:val="1"/>
          <w:numId w:val="2"/>
        </w:numPr>
        <w:tabs>
          <w:tab w:val="left" w:pos="2420"/>
        </w:tabs>
        <w:spacing w:before="2" w:line="360" w:lineRule="auto"/>
        <w:ind w:right="846"/>
        <w:jc w:val="both"/>
        <w:rPr>
          <w:sz w:val="28"/>
        </w:rPr>
      </w:pPr>
      <w:r>
        <w:rPr>
          <w:sz w:val="28"/>
        </w:rPr>
        <w:t>Le Marrec C. Responses of lactic acid bacteria to osmotic stress. In</w:t>
      </w:r>
      <w:r>
        <w:rPr>
          <w:spacing w:val="-5"/>
          <w:sz w:val="28"/>
        </w:rPr>
        <w:t xml:space="preserve"> </w:t>
      </w:r>
      <w:r>
        <w:rPr>
          <w:i/>
          <w:sz w:val="28"/>
        </w:rPr>
        <w:t>Stress responses of lactic acid bacteria</w:t>
      </w:r>
      <w:r>
        <w:rPr>
          <w:sz w:val="28"/>
        </w:rPr>
        <w:t xml:space="preserve">. Boston, MA: Springer US, 2011. P. 67-90. DOI: </w:t>
      </w:r>
      <w:hyperlink r:id="rId30">
        <w:r>
          <w:rPr>
            <w:color w:val="0462C1"/>
            <w:sz w:val="28"/>
            <w:u w:val="single" w:color="0462C1"/>
          </w:rPr>
          <w:t>https://doi.org/10.1007/978-0-387-92771-8_4</w:t>
        </w:r>
      </w:hyperlink>
    </w:p>
    <w:p w:rsidR="002A1C1C" w:rsidRDefault="002A1C1C" w:rsidP="002A1C1C">
      <w:pPr>
        <w:pStyle w:val="a5"/>
        <w:numPr>
          <w:ilvl w:val="1"/>
          <w:numId w:val="2"/>
        </w:numPr>
        <w:tabs>
          <w:tab w:val="left" w:pos="2420"/>
        </w:tabs>
        <w:spacing w:line="362" w:lineRule="auto"/>
        <w:ind w:right="861"/>
        <w:jc w:val="both"/>
        <w:rPr>
          <w:sz w:val="28"/>
        </w:rPr>
      </w:pPr>
      <w:r>
        <w:rPr>
          <w:sz w:val="28"/>
        </w:rPr>
        <w:t>Lim Y. H., Foo H. L., Loh T. C., Mohamad R., Abdullah, N. Comparative studies of versatile extracellular proteolytic activities of lactic acid bacteria and</w:t>
      </w:r>
      <w:r>
        <w:rPr>
          <w:spacing w:val="80"/>
          <w:w w:val="150"/>
          <w:sz w:val="28"/>
        </w:rPr>
        <w:t xml:space="preserve"> </w:t>
      </w:r>
      <w:r>
        <w:rPr>
          <w:sz w:val="28"/>
        </w:rPr>
        <w:t>their</w:t>
      </w:r>
      <w:r>
        <w:rPr>
          <w:spacing w:val="80"/>
          <w:w w:val="150"/>
          <w:sz w:val="28"/>
        </w:rPr>
        <w:t xml:space="preserve"> </w:t>
      </w:r>
      <w:r>
        <w:rPr>
          <w:sz w:val="28"/>
        </w:rPr>
        <w:t>potential</w:t>
      </w:r>
      <w:r>
        <w:rPr>
          <w:spacing w:val="80"/>
          <w:w w:val="150"/>
          <w:sz w:val="28"/>
        </w:rPr>
        <w:t xml:space="preserve"> </w:t>
      </w:r>
      <w:r>
        <w:rPr>
          <w:sz w:val="28"/>
        </w:rPr>
        <w:t>for</w:t>
      </w:r>
      <w:r>
        <w:rPr>
          <w:spacing w:val="80"/>
          <w:w w:val="150"/>
          <w:sz w:val="28"/>
        </w:rPr>
        <w:t xml:space="preserve"> </w:t>
      </w:r>
      <w:r>
        <w:rPr>
          <w:sz w:val="28"/>
        </w:rPr>
        <w:t>extracellular</w:t>
      </w:r>
      <w:r>
        <w:rPr>
          <w:spacing w:val="80"/>
          <w:w w:val="150"/>
          <w:sz w:val="28"/>
        </w:rPr>
        <w:t xml:space="preserve"> </w:t>
      </w:r>
      <w:r>
        <w:rPr>
          <w:sz w:val="28"/>
        </w:rPr>
        <w:t>amino</w:t>
      </w:r>
      <w:r>
        <w:rPr>
          <w:spacing w:val="80"/>
          <w:w w:val="150"/>
          <w:sz w:val="28"/>
        </w:rPr>
        <w:t xml:space="preserve"> </w:t>
      </w:r>
      <w:r>
        <w:rPr>
          <w:sz w:val="28"/>
        </w:rPr>
        <w:t>acid</w:t>
      </w:r>
      <w:r>
        <w:rPr>
          <w:spacing w:val="80"/>
          <w:w w:val="150"/>
          <w:sz w:val="28"/>
        </w:rPr>
        <w:t xml:space="preserve"> </w:t>
      </w:r>
      <w:r>
        <w:rPr>
          <w:sz w:val="28"/>
        </w:rPr>
        <w:t>productions</w:t>
      </w:r>
      <w:r>
        <w:rPr>
          <w:spacing w:val="80"/>
          <w:w w:val="150"/>
          <w:sz w:val="28"/>
        </w:rPr>
        <w:t xml:space="preserve"> </w:t>
      </w:r>
      <w:r>
        <w:rPr>
          <w:sz w:val="28"/>
        </w:rPr>
        <w:t>as</w:t>
      </w:r>
      <w:r>
        <w:rPr>
          <w:spacing w:val="80"/>
          <w:w w:val="150"/>
          <w:sz w:val="28"/>
        </w:rPr>
        <w:t xml:space="preserve"> </w:t>
      </w:r>
      <w:r>
        <w:rPr>
          <w:sz w:val="28"/>
        </w:rPr>
        <w:t>feed</w:t>
      </w:r>
    </w:p>
    <w:p w:rsidR="002A1C1C" w:rsidRDefault="002A1C1C" w:rsidP="002A1C1C">
      <w:pPr>
        <w:pStyle w:val="a5"/>
        <w:spacing w:line="362" w:lineRule="auto"/>
        <w:rPr>
          <w:sz w:val="28"/>
        </w:rPr>
        <w:sectPr w:rsidR="002A1C1C">
          <w:pgSz w:w="11910" w:h="16840"/>
          <w:pgMar w:top="960" w:right="0" w:bottom="280" w:left="0" w:header="747" w:footer="0" w:gutter="0"/>
          <w:cols w:space="720"/>
        </w:sectPr>
      </w:pPr>
    </w:p>
    <w:p w:rsidR="002A1C1C" w:rsidRDefault="002A1C1C" w:rsidP="002A1C1C">
      <w:pPr>
        <w:spacing w:before="264"/>
        <w:ind w:left="2420"/>
        <w:jc w:val="both"/>
        <w:rPr>
          <w:sz w:val="28"/>
        </w:rPr>
      </w:pPr>
      <w:r>
        <w:rPr>
          <w:sz w:val="28"/>
        </w:rPr>
        <w:lastRenderedPageBreak/>
        <w:t>supplements.</w:t>
      </w:r>
      <w:r>
        <w:rPr>
          <w:spacing w:val="-1"/>
          <w:sz w:val="28"/>
        </w:rPr>
        <w:t xml:space="preserve"> </w:t>
      </w:r>
      <w:r>
        <w:rPr>
          <w:i/>
          <w:sz w:val="28"/>
        </w:rPr>
        <w:t>Journal</w:t>
      </w:r>
      <w:r>
        <w:rPr>
          <w:i/>
          <w:spacing w:val="18"/>
          <w:sz w:val="28"/>
        </w:rPr>
        <w:t xml:space="preserve"> </w:t>
      </w:r>
      <w:r>
        <w:rPr>
          <w:i/>
          <w:sz w:val="28"/>
        </w:rPr>
        <w:t>of</w:t>
      </w:r>
      <w:r>
        <w:rPr>
          <w:i/>
          <w:spacing w:val="17"/>
          <w:sz w:val="28"/>
        </w:rPr>
        <w:t xml:space="preserve"> </w:t>
      </w:r>
      <w:r>
        <w:rPr>
          <w:i/>
          <w:sz w:val="28"/>
        </w:rPr>
        <w:t>Animal</w:t>
      </w:r>
      <w:r>
        <w:rPr>
          <w:i/>
          <w:spacing w:val="18"/>
          <w:sz w:val="28"/>
        </w:rPr>
        <w:t xml:space="preserve"> </w:t>
      </w:r>
      <w:r>
        <w:rPr>
          <w:i/>
          <w:sz w:val="28"/>
        </w:rPr>
        <w:t>Science</w:t>
      </w:r>
      <w:r>
        <w:rPr>
          <w:i/>
          <w:spacing w:val="19"/>
          <w:sz w:val="28"/>
        </w:rPr>
        <w:t xml:space="preserve"> </w:t>
      </w:r>
      <w:r>
        <w:rPr>
          <w:i/>
          <w:sz w:val="28"/>
        </w:rPr>
        <w:t>and</w:t>
      </w:r>
      <w:r>
        <w:rPr>
          <w:i/>
          <w:spacing w:val="18"/>
          <w:sz w:val="28"/>
        </w:rPr>
        <w:t xml:space="preserve"> </w:t>
      </w:r>
      <w:r>
        <w:rPr>
          <w:i/>
          <w:sz w:val="28"/>
        </w:rPr>
        <w:t>Biotechnology</w:t>
      </w:r>
      <w:r>
        <w:rPr>
          <w:sz w:val="28"/>
        </w:rPr>
        <w:t>.</w:t>
      </w:r>
      <w:r>
        <w:rPr>
          <w:spacing w:val="20"/>
          <w:sz w:val="28"/>
        </w:rPr>
        <w:t xml:space="preserve"> </w:t>
      </w:r>
      <w:r>
        <w:rPr>
          <w:sz w:val="28"/>
        </w:rPr>
        <w:t>2019.</w:t>
      </w:r>
      <w:r>
        <w:rPr>
          <w:spacing w:val="21"/>
          <w:sz w:val="28"/>
        </w:rPr>
        <w:t xml:space="preserve"> </w:t>
      </w:r>
      <w:r>
        <w:rPr>
          <w:sz w:val="28"/>
        </w:rPr>
        <w:t>Vol.</w:t>
      </w:r>
      <w:r>
        <w:rPr>
          <w:spacing w:val="22"/>
          <w:sz w:val="28"/>
        </w:rPr>
        <w:t xml:space="preserve"> </w:t>
      </w:r>
      <w:r>
        <w:rPr>
          <w:spacing w:val="-5"/>
          <w:sz w:val="28"/>
        </w:rPr>
        <w:t>10.</w:t>
      </w:r>
    </w:p>
    <w:p w:rsidR="002A1C1C" w:rsidRDefault="002A1C1C" w:rsidP="002A1C1C">
      <w:pPr>
        <w:pStyle w:val="a3"/>
        <w:spacing w:before="163"/>
        <w:ind w:left="2420"/>
        <w:jc w:val="both"/>
      </w:pPr>
      <w:r>
        <w:rPr>
          <w:spacing w:val="-2"/>
        </w:rPr>
        <w:t>P.</w:t>
      </w:r>
      <w:r>
        <w:rPr>
          <w:spacing w:val="24"/>
        </w:rPr>
        <w:t xml:space="preserve"> </w:t>
      </w:r>
      <w:r>
        <w:rPr>
          <w:spacing w:val="-2"/>
        </w:rPr>
        <w:t>1-13.</w:t>
      </w:r>
      <w:r>
        <w:rPr>
          <w:spacing w:val="25"/>
        </w:rPr>
        <w:t xml:space="preserve"> </w:t>
      </w:r>
      <w:r>
        <w:rPr>
          <w:spacing w:val="-2"/>
        </w:rPr>
        <w:t>DOI:</w:t>
      </w:r>
      <w:r>
        <w:rPr>
          <w:spacing w:val="-8"/>
        </w:rPr>
        <w:t xml:space="preserve"> </w:t>
      </w:r>
      <w:hyperlink r:id="rId31">
        <w:r>
          <w:rPr>
            <w:color w:val="0462C1"/>
            <w:spacing w:val="-2"/>
            <w:u w:val="single" w:color="0462C1"/>
          </w:rPr>
          <w:t>https://doi.org/10.1186/s40104-019-0323-</w:t>
        </w:r>
        <w:r>
          <w:rPr>
            <w:color w:val="0462C1"/>
            <w:spacing w:val="-10"/>
            <w:u w:val="single" w:color="0462C1"/>
          </w:rPr>
          <w:t>z</w:t>
        </w:r>
      </w:hyperlink>
    </w:p>
    <w:p w:rsidR="002A1C1C" w:rsidRDefault="002A1C1C" w:rsidP="002A1C1C">
      <w:pPr>
        <w:pStyle w:val="a5"/>
        <w:numPr>
          <w:ilvl w:val="1"/>
          <w:numId w:val="2"/>
        </w:numPr>
        <w:tabs>
          <w:tab w:val="left" w:pos="2420"/>
        </w:tabs>
        <w:spacing w:before="163" w:line="360" w:lineRule="auto"/>
        <w:ind w:right="849"/>
        <w:jc w:val="both"/>
        <w:rPr>
          <w:sz w:val="28"/>
        </w:rPr>
      </w:pPr>
      <w:r>
        <w:rPr>
          <w:sz w:val="28"/>
        </w:rPr>
        <w:t xml:space="preserve">Linares-Morales J. R., Cuellar-Nevárez G. E., Rivera-Chavira B. E. et al. Selection of lactic acid bacteria isolated from fresh fruits and vegetables based on their antimicrobial and enzymatic Activities. </w:t>
      </w:r>
      <w:r>
        <w:rPr>
          <w:i/>
          <w:sz w:val="28"/>
        </w:rPr>
        <w:t>Foods</w:t>
      </w:r>
      <w:r>
        <w:rPr>
          <w:sz w:val="28"/>
        </w:rPr>
        <w:t xml:space="preserve">. 2020. Vol. 9 (10):1399. DOI: </w:t>
      </w:r>
      <w:hyperlink r:id="rId32">
        <w:r>
          <w:rPr>
            <w:color w:val="0000FF"/>
            <w:sz w:val="28"/>
            <w:u w:val="single" w:color="0000FF"/>
          </w:rPr>
          <w:t>https://doi.org/10.3390/foods9101399</w:t>
        </w:r>
      </w:hyperlink>
    </w:p>
    <w:p w:rsidR="002A1C1C" w:rsidRDefault="002A1C1C" w:rsidP="002A1C1C">
      <w:pPr>
        <w:pStyle w:val="a5"/>
        <w:numPr>
          <w:ilvl w:val="1"/>
          <w:numId w:val="2"/>
        </w:numPr>
        <w:tabs>
          <w:tab w:val="left" w:pos="2420"/>
          <w:tab w:val="left" w:pos="2492"/>
        </w:tabs>
        <w:spacing w:line="360" w:lineRule="auto"/>
        <w:ind w:right="844"/>
        <w:jc w:val="both"/>
        <w:rPr>
          <w:sz w:val="28"/>
        </w:rPr>
      </w:pPr>
      <w:r>
        <w:rPr>
          <w:sz w:val="28"/>
        </w:rPr>
        <w:tab/>
        <w:t>Liu M., Bayjanov J. R., Renckens B., Nauta A.,</w:t>
      </w:r>
      <w:r>
        <w:rPr>
          <w:spacing w:val="80"/>
          <w:sz w:val="28"/>
        </w:rPr>
        <w:t xml:space="preserve"> </w:t>
      </w:r>
      <w:r>
        <w:rPr>
          <w:sz w:val="28"/>
        </w:rPr>
        <w:t>Siezen R. J. The</w:t>
      </w:r>
      <w:r>
        <w:rPr>
          <w:spacing w:val="40"/>
          <w:sz w:val="28"/>
        </w:rPr>
        <w:t xml:space="preserve"> </w:t>
      </w:r>
      <w:r>
        <w:rPr>
          <w:sz w:val="28"/>
        </w:rPr>
        <w:t>proteolytic</w:t>
      </w:r>
      <w:r>
        <w:rPr>
          <w:spacing w:val="40"/>
          <w:sz w:val="28"/>
        </w:rPr>
        <w:t xml:space="preserve"> </w:t>
      </w:r>
      <w:r>
        <w:rPr>
          <w:sz w:val="28"/>
        </w:rPr>
        <w:t>system</w:t>
      </w:r>
      <w:r>
        <w:rPr>
          <w:spacing w:val="40"/>
          <w:sz w:val="28"/>
        </w:rPr>
        <w:t xml:space="preserve"> </w:t>
      </w:r>
      <w:r>
        <w:rPr>
          <w:sz w:val="28"/>
        </w:rPr>
        <w:t>of</w:t>
      </w:r>
      <w:r>
        <w:rPr>
          <w:spacing w:val="40"/>
          <w:sz w:val="28"/>
        </w:rPr>
        <w:t xml:space="preserve"> </w:t>
      </w:r>
      <w:r>
        <w:rPr>
          <w:sz w:val="28"/>
        </w:rPr>
        <w:t>lactic</w:t>
      </w:r>
      <w:r>
        <w:rPr>
          <w:spacing w:val="40"/>
          <w:sz w:val="28"/>
        </w:rPr>
        <w:t xml:space="preserve"> </w:t>
      </w:r>
      <w:r>
        <w:rPr>
          <w:sz w:val="28"/>
        </w:rPr>
        <w:t>acid</w:t>
      </w:r>
      <w:r>
        <w:rPr>
          <w:spacing w:val="40"/>
          <w:sz w:val="28"/>
        </w:rPr>
        <w:t xml:space="preserve"> </w:t>
      </w:r>
      <w:r>
        <w:rPr>
          <w:sz w:val="28"/>
        </w:rPr>
        <w:t>bacteria</w:t>
      </w:r>
      <w:r>
        <w:rPr>
          <w:spacing w:val="40"/>
          <w:sz w:val="28"/>
        </w:rPr>
        <w:t xml:space="preserve"> </w:t>
      </w:r>
      <w:r>
        <w:rPr>
          <w:sz w:val="28"/>
        </w:rPr>
        <w:t>revisited:</w:t>
      </w:r>
      <w:r>
        <w:rPr>
          <w:spacing w:val="40"/>
          <w:sz w:val="28"/>
        </w:rPr>
        <w:t xml:space="preserve"> </w:t>
      </w:r>
      <w:r>
        <w:rPr>
          <w:sz w:val="28"/>
        </w:rPr>
        <w:t>a</w:t>
      </w:r>
      <w:r>
        <w:rPr>
          <w:spacing w:val="40"/>
          <w:sz w:val="28"/>
        </w:rPr>
        <w:t xml:space="preserve"> </w:t>
      </w:r>
      <w:r>
        <w:rPr>
          <w:sz w:val="28"/>
        </w:rPr>
        <w:t>genomic</w:t>
      </w:r>
      <w:r>
        <w:rPr>
          <w:spacing w:val="80"/>
          <w:sz w:val="28"/>
        </w:rPr>
        <w:t xml:space="preserve"> </w:t>
      </w:r>
      <w:r>
        <w:rPr>
          <w:sz w:val="28"/>
        </w:rPr>
        <w:t xml:space="preserve">comparison. </w:t>
      </w:r>
      <w:r>
        <w:rPr>
          <w:i/>
          <w:sz w:val="28"/>
        </w:rPr>
        <w:t>BMC genomics</w:t>
      </w:r>
      <w:r>
        <w:rPr>
          <w:sz w:val="28"/>
        </w:rPr>
        <w:t xml:space="preserve">. 2010. Vol. </w:t>
      </w:r>
      <w:r>
        <w:rPr>
          <w:i/>
          <w:sz w:val="28"/>
        </w:rPr>
        <w:t>11</w:t>
      </w:r>
      <w:r>
        <w:rPr>
          <w:sz w:val="28"/>
        </w:rPr>
        <w:t xml:space="preserve">. P. 1-15. DOI: </w:t>
      </w:r>
      <w:hyperlink r:id="rId33">
        <w:r>
          <w:rPr>
            <w:color w:val="0462C1"/>
            <w:spacing w:val="-2"/>
            <w:sz w:val="28"/>
            <w:u w:val="single" w:color="0462C1"/>
          </w:rPr>
          <w:t>https://doi.org/10.1186/1471-2164-11-36</w:t>
        </w:r>
      </w:hyperlink>
    </w:p>
    <w:p w:rsidR="002A1C1C" w:rsidRDefault="002A1C1C" w:rsidP="002A1C1C">
      <w:pPr>
        <w:pStyle w:val="a5"/>
        <w:numPr>
          <w:ilvl w:val="1"/>
          <w:numId w:val="2"/>
        </w:numPr>
        <w:tabs>
          <w:tab w:val="left" w:pos="2420"/>
        </w:tabs>
        <w:spacing w:before="1"/>
        <w:rPr>
          <w:sz w:val="28"/>
        </w:rPr>
      </w:pPr>
      <w:r>
        <w:rPr>
          <w:sz w:val="28"/>
        </w:rPr>
        <w:t>Ma</w:t>
      </w:r>
      <w:r>
        <w:rPr>
          <w:spacing w:val="7"/>
          <w:sz w:val="28"/>
        </w:rPr>
        <w:t xml:space="preserve"> </w:t>
      </w:r>
      <w:r>
        <w:rPr>
          <w:sz w:val="28"/>
        </w:rPr>
        <w:t>H.,</w:t>
      </w:r>
      <w:r>
        <w:rPr>
          <w:spacing w:val="9"/>
          <w:sz w:val="28"/>
        </w:rPr>
        <w:t xml:space="preserve"> </w:t>
      </w:r>
      <w:r>
        <w:rPr>
          <w:sz w:val="28"/>
        </w:rPr>
        <w:t>Wang</w:t>
      </w:r>
      <w:r>
        <w:rPr>
          <w:spacing w:val="7"/>
          <w:sz w:val="28"/>
        </w:rPr>
        <w:t xml:space="preserve"> </w:t>
      </w:r>
      <w:r>
        <w:rPr>
          <w:sz w:val="28"/>
        </w:rPr>
        <w:t>L.,</w:t>
      </w:r>
      <w:r>
        <w:rPr>
          <w:spacing w:val="8"/>
          <w:sz w:val="28"/>
        </w:rPr>
        <w:t xml:space="preserve"> </w:t>
      </w:r>
      <w:r>
        <w:rPr>
          <w:sz w:val="28"/>
        </w:rPr>
        <w:t>Yu</w:t>
      </w:r>
      <w:r>
        <w:rPr>
          <w:spacing w:val="7"/>
          <w:sz w:val="28"/>
        </w:rPr>
        <w:t xml:space="preserve"> </w:t>
      </w:r>
      <w:r>
        <w:rPr>
          <w:sz w:val="28"/>
        </w:rPr>
        <w:t>H.,</w:t>
      </w:r>
      <w:r>
        <w:rPr>
          <w:spacing w:val="9"/>
          <w:sz w:val="28"/>
        </w:rPr>
        <w:t xml:space="preserve"> </w:t>
      </w:r>
      <w:r>
        <w:rPr>
          <w:sz w:val="28"/>
        </w:rPr>
        <w:t>Wang</w:t>
      </w:r>
      <w:r>
        <w:rPr>
          <w:spacing w:val="2"/>
          <w:sz w:val="28"/>
        </w:rPr>
        <w:t xml:space="preserve"> </w:t>
      </w:r>
      <w:r>
        <w:rPr>
          <w:sz w:val="28"/>
        </w:rPr>
        <w:t>W.,</w:t>
      </w:r>
      <w:r>
        <w:rPr>
          <w:spacing w:val="8"/>
          <w:sz w:val="28"/>
        </w:rPr>
        <w:t xml:space="preserve"> </w:t>
      </w:r>
      <w:r>
        <w:rPr>
          <w:sz w:val="28"/>
        </w:rPr>
        <w:t>Wu</w:t>
      </w:r>
      <w:r>
        <w:rPr>
          <w:spacing w:val="2"/>
          <w:sz w:val="28"/>
        </w:rPr>
        <w:t xml:space="preserve"> </w:t>
      </w:r>
      <w:r>
        <w:rPr>
          <w:sz w:val="28"/>
        </w:rPr>
        <w:t>G.,</w:t>
      </w:r>
      <w:r>
        <w:rPr>
          <w:spacing w:val="9"/>
          <w:sz w:val="28"/>
        </w:rPr>
        <w:t xml:space="preserve"> </w:t>
      </w:r>
      <w:r>
        <w:rPr>
          <w:sz w:val="28"/>
        </w:rPr>
        <w:t>Qin</w:t>
      </w:r>
      <w:r>
        <w:rPr>
          <w:spacing w:val="2"/>
          <w:sz w:val="28"/>
        </w:rPr>
        <w:t xml:space="preserve"> </w:t>
      </w:r>
      <w:r>
        <w:rPr>
          <w:sz w:val="28"/>
        </w:rPr>
        <w:t>G.,</w:t>
      </w:r>
      <w:r>
        <w:rPr>
          <w:spacing w:val="8"/>
          <w:sz w:val="28"/>
        </w:rPr>
        <w:t xml:space="preserve"> </w:t>
      </w:r>
      <w:r>
        <w:rPr>
          <w:sz w:val="28"/>
        </w:rPr>
        <w:t>Tan</w:t>
      </w:r>
      <w:r>
        <w:rPr>
          <w:spacing w:val="7"/>
          <w:sz w:val="28"/>
        </w:rPr>
        <w:t xml:space="preserve"> </w:t>
      </w:r>
      <w:r>
        <w:rPr>
          <w:sz w:val="28"/>
        </w:rPr>
        <w:t>Z.,</w:t>
      </w:r>
      <w:r>
        <w:rPr>
          <w:spacing w:val="9"/>
          <w:sz w:val="28"/>
        </w:rPr>
        <w:t xml:space="preserve"> </w:t>
      </w:r>
      <w:r>
        <w:rPr>
          <w:sz w:val="28"/>
        </w:rPr>
        <w:t>Wang</w:t>
      </w:r>
      <w:r>
        <w:rPr>
          <w:spacing w:val="2"/>
          <w:sz w:val="28"/>
        </w:rPr>
        <w:t xml:space="preserve"> </w:t>
      </w:r>
      <w:r>
        <w:rPr>
          <w:sz w:val="28"/>
        </w:rPr>
        <w:t>Y.,</w:t>
      </w:r>
      <w:r>
        <w:rPr>
          <w:spacing w:val="8"/>
          <w:sz w:val="28"/>
        </w:rPr>
        <w:t xml:space="preserve"> </w:t>
      </w:r>
      <w:r>
        <w:rPr>
          <w:spacing w:val="-2"/>
          <w:sz w:val="28"/>
        </w:rPr>
        <w:t>Pang,</w:t>
      </w:r>
    </w:p>
    <w:p w:rsidR="002A1C1C" w:rsidRDefault="002A1C1C" w:rsidP="002A1C1C">
      <w:pPr>
        <w:spacing w:before="159" w:line="360" w:lineRule="auto"/>
        <w:ind w:left="2420" w:right="847"/>
        <w:jc w:val="both"/>
        <w:rPr>
          <w:sz w:val="28"/>
        </w:rPr>
      </w:pPr>
      <w:r>
        <w:rPr>
          <w:sz w:val="28"/>
        </w:rPr>
        <w:t xml:space="preserve">H. Protease-producing lactic acid bacteria with antibacterial properties and their potential use in soybean meal fermentation. </w:t>
      </w:r>
      <w:r>
        <w:rPr>
          <w:i/>
          <w:sz w:val="28"/>
        </w:rPr>
        <w:t>Chemical and Biological Technologies in Agriculture</w:t>
      </w:r>
      <w:r>
        <w:rPr>
          <w:sz w:val="28"/>
        </w:rPr>
        <w:t xml:space="preserve">. 2022. Vol. </w:t>
      </w:r>
      <w:r>
        <w:rPr>
          <w:i/>
          <w:sz w:val="28"/>
        </w:rPr>
        <w:t>9</w:t>
      </w:r>
      <w:r>
        <w:rPr>
          <w:sz w:val="28"/>
        </w:rPr>
        <w:t>. Issue 1.</w:t>
      </w:r>
      <w:r>
        <w:rPr>
          <w:spacing w:val="40"/>
          <w:sz w:val="28"/>
        </w:rPr>
        <w:t xml:space="preserve"> </w:t>
      </w:r>
      <w:r>
        <w:rPr>
          <w:sz w:val="28"/>
        </w:rPr>
        <w:t xml:space="preserve">P. 40. DOI: </w:t>
      </w:r>
      <w:hyperlink r:id="rId34">
        <w:r>
          <w:rPr>
            <w:color w:val="0462C1"/>
            <w:spacing w:val="-2"/>
            <w:sz w:val="28"/>
            <w:u w:val="single" w:color="0462C1"/>
          </w:rPr>
          <w:t>http://dx.doi.org/10.1186/s40538-022-00303-5</w:t>
        </w:r>
      </w:hyperlink>
    </w:p>
    <w:p w:rsidR="002A1C1C" w:rsidRDefault="002A1C1C" w:rsidP="002A1C1C">
      <w:pPr>
        <w:pStyle w:val="a5"/>
        <w:numPr>
          <w:ilvl w:val="1"/>
          <w:numId w:val="2"/>
        </w:numPr>
        <w:tabs>
          <w:tab w:val="left" w:pos="2420"/>
        </w:tabs>
        <w:spacing w:before="2" w:line="360" w:lineRule="auto"/>
        <w:ind w:right="849"/>
        <w:jc w:val="both"/>
        <w:rPr>
          <w:sz w:val="28"/>
        </w:rPr>
      </w:pPr>
      <w:r>
        <w:rPr>
          <w:sz w:val="28"/>
        </w:rPr>
        <w:t>Mahajan G., Sharma V., Ray R. C.,</w:t>
      </w:r>
      <w:r>
        <w:rPr>
          <w:spacing w:val="80"/>
          <w:sz w:val="28"/>
        </w:rPr>
        <w:t xml:space="preserve"> </w:t>
      </w:r>
      <w:r>
        <w:rPr>
          <w:sz w:val="28"/>
        </w:rPr>
        <w:t xml:space="preserve">Gupta R. Lactic acid bacteria as potential sources of enzymes: From genes to industrial applications. </w:t>
      </w:r>
      <w:r>
        <w:rPr>
          <w:i/>
          <w:sz w:val="28"/>
        </w:rPr>
        <w:t xml:space="preserve">Lactic acid bacteria as cell factories. </w:t>
      </w:r>
      <w:r>
        <w:rPr>
          <w:sz w:val="28"/>
        </w:rPr>
        <w:t xml:space="preserve">Woodhead Publishing, 2023. P. 183-197. DOI: </w:t>
      </w:r>
      <w:hyperlink r:id="rId35">
        <w:r>
          <w:rPr>
            <w:color w:val="0462C1"/>
            <w:sz w:val="28"/>
            <w:u w:val="single" w:color="0462C1"/>
          </w:rPr>
          <w:t>10.1016/B978-0-323-91930-2.00021-3</w:t>
        </w:r>
      </w:hyperlink>
    </w:p>
    <w:p w:rsidR="002A1C1C" w:rsidRDefault="002A1C1C" w:rsidP="002A1C1C">
      <w:pPr>
        <w:pStyle w:val="a5"/>
        <w:numPr>
          <w:ilvl w:val="1"/>
          <w:numId w:val="2"/>
        </w:numPr>
        <w:tabs>
          <w:tab w:val="left" w:pos="2420"/>
          <w:tab w:val="left" w:pos="2492"/>
        </w:tabs>
        <w:spacing w:line="360" w:lineRule="auto"/>
        <w:ind w:right="846"/>
        <w:jc w:val="both"/>
        <w:rPr>
          <w:sz w:val="28"/>
        </w:rPr>
      </w:pPr>
      <w:r>
        <w:rPr>
          <w:sz w:val="28"/>
        </w:rPr>
        <w:tab/>
        <w:t>Merlich A.G., Kalnytska O.Iu., Shutylo M.V. et al. Characterization of lactobacteria from the Black sea water and mussels with the potential to produce</w:t>
      </w:r>
      <w:r>
        <w:rPr>
          <w:spacing w:val="41"/>
          <w:sz w:val="28"/>
        </w:rPr>
        <w:t xml:space="preserve"> </w:t>
      </w:r>
      <w:r>
        <w:rPr>
          <w:sz w:val="28"/>
        </w:rPr>
        <w:t>antibacterial</w:t>
      </w:r>
      <w:r>
        <w:rPr>
          <w:spacing w:val="40"/>
          <w:sz w:val="28"/>
        </w:rPr>
        <w:t xml:space="preserve"> </w:t>
      </w:r>
      <w:r>
        <w:rPr>
          <w:sz w:val="28"/>
        </w:rPr>
        <w:t>compounds.</w:t>
      </w:r>
      <w:r>
        <w:rPr>
          <w:spacing w:val="47"/>
          <w:sz w:val="28"/>
        </w:rPr>
        <w:t xml:space="preserve"> </w:t>
      </w:r>
      <w:r>
        <w:rPr>
          <w:i/>
          <w:sz w:val="28"/>
        </w:rPr>
        <w:t>Microbiology</w:t>
      </w:r>
      <w:r>
        <w:rPr>
          <w:i/>
          <w:spacing w:val="41"/>
          <w:sz w:val="28"/>
        </w:rPr>
        <w:t xml:space="preserve"> </w:t>
      </w:r>
      <w:r>
        <w:rPr>
          <w:i/>
          <w:sz w:val="28"/>
        </w:rPr>
        <w:t>and</w:t>
      </w:r>
      <w:r>
        <w:rPr>
          <w:i/>
          <w:spacing w:val="45"/>
          <w:sz w:val="28"/>
        </w:rPr>
        <w:t xml:space="preserve"> </w:t>
      </w:r>
      <w:r>
        <w:rPr>
          <w:i/>
          <w:sz w:val="28"/>
        </w:rPr>
        <w:t>Biotechnology</w:t>
      </w:r>
      <w:r>
        <w:rPr>
          <w:sz w:val="28"/>
        </w:rPr>
        <w:t>.</w:t>
      </w:r>
      <w:r>
        <w:rPr>
          <w:spacing w:val="44"/>
          <w:sz w:val="28"/>
        </w:rPr>
        <w:t xml:space="preserve"> </w:t>
      </w:r>
      <w:r>
        <w:rPr>
          <w:spacing w:val="-2"/>
          <w:sz w:val="28"/>
        </w:rPr>
        <w:t>2024.</w:t>
      </w:r>
    </w:p>
    <w:p w:rsidR="002A1C1C" w:rsidRDefault="002A1C1C" w:rsidP="002A1C1C">
      <w:pPr>
        <w:pStyle w:val="a3"/>
        <w:ind w:left="2420"/>
        <w:jc w:val="both"/>
      </w:pPr>
      <w:r>
        <w:t>№2,</w:t>
      </w:r>
      <w:r>
        <w:rPr>
          <w:spacing w:val="-8"/>
        </w:rPr>
        <w:t xml:space="preserve"> </w:t>
      </w:r>
      <w:r>
        <w:t>P.</w:t>
      </w:r>
      <w:r>
        <w:rPr>
          <w:spacing w:val="-7"/>
        </w:rPr>
        <w:t xml:space="preserve"> </w:t>
      </w:r>
      <w:r>
        <w:t>56–68.</w:t>
      </w:r>
      <w:r>
        <w:rPr>
          <w:spacing w:val="-8"/>
        </w:rPr>
        <w:t xml:space="preserve"> </w:t>
      </w:r>
      <w:r>
        <w:t>DOI:</w:t>
      </w:r>
      <w:r>
        <w:rPr>
          <w:spacing w:val="36"/>
        </w:rPr>
        <w:t xml:space="preserve"> </w:t>
      </w:r>
      <w:hyperlink r:id="rId36">
        <w:r>
          <w:rPr>
            <w:color w:val="0000FF"/>
            <w:u w:val="single" w:color="0000FF"/>
          </w:rPr>
          <w:t>https://doi.org/10.18524/2307-</w:t>
        </w:r>
        <w:r>
          <w:rPr>
            <w:color w:val="0000FF"/>
            <w:spacing w:val="-2"/>
            <w:u w:val="single" w:color="0000FF"/>
          </w:rPr>
          <w:t>4663.2024.2(61).311670</w:t>
        </w:r>
      </w:hyperlink>
    </w:p>
    <w:p w:rsidR="002A1C1C" w:rsidRDefault="002A1C1C" w:rsidP="002A1C1C">
      <w:pPr>
        <w:pStyle w:val="a5"/>
        <w:numPr>
          <w:ilvl w:val="1"/>
          <w:numId w:val="2"/>
        </w:numPr>
        <w:tabs>
          <w:tab w:val="left" w:pos="2420"/>
        </w:tabs>
        <w:spacing w:before="163" w:line="360" w:lineRule="auto"/>
        <w:ind w:right="845"/>
        <w:jc w:val="both"/>
        <w:rPr>
          <w:sz w:val="28"/>
        </w:rPr>
      </w:pPr>
      <w:r>
        <w:rPr>
          <w:sz w:val="28"/>
        </w:rPr>
        <w:t>Nebbia S., Lamberti C., Lo Bianco G., Cirrincione S., Laroute V., Cocaign- Bousquet M., Cavallarin L., Giuffrida M. G.,</w:t>
      </w:r>
      <w:r>
        <w:rPr>
          <w:spacing w:val="40"/>
          <w:sz w:val="28"/>
        </w:rPr>
        <w:t xml:space="preserve"> </w:t>
      </w:r>
      <w:r>
        <w:rPr>
          <w:sz w:val="28"/>
        </w:rPr>
        <w:t>Pessione E. Antimicrobial potential of food lactic acid bacteria: bioactive peptide decrypting from caseins</w:t>
      </w:r>
      <w:r>
        <w:rPr>
          <w:spacing w:val="26"/>
          <w:sz w:val="28"/>
        </w:rPr>
        <w:t xml:space="preserve"> </w:t>
      </w:r>
      <w:r>
        <w:rPr>
          <w:sz w:val="28"/>
        </w:rPr>
        <w:t>and</w:t>
      </w:r>
      <w:r>
        <w:rPr>
          <w:spacing w:val="29"/>
          <w:sz w:val="28"/>
        </w:rPr>
        <w:t xml:space="preserve"> </w:t>
      </w:r>
      <w:r>
        <w:rPr>
          <w:sz w:val="28"/>
        </w:rPr>
        <w:t>bacteriocin</w:t>
      </w:r>
      <w:r>
        <w:rPr>
          <w:spacing w:val="19"/>
          <w:sz w:val="28"/>
        </w:rPr>
        <w:t xml:space="preserve"> </w:t>
      </w:r>
      <w:r>
        <w:rPr>
          <w:sz w:val="28"/>
        </w:rPr>
        <w:t xml:space="preserve">production. </w:t>
      </w:r>
      <w:r>
        <w:rPr>
          <w:i/>
          <w:sz w:val="28"/>
        </w:rPr>
        <w:t>Microorganisms</w:t>
      </w:r>
      <w:r>
        <w:rPr>
          <w:sz w:val="28"/>
        </w:rPr>
        <w:t>.</w:t>
      </w:r>
      <w:r>
        <w:rPr>
          <w:spacing w:val="26"/>
          <w:sz w:val="28"/>
        </w:rPr>
        <w:t xml:space="preserve"> </w:t>
      </w:r>
      <w:r>
        <w:rPr>
          <w:sz w:val="28"/>
        </w:rPr>
        <w:t>2020.</w:t>
      </w:r>
      <w:r>
        <w:rPr>
          <w:spacing w:val="26"/>
          <w:sz w:val="28"/>
        </w:rPr>
        <w:t xml:space="preserve"> </w:t>
      </w:r>
      <w:r>
        <w:rPr>
          <w:sz w:val="28"/>
        </w:rPr>
        <w:t xml:space="preserve">Vol. </w:t>
      </w:r>
      <w:r>
        <w:rPr>
          <w:i/>
          <w:sz w:val="28"/>
        </w:rPr>
        <w:t>9.</w:t>
      </w:r>
      <w:r>
        <w:rPr>
          <w:i/>
          <w:spacing w:val="27"/>
          <w:sz w:val="28"/>
        </w:rPr>
        <w:t xml:space="preserve"> </w:t>
      </w:r>
      <w:r>
        <w:rPr>
          <w:sz w:val="28"/>
        </w:rPr>
        <w:t>№</w:t>
      </w:r>
      <w:r>
        <w:rPr>
          <w:spacing w:val="22"/>
          <w:sz w:val="28"/>
        </w:rPr>
        <w:t xml:space="preserve"> </w:t>
      </w:r>
      <w:r>
        <w:rPr>
          <w:sz w:val="28"/>
        </w:rPr>
        <w:t>1.</w:t>
      </w:r>
      <w:r>
        <w:rPr>
          <w:spacing w:val="26"/>
          <w:sz w:val="28"/>
        </w:rPr>
        <w:t xml:space="preserve"> </w:t>
      </w:r>
      <w:r>
        <w:rPr>
          <w:sz w:val="28"/>
        </w:rPr>
        <w:t>P.</w:t>
      </w:r>
    </w:p>
    <w:p w:rsidR="002A1C1C" w:rsidRDefault="002A1C1C" w:rsidP="002A1C1C">
      <w:pPr>
        <w:pStyle w:val="a3"/>
        <w:spacing w:line="320" w:lineRule="exact"/>
        <w:ind w:left="2420"/>
        <w:jc w:val="both"/>
      </w:pPr>
      <w:r>
        <w:t>65.</w:t>
      </w:r>
      <w:r>
        <w:rPr>
          <w:spacing w:val="-7"/>
        </w:rPr>
        <w:t xml:space="preserve"> </w:t>
      </w:r>
      <w:r>
        <w:t>DOI:</w:t>
      </w:r>
      <w:r>
        <w:rPr>
          <w:spacing w:val="-18"/>
        </w:rPr>
        <w:t xml:space="preserve"> </w:t>
      </w:r>
      <w:hyperlink r:id="rId37">
        <w:r>
          <w:rPr>
            <w:color w:val="0462C1"/>
            <w:spacing w:val="-2"/>
            <w:u w:val="single" w:color="0462C1"/>
          </w:rPr>
          <w:t>https://doi.org/10.3390/microorganisms9010065</w:t>
        </w:r>
      </w:hyperlink>
    </w:p>
    <w:p w:rsidR="002A1C1C" w:rsidRDefault="002A1C1C" w:rsidP="002A1C1C">
      <w:pPr>
        <w:pStyle w:val="a5"/>
        <w:numPr>
          <w:ilvl w:val="1"/>
          <w:numId w:val="2"/>
        </w:numPr>
        <w:tabs>
          <w:tab w:val="left" w:pos="2420"/>
        </w:tabs>
        <w:spacing w:before="163" w:line="357" w:lineRule="auto"/>
        <w:ind w:right="849"/>
        <w:jc w:val="both"/>
        <w:rPr>
          <w:i/>
          <w:sz w:val="28"/>
        </w:rPr>
      </w:pPr>
      <w:r>
        <w:rPr>
          <w:sz w:val="28"/>
        </w:rPr>
        <w:t>Network E.</w:t>
      </w:r>
      <w:r>
        <w:rPr>
          <w:spacing w:val="-1"/>
          <w:sz w:val="28"/>
        </w:rPr>
        <w:t xml:space="preserve"> </w:t>
      </w:r>
      <w:r>
        <w:rPr>
          <w:sz w:val="28"/>
        </w:rPr>
        <w:t>M. Technological</w:t>
      </w:r>
      <w:r>
        <w:rPr>
          <w:spacing w:val="-9"/>
          <w:sz w:val="28"/>
        </w:rPr>
        <w:t xml:space="preserve"> </w:t>
      </w:r>
      <w:r>
        <w:rPr>
          <w:sz w:val="28"/>
        </w:rPr>
        <w:t>characterization</w:t>
      </w:r>
      <w:r>
        <w:rPr>
          <w:spacing w:val="-4"/>
          <w:sz w:val="28"/>
        </w:rPr>
        <w:t xml:space="preserve"> </w:t>
      </w:r>
      <w:r>
        <w:rPr>
          <w:sz w:val="28"/>
        </w:rPr>
        <w:t>of</w:t>
      </w:r>
      <w:r>
        <w:rPr>
          <w:spacing w:val="-5"/>
          <w:sz w:val="28"/>
        </w:rPr>
        <w:t xml:space="preserve"> </w:t>
      </w:r>
      <w:r>
        <w:rPr>
          <w:sz w:val="28"/>
        </w:rPr>
        <w:t>lactic</w:t>
      </w:r>
      <w:r>
        <w:rPr>
          <w:spacing w:val="-3"/>
          <w:sz w:val="28"/>
        </w:rPr>
        <w:t xml:space="preserve"> </w:t>
      </w:r>
      <w:r>
        <w:rPr>
          <w:sz w:val="28"/>
        </w:rPr>
        <w:t>acid</w:t>
      </w:r>
      <w:r>
        <w:rPr>
          <w:spacing w:val="-4"/>
          <w:sz w:val="28"/>
        </w:rPr>
        <w:t xml:space="preserve"> </w:t>
      </w:r>
      <w:r>
        <w:rPr>
          <w:sz w:val="28"/>
        </w:rPr>
        <w:t>bacteria isolated from intestinal microbiota of marine</w:t>
      </w:r>
      <w:r>
        <w:rPr>
          <w:spacing w:val="21"/>
          <w:sz w:val="28"/>
        </w:rPr>
        <w:t xml:space="preserve"> </w:t>
      </w:r>
      <w:r>
        <w:rPr>
          <w:sz w:val="28"/>
        </w:rPr>
        <w:t xml:space="preserve">fish in the Oran Algeria coast. </w:t>
      </w:r>
      <w:r>
        <w:rPr>
          <w:i/>
          <w:sz w:val="28"/>
        </w:rPr>
        <w:t>African</w:t>
      </w:r>
    </w:p>
    <w:p w:rsidR="002A1C1C" w:rsidRDefault="002A1C1C" w:rsidP="002A1C1C">
      <w:pPr>
        <w:pStyle w:val="a5"/>
        <w:spacing w:line="357" w:lineRule="auto"/>
        <w:rPr>
          <w:i/>
          <w:sz w:val="28"/>
        </w:rPr>
        <w:sectPr w:rsidR="002A1C1C">
          <w:pgSz w:w="11910" w:h="16840"/>
          <w:pgMar w:top="960" w:right="0" w:bottom="280" w:left="0" w:header="747" w:footer="0" w:gutter="0"/>
          <w:cols w:space="720"/>
        </w:sectPr>
      </w:pPr>
    </w:p>
    <w:p w:rsidR="002A1C1C" w:rsidRDefault="002A1C1C" w:rsidP="002A1C1C">
      <w:pPr>
        <w:pStyle w:val="a3"/>
        <w:spacing w:before="264" w:line="362" w:lineRule="auto"/>
        <w:ind w:left="2420" w:right="850"/>
        <w:jc w:val="both"/>
      </w:pPr>
      <w:r>
        <w:rPr>
          <w:i/>
        </w:rPr>
        <w:lastRenderedPageBreak/>
        <w:t>Journal of Microbiology Research</w:t>
      </w:r>
      <w:r>
        <w:t xml:space="preserve">. 2012. Vol. </w:t>
      </w:r>
      <w:r>
        <w:rPr>
          <w:i/>
        </w:rPr>
        <w:t xml:space="preserve">6. </w:t>
      </w:r>
      <w:r>
        <w:t xml:space="preserve">Issue 13. P. 3125-3133. </w:t>
      </w:r>
      <w:r>
        <w:rPr>
          <w:spacing w:val="-2"/>
        </w:rPr>
        <w:t>URL:</w:t>
      </w:r>
      <w:hyperlink r:id="rId38">
        <w:r>
          <w:rPr>
            <w:color w:val="0462C1"/>
            <w:spacing w:val="-2"/>
            <w:u w:val="single" w:color="0462C1"/>
          </w:rPr>
          <w:t>https://www.researchgate.net/publication/283732788_Technological_c</w:t>
        </w:r>
      </w:hyperlink>
      <w:r>
        <w:rPr>
          <w:color w:val="0462C1"/>
          <w:spacing w:val="-2"/>
        </w:rPr>
        <w:t xml:space="preserve"> </w:t>
      </w:r>
      <w:hyperlink r:id="rId39">
        <w:r>
          <w:rPr>
            <w:color w:val="0462C1"/>
            <w:spacing w:val="-2"/>
            <w:u w:val="single" w:color="0462C1"/>
          </w:rPr>
          <w:t>haracterization_of_lactic_acid_bacteria_isolated_from_intestinal_microbiota</w:t>
        </w:r>
      </w:hyperlink>
    </w:p>
    <w:p w:rsidR="002A1C1C" w:rsidRDefault="002A1C1C" w:rsidP="002A1C1C">
      <w:pPr>
        <w:pStyle w:val="a3"/>
        <w:spacing w:line="314" w:lineRule="exact"/>
        <w:ind w:left="2420"/>
      </w:pPr>
      <w:hyperlink r:id="rId40">
        <w:r>
          <w:rPr>
            <w:color w:val="0462C1"/>
            <w:spacing w:val="-2"/>
            <w:u w:val="single" w:color="0462C1"/>
          </w:rPr>
          <w:t>_of_marine_fish_in_the_Oran_Algeria_coast</w:t>
        </w:r>
      </w:hyperlink>
    </w:p>
    <w:p w:rsidR="002A1C1C" w:rsidRDefault="002A1C1C" w:rsidP="002A1C1C">
      <w:pPr>
        <w:pStyle w:val="a5"/>
        <w:numPr>
          <w:ilvl w:val="1"/>
          <w:numId w:val="2"/>
        </w:numPr>
        <w:tabs>
          <w:tab w:val="left" w:pos="2420"/>
          <w:tab w:val="left" w:pos="7965"/>
        </w:tabs>
        <w:spacing w:before="163" w:line="360" w:lineRule="auto"/>
        <w:ind w:right="845"/>
        <w:jc w:val="both"/>
        <w:rPr>
          <w:sz w:val="28"/>
        </w:rPr>
      </w:pPr>
      <w:r>
        <w:rPr>
          <w:sz w:val="28"/>
        </w:rPr>
        <w:t>Ozturk R. C., Feyzioglu A. M., Capkin E., Yildiz I.,</w:t>
      </w:r>
      <w:r>
        <w:rPr>
          <w:spacing w:val="40"/>
          <w:sz w:val="28"/>
        </w:rPr>
        <w:t xml:space="preserve"> </w:t>
      </w:r>
      <w:r>
        <w:rPr>
          <w:sz w:val="28"/>
        </w:rPr>
        <w:t xml:space="preserve">Altinok I. Effects of environmental parameters on spatial and temporal distribution of marine microbial communities in the southern Black Sea. </w:t>
      </w:r>
      <w:r>
        <w:rPr>
          <w:i/>
          <w:sz w:val="28"/>
        </w:rPr>
        <w:t>Marine Environmental Research</w:t>
      </w:r>
      <w:r>
        <w:rPr>
          <w:sz w:val="28"/>
        </w:rPr>
        <w:t>.</w:t>
      </w:r>
      <w:r>
        <w:rPr>
          <w:spacing w:val="64"/>
          <w:w w:val="150"/>
          <w:sz w:val="28"/>
        </w:rPr>
        <w:t xml:space="preserve">    </w:t>
      </w:r>
      <w:r>
        <w:rPr>
          <w:sz w:val="28"/>
        </w:rPr>
        <w:t>2024.</w:t>
      </w:r>
      <w:r>
        <w:rPr>
          <w:spacing w:val="64"/>
          <w:w w:val="150"/>
          <w:sz w:val="28"/>
        </w:rPr>
        <w:t xml:space="preserve">    </w:t>
      </w:r>
      <w:r>
        <w:rPr>
          <w:sz w:val="28"/>
        </w:rPr>
        <w:t>Vol.</w:t>
      </w:r>
      <w:r>
        <w:rPr>
          <w:spacing w:val="5"/>
          <w:sz w:val="28"/>
        </w:rPr>
        <w:t xml:space="preserve"> </w:t>
      </w:r>
      <w:r>
        <w:rPr>
          <w:i/>
          <w:spacing w:val="-4"/>
          <w:sz w:val="28"/>
        </w:rPr>
        <w:t>195</w:t>
      </w:r>
      <w:r>
        <w:rPr>
          <w:spacing w:val="-4"/>
          <w:sz w:val="28"/>
        </w:rPr>
        <w:t>.</w:t>
      </w:r>
      <w:r>
        <w:rPr>
          <w:sz w:val="28"/>
        </w:rPr>
        <w:tab/>
        <w:t>P.</w:t>
      </w:r>
      <w:r>
        <w:rPr>
          <w:spacing w:val="65"/>
          <w:w w:val="150"/>
          <w:sz w:val="28"/>
        </w:rPr>
        <w:t xml:space="preserve">    </w:t>
      </w:r>
      <w:r>
        <w:rPr>
          <w:sz w:val="28"/>
        </w:rPr>
        <w:t>106344.</w:t>
      </w:r>
      <w:r>
        <w:rPr>
          <w:spacing w:val="66"/>
          <w:w w:val="150"/>
          <w:sz w:val="28"/>
        </w:rPr>
        <w:t xml:space="preserve">    </w:t>
      </w:r>
      <w:r>
        <w:rPr>
          <w:spacing w:val="-4"/>
          <w:sz w:val="28"/>
        </w:rPr>
        <w:t>DOI:</w:t>
      </w:r>
    </w:p>
    <w:p w:rsidR="002A1C1C" w:rsidRDefault="002A1C1C" w:rsidP="002A1C1C">
      <w:pPr>
        <w:pStyle w:val="a3"/>
        <w:spacing w:line="320" w:lineRule="exact"/>
        <w:ind w:left="2420"/>
      </w:pPr>
      <w:hyperlink r:id="rId41">
        <w:r>
          <w:rPr>
            <w:color w:val="0462C1"/>
            <w:spacing w:val="-2"/>
            <w:u w:val="single" w:color="0462C1"/>
          </w:rPr>
          <w:t>https://doi.org/10.1016/j.marenvres.2024.106344</w:t>
        </w:r>
      </w:hyperlink>
    </w:p>
    <w:p w:rsidR="002A1C1C" w:rsidRDefault="002A1C1C" w:rsidP="002A1C1C">
      <w:pPr>
        <w:pStyle w:val="a5"/>
        <w:numPr>
          <w:ilvl w:val="1"/>
          <w:numId w:val="2"/>
        </w:numPr>
        <w:tabs>
          <w:tab w:val="left" w:pos="2420"/>
        </w:tabs>
        <w:spacing w:before="163" w:line="360" w:lineRule="auto"/>
        <w:ind w:right="848"/>
        <w:jc w:val="both"/>
        <w:rPr>
          <w:sz w:val="28"/>
        </w:rPr>
      </w:pPr>
      <w:r>
        <w:rPr>
          <w:sz w:val="28"/>
        </w:rPr>
        <w:t>Phupaboon S., Hashim F. J., Phumkhachorn P.,</w:t>
      </w:r>
      <w:r>
        <w:rPr>
          <w:spacing w:val="40"/>
          <w:sz w:val="28"/>
        </w:rPr>
        <w:t xml:space="preserve"> </w:t>
      </w:r>
      <w:r>
        <w:rPr>
          <w:sz w:val="28"/>
        </w:rPr>
        <w:t>Rattanachaikunsopon P. Molecular and biotechnological characteristics of proteolytic activity from Streptococcus thermophilus as a proteolytic lactic acid bacteria to enhance protein-derived</w:t>
      </w:r>
      <w:r>
        <w:rPr>
          <w:spacing w:val="27"/>
          <w:sz w:val="28"/>
        </w:rPr>
        <w:t xml:space="preserve"> </w:t>
      </w:r>
      <w:r>
        <w:rPr>
          <w:sz w:val="28"/>
        </w:rPr>
        <w:t>bioactive</w:t>
      </w:r>
      <w:r>
        <w:rPr>
          <w:spacing w:val="28"/>
          <w:sz w:val="28"/>
        </w:rPr>
        <w:t xml:space="preserve"> </w:t>
      </w:r>
      <w:r>
        <w:rPr>
          <w:sz w:val="28"/>
        </w:rPr>
        <w:t xml:space="preserve">peptides. </w:t>
      </w:r>
      <w:r>
        <w:rPr>
          <w:i/>
          <w:sz w:val="28"/>
        </w:rPr>
        <w:t>AIMS</w:t>
      </w:r>
      <w:r>
        <w:rPr>
          <w:i/>
          <w:spacing w:val="32"/>
          <w:sz w:val="28"/>
        </w:rPr>
        <w:t xml:space="preserve"> </w:t>
      </w:r>
      <w:r>
        <w:rPr>
          <w:i/>
          <w:sz w:val="28"/>
        </w:rPr>
        <w:t xml:space="preserve">microbiology. </w:t>
      </w:r>
      <w:r>
        <w:rPr>
          <w:sz w:val="28"/>
        </w:rPr>
        <w:t>2023.</w:t>
      </w:r>
      <w:r>
        <w:rPr>
          <w:spacing w:val="29"/>
          <w:sz w:val="28"/>
        </w:rPr>
        <w:t xml:space="preserve"> </w:t>
      </w:r>
      <w:r>
        <w:rPr>
          <w:sz w:val="28"/>
        </w:rPr>
        <w:t>Vol.</w:t>
      </w:r>
      <w:r>
        <w:rPr>
          <w:spacing w:val="29"/>
          <w:sz w:val="28"/>
        </w:rPr>
        <w:t xml:space="preserve"> </w:t>
      </w:r>
      <w:r>
        <w:rPr>
          <w:sz w:val="28"/>
        </w:rPr>
        <w:t>9.</w:t>
      </w:r>
      <w:r>
        <w:rPr>
          <w:spacing w:val="29"/>
          <w:sz w:val="28"/>
        </w:rPr>
        <w:t xml:space="preserve"> </w:t>
      </w:r>
      <w:r>
        <w:rPr>
          <w:sz w:val="28"/>
        </w:rPr>
        <w:t>№</w:t>
      </w:r>
      <w:r>
        <w:rPr>
          <w:spacing w:val="26"/>
          <w:sz w:val="28"/>
        </w:rPr>
        <w:t xml:space="preserve"> </w:t>
      </w:r>
      <w:r>
        <w:rPr>
          <w:sz w:val="28"/>
        </w:rPr>
        <w:t>4.</w:t>
      </w:r>
    </w:p>
    <w:p w:rsidR="002A1C1C" w:rsidRDefault="002A1C1C" w:rsidP="002A1C1C">
      <w:pPr>
        <w:pStyle w:val="a3"/>
        <w:spacing w:line="320" w:lineRule="exact"/>
        <w:ind w:left="2420"/>
        <w:jc w:val="both"/>
      </w:pPr>
      <w:r>
        <w:t>P.</w:t>
      </w:r>
      <w:r>
        <w:rPr>
          <w:spacing w:val="-8"/>
        </w:rPr>
        <w:t xml:space="preserve"> </w:t>
      </w:r>
      <w:r>
        <w:t>591-611.</w:t>
      </w:r>
      <w:r>
        <w:rPr>
          <w:spacing w:val="-4"/>
        </w:rPr>
        <w:t xml:space="preserve"> </w:t>
      </w:r>
      <w:r>
        <w:t>DOI:</w:t>
      </w:r>
      <w:r>
        <w:rPr>
          <w:spacing w:val="-22"/>
        </w:rPr>
        <w:t xml:space="preserve"> </w:t>
      </w:r>
      <w:hyperlink r:id="rId42">
        <w:r>
          <w:rPr>
            <w:color w:val="0462C1"/>
            <w:spacing w:val="-2"/>
            <w:u w:val="single" w:color="0462C1"/>
          </w:rPr>
          <w:t>https://doi.org/10.3934/microbiol.2023031</w:t>
        </w:r>
      </w:hyperlink>
    </w:p>
    <w:p w:rsidR="002A1C1C" w:rsidRDefault="002A1C1C" w:rsidP="002A1C1C">
      <w:pPr>
        <w:pStyle w:val="a5"/>
        <w:numPr>
          <w:ilvl w:val="1"/>
          <w:numId w:val="2"/>
        </w:numPr>
        <w:tabs>
          <w:tab w:val="left" w:pos="2420"/>
          <w:tab w:val="left" w:pos="3259"/>
          <w:tab w:val="left" w:pos="4373"/>
          <w:tab w:val="left" w:pos="4557"/>
          <w:tab w:val="left" w:pos="5428"/>
          <w:tab w:val="left" w:pos="6327"/>
          <w:tab w:val="left" w:pos="6982"/>
          <w:tab w:val="left" w:pos="7497"/>
          <w:tab w:val="left" w:pos="7975"/>
          <w:tab w:val="left" w:pos="8010"/>
          <w:tab w:val="left" w:pos="8613"/>
          <w:tab w:val="left" w:pos="9233"/>
          <w:tab w:val="left" w:pos="9265"/>
          <w:tab w:val="left" w:pos="10419"/>
          <w:tab w:val="left" w:pos="10840"/>
        </w:tabs>
        <w:spacing w:before="163" w:line="360" w:lineRule="auto"/>
        <w:ind w:right="844"/>
        <w:rPr>
          <w:sz w:val="28"/>
        </w:rPr>
      </w:pPr>
      <w:r>
        <w:rPr>
          <w:sz w:val="28"/>
        </w:rPr>
        <w:t>Putranto</w:t>
      </w:r>
      <w:r>
        <w:rPr>
          <w:spacing w:val="37"/>
          <w:sz w:val="28"/>
        </w:rPr>
        <w:t xml:space="preserve"> </w:t>
      </w:r>
      <w:r>
        <w:rPr>
          <w:sz w:val="28"/>
        </w:rPr>
        <w:t>W.,</w:t>
      </w:r>
      <w:r>
        <w:rPr>
          <w:spacing w:val="39"/>
          <w:sz w:val="28"/>
        </w:rPr>
        <w:t xml:space="preserve"> </w:t>
      </w:r>
      <w:r>
        <w:rPr>
          <w:sz w:val="28"/>
        </w:rPr>
        <w:t>Mustopa</w:t>
      </w:r>
      <w:r>
        <w:rPr>
          <w:spacing w:val="40"/>
          <w:sz w:val="28"/>
        </w:rPr>
        <w:t xml:space="preserve"> </w:t>
      </w:r>
      <w:r>
        <w:rPr>
          <w:sz w:val="28"/>
        </w:rPr>
        <w:t>A.,</w:t>
      </w:r>
      <w:r>
        <w:rPr>
          <w:spacing w:val="39"/>
          <w:sz w:val="28"/>
        </w:rPr>
        <w:t xml:space="preserve"> </w:t>
      </w:r>
      <w:r>
        <w:rPr>
          <w:sz w:val="28"/>
        </w:rPr>
        <w:t>Mamangkey J.,</w:t>
      </w:r>
      <w:r>
        <w:rPr>
          <w:spacing w:val="39"/>
          <w:sz w:val="28"/>
        </w:rPr>
        <w:t xml:space="preserve"> </w:t>
      </w:r>
      <w:r>
        <w:rPr>
          <w:sz w:val="28"/>
        </w:rPr>
        <w:t>Aritonang</w:t>
      </w:r>
      <w:r>
        <w:rPr>
          <w:spacing w:val="37"/>
          <w:sz w:val="28"/>
        </w:rPr>
        <w:t xml:space="preserve"> </w:t>
      </w:r>
      <w:r>
        <w:rPr>
          <w:sz w:val="28"/>
        </w:rPr>
        <w:t>N.</w:t>
      </w:r>
      <w:r>
        <w:rPr>
          <w:spacing w:val="40"/>
          <w:sz w:val="28"/>
        </w:rPr>
        <w:t xml:space="preserve"> </w:t>
      </w:r>
      <w:r>
        <w:rPr>
          <w:sz w:val="28"/>
        </w:rPr>
        <w:t>Characteristics</w:t>
      </w:r>
      <w:r>
        <w:rPr>
          <w:spacing w:val="39"/>
          <w:sz w:val="28"/>
        </w:rPr>
        <w:t xml:space="preserve"> </w:t>
      </w:r>
      <w:r>
        <w:rPr>
          <w:sz w:val="28"/>
        </w:rPr>
        <w:t xml:space="preserve">of Curds With Milk Clotting Enzyme from Indonesian Local Isolate of Lactic </w:t>
      </w:r>
      <w:r>
        <w:rPr>
          <w:spacing w:val="-4"/>
          <w:sz w:val="28"/>
        </w:rPr>
        <w:t>Acid</w:t>
      </w:r>
      <w:r>
        <w:rPr>
          <w:sz w:val="28"/>
        </w:rPr>
        <w:tab/>
      </w:r>
      <w:r>
        <w:rPr>
          <w:spacing w:val="-2"/>
          <w:sz w:val="28"/>
        </w:rPr>
        <w:t>Bacteria.</w:t>
      </w:r>
      <w:r>
        <w:rPr>
          <w:sz w:val="28"/>
        </w:rPr>
        <w:tab/>
      </w:r>
      <w:r>
        <w:rPr>
          <w:sz w:val="28"/>
        </w:rPr>
        <w:tab/>
      </w:r>
      <w:r>
        <w:rPr>
          <w:i/>
          <w:spacing w:val="-2"/>
          <w:sz w:val="28"/>
        </w:rPr>
        <w:t>International</w:t>
      </w:r>
      <w:r>
        <w:rPr>
          <w:i/>
          <w:sz w:val="28"/>
        </w:rPr>
        <w:tab/>
      </w:r>
      <w:r>
        <w:rPr>
          <w:i/>
          <w:spacing w:val="-2"/>
          <w:sz w:val="28"/>
        </w:rPr>
        <w:t>Journal</w:t>
      </w:r>
      <w:r>
        <w:rPr>
          <w:i/>
          <w:sz w:val="28"/>
        </w:rPr>
        <w:tab/>
      </w:r>
      <w:r>
        <w:rPr>
          <w:i/>
          <w:spacing w:val="-6"/>
          <w:sz w:val="28"/>
        </w:rPr>
        <w:t>of</w:t>
      </w:r>
      <w:r>
        <w:rPr>
          <w:i/>
          <w:sz w:val="28"/>
        </w:rPr>
        <w:tab/>
      </w:r>
      <w:r>
        <w:rPr>
          <w:i/>
          <w:sz w:val="28"/>
        </w:rPr>
        <w:tab/>
      </w:r>
      <w:r>
        <w:rPr>
          <w:i/>
          <w:spacing w:val="-2"/>
          <w:sz w:val="28"/>
        </w:rPr>
        <w:t>Science,</w:t>
      </w:r>
      <w:r>
        <w:rPr>
          <w:i/>
          <w:sz w:val="28"/>
        </w:rPr>
        <w:tab/>
      </w:r>
      <w:r>
        <w:rPr>
          <w:i/>
          <w:spacing w:val="-2"/>
          <w:sz w:val="28"/>
        </w:rPr>
        <w:t>Technology</w:t>
      </w:r>
      <w:r>
        <w:rPr>
          <w:i/>
          <w:sz w:val="28"/>
        </w:rPr>
        <w:tab/>
      </w:r>
      <w:r>
        <w:rPr>
          <w:i/>
          <w:spacing w:val="-10"/>
          <w:sz w:val="28"/>
        </w:rPr>
        <w:t xml:space="preserve">&amp; </w:t>
      </w:r>
      <w:r>
        <w:rPr>
          <w:i/>
          <w:spacing w:val="-2"/>
          <w:sz w:val="28"/>
        </w:rPr>
        <w:t>Management</w:t>
      </w:r>
      <w:r>
        <w:rPr>
          <w:spacing w:val="-2"/>
          <w:sz w:val="28"/>
        </w:rPr>
        <w:t>.</w:t>
      </w:r>
      <w:r>
        <w:rPr>
          <w:sz w:val="28"/>
        </w:rPr>
        <w:tab/>
      </w:r>
      <w:r>
        <w:rPr>
          <w:spacing w:val="-2"/>
          <w:sz w:val="28"/>
        </w:rPr>
        <w:t>2020.</w:t>
      </w:r>
      <w:r>
        <w:rPr>
          <w:sz w:val="28"/>
        </w:rPr>
        <w:tab/>
      </w:r>
      <w:r>
        <w:rPr>
          <w:spacing w:val="-4"/>
          <w:sz w:val="28"/>
        </w:rPr>
        <w:t>Vol.</w:t>
      </w:r>
      <w:r>
        <w:rPr>
          <w:sz w:val="28"/>
        </w:rPr>
        <w:tab/>
      </w:r>
      <w:r>
        <w:rPr>
          <w:spacing w:val="-54"/>
          <w:sz w:val="28"/>
        </w:rPr>
        <w:t xml:space="preserve"> </w:t>
      </w:r>
      <w:r>
        <w:rPr>
          <w:sz w:val="28"/>
        </w:rPr>
        <w:t>1.</w:t>
      </w:r>
      <w:r>
        <w:rPr>
          <w:sz w:val="28"/>
        </w:rPr>
        <w:tab/>
      </w:r>
      <w:r>
        <w:rPr>
          <w:spacing w:val="-2"/>
          <w:sz w:val="28"/>
        </w:rPr>
        <w:t>Issue</w:t>
      </w:r>
      <w:r>
        <w:rPr>
          <w:sz w:val="28"/>
        </w:rPr>
        <w:tab/>
      </w:r>
      <w:r>
        <w:rPr>
          <w:spacing w:val="-6"/>
          <w:sz w:val="28"/>
        </w:rPr>
        <w:t>2.</w:t>
      </w:r>
      <w:r>
        <w:rPr>
          <w:sz w:val="28"/>
        </w:rPr>
        <w:tab/>
      </w:r>
      <w:r>
        <w:rPr>
          <w:spacing w:val="-6"/>
          <w:sz w:val="28"/>
        </w:rPr>
        <w:t>P.</w:t>
      </w:r>
      <w:r>
        <w:rPr>
          <w:sz w:val="28"/>
        </w:rPr>
        <w:tab/>
      </w:r>
      <w:r>
        <w:rPr>
          <w:sz w:val="28"/>
        </w:rPr>
        <w:tab/>
      </w:r>
      <w:r>
        <w:rPr>
          <w:spacing w:val="-2"/>
          <w:sz w:val="28"/>
        </w:rPr>
        <w:t>79-86.</w:t>
      </w:r>
      <w:r>
        <w:rPr>
          <w:sz w:val="28"/>
        </w:rPr>
        <w:tab/>
      </w:r>
      <w:r>
        <w:rPr>
          <w:spacing w:val="-4"/>
          <w:sz w:val="28"/>
        </w:rPr>
        <w:t xml:space="preserve">URL: </w:t>
      </w:r>
      <w:hyperlink r:id="rId43">
        <w:r>
          <w:rPr>
            <w:color w:val="0462C1"/>
            <w:spacing w:val="-2"/>
            <w:sz w:val="28"/>
            <w:u w:val="single" w:color="0462C1"/>
          </w:rPr>
          <w:t>https://www.researchgate.net/publication/343334705_Characteristics_of_Cu</w:t>
        </w:r>
      </w:hyperlink>
      <w:r>
        <w:rPr>
          <w:color w:val="0462C1"/>
          <w:spacing w:val="-2"/>
          <w:sz w:val="28"/>
        </w:rPr>
        <w:t xml:space="preserve"> </w:t>
      </w:r>
      <w:hyperlink r:id="rId44">
        <w:r>
          <w:rPr>
            <w:color w:val="0462C1"/>
            <w:spacing w:val="-2"/>
            <w:sz w:val="28"/>
            <w:u w:val="single" w:color="0462C1"/>
          </w:rPr>
          <w:t>rds_With_Milk_Clotting_Enzyme_from_Indonesian_Local_Isolate_of_Lact</w:t>
        </w:r>
      </w:hyperlink>
      <w:r>
        <w:rPr>
          <w:color w:val="0462C1"/>
          <w:spacing w:val="-2"/>
          <w:sz w:val="28"/>
        </w:rPr>
        <w:t xml:space="preserve"> </w:t>
      </w:r>
      <w:hyperlink r:id="rId45">
        <w:r>
          <w:rPr>
            <w:color w:val="0462C1"/>
            <w:spacing w:val="-2"/>
            <w:sz w:val="28"/>
            <w:u w:val="single" w:color="0462C1"/>
          </w:rPr>
          <w:t>ic_Acid_Bacteria</w:t>
        </w:r>
      </w:hyperlink>
    </w:p>
    <w:p w:rsidR="002A1C1C" w:rsidRDefault="002A1C1C" w:rsidP="002A1C1C">
      <w:pPr>
        <w:pStyle w:val="a5"/>
        <w:numPr>
          <w:ilvl w:val="1"/>
          <w:numId w:val="2"/>
        </w:numPr>
        <w:tabs>
          <w:tab w:val="left" w:pos="2420"/>
        </w:tabs>
        <w:spacing w:line="362" w:lineRule="auto"/>
        <w:ind w:right="841"/>
        <w:jc w:val="both"/>
        <w:rPr>
          <w:sz w:val="28"/>
        </w:rPr>
      </w:pPr>
      <w:r>
        <w:rPr>
          <w:sz w:val="28"/>
        </w:rPr>
        <w:t>Ringø E., Schillinger U., &amp; Holzapfel W. Antimicrobial activity of lactic acid bacteria isolated from</w:t>
      </w:r>
      <w:r>
        <w:rPr>
          <w:spacing w:val="-8"/>
          <w:sz w:val="28"/>
        </w:rPr>
        <w:t xml:space="preserve"> </w:t>
      </w:r>
      <w:r>
        <w:rPr>
          <w:sz w:val="28"/>
        </w:rPr>
        <w:t>aquatic</w:t>
      </w:r>
      <w:r>
        <w:rPr>
          <w:spacing w:val="-2"/>
          <w:sz w:val="28"/>
        </w:rPr>
        <w:t xml:space="preserve"> </w:t>
      </w:r>
      <w:r>
        <w:rPr>
          <w:sz w:val="28"/>
        </w:rPr>
        <w:t>animals and the use</w:t>
      </w:r>
      <w:r>
        <w:rPr>
          <w:spacing w:val="-2"/>
          <w:sz w:val="28"/>
        </w:rPr>
        <w:t xml:space="preserve"> </w:t>
      </w:r>
      <w:r>
        <w:rPr>
          <w:sz w:val="28"/>
        </w:rPr>
        <w:t>of lactic</w:t>
      </w:r>
      <w:r>
        <w:rPr>
          <w:spacing w:val="-2"/>
          <w:sz w:val="28"/>
        </w:rPr>
        <w:t xml:space="preserve"> </w:t>
      </w:r>
      <w:r>
        <w:rPr>
          <w:sz w:val="28"/>
        </w:rPr>
        <w:t xml:space="preserve">acid bacteria in aquaculture. </w:t>
      </w:r>
      <w:r>
        <w:rPr>
          <w:i/>
          <w:sz w:val="28"/>
        </w:rPr>
        <w:t xml:space="preserve">Biology of growing animals. </w:t>
      </w:r>
      <w:r>
        <w:rPr>
          <w:sz w:val="28"/>
        </w:rPr>
        <w:t>Elsevier, 2005. Vol. 2.</w:t>
      </w:r>
      <w:r>
        <w:rPr>
          <w:spacing w:val="80"/>
          <w:sz w:val="28"/>
        </w:rPr>
        <w:t xml:space="preserve"> </w:t>
      </w:r>
      <w:r>
        <w:rPr>
          <w:sz w:val="28"/>
        </w:rPr>
        <w:t>P. 418-</w:t>
      </w:r>
    </w:p>
    <w:p w:rsidR="002A1C1C" w:rsidRDefault="002A1C1C" w:rsidP="002A1C1C">
      <w:pPr>
        <w:pStyle w:val="a3"/>
        <w:spacing w:line="313" w:lineRule="exact"/>
        <w:ind w:left="2420"/>
        <w:jc w:val="both"/>
      </w:pPr>
      <w:r>
        <w:rPr>
          <w:spacing w:val="-2"/>
        </w:rPr>
        <w:t>453.</w:t>
      </w:r>
      <w:r>
        <w:rPr>
          <w:spacing w:val="36"/>
        </w:rPr>
        <w:t xml:space="preserve"> </w:t>
      </w:r>
      <w:r>
        <w:rPr>
          <w:spacing w:val="-2"/>
        </w:rPr>
        <w:t>DOI:</w:t>
      </w:r>
      <w:r>
        <w:rPr>
          <w:spacing w:val="26"/>
        </w:rPr>
        <w:t xml:space="preserve"> </w:t>
      </w:r>
      <w:hyperlink r:id="rId46">
        <w:r>
          <w:rPr>
            <w:color w:val="0462C1"/>
            <w:spacing w:val="-2"/>
            <w:u w:val="single" w:color="0462C1"/>
          </w:rPr>
          <w:t>https://doi.org/10.1016/S1877-1823(09)70051-</w:t>
        </w:r>
        <w:r>
          <w:rPr>
            <w:color w:val="0462C1"/>
            <w:spacing w:val="-10"/>
            <w:u w:val="single" w:color="0462C1"/>
          </w:rPr>
          <w:t>7</w:t>
        </w:r>
      </w:hyperlink>
    </w:p>
    <w:p w:rsidR="002A1C1C" w:rsidRDefault="002A1C1C" w:rsidP="002A1C1C">
      <w:pPr>
        <w:pStyle w:val="a5"/>
        <w:numPr>
          <w:ilvl w:val="1"/>
          <w:numId w:val="2"/>
        </w:numPr>
        <w:tabs>
          <w:tab w:val="left" w:pos="2420"/>
        </w:tabs>
        <w:spacing w:before="162" w:line="360" w:lineRule="auto"/>
        <w:ind w:right="850"/>
        <w:jc w:val="both"/>
        <w:rPr>
          <w:i/>
          <w:sz w:val="28"/>
        </w:rPr>
      </w:pPr>
      <w:r>
        <w:rPr>
          <w:sz w:val="28"/>
        </w:rPr>
        <w:t>Sari S. S., Mustopa A. Z., Irawan H., Rohmah I. A., Ayu Zunita N. L. A., Chandra A. B., &amp; Putranto W. S. Extracellular Protease Characterization of the Lactococcus lactis subsp. lactis and Its Application on Protein</w:t>
      </w:r>
      <w:r>
        <w:rPr>
          <w:spacing w:val="40"/>
          <w:sz w:val="28"/>
        </w:rPr>
        <w:t xml:space="preserve"> </w:t>
      </w:r>
      <w:r>
        <w:rPr>
          <w:sz w:val="28"/>
        </w:rPr>
        <w:t>Hydrolysis toward Indonesian Sea Cucumber (Holothuria sp.) and Lorjuk Shelfish</w:t>
      </w:r>
      <w:r>
        <w:rPr>
          <w:spacing w:val="40"/>
          <w:sz w:val="28"/>
        </w:rPr>
        <w:t xml:space="preserve"> </w:t>
      </w:r>
      <w:r>
        <w:rPr>
          <w:sz w:val="28"/>
        </w:rPr>
        <w:t>(Solen</w:t>
      </w:r>
      <w:r>
        <w:rPr>
          <w:spacing w:val="40"/>
          <w:sz w:val="28"/>
        </w:rPr>
        <w:t xml:space="preserve"> </w:t>
      </w:r>
      <w:r>
        <w:rPr>
          <w:sz w:val="28"/>
        </w:rPr>
        <w:t>sp.)</w:t>
      </w:r>
      <w:r>
        <w:rPr>
          <w:spacing w:val="40"/>
          <w:sz w:val="28"/>
        </w:rPr>
        <w:t xml:space="preserve"> </w:t>
      </w:r>
      <w:r>
        <w:rPr>
          <w:sz w:val="28"/>
        </w:rPr>
        <w:t>as</w:t>
      </w:r>
      <w:r>
        <w:rPr>
          <w:spacing w:val="40"/>
          <w:sz w:val="28"/>
        </w:rPr>
        <w:t xml:space="preserve"> </w:t>
      </w:r>
      <w:r>
        <w:rPr>
          <w:sz w:val="28"/>
        </w:rPr>
        <w:t>an</w:t>
      </w:r>
      <w:r>
        <w:rPr>
          <w:spacing w:val="40"/>
          <w:sz w:val="28"/>
        </w:rPr>
        <w:t xml:space="preserve"> </w:t>
      </w:r>
      <w:r>
        <w:rPr>
          <w:sz w:val="28"/>
        </w:rPr>
        <w:t>Antioxidant</w:t>
      </w:r>
      <w:r>
        <w:rPr>
          <w:spacing w:val="62"/>
          <w:sz w:val="28"/>
        </w:rPr>
        <w:t xml:space="preserve"> </w:t>
      </w:r>
      <w:r>
        <w:rPr>
          <w:sz w:val="28"/>
        </w:rPr>
        <w:t xml:space="preserve">Alternative. </w:t>
      </w:r>
      <w:r>
        <w:rPr>
          <w:i/>
          <w:sz w:val="28"/>
        </w:rPr>
        <w:t>Philippine</w:t>
      </w:r>
      <w:r>
        <w:rPr>
          <w:i/>
          <w:spacing w:val="63"/>
          <w:sz w:val="28"/>
        </w:rPr>
        <w:t xml:space="preserve"> </w:t>
      </w:r>
      <w:r>
        <w:rPr>
          <w:i/>
          <w:sz w:val="28"/>
        </w:rPr>
        <w:t>Journal</w:t>
      </w:r>
      <w:r>
        <w:rPr>
          <w:i/>
          <w:spacing w:val="40"/>
          <w:sz w:val="28"/>
        </w:rPr>
        <w:t xml:space="preserve"> </w:t>
      </w:r>
      <w:r>
        <w:rPr>
          <w:i/>
          <w:sz w:val="28"/>
        </w:rPr>
        <w:t>of</w:t>
      </w:r>
    </w:p>
    <w:p w:rsidR="002A1C1C" w:rsidRDefault="002A1C1C" w:rsidP="002A1C1C">
      <w:pPr>
        <w:pStyle w:val="a5"/>
        <w:spacing w:line="360" w:lineRule="auto"/>
        <w:rPr>
          <w:i/>
          <w:sz w:val="28"/>
        </w:rPr>
        <w:sectPr w:rsidR="002A1C1C">
          <w:pgSz w:w="11910" w:h="16840"/>
          <w:pgMar w:top="960" w:right="0" w:bottom="280" w:left="0" w:header="747" w:footer="0" w:gutter="0"/>
          <w:cols w:space="720"/>
        </w:sectPr>
      </w:pPr>
    </w:p>
    <w:p w:rsidR="002A1C1C" w:rsidRDefault="002A1C1C" w:rsidP="002A1C1C">
      <w:pPr>
        <w:pStyle w:val="a3"/>
        <w:tabs>
          <w:tab w:val="left" w:pos="3759"/>
          <w:tab w:val="left" w:pos="4800"/>
          <w:tab w:val="left" w:pos="5697"/>
          <w:tab w:val="left" w:pos="6599"/>
          <w:tab w:val="left" w:pos="7276"/>
          <w:tab w:val="left" w:pos="8082"/>
          <w:tab w:val="left" w:pos="8720"/>
          <w:tab w:val="left" w:pos="10418"/>
        </w:tabs>
        <w:spacing w:before="264"/>
        <w:ind w:left="2420"/>
      </w:pPr>
      <w:r>
        <w:rPr>
          <w:i/>
          <w:spacing w:val="-2"/>
        </w:rPr>
        <w:lastRenderedPageBreak/>
        <w:t>Science</w:t>
      </w:r>
      <w:r>
        <w:rPr>
          <w:spacing w:val="-2"/>
        </w:rPr>
        <w:t>.</w:t>
      </w:r>
      <w:r>
        <w:tab/>
      </w:r>
      <w:r>
        <w:rPr>
          <w:spacing w:val="-2"/>
        </w:rPr>
        <w:t>2023.</w:t>
      </w:r>
      <w:r>
        <w:tab/>
      </w:r>
      <w:r>
        <w:rPr>
          <w:spacing w:val="-4"/>
        </w:rPr>
        <w:t>Vol.</w:t>
      </w:r>
      <w:r>
        <w:tab/>
      </w:r>
      <w:r>
        <w:rPr>
          <w:spacing w:val="-4"/>
        </w:rPr>
        <w:t>152.</w:t>
      </w:r>
      <w:r>
        <w:tab/>
      </w:r>
      <w:r>
        <w:rPr>
          <w:spacing w:val="-10"/>
        </w:rPr>
        <w:t>№</w:t>
      </w:r>
      <w:r>
        <w:tab/>
      </w:r>
      <w:r>
        <w:rPr>
          <w:spacing w:val="-5"/>
        </w:rPr>
        <w:t>6B.</w:t>
      </w:r>
      <w:r>
        <w:tab/>
      </w:r>
      <w:r>
        <w:rPr>
          <w:spacing w:val="-5"/>
        </w:rPr>
        <w:t>P.</w:t>
      </w:r>
      <w:r>
        <w:tab/>
      </w:r>
      <w:r>
        <w:rPr>
          <w:spacing w:val="-2"/>
        </w:rPr>
        <w:t>2305-2314.</w:t>
      </w:r>
      <w:r>
        <w:tab/>
      </w:r>
      <w:r>
        <w:rPr>
          <w:spacing w:val="-4"/>
        </w:rPr>
        <w:t>URL:</w:t>
      </w:r>
    </w:p>
    <w:p w:rsidR="002A1C1C" w:rsidRDefault="002A1C1C" w:rsidP="002A1C1C">
      <w:pPr>
        <w:pStyle w:val="a3"/>
        <w:spacing w:before="163"/>
        <w:ind w:left="2420"/>
      </w:pPr>
      <w:hyperlink r:id="rId47">
        <w:r>
          <w:rPr>
            <w:color w:val="0462C1"/>
            <w:spacing w:val="-2"/>
            <w:u w:val="single" w:color="0462C1"/>
          </w:rPr>
          <w:t>https://www.researchgate.net/publication/375792083_Extracellular_Protease</w:t>
        </w:r>
      </w:hyperlink>
    </w:p>
    <w:p w:rsidR="002A1C1C" w:rsidRDefault="002A1C1C" w:rsidP="002A1C1C">
      <w:pPr>
        <w:pStyle w:val="a3"/>
        <w:spacing w:before="163" w:line="360" w:lineRule="auto"/>
        <w:ind w:left="2420" w:right="888"/>
        <w:jc w:val="both"/>
      </w:pPr>
      <w:hyperlink r:id="rId48">
        <w:r>
          <w:rPr>
            <w:color w:val="0462C1"/>
            <w:spacing w:val="-2"/>
            <w:u w:val="single" w:color="0462C1"/>
          </w:rPr>
          <w:t>_Characterization_of_the_Lactococcus_lactis_subsp_lactis_and_Its_Applica</w:t>
        </w:r>
      </w:hyperlink>
      <w:r>
        <w:rPr>
          <w:color w:val="0462C1"/>
          <w:spacing w:val="-2"/>
        </w:rPr>
        <w:t xml:space="preserve"> </w:t>
      </w:r>
      <w:hyperlink r:id="rId49">
        <w:r>
          <w:rPr>
            <w:color w:val="0462C1"/>
            <w:spacing w:val="-2"/>
            <w:u w:val="single" w:color="0462C1"/>
          </w:rPr>
          <w:t>tion_on_Protein_Hydrolysis_toward_Indonesian_Sea_Cucumber_Holothuri</w:t>
        </w:r>
      </w:hyperlink>
      <w:r>
        <w:rPr>
          <w:color w:val="0462C1"/>
          <w:spacing w:val="-2"/>
        </w:rPr>
        <w:t xml:space="preserve"> </w:t>
      </w:r>
      <w:hyperlink r:id="rId50">
        <w:r>
          <w:rPr>
            <w:color w:val="0462C1"/>
            <w:spacing w:val="-2"/>
            <w:u w:val="single" w:color="0462C1"/>
          </w:rPr>
          <w:t>a_sp_and_Lorjuk_Shelfish_Solen_sp_as_an</w:t>
        </w:r>
      </w:hyperlink>
    </w:p>
    <w:p w:rsidR="002A1C1C" w:rsidRDefault="002A1C1C" w:rsidP="002A1C1C">
      <w:pPr>
        <w:pStyle w:val="a5"/>
        <w:numPr>
          <w:ilvl w:val="1"/>
          <w:numId w:val="2"/>
        </w:numPr>
        <w:tabs>
          <w:tab w:val="left" w:pos="2420"/>
        </w:tabs>
        <w:spacing w:line="362" w:lineRule="auto"/>
        <w:ind w:right="842"/>
        <w:jc w:val="both"/>
        <w:rPr>
          <w:sz w:val="28"/>
        </w:rPr>
      </w:pPr>
      <w:r>
        <w:rPr>
          <w:sz w:val="28"/>
        </w:rPr>
        <w:t>Sasaki M., Bosman B. W.,</w:t>
      </w:r>
      <w:r>
        <w:rPr>
          <w:spacing w:val="40"/>
          <w:sz w:val="28"/>
        </w:rPr>
        <w:t xml:space="preserve"> </w:t>
      </w:r>
      <w:r>
        <w:rPr>
          <w:sz w:val="28"/>
        </w:rPr>
        <w:t xml:space="preserve">Tan P. S. Comparison of proteolytic activities in various lactobacilli. </w:t>
      </w:r>
      <w:r>
        <w:rPr>
          <w:i/>
          <w:sz w:val="28"/>
        </w:rPr>
        <w:t>Journal of Dairy Research</w:t>
      </w:r>
      <w:r>
        <w:rPr>
          <w:sz w:val="28"/>
        </w:rPr>
        <w:t xml:space="preserve">. 1995. Vol. </w:t>
      </w:r>
      <w:r>
        <w:rPr>
          <w:i/>
          <w:sz w:val="28"/>
        </w:rPr>
        <w:t xml:space="preserve">62. </w:t>
      </w:r>
      <w:r>
        <w:rPr>
          <w:sz w:val="28"/>
        </w:rPr>
        <w:t xml:space="preserve">Issue 4. P. 601-610. DOI: </w:t>
      </w:r>
      <w:hyperlink r:id="rId51">
        <w:r>
          <w:rPr>
            <w:color w:val="0462C1"/>
            <w:sz w:val="28"/>
            <w:u w:val="single" w:color="0462C1"/>
          </w:rPr>
          <w:t>https://doi.org/10.1017/s0022029900031332</w:t>
        </w:r>
      </w:hyperlink>
    </w:p>
    <w:p w:rsidR="002A1C1C" w:rsidRDefault="002A1C1C" w:rsidP="002A1C1C">
      <w:pPr>
        <w:pStyle w:val="a5"/>
        <w:numPr>
          <w:ilvl w:val="1"/>
          <w:numId w:val="2"/>
        </w:numPr>
        <w:tabs>
          <w:tab w:val="left" w:pos="2420"/>
        </w:tabs>
        <w:spacing w:line="362" w:lineRule="auto"/>
        <w:ind w:right="846"/>
        <w:jc w:val="both"/>
        <w:rPr>
          <w:sz w:val="28"/>
        </w:rPr>
      </w:pPr>
      <w:r>
        <w:rPr>
          <w:sz w:val="28"/>
        </w:rPr>
        <w:t>Savijoki K., Ingmer H.,</w:t>
      </w:r>
      <w:r>
        <w:rPr>
          <w:spacing w:val="40"/>
          <w:sz w:val="28"/>
        </w:rPr>
        <w:t xml:space="preserve"> </w:t>
      </w:r>
      <w:r>
        <w:rPr>
          <w:sz w:val="28"/>
        </w:rPr>
        <w:t xml:space="preserve">Varmanen P. Proteolytic systems of lactic acid bacteria. </w:t>
      </w:r>
      <w:r>
        <w:rPr>
          <w:i/>
          <w:sz w:val="28"/>
        </w:rPr>
        <w:t>Applied</w:t>
      </w:r>
      <w:r>
        <w:rPr>
          <w:i/>
          <w:spacing w:val="40"/>
          <w:sz w:val="28"/>
        </w:rPr>
        <w:t xml:space="preserve"> </w:t>
      </w:r>
      <w:r>
        <w:rPr>
          <w:i/>
          <w:sz w:val="28"/>
        </w:rPr>
        <w:t>microbiology</w:t>
      </w:r>
      <w:r>
        <w:rPr>
          <w:i/>
          <w:spacing w:val="40"/>
          <w:sz w:val="28"/>
        </w:rPr>
        <w:t xml:space="preserve"> </w:t>
      </w:r>
      <w:r>
        <w:rPr>
          <w:i/>
          <w:sz w:val="28"/>
        </w:rPr>
        <w:t>and</w:t>
      </w:r>
      <w:r>
        <w:rPr>
          <w:i/>
          <w:spacing w:val="40"/>
          <w:sz w:val="28"/>
        </w:rPr>
        <w:t xml:space="preserve"> </w:t>
      </w:r>
      <w:r>
        <w:rPr>
          <w:i/>
          <w:sz w:val="28"/>
        </w:rPr>
        <w:t>biotechnology</w:t>
      </w:r>
      <w:r>
        <w:rPr>
          <w:sz w:val="28"/>
        </w:rPr>
        <w:t>.</w:t>
      </w:r>
      <w:r>
        <w:rPr>
          <w:spacing w:val="40"/>
          <w:sz w:val="28"/>
        </w:rPr>
        <w:t xml:space="preserve"> </w:t>
      </w:r>
      <w:r>
        <w:rPr>
          <w:sz w:val="28"/>
        </w:rPr>
        <w:t>2006. Vol.</w:t>
      </w:r>
      <w:r>
        <w:rPr>
          <w:spacing w:val="40"/>
          <w:sz w:val="28"/>
        </w:rPr>
        <w:t xml:space="preserve"> </w:t>
      </w:r>
      <w:r>
        <w:rPr>
          <w:sz w:val="28"/>
        </w:rPr>
        <w:t>71.</w:t>
      </w:r>
      <w:r>
        <w:rPr>
          <w:spacing w:val="40"/>
          <w:sz w:val="28"/>
        </w:rPr>
        <w:t xml:space="preserve"> </w:t>
      </w:r>
      <w:r>
        <w:rPr>
          <w:sz w:val="28"/>
        </w:rPr>
        <w:t>P.</w:t>
      </w:r>
      <w:r>
        <w:rPr>
          <w:spacing w:val="40"/>
          <w:sz w:val="28"/>
        </w:rPr>
        <w:t xml:space="preserve"> </w:t>
      </w:r>
      <w:r>
        <w:rPr>
          <w:sz w:val="28"/>
        </w:rPr>
        <w:t>394-</w:t>
      </w:r>
    </w:p>
    <w:p w:rsidR="002A1C1C" w:rsidRDefault="002A1C1C" w:rsidP="002A1C1C">
      <w:pPr>
        <w:pStyle w:val="a3"/>
        <w:spacing w:line="320" w:lineRule="exact"/>
        <w:ind w:left="2420"/>
        <w:jc w:val="both"/>
      </w:pPr>
      <w:r>
        <w:rPr>
          <w:spacing w:val="-2"/>
        </w:rPr>
        <w:t>406.</w:t>
      </w:r>
      <w:r>
        <w:rPr>
          <w:spacing w:val="33"/>
        </w:rPr>
        <w:t xml:space="preserve"> </w:t>
      </w:r>
      <w:r>
        <w:rPr>
          <w:spacing w:val="-2"/>
        </w:rPr>
        <w:t>DOI:</w:t>
      </w:r>
      <w:r>
        <w:rPr>
          <w:spacing w:val="24"/>
        </w:rPr>
        <w:t xml:space="preserve"> </w:t>
      </w:r>
      <w:hyperlink r:id="rId52">
        <w:r>
          <w:rPr>
            <w:color w:val="0462C1"/>
            <w:spacing w:val="-2"/>
            <w:u w:val="single" w:color="0462C1"/>
          </w:rPr>
          <w:t>https://doi.org/10.1007/s00253-006-0427-</w:t>
        </w:r>
        <w:r>
          <w:rPr>
            <w:color w:val="0462C1"/>
            <w:spacing w:val="-10"/>
            <w:u w:val="single" w:color="0462C1"/>
          </w:rPr>
          <w:t>1</w:t>
        </w:r>
      </w:hyperlink>
    </w:p>
    <w:p w:rsidR="002A1C1C" w:rsidRDefault="002A1C1C" w:rsidP="002A1C1C">
      <w:pPr>
        <w:pStyle w:val="a5"/>
        <w:numPr>
          <w:ilvl w:val="1"/>
          <w:numId w:val="2"/>
        </w:numPr>
        <w:tabs>
          <w:tab w:val="left" w:pos="2420"/>
          <w:tab w:val="left" w:pos="8288"/>
        </w:tabs>
        <w:spacing w:before="146" w:line="360" w:lineRule="auto"/>
        <w:ind w:right="848"/>
        <w:jc w:val="both"/>
        <w:rPr>
          <w:sz w:val="28"/>
        </w:rPr>
      </w:pPr>
      <w:r>
        <w:rPr>
          <w:sz w:val="28"/>
        </w:rPr>
        <w:t>Sultana R.,</w:t>
      </w:r>
      <w:r>
        <w:rPr>
          <w:spacing w:val="40"/>
          <w:sz w:val="28"/>
        </w:rPr>
        <w:t xml:space="preserve"> </w:t>
      </w:r>
      <w:r>
        <w:rPr>
          <w:sz w:val="28"/>
        </w:rPr>
        <w:t xml:space="preserve">Joseph I. Marine protease-producing bacteria as potential probionts for advancing mariculture. </w:t>
      </w:r>
      <w:r>
        <w:rPr>
          <w:i/>
          <w:sz w:val="28"/>
        </w:rPr>
        <w:t>Biocatalysis and Agricultural Biotechnology</w:t>
      </w:r>
      <w:r>
        <w:rPr>
          <w:sz w:val="28"/>
        </w:rPr>
        <w:t>.</w:t>
      </w:r>
      <w:r>
        <w:rPr>
          <w:spacing w:val="80"/>
          <w:w w:val="150"/>
          <w:sz w:val="28"/>
        </w:rPr>
        <w:t xml:space="preserve">  </w:t>
      </w:r>
      <w:r>
        <w:rPr>
          <w:sz w:val="28"/>
        </w:rPr>
        <w:t>2024.</w:t>
      </w:r>
      <w:r>
        <w:rPr>
          <w:spacing w:val="80"/>
          <w:sz w:val="28"/>
        </w:rPr>
        <w:t xml:space="preserve">   </w:t>
      </w:r>
      <w:r>
        <w:rPr>
          <w:sz w:val="28"/>
        </w:rPr>
        <w:t>Vol.</w:t>
      </w:r>
      <w:r>
        <w:rPr>
          <w:spacing w:val="80"/>
          <w:w w:val="150"/>
          <w:sz w:val="28"/>
        </w:rPr>
        <w:t xml:space="preserve">  </w:t>
      </w:r>
      <w:r>
        <w:rPr>
          <w:sz w:val="28"/>
        </w:rPr>
        <w:t>61</w:t>
      </w:r>
      <w:r>
        <w:rPr>
          <w:i/>
          <w:sz w:val="28"/>
        </w:rPr>
        <w:t>.</w:t>
      </w:r>
      <w:r>
        <w:rPr>
          <w:i/>
          <w:sz w:val="28"/>
        </w:rPr>
        <w:tab/>
      </w:r>
      <w:r>
        <w:rPr>
          <w:sz w:val="28"/>
        </w:rPr>
        <w:t xml:space="preserve">P. 103392. DOI: </w:t>
      </w:r>
      <w:hyperlink r:id="rId53">
        <w:r>
          <w:rPr>
            <w:color w:val="0462C1"/>
            <w:spacing w:val="-2"/>
            <w:sz w:val="28"/>
            <w:u w:val="single" w:color="0462C1"/>
          </w:rPr>
          <w:t>https://doi.org/10.1016/j.bcab.2024.103392</w:t>
        </w:r>
      </w:hyperlink>
    </w:p>
    <w:p w:rsidR="002A1C1C" w:rsidRDefault="002A1C1C" w:rsidP="002A1C1C">
      <w:pPr>
        <w:pStyle w:val="a5"/>
        <w:numPr>
          <w:ilvl w:val="1"/>
          <w:numId w:val="2"/>
        </w:numPr>
        <w:tabs>
          <w:tab w:val="left" w:pos="2420"/>
        </w:tabs>
        <w:spacing w:before="3" w:line="360" w:lineRule="auto"/>
        <w:ind w:right="847"/>
        <w:jc w:val="both"/>
        <w:rPr>
          <w:sz w:val="28"/>
        </w:rPr>
      </w:pPr>
      <w:r>
        <w:rPr>
          <w:sz w:val="28"/>
        </w:rPr>
        <w:t xml:space="preserve">Suradi K., Chairunnisa H., Wulandari E., &amp; Putranto W. S. Isolation and biochemical characterization of extracellular proteolityc enzym from lactic acid bacteria isolated from various indonesian traditional fermented product (Bakasam). In </w:t>
      </w:r>
      <w:r>
        <w:rPr>
          <w:i/>
          <w:sz w:val="28"/>
        </w:rPr>
        <w:t xml:space="preserve">IOP Conference Series: Earth and Environmental Science. </w:t>
      </w:r>
      <w:r>
        <w:rPr>
          <w:sz w:val="28"/>
        </w:rPr>
        <w:t xml:space="preserve">Iop Publishing, 2019. Vol. 334. № 1. P. 012044. DOI: </w:t>
      </w:r>
      <w:hyperlink r:id="rId54">
        <w:r>
          <w:rPr>
            <w:color w:val="0462C1"/>
            <w:spacing w:val="-2"/>
            <w:sz w:val="28"/>
            <w:u w:val="single" w:color="0462C1"/>
          </w:rPr>
          <w:t>http://dx.doi.org/10.1088/1755-1315/334/1/012044</w:t>
        </w:r>
      </w:hyperlink>
    </w:p>
    <w:p w:rsidR="002A1C1C" w:rsidRDefault="002A1C1C" w:rsidP="002A1C1C">
      <w:pPr>
        <w:pStyle w:val="a5"/>
        <w:numPr>
          <w:ilvl w:val="1"/>
          <w:numId w:val="2"/>
        </w:numPr>
        <w:tabs>
          <w:tab w:val="left" w:pos="2420"/>
        </w:tabs>
        <w:spacing w:line="360" w:lineRule="auto"/>
        <w:ind w:right="847"/>
        <w:jc w:val="both"/>
        <w:rPr>
          <w:sz w:val="28"/>
        </w:rPr>
      </w:pPr>
      <w:r>
        <w:rPr>
          <w:sz w:val="28"/>
        </w:rPr>
        <w:t>Toe C. J., Foo H. L., Loh T. C., Mohamad R., Abdul Rahim R.,</w:t>
      </w:r>
      <w:r>
        <w:rPr>
          <w:spacing w:val="40"/>
          <w:sz w:val="28"/>
        </w:rPr>
        <w:t xml:space="preserve"> </w:t>
      </w:r>
      <w:r>
        <w:rPr>
          <w:sz w:val="28"/>
        </w:rPr>
        <w:t xml:space="preserve">Idrus Z. Extracellular proteolytic activity and amino acid production by lactic acid bacteria isolated from Malaysian foods. </w:t>
      </w:r>
      <w:r>
        <w:rPr>
          <w:i/>
          <w:sz w:val="28"/>
        </w:rPr>
        <w:t>International journal of molecular sciences</w:t>
      </w:r>
      <w:r>
        <w:rPr>
          <w:sz w:val="28"/>
        </w:rPr>
        <w:t xml:space="preserve">. 2019. Vol. </w:t>
      </w:r>
      <w:r>
        <w:rPr>
          <w:i/>
          <w:sz w:val="28"/>
        </w:rPr>
        <w:t>20</w:t>
      </w:r>
      <w:r>
        <w:rPr>
          <w:sz w:val="28"/>
        </w:rPr>
        <w:t xml:space="preserve">. Issue 7. P. 1777. DOI: </w:t>
      </w:r>
      <w:hyperlink r:id="rId55">
        <w:r>
          <w:rPr>
            <w:color w:val="0462C1"/>
            <w:spacing w:val="-2"/>
            <w:sz w:val="28"/>
            <w:u w:val="single" w:color="0462C1"/>
          </w:rPr>
          <w:t>https://doi.org/10.3390/ijms20071777</w:t>
        </w:r>
      </w:hyperlink>
    </w:p>
    <w:p w:rsidR="002A1C1C" w:rsidRDefault="002A1C1C" w:rsidP="002A1C1C">
      <w:pPr>
        <w:pStyle w:val="a5"/>
        <w:numPr>
          <w:ilvl w:val="1"/>
          <w:numId w:val="2"/>
        </w:numPr>
        <w:tabs>
          <w:tab w:val="left" w:pos="2420"/>
        </w:tabs>
        <w:spacing w:line="362" w:lineRule="auto"/>
        <w:ind w:right="850"/>
        <w:jc w:val="both"/>
        <w:rPr>
          <w:sz w:val="28"/>
        </w:rPr>
      </w:pPr>
      <w:r>
        <w:rPr>
          <w:sz w:val="28"/>
        </w:rPr>
        <w:t xml:space="preserve">Trincone A. Enzymatic processes in marine biotechnology. </w:t>
      </w:r>
      <w:r>
        <w:rPr>
          <w:i/>
          <w:sz w:val="28"/>
        </w:rPr>
        <w:t>Marine drugs</w:t>
      </w:r>
      <w:r>
        <w:rPr>
          <w:sz w:val="28"/>
        </w:rPr>
        <w:t xml:space="preserve">. 2017. Vol. </w:t>
      </w:r>
      <w:r>
        <w:rPr>
          <w:i/>
          <w:sz w:val="28"/>
        </w:rPr>
        <w:t xml:space="preserve">15. </w:t>
      </w:r>
      <w:r>
        <w:rPr>
          <w:sz w:val="28"/>
        </w:rPr>
        <w:t>№ 4. P. 93. DOI:</w:t>
      </w:r>
      <w:r>
        <w:rPr>
          <w:spacing w:val="-13"/>
          <w:sz w:val="28"/>
        </w:rPr>
        <w:t xml:space="preserve"> </w:t>
      </w:r>
      <w:hyperlink r:id="rId56">
        <w:r>
          <w:rPr>
            <w:color w:val="0462C1"/>
            <w:sz w:val="28"/>
            <w:u w:val="single" w:color="0462C1"/>
          </w:rPr>
          <w:t>https://doi.org/10.3390/md15040093</w:t>
        </w:r>
      </w:hyperlink>
    </w:p>
    <w:p w:rsidR="002A1C1C" w:rsidRDefault="002A1C1C" w:rsidP="002A1C1C">
      <w:pPr>
        <w:pStyle w:val="a5"/>
        <w:numPr>
          <w:ilvl w:val="1"/>
          <w:numId w:val="2"/>
        </w:numPr>
        <w:tabs>
          <w:tab w:val="left" w:pos="2420"/>
        </w:tabs>
        <w:spacing w:line="357" w:lineRule="auto"/>
        <w:ind w:right="850"/>
        <w:jc w:val="both"/>
        <w:rPr>
          <w:sz w:val="28"/>
        </w:rPr>
      </w:pPr>
      <w:r>
        <w:rPr>
          <w:sz w:val="28"/>
        </w:rPr>
        <w:t>Vasyliuk O. M., Skrotskyi S. O., Khomenko L. A.,</w:t>
      </w:r>
      <w:r>
        <w:rPr>
          <w:spacing w:val="40"/>
          <w:sz w:val="28"/>
        </w:rPr>
        <w:t xml:space="preserve"> </w:t>
      </w:r>
      <w:r>
        <w:rPr>
          <w:sz w:val="28"/>
        </w:rPr>
        <w:t>Babich T. V. Probiotics based</w:t>
      </w:r>
      <w:r>
        <w:rPr>
          <w:spacing w:val="40"/>
          <w:sz w:val="28"/>
        </w:rPr>
        <w:t xml:space="preserve"> </w:t>
      </w:r>
      <w:r>
        <w:rPr>
          <w:sz w:val="28"/>
        </w:rPr>
        <w:t>on</w:t>
      </w:r>
      <w:r>
        <w:rPr>
          <w:spacing w:val="40"/>
          <w:sz w:val="28"/>
        </w:rPr>
        <w:t xml:space="preserve"> </w:t>
      </w:r>
      <w:r>
        <w:rPr>
          <w:sz w:val="28"/>
        </w:rPr>
        <w:t>lactic</w:t>
      </w:r>
      <w:r>
        <w:rPr>
          <w:spacing w:val="40"/>
          <w:sz w:val="28"/>
        </w:rPr>
        <w:t xml:space="preserve"> </w:t>
      </w:r>
      <w:r>
        <w:rPr>
          <w:sz w:val="28"/>
        </w:rPr>
        <w:t>acid</w:t>
      </w:r>
      <w:r>
        <w:rPr>
          <w:spacing w:val="40"/>
          <w:sz w:val="28"/>
        </w:rPr>
        <w:t xml:space="preserve"> </w:t>
      </w:r>
      <w:r>
        <w:rPr>
          <w:sz w:val="28"/>
        </w:rPr>
        <w:t>bacteria</w:t>
      </w:r>
      <w:r>
        <w:rPr>
          <w:spacing w:val="40"/>
          <w:sz w:val="28"/>
        </w:rPr>
        <w:t xml:space="preserve"> </w:t>
      </w:r>
      <w:r>
        <w:rPr>
          <w:sz w:val="28"/>
        </w:rPr>
        <w:t>for</w:t>
      </w:r>
      <w:r>
        <w:rPr>
          <w:spacing w:val="40"/>
          <w:sz w:val="28"/>
        </w:rPr>
        <w:t xml:space="preserve"> </w:t>
      </w:r>
      <w:r>
        <w:rPr>
          <w:sz w:val="28"/>
        </w:rPr>
        <w:t xml:space="preserve">aquaculture. </w:t>
      </w:r>
      <w:r>
        <w:rPr>
          <w:i/>
          <w:sz w:val="28"/>
        </w:rPr>
        <w:t>Mikrobiolohichnyi</w:t>
      </w:r>
      <w:r>
        <w:rPr>
          <w:i/>
          <w:spacing w:val="40"/>
          <w:sz w:val="28"/>
        </w:rPr>
        <w:t xml:space="preserve"> </w:t>
      </w:r>
      <w:r>
        <w:rPr>
          <w:i/>
          <w:sz w:val="28"/>
        </w:rPr>
        <w:t>Zhurnal</w:t>
      </w:r>
      <w:r>
        <w:rPr>
          <w:sz w:val="28"/>
        </w:rPr>
        <w:t>.</w:t>
      </w:r>
    </w:p>
    <w:p w:rsidR="002A1C1C" w:rsidRDefault="002A1C1C" w:rsidP="002A1C1C">
      <w:pPr>
        <w:pStyle w:val="a5"/>
        <w:spacing w:line="357" w:lineRule="auto"/>
        <w:rPr>
          <w:sz w:val="28"/>
        </w:rPr>
        <w:sectPr w:rsidR="002A1C1C">
          <w:pgSz w:w="11910" w:h="16840"/>
          <w:pgMar w:top="960" w:right="0" w:bottom="280" w:left="0" w:header="747" w:footer="0" w:gutter="0"/>
          <w:cols w:space="720"/>
        </w:sectPr>
      </w:pPr>
    </w:p>
    <w:p w:rsidR="002A1C1C" w:rsidRDefault="002A1C1C" w:rsidP="002A1C1C">
      <w:pPr>
        <w:pStyle w:val="a3"/>
        <w:tabs>
          <w:tab w:val="left" w:pos="3788"/>
          <w:tab w:val="left" w:pos="5012"/>
          <w:tab w:val="left" w:pos="6102"/>
          <w:tab w:val="left" w:pos="7105"/>
          <w:tab w:val="left" w:pos="8057"/>
          <w:tab w:val="left" w:pos="9022"/>
          <w:tab w:val="left" w:pos="10482"/>
        </w:tabs>
        <w:spacing w:before="264"/>
        <w:ind w:left="2420"/>
      </w:pPr>
      <w:r>
        <w:rPr>
          <w:spacing w:val="-2"/>
        </w:rPr>
        <w:lastRenderedPageBreak/>
        <w:t>2023.</w:t>
      </w:r>
      <w:r>
        <w:tab/>
      </w:r>
      <w:r>
        <w:rPr>
          <w:spacing w:val="-4"/>
        </w:rPr>
        <w:t>Vol.</w:t>
      </w:r>
      <w:r>
        <w:tab/>
      </w:r>
      <w:r>
        <w:rPr>
          <w:spacing w:val="-5"/>
        </w:rPr>
        <w:t>85.</w:t>
      </w:r>
      <w:r>
        <w:tab/>
      </w:r>
      <w:r>
        <w:rPr>
          <w:spacing w:val="-10"/>
        </w:rPr>
        <w:t>№</w:t>
      </w:r>
      <w:r>
        <w:tab/>
      </w:r>
      <w:r>
        <w:rPr>
          <w:spacing w:val="-5"/>
        </w:rPr>
        <w:t>2.</w:t>
      </w:r>
      <w:r>
        <w:tab/>
      </w:r>
      <w:r>
        <w:rPr>
          <w:spacing w:val="-5"/>
        </w:rPr>
        <w:t>P.</w:t>
      </w:r>
      <w:r>
        <w:tab/>
      </w:r>
      <w:r>
        <w:rPr>
          <w:spacing w:val="-2"/>
        </w:rPr>
        <w:t>75-</w:t>
      </w:r>
      <w:r>
        <w:rPr>
          <w:spacing w:val="-5"/>
        </w:rPr>
        <w:t>92.</w:t>
      </w:r>
      <w:r>
        <w:tab/>
      </w:r>
      <w:r>
        <w:rPr>
          <w:spacing w:val="-4"/>
        </w:rPr>
        <w:t>DOI:</w:t>
      </w:r>
    </w:p>
    <w:p w:rsidR="002A1C1C" w:rsidRDefault="002A1C1C" w:rsidP="002A1C1C">
      <w:pPr>
        <w:pStyle w:val="a3"/>
        <w:spacing w:before="163"/>
        <w:ind w:left="2420"/>
      </w:pPr>
      <w:hyperlink r:id="rId57">
        <w:r>
          <w:rPr>
            <w:color w:val="0462C1"/>
            <w:spacing w:val="-2"/>
            <w:u w:val="single" w:color="0462C1"/>
          </w:rPr>
          <w:t>https://doi.org/10.15407/microbiolj85.02.075</w:t>
        </w:r>
      </w:hyperlink>
    </w:p>
    <w:p w:rsidR="002A1C1C" w:rsidRDefault="002A1C1C" w:rsidP="002A1C1C">
      <w:pPr>
        <w:pStyle w:val="a5"/>
        <w:numPr>
          <w:ilvl w:val="1"/>
          <w:numId w:val="2"/>
        </w:numPr>
        <w:tabs>
          <w:tab w:val="left" w:pos="2420"/>
        </w:tabs>
        <w:spacing w:before="163" w:line="360" w:lineRule="auto"/>
        <w:ind w:right="846"/>
        <w:jc w:val="both"/>
        <w:rPr>
          <w:sz w:val="28"/>
        </w:rPr>
      </w:pPr>
      <w:r>
        <w:rPr>
          <w:sz w:val="28"/>
        </w:rPr>
        <w:t>Venegas‐Ortega M. G., Flores‐Gallegos A. C., Martínez‐Hernández J. L., Aguilar C. N.,</w:t>
      </w:r>
      <w:r>
        <w:rPr>
          <w:spacing w:val="40"/>
          <w:sz w:val="28"/>
        </w:rPr>
        <w:t xml:space="preserve"> </w:t>
      </w:r>
      <w:r>
        <w:rPr>
          <w:sz w:val="28"/>
        </w:rPr>
        <w:t>Nevárez‐Moorillón G. V. Production of bioactive peptides from</w:t>
      </w:r>
      <w:r>
        <w:rPr>
          <w:spacing w:val="40"/>
          <w:sz w:val="28"/>
        </w:rPr>
        <w:t xml:space="preserve">  </w:t>
      </w:r>
      <w:r>
        <w:rPr>
          <w:sz w:val="28"/>
        </w:rPr>
        <w:t>lactic</w:t>
      </w:r>
      <w:r>
        <w:rPr>
          <w:spacing w:val="40"/>
          <w:sz w:val="28"/>
        </w:rPr>
        <w:t xml:space="preserve">  </w:t>
      </w:r>
      <w:r>
        <w:rPr>
          <w:sz w:val="28"/>
        </w:rPr>
        <w:t>acid</w:t>
      </w:r>
      <w:r>
        <w:rPr>
          <w:spacing w:val="40"/>
          <w:sz w:val="28"/>
        </w:rPr>
        <w:t xml:space="preserve">  </w:t>
      </w:r>
      <w:r>
        <w:rPr>
          <w:sz w:val="28"/>
        </w:rPr>
        <w:t>bacteria:</w:t>
      </w:r>
      <w:r>
        <w:rPr>
          <w:spacing w:val="40"/>
          <w:sz w:val="28"/>
        </w:rPr>
        <w:t xml:space="preserve">  </w:t>
      </w:r>
      <w:r>
        <w:rPr>
          <w:sz w:val="28"/>
        </w:rPr>
        <w:t>a</w:t>
      </w:r>
      <w:r>
        <w:rPr>
          <w:spacing w:val="40"/>
          <w:sz w:val="28"/>
        </w:rPr>
        <w:t xml:space="preserve">  </w:t>
      </w:r>
      <w:r>
        <w:rPr>
          <w:sz w:val="28"/>
        </w:rPr>
        <w:t>sustainable</w:t>
      </w:r>
      <w:r>
        <w:rPr>
          <w:spacing w:val="40"/>
          <w:sz w:val="28"/>
        </w:rPr>
        <w:t xml:space="preserve">  </w:t>
      </w:r>
      <w:r>
        <w:rPr>
          <w:sz w:val="28"/>
        </w:rPr>
        <w:t>approach</w:t>
      </w:r>
      <w:r>
        <w:rPr>
          <w:spacing w:val="40"/>
          <w:sz w:val="28"/>
        </w:rPr>
        <w:t xml:space="preserve">  </w:t>
      </w:r>
      <w:r>
        <w:rPr>
          <w:sz w:val="28"/>
        </w:rPr>
        <w:t>for</w:t>
      </w:r>
      <w:r>
        <w:rPr>
          <w:spacing w:val="40"/>
          <w:sz w:val="28"/>
        </w:rPr>
        <w:t xml:space="preserve">  </w:t>
      </w:r>
      <w:r>
        <w:rPr>
          <w:sz w:val="28"/>
        </w:rPr>
        <w:t xml:space="preserve">healthier foods. </w:t>
      </w:r>
      <w:r>
        <w:rPr>
          <w:i/>
          <w:sz w:val="28"/>
        </w:rPr>
        <w:t>Comprehensive Reviews in</w:t>
      </w:r>
      <w:r>
        <w:rPr>
          <w:i/>
          <w:spacing w:val="40"/>
          <w:sz w:val="28"/>
        </w:rPr>
        <w:t xml:space="preserve"> </w:t>
      </w:r>
      <w:r>
        <w:rPr>
          <w:i/>
          <w:sz w:val="28"/>
        </w:rPr>
        <w:t>Food</w:t>
      </w:r>
      <w:r>
        <w:rPr>
          <w:i/>
          <w:spacing w:val="40"/>
          <w:sz w:val="28"/>
        </w:rPr>
        <w:t xml:space="preserve"> </w:t>
      </w:r>
      <w:r>
        <w:rPr>
          <w:i/>
          <w:sz w:val="28"/>
        </w:rPr>
        <w:t>Science and</w:t>
      </w:r>
      <w:r>
        <w:rPr>
          <w:i/>
          <w:spacing w:val="40"/>
          <w:sz w:val="28"/>
        </w:rPr>
        <w:t xml:space="preserve"> </w:t>
      </w:r>
      <w:r>
        <w:rPr>
          <w:i/>
          <w:sz w:val="28"/>
        </w:rPr>
        <w:t>Food Safety.</w:t>
      </w:r>
      <w:r>
        <w:rPr>
          <w:i/>
          <w:spacing w:val="40"/>
          <w:sz w:val="28"/>
        </w:rPr>
        <w:t xml:space="preserve"> </w:t>
      </w:r>
      <w:r>
        <w:rPr>
          <w:sz w:val="28"/>
        </w:rPr>
        <w:t>2019. Vol. 18.</w:t>
      </w:r>
      <w:r>
        <w:rPr>
          <w:spacing w:val="57"/>
          <w:sz w:val="28"/>
        </w:rPr>
        <w:t xml:space="preserve">  </w:t>
      </w:r>
      <w:r>
        <w:rPr>
          <w:sz w:val="28"/>
        </w:rPr>
        <w:t>Issue</w:t>
      </w:r>
      <w:r>
        <w:rPr>
          <w:spacing w:val="57"/>
          <w:sz w:val="28"/>
        </w:rPr>
        <w:t xml:space="preserve">  </w:t>
      </w:r>
      <w:r>
        <w:rPr>
          <w:sz w:val="28"/>
        </w:rPr>
        <w:t>4.</w:t>
      </w:r>
      <w:r>
        <w:rPr>
          <w:spacing w:val="57"/>
          <w:sz w:val="28"/>
        </w:rPr>
        <w:t xml:space="preserve">  </w:t>
      </w:r>
      <w:r>
        <w:rPr>
          <w:sz w:val="28"/>
        </w:rPr>
        <w:t>P.</w:t>
      </w:r>
      <w:r>
        <w:rPr>
          <w:spacing w:val="57"/>
          <w:sz w:val="28"/>
        </w:rPr>
        <w:t xml:space="preserve">  </w:t>
      </w:r>
      <w:r>
        <w:rPr>
          <w:sz w:val="28"/>
        </w:rPr>
        <w:t>1039-1051.</w:t>
      </w:r>
      <w:r>
        <w:rPr>
          <w:spacing w:val="57"/>
          <w:sz w:val="28"/>
        </w:rPr>
        <w:t xml:space="preserve">  </w:t>
      </w:r>
      <w:r>
        <w:rPr>
          <w:sz w:val="28"/>
        </w:rPr>
        <w:t>DOI:</w:t>
      </w:r>
      <w:r>
        <w:rPr>
          <w:spacing w:val="56"/>
          <w:sz w:val="28"/>
        </w:rPr>
        <w:t xml:space="preserve">  </w:t>
      </w:r>
      <w:hyperlink r:id="rId58">
        <w:r>
          <w:rPr>
            <w:color w:val="0462C1"/>
            <w:sz w:val="28"/>
            <w:u w:val="single" w:color="0462C1"/>
          </w:rPr>
          <w:t>https://doi.org/10.1111/1541-</w:t>
        </w:r>
      </w:hyperlink>
    </w:p>
    <w:p w:rsidR="002A1C1C" w:rsidRDefault="002A1C1C" w:rsidP="002A1C1C">
      <w:pPr>
        <w:pStyle w:val="a3"/>
        <w:ind w:left="2420"/>
      </w:pPr>
      <w:hyperlink r:id="rId59">
        <w:r>
          <w:rPr>
            <w:color w:val="0462C1"/>
            <w:spacing w:val="-2"/>
            <w:u w:val="single" w:color="0462C1"/>
          </w:rPr>
          <w:t>4337.12455</w:t>
        </w:r>
      </w:hyperlink>
    </w:p>
    <w:p w:rsidR="002A1C1C" w:rsidRDefault="002A1C1C" w:rsidP="002A1C1C">
      <w:pPr>
        <w:pStyle w:val="a5"/>
        <w:numPr>
          <w:ilvl w:val="1"/>
          <w:numId w:val="2"/>
        </w:numPr>
        <w:tabs>
          <w:tab w:val="left" w:pos="2420"/>
        </w:tabs>
        <w:spacing w:before="158" w:line="360" w:lineRule="auto"/>
        <w:ind w:right="852"/>
        <w:jc w:val="both"/>
        <w:rPr>
          <w:sz w:val="28"/>
        </w:rPr>
      </w:pPr>
      <w:r>
        <w:rPr>
          <w:sz w:val="28"/>
        </w:rPr>
        <w:t>Venegas‐Ortega M. G., Flores‐Gallegos A. C., Martínez‐Hernández J. L., Aguilar C. N., Nevárez‐Moorillón G. V. Production of bioactive peptides from</w:t>
      </w:r>
      <w:r>
        <w:rPr>
          <w:spacing w:val="40"/>
          <w:sz w:val="28"/>
        </w:rPr>
        <w:t xml:space="preserve">  </w:t>
      </w:r>
      <w:r>
        <w:rPr>
          <w:sz w:val="28"/>
        </w:rPr>
        <w:t>lactic</w:t>
      </w:r>
      <w:r>
        <w:rPr>
          <w:spacing w:val="40"/>
          <w:sz w:val="28"/>
        </w:rPr>
        <w:t xml:space="preserve">  </w:t>
      </w:r>
      <w:r>
        <w:rPr>
          <w:sz w:val="28"/>
        </w:rPr>
        <w:t>acid</w:t>
      </w:r>
      <w:r>
        <w:rPr>
          <w:spacing w:val="40"/>
          <w:sz w:val="28"/>
        </w:rPr>
        <w:t xml:space="preserve">  </w:t>
      </w:r>
      <w:r>
        <w:rPr>
          <w:sz w:val="28"/>
        </w:rPr>
        <w:t>bacteria:</w:t>
      </w:r>
      <w:r>
        <w:rPr>
          <w:spacing w:val="40"/>
          <w:sz w:val="28"/>
        </w:rPr>
        <w:t xml:space="preserve">  </w:t>
      </w:r>
      <w:r>
        <w:rPr>
          <w:sz w:val="28"/>
        </w:rPr>
        <w:t>a</w:t>
      </w:r>
      <w:r>
        <w:rPr>
          <w:spacing w:val="40"/>
          <w:sz w:val="28"/>
        </w:rPr>
        <w:t xml:space="preserve">  </w:t>
      </w:r>
      <w:r>
        <w:rPr>
          <w:sz w:val="28"/>
        </w:rPr>
        <w:t>sustainable</w:t>
      </w:r>
      <w:r>
        <w:rPr>
          <w:spacing w:val="40"/>
          <w:sz w:val="28"/>
        </w:rPr>
        <w:t xml:space="preserve">  </w:t>
      </w:r>
      <w:r>
        <w:rPr>
          <w:sz w:val="28"/>
        </w:rPr>
        <w:t>approach</w:t>
      </w:r>
      <w:r>
        <w:rPr>
          <w:spacing w:val="40"/>
          <w:sz w:val="28"/>
        </w:rPr>
        <w:t xml:space="preserve">  </w:t>
      </w:r>
      <w:r>
        <w:rPr>
          <w:sz w:val="28"/>
        </w:rPr>
        <w:t>for</w:t>
      </w:r>
      <w:r>
        <w:rPr>
          <w:spacing w:val="40"/>
          <w:sz w:val="28"/>
        </w:rPr>
        <w:t xml:space="preserve">  </w:t>
      </w:r>
      <w:r>
        <w:rPr>
          <w:sz w:val="28"/>
        </w:rPr>
        <w:t>healthier foods.</w:t>
      </w:r>
      <w:r>
        <w:rPr>
          <w:spacing w:val="-2"/>
          <w:sz w:val="28"/>
        </w:rPr>
        <w:t xml:space="preserve"> </w:t>
      </w:r>
      <w:r>
        <w:rPr>
          <w:i/>
          <w:sz w:val="28"/>
        </w:rPr>
        <w:t>Comprehensive</w:t>
      </w:r>
      <w:r>
        <w:rPr>
          <w:i/>
          <w:spacing w:val="-3"/>
          <w:sz w:val="28"/>
        </w:rPr>
        <w:t xml:space="preserve"> </w:t>
      </w:r>
      <w:r>
        <w:rPr>
          <w:i/>
          <w:sz w:val="28"/>
        </w:rPr>
        <w:t>Reviews in Food Science</w:t>
      </w:r>
      <w:r>
        <w:rPr>
          <w:i/>
          <w:spacing w:val="-4"/>
          <w:sz w:val="28"/>
        </w:rPr>
        <w:t xml:space="preserve"> </w:t>
      </w:r>
      <w:r>
        <w:rPr>
          <w:i/>
          <w:sz w:val="28"/>
        </w:rPr>
        <w:t>and Food Safety</w:t>
      </w:r>
      <w:r>
        <w:rPr>
          <w:sz w:val="28"/>
        </w:rPr>
        <w:t>.</w:t>
      </w:r>
      <w:r>
        <w:rPr>
          <w:spacing w:val="-2"/>
          <w:sz w:val="28"/>
        </w:rPr>
        <w:t xml:space="preserve"> </w:t>
      </w:r>
      <w:r>
        <w:rPr>
          <w:sz w:val="28"/>
        </w:rPr>
        <w:t>2019.</w:t>
      </w:r>
      <w:r>
        <w:rPr>
          <w:spacing w:val="-2"/>
          <w:sz w:val="28"/>
        </w:rPr>
        <w:t xml:space="preserve"> </w:t>
      </w:r>
      <w:r>
        <w:rPr>
          <w:sz w:val="28"/>
        </w:rPr>
        <w:t>Vol.</w:t>
      </w:r>
    </w:p>
    <w:p w:rsidR="002A1C1C" w:rsidRDefault="002A1C1C" w:rsidP="002A1C1C">
      <w:pPr>
        <w:pStyle w:val="a3"/>
        <w:spacing w:before="3"/>
        <w:ind w:left="2420"/>
        <w:jc w:val="both"/>
      </w:pPr>
      <w:r>
        <w:rPr>
          <w:i/>
        </w:rPr>
        <w:t>18</w:t>
      </w:r>
      <w:r>
        <w:t>.</w:t>
      </w:r>
      <w:r>
        <w:rPr>
          <w:spacing w:val="-7"/>
        </w:rPr>
        <w:t xml:space="preserve"> </w:t>
      </w:r>
      <w:r>
        <w:t>Issue</w:t>
      </w:r>
      <w:r>
        <w:rPr>
          <w:spacing w:val="-8"/>
        </w:rPr>
        <w:t xml:space="preserve"> </w:t>
      </w:r>
      <w:r>
        <w:t>4.</w:t>
      </w:r>
      <w:r>
        <w:rPr>
          <w:spacing w:val="-6"/>
        </w:rPr>
        <w:t xml:space="preserve"> </w:t>
      </w:r>
      <w:r>
        <w:t>P.</w:t>
      </w:r>
      <w:r>
        <w:rPr>
          <w:spacing w:val="-7"/>
        </w:rPr>
        <w:t xml:space="preserve"> </w:t>
      </w:r>
      <w:r>
        <w:t>1039-1051.</w:t>
      </w:r>
      <w:r>
        <w:rPr>
          <w:spacing w:val="-6"/>
        </w:rPr>
        <w:t xml:space="preserve"> </w:t>
      </w:r>
      <w:r>
        <w:t>DOI:</w:t>
      </w:r>
      <w:r>
        <w:rPr>
          <w:spacing w:val="-13"/>
        </w:rPr>
        <w:t xml:space="preserve"> </w:t>
      </w:r>
      <w:hyperlink r:id="rId60">
        <w:r>
          <w:rPr>
            <w:color w:val="0462C1"/>
            <w:u w:val="single" w:color="0462C1"/>
          </w:rPr>
          <w:t>https://doi.org/10.1111/1541-</w:t>
        </w:r>
        <w:r>
          <w:rPr>
            <w:color w:val="0462C1"/>
            <w:spacing w:val="-2"/>
            <w:u w:val="single" w:color="0462C1"/>
          </w:rPr>
          <w:t>4337.12455</w:t>
        </w:r>
      </w:hyperlink>
    </w:p>
    <w:p w:rsidR="002A1C1C" w:rsidRDefault="002A1C1C" w:rsidP="002A1C1C">
      <w:pPr>
        <w:pStyle w:val="a5"/>
        <w:numPr>
          <w:ilvl w:val="1"/>
          <w:numId w:val="2"/>
        </w:numPr>
        <w:tabs>
          <w:tab w:val="left" w:pos="2420"/>
        </w:tabs>
        <w:spacing w:before="158" w:line="360" w:lineRule="auto"/>
        <w:ind w:right="852"/>
        <w:jc w:val="both"/>
        <w:rPr>
          <w:sz w:val="28"/>
        </w:rPr>
      </w:pPr>
      <w:r>
        <w:rPr>
          <w:sz w:val="28"/>
        </w:rPr>
        <w:t>Venegas‐Ortega M. G., Flores‐Gallegos A. C., Martínez‐Hernández J. L., Aguilar C. N.,</w:t>
      </w:r>
      <w:r>
        <w:rPr>
          <w:spacing w:val="40"/>
          <w:sz w:val="28"/>
        </w:rPr>
        <w:t xml:space="preserve"> </w:t>
      </w:r>
      <w:r>
        <w:rPr>
          <w:sz w:val="28"/>
        </w:rPr>
        <w:t>Nevárez‐Moorillón, G. V. Production of bioactive peptides from</w:t>
      </w:r>
      <w:r>
        <w:rPr>
          <w:spacing w:val="40"/>
          <w:sz w:val="28"/>
        </w:rPr>
        <w:t xml:space="preserve">  </w:t>
      </w:r>
      <w:r>
        <w:rPr>
          <w:sz w:val="28"/>
        </w:rPr>
        <w:t>lactic</w:t>
      </w:r>
      <w:r>
        <w:rPr>
          <w:spacing w:val="40"/>
          <w:sz w:val="28"/>
        </w:rPr>
        <w:t xml:space="preserve">  </w:t>
      </w:r>
      <w:r>
        <w:rPr>
          <w:sz w:val="28"/>
        </w:rPr>
        <w:t>acid</w:t>
      </w:r>
      <w:r>
        <w:rPr>
          <w:spacing w:val="40"/>
          <w:sz w:val="28"/>
        </w:rPr>
        <w:t xml:space="preserve">  </w:t>
      </w:r>
      <w:r>
        <w:rPr>
          <w:sz w:val="28"/>
        </w:rPr>
        <w:t>bacteria:</w:t>
      </w:r>
      <w:r>
        <w:rPr>
          <w:spacing w:val="40"/>
          <w:sz w:val="28"/>
        </w:rPr>
        <w:t xml:space="preserve">  </w:t>
      </w:r>
      <w:r>
        <w:rPr>
          <w:sz w:val="28"/>
        </w:rPr>
        <w:t>a</w:t>
      </w:r>
      <w:r>
        <w:rPr>
          <w:spacing w:val="40"/>
          <w:sz w:val="28"/>
        </w:rPr>
        <w:t xml:space="preserve">  </w:t>
      </w:r>
      <w:r>
        <w:rPr>
          <w:sz w:val="28"/>
        </w:rPr>
        <w:t>sustainable</w:t>
      </w:r>
      <w:r>
        <w:rPr>
          <w:spacing w:val="40"/>
          <w:sz w:val="28"/>
        </w:rPr>
        <w:t xml:space="preserve">  </w:t>
      </w:r>
      <w:r>
        <w:rPr>
          <w:sz w:val="28"/>
        </w:rPr>
        <w:t>approach</w:t>
      </w:r>
      <w:r>
        <w:rPr>
          <w:spacing w:val="40"/>
          <w:sz w:val="28"/>
        </w:rPr>
        <w:t xml:space="preserve">  </w:t>
      </w:r>
      <w:r>
        <w:rPr>
          <w:sz w:val="28"/>
        </w:rPr>
        <w:t>for</w:t>
      </w:r>
      <w:r>
        <w:rPr>
          <w:spacing w:val="40"/>
          <w:sz w:val="28"/>
        </w:rPr>
        <w:t xml:space="preserve">  </w:t>
      </w:r>
      <w:r>
        <w:rPr>
          <w:sz w:val="28"/>
        </w:rPr>
        <w:t>healthier foods.</w:t>
      </w:r>
      <w:r>
        <w:rPr>
          <w:spacing w:val="-2"/>
          <w:sz w:val="28"/>
        </w:rPr>
        <w:t xml:space="preserve"> </w:t>
      </w:r>
      <w:r>
        <w:rPr>
          <w:i/>
          <w:sz w:val="28"/>
        </w:rPr>
        <w:t>Comprehensive</w:t>
      </w:r>
      <w:r>
        <w:rPr>
          <w:i/>
          <w:spacing w:val="-3"/>
          <w:sz w:val="28"/>
        </w:rPr>
        <w:t xml:space="preserve"> </w:t>
      </w:r>
      <w:r>
        <w:rPr>
          <w:i/>
          <w:sz w:val="28"/>
        </w:rPr>
        <w:t>Reviews in Food Science</w:t>
      </w:r>
      <w:r>
        <w:rPr>
          <w:i/>
          <w:spacing w:val="-3"/>
          <w:sz w:val="28"/>
        </w:rPr>
        <w:t xml:space="preserve"> </w:t>
      </w:r>
      <w:r>
        <w:rPr>
          <w:i/>
          <w:sz w:val="28"/>
        </w:rPr>
        <w:t>and Food Safety</w:t>
      </w:r>
      <w:r>
        <w:rPr>
          <w:sz w:val="28"/>
        </w:rPr>
        <w:t>.</w:t>
      </w:r>
      <w:r>
        <w:rPr>
          <w:spacing w:val="-2"/>
          <w:sz w:val="28"/>
        </w:rPr>
        <w:t xml:space="preserve"> </w:t>
      </w:r>
      <w:r>
        <w:rPr>
          <w:sz w:val="28"/>
        </w:rPr>
        <w:t>2019.</w:t>
      </w:r>
      <w:r>
        <w:rPr>
          <w:spacing w:val="-2"/>
          <w:sz w:val="28"/>
        </w:rPr>
        <w:t xml:space="preserve"> </w:t>
      </w:r>
      <w:r>
        <w:rPr>
          <w:sz w:val="28"/>
        </w:rPr>
        <w:t>Vol.</w:t>
      </w:r>
    </w:p>
    <w:p w:rsidR="002A1C1C" w:rsidRDefault="002A1C1C" w:rsidP="002A1C1C">
      <w:pPr>
        <w:pStyle w:val="a3"/>
        <w:spacing w:before="4"/>
        <w:ind w:left="2420"/>
        <w:jc w:val="both"/>
      </w:pPr>
      <w:r>
        <w:rPr>
          <w:i/>
        </w:rPr>
        <w:t>18</w:t>
      </w:r>
      <w:r>
        <w:t>.</w:t>
      </w:r>
      <w:r>
        <w:rPr>
          <w:spacing w:val="-7"/>
        </w:rPr>
        <w:t xml:space="preserve"> </w:t>
      </w:r>
      <w:r>
        <w:t>Issue</w:t>
      </w:r>
      <w:r>
        <w:rPr>
          <w:spacing w:val="-8"/>
        </w:rPr>
        <w:t xml:space="preserve"> </w:t>
      </w:r>
      <w:r>
        <w:t>4.</w:t>
      </w:r>
      <w:r>
        <w:rPr>
          <w:spacing w:val="-6"/>
        </w:rPr>
        <w:t xml:space="preserve"> </w:t>
      </w:r>
      <w:r>
        <w:t>P.</w:t>
      </w:r>
      <w:r>
        <w:rPr>
          <w:spacing w:val="-7"/>
        </w:rPr>
        <w:t xml:space="preserve"> </w:t>
      </w:r>
      <w:r>
        <w:t>1039-1051.</w:t>
      </w:r>
      <w:r>
        <w:rPr>
          <w:spacing w:val="-6"/>
        </w:rPr>
        <w:t xml:space="preserve"> </w:t>
      </w:r>
      <w:r>
        <w:t>DOI:</w:t>
      </w:r>
      <w:r>
        <w:rPr>
          <w:spacing w:val="-13"/>
        </w:rPr>
        <w:t xml:space="preserve"> </w:t>
      </w:r>
      <w:hyperlink r:id="rId61">
        <w:r>
          <w:rPr>
            <w:color w:val="0462C1"/>
            <w:u w:val="single" w:color="0462C1"/>
          </w:rPr>
          <w:t>https://doi.org/10.1111/1541-</w:t>
        </w:r>
        <w:r>
          <w:rPr>
            <w:color w:val="0462C1"/>
            <w:spacing w:val="-2"/>
            <w:u w:val="single" w:color="0462C1"/>
          </w:rPr>
          <w:t>4337.12455</w:t>
        </w:r>
      </w:hyperlink>
    </w:p>
    <w:p w:rsidR="002A1C1C" w:rsidRDefault="002A1C1C" w:rsidP="002A1C1C">
      <w:pPr>
        <w:pStyle w:val="a5"/>
        <w:numPr>
          <w:ilvl w:val="1"/>
          <w:numId w:val="2"/>
        </w:numPr>
        <w:tabs>
          <w:tab w:val="left" w:pos="2420"/>
          <w:tab w:val="left" w:pos="4849"/>
          <w:tab w:val="left" w:pos="6251"/>
          <w:tab w:val="left" w:pos="7798"/>
          <w:tab w:val="left" w:pos="8796"/>
          <w:tab w:val="left" w:pos="10476"/>
        </w:tabs>
        <w:spacing w:before="158" w:line="360" w:lineRule="auto"/>
        <w:ind w:right="843"/>
        <w:jc w:val="both"/>
        <w:rPr>
          <w:sz w:val="28"/>
        </w:rPr>
      </w:pPr>
      <w:r>
        <w:rPr>
          <w:sz w:val="28"/>
        </w:rPr>
        <w:t>Wang Y., Wu J., Lv M., Shao Z., Hungwe M., Wang J.,</w:t>
      </w:r>
      <w:r>
        <w:rPr>
          <w:spacing w:val="40"/>
          <w:sz w:val="28"/>
        </w:rPr>
        <w:t xml:space="preserve"> </w:t>
      </w:r>
      <w:r>
        <w:rPr>
          <w:sz w:val="28"/>
        </w:rPr>
        <w:t>Bai X., Xie J., Wang Y.,</w:t>
      </w:r>
      <w:r>
        <w:rPr>
          <w:spacing w:val="80"/>
          <w:sz w:val="28"/>
        </w:rPr>
        <w:t xml:space="preserve"> </w:t>
      </w:r>
      <w:r>
        <w:rPr>
          <w:sz w:val="28"/>
        </w:rPr>
        <w:t>Geng W. Metabolism characteristics of lactic acid bacteria and</w:t>
      </w:r>
      <w:r>
        <w:rPr>
          <w:spacing w:val="40"/>
          <w:sz w:val="28"/>
        </w:rPr>
        <w:t xml:space="preserve"> </w:t>
      </w:r>
      <w:r>
        <w:rPr>
          <w:sz w:val="28"/>
        </w:rPr>
        <w:t>the expanding</w:t>
      </w:r>
      <w:r>
        <w:rPr>
          <w:spacing w:val="-4"/>
          <w:sz w:val="28"/>
        </w:rPr>
        <w:t xml:space="preserve"> </w:t>
      </w:r>
      <w:r>
        <w:rPr>
          <w:sz w:val="28"/>
        </w:rPr>
        <w:t>applications in food industry.</w:t>
      </w:r>
      <w:r>
        <w:rPr>
          <w:spacing w:val="-1"/>
          <w:sz w:val="28"/>
        </w:rPr>
        <w:t xml:space="preserve"> </w:t>
      </w:r>
      <w:r>
        <w:rPr>
          <w:i/>
          <w:sz w:val="28"/>
        </w:rPr>
        <w:t>Frontiers</w:t>
      </w:r>
      <w:r>
        <w:rPr>
          <w:i/>
          <w:spacing w:val="-2"/>
          <w:sz w:val="28"/>
        </w:rPr>
        <w:t xml:space="preserve"> </w:t>
      </w:r>
      <w:r>
        <w:rPr>
          <w:i/>
          <w:sz w:val="28"/>
        </w:rPr>
        <w:t xml:space="preserve">in bioengineering and </w:t>
      </w:r>
      <w:r>
        <w:rPr>
          <w:i/>
          <w:spacing w:val="-2"/>
          <w:sz w:val="28"/>
        </w:rPr>
        <w:t>biotechnology</w:t>
      </w:r>
      <w:r>
        <w:rPr>
          <w:spacing w:val="-2"/>
          <w:sz w:val="28"/>
        </w:rPr>
        <w:t>.</w:t>
      </w:r>
      <w:r>
        <w:rPr>
          <w:sz w:val="28"/>
        </w:rPr>
        <w:tab/>
      </w:r>
      <w:r>
        <w:rPr>
          <w:spacing w:val="-2"/>
          <w:sz w:val="28"/>
        </w:rPr>
        <w:t>2021.</w:t>
      </w:r>
      <w:r>
        <w:rPr>
          <w:sz w:val="28"/>
        </w:rPr>
        <w:tab/>
        <w:t xml:space="preserve">Vol. </w:t>
      </w:r>
      <w:r>
        <w:rPr>
          <w:i/>
          <w:sz w:val="28"/>
        </w:rPr>
        <w:t>9</w:t>
      </w:r>
      <w:r>
        <w:rPr>
          <w:sz w:val="28"/>
        </w:rPr>
        <w:t>.</w:t>
      </w:r>
      <w:r>
        <w:rPr>
          <w:sz w:val="28"/>
        </w:rPr>
        <w:tab/>
      </w:r>
      <w:r>
        <w:rPr>
          <w:spacing w:val="-6"/>
          <w:sz w:val="28"/>
        </w:rPr>
        <w:t>P.</w:t>
      </w:r>
      <w:r>
        <w:rPr>
          <w:sz w:val="28"/>
        </w:rPr>
        <w:tab/>
      </w:r>
      <w:r>
        <w:rPr>
          <w:spacing w:val="-2"/>
          <w:sz w:val="28"/>
        </w:rPr>
        <w:t>612285.</w:t>
      </w:r>
      <w:r>
        <w:rPr>
          <w:sz w:val="28"/>
        </w:rPr>
        <w:tab/>
      </w:r>
      <w:r>
        <w:rPr>
          <w:spacing w:val="-4"/>
          <w:sz w:val="28"/>
        </w:rPr>
        <w:t xml:space="preserve">DOI: </w:t>
      </w:r>
      <w:hyperlink r:id="rId62">
        <w:r>
          <w:rPr>
            <w:color w:val="0462C1"/>
            <w:spacing w:val="-2"/>
            <w:sz w:val="28"/>
            <w:u w:val="single" w:color="0462C1"/>
          </w:rPr>
          <w:t>https://doi.org/10.3389/fbioe.2021.612285</w:t>
        </w:r>
      </w:hyperlink>
    </w:p>
    <w:p w:rsidR="002A1C1C" w:rsidRDefault="002A1C1C" w:rsidP="002A1C1C">
      <w:pPr>
        <w:pStyle w:val="a5"/>
        <w:numPr>
          <w:ilvl w:val="1"/>
          <w:numId w:val="2"/>
        </w:numPr>
        <w:tabs>
          <w:tab w:val="left" w:pos="2420"/>
        </w:tabs>
        <w:spacing w:before="5" w:line="360" w:lineRule="auto"/>
        <w:ind w:right="844"/>
        <w:jc w:val="both"/>
        <w:rPr>
          <w:sz w:val="28"/>
        </w:rPr>
      </w:pPr>
      <w:r>
        <w:rPr>
          <w:sz w:val="28"/>
        </w:rPr>
        <w:t>Wang Y., Zhang C., Liu F., Jin Z.,</w:t>
      </w:r>
      <w:r>
        <w:rPr>
          <w:spacing w:val="40"/>
          <w:sz w:val="28"/>
        </w:rPr>
        <w:t xml:space="preserve"> </w:t>
      </w:r>
      <w:r>
        <w:rPr>
          <w:sz w:val="28"/>
        </w:rPr>
        <w:t xml:space="preserve">Xia X. Ecological succession and functional characteristics of lactic acid bacteria in traditional fermented foods. </w:t>
      </w:r>
      <w:r>
        <w:rPr>
          <w:i/>
          <w:sz w:val="28"/>
        </w:rPr>
        <w:t>Critical</w:t>
      </w:r>
      <w:r>
        <w:rPr>
          <w:i/>
          <w:spacing w:val="38"/>
          <w:sz w:val="28"/>
        </w:rPr>
        <w:t xml:space="preserve"> </w:t>
      </w:r>
      <w:r>
        <w:rPr>
          <w:i/>
          <w:sz w:val="28"/>
        </w:rPr>
        <w:t>reviews</w:t>
      </w:r>
      <w:r>
        <w:rPr>
          <w:i/>
          <w:spacing w:val="40"/>
          <w:sz w:val="28"/>
        </w:rPr>
        <w:t xml:space="preserve"> </w:t>
      </w:r>
      <w:r>
        <w:rPr>
          <w:i/>
          <w:sz w:val="28"/>
        </w:rPr>
        <w:t>in</w:t>
      </w:r>
      <w:r>
        <w:rPr>
          <w:i/>
          <w:spacing w:val="38"/>
          <w:sz w:val="28"/>
        </w:rPr>
        <w:t xml:space="preserve"> </w:t>
      </w:r>
      <w:r>
        <w:rPr>
          <w:i/>
          <w:sz w:val="28"/>
        </w:rPr>
        <w:t>food</w:t>
      </w:r>
      <w:r>
        <w:rPr>
          <w:i/>
          <w:spacing w:val="38"/>
          <w:sz w:val="28"/>
        </w:rPr>
        <w:t xml:space="preserve"> </w:t>
      </w:r>
      <w:r>
        <w:rPr>
          <w:i/>
          <w:sz w:val="28"/>
        </w:rPr>
        <w:t>science</w:t>
      </w:r>
      <w:r>
        <w:rPr>
          <w:i/>
          <w:spacing w:val="39"/>
          <w:sz w:val="28"/>
        </w:rPr>
        <w:t xml:space="preserve"> </w:t>
      </w:r>
      <w:r>
        <w:rPr>
          <w:i/>
          <w:sz w:val="28"/>
        </w:rPr>
        <w:t>and</w:t>
      </w:r>
      <w:r>
        <w:rPr>
          <w:i/>
          <w:spacing w:val="38"/>
          <w:sz w:val="28"/>
        </w:rPr>
        <w:t xml:space="preserve"> </w:t>
      </w:r>
      <w:r>
        <w:rPr>
          <w:i/>
          <w:sz w:val="28"/>
        </w:rPr>
        <w:t>nutrition</w:t>
      </w:r>
      <w:r>
        <w:rPr>
          <w:sz w:val="28"/>
        </w:rPr>
        <w:t>.</w:t>
      </w:r>
      <w:r>
        <w:rPr>
          <w:spacing w:val="40"/>
          <w:sz w:val="28"/>
        </w:rPr>
        <w:t xml:space="preserve"> </w:t>
      </w:r>
      <w:r>
        <w:rPr>
          <w:sz w:val="28"/>
        </w:rPr>
        <w:t>2023.</w:t>
      </w:r>
      <w:r>
        <w:rPr>
          <w:spacing w:val="40"/>
          <w:sz w:val="28"/>
        </w:rPr>
        <w:t xml:space="preserve"> </w:t>
      </w:r>
      <w:r>
        <w:rPr>
          <w:sz w:val="28"/>
        </w:rPr>
        <w:t xml:space="preserve">Vol. </w:t>
      </w:r>
      <w:r>
        <w:rPr>
          <w:i/>
          <w:sz w:val="28"/>
        </w:rPr>
        <w:t>63.</w:t>
      </w:r>
      <w:r>
        <w:rPr>
          <w:i/>
          <w:spacing w:val="40"/>
          <w:sz w:val="28"/>
        </w:rPr>
        <w:t xml:space="preserve"> </w:t>
      </w:r>
      <w:r>
        <w:rPr>
          <w:sz w:val="28"/>
        </w:rPr>
        <w:t>Issue</w:t>
      </w:r>
    </w:p>
    <w:p w:rsidR="002A1C1C" w:rsidRDefault="002A1C1C" w:rsidP="002A1C1C">
      <w:pPr>
        <w:pStyle w:val="a3"/>
        <w:spacing w:line="318" w:lineRule="exact"/>
        <w:ind w:left="2420"/>
        <w:jc w:val="both"/>
      </w:pPr>
      <w:r>
        <w:t>22.</w:t>
      </w:r>
      <w:r>
        <w:rPr>
          <w:spacing w:val="-3"/>
        </w:rPr>
        <w:t xml:space="preserve"> </w:t>
      </w:r>
      <w:r>
        <w:t>P.</w:t>
      </w:r>
      <w:r>
        <w:rPr>
          <w:spacing w:val="-2"/>
        </w:rPr>
        <w:t xml:space="preserve"> </w:t>
      </w:r>
      <w:r>
        <w:t>5841-5855.</w:t>
      </w:r>
      <w:r>
        <w:rPr>
          <w:spacing w:val="-3"/>
        </w:rPr>
        <w:t xml:space="preserve"> </w:t>
      </w:r>
      <w:r>
        <w:t>DOI:</w:t>
      </w:r>
      <w:r>
        <w:rPr>
          <w:spacing w:val="-4"/>
        </w:rPr>
        <w:t xml:space="preserve"> </w:t>
      </w:r>
      <w:hyperlink r:id="rId63">
        <w:r>
          <w:rPr>
            <w:color w:val="0462C1"/>
            <w:spacing w:val="-2"/>
            <w:u w:val="single" w:color="0462C1"/>
          </w:rPr>
          <w:t>https://doi.org/10.1080/10408398.2021.2025035</w:t>
        </w:r>
      </w:hyperlink>
    </w:p>
    <w:p w:rsidR="002A1C1C" w:rsidRDefault="002A1C1C" w:rsidP="002A1C1C">
      <w:pPr>
        <w:pStyle w:val="a5"/>
        <w:numPr>
          <w:ilvl w:val="1"/>
          <w:numId w:val="2"/>
        </w:numPr>
        <w:tabs>
          <w:tab w:val="left" w:pos="2420"/>
        </w:tabs>
        <w:spacing w:before="163" w:line="362" w:lineRule="auto"/>
        <w:ind w:right="848"/>
        <w:jc w:val="both"/>
        <w:rPr>
          <w:i/>
          <w:sz w:val="28"/>
        </w:rPr>
      </w:pPr>
      <w:r>
        <w:rPr>
          <w:sz w:val="28"/>
        </w:rPr>
        <w:t>Wikandari P. R., Panggayuh D. P. P.,</w:t>
      </w:r>
      <w:r>
        <w:rPr>
          <w:spacing w:val="40"/>
          <w:sz w:val="28"/>
        </w:rPr>
        <w:t xml:space="preserve"> </w:t>
      </w:r>
      <w:r>
        <w:rPr>
          <w:sz w:val="28"/>
        </w:rPr>
        <w:t xml:space="preserve">Dhana I. G. N. A. O. Isolation and Utilization of Protease Lactic Acid Bacteria as Meat Tenderizer. In </w:t>
      </w:r>
      <w:r>
        <w:rPr>
          <w:i/>
          <w:sz w:val="28"/>
        </w:rPr>
        <w:t>National</w:t>
      </w:r>
    </w:p>
    <w:p w:rsidR="002A1C1C" w:rsidRDefault="002A1C1C" w:rsidP="002A1C1C">
      <w:pPr>
        <w:pStyle w:val="a5"/>
        <w:spacing w:line="362" w:lineRule="auto"/>
        <w:rPr>
          <w:i/>
          <w:sz w:val="28"/>
        </w:rPr>
        <w:sectPr w:rsidR="002A1C1C">
          <w:pgSz w:w="11910" w:h="16840"/>
          <w:pgMar w:top="960" w:right="0" w:bottom="280" w:left="0" w:header="747" w:footer="0" w:gutter="0"/>
          <w:cols w:space="720"/>
        </w:sectPr>
      </w:pPr>
    </w:p>
    <w:p w:rsidR="002A1C1C" w:rsidRDefault="002A1C1C" w:rsidP="002A1C1C">
      <w:pPr>
        <w:spacing w:before="264" w:line="362" w:lineRule="auto"/>
        <w:ind w:left="2420" w:right="844"/>
        <w:jc w:val="both"/>
        <w:rPr>
          <w:sz w:val="28"/>
        </w:rPr>
      </w:pPr>
      <w:r>
        <w:rPr>
          <w:i/>
          <w:sz w:val="28"/>
        </w:rPr>
        <w:lastRenderedPageBreak/>
        <w:t>Seminar on Chemistry 2019 (SNK-19)</w:t>
      </w:r>
      <w:r>
        <w:rPr>
          <w:sz w:val="28"/>
        </w:rPr>
        <w:t xml:space="preserve">. Atlantis Press, 2019. P. 33-35. DOI: </w:t>
      </w:r>
      <w:hyperlink r:id="rId64">
        <w:r>
          <w:rPr>
            <w:color w:val="0462C1"/>
            <w:spacing w:val="-2"/>
            <w:sz w:val="28"/>
            <w:u w:val="single" w:color="0462C1"/>
          </w:rPr>
          <w:t>https://doi.org/10.2991/snk-19.2019.15</w:t>
        </w:r>
      </w:hyperlink>
    </w:p>
    <w:p w:rsidR="002A1C1C" w:rsidRDefault="002A1C1C" w:rsidP="002A1C1C">
      <w:pPr>
        <w:pStyle w:val="a5"/>
        <w:numPr>
          <w:ilvl w:val="1"/>
          <w:numId w:val="2"/>
        </w:numPr>
        <w:tabs>
          <w:tab w:val="left" w:pos="2420"/>
          <w:tab w:val="left" w:pos="9034"/>
        </w:tabs>
        <w:spacing w:line="360" w:lineRule="auto"/>
        <w:ind w:right="843"/>
        <w:jc w:val="both"/>
        <w:rPr>
          <w:sz w:val="28"/>
        </w:rPr>
      </w:pPr>
      <w:r>
        <w:rPr>
          <w:sz w:val="28"/>
        </w:rPr>
        <w:t>Zhang S., Zhang L., Jiao Y., Luo X., Li H., Xin L., Xue C., Zhang</w:t>
      </w:r>
      <w:r>
        <w:rPr>
          <w:spacing w:val="80"/>
          <w:sz w:val="28"/>
        </w:rPr>
        <w:t xml:space="preserve"> </w:t>
      </w:r>
      <w:r>
        <w:rPr>
          <w:sz w:val="28"/>
        </w:rPr>
        <w:t xml:space="preserve">Y., Yi H., Han X., Ma C. Technological characterization of lactic acid bacteria protease isolated from traditional chinese fermented milk. </w:t>
      </w:r>
      <w:r>
        <w:rPr>
          <w:i/>
          <w:sz w:val="28"/>
        </w:rPr>
        <w:t>Journal of Food Quality</w:t>
      </w:r>
      <w:r>
        <w:rPr>
          <w:sz w:val="28"/>
        </w:rPr>
        <w:t>.</w:t>
      </w:r>
      <w:r>
        <w:rPr>
          <w:spacing w:val="78"/>
          <w:sz w:val="28"/>
        </w:rPr>
        <w:t xml:space="preserve">   </w:t>
      </w:r>
      <w:r>
        <w:rPr>
          <w:sz w:val="28"/>
        </w:rPr>
        <w:t>2014.</w:t>
      </w:r>
      <w:r>
        <w:rPr>
          <w:spacing w:val="78"/>
          <w:sz w:val="28"/>
        </w:rPr>
        <w:t xml:space="preserve">   </w:t>
      </w:r>
      <w:r>
        <w:rPr>
          <w:sz w:val="28"/>
        </w:rPr>
        <w:t>Vol.</w:t>
      </w:r>
      <w:r>
        <w:rPr>
          <w:spacing w:val="5"/>
          <w:sz w:val="28"/>
        </w:rPr>
        <w:t xml:space="preserve"> </w:t>
      </w:r>
      <w:r>
        <w:rPr>
          <w:i/>
          <w:sz w:val="28"/>
        </w:rPr>
        <w:t>37</w:t>
      </w:r>
      <w:r>
        <w:rPr>
          <w:sz w:val="28"/>
        </w:rPr>
        <w:t>.</w:t>
      </w:r>
      <w:r>
        <w:rPr>
          <w:spacing w:val="78"/>
          <w:sz w:val="28"/>
        </w:rPr>
        <w:t xml:space="preserve">   </w:t>
      </w:r>
      <w:r>
        <w:rPr>
          <w:sz w:val="28"/>
        </w:rPr>
        <w:t>Issue</w:t>
      </w:r>
      <w:r>
        <w:rPr>
          <w:spacing w:val="79"/>
          <w:sz w:val="28"/>
        </w:rPr>
        <w:t xml:space="preserve">   </w:t>
      </w:r>
      <w:r>
        <w:rPr>
          <w:sz w:val="28"/>
        </w:rPr>
        <w:t>6.</w:t>
      </w:r>
      <w:r>
        <w:rPr>
          <w:spacing w:val="78"/>
          <w:sz w:val="28"/>
        </w:rPr>
        <w:t xml:space="preserve">   </w:t>
      </w:r>
      <w:r>
        <w:rPr>
          <w:spacing w:val="-5"/>
          <w:sz w:val="28"/>
        </w:rPr>
        <w:t>P.</w:t>
      </w:r>
      <w:r>
        <w:rPr>
          <w:sz w:val="28"/>
        </w:rPr>
        <w:tab/>
        <w:t>395-402.</w:t>
      </w:r>
      <w:r>
        <w:rPr>
          <w:spacing w:val="77"/>
          <w:sz w:val="28"/>
        </w:rPr>
        <w:t xml:space="preserve">   </w:t>
      </w:r>
      <w:r>
        <w:rPr>
          <w:spacing w:val="-4"/>
          <w:sz w:val="28"/>
        </w:rPr>
        <w:t>DOI:</w:t>
      </w:r>
    </w:p>
    <w:p w:rsidR="002A1C1C" w:rsidRDefault="002A1C1C" w:rsidP="002A1C1C">
      <w:pPr>
        <w:pStyle w:val="a3"/>
        <w:spacing w:line="321" w:lineRule="exact"/>
        <w:ind w:left="2420"/>
      </w:pPr>
      <w:hyperlink r:id="rId65">
        <w:r>
          <w:rPr>
            <w:color w:val="0462C1"/>
            <w:spacing w:val="-2"/>
            <w:u w:val="single" w:color="0462C1"/>
          </w:rPr>
          <w:t>https://doi.org/10.1111/jfq.12115</w:t>
        </w:r>
      </w:hyperlink>
    </w:p>
    <w:p w:rsidR="00945762" w:rsidRDefault="00945762">
      <w:bookmarkStart w:id="0" w:name="_GoBack"/>
      <w:bookmarkEnd w:id="0"/>
    </w:p>
    <w:sectPr w:rsidR="00945762">
      <w:pgSz w:w="11910" w:h="16840"/>
      <w:pgMar w:top="960" w:right="0" w:bottom="280" w:left="0" w:header="747"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2683" w:rsidRDefault="002A1C1C">
    <w:pPr>
      <w:pStyle w:val="a3"/>
      <w:spacing w:line="14" w:lineRule="auto"/>
      <w:rPr>
        <w:sz w:val="20"/>
      </w:rPr>
    </w:pPr>
    <w:r>
      <w:rPr>
        <w:noProof/>
        <w:sz w:val="20"/>
        <w:lang w:val="ru-RU" w:eastAsia="ru-RU"/>
      </w:rPr>
      <mc:AlternateContent>
        <mc:Choice Requires="wps">
          <w:drawing>
            <wp:anchor distT="0" distB="0" distL="0" distR="0" simplePos="0" relativeHeight="251659264" behindDoc="1" locked="0" layoutInCell="1" allowOverlap="1" wp14:anchorId="34E8D4B7" wp14:editId="633552C9">
              <wp:simplePos x="0" y="0"/>
              <wp:positionH relativeFrom="page">
                <wp:posOffset>6952233</wp:posOffset>
              </wp:positionH>
              <wp:positionV relativeFrom="page">
                <wp:posOffset>474217</wp:posOffset>
              </wp:positionV>
              <wp:extent cx="71120" cy="14033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 cy="140335"/>
                      </a:xfrm>
                      <a:prstGeom prst="rect">
                        <a:avLst/>
                      </a:prstGeom>
                    </wps:spPr>
                    <wps:txbx>
                      <w:txbxContent>
                        <w:p w:rsidR="00062683" w:rsidRDefault="002A1C1C">
                          <w:pPr>
                            <w:spacing w:line="221" w:lineRule="exact"/>
                            <w:rPr>
                              <w:rFonts w:ascii="Calibri"/>
                            </w:rPr>
                          </w:pPr>
                          <w:r>
                            <w:rPr>
                              <w:rFonts w:ascii="Calibri"/>
                              <w:spacing w:val="-10"/>
                            </w:rPr>
                            <w:t>2</w:t>
                          </w:r>
                        </w:p>
                      </w:txbxContent>
                    </wps:txbx>
                    <wps:bodyPr wrap="square" lIns="0" tIns="0" rIns="0" bIns="0" rtlCol="0">
                      <a:noAutofit/>
                    </wps:bodyPr>
                  </wps:wsp>
                </a:graphicData>
              </a:graphic>
            </wp:anchor>
          </w:drawing>
        </mc:Choice>
        <mc:Fallback>
          <w:pict>
            <v:shapetype w14:anchorId="34E8D4B7" id="_x0000_t202" coordsize="21600,21600" o:spt="202" path="m,l,21600r21600,l21600,xe">
              <v:stroke joinstyle="miter"/>
              <v:path gradientshapeok="t" o:connecttype="rect"/>
            </v:shapetype>
            <v:shape id="Textbox 3" o:spid="_x0000_s1026" type="#_x0000_t202" style="position:absolute;margin-left:547.4pt;margin-top:37.35pt;width:5.6pt;height:11.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" filled="f" stroked="f">
              <v:path arrowok="t"/>
              <v:textbox inset="0,0,0,0">
                <w:txbxContent>
                  <w:p w:rsidR="00062683" w:rsidRDefault="002A1C1C">
                    <w:pPr>
                      <w:spacing w:line="221" w:lineRule="exact"/>
                      <w:rPr>
                        <w:rFonts w:ascii="Calibri"/>
                      </w:rPr>
                    </w:pPr>
                    <w:r>
                      <w:rPr>
                        <w:rFonts w:ascii="Calibri"/>
                        <w:spacing w:val="-10"/>
                      </w:rPr>
                      <w:t>2</w:t>
                    </w:r>
                  </w:p>
                </w:txbxContent>
              </v:textbox>
              <w10:wrap anchorx="page" anchory="page"/>
            </v:shape>
          </w:pict>
        </mc:Fallback>
      </mc:AlternateContent>
    </w:r>
    <w:r>
      <w:rPr>
        <w:noProof/>
        <w:sz w:val="20"/>
        <w:lang w:val="ru-RU" w:eastAsia="ru-RU"/>
      </w:rPr>
      <mc:AlternateContent>
        <mc:Choice Requires="wps">
          <w:drawing>
            <wp:anchor distT="0" distB="0" distL="0" distR="0" simplePos="0" relativeHeight="251660288" behindDoc="1" locked="0" layoutInCell="1" allowOverlap="1" wp14:anchorId="0FB5CEDA" wp14:editId="4CCD2EE7">
              <wp:simplePos x="0" y="0"/>
              <wp:positionH relativeFrom="page">
                <wp:posOffset>6814819</wp:posOffset>
              </wp:positionH>
              <wp:positionV relativeFrom="page">
                <wp:posOffset>389254</wp:posOffset>
              </wp:positionV>
              <wp:extent cx="352425" cy="296545"/>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296545"/>
                      </a:xfrm>
                      <a:custGeom>
                        <a:avLst/>
                        <a:gdLst/>
                        <a:ahLst/>
                        <a:cxnLst/>
                        <a:rect l="l" t="t" r="r" b="b"/>
                        <a:pathLst>
                          <a:path w="352425" h="296545">
                            <a:moveTo>
                              <a:pt x="352425" y="0"/>
                            </a:moveTo>
                            <a:lnTo>
                              <a:pt x="0" y="0"/>
                            </a:lnTo>
                            <a:lnTo>
                              <a:pt x="0" y="296545"/>
                            </a:lnTo>
                            <a:lnTo>
                              <a:pt x="352425" y="296545"/>
                            </a:lnTo>
                            <a:lnTo>
                              <a:pt x="352425"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014C4F84" id="Graphic 4" o:spid="_x0000_s1026" style="position:absolute;margin-left:536.6pt;margin-top:30.65pt;width:27.75pt;height:23.35pt;z-index:-251656192;visibility:visible;mso-wrap-style:square;mso-wrap-distance-left:0;mso-wrap-distance-top:0;mso-wrap-distance-right:0;mso-wrap-distance-bottom:0;mso-position-horizontal:absolute;mso-position-horizontal-relative:page;mso-position-vertical:absolute;mso-position-vertical-relative:page;v-text-anchor:top" coordsize="352425,296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" path="m352425,l,,,296545r352425,l352425,xe" stroked="f">
              <v:path arrowok="t"/>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2683" w:rsidRDefault="002A1C1C">
    <w:pPr>
      <w:pStyle w:val="a3"/>
      <w:spacing w:line="14" w:lineRule="auto"/>
      <w:rPr>
        <w:sz w:val="20"/>
      </w:rPr>
    </w:pPr>
    <w:r>
      <w:rPr>
        <w:noProof/>
        <w:sz w:val="20"/>
        <w:lang w:val="ru-RU" w:eastAsia="ru-RU"/>
      </w:rPr>
      <mc:AlternateContent>
        <mc:Choice Requires="wps">
          <w:drawing>
            <wp:anchor distT="0" distB="0" distL="0" distR="0" simplePos="0" relativeHeight="251661312" behindDoc="1" locked="0" layoutInCell="1" allowOverlap="1" wp14:anchorId="768D261C" wp14:editId="1FFC0A58">
              <wp:simplePos x="0" y="0"/>
              <wp:positionH relativeFrom="page">
                <wp:posOffset>6869430</wp:posOffset>
              </wp:positionH>
              <wp:positionV relativeFrom="page">
                <wp:posOffset>461517</wp:posOffset>
              </wp:positionV>
              <wp:extent cx="203835" cy="16573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835" cy="165735"/>
                      </a:xfrm>
                      <a:prstGeom prst="rect">
                        <a:avLst/>
                      </a:prstGeom>
                    </wps:spPr>
                    <wps:txbx>
                      <w:txbxContent>
                        <w:p w:rsidR="00062683" w:rsidRDefault="002A1C1C">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15</w:t>
                          </w:r>
                          <w:r>
                            <w:rPr>
                              <w:rFonts w:ascii="Calibri"/>
                              <w:spacing w:val="-5"/>
                            </w:rPr>
                            <w:fldChar w:fldCharType="end"/>
                          </w:r>
                        </w:p>
                      </w:txbxContent>
                    </wps:txbx>
                    <wps:bodyPr wrap="square" lIns="0" tIns="0" rIns="0" bIns="0" rtlCol="0">
                      <a:noAutofit/>
                    </wps:bodyPr>
                  </wps:wsp>
                </a:graphicData>
              </a:graphic>
            </wp:anchor>
          </w:drawing>
        </mc:Choice>
        <mc:Fallback>
          <w:pict>
            <v:shapetype w14:anchorId="768D261C" id="_x0000_t202" coordsize="21600,21600" o:spt="202" path="m,l,21600r21600,l21600,xe">
              <v:stroke joinstyle="miter"/>
              <v:path gradientshapeok="t" o:connecttype="rect"/>
            </v:shapetype>
            <v:shape id="Textbox 5" o:spid="_x0000_s1027" type="#_x0000_t202" style="position:absolute;margin-left:540.9pt;margin-top:36.35pt;width:16.05pt;height:13.05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" filled="f" stroked="f">
              <v:path arrowok="t"/>
              <v:textbox inset="0,0,0,0">
                <w:txbxContent>
                  <w:p w:rsidR="00062683" w:rsidRDefault="002A1C1C">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15</w:t>
                    </w:r>
                    <w:r>
                      <w:rPr>
                        <w:rFonts w:ascii="Calibri"/>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9816C97"/>
    <w:multiLevelType w:val="multilevel"/>
    <w:tmpl w:val="11EE5B90"/>
    <w:lvl w:ilvl="0">
      <w:start w:val="1"/>
      <w:numFmt w:val="decimal"/>
      <w:lvlText w:val="%1."/>
      <w:lvlJc w:val="left"/>
      <w:pPr>
        <w:ind w:left="2060" w:hanging="361"/>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start w:val="1"/>
      <w:numFmt w:val="decimal"/>
      <w:lvlText w:val="%2."/>
      <w:lvlJc w:val="left"/>
      <w:pPr>
        <w:ind w:left="5065" w:hanging="283"/>
        <w:jc w:val="right"/>
      </w:pPr>
      <w:rPr>
        <w:rFonts w:ascii="Times New Roman" w:eastAsia="Times New Roman" w:hAnsi="Times New Roman" w:cs="Times New Roman" w:hint="default"/>
        <w:b/>
        <w:bCs/>
        <w:i w:val="0"/>
        <w:iCs w:val="0"/>
        <w:spacing w:val="0"/>
        <w:w w:val="99"/>
        <w:sz w:val="28"/>
        <w:szCs w:val="28"/>
        <w:lang w:val="uk-UA" w:eastAsia="en-US" w:bidi="ar-SA"/>
      </w:rPr>
    </w:lvl>
    <w:lvl w:ilvl="2">
      <w:start w:val="1"/>
      <w:numFmt w:val="decimal"/>
      <w:lvlText w:val="%2.%3."/>
      <w:lvlJc w:val="left"/>
      <w:pPr>
        <w:ind w:left="2905" w:hanging="495"/>
        <w:jc w:val="left"/>
      </w:pPr>
      <w:rPr>
        <w:rFonts w:ascii="Times New Roman" w:eastAsia="Times New Roman" w:hAnsi="Times New Roman" w:cs="Times New Roman" w:hint="default"/>
        <w:b/>
        <w:bCs/>
        <w:i w:val="0"/>
        <w:iCs w:val="0"/>
        <w:spacing w:val="0"/>
        <w:w w:val="99"/>
        <w:sz w:val="28"/>
        <w:szCs w:val="28"/>
        <w:lang w:val="uk-UA" w:eastAsia="en-US" w:bidi="ar-SA"/>
      </w:rPr>
    </w:lvl>
    <w:lvl w:ilvl="3">
      <w:numFmt w:val="bullet"/>
      <w:lvlText w:val="•"/>
      <w:lvlJc w:val="left"/>
      <w:pPr>
        <w:ind w:left="2900" w:hanging="495"/>
      </w:pPr>
      <w:rPr>
        <w:rFonts w:hint="default"/>
        <w:lang w:val="uk-UA" w:eastAsia="en-US" w:bidi="ar-SA"/>
      </w:rPr>
    </w:lvl>
    <w:lvl w:ilvl="4">
      <w:numFmt w:val="bullet"/>
      <w:lvlText w:val="•"/>
      <w:lvlJc w:val="left"/>
      <w:pPr>
        <w:ind w:left="5060" w:hanging="495"/>
      </w:pPr>
      <w:rPr>
        <w:rFonts w:hint="default"/>
        <w:lang w:val="uk-UA" w:eastAsia="en-US" w:bidi="ar-SA"/>
      </w:rPr>
    </w:lvl>
    <w:lvl w:ilvl="5">
      <w:numFmt w:val="bullet"/>
      <w:lvlText w:val="•"/>
      <w:lvlJc w:val="left"/>
      <w:pPr>
        <w:ind w:left="6200" w:hanging="495"/>
      </w:pPr>
      <w:rPr>
        <w:rFonts w:hint="default"/>
        <w:lang w:val="uk-UA" w:eastAsia="en-US" w:bidi="ar-SA"/>
      </w:rPr>
    </w:lvl>
    <w:lvl w:ilvl="6">
      <w:numFmt w:val="bullet"/>
      <w:lvlText w:val="•"/>
      <w:lvlJc w:val="left"/>
      <w:pPr>
        <w:ind w:left="7341" w:hanging="495"/>
      </w:pPr>
      <w:rPr>
        <w:rFonts w:hint="default"/>
        <w:lang w:val="uk-UA" w:eastAsia="en-US" w:bidi="ar-SA"/>
      </w:rPr>
    </w:lvl>
    <w:lvl w:ilvl="7">
      <w:numFmt w:val="bullet"/>
      <w:lvlText w:val="•"/>
      <w:lvlJc w:val="left"/>
      <w:pPr>
        <w:ind w:left="8482" w:hanging="495"/>
      </w:pPr>
      <w:rPr>
        <w:rFonts w:hint="default"/>
        <w:lang w:val="uk-UA" w:eastAsia="en-US" w:bidi="ar-SA"/>
      </w:rPr>
    </w:lvl>
    <w:lvl w:ilvl="8">
      <w:numFmt w:val="bullet"/>
      <w:lvlText w:val="•"/>
      <w:lvlJc w:val="left"/>
      <w:pPr>
        <w:ind w:left="9622" w:hanging="495"/>
      </w:pPr>
      <w:rPr>
        <w:rFonts w:hint="default"/>
        <w:lang w:val="uk-UA" w:eastAsia="en-US" w:bidi="ar-SA"/>
      </w:rPr>
    </w:lvl>
  </w:abstractNum>
  <w:abstractNum w:abstractNumId="1">
    <w:nsid w:val="6CB11CEE"/>
    <w:multiLevelType w:val="hybridMultilevel"/>
    <w:tmpl w:val="32A8E524"/>
    <w:lvl w:ilvl="0" w:tplc="1DB630AE">
      <w:start w:val="1"/>
      <w:numFmt w:val="decimal"/>
      <w:lvlText w:val="%1."/>
      <w:lvlJc w:val="left"/>
      <w:pPr>
        <w:ind w:left="2060" w:hanging="361"/>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D7DEDFAA">
      <w:start w:val="1"/>
      <w:numFmt w:val="decimal"/>
      <w:lvlText w:val="%2."/>
      <w:lvlJc w:val="left"/>
      <w:pPr>
        <w:ind w:left="2420" w:hanging="360"/>
        <w:jc w:val="left"/>
      </w:pPr>
      <w:rPr>
        <w:rFonts w:ascii="Times New Roman" w:eastAsia="Times New Roman" w:hAnsi="Times New Roman" w:cs="Times New Roman" w:hint="default"/>
        <w:b w:val="0"/>
        <w:bCs w:val="0"/>
        <w:i w:val="0"/>
        <w:iCs w:val="0"/>
        <w:spacing w:val="0"/>
        <w:w w:val="96"/>
        <w:sz w:val="28"/>
        <w:szCs w:val="28"/>
        <w:lang w:val="uk-UA" w:eastAsia="en-US" w:bidi="ar-SA"/>
      </w:rPr>
    </w:lvl>
    <w:lvl w:ilvl="2" w:tplc="FC4CB148">
      <w:numFmt w:val="bullet"/>
      <w:lvlText w:val="•"/>
      <w:lvlJc w:val="left"/>
      <w:pPr>
        <w:ind w:left="3473" w:hanging="360"/>
      </w:pPr>
      <w:rPr>
        <w:rFonts w:hint="default"/>
        <w:lang w:val="uk-UA" w:eastAsia="en-US" w:bidi="ar-SA"/>
      </w:rPr>
    </w:lvl>
    <w:lvl w:ilvl="3" w:tplc="A2FAE8FE">
      <w:numFmt w:val="bullet"/>
      <w:lvlText w:val="•"/>
      <w:lvlJc w:val="left"/>
      <w:pPr>
        <w:ind w:left="4527" w:hanging="360"/>
      </w:pPr>
      <w:rPr>
        <w:rFonts w:hint="default"/>
        <w:lang w:val="uk-UA" w:eastAsia="en-US" w:bidi="ar-SA"/>
      </w:rPr>
    </w:lvl>
    <w:lvl w:ilvl="4" w:tplc="1764C5EA">
      <w:numFmt w:val="bullet"/>
      <w:lvlText w:val="•"/>
      <w:lvlJc w:val="left"/>
      <w:pPr>
        <w:ind w:left="5581" w:hanging="360"/>
      </w:pPr>
      <w:rPr>
        <w:rFonts w:hint="default"/>
        <w:lang w:val="uk-UA" w:eastAsia="en-US" w:bidi="ar-SA"/>
      </w:rPr>
    </w:lvl>
    <w:lvl w:ilvl="5" w:tplc="51D275D0">
      <w:numFmt w:val="bullet"/>
      <w:lvlText w:val="•"/>
      <w:lvlJc w:val="left"/>
      <w:pPr>
        <w:ind w:left="6635" w:hanging="360"/>
      </w:pPr>
      <w:rPr>
        <w:rFonts w:hint="default"/>
        <w:lang w:val="uk-UA" w:eastAsia="en-US" w:bidi="ar-SA"/>
      </w:rPr>
    </w:lvl>
    <w:lvl w:ilvl="6" w:tplc="3CA042C0">
      <w:numFmt w:val="bullet"/>
      <w:lvlText w:val="•"/>
      <w:lvlJc w:val="left"/>
      <w:pPr>
        <w:ind w:left="7688" w:hanging="360"/>
      </w:pPr>
      <w:rPr>
        <w:rFonts w:hint="default"/>
        <w:lang w:val="uk-UA" w:eastAsia="en-US" w:bidi="ar-SA"/>
      </w:rPr>
    </w:lvl>
    <w:lvl w:ilvl="7" w:tplc="3466818A">
      <w:numFmt w:val="bullet"/>
      <w:lvlText w:val="•"/>
      <w:lvlJc w:val="left"/>
      <w:pPr>
        <w:ind w:left="8742" w:hanging="360"/>
      </w:pPr>
      <w:rPr>
        <w:rFonts w:hint="default"/>
        <w:lang w:val="uk-UA" w:eastAsia="en-US" w:bidi="ar-SA"/>
      </w:rPr>
    </w:lvl>
    <w:lvl w:ilvl="8" w:tplc="0CDCD7F2">
      <w:numFmt w:val="bullet"/>
      <w:lvlText w:val="•"/>
      <w:lvlJc w:val="left"/>
      <w:pPr>
        <w:ind w:left="9796" w:hanging="360"/>
      </w:pPr>
      <w:rPr>
        <w:rFonts w:hint="default"/>
        <w:lang w:val="uk-UA" w:eastAsia="en-US" w:bidi="ar-S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712B"/>
    <w:rsid w:val="0025712B"/>
    <w:rsid w:val="00294EC6"/>
    <w:rsid w:val="002A1C1C"/>
    <w:rsid w:val="00511DAB"/>
    <w:rsid w:val="009457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4A1E75-2338-4DFB-A854-50AD4D08EE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25712B"/>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25712B"/>
    <w:pPr>
      <w:spacing w:before="269"/>
      <w:ind w:left="2007"/>
      <w:outlineLvl w:val="0"/>
    </w:pPr>
    <w:rPr>
      <w:b/>
      <w:bCs/>
      <w:sz w:val="28"/>
      <w:szCs w:val="28"/>
    </w:rPr>
  </w:style>
  <w:style w:type="paragraph" w:styleId="2">
    <w:name w:val="heading 2"/>
    <w:basedOn w:val="a"/>
    <w:link w:val="20"/>
    <w:uiPriority w:val="1"/>
    <w:qFormat/>
    <w:rsid w:val="0025712B"/>
    <w:pPr>
      <w:ind w:left="1699" w:firstLine="710"/>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25712B"/>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25712B"/>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25712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25712B"/>
    <w:rPr>
      <w:sz w:val="28"/>
      <w:szCs w:val="28"/>
    </w:rPr>
  </w:style>
  <w:style w:type="character" w:customStyle="1" w:styleId="a4">
    <w:name w:val="Основной текст Знак"/>
    <w:basedOn w:val="a0"/>
    <w:link w:val="a3"/>
    <w:uiPriority w:val="1"/>
    <w:rsid w:val="0025712B"/>
    <w:rPr>
      <w:rFonts w:ascii="Times New Roman" w:eastAsia="Times New Roman" w:hAnsi="Times New Roman" w:cs="Times New Roman"/>
      <w:sz w:val="28"/>
      <w:szCs w:val="28"/>
      <w:lang w:val="uk-UA"/>
    </w:rPr>
  </w:style>
  <w:style w:type="paragraph" w:styleId="a5">
    <w:name w:val="List Paragraph"/>
    <w:basedOn w:val="a"/>
    <w:uiPriority w:val="1"/>
    <w:qFormat/>
    <w:rsid w:val="0025712B"/>
    <w:pPr>
      <w:ind w:left="2420" w:hanging="360"/>
      <w:jc w:val="both"/>
    </w:pPr>
  </w:style>
  <w:style w:type="paragraph" w:customStyle="1" w:styleId="TableParagraph">
    <w:name w:val="Table Paragraph"/>
    <w:basedOn w:val="a"/>
    <w:uiPriority w:val="1"/>
    <w:qFormat/>
    <w:rsid w:val="002571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3390/fermentation10030168" TargetMode="External"/><Relationship Id="rId18" Type="http://schemas.openxmlformats.org/officeDocument/2006/relationships/hyperlink" Target="https://link.springer.com/article/10.1186/s12866-023-02899-6" TargetMode="External"/><Relationship Id="rId26" Type="http://schemas.openxmlformats.org/officeDocument/2006/relationships/hyperlink" Target="https://doi.org/10.1007/s12602-017-9321-7" TargetMode="External"/><Relationship Id="rId39" Type="http://schemas.openxmlformats.org/officeDocument/2006/relationships/hyperlink" Target="https://www.researchgate.net/publication/283732788_Technological_characterization_of_lactic_acid_bacteria_isolated_from_intestinal_microbiota_of_marine_fish_in_the_Oran_Algeria_coast" TargetMode="External"/><Relationship Id="rId21" Type="http://schemas.openxmlformats.org/officeDocument/2006/relationships/hyperlink" Target="https://doi.org/10.1016/j.lwt.2022.114119" TargetMode="External"/><Relationship Id="rId34" Type="http://schemas.openxmlformats.org/officeDocument/2006/relationships/hyperlink" Target="http://dx.doi.org/10.1186/s40538-022-00303-5" TargetMode="External"/><Relationship Id="rId42" Type="http://schemas.openxmlformats.org/officeDocument/2006/relationships/hyperlink" Target="https://doi.org/10.3934/microbiol.2023031" TargetMode="External"/><Relationship Id="rId47" Type="http://schemas.openxmlformats.org/officeDocument/2006/relationships/hyperlink" Target="https://www.researchgate.net/publication/375792083_Extracellular_Protease_Characterization_of_the_Lactococcus_lactis_subsp_lactis_and_Its_Application_on_Protein_Hydrolysis_toward_Indonesian_Sea_Cucumber_Holothuria_sp_and_Lorjuk_Shelfish_Solen_sp_as_an" TargetMode="External"/><Relationship Id="rId50" Type="http://schemas.openxmlformats.org/officeDocument/2006/relationships/hyperlink" Target="https://www.researchgate.net/publication/375792083_Extracellular_Protease_Characterization_of_the_Lactococcus_lactis_subsp_lactis_and_Its_Application_on_Protein_Hydrolysis_toward_Indonesian_Sea_Cucumber_Holothuria_sp_and_Lorjuk_Shelfish_Solen_sp_as_an" TargetMode="External"/><Relationship Id="rId55" Type="http://schemas.openxmlformats.org/officeDocument/2006/relationships/hyperlink" Target="https://doi.org/10.3390/ijms20071777" TargetMode="External"/><Relationship Id="rId63" Type="http://schemas.openxmlformats.org/officeDocument/2006/relationships/hyperlink" Target="https://doi.org/10.1080/10408398.2021.2025035" TargetMode="External"/><Relationship Id="rId7" Type="http://schemas.openxmlformats.org/officeDocument/2006/relationships/hyperlink" Target="https://dspace.nuft.edu.ua/handle/123456789/10861" TargetMode="External"/><Relationship Id="rId2" Type="http://schemas.openxmlformats.org/officeDocument/2006/relationships/styles" Target="styles.xml"/><Relationship Id="rId16" Type="http://schemas.openxmlformats.org/officeDocument/2006/relationships/hyperlink" Target="https://doi.org/10.1016/B978-0-12-822909-5.00024-1" TargetMode="External"/><Relationship Id="rId29" Type="http://schemas.openxmlformats.org/officeDocument/2006/relationships/hyperlink" Target="https://link.springer.com/article/10.1007/BF00399500" TargetMode="Externa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s://www.sciencepublishinggroup.com/article/10.11648/j.ijmb.20170202.12" TargetMode="External"/><Relationship Id="rId24" Type="http://schemas.openxmlformats.org/officeDocument/2006/relationships/hyperlink" Target="https://doi.org/10.1093/biohorizons/hzy004" TargetMode="External"/><Relationship Id="rId32" Type="http://schemas.openxmlformats.org/officeDocument/2006/relationships/hyperlink" Target="https://doi.org/10.3390/foods9101399" TargetMode="External"/><Relationship Id="rId37" Type="http://schemas.openxmlformats.org/officeDocument/2006/relationships/hyperlink" Target="https://doi.org/10.3390/microorganisms9010065" TargetMode="External"/><Relationship Id="rId40" Type="http://schemas.openxmlformats.org/officeDocument/2006/relationships/hyperlink" Target="https://www.researchgate.net/publication/283732788_Technological_characterization_of_lactic_acid_bacteria_isolated_from_intestinal_microbiota_of_marine_fish_in_the_Oran_Algeria_coast" TargetMode="External"/><Relationship Id="rId45" Type="http://schemas.openxmlformats.org/officeDocument/2006/relationships/hyperlink" Target="https://www.researchgate.net/publication/343334705_Characteristics_of_Curds_With_Milk_Clotting_Enzyme_from_Indonesian_Local_Isolate_of_Lactic_Acid_Bacteria" TargetMode="External"/><Relationship Id="rId53" Type="http://schemas.openxmlformats.org/officeDocument/2006/relationships/hyperlink" Target="https://doi.org/10.1016/j.bcab.2024.103392" TargetMode="External"/><Relationship Id="rId58" Type="http://schemas.openxmlformats.org/officeDocument/2006/relationships/hyperlink" Target="https://doi.org/10.1111/1541-4337.12455" TargetMode="External"/><Relationship Id="rId66" Type="http://schemas.openxmlformats.org/officeDocument/2006/relationships/fontTable" Target="fontTable.xml"/><Relationship Id="rId5" Type="http://schemas.openxmlformats.org/officeDocument/2006/relationships/header" Target="header1.xml"/><Relationship Id="rId15" Type="http://schemas.openxmlformats.org/officeDocument/2006/relationships/hyperlink" Target="https://doi.org/10.2174/0929866524666161123111333" TargetMode="External"/><Relationship Id="rId23" Type="http://schemas.openxmlformats.org/officeDocument/2006/relationships/hyperlink" Target="https://doi.org/10.3390/md22110496" TargetMode="External"/><Relationship Id="rId28" Type="http://schemas.openxmlformats.org/officeDocument/2006/relationships/hyperlink" Target="https://doi.org/10.3390/microorganisms8121957" TargetMode="External"/><Relationship Id="rId36" Type="http://schemas.openxmlformats.org/officeDocument/2006/relationships/hyperlink" Target="https://doi.org/10.18524/2307-4663.2024.2(61).311670" TargetMode="External"/><Relationship Id="rId49" Type="http://schemas.openxmlformats.org/officeDocument/2006/relationships/hyperlink" Target="https://www.researchgate.net/publication/375792083_Extracellular_Protease_Characterization_of_the_Lactococcus_lactis_subsp_lactis_and_Its_Application_on_Protein_Hydrolysis_toward_Indonesian_Sea_Cucumber_Holothuria_sp_and_Lorjuk_Shelfish_Solen_sp_as_an" TargetMode="External"/><Relationship Id="rId57" Type="http://schemas.openxmlformats.org/officeDocument/2006/relationships/hyperlink" Target="https://doi.org/10.15407/microbiolj85.02.075" TargetMode="External"/><Relationship Id="rId61" Type="http://schemas.openxmlformats.org/officeDocument/2006/relationships/hyperlink" Target="https://doi.org/10.1111/1541-4337.12455" TargetMode="External"/><Relationship Id="rId10" Type="http://schemas.openxmlformats.org/officeDocument/2006/relationships/hyperlink" Target="https://doi.org/10.1186/s12866-017-1000-z" TargetMode="External"/><Relationship Id="rId19" Type="http://schemas.openxmlformats.org/officeDocument/2006/relationships/hyperlink" Target="https://doi.org/10.1016/j.lwt.2012.07.003" TargetMode="External"/><Relationship Id="rId31" Type="http://schemas.openxmlformats.org/officeDocument/2006/relationships/hyperlink" Target="https://doi.org/10.1186/s40104-019-0323-z" TargetMode="External"/><Relationship Id="rId44" Type="http://schemas.openxmlformats.org/officeDocument/2006/relationships/hyperlink" Target="https://www.researchgate.net/publication/343334705_Characteristics_of_Curds_With_Milk_Clotting_Enzyme_from_Indonesian_Local_Isolate_of_Lactic_Acid_Bacteria" TargetMode="External"/><Relationship Id="rId52" Type="http://schemas.openxmlformats.org/officeDocument/2006/relationships/hyperlink" Target="https://doi.org/10.1007/s00253-006-0427-1" TargetMode="External"/><Relationship Id="rId60" Type="http://schemas.openxmlformats.org/officeDocument/2006/relationships/hyperlink" Target="https://doi.org/10.1111/1541-4337.12455" TargetMode="External"/><Relationship Id="rId65" Type="http://schemas.openxmlformats.org/officeDocument/2006/relationships/hyperlink" Target="https://doi.org/10.1111/jfq.12115" TargetMode="External"/><Relationship Id="rId4" Type="http://schemas.openxmlformats.org/officeDocument/2006/relationships/webSettings" Target="webSettings.xml"/><Relationship Id="rId9" Type="http://schemas.openxmlformats.org/officeDocument/2006/relationships/hyperlink" Target="http://dx.doi.org/10.18524/2307-4663.2020.1(48).201567" TargetMode="External"/><Relationship Id="rId14" Type="http://schemas.openxmlformats.org/officeDocument/2006/relationships/hyperlink" Target="https://doi.org/10.1016/j.bcab.2021.102051" TargetMode="External"/><Relationship Id="rId22" Type="http://schemas.openxmlformats.org/officeDocument/2006/relationships/hyperlink" Target="http://dx.doi.org/10.1201/9780429057465-35" TargetMode="External"/><Relationship Id="rId27" Type="http://schemas.openxmlformats.org/officeDocument/2006/relationships/hyperlink" Target="https://doi.org/10.1007/s12602-017-9321-7" TargetMode="External"/><Relationship Id="rId30" Type="http://schemas.openxmlformats.org/officeDocument/2006/relationships/hyperlink" Target="https://doi.org/10.1007/978-0-387-92771-8_4" TargetMode="External"/><Relationship Id="rId35" Type="http://schemas.openxmlformats.org/officeDocument/2006/relationships/hyperlink" Target="https://doi.org/10.1016/B978-0-323-91930-2.00021-3" TargetMode="External"/><Relationship Id="rId43" Type="http://schemas.openxmlformats.org/officeDocument/2006/relationships/hyperlink" Target="https://www.researchgate.net/publication/343334705_Characteristics_of_Curds_With_Milk_Clotting_Enzyme_from_Indonesian_Local_Isolate_of_Lactic_Acid_Bacteria" TargetMode="External"/><Relationship Id="rId48" Type="http://schemas.openxmlformats.org/officeDocument/2006/relationships/hyperlink" Target="https://www.researchgate.net/publication/375792083_Extracellular_Protease_Characterization_of_the_Lactococcus_lactis_subsp_lactis_and_Its_Application_on_Protein_Hydrolysis_toward_Indonesian_Sea_Cucumber_Holothuria_sp_and_Lorjuk_Shelfish_Solen_sp_as_an" TargetMode="External"/><Relationship Id="rId56" Type="http://schemas.openxmlformats.org/officeDocument/2006/relationships/hyperlink" Target="https://doi.org/10.3390/md15040093" TargetMode="External"/><Relationship Id="rId64" Type="http://schemas.openxmlformats.org/officeDocument/2006/relationships/hyperlink" Target="https://doi.org/10.2991/snk-19.2019.15" TargetMode="External"/><Relationship Id="rId8" Type="http://schemas.openxmlformats.org/officeDocument/2006/relationships/hyperlink" Target="http://dx.doi.org/10.18524/2307-4663.2020.1(48).201567" TargetMode="External"/><Relationship Id="rId51" Type="http://schemas.openxmlformats.org/officeDocument/2006/relationships/hyperlink" Target="https://doi.org/10.1017/s0022029900031332" TargetMode="External"/><Relationship Id="rId3" Type="http://schemas.openxmlformats.org/officeDocument/2006/relationships/settings" Target="settings.xml"/><Relationship Id="rId12" Type="http://schemas.openxmlformats.org/officeDocument/2006/relationships/hyperlink" Target="https://www.sciencepublishinggroup.com/article/10.11648/j.ijmb.20170202.12" TargetMode="External"/><Relationship Id="rId17" Type="http://schemas.openxmlformats.org/officeDocument/2006/relationships/hyperlink" Target="https://link.springer.com/article/10.1186/s12866-023-02899-6" TargetMode="External"/><Relationship Id="rId25" Type="http://schemas.openxmlformats.org/officeDocument/2006/relationships/hyperlink" Target="https://doi.org/10.3390/molecules26071858" TargetMode="External"/><Relationship Id="rId33" Type="http://schemas.openxmlformats.org/officeDocument/2006/relationships/hyperlink" Target="https://doi.org/10.1186/1471-2164-11-36" TargetMode="External"/><Relationship Id="rId38" Type="http://schemas.openxmlformats.org/officeDocument/2006/relationships/hyperlink" Target="https://www.researchgate.net/publication/283732788_Technological_characterization_of_lactic_acid_bacteria_isolated_from_intestinal_microbiota_of_marine_fish_in_the_Oran_Algeria_coast" TargetMode="External"/><Relationship Id="rId46" Type="http://schemas.openxmlformats.org/officeDocument/2006/relationships/hyperlink" Target="https://doi.org/10.1016/S1877-1823(09)70051-7" TargetMode="External"/><Relationship Id="rId59" Type="http://schemas.openxmlformats.org/officeDocument/2006/relationships/hyperlink" Target="https://doi.org/10.1111/1541-4337.12455" TargetMode="External"/><Relationship Id="rId67" Type="http://schemas.openxmlformats.org/officeDocument/2006/relationships/theme" Target="theme/theme1.xml"/><Relationship Id="rId20" Type="http://schemas.openxmlformats.org/officeDocument/2006/relationships/hyperlink" Target="https://doi.org/10.23736/S1120-4826.18.02442-4" TargetMode="External"/><Relationship Id="rId41" Type="http://schemas.openxmlformats.org/officeDocument/2006/relationships/hyperlink" Target="https://doi.org/10.1016/j.marenvres.2024.106344" TargetMode="External"/><Relationship Id="rId54" Type="http://schemas.openxmlformats.org/officeDocument/2006/relationships/hyperlink" Target="http://dx.doi.org/10.1088/1755-1315/334/1/012044" TargetMode="External"/><Relationship Id="rId62" Type="http://schemas.openxmlformats.org/officeDocument/2006/relationships/hyperlink" Target="https://doi.org/10.3389/fbioe.2021.61228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4074</Words>
  <Characters>23223</Characters>
  <Application>Microsoft Office Word</Application>
  <DocSecurity>0</DocSecurity>
  <Lines>193</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27243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2025-09-18T11:57:00Z</dcterms:created>
  <dcterms:modified xsi:type="dcterms:W3CDTF">2025-09-18T11:59:00Z</dcterms:modified>
</cp:coreProperties>
</file>