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968D59" w14:textId="77777777" w:rsidR="00106477" w:rsidRDefault="00646466">
      <w:pPr>
        <w:widowControl w:val="0"/>
        <w:autoSpaceDE w:val="0"/>
        <w:autoSpaceDN w:val="0"/>
        <w:spacing w:after="0" w:line="360" w:lineRule="auto"/>
        <w:jc w:val="center"/>
        <w:rPr>
          <w:rFonts w:ascii="Times New Roman" w:eastAsia="Times New Roman" w:hAnsi="Times New Roman" w:cs="Times New Roman"/>
          <w:caps/>
          <w:sz w:val="28"/>
          <w:szCs w:val="28"/>
          <w:lang w:val="en-US"/>
        </w:rPr>
      </w:pPr>
      <w:r>
        <w:rPr>
          <w:rFonts w:ascii="Times New Roman" w:eastAsia="Times New Roman" w:hAnsi="Times New Roman" w:cs="Times New Roman"/>
          <w:caps/>
          <w:sz w:val="28"/>
          <w:szCs w:val="28"/>
          <w:lang w:val="en-US"/>
        </w:rPr>
        <w:t>ODESA I.I. MECHNIKOV NATIONAL UNIVERSITY</w:t>
      </w:r>
    </w:p>
    <w:p w14:paraId="1BB95F48" w14:textId="77777777" w:rsidR="00106477" w:rsidRDefault="00646466">
      <w:pPr>
        <w:widowControl w:val="0"/>
        <w:autoSpaceDE w:val="0"/>
        <w:autoSpaceDN w:val="0"/>
        <w:spacing w:after="0" w:line="360" w:lineRule="auto"/>
        <w:jc w:val="center"/>
        <w:rPr>
          <w:rFonts w:ascii="Times New Roman" w:eastAsia="Times New Roman" w:hAnsi="Times New Roman" w:cs="Times New Roman"/>
          <w:caps/>
          <w:sz w:val="28"/>
          <w:szCs w:val="28"/>
          <w:lang w:val="en-US"/>
        </w:rPr>
      </w:pPr>
      <w:r>
        <w:rPr>
          <w:rFonts w:ascii="Times New Roman" w:eastAsia="Times New Roman" w:hAnsi="Times New Roman" w:cs="Times New Roman"/>
          <w:caps/>
          <w:sz w:val="28"/>
          <w:szCs w:val="28"/>
          <w:lang w:val="en-US"/>
        </w:rPr>
        <w:t>FACULTY OF ECONOMICS AND LAW</w:t>
      </w:r>
    </w:p>
    <w:p w14:paraId="31891FBA" w14:textId="77777777" w:rsidR="00106477" w:rsidRDefault="00646466">
      <w:pPr>
        <w:widowControl w:val="0"/>
        <w:autoSpaceDE w:val="0"/>
        <w:autoSpaceDN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caps/>
          <w:sz w:val="28"/>
          <w:szCs w:val="28"/>
          <w:lang w:val="en-US"/>
        </w:rPr>
        <w:t>DEPARTMENT OF MANAGEMENT AND INNOVATIONS</w:t>
      </w:r>
    </w:p>
    <w:p w14:paraId="749302DA" w14:textId="77777777" w:rsidR="00106477" w:rsidRDefault="00106477">
      <w:pPr>
        <w:widowControl w:val="0"/>
        <w:autoSpaceDE w:val="0"/>
        <w:autoSpaceDN w:val="0"/>
        <w:spacing w:after="0" w:line="360" w:lineRule="auto"/>
        <w:jc w:val="center"/>
        <w:rPr>
          <w:rFonts w:ascii="Times New Roman" w:eastAsia="Times New Roman" w:hAnsi="Times New Roman" w:cs="Times New Roman"/>
          <w:sz w:val="28"/>
          <w:szCs w:val="28"/>
          <w:lang w:val="en-US"/>
        </w:rPr>
      </w:pPr>
    </w:p>
    <w:p w14:paraId="46E14EB2" w14:textId="77777777" w:rsidR="00106477" w:rsidRDefault="00106477">
      <w:pPr>
        <w:widowControl w:val="0"/>
        <w:autoSpaceDE w:val="0"/>
        <w:autoSpaceDN w:val="0"/>
        <w:spacing w:after="0" w:line="360" w:lineRule="auto"/>
        <w:rPr>
          <w:rFonts w:ascii="Times New Roman" w:eastAsia="Times New Roman" w:hAnsi="Times New Roman" w:cs="Times New Roman"/>
          <w:b/>
          <w:sz w:val="28"/>
          <w:szCs w:val="28"/>
          <w:lang w:val="en-US"/>
        </w:rPr>
      </w:pPr>
    </w:p>
    <w:p w14:paraId="4C94D2E9" w14:textId="77777777" w:rsidR="00106477" w:rsidRDefault="00646466">
      <w:pPr>
        <w:widowControl w:val="0"/>
        <w:autoSpaceDE w:val="0"/>
        <w:autoSpaceDN w:val="0"/>
        <w:spacing w:after="0" w:line="24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Qualification project (thesis)</w:t>
      </w:r>
    </w:p>
    <w:p w14:paraId="046C2318" w14:textId="77777777" w:rsidR="00106477" w:rsidRDefault="00646466">
      <w:pPr>
        <w:widowControl w:val="0"/>
        <w:autoSpaceDE w:val="0"/>
        <w:autoSpaceDN w:val="0"/>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for obtaining the degree of higher education "master"</w:t>
      </w:r>
    </w:p>
    <w:p w14:paraId="438AF927" w14:textId="77777777" w:rsidR="00106477" w:rsidRDefault="00646466">
      <w:pPr>
        <w:jc w:val="center"/>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w:t>
      </w:r>
      <w:r>
        <w:rPr>
          <w:rFonts w:ascii="TimesNewRomanPS-BoldMT" w:eastAsia="TimesNewRomanPS-BoldMT" w:hAnsi="TimesNewRomanPS-BoldMT" w:cs="TimesNewRomanPS-BoldMT"/>
          <w:color w:val="000000"/>
          <w:sz w:val="28"/>
          <w:szCs w:val="28"/>
          <w:lang w:val="en-US" w:eastAsia="zh-CN" w:bidi="ar"/>
        </w:rPr>
        <w:t>Innovative Approaches to the Management of a Chinese Company</w:t>
      </w:r>
      <w:r>
        <w:rPr>
          <w:rFonts w:ascii="Times New Roman" w:eastAsia="Times New Roman" w:hAnsi="Times New Roman" w:cs="Times New Roman"/>
          <w:sz w:val="28"/>
          <w:szCs w:val="28"/>
          <w:lang w:val="en-US"/>
        </w:rPr>
        <w:t xml:space="preserve">» </w:t>
      </w:r>
      <w:r>
        <w:rPr>
          <w:rFonts w:ascii="Times New Roman" w:eastAsia="SimSun" w:hAnsi="Times New Roman" w:cs="Times New Roman" w:hint="eastAsia"/>
          <w:sz w:val="28"/>
          <w:szCs w:val="28"/>
          <w:lang w:val="en-US" w:eastAsia="zh-CN"/>
        </w:rPr>
        <w:t xml:space="preserve">                          </w:t>
      </w:r>
      <w:r>
        <w:rPr>
          <w:rFonts w:ascii="Times New Roman" w:eastAsia="Times New Roman" w:hAnsi="Times New Roman" w:cs="Times New Roman"/>
          <w:sz w:val="28"/>
          <w:szCs w:val="28"/>
          <w:lang w:val="en-US"/>
        </w:rPr>
        <w:t>«</w:t>
      </w:r>
      <w:proofErr w:type="spellStart"/>
      <w:r>
        <w:rPr>
          <w:rFonts w:ascii="Times New Roman" w:eastAsia="Times New Roman" w:hAnsi="Times New Roman" w:cs="Times New Roman" w:hint="eastAsia"/>
          <w:sz w:val="28"/>
          <w:szCs w:val="28"/>
          <w:lang w:val="en-US"/>
        </w:rPr>
        <w:t>Інноваційні</w:t>
      </w:r>
      <w:proofErr w:type="spellEnd"/>
      <w:r>
        <w:rPr>
          <w:rFonts w:ascii="Times New Roman" w:eastAsia="Times New Roman" w:hAnsi="Times New Roman" w:cs="Times New Roman" w:hint="eastAsia"/>
          <w:sz w:val="28"/>
          <w:szCs w:val="28"/>
          <w:lang w:val="en-US"/>
        </w:rPr>
        <w:t xml:space="preserve"> </w:t>
      </w:r>
      <w:proofErr w:type="spellStart"/>
      <w:r>
        <w:rPr>
          <w:rFonts w:ascii="Times New Roman" w:eastAsia="Times New Roman" w:hAnsi="Times New Roman" w:cs="Times New Roman" w:hint="eastAsia"/>
          <w:sz w:val="28"/>
          <w:szCs w:val="28"/>
          <w:lang w:val="en-US"/>
        </w:rPr>
        <w:t>підходи</w:t>
      </w:r>
      <w:proofErr w:type="spellEnd"/>
      <w:r>
        <w:rPr>
          <w:rFonts w:ascii="Times New Roman" w:eastAsia="Times New Roman" w:hAnsi="Times New Roman" w:cs="Times New Roman" w:hint="eastAsia"/>
          <w:sz w:val="28"/>
          <w:szCs w:val="28"/>
          <w:lang w:val="en-US"/>
        </w:rPr>
        <w:t xml:space="preserve"> </w:t>
      </w:r>
      <w:proofErr w:type="spellStart"/>
      <w:r>
        <w:rPr>
          <w:rFonts w:ascii="Times New Roman" w:eastAsia="Times New Roman" w:hAnsi="Times New Roman" w:cs="Times New Roman" w:hint="eastAsia"/>
          <w:sz w:val="28"/>
          <w:szCs w:val="28"/>
          <w:lang w:val="en-US"/>
        </w:rPr>
        <w:t>до</w:t>
      </w:r>
      <w:proofErr w:type="spellEnd"/>
      <w:r>
        <w:rPr>
          <w:rFonts w:ascii="Times New Roman" w:eastAsia="Times New Roman" w:hAnsi="Times New Roman" w:cs="Times New Roman" w:hint="eastAsia"/>
          <w:sz w:val="28"/>
          <w:szCs w:val="28"/>
          <w:lang w:val="en-US"/>
        </w:rPr>
        <w:t xml:space="preserve"> </w:t>
      </w:r>
      <w:proofErr w:type="spellStart"/>
      <w:r>
        <w:rPr>
          <w:rFonts w:ascii="Times New Roman" w:eastAsia="Times New Roman" w:hAnsi="Times New Roman" w:cs="Times New Roman" w:hint="eastAsia"/>
          <w:sz w:val="28"/>
          <w:szCs w:val="28"/>
          <w:lang w:val="en-US"/>
        </w:rPr>
        <w:t>управління</w:t>
      </w:r>
      <w:proofErr w:type="spellEnd"/>
      <w:r>
        <w:rPr>
          <w:rFonts w:ascii="Times New Roman" w:eastAsia="Times New Roman" w:hAnsi="Times New Roman" w:cs="Times New Roman" w:hint="eastAsia"/>
          <w:sz w:val="28"/>
          <w:szCs w:val="28"/>
          <w:lang w:val="en-US"/>
        </w:rPr>
        <w:t xml:space="preserve"> </w:t>
      </w:r>
      <w:proofErr w:type="spellStart"/>
      <w:r>
        <w:rPr>
          <w:rFonts w:ascii="Times New Roman" w:eastAsia="Times New Roman" w:hAnsi="Times New Roman" w:cs="Times New Roman" w:hint="eastAsia"/>
          <w:sz w:val="28"/>
          <w:szCs w:val="28"/>
          <w:lang w:val="en-US"/>
        </w:rPr>
        <w:t>китайською</w:t>
      </w:r>
      <w:proofErr w:type="spellEnd"/>
      <w:r>
        <w:rPr>
          <w:rFonts w:ascii="Times New Roman" w:eastAsia="Times New Roman" w:hAnsi="Times New Roman" w:cs="Times New Roman" w:hint="eastAsia"/>
          <w:sz w:val="28"/>
          <w:szCs w:val="28"/>
          <w:lang w:val="en-US"/>
        </w:rPr>
        <w:t xml:space="preserve"> </w:t>
      </w:r>
      <w:proofErr w:type="spellStart"/>
      <w:r>
        <w:rPr>
          <w:rFonts w:ascii="Times New Roman" w:eastAsia="Times New Roman" w:hAnsi="Times New Roman" w:cs="Times New Roman" w:hint="eastAsia"/>
          <w:sz w:val="28"/>
          <w:szCs w:val="28"/>
          <w:lang w:val="en-US"/>
        </w:rPr>
        <w:t>компанією</w:t>
      </w:r>
      <w:proofErr w:type="spellEnd"/>
      <w:r>
        <w:rPr>
          <w:rFonts w:ascii="Times New Roman" w:eastAsia="Times New Roman" w:hAnsi="Times New Roman" w:cs="Times New Roman"/>
          <w:sz w:val="28"/>
          <w:szCs w:val="28"/>
          <w:lang w:val="en-US"/>
        </w:rPr>
        <w:t>»</w:t>
      </w:r>
    </w:p>
    <w:p w14:paraId="4585382A" w14:textId="77777777" w:rsidR="00106477" w:rsidRDefault="00106477">
      <w:pPr>
        <w:widowControl w:val="0"/>
        <w:autoSpaceDE w:val="0"/>
        <w:autoSpaceDN w:val="0"/>
        <w:spacing w:after="0" w:line="240" w:lineRule="auto"/>
        <w:jc w:val="center"/>
        <w:rPr>
          <w:rFonts w:ascii="Times New Roman" w:eastAsia="Times New Roman" w:hAnsi="Times New Roman" w:cs="Times New Roman"/>
          <w:sz w:val="28"/>
          <w:szCs w:val="28"/>
          <w:lang w:val="en-US"/>
        </w:rPr>
      </w:pPr>
    </w:p>
    <w:p w14:paraId="22C88BC9" w14:textId="77777777" w:rsidR="00106477" w:rsidRDefault="00106477">
      <w:pPr>
        <w:widowControl w:val="0"/>
        <w:autoSpaceDE w:val="0"/>
        <w:autoSpaceDN w:val="0"/>
        <w:spacing w:after="0" w:line="240" w:lineRule="auto"/>
        <w:rPr>
          <w:rFonts w:ascii="Times New Roman" w:eastAsia="Times New Roman" w:hAnsi="Times New Roman" w:cs="Times New Roman"/>
          <w:b/>
          <w:sz w:val="28"/>
          <w:szCs w:val="28"/>
          <w:lang w:val="en-US"/>
        </w:rPr>
      </w:pPr>
    </w:p>
    <w:p w14:paraId="02A76069" w14:textId="77777777" w:rsidR="00106477" w:rsidRDefault="00646466">
      <w:pPr>
        <w:widowControl w:val="0"/>
        <w:autoSpaceDE w:val="0"/>
        <w:autoSpaceDN w:val="0"/>
        <w:spacing w:after="0" w:line="240" w:lineRule="auto"/>
        <w:ind w:firstLine="3544"/>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Performed by: full-time student</w:t>
      </w:r>
    </w:p>
    <w:p w14:paraId="6A2A4D12" w14:textId="77777777" w:rsidR="00106477" w:rsidRDefault="00646466">
      <w:pPr>
        <w:widowControl w:val="0"/>
        <w:autoSpaceDE w:val="0"/>
        <w:autoSpaceDN w:val="0"/>
        <w:spacing w:after="0" w:line="240" w:lineRule="auto"/>
        <w:ind w:firstLine="3544"/>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specialty 073 Management</w:t>
      </w:r>
    </w:p>
    <w:p w14:paraId="73DB9CD5" w14:textId="77777777" w:rsidR="00106477" w:rsidRDefault="00646466">
      <w:pPr>
        <w:widowControl w:val="0"/>
        <w:autoSpaceDE w:val="0"/>
        <w:autoSpaceDN w:val="0"/>
        <w:spacing w:after="0" w:line="240" w:lineRule="auto"/>
        <w:ind w:firstLine="3544"/>
        <w:rPr>
          <w:rFonts w:ascii="Times New Roman" w:eastAsia="Calibri" w:hAnsi="Times New Roman" w:cs="Times New Roman"/>
          <w:bCs/>
          <w:sz w:val="28"/>
          <w:szCs w:val="28"/>
          <w:lang w:val="en-US"/>
        </w:rPr>
      </w:pPr>
      <w:r>
        <w:rPr>
          <w:rFonts w:ascii="Times New Roman" w:eastAsia="Calibri" w:hAnsi="Times New Roman" w:cs="Times New Roman"/>
          <w:bCs/>
          <w:sz w:val="28"/>
          <w:szCs w:val="28"/>
          <w:lang w:val="en-US"/>
        </w:rPr>
        <w:t>Educational and professional program "Management"</w:t>
      </w:r>
    </w:p>
    <w:p w14:paraId="4B1C7A6F" w14:textId="5959DEA0" w:rsidR="00106477" w:rsidRDefault="00646466">
      <w:pPr>
        <w:widowControl w:val="0"/>
        <w:autoSpaceDE w:val="0"/>
        <w:autoSpaceDN w:val="0"/>
        <w:spacing w:after="0" w:line="240" w:lineRule="auto"/>
        <w:ind w:firstLine="3544"/>
        <w:rPr>
          <w:rFonts w:ascii="Times New Roman" w:eastAsia="Times New Roman" w:hAnsi="Times New Roman" w:cs="Times New Roman"/>
          <w:b/>
          <w:sz w:val="28"/>
          <w:szCs w:val="28"/>
          <w:lang w:val="uk-UA"/>
        </w:rPr>
      </w:pPr>
      <w:r>
        <w:rPr>
          <w:rFonts w:ascii="Times New Roman" w:eastAsia="SimSun" w:hAnsi="Times New Roman" w:cs="Times New Roman" w:hint="eastAsia"/>
          <w:b/>
          <w:sz w:val="28"/>
          <w:szCs w:val="28"/>
          <w:lang w:val="en-US" w:eastAsia="zh-CN"/>
        </w:rPr>
        <w:t xml:space="preserve">Zhang </w:t>
      </w:r>
      <w:proofErr w:type="spellStart"/>
      <w:r>
        <w:rPr>
          <w:rFonts w:ascii="Times New Roman" w:eastAsia="SimSun" w:hAnsi="Times New Roman" w:cs="Times New Roman" w:hint="eastAsia"/>
          <w:b/>
          <w:sz w:val="28"/>
          <w:szCs w:val="28"/>
          <w:lang w:val="en-US" w:eastAsia="zh-CN"/>
        </w:rPr>
        <w:t>Yunwu</w:t>
      </w:r>
      <w:proofErr w:type="spellEnd"/>
      <w:r w:rsidRPr="00DC3D9A">
        <w:rPr>
          <w:rFonts w:ascii="Times New Roman" w:eastAsia="Times New Roman" w:hAnsi="Times New Roman" w:cs="Times New Roman"/>
          <w:b/>
          <w:sz w:val="28"/>
          <w:szCs w:val="28"/>
          <w:lang w:val="en-US"/>
        </w:rPr>
        <w:t xml:space="preserve"> / </w:t>
      </w:r>
      <w:proofErr w:type="spellStart"/>
      <w:r>
        <w:rPr>
          <w:rFonts w:ascii="Times New Roman" w:eastAsia="Times New Roman" w:hAnsi="Times New Roman" w:cs="Times New Roman"/>
          <w:b/>
          <w:sz w:val="28"/>
          <w:szCs w:val="28"/>
          <w:lang w:val="uk-UA"/>
        </w:rPr>
        <w:t>Чж</w:t>
      </w:r>
      <w:r w:rsidR="00FD09A6">
        <w:rPr>
          <w:rFonts w:ascii="Times New Roman" w:eastAsia="Times New Roman" w:hAnsi="Times New Roman" w:cs="Times New Roman"/>
          <w:b/>
          <w:sz w:val="28"/>
          <w:szCs w:val="28"/>
          <w:lang w:val="uk-UA"/>
        </w:rPr>
        <w:t>е</w:t>
      </w:r>
      <w:r>
        <w:rPr>
          <w:rFonts w:ascii="Times New Roman" w:eastAsia="Times New Roman" w:hAnsi="Times New Roman" w:cs="Times New Roman"/>
          <w:b/>
          <w:sz w:val="28"/>
          <w:szCs w:val="28"/>
          <w:lang w:val="uk-UA"/>
        </w:rPr>
        <w:t>н</w:t>
      </w:r>
      <w:proofErr w:type="spellEnd"/>
      <w:r>
        <w:rPr>
          <w:rFonts w:ascii="Times New Roman" w:eastAsia="Times New Roman" w:hAnsi="Times New Roman" w:cs="Times New Roman"/>
          <w:b/>
          <w:sz w:val="28"/>
          <w:szCs w:val="28"/>
          <w:lang w:val="uk-UA"/>
        </w:rPr>
        <w:t xml:space="preserve"> </w:t>
      </w:r>
      <w:proofErr w:type="spellStart"/>
      <w:r>
        <w:rPr>
          <w:rFonts w:ascii="Times New Roman" w:eastAsia="Times New Roman" w:hAnsi="Times New Roman" w:cs="Times New Roman"/>
          <w:b/>
          <w:sz w:val="28"/>
          <w:szCs w:val="28"/>
          <w:lang w:val="uk-UA"/>
        </w:rPr>
        <w:t>Юньву</w:t>
      </w:r>
      <w:proofErr w:type="spellEnd"/>
    </w:p>
    <w:p w14:paraId="1E91D343" w14:textId="77777777" w:rsidR="00106477" w:rsidRPr="00DC3D9A" w:rsidRDefault="00106477">
      <w:pPr>
        <w:widowControl w:val="0"/>
        <w:autoSpaceDE w:val="0"/>
        <w:autoSpaceDN w:val="0"/>
        <w:spacing w:after="0" w:line="240" w:lineRule="auto"/>
        <w:ind w:firstLine="3544"/>
        <w:rPr>
          <w:rFonts w:ascii="Times New Roman" w:eastAsia="Times New Roman" w:hAnsi="Times New Roman" w:cs="Times New Roman"/>
          <w:b/>
          <w:sz w:val="28"/>
          <w:szCs w:val="28"/>
          <w:lang w:val="en-US"/>
        </w:rPr>
      </w:pPr>
    </w:p>
    <w:p w14:paraId="5B626A22" w14:textId="77777777" w:rsidR="00106477" w:rsidRPr="00DC3D9A" w:rsidRDefault="00106477">
      <w:pPr>
        <w:widowControl w:val="0"/>
        <w:autoSpaceDE w:val="0"/>
        <w:autoSpaceDN w:val="0"/>
        <w:spacing w:after="0" w:line="240" w:lineRule="auto"/>
        <w:ind w:firstLine="3544"/>
        <w:rPr>
          <w:rFonts w:ascii="Times New Roman" w:eastAsia="Times New Roman" w:hAnsi="Times New Roman" w:cs="Times New Roman"/>
          <w:sz w:val="28"/>
          <w:szCs w:val="28"/>
          <w:lang w:val="en-US"/>
        </w:rPr>
      </w:pPr>
    </w:p>
    <w:p w14:paraId="21EB4550" w14:textId="77777777" w:rsidR="00285B23" w:rsidRDefault="00646466">
      <w:pPr>
        <w:widowControl w:val="0"/>
        <w:autoSpaceDE w:val="0"/>
        <w:autoSpaceDN w:val="0"/>
        <w:spacing w:after="0" w:line="240" w:lineRule="auto"/>
        <w:ind w:left="3544"/>
        <w:rPr>
          <w:rFonts w:ascii="Times New Roman" w:eastAsia="Times New Roman" w:hAnsi="Times New Roman"/>
          <w:sz w:val="28"/>
          <w:szCs w:val="28"/>
          <w:lang w:val="uk-UA"/>
        </w:rPr>
      </w:pPr>
      <w:r>
        <w:rPr>
          <w:rFonts w:ascii="Times New Roman" w:eastAsia="Times New Roman" w:hAnsi="Times New Roman" w:cs="Times New Roman"/>
          <w:sz w:val="28"/>
          <w:szCs w:val="28"/>
          <w:lang w:val="en-US"/>
        </w:rPr>
        <w:t xml:space="preserve">Scientistic supervisor: </w:t>
      </w:r>
      <w:r w:rsidR="00285B23">
        <w:rPr>
          <w:rFonts w:ascii="Times New Roman" w:eastAsia="Times New Roman" w:hAnsi="Times New Roman"/>
          <w:sz w:val="28"/>
          <w:szCs w:val="28"/>
          <w:lang w:val="en-US"/>
        </w:rPr>
        <w:t xml:space="preserve">Doctor of  Economics, </w:t>
      </w:r>
    </w:p>
    <w:p w14:paraId="698E8E6A" w14:textId="3156CEC5" w:rsidR="00106477" w:rsidRPr="00285B23" w:rsidRDefault="00DC3D9A">
      <w:pPr>
        <w:widowControl w:val="0"/>
        <w:autoSpaceDE w:val="0"/>
        <w:autoSpaceDN w:val="0"/>
        <w:spacing w:after="0" w:line="240" w:lineRule="auto"/>
        <w:ind w:left="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Prof. Oleksander</w:t>
      </w:r>
      <w:r w:rsidR="00285B23">
        <w:rPr>
          <w:rFonts w:ascii="Times New Roman" w:eastAsia="Times New Roman" w:hAnsi="Times New Roman" w:cs="Times New Roman"/>
          <w:sz w:val="28"/>
          <w:szCs w:val="28"/>
          <w:lang w:val="uk-UA"/>
        </w:rPr>
        <w:t xml:space="preserve"> </w:t>
      </w:r>
      <w:r w:rsidR="00285B23">
        <w:rPr>
          <w:rFonts w:ascii="Times New Roman" w:eastAsia="Times New Roman" w:hAnsi="Times New Roman" w:cs="Times New Roman"/>
          <w:sz w:val="28"/>
          <w:szCs w:val="28"/>
          <w:lang w:val="en-US"/>
        </w:rPr>
        <w:t>Radchenko</w:t>
      </w:r>
    </w:p>
    <w:p w14:paraId="1CFA6036" w14:textId="77777777" w:rsidR="00106477" w:rsidRDefault="00106477">
      <w:pPr>
        <w:widowControl w:val="0"/>
        <w:autoSpaceDE w:val="0"/>
        <w:autoSpaceDN w:val="0"/>
        <w:spacing w:after="0" w:line="240" w:lineRule="auto"/>
        <w:ind w:left="3544"/>
        <w:rPr>
          <w:rFonts w:ascii="Times New Roman" w:eastAsia="Times New Roman" w:hAnsi="Times New Roman" w:cs="Times New Roman"/>
          <w:sz w:val="28"/>
          <w:szCs w:val="28"/>
          <w:lang w:val="en-US"/>
        </w:rPr>
      </w:pPr>
    </w:p>
    <w:p w14:paraId="29FAAB80" w14:textId="77777777" w:rsidR="00285B23" w:rsidRDefault="00646466">
      <w:pPr>
        <w:widowControl w:val="0"/>
        <w:autoSpaceDE w:val="0"/>
        <w:autoSpaceDN w:val="0"/>
        <w:spacing w:after="0" w:line="240" w:lineRule="auto"/>
        <w:ind w:firstLine="3544"/>
        <w:rPr>
          <w:rFonts w:ascii="Times New Roman" w:eastAsia="Times New Roman" w:hAnsi="Times New Roman"/>
          <w:sz w:val="28"/>
          <w:szCs w:val="28"/>
          <w:lang w:val="uk-UA"/>
        </w:rPr>
      </w:pPr>
      <w:r>
        <w:rPr>
          <w:rFonts w:ascii="Times New Roman" w:eastAsia="Times New Roman" w:hAnsi="Times New Roman" w:cs="Times New Roman"/>
          <w:sz w:val="28"/>
          <w:szCs w:val="28"/>
          <w:lang w:val="en-US"/>
        </w:rPr>
        <w:t xml:space="preserve">Reviewer: </w:t>
      </w:r>
      <w:r w:rsidR="00285B23">
        <w:rPr>
          <w:rFonts w:ascii="Times New Roman" w:eastAsia="Times New Roman" w:hAnsi="Times New Roman"/>
          <w:sz w:val="28"/>
          <w:szCs w:val="28"/>
          <w:lang w:val="en-US"/>
        </w:rPr>
        <w:t xml:space="preserve">Doctor of  Economics, </w:t>
      </w:r>
    </w:p>
    <w:p w14:paraId="4C49BA14" w14:textId="13A9C0F5" w:rsidR="00106477" w:rsidRDefault="005C383C">
      <w:pPr>
        <w:widowControl w:val="0"/>
        <w:autoSpaceDE w:val="0"/>
        <w:autoSpaceDN w:val="0"/>
        <w:spacing w:after="0" w:line="240" w:lineRule="auto"/>
        <w:ind w:firstLine="3544"/>
        <w:rPr>
          <w:rFonts w:ascii="Times New Roman" w:eastAsia="Times New Roman" w:hAnsi="Times New Roman" w:cs="Times New Roman"/>
          <w:sz w:val="28"/>
          <w:szCs w:val="28"/>
          <w:lang w:val="en-US"/>
        </w:rPr>
      </w:pPr>
      <w:r w:rsidRPr="005C383C">
        <w:rPr>
          <w:rFonts w:ascii="Times New Roman" w:eastAsia="Times New Roman" w:hAnsi="Times New Roman" w:cs="Times New Roman"/>
          <w:bCs/>
          <w:sz w:val="28"/>
          <w:szCs w:val="28"/>
          <w:lang w:val="en-US"/>
        </w:rPr>
        <w:t xml:space="preserve">Prof. Halina </w:t>
      </w:r>
      <w:proofErr w:type="spellStart"/>
      <w:r w:rsidR="00285B23">
        <w:rPr>
          <w:rFonts w:ascii="Times New Roman" w:eastAsia="Times New Roman" w:hAnsi="Times New Roman" w:cs="Times New Roman"/>
          <w:bCs/>
          <w:sz w:val="28"/>
          <w:szCs w:val="28"/>
          <w:lang w:val="en-US"/>
        </w:rPr>
        <w:t>Z</w:t>
      </w:r>
      <w:r w:rsidR="00285B23" w:rsidRPr="005C383C">
        <w:rPr>
          <w:rFonts w:ascii="Times New Roman" w:eastAsia="Times New Roman" w:hAnsi="Times New Roman" w:cs="Times New Roman"/>
          <w:bCs/>
          <w:sz w:val="28"/>
          <w:szCs w:val="28"/>
          <w:lang w:val="en-US"/>
        </w:rPr>
        <w:t>apsha</w:t>
      </w:r>
      <w:proofErr w:type="spellEnd"/>
    </w:p>
    <w:p w14:paraId="43746F87" w14:textId="77777777" w:rsidR="00106477" w:rsidRDefault="00106477">
      <w:pPr>
        <w:widowControl w:val="0"/>
        <w:autoSpaceDE w:val="0"/>
        <w:autoSpaceDN w:val="0"/>
        <w:spacing w:after="0" w:line="240" w:lineRule="auto"/>
        <w:ind w:firstLine="3544"/>
        <w:rPr>
          <w:rFonts w:ascii="Times New Roman" w:eastAsia="Times New Roman" w:hAnsi="Times New Roman" w:cs="Times New Roman"/>
          <w:sz w:val="28"/>
          <w:szCs w:val="28"/>
          <w:lang w:val="en-US"/>
        </w:rPr>
      </w:pPr>
    </w:p>
    <w:p w14:paraId="19AEFBA0" w14:textId="77777777" w:rsidR="00106477" w:rsidRDefault="00106477">
      <w:pPr>
        <w:widowControl w:val="0"/>
        <w:autoSpaceDE w:val="0"/>
        <w:autoSpaceDN w:val="0"/>
        <w:spacing w:after="0" w:line="360" w:lineRule="auto"/>
        <w:jc w:val="both"/>
        <w:rPr>
          <w:rFonts w:ascii="Times New Roman" w:eastAsia="Times New Roman" w:hAnsi="Times New Roman" w:cs="Times New Roman"/>
          <w:b/>
          <w:sz w:val="28"/>
          <w:szCs w:val="28"/>
          <w:lang w:val="en-US"/>
        </w:rPr>
      </w:pPr>
    </w:p>
    <w:tbl>
      <w:tblPr>
        <w:tblW w:w="5155" w:type="pct"/>
        <w:jc w:val="center"/>
        <w:tblLook w:val="04A0" w:firstRow="1" w:lastRow="0" w:firstColumn="1" w:lastColumn="0" w:noHBand="0" w:noVBand="1"/>
      </w:tblPr>
      <w:tblGrid>
        <w:gridCol w:w="5117"/>
        <w:gridCol w:w="4819"/>
      </w:tblGrid>
      <w:tr w:rsidR="00106477" w14:paraId="230E0B25" w14:textId="77777777">
        <w:trPr>
          <w:jc w:val="center"/>
        </w:trPr>
        <w:tc>
          <w:tcPr>
            <w:tcW w:w="4967" w:type="dxa"/>
          </w:tcPr>
          <w:p w14:paraId="68F7E717" w14:textId="77777777" w:rsidR="00106477" w:rsidRDefault="00646466">
            <w:pPr>
              <w:widowControl w:val="0"/>
              <w:autoSpaceDE w:val="0"/>
              <w:autoSpaceDN w:val="0"/>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Recommended for defense: </w:t>
            </w:r>
          </w:p>
          <w:p w14:paraId="09693F84" w14:textId="77777777" w:rsidR="00106477" w:rsidRDefault="00646466">
            <w:pPr>
              <w:widowControl w:val="0"/>
              <w:autoSpaceDE w:val="0"/>
              <w:autoSpaceDN w:val="0"/>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protocol of the department meeting </w:t>
            </w:r>
          </w:p>
          <w:p w14:paraId="25B65C7C" w14:textId="77777777" w:rsidR="00106477" w:rsidRDefault="00646466">
            <w:pPr>
              <w:widowControl w:val="0"/>
              <w:autoSpaceDE w:val="0"/>
              <w:autoSpaceDN w:val="0"/>
              <w:spacing w:after="0" w:line="360" w:lineRule="auto"/>
              <w:rPr>
                <w:rFonts w:ascii="Times New Roman" w:eastAsia="SimSun" w:hAnsi="Times New Roman" w:cs="Times New Roman"/>
                <w:sz w:val="28"/>
                <w:szCs w:val="28"/>
                <w:lang w:val="en-US" w:eastAsia="zh-CN"/>
              </w:rPr>
            </w:pPr>
            <w:r>
              <w:rPr>
                <w:rFonts w:ascii="Times New Roman" w:eastAsia="Times New Roman" w:hAnsi="Times New Roman" w:cs="Times New Roman"/>
                <w:sz w:val="28"/>
                <w:szCs w:val="28"/>
                <w:lang w:val="en-US"/>
              </w:rPr>
              <w:t>No. ___ dated ____.____. 202</w:t>
            </w:r>
            <w:r>
              <w:rPr>
                <w:rFonts w:ascii="Times New Roman" w:eastAsia="SimSun" w:hAnsi="Times New Roman" w:cs="Times New Roman" w:hint="eastAsia"/>
                <w:sz w:val="28"/>
                <w:szCs w:val="28"/>
                <w:lang w:val="en-US" w:eastAsia="zh-CN"/>
              </w:rPr>
              <w:t>4</w:t>
            </w:r>
          </w:p>
          <w:p w14:paraId="7CA72615" w14:textId="77777777" w:rsidR="00106477" w:rsidRDefault="00106477">
            <w:pPr>
              <w:widowControl w:val="0"/>
              <w:autoSpaceDE w:val="0"/>
              <w:autoSpaceDN w:val="0"/>
              <w:spacing w:after="0" w:line="360" w:lineRule="auto"/>
              <w:rPr>
                <w:rFonts w:ascii="Times New Roman" w:eastAsia="Times New Roman" w:hAnsi="Times New Roman" w:cs="Times New Roman"/>
                <w:sz w:val="28"/>
                <w:szCs w:val="28"/>
                <w:lang w:val="en-US"/>
              </w:rPr>
            </w:pPr>
          </w:p>
          <w:p w14:paraId="336CDE7A" w14:textId="77777777" w:rsidR="00106477" w:rsidRDefault="00646466">
            <w:pPr>
              <w:widowControl w:val="0"/>
              <w:tabs>
                <w:tab w:val="left" w:pos="1168"/>
                <w:tab w:val="left" w:pos="3861"/>
              </w:tabs>
              <w:autoSpaceDE w:val="0"/>
              <w:autoSpaceDN w:val="0"/>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Head of Department</w:t>
            </w:r>
          </w:p>
          <w:p w14:paraId="303A4F3C" w14:textId="77777777" w:rsidR="00816D7E" w:rsidRPr="00816D7E" w:rsidRDefault="00816D7E">
            <w:pPr>
              <w:widowControl w:val="0"/>
              <w:tabs>
                <w:tab w:val="left" w:pos="1168"/>
                <w:tab w:val="left" w:pos="3861"/>
              </w:tabs>
              <w:autoSpaceDE w:val="0"/>
              <w:autoSpaceDN w:val="0"/>
              <w:spacing w:after="0" w:line="240" w:lineRule="auto"/>
              <w:rPr>
                <w:rFonts w:ascii="Times New Roman" w:eastAsia="Times New Roman" w:hAnsi="Times New Roman" w:cs="Times New Roman"/>
                <w:sz w:val="28"/>
                <w:szCs w:val="28"/>
                <w:lang w:val="uk-UA"/>
              </w:rPr>
            </w:pPr>
          </w:p>
          <w:p w14:paraId="729FC90E" w14:textId="44BA0B7E" w:rsidR="00106477" w:rsidRDefault="00646466">
            <w:pPr>
              <w:widowControl w:val="0"/>
              <w:tabs>
                <w:tab w:val="left" w:pos="284"/>
                <w:tab w:val="left" w:pos="1767"/>
              </w:tabs>
              <w:autoSpaceDE w:val="0"/>
              <w:autoSpaceDN w:val="0"/>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u w:val="single"/>
                <w:lang w:val="en-US"/>
              </w:rPr>
              <w:tab/>
            </w:r>
            <w:r w:rsidR="00816D7E">
              <w:rPr>
                <w:rFonts w:ascii="Times New Roman" w:eastAsia="Times New Roman" w:hAnsi="Times New Roman" w:cs="Times New Roman"/>
                <w:sz w:val="28"/>
                <w:szCs w:val="28"/>
                <w:u w:val="single"/>
                <w:lang w:val="uk-UA"/>
              </w:rPr>
              <w:t>______</w:t>
            </w:r>
            <w:r>
              <w:rPr>
                <w:rFonts w:ascii="Times New Roman" w:eastAsia="Times New Roman" w:hAnsi="Times New Roman" w:cs="Times New Roman"/>
                <w:sz w:val="28"/>
                <w:szCs w:val="28"/>
                <w:lang w:val="en-US"/>
              </w:rPr>
              <w:t>Prof. Eduard KUZNETSOV</w:t>
            </w:r>
          </w:p>
          <w:p w14:paraId="76F11D03" w14:textId="77777777" w:rsidR="00106477" w:rsidRDefault="00646466">
            <w:pPr>
              <w:widowControl w:val="0"/>
              <w:tabs>
                <w:tab w:val="left" w:pos="284"/>
                <w:tab w:val="left" w:pos="1767"/>
              </w:tabs>
              <w:autoSpaceDE w:val="0"/>
              <w:autoSpaceDN w:val="0"/>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t>(signature)</w:t>
            </w:r>
            <w:r>
              <w:rPr>
                <w:rFonts w:ascii="Times New Roman" w:eastAsia="Times New Roman" w:hAnsi="Times New Roman" w:cs="Times New Roman"/>
                <w:sz w:val="28"/>
                <w:szCs w:val="28"/>
                <w:lang w:val="en-US"/>
              </w:rPr>
              <w:tab/>
            </w:r>
          </w:p>
        </w:tc>
        <w:tc>
          <w:tcPr>
            <w:tcW w:w="4678" w:type="dxa"/>
          </w:tcPr>
          <w:p w14:paraId="1AF2F0E8" w14:textId="77777777" w:rsidR="00106477" w:rsidRDefault="00646466">
            <w:pPr>
              <w:widowControl w:val="0"/>
              <w:tabs>
                <w:tab w:val="right" w:pos="4462"/>
              </w:tabs>
              <w:autoSpaceDE w:val="0"/>
              <w:autoSpaceDN w:val="0"/>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Defended at the EC meeting No. ___</w:t>
            </w:r>
          </w:p>
          <w:p w14:paraId="7510AEA6" w14:textId="77777777" w:rsidR="00106477" w:rsidRDefault="00646466">
            <w:pPr>
              <w:widowControl w:val="0"/>
              <w:tabs>
                <w:tab w:val="right" w:pos="4462"/>
              </w:tabs>
              <w:autoSpaceDE w:val="0"/>
              <w:autoSpaceDN w:val="0"/>
              <w:spacing w:after="0" w:line="360" w:lineRule="auto"/>
              <w:rPr>
                <w:rFonts w:ascii="Times New Roman" w:eastAsia="SimSun" w:hAnsi="Times New Roman" w:cs="Times New Roman"/>
                <w:sz w:val="28"/>
                <w:szCs w:val="28"/>
                <w:lang w:val="en-US" w:eastAsia="zh-CN"/>
              </w:rPr>
            </w:pPr>
            <w:r>
              <w:rPr>
                <w:rFonts w:ascii="Times New Roman" w:eastAsia="Times New Roman" w:hAnsi="Times New Roman" w:cs="Times New Roman"/>
                <w:sz w:val="28"/>
                <w:szCs w:val="28"/>
                <w:lang w:val="en-US"/>
              </w:rPr>
              <w:t>protocol No. __from ____.12.202</w:t>
            </w:r>
            <w:r>
              <w:rPr>
                <w:rFonts w:ascii="Times New Roman" w:eastAsia="SimSun" w:hAnsi="Times New Roman" w:cs="Times New Roman" w:hint="eastAsia"/>
                <w:sz w:val="28"/>
                <w:szCs w:val="28"/>
                <w:lang w:val="en-US" w:eastAsia="zh-CN"/>
              </w:rPr>
              <w:t>4</w:t>
            </w:r>
          </w:p>
          <w:p w14:paraId="1C090341" w14:textId="77777777" w:rsidR="00106477" w:rsidRDefault="00106477">
            <w:pPr>
              <w:widowControl w:val="0"/>
              <w:tabs>
                <w:tab w:val="right" w:pos="4462"/>
              </w:tabs>
              <w:autoSpaceDE w:val="0"/>
              <w:autoSpaceDN w:val="0"/>
              <w:spacing w:after="0" w:line="360" w:lineRule="auto"/>
              <w:rPr>
                <w:rFonts w:ascii="Times New Roman" w:eastAsia="Times New Roman" w:hAnsi="Times New Roman" w:cs="Times New Roman"/>
                <w:sz w:val="28"/>
                <w:szCs w:val="28"/>
                <w:lang w:val="en-US"/>
              </w:rPr>
            </w:pPr>
          </w:p>
          <w:p w14:paraId="20CE8C4A" w14:textId="77777777" w:rsidR="00106477" w:rsidRDefault="00646466">
            <w:pPr>
              <w:widowControl w:val="0"/>
              <w:tabs>
                <w:tab w:val="right" w:pos="4462"/>
              </w:tabs>
              <w:autoSpaceDE w:val="0"/>
              <w:autoSpaceDN w:val="0"/>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Assessment ______________/___</w:t>
            </w:r>
            <w:r>
              <w:rPr>
                <w:rFonts w:ascii="Times New Roman" w:eastAsia="Times New Roman" w:hAnsi="Times New Roman" w:cs="Times New Roman"/>
                <w:sz w:val="28"/>
                <w:szCs w:val="28"/>
                <w:lang w:val="en-US"/>
              </w:rPr>
              <w:tab/>
            </w:r>
          </w:p>
          <w:p w14:paraId="2EE8A4C9" w14:textId="77777777" w:rsidR="00106477" w:rsidRDefault="00646466">
            <w:pPr>
              <w:widowControl w:val="0"/>
              <w:autoSpaceDE w:val="0"/>
              <w:autoSpaceDN w:val="0"/>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(according to the national scale/ESTS scale/points)</w:t>
            </w:r>
          </w:p>
          <w:p w14:paraId="2E068BD0" w14:textId="77777777" w:rsidR="00106477" w:rsidRDefault="00106477">
            <w:pPr>
              <w:widowControl w:val="0"/>
              <w:autoSpaceDE w:val="0"/>
              <w:autoSpaceDN w:val="0"/>
              <w:spacing w:after="0" w:line="240" w:lineRule="auto"/>
              <w:rPr>
                <w:rFonts w:ascii="Times New Roman" w:eastAsia="Times New Roman" w:hAnsi="Times New Roman" w:cs="Times New Roman"/>
                <w:sz w:val="28"/>
                <w:szCs w:val="28"/>
                <w:lang w:val="en-US"/>
              </w:rPr>
            </w:pPr>
          </w:p>
          <w:p w14:paraId="4C2E6767" w14:textId="77777777" w:rsidR="00106477" w:rsidRDefault="00646466">
            <w:pPr>
              <w:widowControl w:val="0"/>
              <w:autoSpaceDE w:val="0"/>
              <w:autoSpaceDN w:val="0"/>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Head of the EC</w:t>
            </w:r>
          </w:p>
          <w:p w14:paraId="2B41C724" w14:textId="4E3FF4C8" w:rsidR="00106477" w:rsidRDefault="00646466">
            <w:pPr>
              <w:widowControl w:val="0"/>
              <w:autoSpaceDE w:val="0"/>
              <w:autoSpaceDN w:val="0"/>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_______ Prof. </w:t>
            </w:r>
            <w:r w:rsidR="005C383C" w:rsidRPr="005C383C">
              <w:rPr>
                <w:rFonts w:ascii="Times New Roman" w:eastAsia="Times New Roman" w:hAnsi="Times New Roman" w:cs="Times New Roman"/>
                <w:sz w:val="28"/>
                <w:szCs w:val="28"/>
                <w:lang w:val="en-US"/>
              </w:rPr>
              <w:t>Eduard KUZNETSOV</w:t>
            </w:r>
          </w:p>
          <w:p w14:paraId="15817910" w14:textId="77777777" w:rsidR="00106477" w:rsidRDefault="00646466">
            <w:pPr>
              <w:widowControl w:val="0"/>
              <w:tabs>
                <w:tab w:val="left" w:pos="454"/>
                <w:tab w:val="left" w:pos="2155"/>
              </w:tabs>
              <w:autoSpaceDE w:val="0"/>
              <w:autoSpaceDN w:val="0"/>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t>(signature)</w:t>
            </w:r>
            <w:r>
              <w:rPr>
                <w:rFonts w:ascii="Times New Roman" w:eastAsia="Times New Roman" w:hAnsi="Times New Roman" w:cs="Times New Roman"/>
                <w:sz w:val="28"/>
                <w:szCs w:val="28"/>
                <w:lang w:val="en-US"/>
              </w:rPr>
              <w:tab/>
            </w:r>
          </w:p>
        </w:tc>
      </w:tr>
      <w:tr w:rsidR="00106477" w14:paraId="35162A9B" w14:textId="77777777">
        <w:trPr>
          <w:jc w:val="center"/>
        </w:trPr>
        <w:tc>
          <w:tcPr>
            <w:tcW w:w="4967" w:type="dxa"/>
          </w:tcPr>
          <w:p w14:paraId="6CCE43FC" w14:textId="77777777" w:rsidR="00106477" w:rsidRDefault="00106477">
            <w:pPr>
              <w:widowControl w:val="0"/>
              <w:autoSpaceDE w:val="0"/>
              <w:autoSpaceDN w:val="0"/>
              <w:spacing w:after="0" w:line="240" w:lineRule="auto"/>
              <w:rPr>
                <w:rFonts w:ascii="Times New Roman" w:eastAsia="Times New Roman" w:hAnsi="Times New Roman" w:cs="Times New Roman"/>
                <w:sz w:val="28"/>
                <w:szCs w:val="28"/>
                <w:lang w:val="uk-UA"/>
              </w:rPr>
            </w:pPr>
          </w:p>
        </w:tc>
        <w:tc>
          <w:tcPr>
            <w:tcW w:w="4678" w:type="dxa"/>
          </w:tcPr>
          <w:p w14:paraId="40130791" w14:textId="77777777" w:rsidR="00106477" w:rsidRDefault="00106477">
            <w:pPr>
              <w:widowControl w:val="0"/>
              <w:autoSpaceDE w:val="0"/>
              <w:autoSpaceDN w:val="0"/>
              <w:spacing w:after="0" w:line="240" w:lineRule="auto"/>
              <w:rPr>
                <w:rFonts w:ascii="Times New Roman" w:eastAsia="Times New Roman" w:hAnsi="Times New Roman" w:cs="Times New Roman"/>
                <w:sz w:val="28"/>
                <w:szCs w:val="28"/>
                <w:lang w:val="uk-UA"/>
              </w:rPr>
            </w:pPr>
          </w:p>
        </w:tc>
      </w:tr>
    </w:tbl>
    <w:p w14:paraId="2E6D497C" w14:textId="77777777" w:rsidR="00106477" w:rsidRDefault="00106477">
      <w:pPr>
        <w:widowControl w:val="0"/>
        <w:autoSpaceDE w:val="0"/>
        <w:autoSpaceDN w:val="0"/>
        <w:spacing w:after="0" w:line="360" w:lineRule="auto"/>
        <w:jc w:val="center"/>
        <w:rPr>
          <w:rFonts w:ascii="Times New Roman" w:eastAsia="Times New Roman" w:hAnsi="Times New Roman" w:cs="Times New Roman"/>
          <w:b/>
          <w:sz w:val="28"/>
          <w:szCs w:val="28"/>
        </w:rPr>
      </w:pPr>
    </w:p>
    <w:p w14:paraId="31A8F755" w14:textId="77777777" w:rsidR="00106477" w:rsidRDefault="00106477">
      <w:pPr>
        <w:widowControl w:val="0"/>
        <w:autoSpaceDE w:val="0"/>
        <w:autoSpaceDN w:val="0"/>
        <w:spacing w:after="0" w:line="360" w:lineRule="auto"/>
        <w:jc w:val="center"/>
        <w:rPr>
          <w:rFonts w:ascii="Times New Roman" w:eastAsia="Times New Roman" w:hAnsi="Times New Roman" w:cs="Times New Roman"/>
          <w:b/>
          <w:sz w:val="28"/>
          <w:szCs w:val="28"/>
        </w:rPr>
      </w:pPr>
    </w:p>
    <w:p w14:paraId="3A255730" w14:textId="77777777" w:rsidR="00106477" w:rsidRDefault="00646466">
      <w:pPr>
        <w:widowControl w:val="0"/>
        <w:autoSpaceDE w:val="0"/>
        <w:autoSpaceDN w:val="0"/>
        <w:spacing w:after="0" w:line="360" w:lineRule="auto"/>
        <w:jc w:val="center"/>
        <w:rPr>
          <w:rFonts w:ascii="Times New Roman" w:eastAsia="SimSun" w:hAnsi="Times New Roman" w:cs="Times New Roman"/>
          <w:b/>
          <w:sz w:val="28"/>
          <w:szCs w:val="28"/>
          <w:lang w:val="en-US" w:eastAsia="zh-CN"/>
        </w:rPr>
      </w:pPr>
      <w:r>
        <w:rPr>
          <w:rFonts w:ascii="Times New Roman" w:eastAsia="Times New Roman" w:hAnsi="Times New Roman" w:cs="Times New Roman"/>
          <w:b/>
          <w:sz w:val="28"/>
          <w:szCs w:val="28"/>
          <w:lang w:val="uk-UA"/>
        </w:rPr>
        <w:t>О</w:t>
      </w:r>
      <w:proofErr w:type="spellStart"/>
      <w:r>
        <w:rPr>
          <w:rFonts w:ascii="Times New Roman" w:eastAsia="Times New Roman" w:hAnsi="Times New Roman" w:cs="Times New Roman"/>
          <w:b/>
          <w:sz w:val="28"/>
          <w:szCs w:val="28"/>
          <w:lang w:val="en-US"/>
        </w:rPr>
        <w:t>desa</w:t>
      </w:r>
      <w:proofErr w:type="spellEnd"/>
      <w:r>
        <w:rPr>
          <w:rFonts w:ascii="Times New Roman" w:eastAsia="Times New Roman" w:hAnsi="Times New Roman" w:cs="Times New Roman"/>
          <w:b/>
          <w:sz w:val="28"/>
          <w:szCs w:val="28"/>
          <w:lang w:val="uk-UA"/>
        </w:rPr>
        <w:t xml:space="preserve"> 202</w:t>
      </w:r>
      <w:r>
        <w:rPr>
          <w:rFonts w:ascii="Times New Roman" w:eastAsia="SimSun" w:hAnsi="Times New Roman" w:cs="Times New Roman" w:hint="eastAsia"/>
          <w:b/>
          <w:sz w:val="28"/>
          <w:szCs w:val="28"/>
          <w:lang w:val="en-US" w:eastAsia="zh-CN"/>
        </w:rPr>
        <w:t>4</w:t>
      </w:r>
    </w:p>
    <w:p w14:paraId="458EA813" w14:textId="77777777" w:rsidR="00106477" w:rsidRDefault="00106477">
      <w:pPr>
        <w:sectPr w:rsidR="00106477">
          <w:pgSz w:w="11906" w:h="16838"/>
          <w:pgMar w:top="1134" w:right="851" w:bottom="1134" w:left="1418" w:header="709" w:footer="709" w:gutter="0"/>
          <w:pgNumType w:start="2"/>
          <w:cols w:space="708"/>
          <w:docGrid w:linePitch="360"/>
        </w:sectPr>
      </w:pPr>
    </w:p>
    <w:p w14:paraId="0CD2C05D" w14:textId="77777777" w:rsidR="00106477" w:rsidRDefault="00106477"/>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1"/>
        <w:gridCol w:w="8499"/>
        <w:gridCol w:w="497"/>
      </w:tblGrid>
      <w:tr w:rsidR="00106477" w14:paraId="538A77DA" w14:textId="77777777">
        <w:tc>
          <w:tcPr>
            <w:tcW w:w="10485" w:type="dxa"/>
            <w:gridSpan w:val="3"/>
          </w:tcPr>
          <w:p w14:paraId="0C2A7300" w14:textId="77777777" w:rsidR="00106477" w:rsidRDefault="00646466">
            <w:pPr>
              <w:spacing w:after="0" w:line="240" w:lineRule="auto"/>
              <w:jc w:val="center"/>
              <w:rPr>
                <w:rFonts w:ascii="Times New Roman" w:hAnsi="Times New Roman" w:cs="Times New Roman"/>
                <w:b/>
                <w:sz w:val="28"/>
                <w:szCs w:val="28"/>
              </w:rPr>
            </w:pPr>
            <w:r>
              <w:rPr>
                <w:rFonts w:ascii="Times New Roman" w:hAnsi="Times New Roman" w:cs="Times New Roman"/>
                <w:b/>
                <w:sz w:val="32"/>
                <w:szCs w:val="32"/>
              </w:rPr>
              <w:t>CONTENT</w:t>
            </w:r>
          </w:p>
        </w:tc>
      </w:tr>
      <w:tr w:rsidR="00106477" w14:paraId="5EAFF8E3" w14:textId="77777777">
        <w:tc>
          <w:tcPr>
            <w:tcW w:w="9918" w:type="dxa"/>
            <w:gridSpan w:val="2"/>
          </w:tcPr>
          <w:p w14:paraId="0224D086" w14:textId="77777777" w:rsidR="00106477" w:rsidRDefault="00646466">
            <w:pPr>
              <w:spacing w:after="0" w:line="240" w:lineRule="auto"/>
              <w:jc w:val="both"/>
              <w:rPr>
                <w:rFonts w:ascii="Times New Roman" w:hAnsi="Times New Roman" w:cs="Times New Roman"/>
                <w:b/>
                <w:sz w:val="20"/>
                <w:szCs w:val="20"/>
                <w:lang w:val="en-US"/>
              </w:rPr>
            </w:pPr>
            <w:r>
              <w:rPr>
                <w:rFonts w:ascii="Times New Roman" w:hAnsi="Times New Roman" w:cs="Times New Roman"/>
                <w:b/>
                <w:sz w:val="28"/>
                <w:szCs w:val="28"/>
              </w:rPr>
              <w:t>INTRODUCTION……………………………………………………………...</w:t>
            </w:r>
          </w:p>
        </w:tc>
        <w:tc>
          <w:tcPr>
            <w:tcW w:w="567" w:type="dxa"/>
          </w:tcPr>
          <w:p w14:paraId="59604E7D"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106477" w14:paraId="6877695A" w14:textId="77777777">
        <w:tc>
          <w:tcPr>
            <w:tcW w:w="9918" w:type="dxa"/>
            <w:gridSpan w:val="2"/>
          </w:tcPr>
          <w:p w14:paraId="1FEC0764" w14:textId="77777777" w:rsidR="00106477" w:rsidRPr="00DC3D9A" w:rsidRDefault="00646466">
            <w:pPr>
              <w:spacing w:after="0" w:line="240" w:lineRule="auto"/>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CHAPTER 1 THEORETICAL ASPECTS OF ENTERPRISE MANAGEMENT USING INNOVATIVE APPROACHES…………………</w:t>
            </w:r>
          </w:p>
        </w:tc>
        <w:tc>
          <w:tcPr>
            <w:tcW w:w="567" w:type="dxa"/>
          </w:tcPr>
          <w:p w14:paraId="3CE44286" w14:textId="77777777" w:rsidR="00106477" w:rsidRDefault="00106477">
            <w:pPr>
              <w:spacing w:after="0" w:line="240" w:lineRule="auto"/>
              <w:rPr>
                <w:rFonts w:ascii="Times New Roman" w:hAnsi="Times New Roman" w:cs="Times New Roman"/>
                <w:sz w:val="28"/>
                <w:szCs w:val="28"/>
                <w:lang w:val="en-US"/>
              </w:rPr>
            </w:pPr>
          </w:p>
          <w:p w14:paraId="1BD8D531"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7</w:t>
            </w:r>
          </w:p>
        </w:tc>
      </w:tr>
      <w:tr w:rsidR="00106477" w14:paraId="5F1D2562" w14:textId="77777777">
        <w:tc>
          <w:tcPr>
            <w:tcW w:w="846" w:type="dxa"/>
          </w:tcPr>
          <w:p w14:paraId="48119682"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9072" w:type="dxa"/>
          </w:tcPr>
          <w:p w14:paraId="65C7D9E2"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concept and essence of management innovations and innovation management……………………………………………………………….</w:t>
            </w:r>
          </w:p>
        </w:tc>
        <w:tc>
          <w:tcPr>
            <w:tcW w:w="567" w:type="dxa"/>
          </w:tcPr>
          <w:p w14:paraId="3EFE9914" w14:textId="77777777" w:rsidR="00106477" w:rsidRPr="00DC3D9A" w:rsidRDefault="00106477">
            <w:pPr>
              <w:spacing w:after="0" w:line="240" w:lineRule="auto"/>
              <w:rPr>
                <w:rFonts w:ascii="Times New Roman" w:hAnsi="Times New Roman" w:cs="Times New Roman"/>
                <w:sz w:val="28"/>
                <w:szCs w:val="28"/>
                <w:lang w:val="en-US"/>
              </w:rPr>
            </w:pPr>
          </w:p>
          <w:p w14:paraId="48437646"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7</w:t>
            </w:r>
          </w:p>
        </w:tc>
      </w:tr>
      <w:tr w:rsidR="00106477" w14:paraId="4D8C14AC" w14:textId="77777777">
        <w:tc>
          <w:tcPr>
            <w:tcW w:w="846" w:type="dxa"/>
          </w:tcPr>
          <w:p w14:paraId="7C300527"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9072" w:type="dxa"/>
          </w:tcPr>
          <w:p w14:paraId="5942A03A"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Modern approaches to innovative enterprise management………………...</w:t>
            </w:r>
          </w:p>
        </w:tc>
        <w:tc>
          <w:tcPr>
            <w:tcW w:w="567" w:type="dxa"/>
          </w:tcPr>
          <w:p w14:paraId="6C09C309"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16</w:t>
            </w:r>
          </w:p>
        </w:tc>
      </w:tr>
      <w:tr w:rsidR="00106477" w14:paraId="5FD072A9" w14:textId="77777777">
        <w:tc>
          <w:tcPr>
            <w:tcW w:w="846" w:type="dxa"/>
          </w:tcPr>
          <w:p w14:paraId="1201F39D"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9072" w:type="dxa"/>
          </w:tcPr>
          <w:p w14:paraId="6FEB7B70"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Formation of a model of innovative enterprise management taking into account external and internal factors………………………………………</w:t>
            </w:r>
          </w:p>
        </w:tc>
        <w:tc>
          <w:tcPr>
            <w:tcW w:w="567" w:type="dxa"/>
          </w:tcPr>
          <w:p w14:paraId="37EB7ABD"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22</w:t>
            </w:r>
          </w:p>
        </w:tc>
      </w:tr>
      <w:tr w:rsidR="00106477" w14:paraId="527A3410" w14:textId="77777777">
        <w:tc>
          <w:tcPr>
            <w:tcW w:w="9918" w:type="dxa"/>
            <w:gridSpan w:val="2"/>
          </w:tcPr>
          <w:p w14:paraId="5ACB9A9B" w14:textId="77777777" w:rsidR="00106477" w:rsidRDefault="00646466">
            <w:pPr>
              <w:spacing w:after="0" w:line="240" w:lineRule="auto"/>
              <w:jc w:val="both"/>
              <w:rPr>
                <w:rFonts w:ascii="Times New Roman" w:hAnsi="Times New Roman" w:cs="Times New Roman"/>
                <w:sz w:val="28"/>
                <w:szCs w:val="28"/>
              </w:rPr>
            </w:pPr>
            <w:proofErr w:type="spellStart"/>
            <w:r>
              <w:rPr>
                <w:rFonts w:ascii="Times New Roman" w:hAnsi="Times New Roman" w:cs="Times New Roman"/>
                <w:sz w:val="28"/>
                <w:szCs w:val="28"/>
              </w:rPr>
              <w:t>Conclusion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Chapter</w:t>
            </w:r>
            <w:r>
              <w:rPr>
                <w:rFonts w:ascii="Times New Roman" w:hAnsi="Times New Roman" w:cs="Times New Roman"/>
                <w:sz w:val="28"/>
                <w:szCs w:val="28"/>
              </w:rPr>
              <w:t xml:space="preserve"> 1……………………………………………………….....</w:t>
            </w:r>
          </w:p>
        </w:tc>
        <w:tc>
          <w:tcPr>
            <w:tcW w:w="567" w:type="dxa"/>
          </w:tcPr>
          <w:p w14:paraId="4FF704A6"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26</w:t>
            </w:r>
          </w:p>
        </w:tc>
      </w:tr>
      <w:tr w:rsidR="00106477" w14:paraId="0C135EBE" w14:textId="77777777">
        <w:tc>
          <w:tcPr>
            <w:tcW w:w="9918" w:type="dxa"/>
            <w:gridSpan w:val="2"/>
          </w:tcPr>
          <w:p w14:paraId="352C28E6" w14:textId="77777777" w:rsidR="00106477" w:rsidRPr="00DC3D9A" w:rsidRDefault="00646466">
            <w:pPr>
              <w:spacing w:after="0" w:line="240" w:lineRule="auto"/>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CHAPTER 2. ANALYSIS OF INNOVATION AND COMPETITIVENESS OF THE MANAGEMENT SYSTEM IN BEIJING WINKOLASER TECHNOLOGY LIMITED…………………………………………………...</w:t>
            </w:r>
          </w:p>
        </w:tc>
        <w:tc>
          <w:tcPr>
            <w:tcW w:w="567" w:type="dxa"/>
          </w:tcPr>
          <w:p w14:paraId="7A29C649" w14:textId="77777777" w:rsidR="00106477" w:rsidRPr="00DC3D9A" w:rsidRDefault="00106477">
            <w:pPr>
              <w:spacing w:after="0" w:line="240" w:lineRule="auto"/>
              <w:rPr>
                <w:rFonts w:ascii="Times New Roman" w:hAnsi="Times New Roman" w:cs="Times New Roman"/>
                <w:sz w:val="28"/>
                <w:szCs w:val="28"/>
                <w:lang w:val="en-US"/>
              </w:rPr>
            </w:pPr>
          </w:p>
          <w:p w14:paraId="2FA8CA58" w14:textId="77777777" w:rsidR="00106477" w:rsidRPr="00DC3D9A" w:rsidRDefault="00106477">
            <w:pPr>
              <w:spacing w:after="0" w:line="240" w:lineRule="auto"/>
              <w:rPr>
                <w:rFonts w:ascii="Times New Roman" w:hAnsi="Times New Roman" w:cs="Times New Roman"/>
                <w:sz w:val="28"/>
                <w:szCs w:val="28"/>
                <w:lang w:val="en-US"/>
              </w:rPr>
            </w:pPr>
          </w:p>
          <w:p w14:paraId="79675421"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29</w:t>
            </w:r>
          </w:p>
        </w:tc>
      </w:tr>
      <w:tr w:rsidR="00106477" w14:paraId="24B71D43" w14:textId="77777777">
        <w:tc>
          <w:tcPr>
            <w:tcW w:w="846" w:type="dxa"/>
          </w:tcPr>
          <w:p w14:paraId="5E26501A"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2.1.</w:t>
            </w:r>
          </w:p>
        </w:tc>
        <w:tc>
          <w:tcPr>
            <w:tcW w:w="9072" w:type="dxa"/>
          </w:tcPr>
          <w:p w14:paraId="7EDBCE4F"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Organizational and economic characteristics of the activities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w:t>
            </w:r>
          </w:p>
        </w:tc>
        <w:tc>
          <w:tcPr>
            <w:tcW w:w="567" w:type="dxa"/>
          </w:tcPr>
          <w:p w14:paraId="518696DF" w14:textId="77777777" w:rsidR="00106477" w:rsidRPr="00DC3D9A" w:rsidRDefault="00106477">
            <w:pPr>
              <w:spacing w:after="0" w:line="240" w:lineRule="auto"/>
              <w:rPr>
                <w:rFonts w:ascii="Times New Roman" w:hAnsi="Times New Roman" w:cs="Times New Roman"/>
                <w:sz w:val="28"/>
                <w:szCs w:val="28"/>
                <w:lang w:val="en-US"/>
              </w:rPr>
            </w:pPr>
          </w:p>
          <w:p w14:paraId="3356D1B0"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29</w:t>
            </w:r>
          </w:p>
        </w:tc>
      </w:tr>
      <w:tr w:rsidR="00106477" w14:paraId="299597F5" w14:textId="77777777">
        <w:tc>
          <w:tcPr>
            <w:tcW w:w="846" w:type="dxa"/>
          </w:tcPr>
          <w:p w14:paraId="1FEA6264"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2.2.</w:t>
            </w:r>
          </w:p>
        </w:tc>
        <w:tc>
          <w:tcPr>
            <w:tcW w:w="9072" w:type="dxa"/>
          </w:tcPr>
          <w:p w14:paraId="7DCD6201"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Analysis of the competitiveness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the global market of technologies for aesthetic medicine and cosmetology……………………………………………………………….</w:t>
            </w:r>
          </w:p>
        </w:tc>
        <w:tc>
          <w:tcPr>
            <w:tcW w:w="567" w:type="dxa"/>
          </w:tcPr>
          <w:p w14:paraId="4B35ABBC" w14:textId="77777777" w:rsidR="00106477" w:rsidRPr="00DC3D9A" w:rsidRDefault="00106477">
            <w:pPr>
              <w:spacing w:after="0" w:line="240" w:lineRule="auto"/>
              <w:rPr>
                <w:rFonts w:ascii="Times New Roman" w:hAnsi="Times New Roman" w:cs="Times New Roman"/>
                <w:sz w:val="28"/>
                <w:szCs w:val="28"/>
                <w:lang w:val="en-US"/>
              </w:rPr>
            </w:pPr>
          </w:p>
          <w:p w14:paraId="650A3060" w14:textId="77777777" w:rsidR="00106477" w:rsidRPr="00DC3D9A" w:rsidRDefault="00106477">
            <w:pPr>
              <w:spacing w:after="0" w:line="240" w:lineRule="auto"/>
              <w:rPr>
                <w:rFonts w:ascii="Times New Roman" w:hAnsi="Times New Roman" w:cs="Times New Roman"/>
                <w:sz w:val="28"/>
                <w:szCs w:val="28"/>
                <w:lang w:val="en-US"/>
              </w:rPr>
            </w:pPr>
          </w:p>
          <w:p w14:paraId="52EEADFD"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34</w:t>
            </w:r>
          </w:p>
        </w:tc>
      </w:tr>
      <w:tr w:rsidR="00106477" w14:paraId="5B30C2A2" w14:textId="77777777">
        <w:tc>
          <w:tcPr>
            <w:tcW w:w="846" w:type="dxa"/>
          </w:tcPr>
          <w:p w14:paraId="6AF34BB2"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2.3.</w:t>
            </w:r>
          </w:p>
        </w:tc>
        <w:tc>
          <w:tcPr>
            <w:tcW w:w="9072" w:type="dxa"/>
          </w:tcPr>
          <w:p w14:paraId="12ABE6A0"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Analysis of the effectiveness of innovation activities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w:t>
            </w:r>
          </w:p>
        </w:tc>
        <w:tc>
          <w:tcPr>
            <w:tcW w:w="567" w:type="dxa"/>
          </w:tcPr>
          <w:p w14:paraId="67BB3E72" w14:textId="77777777" w:rsidR="00106477" w:rsidRPr="00DC3D9A" w:rsidRDefault="00106477">
            <w:pPr>
              <w:spacing w:after="0" w:line="240" w:lineRule="auto"/>
              <w:rPr>
                <w:rFonts w:ascii="Times New Roman" w:hAnsi="Times New Roman" w:cs="Times New Roman"/>
                <w:sz w:val="28"/>
                <w:szCs w:val="28"/>
                <w:lang w:val="en-US"/>
              </w:rPr>
            </w:pPr>
          </w:p>
          <w:p w14:paraId="15578FB5"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40</w:t>
            </w:r>
          </w:p>
        </w:tc>
      </w:tr>
      <w:tr w:rsidR="00106477" w14:paraId="41512918" w14:textId="77777777">
        <w:tc>
          <w:tcPr>
            <w:tcW w:w="9918" w:type="dxa"/>
            <w:gridSpan w:val="2"/>
          </w:tcPr>
          <w:p w14:paraId="78A79D4F" w14:textId="77777777" w:rsidR="00106477" w:rsidRDefault="00646466">
            <w:pPr>
              <w:spacing w:after="0" w:line="240" w:lineRule="auto"/>
              <w:jc w:val="both"/>
              <w:rPr>
                <w:rFonts w:ascii="Times New Roman" w:hAnsi="Times New Roman" w:cs="Times New Roman"/>
                <w:sz w:val="28"/>
                <w:szCs w:val="28"/>
              </w:rPr>
            </w:pPr>
            <w:proofErr w:type="spellStart"/>
            <w:r>
              <w:rPr>
                <w:rFonts w:ascii="Times New Roman" w:hAnsi="Times New Roman" w:cs="Times New Roman"/>
                <w:sz w:val="28"/>
                <w:szCs w:val="28"/>
              </w:rPr>
              <w:t>Conclusion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Chapter</w:t>
            </w:r>
            <w:r>
              <w:rPr>
                <w:rFonts w:ascii="Times New Roman" w:hAnsi="Times New Roman" w:cs="Times New Roman"/>
                <w:sz w:val="28"/>
                <w:szCs w:val="28"/>
              </w:rPr>
              <w:t xml:space="preserve"> 2……………………………………………………….....</w:t>
            </w:r>
          </w:p>
        </w:tc>
        <w:tc>
          <w:tcPr>
            <w:tcW w:w="567" w:type="dxa"/>
          </w:tcPr>
          <w:p w14:paraId="514AE572"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50</w:t>
            </w:r>
          </w:p>
        </w:tc>
      </w:tr>
      <w:tr w:rsidR="00106477" w14:paraId="404990D2" w14:textId="77777777">
        <w:tc>
          <w:tcPr>
            <w:tcW w:w="9918" w:type="dxa"/>
            <w:gridSpan w:val="2"/>
          </w:tcPr>
          <w:p w14:paraId="61A26006" w14:textId="77777777" w:rsidR="00106477" w:rsidRPr="00DC3D9A" w:rsidRDefault="00646466">
            <w:pPr>
              <w:spacing w:after="0" w:line="240" w:lineRule="auto"/>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CHAPTER 3. WAYS OF IMPLEMENTING INNOVATIVE MANAGEMENT APPROACHES IN THE ACTIVITIES OF BEIJING WINKONLASER TECHNOLOGY LIMITED TO INCREASE ITS COMPETITIVENESS…………………………………………………………</w:t>
            </w:r>
          </w:p>
        </w:tc>
        <w:tc>
          <w:tcPr>
            <w:tcW w:w="567" w:type="dxa"/>
          </w:tcPr>
          <w:p w14:paraId="2D4AAC02" w14:textId="77777777" w:rsidR="00106477" w:rsidRPr="00DC3D9A" w:rsidRDefault="00106477">
            <w:pPr>
              <w:spacing w:after="0" w:line="240" w:lineRule="auto"/>
              <w:rPr>
                <w:rFonts w:ascii="Times New Roman" w:hAnsi="Times New Roman" w:cs="Times New Roman"/>
                <w:sz w:val="28"/>
                <w:szCs w:val="28"/>
                <w:lang w:val="en-US"/>
              </w:rPr>
            </w:pPr>
          </w:p>
          <w:p w14:paraId="24B59CCC" w14:textId="77777777" w:rsidR="00106477" w:rsidRPr="00DC3D9A" w:rsidRDefault="00106477">
            <w:pPr>
              <w:spacing w:after="0" w:line="240" w:lineRule="auto"/>
              <w:rPr>
                <w:rFonts w:ascii="Times New Roman" w:hAnsi="Times New Roman" w:cs="Times New Roman"/>
                <w:sz w:val="28"/>
                <w:szCs w:val="28"/>
                <w:lang w:val="en-US"/>
              </w:rPr>
            </w:pPr>
          </w:p>
          <w:p w14:paraId="664D104E" w14:textId="77777777" w:rsidR="00106477" w:rsidRPr="00DC3D9A" w:rsidRDefault="00106477">
            <w:pPr>
              <w:spacing w:after="0" w:line="240" w:lineRule="auto"/>
              <w:rPr>
                <w:rFonts w:ascii="Times New Roman" w:hAnsi="Times New Roman" w:cs="Times New Roman"/>
                <w:sz w:val="28"/>
                <w:szCs w:val="28"/>
                <w:lang w:val="en-US"/>
              </w:rPr>
            </w:pPr>
          </w:p>
          <w:p w14:paraId="35776424"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53</w:t>
            </w:r>
          </w:p>
        </w:tc>
      </w:tr>
      <w:tr w:rsidR="00106477" w14:paraId="04E83B30" w14:textId="77777777">
        <w:tc>
          <w:tcPr>
            <w:tcW w:w="846" w:type="dxa"/>
          </w:tcPr>
          <w:p w14:paraId="614596AA"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3.1.</w:t>
            </w:r>
          </w:p>
        </w:tc>
        <w:tc>
          <w:tcPr>
            <w:tcW w:w="9072" w:type="dxa"/>
          </w:tcPr>
          <w:p w14:paraId="45B1D172"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Promising Directions for the Implementation of Management Innovations in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w:t>
            </w:r>
          </w:p>
        </w:tc>
        <w:tc>
          <w:tcPr>
            <w:tcW w:w="567" w:type="dxa"/>
          </w:tcPr>
          <w:p w14:paraId="51BCEC83" w14:textId="77777777" w:rsidR="00106477" w:rsidRPr="00DC3D9A" w:rsidRDefault="00106477">
            <w:pPr>
              <w:spacing w:after="0" w:line="240" w:lineRule="auto"/>
              <w:rPr>
                <w:rFonts w:ascii="Times New Roman" w:hAnsi="Times New Roman" w:cs="Times New Roman"/>
                <w:sz w:val="28"/>
                <w:szCs w:val="28"/>
                <w:lang w:val="en-US"/>
              </w:rPr>
            </w:pPr>
          </w:p>
          <w:p w14:paraId="57CA3F38"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53</w:t>
            </w:r>
          </w:p>
        </w:tc>
      </w:tr>
      <w:tr w:rsidR="00106477" w14:paraId="28953C1D" w14:textId="77777777">
        <w:tc>
          <w:tcPr>
            <w:tcW w:w="846" w:type="dxa"/>
          </w:tcPr>
          <w:p w14:paraId="5C334CDE"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3.2.</w:t>
            </w:r>
          </w:p>
        </w:tc>
        <w:tc>
          <w:tcPr>
            <w:tcW w:w="9072" w:type="dxa"/>
          </w:tcPr>
          <w:p w14:paraId="3718D5D6" w14:textId="77777777" w:rsidR="00106477" w:rsidRPr="00DC3D9A"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Economic justification of the proposed activities………………………….</w:t>
            </w:r>
          </w:p>
        </w:tc>
        <w:tc>
          <w:tcPr>
            <w:tcW w:w="567" w:type="dxa"/>
          </w:tcPr>
          <w:p w14:paraId="4ED04FE1"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65</w:t>
            </w:r>
          </w:p>
        </w:tc>
      </w:tr>
      <w:tr w:rsidR="00106477" w14:paraId="4B8580C3" w14:textId="77777777">
        <w:tc>
          <w:tcPr>
            <w:tcW w:w="846" w:type="dxa"/>
          </w:tcPr>
          <w:p w14:paraId="002FE20E" w14:textId="77777777" w:rsidR="00106477" w:rsidRDefault="006464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3.3.</w:t>
            </w:r>
          </w:p>
        </w:tc>
        <w:tc>
          <w:tcPr>
            <w:tcW w:w="9072" w:type="dxa"/>
          </w:tcPr>
          <w:p w14:paraId="47FFEB6F" w14:textId="77777777" w:rsidR="00106477" w:rsidRDefault="00646466">
            <w:pPr>
              <w:spacing w:after="0" w:line="24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Building an effective company management system on innovative </w:t>
            </w:r>
            <w:r>
              <w:rPr>
                <w:rFonts w:ascii="Times New Roman" w:hAnsi="Times New Roman" w:cs="Times New Roman"/>
                <w:sz w:val="28"/>
                <w:szCs w:val="28"/>
                <w:lang w:val="en-US"/>
              </w:rPr>
              <w:t>approaches…………………………………………………………………</w:t>
            </w:r>
          </w:p>
        </w:tc>
        <w:tc>
          <w:tcPr>
            <w:tcW w:w="567" w:type="dxa"/>
          </w:tcPr>
          <w:p w14:paraId="3FF7CB94" w14:textId="77777777" w:rsidR="00106477" w:rsidRPr="00DC3D9A" w:rsidRDefault="00106477">
            <w:pPr>
              <w:spacing w:after="0" w:line="240" w:lineRule="auto"/>
              <w:rPr>
                <w:rFonts w:ascii="Times New Roman" w:hAnsi="Times New Roman" w:cs="Times New Roman"/>
                <w:sz w:val="28"/>
                <w:szCs w:val="28"/>
                <w:lang w:val="en-US"/>
              </w:rPr>
            </w:pPr>
          </w:p>
          <w:p w14:paraId="2049D538"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73</w:t>
            </w:r>
          </w:p>
        </w:tc>
      </w:tr>
      <w:tr w:rsidR="00106477" w14:paraId="60DBDD31" w14:textId="77777777">
        <w:tc>
          <w:tcPr>
            <w:tcW w:w="9918" w:type="dxa"/>
            <w:gridSpan w:val="2"/>
          </w:tcPr>
          <w:p w14:paraId="5BA99440" w14:textId="77777777" w:rsidR="00106477" w:rsidRDefault="00646466">
            <w:pPr>
              <w:spacing w:after="0" w:line="24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rPr>
              <w:t>Conclusion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Chapter</w:t>
            </w:r>
            <w:r>
              <w:rPr>
                <w:rFonts w:ascii="Times New Roman" w:hAnsi="Times New Roman" w:cs="Times New Roman"/>
                <w:sz w:val="28"/>
                <w:szCs w:val="28"/>
              </w:rPr>
              <w:t xml:space="preserve"> 3</w:t>
            </w:r>
            <w:r>
              <w:rPr>
                <w:rFonts w:ascii="Times New Roman" w:hAnsi="Times New Roman" w:cs="Times New Roman"/>
                <w:sz w:val="28"/>
                <w:szCs w:val="28"/>
                <w:lang w:val="en-US"/>
              </w:rPr>
              <w:t>………………………………………………………….</w:t>
            </w:r>
          </w:p>
        </w:tc>
        <w:tc>
          <w:tcPr>
            <w:tcW w:w="567" w:type="dxa"/>
          </w:tcPr>
          <w:p w14:paraId="13A94C2C"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78</w:t>
            </w:r>
          </w:p>
        </w:tc>
      </w:tr>
      <w:tr w:rsidR="00106477" w14:paraId="11B80521" w14:textId="77777777">
        <w:tc>
          <w:tcPr>
            <w:tcW w:w="9918" w:type="dxa"/>
            <w:gridSpan w:val="2"/>
          </w:tcPr>
          <w:p w14:paraId="6DC19D41" w14:textId="77777777" w:rsidR="00106477" w:rsidRDefault="00646466">
            <w:pPr>
              <w:spacing w:after="0" w:line="24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CONCLUSIONS………………………………………………………………..</w:t>
            </w:r>
          </w:p>
        </w:tc>
        <w:tc>
          <w:tcPr>
            <w:tcW w:w="567" w:type="dxa"/>
          </w:tcPr>
          <w:p w14:paraId="37BABB81"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81</w:t>
            </w:r>
          </w:p>
        </w:tc>
      </w:tr>
      <w:tr w:rsidR="00106477" w14:paraId="378FAD9C" w14:textId="77777777">
        <w:tc>
          <w:tcPr>
            <w:tcW w:w="9918" w:type="dxa"/>
            <w:gridSpan w:val="2"/>
          </w:tcPr>
          <w:p w14:paraId="5BA97E7B" w14:textId="77777777" w:rsidR="00106477" w:rsidRDefault="00646466">
            <w:pPr>
              <w:spacing w:after="0" w:line="24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REFERENCES…………………………………………………………………</w:t>
            </w:r>
          </w:p>
        </w:tc>
        <w:tc>
          <w:tcPr>
            <w:tcW w:w="567" w:type="dxa"/>
          </w:tcPr>
          <w:p w14:paraId="10661711"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88</w:t>
            </w:r>
          </w:p>
        </w:tc>
      </w:tr>
      <w:tr w:rsidR="00106477" w14:paraId="2ADDFC2A" w14:textId="77777777">
        <w:tc>
          <w:tcPr>
            <w:tcW w:w="9918" w:type="dxa"/>
            <w:gridSpan w:val="2"/>
          </w:tcPr>
          <w:p w14:paraId="1E04099F" w14:textId="77777777" w:rsidR="00106477" w:rsidRDefault="00646466">
            <w:pPr>
              <w:spacing w:after="0" w:line="240" w:lineRule="auto"/>
              <w:jc w:val="both"/>
              <w:rPr>
                <w:rFonts w:ascii="Times New Roman" w:hAnsi="Times New Roman" w:cs="Times New Roman"/>
                <w:b/>
                <w:sz w:val="28"/>
                <w:szCs w:val="28"/>
              </w:rPr>
            </w:pPr>
            <w:r>
              <w:rPr>
                <w:rFonts w:ascii="Times New Roman" w:hAnsi="Times New Roman" w:cs="Times New Roman"/>
                <w:b/>
                <w:sz w:val="28"/>
                <w:szCs w:val="28"/>
                <w:lang w:val="en-US"/>
              </w:rPr>
              <w:t>APPENDIXES………………………………………………………………….</w:t>
            </w:r>
          </w:p>
        </w:tc>
        <w:tc>
          <w:tcPr>
            <w:tcW w:w="567" w:type="dxa"/>
          </w:tcPr>
          <w:p w14:paraId="1BF1EB56" w14:textId="77777777" w:rsidR="00106477" w:rsidRDefault="0064646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96</w:t>
            </w:r>
          </w:p>
        </w:tc>
      </w:tr>
    </w:tbl>
    <w:p w14:paraId="211F9A65" w14:textId="77777777" w:rsidR="00106477" w:rsidRDefault="00106477">
      <w:pPr>
        <w:spacing w:after="0" w:line="360" w:lineRule="auto"/>
        <w:ind w:firstLine="709"/>
        <w:jc w:val="both"/>
        <w:rPr>
          <w:rFonts w:ascii="Times New Roman" w:hAnsi="Times New Roman" w:cs="Times New Roman"/>
          <w:b/>
          <w:sz w:val="28"/>
          <w:szCs w:val="28"/>
        </w:rPr>
      </w:pPr>
    </w:p>
    <w:p w14:paraId="5472E4F0" w14:textId="77777777" w:rsidR="00106477" w:rsidRDefault="00646466">
      <w:pPr>
        <w:spacing w:after="0" w:line="360" w:lineRule="auto"/>
        <w:rPr>
          <w:rFonts w:ascii="Times New Roman" w:hAnsi="Times New Roman" w:cs="Times New Roman"/>
          <w:b/>
          <w:sz w:val="28"/>
          <w:szCs w:val="28"/>
        </w:rPr>
      </w:pPr>
      <w:r>
        <w:rPr>
          <w:rFonts w:ascii="Times New Roman" w:hAnsi="Times New Roman" w:cs="Times New Roman"/>
          <w:b/>
          <w:sz w:val="28"/>
          <w:szCs w:val="28"/>
        </w:rPr>
        <w:br w:type="page"/>
      </w:r>
    </w:p>
    <w:p w14:paraId="56C5B9A1" w14:textId="77777777" w:rsidR="00106477" w:rsidRDefault="00646466">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INTRODUCTION</w:t>
      </w:r>
    </w:p>
    <w:p w14:paraId="7A6F4BA6" w14:textId="77777777" w:rsidR="00106477" w:rsidRDefault="00106477">
      <w:pPr>
        <w:spacing w:after="0" w:line="360" w:lineRule="auto"/>
        <w:ind w:firstLine="709"/>
        <w:jc w:val="center"/>
        <w:rPr>
          <w:rFonts w:ascii="Times New Roman" w:hAnsi="Times New Roman" w:cs="Times New Roman"/>
          <w:b/>
          <w:sz w:val="28"/>
          <w:szCs w:val="28"/>
        </w:rPr>
      </w:pPr>
    </w:p>
    <w:p w14:paraId="1AB60A4E"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sidRPr="00DC3D9A">
        <w:rPr>
          <w:rFonts w:ascii="Times New Roman" w:hAnsi="Times New Roman" w:cs="Times New Roman"/>
          <w:b/>
          <w:sz w:val="28"/>
          <w:szCs w:val="28"/>
          <w:lang w:val="en-US"/>
        </w:rPr>
        <w:t>Relevance.</w:t>
      </w:r>
      <w:r w:rsidRPr="00DC3D9A">
        <w:rPr>
          <w:rFonts w:ascii="Times New Roman" w:hAnsi="Times New Roman" w:cs="Times New Roman"/>
          <w:sz w:val="28"/>
          <w:szCs w:val="28"/>
          <w:lang w:val="en-US"/>
        </w:rPr>
        <w:t>The</w:t>
      </w:r>
      <w:proofErr w:type="spellEnd"/>
      <w:r w:rsidRPr="00DC3D9A">
        <w:rPr>
          <w:rFonts w:ascii="Times New Roman" w:hAnsi="Times New Roman" w:cs="Times New Roman"/>
          <w:sz w:val="28"/>
          <w:szCs w:val="28"/>
          <w:lang w:val="en-US"/>
        </w:rPr>
        <w:t xml:space="preserve"> development of information, Internet and computer technologies has led to fundamental changes in the technical and technological base of social production, which ultimately led to the destruction of ideas about modern models of classical management. Modern trends of internationalization and creativity of the socio-economic, scientific-technological and cultural spheres of society, as well as a combination of factors of scientific and technological progress and competitiveness of the economy, have influenced the transformation of the management business paradigm of many companies. The generation of fundamentally new concepts, approaches, methods and management discoveries leads to paradigmatic changes in the system of modern management. This creates the basis for the formation of scientific thought about the onset of a new innovative and creative management revolution, within the framework of which the intellectual resource becomes the strategic competitive advantage of enterprises in the knowledge-based economy. The introduction of innovative approaches into the enterprise management system is due to the need to develop and implement non-standard management solutions in new conditions, such as the acceleration of changes in generations of innovations, unpredictability, uncertainty, global emergency and crisis situations, as well as the development of fundamentally new forms of territorial organization of production.</w:t>
      </w:r>
    </w:p>
    <w:p w14:paraId="54B6147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Managers of small, medium and large businesses should realize that management innovations are the basis of entrepreneurial activity and a guarantee of its successful implementation. These innovations concern the improvement of quality and reduction of production costs, which indicates the efficiency and competitiveness of business management, as well as the presence of effective mechanisms for managing development. They should understand the importance of applying management innovations and its key principles for preparing and making business decisions in the context of increasing uncertainty and risk, as well as for improving the main areas of innovation in individual sectors. The introduction of management innovations into the </w:t>
      </w:r>
      <w:r w:rsidRPr="00DC3D9A">
        <w:rPr>
          <w:rFonts w:ascii="Times New Roman" w:hAnsi="Times New Roman" w:cs="Times New Roman"/>
          <w:sz w:val="28"/>
          <w:szCs w:val="28"/>
          <w:lang w:val="en-US"/>
        </w:rPr>
        <w:lastRenderedPageBreak/>
        <w:t>system of modern business decisions will ensure its stable development in the long term.</w:t>
      </w:r>
    </w:p>
    <w:p w14:paraId="683D34E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b/>
          <w:sz w:val="28"/>
          <w:szCs w:val="28"/>
          <w:lang w:val="en-US"/>
        </w:rPr>
        <w:t>Analysis of the latest research and publications.</w:t>
      </w:r>
      <w:r>
        <w:rPr>
          <w:rFonts w:ascii="Times New Roman" w:hAnsi="Times New Roman" w:cs="Times New Roman"/>
          <w:b/>
          <w:sz w:val="28"/>
          <w:szCs w:val="28"/>
          <w:lang w:val="uk-UA"/>
        </w:rPr>
        <w:t xml:space="preserve"> </w:t>
      </w:r>
      <w:r w:rsidRPr="00DC3D9A">
        <w:rPr>
          <w:rFonts w:ascii="Times New Roman" w:hAnsi="Times New Roman" w:cs="Times New Roman"/>
          <w:sz w:val="28"/>
          <w:szCs w:val="28"/>
          <w:lang w:val="en-US"/>
        </w:rPr>
        <w:t xml:space="preserve">The theoretical aspects of the implementation of management innovations both at the level of individual enterprises and in the context of macroeconomic processes were studied by Ukrainian scientists Shvets GO [43], </w:t>
      </w:r>
      <w:proofErr w:type="spellStart"/>
      <w:r w:rsidRPr="00DC3D9A">
        <w:rPr>
          <w:rFonts w:ascii="Times New Roman" w:hAnsi="Times New Roman" w:cs="Times New Roman"/>
          <w:sz w:val="28"/>
          <w:szCs w:val="28"/>
          <w:lang w:val="en-US"/>
        </w:rPr>
        <w:t>Klochko</w:t>
      </w:r>
      <w:proofErr w:type="spellEnd"/>
      <w:r w:rsidRPr="00DC3D9A">
        <w:rPr>
          <w:rFonts w:ascii="Times New Roman" w:hAnsi="Times New Roman" w:cs="Times New Roman"/>
          <w:sz w:val="28"/>
          <w:szCs w:val="28"/>
          <w:lang w:val="en-US"/>
        </w:rPr>
        <w:t xml:space="preserve">, A. [24], </w:t>
      </w:r>
      <w:proofErr w:type="spellStart"/>
      <w:r w:rsidRPr="00DC3D9A">
        <w:rPr>
          <w:rFonts w:ascii="Times New Roman" w:hAnsi="Times New Roman" w:cs="Times New Roman"/>
          <w:sz w:val="28"/>
          <w:szCs w:val="28"/>
          <w:lang w:val="en-US"/>
        </w:rPr>
        <w:t>Plakhotnik</w:t>
      </w:r>
      <w:proofErr w:type="spellEnd"/>
      <w:r w:rsidRPr="00DC3D9A">
        <w:rPr>
          <w:rFonts w:ascii="Times New Roman" w:hAnsi="Times New Roman" w:cs="Times New Roman"/>
          <w:sz w:val="28"/>
          <w:szCs w:val="28"/>
          <w:lang w:val="en-US"/>
        </w:rPr>
        <w:t xml:space="preserve">, O. [38], </w:t>
      </w:r>
      <w:proofErr w:type="spellStart"/>
      <w:r w:rsidRPr="00DC3D9A">
        <w:rPr>
          <w:rFonts w:ascii="Times New Roman" w:hAnsi="Times New Roman" w:cs="Times New Roman"/>
          <w:sz w:val="28"/>
          <w:szCs w:val="28"/>
          <w:lang w:val="en-US"/>
        </w:rPr>
        <w:t>Tomakh</w:t>
      </w:r>
      <w:proofErr w:type="spellEnd"/>
      <w:r w:rsidRPr="00DC3D9A">
        <w:rPr>
          <w:rFonts w:ascii="Times New Roman" w:hAnsi="Times New Roman" w:cs="Times New Roman"/>
          <w:sz w:val="28"/>
          <w:szCs w:val="28"/>
          <w:lang w:val="en-US"/>
        </w:rPr>
        <w:t xml:space="preserve">, V., </w:t>
      </w:r>
      <w:proofErr w:type="spellStart"/>
      <w:r w:rsidRPr="00DC3D9A">
        <w:rPr>
          <w:rFonts w:ascii="Times New Roman" w:hAnsi="Times New Roman" w:cs="Times New Roman"/>
          <w:sz w:val="28"/>
          <w:szCs w:val="28"/>
          <w:lang w:val="en-US"/>
        </w:rPr>
        <w:t>Kryvova</w:t>
      </w:r>
      <w:proofErr w:type="spellEnd"/>
      <w:r w:rsidRPr="00DC3D9A">
        <w:rPr>
          <w:rFonts w:ascii="Times New Roman" w:hAnsi="Times New Roman" w:cs="Times New Roman"/>
          <w:sz w:val="28"/>
          <w:szCs w:val="28"/>
          <w:lang w:val="en-US"/>
        </w:rPr>
        <w:t xml:space="preserve">, S., &amp; Eaton, H. [52], </w:t>
      </w:r>
      <w:proofErr w:type="spellStart"/>
      <w:r w:rsidRPr="00DC3D9A">
        <w:rPr>
          <w:rFonts w:ascii="Times New Roman" w:hAnsi="Times New Roman" w:cs="Times New Roman"/>
          <w:sz w:val="28"/>
          <w:szCs w:val="28"/>
          <w:lang w:val="en-US"/>
        </w:rPr>
        <w:t>Ostrovska</w:t>
      </w:r>
      <w:proofErr w:type="spellEnd"/>
      <w:r w:rsidRPr="00DC3D9A">
        <w:rPr>
          <w:rFonts w:ascii="Times New Roman" w:hAnsi="Times New Roman" w:cs="Times New Roman"/>
          <w:sz w:val="28"/>
          <w:szCs w:val="28"/>
          <w:lang w:val="en-US"/>
        </w:rPr>
        <w:t xml:space="preserve">, H. [34], </w:t>
      </w:r>
      <w:proofErr w:type="spellStart"/>
      <w:r w:rsidRPr="00DC3D9A">
        <w:rPr>
          <w:rFonts w:ascii="Times New Roman" w:hAnsi="Times New Roman" w:cs="Times New Roman"/>
          <w:sz w:val="28"/>
          <w:szCs w:val="28"/>
          <w:lang w:val="en-US"/>
        </w:rPr>
        <w:t>Khrystenko</w:t>
      </w:r>
      <w:proofErr w:type="spellEnd"/>
      <w:r w:rsidRPr="00DC3D9A">
        <w:rPr>
          <w:rFonts w:ascii="Times New Roman" w:hAnsi="Times New Roman" w:cs="Times New Roman"/>
          <w:sz w:val="28"/>
          <w:szCs w:val="28"/>
          <w:lang w:val="en-US"/>
        </w:rPr>
        <w:t xml:space="preserve">, O. [22] and others. The influence of management innovations on increasing the competitiveness of companies in a turbulent business environment was studied by Spanish scientists Garrido-Moreno, A., Martín-Rojas, R., &amp; García-Morales, V., and Turkish researchers </w:t>
      </w:r>
      <w:proofErr w:type="spellStart"/>
      <w:r w:rsidRPr="00DC3D9A">
        <w:rPr>
          <w:rFonts w:ascii="Times New Roman" w:hAnsi="Times New Roman" w:cs="Times New Roman"/>
          <w:sz w:val="28"/>
          <w:szCs w:val="28"/>
          <w:lang w:val="en-US"/>
        </w:rPr>
        <w:t>Koyluoglu</w:t>
      </w:r>
      <w:proofErr w:type="spellEnd"/>
      <w:r w:rsidRPr="00DC3D9A">
        <w:rPr>
          <w:rFonts w:ascii="Times New Roman" w:hAnsi="Times New Roman" w:cs="Times New Roman"/>
          <w:sz w:val="28"/>
          <w:szCs w:val="28"/>
          <w:lang w:val="en-US"/>
        </w:rPr>
        <w:t xml:space="preserve">, S., &amp; Dogan. M., Mongolian researchers Temujin, A., Batbaatar, P., Amarsanaa, J., &amp; </w:t>
      </w:r>
      <w:proofErr w:type="spellStart"/>
      <w:r w:rsidRPr="00DC3D9A">
        <w:rPr>
          <w:rFonts w:ascii="Times New Roman" w:hAnsi="Times New Roman" w:cs="Times New Roman"/>
          <w:sz w:val="28"/>
          <w:szCs w:val="28"/>
          <w:lang w:val="en-US"/>
        </w:rPr>
        <w:t>Ulziitsetseg</w:t>
      </w:r>
      <w:proofErr w:type="spellEnd"/>
      <w:r w:rsidRPr="00DC3D9A">
        <w:rPr>
          <w:rFonts w:ascii="Times New Roman" w:hAnsi="Times New Roman" w:cs="Times New Roman"/>
          <w:sz w:val="28"/>
          <w:szCs w:val="28"/>
          <w:lang w:val="en-US"/>
        </w:rPr>
        <w:t xml:space="preserve">, A. [50], Australian researchers </w:t>
      </w:r>
      <w:proofErr w:type="spellStart"/>
      <w:r w:rsidRPr="00DC3D9A">
        <w:rPr>
          <w:rFonts w:ascii="Times New Roman" w:hAnsi="Times New Roman" w:cs="Times New Roman"/>
          <w:sz w:val="28"/>
          <w:szCs w:val="28"/>
          <w:lang w:val="en-US"/>
        </w:rPr>
        <w:t>Rumanti</w:t>
      </w:r>
      <w:proofErr w:type="spellEnd"/>
      <w:r w:rsidRPr="00DC3D9A">
        <w:rPr>
          <w:rFonts w:ascii="Times New Roman" w:hAnsi="Times New Roman" w:cs="Times New Roman"/>
          <w:sz w:val="28"/>
          <w:szCs w:val="28"/>
          <w:lang w:val="en-US"/>
        </w:rPr>
        <w:t xml:space="preserve">, AA et al. [42], Slovak researchers Černe, M., et al. [7], Czech researchers </w:t>
      </w:r>
      <w:proofErr w:type="spellStart"/>
      <w:r w:rsidRPr="00DC3D9A">
        <w:rPr>
          <w:rFonts w:ascii="Times New Roman" w:hAnsi="Times New Roman" w:cs="Times New Roman"/>
          <w:sz w:val="28"/>
          <w:szCs w:val="28"/>
          <w:lang w:val="en-US"/>
        </w:rPr>
        <w:t>Váchal</w:t>
      </w:r>
      <w:proofErr w:type="spellEnd"/>
      <w:r w:rsidRPr="00DC3D9A">
        <w:rPr>
          <w:rFonts w:ascii="Times New Roman" w:hAnsi="Times New Roman" w:cs="Times New Roman"/>
          <w:sz w:val="28"/>
          <w:szCs w:val="28"/>
          <w:lang w:val="en-US"/>
        </w:rPr>
        <w:t xml:space="preserve">, J., &amp; </w:t>
      </w:r>
      <w:proofErr w:type="spellStart"/>
      <w:r w:rsidRPr="00DC3D9A">
        <w:rPr>
          <w:rFonts w:ascii="Times New Roman" w:hAnsi="Times New Roman" w:cs="Times New Roman"/>
          <w:sz w:val="28"/>
          <w:szCs w:val="28"/>
          <w:lang w:val="en-US"/>
        </w:rPr>
        <w:t>Talíř</w:t>
      </w:r>
      <w:proofErr w:type="spellEnd"/>
      <w:r w:rsidRPr="00DC3D9A">
        <w:rPr>
          <w:rFonts w:ascii="Times New Roman" w:hAnsi="Times New Roman" w:cs="Times New Roman"/>
          <w:sz w:val="28"/>
          <w:szCs w:val="28"/>
          <w:lang w:val="en-US"/>
        </w:rPr>
        <w:t>, M. [54] and others. The possibilities of increasing business efficiency through the implementation of management innovations in the activities of Chinese companies were studied by Chinese scientists Din, AU, et al. [12], Zhu, C., Isaac, A., &amp; Edmund, NNK [60], Wang, R. [56], An, J. [3], Yin, F., Lee, W., &amp; Guo, Y. [58], Fan, L. [13], Luo, S. [29] and others. Modern management theory is full of various ideas, trends, methods, techniques or recommendations on how to manage a business in an innovative way. However, a critical analysis of scientific publications by scientists studying the issue of implementing management innovations in the system of business decisions indicates that there is insufficient study of the impact of management innovations on the competitiveness of a company in modern business realities.</w:t>
      </w:r>
    </w:p>
    <w:p w14:paraId="0F22BFC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b/>
          <w:sz w:val="28"/>
          <w:szCs w:val="28"/>
          <w:lang w:val="en-US"/>
        </w:rPr>
        <w:t xml:space="preserve">Goal and tasks. </w:t>
      </w:r>
      <w:r w:rsidRPr="00DC3D9A">
        <w:rPr>
          <w:rFonts w:ascii="Times New Roman" w:hAnsi="Times New Roman" w:cs="Times New Roman"/>
          <w:sz w:val="28"/>
          <w:szCs w:val="28"/>
          <w:lang w:val="en-US"/>
        </w:rPr>
        <w:t>The aim of the study is to theoretically and methodologically substantiate the effectiveness of the implementation of management innovations to improve the competitiveness of a Chinese company in the domestic and international markets.</w:t>
      </w:r>
    </w:p>
    <w:p w14:paraId="4323406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Achieving the goal of the qualification project led to the need to set and solve the following tasks:</w:t>
      </w:r>
    </w:p>
    <w:p w14:paraId="3A6AA1D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study the theoretical aspects of enterprise management using innovative approaches;</w:t>
      </w:r>
    </w:p>
    <w:p w14:paraId="27CF503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to determine the essence of management innovations and innovative management in the enterprise management system;</w:t>
      </w:r>
    </w:p>
    <w:p w14:paraId="5745B7D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to determine modern approaches to innovative enterprise management;</w:t>
      </w:r>
    </w:p>
    <w:p w14:paraId="28AA3C6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w:t>
      </w:r>
      <w:r w:rsidRPr="00DC3D9A">
        <w:rPr>
          <w:rFonts w:ascii="Times New Roman" w:hAnsi="Times New Roman" w:cs="Times New Roman"/>
          <w:sz w:val="28"/>
          <w:szCs w:val="28"/>
          <w:lang w:val="en-US"/>
        </w:rPr>
        <w:t xml:space="preserve">conduct an analytical study of the activities of the Chinese company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on innovative principles;</w:t>
      </w:r>
    </w:p>
    <w:p w14:paraId="25DBDC9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to study the company’s competitiveness in the global market of technologies for aesthetic medicine and cosmetology;</w:t>
      </w:r>
    </w:p>
    <w:p w14:paraId="7EAB386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w:t>
      </w:r>
      <w:r w:rsidRPr="00DC3D9A">
        <w:rPr>
          <w:rFonts w:ascii="Times New Roman" w:hAnsi="Times New Roman" w:cs="Times New Roman"/>
          <w:sz w:val="28"/>
          <w:szCs w:val="28"/>
          <w:lang w:val="en-US"/>
        </w:rPr>
        <w:t>conduct an analysis of the effectiveness of the company's innovative activities;</w:t>
      </w:r>
    </w:p>
    <w:p w14:paraId="09A0425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 to identify promising areas for the implementation of management innovations in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w:t>
      </w:r>
    </w:p>
    <w:p w14:paraId="641E5CA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w:t>
      </w:r>
      <w:r w:rsidRPr="00DC3D9A">
        <w:rPr>
          <w:rFonts w:ascii="Times New Roman" w:hAnsi="Times New Roman" w:cs="Times New Roman"/>
          <w:sz w:val="28"/>
          <w:szCs w:val="28"/>
          <w:lang w:val="en-US"/>
        </w:rPr>
        <w:t>conduct an economic justification of the proposed activities;</w:t>
      </w:r>
    </w:p>
    <w:p w14:paraId="7BD6147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w:t>
      </w:r>
      <w:r w:rsidRPr="00DC3D9A">
        <w:rPr>
          <w:rFonts w:ascii="Times New Roman" w:hAnsi="Times New Roman" w:cs="Times New Roman"/>
          <w:sz w:val="28"/>
          <w:szCs w:val="28"/>
          <w:lang w:val="en-US"/>
        </w:rPr>
        <w:t xml:space="preserve">develop an effective system of company management on innovative </w:t>
      </w:r>
      <w:r>
        <w:rPr>
          <w:rFonts w:ascii="Times New Roman" w:hAnsi="Times New Roman" w:cs="Times New Roman"/>
          <w:sz w:val="28"/>
          <w:szCs w:val="28"/>
          <w:lang w:val="en-US"/>
        </w:rPr>
        <w:t>approaches</w:t>
      </w:r>
      <w:r w:rsidRPr="00DC3D9A">
        <w:rPr>
          <w:rFonts w:ascii="Times New Roman" w:hAnsi="Times New Roman" w:cs="Times New Roman"/>
          <w:sz w:val="28"/>
          <w:szCs w:val="28"/>
          <w:lang w:val="en-US"/>
        </w:rPr>
        <w:t>.</w:t>
      </w:r>
    </w:p>
    <w:p w14:paraId="5EDCEFB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b/>
          <w:sz w:val="28"/>
          <w:szCs w:val="28"/>
          <w:lang w:val="en-US"/>
        </w:rPr>
        <w:t>Object of study</w:t>
      </w:r>
      <w:r>
        <w:rPr>
          <w:rFonts w:ascii="Times New Roman" w:hAnsi="Times New Roman" w:cs="Times New Roman"/>
          <w:b/>
          <w:sz w:val="28"/>
          <w:szCs w:val="28"/>
          <w:lang w:val="en-US"/>
        </w:rPr>
        <w:t xml:space="preserve">. </w:t>
      </w:r>
      <w:r w:rsidRPr="00DC3D9A">
        <w:rPr>
          <w:rFonts w:ascii="Times New Roman" w:hAnsi="Times New Roman" w:cs="Times New Roman"/>
          <w:sz w:val="28"/>
          <w:szCs w:val="28"/>
          <w:lang w:val="en-US"/>
        </w:rPr>
        <w:t>Innovative management approaches in the management system of a Chinese company.</w:t>
      </w:r>
    </w:p>
    <w:p w14:paraId="5CE5973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b/>
          <w:sz w:val="28"/>
          <w:szCs w:val="28"/>
          <w:lang w:val="en-US"/>
        </w:rPr>
        <w:t>Subject of the study</w:t>
      </w:r>
      <w:r>
        <w:rPr>
          <w:rFonts w:ascii="Times New Roman" w:hAnsi="Times New Roman" w:cs="Times New Roman"/>
          <w:b/>
          <w:sz w:val="28"/>
          <w:szCs w:val="28"/>
          <w:lang w:val="en-US"/>
        </w:rPr>
        <w:t>.</w:t>
      </w:r>
      <w:r w:rsidRPr="00DC3D9A">
        <w:rPr>
          <w:rFonts w:ascii="Times New Roman" w:hAnsi="Times New Roman" w:cs="Times New Roman"/>
          <w:sz w:val="28"/>
          <w:szCs w:val="28"/>
          <w:lang w:val="en-US"/>
        </w:rPr>
        <w:t xml:space="preserve"> Theoretical, methodical, and practical aspects of</w:t>
      </w:r>
      <w:r>
        <w:rPr>
          <w:rFonts w:ascii="Times New Roman" w:hAnsi="Times New Roman" w:cs="Times New Roman"/>
          <w:sz w:val="28"/>
          <w:szCs w:val="28"/>
          <w:lang w:val="en-US"/>
        </w:rPr>
        <w:t xml:space="preserve"> innovative</w:t>
      </w:r>
      <w:r w:rsidRPr="00DC3D9A">
        <w:rPr>
          <w:rFonts w:ascii="Times New Roman" w:hAnsi="Times New Roman" w:cs="Times New Roman"/>
          <w:sz w:val="28"/>
          <w:szCs w:val="28"/>
          <w:lang w:val="en-US"/>
        </w:rPr>
        <w:t xml:space="preserve"> management system in Chinese compan</w:t>
      </w:r>
      <w:r>
        <w:rPr>
          <w:rFonts w:ascii="Times New Roman" w:hAnsi="Times New Roman" w:cs="Times New Roman"/>
          <w:sz w:val="28"/>
          <w:szCs w:val="28"/>
          <w:lang w:val="en-US"/>
        </w:rPr>
        <w:t>y</w:t>
      </w:r>
      <w:r w:rsidRPr="00DC3D9A">
        <w:rPr>
          <w:rFonts w:ascii="Times New Roman" w:hAnsi="Times New Roman" w:cs="Times New Roman"/>
          <w:sz w:val="28"/>
          <w:szCs w:val="28"/>
          <w:lang w:val="en-US"/>
        </w:rPr>
        <w:t>.</w:t>
      </w:r>
    </w:p>
    <w:p w14:paraId="6EE6573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b/>
          <w:sz w:val="28"/>
          <w:szCs w:val="28"/>
          <w:lang w:val="en-US"/>
        </w:rPr>
        <w:t>Research methods.</w:t>
      </w:r>
      <w:r>
        <w:rPr>
          <w:rFonts w:ascii="Times New Roman" w:hAnsi="Times New Roman" w:cs="Times New Roman"/>
          <w:b/>
          <w:sz w:val="28"/>
          <w:szCs w:val="28"/>
          <w:lang w:val="en-US"/>
        </w:rPr>
        <w:t xml:space="preserve"> </w:t>
      </w:r>
      <w:r w:rsidRPr="00DC3D9A">
        <w:rPr>
          <w:rFonts w:ascii="Times New Roman" w:hAnsi="Times New Roman" w:cs="Times New Roman"/>
          <w:sz w:val="28"/>
          <w:szCs w:val="28"/>
          <w:lang w:val="en-US"/>
        </w:rPr>
        <w:t>The work uses general scientific methods that allow systematically solving problematic tasks in the chosen area of ​​research: dialectical, analytical, comparative-analytical, method of systematization, classification and assessment, system method. As well as special methods: audit of statistical, financial, technical and economic data of the business entity, expert assessments; systematization of scientific bibliography, thematic articles, legislative and regulatory acts, their theoretical and critical analysis; economic and mathematical method of linear modeling.</w:t>
      </w:r>
    </w:p>
    <w:p w14:paraId="15ABE09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qualification level is based on the scientific works of scientists on the problems of increasing the competitiveness of Chinese companies through the </w:t>
      </w:r>
      <w:r w:rsidRPr="00DC3D9A">
        <w:rPr>
          <w:rFonts w:ascii="Times New Roman" w:hAnsi="Times New Roman" w:cs="Times New Roman"/>
          <w:sz w:val="28"/>
          <w:szCs w:val="28"/>
          <w:lang w:val="en-US"/>
        </w:rPr>
        <w:lastRenderedPageBreak/>
        <w:t xml:space="preserve">introduction of management innovations into the management system, information materials from periodicals, and reporting data from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w:t>
      </w:r>
    </w:p>
    <w:p w14:paraId="7DD31EE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b/>
          <w:sz w:val="28"/>
          <w:szCs w:val="28"/>
          <w:lang w:val="en-US"/>
        </w:rPr>
        <w:t>Structure and scope of work.</w:t>
      </w:r>
      <w:r>
        <w:rPr>
          <w:rFonts w:ascii="Times New Roman" w:hAnsi="Times New Roman" w:cs="Times New Roman"/>
          <w:b/>
          <w:sz w:val="28"/>
          <w:szCs w:val="28"/>
          <w:lang w:val="en-US"/>
        </w:rPr>
        <w:t xml:space="preserve"> </w:t>
      </w:r>
      <w:r w:rsidRPr="00DC3D9A">
        <w:rPr>
          <w:rFonts w:ascii="Times New Roman" w:hAnsi="Times New Roman" w:cs="Times New Roman"/>
          <w:sz w:val="28"/>
          <w:szCs w:val="28"/>
          <w:lang w:val="en-US"/>
        </w:rPr>
        <w:t>The work consists of an introduction, three chapters, a conclusion, and a bibliography (list of references) (63 items).</w:t>
      </w:r>
      <w:r>
        <w:rPr>
          <w:rFonts w:ascii="Times New Roman" w:hAnsi="Times New Roman" w:cs="Times New Roman"/>
          <w:sz w:val="28"/>
          <w:szCs w:val="28"/>
          <w:lang w:val="en-US"/>
        </w:rPr>
        <w:t xml:space="preserve"> </w:t>
      </w:r>
      <w:r w:rsidRPr="00DC3D9A">
        <w:rPr>
          <w:rFonts w:ascii="Times New Roman" w:hAnsi="Times New Roman" w:cs="Times New Roman"/>
          <w:sz w:val="28"/>
          <w:szCs w:val="28"/>
          <w:lang w:val="en-US"/>
        </w:rPr>
        <w:t xml:space="preserve">The total volume of the qualification project is </w:t>
      </w:r>
      <w:r>
        <w:rPr>
          <w:rFonts w:ascii="Times New Roman" w:hAnsi="Times New Roman" w:cs="Times New Roman"/>
          <w:sz w:val="28"/>
          <w:szCs w:val="28"/>
          <w:lang w:val="en-US"/>
        </w:rPr>
        <w:t>95</w:t>
      </w:r>
      <w:r w:rsidRPr="00DC3D9A">
        <w:rPr>
          <w:rFonts w:ascii="Times New Roman" w:hAnsi="Times New Roman" w:cs="Times New Roman"/>
          <w:sz w:val="28"/>
          <w:szCs w:val="28"/>
          <w:lang w:val="en-US"/>
        </w:rPr>
        <w:t xml:space="preserve"> pages and 4 appendices. The work includes 6 tables and 10 figures.</w:t>
      </w:r>
    </w:p>
    <w:p w14:paraId="2756346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first chapter examines the theoretical aspects of enterprise management using innovative management approaches.</w:t>
      </w:r>
    </w:p>
    <w:p w14:paraId="31261AA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second chapter analyzes innovative approaches to management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w:t>
      </w:r>
    </w:p>
    <w:p w14:paraId="1DD874F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third chapter presents the ways of implementing innovative management approaches in the activities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w:t>
      </w:r>
      <w:r w:rsidRPr="00DC3D9A">
        <w:rPr>
          <w:lang w:val="en-US"/>
        </w:rPr>
        <w:t xml:space="preserve"> </w:t>
      </w:r>
      <w:r w:rsidRPr="00DC3D9A">
        <w:rPr>
          <w:rFonts w:ascii="Times New Roman" w:hAnsi="Times New Roman" w:cs="Times New Roman"/>
          <w:sz w:val="28"/>
          <w:szCs w:val="28"/>
          <w:lang w:val="en-US"/>
        </w:rPr>
        <w:t>Limited. An economic justification of the proposed activities was carried out and an effective system of company management in innovative ambushes was developed.</w:t>
      </w:r>
    </w:p>
    <w:p w14:paraId="140B3551"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0D093042"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348D008F" w14:textId="77777777" w:rsidR="00106477" w:rsidRDefault="00646466">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05B4AB6" w14:textId="77777777" w:rsidR="00106477" w:rsidRDefault="0064646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CHAPTER 1 </w:t>
      </w:r>
    </w:p>
    <w:p w14:paraId="694DFD02" w14:textId="77777777" w:rsidR="00106477" w:rsidRPr="00DC3D9A"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uk-UA"/>
        </w:rPr>
        <w:t>THEORETICAL ASPECTS OF ENTERPRISE MANAGEMENT USING INNOVATIVE APPROACHES</w:t>
      </w:r>
    </w:p>
    <w:p w14:paraId="6FF02E35" w14:textId="77777777" w:rsidR="00106477" w:rsidRPr="00DC3D9A" w:rsidRDefault="00106477">
      <w:pPr>
        <w:spacing w:after="0" w:line="360" w:lineRule="auto"/>
        <w:ind w:firstLine="709"/>
        <w:jc w:val="center"/>
        <w:rPr>
          <w:rFonts w:ascii="Times New Roman" w:hAnsi="Times New Roman" w:cs="Times New Roman"/>
          <w:b/>
          <w:sz w:val="28"/>
          <w:szCs w:val="28"/>
          <w:lang w:val="en-US"/>
        </w:rPr>
      </w:pPr>
    </w:p>
    <w:p w14:paraId="6C29AA73"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1.1. The concept and essence of management innovations and innovation management</w:t>
      </w:r>
    </w:p>
    <w:p w14:paraId="157D001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In an environment of instability, rapid technological progress and turbulence, companies need to be aware of the key factors that influence their competitiveness. Dynamic competition requires constant adaptation and innovation. An uncertain and complex economic environment forces companies to react quickly and revise their business strategies [15].</w:t>
      </w:r>
    </w:p>
    <w:p w14:paraId="7778D44E"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Modern conditions require the creation of an effective enterprise management model using innovative approaches that take into account both external and internal factors of the business environment. It is important that companies operating in a market environment create conditions for achieving goals and attract creative personnel to achieve maximum results. The transition to innovative management requires management to focus on managing business processes, in which the search for, implementation and development of innovations become a constant task for each division of the company. The implementation of innovative approaches to enterprise management involves the use of new forms and methods in the development of production and sales activities, allowing for an increase in their efficiency through the use of advanced management methods and tools or scientific knowledge [57].</w:t>
      </w:r>
    </w:p>
    <w:p w14:paraId="7175BAC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Innovations in products, processes and business models are becoming a key factor that can increase a company’s competitiveness [51]. The concept of innovation in economic development and entrepreneurship was first popularized by the German economist Joseph Schumpeter. He viewed innovation as a combination of creativity, research and development, the introduction of new processes, products or services, and technological progress [20].</w:t>
      </w:r>
    </w:p>
    <w:p w14:paraId="4C8A793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Chinese researchers, Din, AU, et al. [12], innovation refers to the systematic transformation of ideas into new products, services, or processes that enable </w:t>
      </w:r>
      <w:r w:rsidRPr="00DC3D9A">
        <w:rPr>
          <w:rFonts w:ascii="Times New Roman" w:hAnsi="Times New Roman" w:cs="Times New Roman"/>
          <w:sz w:val="28"/>
          <w:szCs w:val="28"/>
          <w:lang w:val="en-US"/>
        </w:rPr>
        <w:lastRenderedPageBreak/>
        <w:t>a company to gain a competitive advantage in the market. In modern business realities, innovation can be viewed as a process of developing and implementing new ideas based on four key elements: ideas, people, transactions, and the institutional environment. Innovation activities cover all stages of research, development, production, as well as financial and commercial activities of a company that lead to the creation of innovations. There are two main categories of innovations:</w:t>
      </w:r>
    </w:p>
    <w:p w14:paraId="775943F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 Product innovation is a new or improved product or service that is significantly different from a company's previous products and introduced to the market.</w:t>
      </w:r>
    </w:p>
    <w:p w14:paraId="369146C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 Business process innovation is a new or improved process for one or more business functions that is significantly different from the processes previously used by the company.</w:t>
      </w:r>
    </w:p>
    <w:p w14:paraId="7E55176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Product innovations are divided into two categories (goods and services), while business process innovations are classified into six types: production of goods or services, distribution and logistics, marketing and sales, information and communication systems, management and administration, and product and business process development [37].</w:t>
      </w:r>
    </w:p>
    <w:p w14:paraId="2170E0A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According to Mexican researchers Sossa, JWZ, et al. [46], the generation of innovations requires the interaction of innovation management models (models related to the organizational structure that supports the development of innovations) and innovation models (models directly related to the innovation process and the way products or services are developed). Innovations can arise as a result of scientific research, applied research, and experimental development.</w:t>
      </w:r>
    </w:p>
    <w:p w14:paraId="026847A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Chinese researchers, Zhu, C., Isaac, A., &amp; Edmund, NNK [60], corporate innovation is mainly aimed at achieving three goals, namely, developing new ideas, combining existing ideas in different ways, and improving ideas obtained from other sources. If we consider the process of innovation implementation in Chinese companies, it is obvious that they strive to achieve dominance in advanced industries through a cyclical innovation model. Technological progress of Chinese companies begins with the implementation of proven innovations, after which a positive cycle is </w:t>
      </w:r>
      <w:r w:rsidRPr="00DC3D9A">
        <w:rPr>
          <w:rFonts w:ascii="Times New Roman" w:hAnsi="Times New Roman" w:cs="Times New Roman"/>
          <w:sz w:val="28"/>
          <w:szCs w:val="28"/>
          <w:lang w:val="en-US"/>
        </w:rPr>
        <w:lastRenderedPageBreak/>
        <w:t>launched: companies implement new technologies, reinvest profits in projects and receive support from the state and a protected market. More successful firms improve products and processes, which leads to expansion and survival, while weak companies leave the market. Profits and subsidies of strong players go to R &amp; D (Research and Development), which helps them conquer Western segments, undermining competitors there and forcing them to reduce research costs or leave certain markets [2]. Researchers Yin, F., Lee, W., &amp; Guo, Y. [58] believe that in the context of economic globalization, businesses are exposed to an increasingly dynamic, complex and highly uncertain competitive market environment due to the turbulent international political environment. Modern companies must quickly respond to market changes and sustainably innovate to maintain a competitive advantage. Researchers, Luo, S. [29] believe that the main goal of Chinese companies in the competitive environment is to maintain R &amp; D efficiency and productivity to maintain their competitive advantage. According to Chinese researchers, Fan, L. [13], for companies, the ability to use internal skills, knowledge and resources in business development is their main competitive advantage. According to researchers, Zhang, W.; Zeng, X.; Liang, H.; Xue, Y.; Cao, X. [61], the most innovative companies are those that not only focus on innovation in products, services and technologies, but also develop a proper innovation culture to create a sustainable internal environment conducive to innovation. A well-structured management system, sufficient resources for innovation, and a culture that promotes psychological safety and encourages innovation can lead to higher innovation performance and improved innovation efficiency of the company.</w:t>
      </w:r>
    </w:p>
    <w:p w14:paraId="7591C6B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Turkish researchers </w:t>
      </w:r>
      <w:proofErr w:type="spellStart"/>
      <w:r w:rsidRPr="00DC3D9A">
        <w:rPr>
          <w:rFonts w:ascii="Times New Roman" w:hAnsi="Times New Roman" w:cs="Times New Roman"/>
          <w:sz w:val="28"/>
          <w:szCs w:val="28"/>
          <w:lang w:val="en-US"/>
        </w:rPr>
        <w:t>Koyluoglu</w:t>
      </w:r>
      <w:proofErr w:type="spellEnd"/>
      <w:r w:rsidRPr="00DC3D9A">
        <w:rPr>
          <w:rFonts w:ascii="Times New Roman" w:hAnsi="Times New Roman" w:cs="Times New Roman"/>
          <w:sz w:val="28"/>
          <w:szCs w:val="28"/>
          <w:lang w:val="en-US"/>
        </w:rPr>
        <w:t xml:space="preserve">, S., &amp; Dogan. M. [26], believe that innovation is a competitive strategy for enterprises, since traditional methods, such as price flexibility, are insufficient in themselves for modern enterprises that want to expand their market share and make their existence long-term. Omani researcher </w:t>
      </w:r>
      <w:proofErr w:type="spellStart"/>
      <w:r w:rsidRPr="00DC3D9A">
        <w:rPr>
          <w:rFonts w:ascii="Times New Roman" w:hAnsi="Times New Roman" w:cs="Times New Roman"/>
          <w:sz w:val="28"/>
          <w:szCs w:val="28"/>
          <w:lang w:val="en-US"/>
        </w:rPr>
        <w:t>Matriano</w:t>
      </w:r>
      <w:proofErr w:type="spellEnd"/>
      <w:r w:rsidRPr="00DC3D9A">
        <w:rPr>
          <w:rFonts w:ascii="Times New Roman" w:hAnsi="Times New Roman" w:cs="Times New Roman"/>
          <w:sz w:val="28"/>
          <w:szCs w:val="28"/>
          <w:lang w:val="en-US"/>
        </w:rPr>
        <w:t xml:space="preserve">, MT [30] argues that strategic management approaches are necessary for the successful implementation of innovations, providing significant improvement from their implementation. Innovations inevitably entail changes, so organizations must not only implement new processes, but also effectively manage these changes. It is with this </w:t>
      </w:r>
      <w:r w:rsidRPr="00DC3D9A">
        <w:rPr>
          <w:rFonts w:ascii="Times New Roman" w:hAnsi="Times New Roman" w:cs="Times New Roman"/>
          <w:sz w:val="28"/>
          <w:szCs w:val="28"/>
          <w:lang w:val="en-US"/>
        </w:rPr>
        <w:lastRenderedPageBreak/>
        <w:t xml:space="preserve">approach that innovation management becomes effective. According to Uzbek researcher, </w:t>
      </w:r>
      <w:proofErr w:type="spellStart"/>
      <w:r w:rsidRPr="00DC3D9A">
        <w:rPr>
          <w:rFonts w:ascii="Times New Roman" w:hAnsi="Times New Roman" w:cs="Times New Roman"/>
          <w:sz w:val="28"/>
          <w:szCs w:val="28"/>
          <w:lang w:val="en-US"/>
        </w:rPr>
        <w:t>Dildorakhon</w:t>
      </w:r>
      <w:proofErr w:type="spellEnd"/>
      <w:r w:rsidRPr="00DC3D9A">
        <w:rPr>
          <w:rFonts w:ascii="Times New Roman" w:hAnsi="Times New Roman" w:cs="Times New Roman"/>
          <w:sz w:val="28"/>
          <w:szCs w:val="28"/>
          <w:lang w:val="en-US"/>
        </w:rPr>
        <w:t xml:space="preserve">, T. [11], the innovation implemented in any organization is a complex process, including many internal subsystems, and has a borderline indicator of implementation efficiency. Mongolian researchers Temujin, A., Batbaatar, P., Amarsanaa, J., &amp; </w:t>
      </w:r>
      <w:proofErr w:type="spellStart"/>
      <w:r w:rsidRPr="00DC3D9A">
        <w:rPr>
          <w:rFonts w:ascii="Times New Roman" w:hAnsi="Times New Roman" w:cs="Times New Roman"/>
          <w:sz w:val="28"/>
          <w:szCs w:val="28"/>
          <w:lang w:val="en-US"/>
        </w:rPr>
        <w:t>Ulziitsetseg</w:t>
      </w:r>
      <w:proofErr w:type="spellEnd"/>
      <w:r w:rsidRPr="00DC3D9A">
        <w:rPr>
          <w:rFonts w:ascii="Times New Roman" w:hAnsi="Times New Roman" w:cs="Times New Roman"/>
          <w:sz w:val="28"/>
          <w:szCs w:val="28"/>
          <w:lang w:val="en-US"/>
        </w:rPr>
        <w:t xml:space="preserve">, A. [50] believe that innovation can begin as a new concept or a fresh look at solving a specific need or problem. The ability to see change as an opportunity rather than a threat and to use frameworks that guide creativity, collaboration, and strategic focus should be a priority for a company. Australian researchers </w:t>
      </w:r>
      <w:proofErr w:type="spellStart"/>
      <w:r w:rsidRPr="00DC3D9A">
        <w:rPr>
          <w:rFonts w:ascii="Times New Roman" w:hAnsi="Times New Roman" w:cs="Times New Roman"/>
          <w:sz w:val="28"/>
          <w:szCs w:val="28"/>
          <w:lang w:val="en-US"/>
        </w:rPr>
        <w:t>Rumanti</w:t>
      </w:r>
      <w:proofErr w:type="spellEnd"/>
      <w:r w:rsidRPr="00DC3D9A">
        <w:rPr>
          <w:rFonts w:ascii="Times New Roman" w:hAnsi="Times New Roman" w:cs="Times New Roman"/>
          <w:sz w:val="28"/>
          <w:szCs w:val="28"/>
          <w:lang w:val="en-US"/>
        </w:rPr>
        <w:t>, AA, et al. [42] note that modern companies are moving from closed innovation to open innovation. This approach involves using not only internal but also external knowledge to create innovation. Effective open innovation includes both external resources (incoming) and those generated within the company (outgoing).</w:t>
      </w:r>
    </w:p>
    <w:p w14:paraId="7480DCF4" w14:textId="77777777" w:rsidR="00106477" w:rsidRDefault="00646466">
      <w:pPr>
        <w:spacing w:after="0" w:line="360" w:lineRule="auto"/>
        <w:ind w:firstLine="709"/>
        <w:jc w:val="both"/>
        <w:rPr>
          <w:rFonts w:ascii="Times New Roman" w:hAnsi="Times New Roman" w:cs="Times New Roman"/>
          <w:sz w:val="28"/>
          <w:szCs w:val="28"/>
        </w:rPr>
      </w:pPr>
      <w:r w:rsidRPr="00DC3D9A">
        <w:rPr>
          <w:rFonts w:ascii="Times New Roman" w:hAnsi="Times New Roman" w:cs="Times New Roman"/>
          <w:sz w:val="28"/>
          <w:szCs w:val="28"/>
          <w:lang w:val="en-US"/>
        </w:rPr>
        <w:t xml:space="preserve">In this study, the authors focus on management innovation and its potential to enhance a company’s competitiveness in an unstable and rapidly changing business environment. Management innovation, as a critical factor in organizational success, has been the subject of extensive research and debate. According to Chinese researchers, Wang, R. [56], many Chinese companies are now aware of the value of innovative management and are looking for new management ideas. The focus of management innovation in business should be on transforming the existing management mode of a company, thereby achieving the dual goal of saving general administrative costs and optimizing administrative efficiency. According to Chinese researchers, An, J. [3], in order to improve market competitiveness and ensure a favorable market position, enterprises should implement innovative management methods and focus on information technology to effectively utilize its advantages. Modern enterprises should use scientific management methods supported by information technology to solve various problems and integrate relevant data and information. </w:t>
      </w:r>
      <w:r>
        <w:rPr>
          <w:rFonts w:ascii="Times New Roman" w:hAnsi="Times New Roman" w:cs="Times New Roman"/>
          <w:sz w:val="28"/>
          <w:szCs w:val="28"/>
        </w:rPr>
        <w:t xml:space="preserve">The </w:t>
      </w:r>
      <w:proofErr w:type="spellStart"/>
      <w:r>
        <w:rPr>
          <w:rFonts w:ascii="Times New Roman" w:hAnsi="Times New Roman" w:cs="Times New Roman"/>
          <w:sz w:val="28"/>
          <w:szCs w:val="28"/>
        </w:rPr>
        <w:t>structure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management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innovation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shown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Fig</w:t>
      </w:r>
      <w:proofErr w:type="spellEnd"/>
      <w:r>
        <w:rPr>
          <w:rFonts w:ascii="Times New Roman" w:hAnsi="Times New Roman" w:cs="Times New Roman"/>
          <w:sz w:val="28"/>
          <w:szCs w:val="28"/>
        </w:rPr>
        <w:t>. 1.1.</w:t>
      </w:r>
    </w:p>
    <w:p w14:paraId="0EA96D43"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mc:AlternateContent>
          <mc:Choice Requires="wpc">
            <w:drawing>
              <wp:inline distT="0" distB="0" distL="0" distR="0" wp14:anchorId="5D4A710B" wp14:editId="0BDFA903">
                <wp:extent cx="5486400" cy="2895600"/>
                <wp:effectExtent l="0" t="0" r="0" b="0"/>
                <wp:docPr id="13" name="Полотно 1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4" name="Скругленный прямоугольник 14"/>
                        <wps:cNvSpPr/>
                        <wps:spPr>
                          <a:xfrm>
                            <a:off x="1114425" y="133350"/>
                            <a:ext cx="3190875" cy="4095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376328C" w14:textId="77777777" w:rsidR="00106477" w:rsidRDefault="00646466">
                              <w:pPr>
                                <w:jc w:val="center"/>
                                <w:rPr>
                                  <w:rFonts w:ascii="Times New Roman" w:hAnsi="Times New Roman" w:cs="Times New Roman"/>
                                  <w:sz w:val="24"/>
                                  <w:szCs w:val="24"/>
                                  <w:lang w:val="en-US"/>
                                </w:rPr>
                              </w:pPr>
                              <w:r>
                                <w:rPr>
                                  <w:rFonts w:ascii="Times New Roman" w:hAnsi="Times New Roman" w:cs="Times New Roman"/>
                                  <w:sz w:val="24"/>
                                  <w:szCs w:val="24"/>
                                  <w:lang w:val="en-US"/>
                                </w:rPr>
                                <w:t>Managerial innovations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5" name="Прямоугольник 15"/>
                        <wps:cNvSpPr/>
                        <wps:spPr>
                          <a:xfrm>
                            <a:off x="1362075" y="762000"/>
                            <a:ext cx="3467100" cy="5810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863DF87" w14:textId="77777777" w:rsidR="00106477" w:rsidRDefault="00646466">
                              <w:pPr>
                                <w:jc w:val="center"/>
                                <w:rPr>
                                  <w:rFonts w:ascii="Times New Roman" w:hAnsi="Times New Roman" w:cs="Times New Roman"/>
                                  <w:sz w:val="20"/>
                                  <w:szCs w:val="20"/>
                                  <w:lang w:val="en-US"/>
                                </w:rPr>
                              </w:pPr>
                              <w:r>
                                <w:rPr>
                                  <w:rFonts w:ascii="Times New Roman" w:hAnsi="Times New Roman" w:cs="Times New Roman"/>
                                  <w:sz w:val="20"/>
                                  <w:szCs w:val="20"/>
                                  <w:lang w:val="en-US"/>
                                </w:rPr>
                                <w:t>Innovations in management methodology (synergetic, tender, network, creative, team, communicative management etc.)</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 name="Прямоугольник 16"/>
                        <wps:cNvSpPr/>
                        <wps:spPr>
                          <a:xfrm>
                            <a:off x="1362075" y="1465875"/>
                            <a:ext cx="3467100" cy="5629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E91D4CE" w14:textId="77777777" w:rsidR="00106477" w:rsidRPr="00AB2B4A" w:rsidRDefault="00646466">
                              <w:pPr>
                                <w:pStyle w:val="a7"/>
                                <w:spacing w:before="0" w:beforeAutospacing="0" w:after="160" w:afterAutospacing="0" w:line="256" w:lineRule="auto"/>
                                <w:jc w:val="center"/>
                                <w:rPr>
                                  <w:lang w:val="en-US"/>
                                </w:rPr>
                              </w:pPr>
                              <w:r>
                                <w:rPr>
                                  <w:rFonts w:eastAsia="Calibri"/>
                                  <w:sz w:val="20"/>
                                  <w:szCs w:val="20"/>
                                  <w:lang w:val="en-US"/>
                                </w:rPr>
                                <w:t>Innovations in internal structural types of external management (innovations in industrial, financial, HR management, marketing)</w:t>
                              </w:r>
                            </w:p>
                          </w:txbxContent>
                        </wps:txbx>
                        <wps:bodyPr rot="0" spcFirstLastPara="0" vert="horz" wrap="square" lIns="91440" tIns="45720" rIns="91440" bIns="45720" numCol="1" spcCol="0" rtlCol="0" fromWordArt="0" anchor="ctr" anchorCtr="0" forceAA="0" compatLnSpc="1">
                          <a:noAutofit/>
                        </wps:bodyPr>
                      </wps:wsp>
                      <wps:wsp>
                        <wps:cNvPr id="17" name="Прямоугольник 17"/>
                        <wps:cNvSpPr/>
                        <wps:spPr>
                          <a:xfrm>
                            <a:off x="1362075" y="2142149"/>
                            <a:ext cx="3467100" cy="7058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CC9711D" w14:textId="77777777" w:rsidR="00106477" w:rsidRPr="00AB2B4A" w:rsidRDefault="00646466">
                              <w:pPr>
                                <w:pStyle w:val="a7"/>
                                <w:spacing w:before="0" w:beforeAutospacing="0" w:after="160" w:afterAutospacing="0" w:line="254" w:lineRule="auto"/>
                                <w:jc w:val="center"/>
                                <w:rPr>
                                  <w:lang w:val="en-US"/>
                                </w:rPr>
                              </w:pPr>
                              <w:r>
                                <w:rPr>
                                  <w:rFonts w:eastAsia="Calibri"/>
                                  <w:sz w:val="20"/>
                                  <w:szCs w:val="20"/>
                                  <w:lang w:val="en-US"/>
                                </w:rPr>
                                <w:t>Innovations in the fundamentals of science and practice of classical management (innovations in the principles, methods, functions of management and elements of regulatory information and personnel security)</w:t>
                              </w:r>
                            </w:p>
                          </w:txbxContent>
                        </wps:txbx>
                        <wps:bodyPr rot="0" spcFirstLastPara="0" vert="horz" wrap="square" lIns="91440" tIns="45720" rIns="91440" bIns="45720" numCol="1" spcCol="0" rtlCol="0" fromWordArt="0" anchor="ctr" anchorCtr="0" forceAA="0" compatLnSpc="1">
                          <a:noAutofit/>
                        </wps:bodyPr>
                      </wps:wsp>
                      <wps:wsp>
                        <wps:cNvPr id="18" name="Соединительная линия уступом 18"/>
                        <wps:cNvCnPr>
                          <a:stCxn id="14" idx="1"/>
                          <a:endCxn id="17" idx="1"/>
                        </wps:cNvCnPr>
                        <wps:spPr>
                          <a:xfrm rot="10800000" flipH="1" flipV="1">
                            <a:off x="1114425" y="338138"/>
                            <a:ext cx="247650" cy="2156924"/>
                          </a:xfrm>
                          <a:prstGeom prst="bentConnector3">
                            <a:avLst>
                              <a:gd name="adj1" fmla="val -92308"/>
                            </a:avLst>
                          </a:prstGeom>
                          <a:noFill/>
                          <a:ln w="6350" cap="flat" cmpd="sng" algn="ctr">
                            <a:solidFill>
                              <a:sysClr val="windowText" lastClr="000000"/>
                            </a:solidFill>
                            <a:prstDash val="solid"/>
                            <a:miter lim="800000"/>
                            <a:tailEnd type="triangle"/>
                          </a:ln>
                          <a:effectLst/>
                        </wps:spPr>
                        <wps:bodyPr/>
                      </wps:wsp>
                      <wps:wsp>
                        <wps:cNvPr id="20" name="Соединительная линия уступом 20"/>
                        <wps:cNvCnPr>
                          <a:endCxn id="16" idx="1"/>
                        </wps:cNvCnPr>
                        <wps:spPr>
                          <a:xfrm rot="16200000" flipH="1">
                            <a:off x="428868" y="814143"/>
                            <a:ext cx="1399686" cy="466727"/>
                          </a:xfrm>
                          <a:prstGeom prst="bentConnector2">
                            <a:avLst/>
                          </a:prstGeom>
                          <a:noFill/>
                          <a:ln w="6350" cap="flat" cmpd="sng" algn="ctr">
                            <a:solidFill>
                              <a:sysClr val="windowText" lastClr="000000"/>
                            </a:solidFill>
                            <a:prstDash val="solid"/>
                            <a:miter lim="800000"/>
                            <a:tailEnd type="triangle"/>
                          </a:ln>
                          <a:effectLst/>
                        </wps:spPr>
                        <wps:bodyPr/>
                      </wps:wsp>
                      <wps:wsp>
                        <wps:cNvPr id="21" name="Соединительная линия уступом 21"/>
                        <wps:cNvCnPr>
                          <a:stCxn id="14" idx="1"/>
                          <a:endCxn id="15" idx="1"/>
                        </wps:cNvCnPr>
                        <wps:spPr>
                          <a:xfrm rot="10800000" flipH="1" flipV="1">
                            <a:off x="1114425" y="338137"/>
                            <a:ext cx="247650" cy="714375"/>
                          </a:xfrm>
                          <a:prstGeom prst="bentConnector3">
                            <a:avLst>
                              <a:gd name="adj1" fmla="val -92308"/>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5D4A710B" id="Полотно 13" o:spid="_x0000_s1026" editas="canvas" style="width:6in;height:228pt;mso-position-horizontal-relative:char;mso-position-vertical-relative:line" coordsize="54864,28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28956;visibility:visible;mso-wrap-style:square">
                  <v:fill o:detectmouseclick="t"/>
                  <v:path o:connecttype="none"/>
                </v:shape>
                <v:roundrect id="Скругленный прямоугольник 14" o:spid="_x0000_s1028" style="position:absolute;left:11144;top:1333;width:31909;height:40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" fillcolor="window" strokecolor="windowText" strokeweight="1pt">
                  <v:stroke joinstyle="miter"/>
                  <v:textbox>
                    <w:txbxContent>
                      <w:p w14:paraId="7376328C" w14:textId="77777777" w:rsidR="00106477" w:rsidRDefault="00646466">
                        <w:pPr>
                          <w:jc w:val="center"/>
                          <w:rPr>
                            <w:rFonts w:ascii="Times New Roman" w:hAnsi="Times New Roman" w:cs="Times New Roman"/>
                            <w:sz w:val="24"/>
                            <w:szCs w:val="24"/>
                            <w:lang w:val="en-US"/>
                          </w:rPr>
                        </w:pPr>
                        <w:r>
                          <w:rPr>
                            <w:rFonts w:ascii="Times New Roman" w:hAnsi="Times New Roman" w:cs="Times New Roman"/>
                            <w:sz w:val="24"/>
                            <w:szCs w:val="24"/>
                            <w:lang w:val="en-US"/>
                          </w:rPr>
                          <w:t>Managerial innovations</w:t>
                        </w:r>
                      </w:p>
                    </w:txbxContent>
                  </v:textbox>
                </v:roundrect>
                <v:rect id="Прямоугольник 15" o:spid="_x0000_s1029" style="position:absolute;left:13620;top:7620;width:34671;height:5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" fillcolor="window" strokecolor="windowText" strokeweight="1pt">
                  <v:textbox>
                    <w:txbxContent>
                      <w:p w14:paraId="3863DF87" w14:textId="77777777" w:rsidR="00106477" w:rsidRDefault="00646466">
                        <w:pPr>
                          <w:jc w:val="center"/>
                          <w:rPr>
                            <w:rFonts w:ascii="Times New Roman" w:hAnsi="Times New Roman" w:cs="Times New Roman"/>
                            <w:sz w:val="20"/>
                            <w:szCs w:val="20"/>
                            <w:lang w:val="en-US"/>
                          </w:rPr>
                        </w:pPr>
                        <w:r>
                          <w:rPr>
                            <w:rFonts w:ascii="Times New Roman" w:hAnsi="Times New Roman" w:cs="Times New Roman"/>
                            <w:sz w:val="20"/>
                            <w:szCs w:val="20"/>
                            <w:lang w:val="en-US"/>
                          </w:rPr>
                          <w:t>Innovations in management methodology (synergetic, tender, network, creative, team, communicative management etc.)</w:t>
                        </w:r>
                      </w:p>
                    </w:txbxContent>
                  </v:textbox>
                </v:rect>
                <v:rect id="Прямоугольник 16" o:spid="_x0000_s1030" style="position:absolute;left:13620;top:14658;width:34671;height:5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" fillcolor="window" strokecolor="windowText" strokeweight="1pt">
                  <v:textbox>
                    <w:txbxContent>
                      <w:p w14:paraId="3E91D4CE" w14:textId="77777777" w:rsidR="00106477" w:rsidRPr="00AB2B4A" w:rsidRDefault="00646466">
                        <w:pPr>
                          <w:pStyle w:val="a7"/>
                          <w:spacing w:before="0" w:beforeAutospacing="0" w:after="160" w:afterAutospacing="0" w:line="256" w:lineRule="auto"/>
                          <w:jc w:val="center"/>
                          <w:rPr>
                            <w:lang w:val="en-US"/>
                          </w:rPr>
                        </w:pPr>
                        <w:r>
                          <w:rPr>
                            <w:rFonts w:eastAsia="Calibri"/>
                            <w:sz w:val="20"/>
                            <w:szCs w:val="20"/>
                            <w:lang w:val="en-US"/>
                          </w:rPr>
                          <w:t>Innovations in internal structural types of external management (innovations in industrial, financial, HR management, marketing)</w:t>
                        </w:r>
                      </w:p>
                    </w:txbxContent>
                  </v:textbox>
                </v:rect>
                <v:rect id="Прямоугольник 17" o:spid="_x0000_s1031" style="position:absolute;left:13620;top:21421;width:34671;height:7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" fillcolor="window" strokecolor="windowText" strokeweight="1pt">
                  <v:textbox>
                    <w:txbxContent>
                      <w:p w14:paraId="6CC9711D" w14:textId="77777777" w:rsidR="00106477" w:rsidRPr="00AB2B4A" w:rsidRDefault="00646466">
                        <w:pPr>
                          <w:pStyle w:val="a7"/>
                          <w:spacing w:before="0" w:beforeAutospacing="0" w:after="160" w:afterAutospacing="0" w:line="254" w:lineRule="auto"/>
                          <w:jc w:val="center"/>
                          <w:rPr>
                            <w:lang w:val="en-US"/>
                          </w:rPr>
                        </w:pPr>
                        <w:r>
                          <w:rPr>
                            <w:rFonts w:eastAsia="Calibri"/>
                            <w:sz w:val="20"/>
                            <w:szCs w:val="20"/>
                            <w:lang w:val="en-US"/>
                          </w:rPr>
                          <w:t>Innovations in the fundamentals of science and practice of classical management (innovations in the principles, methods, functions of management and elements of regulatory information and personnel security)</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8" o:spid="_x0000_s1032" type="#_x0000_t34" style="position:absolute;left:11144;top:3381;width:2476;height:21569;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" adj="-19939" strokecolor="windowText" strokeweight=".5pt">
                  <v:stroke endarrow="block"/>
                </v:shape>
                <v:shapetype id="_x0000_t33" coordsize="21600,21600" o:spt="33" o:oned="t" path="m,l21600,r,21600e" filled="f">
                  <v:stroke joinstyle="miter"/>
                  <v:path arrowok="t" fillok="f" o:connecttype="none"/>
                  <o:lock v:ext="edit" shapetype="t"/>
                </v:shapetype>
                <v:shape id="Соединительная линия уступом 20" o:spid="_x0000_s1033" type="#_x0000_t33" style="position:absolute;left:4288;top:8141;width:13997;height:466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" strokecolor="windowText" strokeweight=".5pt">
                  <v:stroke endarrow="block"/>
                </v:shape>
                <v:shape id="Соединительная линия уступом 21" o:spid="_x0000_s1034" type="#_x0000_t34" style="position:absolute;left:11144;top:3381;width:2476;height:7144;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" adj="-19939" strokecolor="windowText" strokeweight=".5pt">
                  <v:stroke endarrow="block"/>
                </v:shape>
                <w10:anchorlock/>
              </v:group>
            </w:pict>
          </mc:Fallback>
        </mc:AlternateContent>
      </w:r>
    </w:p>
    <w:p w14:paraId="14D1571E" w14:textId="77777777" w:rsidR="00106477"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Figure 1.1. Structure of managerial innovations [16]</w:t>
      </w:r>
    </w:p>
    <w:p w14:paraId="3E07E11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According to Brazilian researchers Pontes, CM and Dusek, PM [36], corporate governance is a set of practices, processes and strategies used by an organization to effectively manage resources, achieve goals and make informed decisions. It covers areas such as leadership, strategic planning, resource allocation, operations control, financial management and personnel decisions, which contributes to the stable and effective operation of the company.</w:t>
      </w:r>
    </w:p>
    <w:p w14:paraId="4F52AB8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term “managerial innovation” is used to denote the creation and implementation of new management practices, strategies, structures, processes, administrative systems, procedures or management methods to maintain or improve organizational efficiency or effectiveness [49]. Organizational and managerial innovations are changes, innovations in the tools, methods, technologies and mechanisms of the enterprise management process that are fundamentally different from previous analogues introduced into management practice and aimed at improving the efficiency of the enterprise [34].</w:t>
      </w:r>
    </w:p>
    <w:p w14:paraId="318B767F" w14:textId="77777777" w:rsidR="00106477"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sz w:val="28"/>
          <w:szCs w:val="28"/>
          <w:lang w:val="en-US"/>
        </w:rPr>
        <w:t xml:space="preserve">Ukrainian researcher </w:t>
      </w:r>
      <w:proofErr w:type="spellStart"/>
      <w:r w:rsidRPr="00DC3D9A">
        <w:rPr>
          <w:rFonts w:ascii="Times New Roman" w:hAnsi="Times New Roman" w:cs="Times New Roman"/>
          <w:sz w:val="28"/>
          <w:szCs w:val="28"/>
          <w:lang w:val="en-US"/>
        </w:rPr>
        <w:t>Kryvovyazyuk</w:t>
      </w:r>
      <w:proofErr w:type="spellEnd"/>
      <w:r w:rsidRPr="00DC3D9A">
        <w:rPr>
          <w:rFonts w:ascii="Times New Roman" w:hAnsi="Times New Roman" w:cs="Times New Roman"/>
          <w:sz w:val="28"/>
          <w:szCs w:val="28"/>
          <w:lang w:val="en-US"/>
        </w:rPr>
        <w:t>, I. (2022), suggests considering management innovations as a system of interconnected and targeted changes in business management, a set of new methods of work in management activities and a complex of new ways of doing business.</w:t>
      </w:r>
    </w:p>
    <w:p w14:paraId="4E4DA3C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xml:space="preserve">According to Ukrainian scientists, </w:t>
      </w:r>
      <w:proofErr w:type="spellStart"/>
      <w:r w:rsidRPr="00DC3D9A">
        <w:rPr>
          <w:rFonts w:ascii="Times New Roman" w:hAnsi="Times New Roman" w:cs="Times New Roman"/>
          <w:sz w:val="28"/>
          <w:szCs w:val="28"/>
          <w:lang w:val="en-US"/>
        </w:rPr>
        <w:t>Avhustyn</w:t>
      </w:r>
      <w:proofErr w:type="spellEnd"/>
      <w:r w:rsidRPr="00DC3D9A">
        <w:rPr>
          <w:rFonts w:ascii="Times New Roman" w:hAnsi="Times New Roman" w:cs="Times New Roman"/>
          <w:sz w:val="28"/>
          <w:szCs w:val="28"/>
          <w:lang w:val="en-US"/>
        </w:rPr>
        <w:t xml:space="preserve">, R., &amp; </w:t>
      </w:r>
      <w:proofErr w:type="spellStart"/>
      <w:r w:rsidRPr="00DC3D9A">
        <w:rPr>
          <w:rFonts w:ascii="Times New Roman" w:hAnsi="Times New Roman" w:cs="Times New Roman"/>
          <w:sz w:val="28"/>
          <w:szCs w:val="28"/>
          <w:lang w:val="en-US"/>
        </w:rPr>
        <w:t>Demkiv</w:t>
      </w:r>
      <w:proofErr w:type="spellEnd"/>
      <w:r w:rsidRPr="00DC3D9A">
        <w:rPr>
          <w:rFonts w:ascii="Times New Roman" w:hAnsi="Times New Roman" w:cs="Times New Roman"/>
          <w:sz w:val="28"/>
          <w:szCs w:val="28"/>
          <w:lang w:val="en-US"/>
        </w:rPr>
        <w:t xml:space="preserve">, I. [4], management innovation is an innovative product obtained from investing intellectual capital in new forms, ways and methods of planning, organizing, motivating and evaluating the results of activities and competitiveness of socio-economic systems at all levels of management and is implemented in a materialized or other form (for example, a social effect). Management innovations create an environment that forms the prerequisites for activating innovation activities, developing an innovative type of culture and creating innovative enterprises. Such innovations are system-forming (capable of stimulating development and ensuring self-development of system elements and their functional specificity and </w:t>
      </w:r>
      <w:proofErr w:type="spellStart"/>
      <w:r w:rsidRPr="00DC3D9A">
        <w:rPr>
          <w:rFonts w:ascii="Times New Roman" w:hAnsi="Times New Roman" w:cs="Times New Roman"/>
          <w:sz w:val="28"/>
          <w:szCs w:val="28"/>
          <w:lang w:val="en-US"/>
        </w:rPr>
        <w:t>integrativity</w:t>
      </w:r>
      <w:proofErr w:type="spellEnd"/>
      <w:r w:rsidRPr="00DC3D9A">
        <w:rPr>
          <w:rFonts w:ascii="Times New Roman" w:hAnsi="Times New Roman" w:cs="Times New Roman"/>
          <w:sz w:val="28"/>
          <w:szCs w:val="28"/>
          <w:lang w:val="en-US"/>
        </w:rPr>
        <w:t>), therefore, management innovations must meet the requirements of consistency and ensure progressive transformations of socio-economic entities at different levels. Management innovations create strong competitive advantages for modern business and change the usual principles, processes, structure and practice of management, improve the methods and tools that managers own and influence, first of all, management processes. According to Slovak scientists, Černe, M., et al. [7], innovations in management can complement the impact of technological innovations on firm performance by providing a fruitful organizational context for better assimilation and application of technological knowledge.</w:t>
      </w:r>
    </w:p>
    <w:p w14:paraId="1391DC1F"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the Ukrainian researcher, </w:t>
      </w:r>
      <w:proofErr w:type="spellStart"/>
      <w:r w:rsidRPr="00DC3D9A">
        <w:rPr>
          <w:rFonts w:ascii="Times New Roman" w:hAnsi="Times New Roman" w:cs="Times New Roman"/>
          <w:sz w:val="28"/>
          <w:szCs w:val="28"/>
          <w:lang w:val="en-US"/>
        </w:rPr>
        <w:t>Gorbachenko</w:t>
      </w:r>
      <w:proofErr w:type="spellEnd"/>
      <w:r w:rsidRPr="00DC3D9A">
        <w:rPr>
          <w:rFonts w:ascii="Times New Roman" w:hAnsi="Times New Roman" w:cs="Times New Roman"/>
          <w:sz w:val="28"/>
          <w:szCs w:val="28"/>
          <w:lang w:val="en-US"/>
        </w:rPr>
        <w:t xml:space="preserve">, S.A. [16], management innovations imply the presence of certain problems with achieving the goal or with a decrease in the level of controllability of the organizational structure. Moreover, the larger the problem, the more opportunities for management innovations. According to researchers </w:t>
      </w:r>
      <w:proofErr w:type="spellStart"/>
      <w:r w:rsidRPr="00DC3D9A">
        <w:rPr>
          <w:rFonts w:ascii="Times New Roman" w:hAnsi="Times New Roman" w:cs="Times New Roman"/>
          <w:sz w:val="28"/>
          <w:szCs w:val="28"/>
          <w:lang w:val="en-US"/>
        </w:rPr>
        <w:t>Bozhanova</w:t>
      </w:r>
      <w:proofErr w:type="spellEnd"/>
      <w:r w:rsidRPr="00DC3D9A">
        <w:rPr>
          <w:rFonts w:ascii="Times New Roman" w:hAnsi="Times New Roman" w:cs="Times New Roman"/>
          <w:sz w:val="28"/>
          <w:szCs w:val="28"/>
          <w:lang w:val="en-US"/>
        </w:rPr>
        <w:t xml:space="preserve">, O., &amp; </w:t>
      </w:r>
      <w:proofErr w:type="spellStart"/>
      <w:r w:rsidRPr="00DC3D9A">
        <w:rPr>
          <w:rFonts w:ascii="Times New Roman" w:hAnsi="Times New Roman" w:cs="Times New Roman"/>
          <w:sz w:val="28"/>
          <w:szCs w:val="28"/>
          <w:lang w:val="en-US"/>
        </w:rPr>
        <w:t>Gritsina</w:t>
      </w:r>
      <w:proofErr w:type="spellEnd"/>
      <w:r w:rsidRPr="00DC3D9A">
        <w:rPr>
          <w:rFonts w:ascii="Times New Roman" w:hAnsi="Times New Roman" w:cs="Times New Roman"/>
          <w:sz w:val="28"/>
          <w:szCs w:val="28"/>
          <w:lang w:val="en-US"/>
        </w:rPr>
        <w:t xml:space="preserve">, O. [6], the need to implement innovations in enterprise management arises in the presence of two types of problems: </w:t>
      </w:r>
      <w:proofErr w:type="spellStart"/>
      <w:r w:rsidRPr="00DC3D9A">
        <w:rPr>
          <w:rFonts w:ascii="Times New Roman" w:hAnsi="Times New Roman" w:cs="Times New Roman"/>
          <w:sz w:val="28"/>
          <w:szCs w:val="28"/>
          <w:lang w:val="en-US"/>
        </w:rPr>
        <w:t>i</w:t>
      </w:r>
      <w:proofErr w:type="spellEnd"/>
      <w:r w:rsidRPr="00DC3D9A">
        <w:rPr>
          <w:rFonts w:ascii="Times New Roman" w:hAnsi="Times New Roman" w:cs="Times New Roman"/>
          <w:sz w:val="28"/>
          <w:szCs w:val="28"/>
          <w:lang w:val="en-US"/>
        </w:rPr>
        <w:t>) failure to achieve the goal set for managers (the source of this type of problem is the disagreement between new production technologies and outdated methods, processes and management structures); ii) failure to use the capabilities of the system for effective functioning based on the existing innovative capacity. The classification of management innovations is presented in Table 1.1.</w:t>
      </w:r>
    </w:p>
    <w:p w14:paraId="5DB65346" w14:textId="77777777" w:rsidR="00106477" w:rsidRDefault="00646466">
      <w:pPr>
        <w:spacing w:after="0" w:line="360" w:lineRule="auto"/>
        <w:ind w:firstLine="708"/>
        <w:jc w:val="right"/>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Table 1.1</w:t>
      </w:r>
    </w:p>
    <w:p w14:paraId="36A57F3E" w14:textId="77777777" w:rsidR="00106477" w:rsidRDefault="00646466">
      <w:pPr>
        <w:spacing w:after="0" w:line="24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Classification of managerial innovations [6]</w:t>
      </w:r>
    </w:p>
    <w:p w14:paraId="060F4D10" w14:textId="77777777" w:rsidR="00106477" w:rsidRDefault="00106477">
      <w:pPr>
        <w:spacing w:after="0" w:line="240" w:lineRule="auto"/>
        <w:ind w:firstLine="708"/>
        <w:jc w:val="center"/>
        <w:rPr>
          <w:rFonts w:ascii="Times New Roman" w:hAnsi="Times New Roman" w:cs="Times New Roman"/>
          <w:b/>
          <w:sz w:val="28"/>
          <w:szCs w:val="28"/>
          <w:lang w:val="en-US"/>
        </w:rPr>
      </w:pPr>
    </w:p>
    <w:tbl>
      <w:tblPr>
        <w:tblStyle w:val="a8"/>
        <w:tblW w:w="0" w:type="auto"/>
        <w:tblLook w:val="04A0" w:firstRow="1" w:lastRow="0" w:firstColumn="1" w:lastColumn="0" w:noHBand="0" w:noVBand="1"/>
      </w:tblPr>
      <w:tblGrid>
        <w:gridCol w:w="2106"/>
        <w:gridCol w:w="2701"/>
        <w:gridCol w:w="4820"/>
      </w:tblGrid>
      <w:tr w:rsidR="00106477" w14:paraId="0263ECAC" w14:textId="77777777">
        <w:tc>
          <w:tcPr>
            <w:tcW w:w="2263" w:type="dxa"/>
          </w:tcPr>
          <w:p w14:paraId="140C02A2"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Classification</w:t>
            </w:r>
          </w:p>
        </w:tc>
        <w:tc>
          <w:tcPr>
            <w:tcW w:w="2977" w:type="dxa"/>
          </w:tcPr>
          <w:p w14:paraId="2BCDAD96"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Type of management activity</w:t>
            </w:r>
          </w:p>
        </w:tc>
        <w:tc>
          <w:tcPr>
            <w:tcW w:w="5522" w:type="dxa"/>
          </w:tcPr>
          <w:p w14:paraId="0C8917D5"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Content of managerial innovation</w:t>
            </w:r>
          </w:p>
        </w:tc>
      </w:tr>
      <w:tr w:rsidR="00106477" w:rsidRPr="005C383C" w14:paraId="7338CED7" w14:textId="77777777">
        <w:tc>
          <w:tcPr>
            <w:tcW w:w="2263" w:type="dxa"/>
            <w:vMerge w:val="restart"/>
          </w:tcPr>
          <w:p w14:paraId="4E7B2EFE"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According to the content of management activities</w:t>
            </w:r>
          </w:p>
        </w:tc>
        <w:tc>
          <w:tcPr>
            <w:tcW w:w="2977" w:type="dxa"/>
          </w:tcPr>
          <w:p w14:paraId="66C69C11"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General management</w:t>
            </w:r>
          </w:p>
        </w:tc>
        <w:tc>
          <w:tcPr>
            <w:tcW w:w="5522" w:type="dxa"/>
          </w:tcPr>
          <w:p w14:paraId="6C5E2831"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Decision-making. Management functions implementation.</w:t>
            </w:r>
          </w:p>
        </w:tc>
      </w:tr>
      <w:tr w:rsidR="00106477" w:rsidRPr="005C383C" w14:paraId="3381F950" w14:textId="77777777">
        <w:tc>
          <w:tcPr>
            <w:tcW w:w="2263" w:type="dxa"/>
            <w:vMerge/>
          </w:tcPr>
          <w:p w14:paraId="656415CC" w14:textId="77777777" w:rsidR="00106477" w:rsidRDefault="00106477">
            <w:pPr>
              <w:spacing w:after="0" w:line="240" w:lineRule="auto"/>
              <w:jc w:val="both"/>
              <w:rPr>
                <w:rFonts w:ascii="Times New Roman" w:hAnsi="Times New Roman" w:cs="Times New Roman"/>
                <w:sz w:val="20"/>
                <w:szCs w:val="20"/>
                <w:lang w:val="en-US"/>
              </w:rPr>
            </w:pPr>
          </w:p>
        </w:tc>
        <w:tc>
          <w:tcPr>
            <w:tcW w:w="2977" w:type="dxa"/>
          </w:tcPr>
          <w:p w14:paraId="4BA5318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Financial-economic</w:t>
            </w:r>
          </w:p>
        </w:tc>
        <w:tc>
          <w:tcPr>
            <w:tcW w:w="5522" w:type="dxa"/>
          </w:tcPr>
          <w:p w14:paraId="1B6958D7"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Regulation of economic processes of the enterprise. Resource allocation and cash flow management.</w:t>
            </w:r>
          </w:p>
        </w:tc>
      </w:tr>
      <w:tr w:rsidR="00106477" w:rsidRPr="005C383C" w14:paraId="2744075A" w14:textId="77777777">
        <w:tc>
          <w:tcPr>
            <w:tcW w:w="2263" w:type="dxa"/>
            <w:vMerge/>
          </w:tcPr>
          <w:p w14:paraId="1C46374C" w14:textId="77777777" w:rsidR="00106477" w:rsidRDefault="00106477">
            <w:pPr>
              <w:spacing w:after="0" w:line="240" w:lineRule="auto"/>
              <w:jc w:val="both"/>
              <w:rPr>
                <w:rFonts w:ascii="Times New Roman" w:hAnsi="Times New Roman" w:cs="Times New Roman"/>
                <w:sz w:val="20"/>
                <w:szCs w:val="20"/>
                <w:lang w:val="en-US"/>
              </w:rPr>
            </w:pPr>
          </w:p>
        </w:tc>
        <w:tc>
          <w:tcPr>
            <w:tcW w:w="2977" w:type="dxa"/>
          </w:tcPr>
          <w:p w14:paraId="4CC43227"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Organizational</w:t>
            </w:r>
          </w:p>
        </w:tc>
        <w:tc>
          <w:tcPr>
            <w:tcW w:w="5522" w:type="dxa"/>
          </w:tcPr>
          <w:p w14:paraId="1DC4F051"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Organizational creation, change implementation and development of the enterprise.</w:t>
            </w:r>
          </w:p>
        </w:tc>
      </w:tr>
      <w:tr w:rsidR="00106477" w14:paraId="2DCCCE60" w14:textId="77777777">
        <w:tc>
          <w:tcPr>
            <w:tcW w:w="2263" w:type="dxa"/>
            <w:vMerge/>
          </w:tcPr>
          <w:p w14:paraId="77DADCD0" w14:textId="77777777" w:rsidR="00106477" w:rsidRDefault="00106477">
            <w:pPr>
              <w:spacing w:after="0" w:line="240" w:lineRule="auto"/>
              <w:jc w:val="both"/>
              <w:rPr>
                <w:rFonts w:ascii="Times New Roman" w:hAnsi="Times New Roman" w:cs="Times New Roman"/>
                <w:sz w:val="20"/>
                <w:szCs w:val="20"/>
                <w:lang w:val="en-US"/>
              </w:rPr>
            </w:pPr>
          </w:p>
        </w:tc>
        <w:tc>
          <w:tcPr>
            <w:tcW w:w="2977" w:type="dxa"/>
          </w:tcPr>
          <w:p w14:paraId="2255FE97"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Socio-psychological</w:t>
            </w:r>
          </w:p>
        </w:tc>
        <w:tc>
          <w:tcPr>
            <w:tcW w:w="5522" w:type="dxa"/>
          </w:tcPr>
          <w:p w14:paraId="5814B767"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Creation and regulation of acceptable social psychological climate in the collective. HR management.</w:t>
            </w:r>
          </w:p>
        </w:tc>
      </w:tr>
      <w:tr w:rsidR="00106477" w14:paraId="78D76679" w14:textId="77777777">
        <w:tc>
          <w:tcPr>
            <w:tcW w:w="2263" w:type="dxa"/>
            <w:vMerge/>
          </w:tcPr>
          <w:p w14:paraId="2515F831" w14:textId="77777777" w:rsidR="00106477" w:rsidRDefault="00106477">
            <w:pPr>
              <w:spacing w:after="0" w:line="240" w:lineRule="auto"/>
              <w:jc w:val="both"/>
              <w:rPr>
                <w:rFonts w:ascii="Times New Roman" w:hAnsi="Times New Roman" w:cs="Times New Roman"/>
                <w:sz w:val="20"/>
                <w:szCs w:val="20"/>
                <w:lang w:val="en-US"/>
              </w:rPr>
            </w:pPr>
          </w:p>
        </w:tc>
        <w:tc>
          <w:tcPr>
            <w:tcW w:w="2977" w:type="dxa"/>
          </w:tcPr>
          <w:p w14:paraId="56DF35E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Design and planning</w:t>
            </w:r>
          </w:p>
        </w:tc>
        <w:tc>
          <w:tcPr>
            <w:tcW w:w="5522" w:type="dxa"/>
          </w:tcPr>
          <w:p w14:paraId="4C24EC4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Planning, design and control of business</w:t>
            </w:r>
          </w:p>
          <w:p w14:paraId="3F88A965"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processes</w:t>
            </w:r>
          </w:p>
        </w:tc>
      </w:tr>
      <w:tr w:rsidR="00106477" w14:paraId="5AE30CF4" w14:textId="77777777">
        <w:tc>
          <w:tcPr>
            <w:tcW w:w="2263" w:type="dxa"/>
            <w:vMerge w:val="restart"/>
          </w:tcPr>
          <w:p w14:paraId="7A83278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According to the direction of managerial activity</w:t>
            </w:r>
          </w:p>
        </w:tc>
        <w:tc>
          <w:tcPr>
            <w:tcW w:w="2977" w:type="dxa"/>
          </w:tcPr>
          <w:p w14:paraId="1490D571"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Production management</w:t>
            </w:r>
          </w:p>
        </w:tc>
        <w:tc>
          <w:tcPr>
            <w:tcW w:w="5522" w:type="dxa"/>
          </w:tcPr>
          <w:p w14:paraId="135910B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Organization of production management</w:t>
            </w:r>
          </w:p>
        </w:tc>
      </w:tr>
      <w:tr w:rsidR="00106477" w14:paraId="186B5C85" w14:textId="77777777">
        <w:tc>
          <w:tcPr>
            <w:tcW w:w="2263" w:type="dxa"/>
            <w:vMerge/>
          </w:tcPr>
          <w:p w14:paraId="5374C9A0" w14:textId="77777777" w:rsidR="00106477" w:rsidRDefault="00106477">
            <w:pPr>
              <w:spacing w:after="0" w:line="240" w:lineRule="auto"/>
              <w:jc w:val="both"/>
              <w:rPr>
                <w:rFonts w:ascii="Times New Roman" w:hAnsi="Times New Roman" w:cs="Times New Roman"/>
                <w:sz w:val="20"/>
                <w:szCs w:val="20"/>
                <w:lang w:val="en-US"/>
              </w:rPr>
            </w:pPr>
          </w:p>
        </w:tc>
        <w:tc>
          <w:tcPr>
            <w:tcW w:w="2977" w:type="dxa"/>
          </w:tcPr>
          <w:p w14:paraId="4267E8ED"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Marketing activity management</w:t>
            </w:r>
          </w:p>
        </w:tc>
        <w:tc>
          <w:tcPr>
            <w:tcW w:w="5522" w:type="dxa"/>
          </w:tcPr>
          <w:p w14:paraId="275F91D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Research and forecasting of market development sales. Planning of product range and services. Product sales promotion.</w:t>
            </w:r>
          </w:p>
        </w:tc>
      </w:tr>
      <w:tr w:rsidR="00106477" w14:paraId="7CD6C943" w14:textId="77777777">
        <w:tc>
          <w:tcPr>
            <w:tcW w:w="2263" w:type="dxa"/>
            <w:vMerge/>
          </w:tcPr>
          <w:p w14:paraId="69C92B9D" w14:textId="77777777" w:rsidR="00106477" w:rsidRDefault="00106477">
            <w:pPr>
              <w:spacing w:after="0" w:line="240" w:lineRule="auto"/>
              <w:jc w:val="both"/>
              <w:rPr>
                <w:rFonts w:ascii="Times New Roman" w:hAnsi="Times New Roman" w:cs="Times New Roman"/>
                <w:sz w:val="20"/>
                <w:szCs w:val="20"/>
                <w:lang w:val="en-US"/>
              </w:rPr>
            </w:pPr>
          </w:p>
        </w:tc>
        <w:tc>
          <w:tcPr>
            <w:tcW w:w="2977" w:type="dxa"/>
          </w:tcPr>
          <w:p w14:paraId="659B02F2"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Financial management</w:t>
            </w:r>
          </w:p>
        </w:tc>
        <w:tc>
          <w:tcPr>
            <w:tcW w:w="5522" w:type="dxa"/>
          </w:tcPr>
          <w:p w14:paraId="06CCE0C0"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Management of corporate finance</w:t>
            </w:r>
          </w:p>
        </w:tc>
      </w:tr>
      <w:tr w:rsidR="00106477" w:rsidRPr="005C383C" w14:paraId="1BD53559" w14:textId="77777777">
        <w:tc>
          <w:tcPr>
            <w:tcW w:w="2263" w:type="dxa"/>
            <w:vMerge/>
          </w:tcPr>
          <w:p w14:paraId="56F4134A" w14:textId="77777777" w:rsidR="00106477" w:rsidRDefault="00106477">
            <w:pPr>
              <w:spacing w:after="0" w:line="240" w:lineRule="auto"/>
              <w:jc w:val="both"/>
              <w:rPr>
                <w:rFonts w:ascii="Times New Roman" w:hAnsi="Times New Roman" w:cs="Times New Roman"/>
                <w:sz w:val="20"/>
                <w:szCs w:val="20"/>
                <w:lang w:val="en-US"/>
              </w:rPr>
            </w:pPr>
          </w:p>
        </w:tc>
        <w:tc>
          <w:tcPr>
            <w:tcW w:w="2977" w:type="dxa"/>
          </w:tcPr>
          <w:p w14:paraId="6C94D2C6"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HR management</w:t>
            </w:r>
          </w:p>
        </w:tc>
        <w:tc>
          <w:tcPr>
            <w:tcW w:w="5522" w:type="dxa"/>
          </w:tcPr>
          <w:p w14:paraId="2466EE6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Organization of effective staff work</w:t>
            </w:r>
          </w:p>
        </w:tc>
      </w:tr>
    </w:tbl>
    <w:p w14:paraId="5D6C4CD4" w14:textId="77777777" w:rsidR="00106477" w:rsidRPr="00DC3D9A" w:rsidRDefault="00106477">
      <w:pPr>
        <w:spacing w:after="0" w:line="240" w:lineRule="auto"/>
        <w:ind w:firstLine="708"/>
        <w:jc w:val="both"/>
        <w:rPr>
          <w:rFonts w:ascii="Times New Roman" w:hAnsi="Times New Roman" w:cs="Times New Roman"/>
          <w:sz w:val="28"/>
          <w:szCs w:val="28"/>
          <w:lang w:val="en-US"/>
        </w:rPr>
      </w:pPr>
    </w:p>
    <w:p w14:paraId="1ECC5562"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interest of the management of modern companies should lie not only in survival and passive response to the environment, but also in the manifestation of leadership initiatives and innovation in management methods and procedures [18]. Ukrainian researchers </w:t>
      </w:r>
      <w:proofErr w:type="spellStart"/>
      <w:r w:rsidRPr="00DC3D9A">
        <w:rPr>
          <w:rFonts w:ascii="Times New Roman" w:hAnsi="Times New Roman" w:cs="Times New Roman"/>
          <w:sz w:val="28"/>
          <w:szCs w:val="28"/>
          <w:lang w:val="en-US"/>
        </w:rPr>
        <w:t>Rachynska</w:t>
      </w:r>
      <w:proofErr w:type="spellEnd"/>
      <w:r w:rsidRPr="00DC3D9A">
        <w:rPr>
          <w:rFonts w:ascii="Times New Roman" w:hAnsi="Times New Roman" w:cs="Times New Roman"/>
          <w:sz w:val="28"/>
          <w:szCs w:val="28"/>
          <w:lang w:val="en-US"/>
        </w:rPr>
        <w:t xml:space="preserve">, H., </w:t>
      </w:r>
      <w:proofErr w:type="spellStart"/>
      <w:r w:rsidRPr="00DC3D9A">
        <w:rPr>
          <w:rFonts w:ascii="Times New Roman" w:hAnsi="Times New Roman" w:cs="Times New Roman"/>
          <w:sz w:val="28"/>
          <w:szCs w:val="28"/>
          <w:lang w:val="en-US"/>
        </w:rPr>
        <w:t>Dmytrovska</w:t>
      </w:r>
      <w:proofErr w:type="spellEnd"/>
      <w:r w:rsidRPr="00DC3D9A">
        <w:rPr>
          <w:rFonts w:ascii="Times New Roman" w:hAnsi="Times New Roman" w:cs="Times New Roman"/>
          <w:sz w:val="28"/>
          <w:szCs w:val="28"/>
          <w:lang w:val="en-US"/>
        </w:rPr>
        <w:t xml:space="preserve">, V., &amp; </w:t>
      </w:r>
      <w:proofErr w:type="spellStart"/>
      <w:r w:rsidRPr="00DC3D9A">
        <w:rPr>
          <w:rFonts w:ascii="Times New Roman" w:hAnsi="Times New Roman" w:cs="Times New Roman"/>
          <w:sz w:val="28"/>
          <w:szCs w:val="28"/>
          <w:lang w:val="en-US"/>
        </w:rPr>
        <w:t>Halushchak</w:t>
      </w:r>
      <w:proofErr w:type="spellEnd"/>
      <w:r w:rsidRPr="00DC3D9A">
        <w:rPr>
          <w:rFonts w:ascii="Times New Roman" w:hAnsi="Times New Roman" w:cs="Times New Roman"/>
          <w:sz w:val="28"/>
          <w:szCs w:val="28"/>
          <w:lang w:val="en-US"/>
        </w:rPr>
        <w:t>, I. [40] believe that innovative strategies and methods of managing small and medium-sized enterprises are key factors in their success and sustainability in the market. According to Indian researchers, Singla, A. [44], innovative management approaches have moved from a strategic advantage to an absolute necessity. In the digital era, management innovations are not just an option, but rather a fundamental requirement for enterprises.</w:t>
      </w:r>
    </w:p>
    <w:p w14:paraId="1FF44774"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issues of development of the innovative and creative component of company management have been considered by such Ukrainian scientists as: Shvets GO [43], </w:t>
      </w:r>
      <w:proofErr w:type="spellStart"/>
      <w:r w:rsidRPr="00DC3D9A">
        <w:rPr>
          <w:rFonts w:ascii="Times New Roman" w:hAnsi="Times New Roman" w:cs="Times New Roman"/>
          <w:sz w:val="28"/>
          <w:szCs w:val="28"/>
          <w:lang w:val="en-US"/>
        </w:rPr>
        <w:t>Klochko</w:t>
      </w:r>
      <w:proofErr w:type="spellEnd"/>
      <w:r w:rsidRPr="00DC3D9A">
        <w:rPr>
          <w:rFonts w:ascii="Times New Roman" w:hAnsi="Times New Roman" w:cs="Times New Roman"/>
          <w:sz w:val="28"/>
          <w:szCs w:val="28"/>
          <w:lang w:val="en-US"/>
        </w:rPr>
        <w:t xml:space="preserve">, A. [24], </w:t>
      </w:r>
      <w:proofErr w:type="spellStart"/>
      <w:r w:rsidRPr="00DC3D9A">
        <w:rPr>
          <w:rFonts w:ascii="Times New Roman" w:hAnsi="Times New Roman" w:cs="Times New Roman"/>
          <w:sz w:val="28"/>
          <w:szCs w:val="28"/>
          <w:lang w:val="en-US"/>
        </w:rPr>
        <w:t>Plakhotnik</w:t>
      </w:r>
      <w:proofErr w:type="spellEnd"/>
      <w:r w:rsidRPr="00DC3D9A">
        <w:rPr>
          <w:rFonts w:ascii="Times New Roman" w:hAnsi="Times New Roman" w:cs="Times New Roman"/>
          <w:sz w:val="28"/>
          <w:szCs w:val="28"/>
          <w:lang w:val="en-US"/>
        </w:rPr>
        <w:t xml:space="preserve">, O. [38], </w:t>
      </w:r>
      <w:proofErr w:type="spellStart"/>
      <w:r w:rsidRPr="00DC3D9A">
        <w:rPr>
          <w:rFonts w:ascii="Times New Roman" w:hAnsi="Times New Roman" w:cs="Times New Roman"/>
          <w:sz w:val="28"/>
          <w:szCs w:val="28"/>
          <w:lang w:val="en-US"/>
        </w:rPr>
        <w:t>Tomakh</w:t>
      </w:r>
      <w:proofErr w:type="spellEnd"/>
      <w:r w:rsidRPr="00DC3D9A">
        <w:rPr>
          <w:rFonts w:ascii="Times New Roman" w:hAnsi="Times New Roman" w:cs="Times New Roman"/>
          <w:sz w:val="28"/>
          <w:szCs w:val="28"/>
          <w:lang w:val="en-US"/>
        </w:rPr>
        <w:t xml:space="preserve">, V., </w:t>
      </w:r>
      <w:proofErr w:type="spellStart"/>
      <w:r w:rsidRPr="00DC3D9A">
        <w:rPr>
          <w:rFonts w:ascii="Times New Roman" w:hAnsi="Times New Roman" w:cs="Times New Roman"/>
          <w:sz w:val="28"/>
          <w:szCs w:val="28"/>
          <w:lang w:val="en-US"/>
        </w:rPr>
        <w:t>Kryvova</w:t>
      </w:r>
      <w:proofErr w:type="spellEnd"/>
      <w:r w:rsidRPr="00DC3D9A">
        <w:rPr>
          <w:rFonts w:ascii="Times New Roman" w:hAnsi="Times New Roman" w:cs="Times New Roman"/>
          <w:sz w:val="28"/>
          <w:szCs w:val="28"/>
          <w:lang w:val="en-US"/>
        </w:rPr>
        <w:t xml:space="preserve">, S., &amp; Eaton, H. [52], </w:t>
      </w:r>
      <w:proofErr w:type="spellStart"/>
      <w:r w:rsidRPr="00DC3D9A">
        <w:rPr>
          <w:rFonts w:ascii="Times New Roman" w:hAnsi="Times New Roman" w:cs="Times New Roman"/>
          <w:sz w:val="28"/>
          <w:szCs w:val="28"/>
          <w:lang w:val="en-US"/>
        </w:rPr>
        <w:t>Ostrovska</w:t>
      </w:r>
      <w:proofErr w:type="spellEnd"/>
      <w:r w:rsidRPr="00DC3D9A">
        <w:rPr>
          <w:rFonts w:ascii="Times New Roman" w:hAnsi="Times New Roman" w:cs="Times New Roman"/>
          <w:sz w:val="28"/>
          <w:szCs w:val="28"/>
          <w:lang w:val="en-US"/>
        </w:rPr>
        <w:t xml:space="preserve">, H. [34], </w:t>
      </w:r>
      <w:proofErr w:type="spellStart"/>
      <w:r w:rsidRPr="00DC3D9A">
        <w:rPr>
          <w:rFonts w:ascii="Times New Roman" w:hAnsi="Times New Roman" w:cs="Times New Roman"/>
          <w:sz w:val="28"/>
          <w:szCs w:val="28"/>
          <w:lang w:val="en-US"/>
        </w:rPr>
        <w:t>Khrystenko</w:t>
      </w:r>
      <w:proofErr w:type="spellEnd"/>
      <w:r w:rsidRPr="00DC3D9A">
        <w:rPr>
          <w:rFonts w:ascii="Times New Roman" w:hAnsi="Times New Roman" w:cs="Times New Roman"/>
          <w:sz w:val="28"/>
          <w:szCs w:val="28"/>
          <w:lang w:val="en-US"/>
        </w:rPr>
        <w:t>, O. [22] and others.</w:t>
      </w:r>
    </w:p>
    <w:p w14:paraId="7965DF1D"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According to the researcher, Shvets GO, [43] managerial creativity is a social and professional competence of subjects of activity, which implies the ability to productive activity, the result of which is the formation of new non-standard approaches, technologies and methods for implementing functions for managing social groups and organizations.</w:t>
      </w:r>
    </w:p>
    <w:p w14:paraId="542D61A8"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xml:space="preserve">According to A. </w:t>
      </w:r>
      <w:proofErr w:type="spellStart"/>
      <w:r w:rsidRPr="00DC3D9A">
        <w:rPr>
          <w:rFonts w:ascii="Times New Roman" w:hAnsi="Times New Roman" w:cs="Times New Roman"/>
          <w:sz w:val="28"/>
          <w:szCs w:val="28"/>
          <w:lang w:val="en-US"/>
        </w:rPr>
        <w:t>Klochko</w:t>
      </w:r>
      <w:proofErr w:type="spellEnd"/>
      <w:r w:rsidRPr="00DC3D9A">
        <w:rPr>
          <w:rFonts w:ascii="Times New Roman" w:hAnsi="Times New Roman" w:cs="Times New Roman"/>
          <w:sz w:val="28"/>
          <w:szCs w:val="28"/>
          <w:lang w:val="en-US"/>
        </w:rPr>
        <w:t xml:space="preserve"> [24], innovative management styles are a system of methods and approaches aimed at solving innovative problems. These tasks include: </w:t>
      </w:r>
      <w:proofErr w:type="spellStart"/>
      <w:r w:rsidRPr="00DC3D9A">
        <w:rPr>
          <w:rFonts w:ascii="Times New Roman" w:hAnsi="Times New Roman" w:cs="Times New Roman"/>
          <w:sz w:val="28"/>
          <w:szCs w:val="28"/>
          <w:lang w:val="en-US"/>
        </w:rPr>
        <w:t>i</w:t>
      </w:r>
      <w:proofErr w:type="spellEnd"/>
      <w:r w:rsidRPr="00DC3D9A">
        <w:rPr>
          <w:rFonts w:ascii="Times New Roman" w:hAnsi="Times New Roman" w:cs="Times New Roman"/>
          <w:sz w:val="28"/>
          <w:szCs w:val="28"/>
          <w:lang w:val="en-US"/>
        </w:rPr>
        <w:t xml:space="preserve">) implementation of not only management (administrative) tasks, but also leadership tasks, ii) the ability to implement innovative approaches in management, iii) the ability to create teams and work in teams, </w:t>
      </w:r>
      <w:proofErr w:type="spellStart"/>
      <w:r w:rsidRPr="00DC3D9A">
        <w:rPr>
          <w:rFonts w:ascii="Times New Roman" w:hAnsi="Times New Roman" w:cs="Times New Roman"/>
          <w:sz w:val="28"/>
          <w:szCs w:val="28"/>
          <w:lang w:val="en-US"/>
        </w:rPr>
        <w:t>iiii</w:t>
      </w:r>
      <w:proofErr w:type="spellEnd"/>
      <w:r w:rsidRPr="00DC3D9A">
        <w:rPr>
          <w:rFonts w:ascii="Times New Roman" w:hAnsi="Times New Roman" w:cs="Times New Roman"/>
          <w:sz w:val="28"/>
          <w:szCs w:val="28"/>
          <w:lang w:val="en-US"/>
        </w:rPr>
        <w:t xml:space="preserve">) the ability to harmoniously combine the interests of the organization and employees, </w:t>
      </w:r>
      <w:proofErr w:type="spellStart"/>
      <w:r w:rsidRPr="00DC3D9A">
        <w:rPr>
          <w:rFonts w:ascii="Times New Roman" w:hAnsi="Times New Roman" w:cs="Times New Roman"/>
          <w:sz w:val="28"/>
          <w:szCs w:val="28"/>
          <w:lang w:val="en-US"/>
        </w:rPr>
        <w:t>iiiii</w:t>
      </w:r>
      <w:proofErr w:type="spellEnd"/>
      <w:r w:rsidRPr="00DC3D9A">
        <w:rPr>
          <w:rFonts w:ascii="Times New Roman" w:hAnsi="Times New Roman" w:cs="Times New Roman"/>
          <w:sz w:val="28"/>
          <w:szCs w:val="28"/>
          <w:lang w:val="en-US"/>
        </w:rPr>
        <w:t>) the ability of the manager to constantly develop himself. An innovative management style allows for the most efficient use of the existing innovative and investment potential of the enterprise, using both material and human resources. The introduction of innovative approaches to enterprise management allows for obtaining competitive advantages not only within the domestic market, but also in the spaces of world markets [43].</w:t>
      </w:r>
    </w:p>
    <w:p w14:paraId="6C08494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w:t>
      </w:r>
      <w:proofErr w:type="spellStart"/>
      <w:r w:rsidRPr="00DC3D9A">
        <w:rPr>
          <w:rFonts w:ascii="Times New Roman" w:hAnsi="Times New Roman" w:cs="Times New Roman"/>
          <w:sz w:val="28"/>
          <w:szCs w:val="28"/>
          <w:lang w:val="en-US"/>
        </w:rPr>
        <w:t>Plakhotnik</w:t>
      </w:r>
      <w:proofErr w:type="spellEnd"/>
      <w:r w:rsidRPr="00DC3D9A">
        <w:rPr>
          <w:rFonts w:ascii="Times New Roman" w:hAnsi="Times New Roman" w:cs="Times New Roman"/>
          <w:sz w:val="28"/>
          <w:szCs w:val="28"/>
          <w:lang w:val="en-US"/>
        </w:rPr>
        <w:t xml:space="preserve">, O. [38], the key element of innovation management is creative management, which is aimed at generating and developing new ideas that are embodied in the form of scientific or technological solutions. This specific management system is especially effective in conditions of instability and crises, requiring managers to be able to go beyond standard approaches, develop non-standard thinking skills and make effective management decisions based on creative approaches. Creative management promotes flexibility and adaptability of the organization, which allows it to successfully cope with challenges in difficult market conditions. The main task of creative management is to find new revolutionary solutions, that is, to achieve flexibility in the management process. According to </w:t>
      </w:r>
      <w:proofErr w:type="spellStart"/>
      <w:r w:rsidRPr="00DC3D9A">
        <w:rPr>
          <w:rFonts w:ascii="Times New Roman" w:hAnsi="Times New Roman" w:cs="Times New Roman"/>
          <w:sz w:val="28"/>
          <w:szCs w:val="28"/>
          <w:lang w:val="en-US"/>
        </w:rPr>
        <w:t>Soloviov</w:t>
      </w:r>
      <w:proofErr w:type="spellEnd"/>
      <w:r w:rsidRPr="00DC3D9A">
        <w:rPr>
          <w:rFonts w:ascii="Times New Roman" w:hAnsi="Times New Roman" w:cs="Times New Roman"/>
          <w:sz w:val="28"/>
          <w:szCs w:val="28"/>
          <w:lang w:val="en-US"/>
        </w:rPr>
        <w:t>, I., &amp; Shashkova, I. [45], creativity acts as the most significant and significant intangible asset of an organization in any sphere and sector of the economy.</w:t>
      </w:r>
    </w:p>
    <w:p w14:paraId="14EF8A6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w:t>
      </w:r>
      <w:proofErr w:type="spellStart"/>
      <w:r w:rsidRPr="00DC3D9A">
        <w:rPr>
          <w:rFonts w:ascii="Times New Roman" w:hAnsi="Times New Roman" w:cs="Times New Roman"/>
          <w:sz w:val="28"/>
          <w:szCs w:val="28"/>
          <w:lang w:val="en-US"/>
        </w:rPr>
        <w:t>Tomakh</w:t>
      </w:r>
      <w:proofErr w:type="spellEnd"/>
      <w:r w:rsidRPr="00DC3D9A">
        <w:rPr>
          <w:rFonts w:ascii="Times New Roman" w:hAnsi="Times New Roman" w:cs="Times New Roman"/>
          <w:sz w:val="28"/>
          <w:szCs w:val="28"/>
          <w:lang w:val="en-US"/>
        </w:rPr>
        <w:t xml:space="preserve">, V., </w:t>
      </w:r>
      <w:proofErr w:type="spellStart"/>
      <w:r w:rsidRPr="00DC3D9A">
        <w:rPr>
          <w:rFonts w:ascii="Times New Roman" w:hAnsi="Times New Roman" w:cs="Times New Roman"/>
          <w:sz w:val="28"/>
          <w:szCs w:val="28"/>
          <w:lang w:val="en-US"/>
        </w:rPr>
        <w:t>Kryvova</w:t>
      </w:r>
      <w:proofErr w:type="spellEnd"/>
      <w:r w:rsidRPr="00DC3D9A">
        <w:rPr>
          <w:rFonts w:ascii="Times New Roman" w:hAnsi="Times New Roman" w:cs="Times New Roman"/>
          <w:sz w:val="28"/>
          <w:szCs w:val="28"/>
          <w:lang w:val="en-US"/>
        </w:rPr>
        <w:t xml:space="preserve">, S., &amp; Eaton, H. [52], creative management serves as a tool that activates innovative activity, ensures adaptability to changes and promotes optimization of key functional areas of the enterprise: from technology and finance to logistics and marketing. The essence of creative management can be described as a comprehensive approach to management that takes into account various aspects, including systemic, functional, situational, behavioral and administrative. Creative management is not just an additional attribute of a modern enterprise, but a </w:t>
      </w:r>
      <w:r w:rsidRPr="00DC3D9A">
        <w:rPr>
          <w:rFonts w:ascii="Times New Roman" w:hAnsi="Times New Roman" w:cs="Times New Roman"/>
          <w:sz w:val="28"/>
          <w:szCs w:val="28"/>
          <w:lang w:val="en-US"/>
        </w:rPr>
        <w:lastRenderedPageBreak/>
        <w:t>critical factor in its competitiveness. Creative management functions as a link that unites various elements of the organizational structure and allows them to work in a coordinated and effective manner. Moreover, properly organized creative management can become the basis for the development of a harmonious corporate culture that stimulates creativity at all levels.</w:t>
      </w:r>
    </w:p>
    <w:p w14:paraId="449C423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w:t>
      </w:r>
      <w:proofErr w:type="spellStart"/>
      <w:r w:rsidRPr="00DC3D9A">
        <w:rPr>
          <w:rFonts w:ascii="Times New Roman" w:hAnsi="Times New Roman" w:cs="Times New Roman"/>
          <w:sz w:val="28"/>
          <w:szCs w:val="28"/>
          <w:lang w:val="en-US"/>
        </w:rPr>
        <w:t>Ostrovska</w:t>
      </w:r>
      <w:proofErr w:type="spellEnd"/>
      <w:r w:rsidRPr="00DC3D9A">
        <w:rPr>
          <w:rFonts w:ascii="Times New Roman" w:hAnsi="Times New Roman" w:cs="Times New Roman"/>
          <w:sz w:val="28"/>
          <w:szCs w:val="28"/>
          <w:lang w:val="en-US"/>
        </w:rPr>
        <w:t>, H. [34], creative management implies management of development, adoption and implementation of unique management decisions and organizational and management innovations in conditions of uncertainty. Creative management is based on modern management technologies. Creative management, as a tool of scientifically based management, is used for the purpose of strategic development of the company. Effective creative management contributes to the formation of a positive image of the enterprise, increasing its level of competitiveness in the market, allows using the resource base with the greatest return, which accordingly increases the economic added value.</w:t>
      </w:r>
    </w:p>
    <w:p w14:paraId="39A6154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w:t>
      </w:r>
      <w:proofErr w:type="spellStart"/>
      <w:r w:rsidRPr="00DC3D9A">
        <w:rPr>
          <w:rFonts w:ascii="Times New Roman" w:hAnsi="Times New Roman" w:cs="Times New Roman"/>
          <w:sz w:val="28"/>
          <w:szCs w:val="28"/>
          <w:lang w:val="en-US"/>
        </w:rPr>
        <w:t>Khrystenko</w:t>
      </w:r>
      <w:proofErr w:type="spellEnd"/>
      <w:r w:rsidRPr="00DC3D9A">
        <w:rPr>
          <w:rFonts w:ascii="Times New Roman" w:hAnsi="Times New Roman" w:cs="Times New Roman"/>
          <w:sz w:val="28"/>
          <w:szCs w:val="28"/>
          <w:lang w:val="en-US"/>
        </w:rPr>
        <w:t xml:space="preserve">, O. [22], creative management is considered one of the most effective approaches to doing business. It involves searching for creative ideas in order to improve the efficiency of business processes of the enterprise and a constant search for ways to improve the production and economic activities of business entities. The researcher attributes the following to the main tasks of a creative manager: </w:t>
      </w:r>
      <w:proofErr w:type="spellStart"/>
      <w:r w:rsidRPr="00DC3D9A">
        <w:rPr>
          <w:rFonts w:ascii="Times New Roman" w:hAnsi="Times New Roman" w:cs="Times New Roman"/>
          <w:sz w:val="28"/>
          <w:szCs w:val="28"/>
          <w:lang w:val="en-US"/>
        </w:rPr>
        <w:t>i</w:t>
      </w:r>
      <w:proofErr w:type="spellEnd"/>
      <w:r w:rsidRPr="00DC3D9A">
        <w:rPr>
          <w:rFonts w:ascii="Times New Roman" w:hAnsi="Times New Roman" w:cs="Times New Roman"/>
          <w:sz w:val="28"/>
          <w:szCs w:val="28"/>
          <w:lang w:val="en-US"/>
        </w:rPr>
        <w:t xml:space="preserve">) determining the nature, features of generation, dissemination, evaluation and selection of new knowledge in the organization; ii) studying the innovative potential of the organization, identifying and analyzing the factors influencing creativity and creative potential; iii) activating the innovative component of the organization to generate new knowledge and optimize the process of searching for creative solutions; </w:t>
      </w:r>
      <w:proofErr w:type="spellStart"/>
      <w:r w:rsidRPr="00DC3D9A">
        <w:rPr>
          <w:rFonts w:ascii="Times New Roman" w:hAnsi="Times New Roman" w:cs="Times New Roman"/>
          <w:sz w:val="28"/>
          <w:szCs w:val="28"/>
          <w:lang w:val="en-US"/>
        </w:rPr>
        <w:t>iiii</w:t>
      </w:r>
      <w:proofErr w:type="spellEnd"/>
      <w:r w:rsidRPr="00DC3D9A">
        <w:rPr>
          <w:rFonts w:ascii="Times New Roman" w:hAnsi="Times New Roman" w:cs="Times New Roman"/>
          <w:sz w:val="28"/>
          <w:szCs w:val="28"/>
          <w:lang w:val="en-US"/>
        </w:rPr>
        <w:t xml:space="preserve">) developing a business model for management and organizing innovative activities at the enterprise; </w:t>
      </w:r>
      <w:proofErr w:type="spellStart"/>
      <w:r w:rsidRPr="00DC3D9A">
        <w:rPr>
          <w:rFonts w:ascii="Times New Roman" w:hAnsi="Times New Roman" w:cs="Times New Roman"/>
          <w:sz w:val="28"/>
          <w:szCs w:val="28"/>
          <w:lang w:val="en-US"/>
        </w:rPr>
        <w:t>iiii</w:t>
      </w:r>
      <w:proofErr w:type="spellEnd"/>
      <w:r w:rsidRPr="00DC3D9A">
        <w:rPr>
          <w:rFonts w:ascii="Times New Roman" w:hAnsi="Times New Roman" w:cs="Times New Roman"/>
          <w:sz w:val="28"/>
          <w:szCs w:val="28"/>
          <w:lang w:val="en-US"/>
        </w:rPr>
        <w:t xml:space="preserve">) studying the intellectual capital of the company; </w:t>
      </w:r>
      <w:proofErr w:type="spellStart"/>
      <w:r w:rsidRPr="00DC3D9A">
        <w:rPr>
          <w:rFonts w:ascii="Times New Roman" w:hAnsi="Times New Roman" w:cs="Times New Roman"/>
          <w:sz w:val="28"/>
          <w:szCs w:val="28"/>
          <w:lang w:val="en-US"/>
        </w:rPr>
        <w:t>iiiii</w:t>
      </w:r>
      <w:proofErr w:type="spellEnd"/>
      <w:r w:rsidRPr="00DC3D9A">
        <w:rPr>
          <w:rFonts w:ascii="Times New Roman" w:hAnsi="Times New Roman" w:cs="Times New Roman"/>
          <w:sz w:val="28"/>
          <w:szCs w:val="28"/>
          <w:lang w:val="en-US"/>
        </w:rPr>
        <w:t>) creating a creative environment and organizational culture that promotes innovative development of the company.</w:t>
      </w:r>
    </w:p>
    <w:p w14:paraId="338BD71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w:t>
      </w:r>
      <w:proofErr w:type="spellStart"/>
      <w:r w:rsidRPr="00DC3D9A">
        <w:rPr>
          <w:rFonts w:ascii="Times New Roman" w:hAnsi="Times New Roman" w:cs="Times New Roman"/>
          <w:sz w:val="28"/>
          <w:szCs w:val="28"/>
          <w:lang w:val="en-US"/>
        </w:rPr>
        <w:t>Khaminich</w:t>
      </w:r>
      <w:proofErr w:type="spellEnd"/>
      <w:r w:rsidRPr="00DC3D9A">
        <w:rPr>
          <w:rFonts w:ascii="Times New Roman" w:hAnsi="Times New Roman" w:cs="Times New Roman"/>
          <w:sz w:val="28"/>
          <w:szCs w:val="28"/>
          <w:lang w:val="en-US"/>
        </w:rPr>
        <w:t xml:space="preserve">, S. [21], innovative management methods play an important role in the development of a socially oriented enterprise system. Employee </w:t>
      </w:r>
      <w:r w:rsidRPr="00DC3D9A">
        <w:rPr>
          <w:rFonts w:ascii="Times New Roman" w:hAnsi="Times New Roman" w:cs="Times New Roman"/>
          <w:sz w:val="28"/>
          <w:szCs w:val="28"/>
          <w:lang w:val="en-US"/>
        </w:rPr>
        <w:lastRenderedPageBreak/>
        <w:t xml:space="preserve">participation in decision-making, flexible organizational structures, the use of technology and the introduction of a corporate social responsibility system contribute to the achievement of efficiency, competitiveness and sustainable development of the company. This opinion is supported by Czech researchers, </w:t>
      </w:r>
      <w:proofErr w:type="spellStart"/>
      <w:r w:rsidRPr="00DC3D9A">
        <w:rPr>
          <w:rFonts w:ascii="Times New Roman" w:hAnsi="Times New Roman" w:cs="Times New Roman"/>
          <w:sz w:val="28"/>
          <w:szCs w:val="28"/>
          <w:lang w:val="en-US"/>
        </w:rPr>
        <w:t>Váchal</w:t>
      </w:r>
      <w:proofErr w:type="spellEnd"/>
      <w:r w:rsidRPr="00DC3D9A">
        <w:rPr>
          <w:rFonts w:ascii="Times New Roman" w:hAnsi="Times New Roman" w:cs="Times New Roman"/>
          <w:sz w:val="28"/>
          <w:szCs w:val="28"/>
          <w:lang w:val="en-US"/>
        </w:rPr>
        <w:t xml:space="preserve">, J., &amp; </w:t>
      </w:r>
      <w:proofErr w:type="spellStart"/>
      <w:r w:rsidRPr="00DC3D9A">
        <w:rPr>
          <w:rFonts w:ascii="Times New Roman" w:hAnsi="Times New Roman" w:cs="Times New Roman"/>
          <w:sz w:val="28"/>
          <w:szCs w:val="28"/>
          <w:lang w:val="en-US"/>
        </w:rPr>
        <w:t>Talíř</w:t>
      </w:r>
      <w:proofErr w:type="spellEnd"/>
      <w:r w:rsidRPr="00DC3D9A">
        <w:rPr>
          <w:rFonts w:ascii="Times New Roman" w:hAnsi="Times New Roman" w:cs="Times New Roman"/>
          <w:sz w:val="28"/>
          <w:szCs w:val="28"/>
          <w:lang w:val="en-US"/>
        </w:rPr>
        <w:t>, M. [54], who believe that teamwork, decentralized management and flexible relationships between management entities should dominate in innovative management models.</w:t>
      </w:r>
    </w:p>
    <w:p w14:paraId="16C80020" w14:textId="77777777" w:rsidR="00106477" w:rsidRPr="00DC3D9A" w:rsidRDefault="00106477">
      <w:pPr>
        <w:spacing w:after="0" w:line="360" w:lineRule="auto"/>
        <w:ind w:firstLine="709"/>
        <w:jc w:val="both"/>
        <w:rPr>
          <w:rFonts w:ascii="Times New Roman" w:hAnsi="Times New Roman" w:cs="Times New Roman"/>
          <w:b/>
          <w:sz w:val="28"/>
          <w:szCs w:val="28"/>
          <w:lang w:val="en-US"/>
        </w:rPr>
      </w:pPr>
    </w:p>
    <w:p w14:paraId="11B992E3"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1.2. Modern approaches to innovative enterprise management</w:t>
      </w:r>
    </w:p>
    <w:p w14:paraId="1744B7F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landscape of modern approaches to corporate governance is constantly changing under the influence of global trends such as globalization, technological progress and changing economic conditions. The global business environment is characterized by increasing complexity and uncertainty, which requires the use of integrated, innovative and flexible management approaches.</w:t>
      </w:r>
    </w:p>
    <w:p w14:paraId="4252BD6C"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Digital transformation has become a key trend, changing the way organizations operate and compete. The integration of digital technologies into all areas of business has become necessary to improve operational efficiency, enhance customer experience, and drive innovation. This digital shift requires rethinking traditional business models and strategies and moving toward more ethical and responsible business practices [33].</w:t>
      </w:r>
    </w:p>
    <w:p w14:paraId="7B39BCA3"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Today, innovative approaches to management, widely implemented by modern companies, include: Business Processes Reengineering, Digital Transformation, Adaptive management, Knowledge Management, Management Based on Key Performance Indicators, Sustainable Development, Corporate Social Responsibility, Change Management, Innovation Management Systems, Risk Management, Human Recourses Development, Total Quality Management, Customer Relationship Management. Innovative approaches to enterprise management are presented in Fig. A.1., Appendix A.</w:t>
      </w:r>
    </w:p>
    <w:p w14:paraId="7106A25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 currently relevant management approach is Business Process Reengineering (BPR), which is based on the trends of digital transformation of the company. Digital transformation allows enterprises to adapt to the changing external environment and maintain sustainable development, which is the key to their continued success. Digital </w:t>
      </w:r>
      <w:r w:rsidRPr="00DC3D9A">
        <w:rPr>
          <w:rFonts w:ascii="Times New Roman" w:hAnsi="Times New Roman" w:cs="Times New Roman"/>
          <w:sz w:val="28"/>
          <w:szCs w:val="28"/>
          <w:lang w:val="en-US"/>
        </w:rPr>
        <w:lastRenderedPageBreak/>
        <w:t>transformation involves profound changes in business models, organizational structure, corporate culture and interaction with customers. It requires the integration of external resources and technologies through network connections. The use of advanced technologies such as big data and edge computing turns data into an important resource for management. The creation of data exchange platforms helps to optimize the structure, improve resource allocation and increase the operational efficiency of the company [28]. The ability of management to use digital tools to develop innovative activities can increase the potential competitive advantages of the company [17].</w:t>
      </w:r>
    </w:p>
    <w:p w14:paraId="268EB77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Digital transformation (DT) is having a significant impact on all aspects of business, leading to fundamental changes in the way companies operate, compete and create value. Using digital technologies to automate, optimize and simplify processes helps to significantly improve efficiency and productivity. Key technologies that contribute to this transformation include artificial intelligence (AI), business intelligence systems, cloud computing, the Internet of Things (IoT) and blockchain. AI is used for predictive analytics, personalization of customer experience and automation of business processes, which enhances the innovative effects of the company and improves performance in various areas of the company's activities. Data analytics is aimed at studying large volumes of information to extract useful insights and support decision-making. Modern analytical methods such as predictive modeling, data mining and business analytics help companies find patterns and trends, which allows them to make informed strategies based on data. Cloud technologies provide flexibility, scalability, and cost efficiency, facilitating digital innovation and improving collaboration within companies. IoT is being implemented in various areas, including smart manufacturing, transforming processes, services, and experiences through real-time analytics and automation. Blockchain is being used in areas such as supply chain management, digital identity, and smart contracts, providing greater transparency, trust, and efficiency in transactions carried out within a company [1].</w:t>
      </w:r>
    </w:p>
    <w:p w14:paraId="4C209A8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 common approach to enterprise management is Adaptive Management (AM), a method that promotes “learning by doing” where management actions are recognized </w:t>
      </w:r>
      <w:r w:rsidRPr="00DC3D9A">
        <w:rPr>
          <w:rFonts w:ascii="Times New Roman" w:hAnsi="Times New Roman" w:cs="Times New Roman"/>
          <w:sz w:val="28"/>
          <w:szCs w:val="28"/>
          <w:lang w:val="en-US"/>
        </w:rPr>
        <w:lastRenderedPageBreak/>
        <w:t>as experimental manipulation of the managed system. In this approach, management actions are viewed as experimental interventions in the system, which allows for simultaneous control and acquisition of new knowledge about the system itself. Adaptive management is an iterative, continuous process that includes regular monitoring of the system and active engagement with stakeholders at each stage [9]. Adaptive management is appropriate in conditions of uncertainty and ongoing unpredictable change. Adaptive management promotes flexible decision making that can be adjusted in the face of uncertainty as the results of management actions and other events become better understood [41].</w:t>
      </w:r>
    </w:p>
    <w:p w14:paraId="19D43E0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Knowledge Management (KM) approach is based on the management of a unique corporate resource that helps strengthen the company's competitive position. This process ensures timely and accurate provision of information to employees, which allows for more effective decisions. Successful management of new product creation processes largely depends on the implementation of a knowledge management system at the enterprise. Companies using Knowledge Management achieve a high level of quality and efficiency. In addition, this management approach contributes to the development of the organization's innovative potential, which is a key factor for its competitive advantage. As a result, Knowledge Management helps companies become more innovative and competitive in the market [59]. The collection, dissemination and use of information for purposes beneficial to organizations is the most important factor determining the effectiveness of enterprises. KM, organizational learning, collaboration, transparency and communication significantly affect the environmental, economic and social sustainability of business [48].</w:t>
      </w:r>
    </w:p>
    <w:p w14:paraId="7E5B587E" w14:textId="77777777" w:rsidR="00106477" w:rsidRDefault="00646466">
      <w:pPr>
        <w:spacing w:after="0" w:line="360" w:lineRule="auto"/>
        <w:ind w:firstLine="709"/>
        <w:jc w:val="both"/>
        <w:rPr>
          <w:rFonts w:ascii="Times New Roman" w:hAnsi="Times New Roman" w:cs="Times New Roman"/>
          <w:sz w:val="28"/>
          <w:szCs w:val="28"/>
          <w:lang w:val="uk-UA"/>
        </w:rPr>
      </w:pPr>
      <w:r w:rsidRPr="00DC3D9A">
        <w:rPr>
          <w:rFonts w:ascii="Times New Roman" w:hAnsi="Times New Roman" w:cs="Times New Roman"/>
          <w:sz w:val="28"/>
          <w:szCs w:val="28"/>
          <w:lang w:val="en-US"/>
        </w:rPr>
        <w:t xml:space="preserve">Management Based on Key Performance Indicators (KPIs) can be a tool for achieving higher financial results and a success factor in implementing a company’s innovation strategy. A key performance indicator (KPI) is a measurable value that shows how effectively a company achieves its key business goals. Organizations use KPIs at different levels to assess success in achieving these goals. High-level KPIs can reflect overall business performance, while low-level indicators can focus on individual processes in departments such as sales, marketing, HR, support, and others. </w:t>
      </w:r>
      <w:r w:rsidRPr="00DC3D9A">
        <w:rPr>
          <w:rFonts w:ascii="Times New Roman" w:hAnsi="Times New Roman" w:cs="Times New Roman"/>
          <w:sz w:val="28"/>
          <w:szCs w:val="28"/>
          <w:lang w:val="en-US"/>
        </w:rPr>
        <w:lastRenderedPageBreak/>
        <w:t>Key performance indicators are important not only for tracking financial results, but can also contribute to employee morale, customer satisfaction, and other organizational goals that play an important role in the growth and success of the business as a whole [53].</w:t>
      </w:r>
    </w:p>
    <w:p w14:paraId="115ED97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Corporate Social Responsibility (CSR) approach can be a key factor in helping companies achieve their environmental goals. Corporate social responsibility involves voluntary measures aimed at addressing environmental and social issues and combines business strategies that take into account economic, environmental and social aspects. CSR initiatives support the protection of the cultural, economic and social aspects of the environment in which the company operates, with a particular focus on investing in human capital. Compliance with CSR principles is becoming critical for companies that must take into account consumer expectations, increased environmental awareness and sustainable business practices [7].</w:t>
      </w:r>
    </w:p>
    <w:p w14:paraId="7EC8FE65"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uk-UA"/>
        </w:rPr>
        <w:t>Companies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actively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prioritize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(SD) </w:t>
      </w:r>
      <w:proofErr w:type="spellStart"/>
      <w:r>
        <w:rPr>
          <w:rFonts w:ascii="Times New Roman" w:hAnsi="Times New Roman" w:cs="Times New Roman"/>
          <w:sz w:val="28"/>
          <w:szCs w:val="28"/>
          <w:lang w:val="uk-UA"/>
        </w:rPr>
        <w:t>will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gain</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competitive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advantage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future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Integrating</w:t>
      </w:r>
      <w:proofErr w:type="spellEnd"/>
      <w:r>
        <w:rPr>
          <w:rFonts w:ascii="Times New Roman" w:hAnsi="Times New Roman" w:cs="Times New Roman"/>
          <w:sz w:val="28"/>
          <w:szCs w:val="28"/>
          <w:lang w:val="uk-UA"/>
        </w:rPr>
        <w:t xml:space="preserve"> SD </w:t>
      </w:r>
      <w:proofErr w:type="spellStart"/>
      <w:r>
        <w:rPr>
          <w:rFonts w:ascii="Times New Roman" w:hAnsi="Times New Roman" w:cs="Times New Roman"/>
          <w:sz w:val="28"/>
          <w:szCs w:val="28"/>
          <w:lang w:val="uk-UA"/>
        </w:rPr>
        <w:t>principles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operational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enables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demonstrate</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proactive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promotes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efficient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resources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long-term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competitive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advantage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becomes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important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factor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their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success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Implementing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practices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critical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maintaining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competitive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positions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ensuring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profitability</w:t>
      </w:r>
      <w:proofErr w:type="spellEnd"/>
      <w:r>
        <w:rPr>
          <w:rFonts w:ascii="Times New Roman" w:hAnsi="Times New Roman" w:cs="Times New Roman"/>
          <w:sz w:val="28"/>
          <w:szCs w:val="28"/>
          <w:lang w:val="uk-UA"/>
        </w:rPr>
        <w:t>.</w:t>
      </w:r>
    </w:p>
    <w:p w14:paraId="7FD45EE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Change Management (CM) is a critical organizational capability in today’s rapidly changing business environment. Change management involves navigating a complex landscape of internal and external factors that impact companies. Change management is a multifaceted process that requires strong leadership, effective communication, stakeholder engagement, and a deep understanding of both internal and external factors. By successfully navigating these transformative waters, organizations can adapt to change, innovate, and maintain their competitive advantage in a dynamic business landscape [33].</w:t>
      </w:r>
    </w:p>
    <w:p w14:paraId="114A9C3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digital age and knowledge economy have brought about significant changes in the corporate world, where companies face intense competition and a rapidly </w:t>
      </w:r>
      <w:r w:rsidRPr="00DC3D9A">
        <w:rPr>
          <w:rFonts w:ascii="Times New Roman" w:hAnsi="Times New Roman" w:cs="Times New Roman"/>
          <w:sz w:val="28"/>
          <w:szCs w:val="28"/>
          <w:lang w:val="en-US"/>
        </w:rPr>
        <w:lastRenderedPageBreak/>
        <w:t xml:space="preserve">changing environment. To achieve a competitive advantage, organizations need to adapt, be flexible, and implement new ideas. Successful implementation of innovative strategies requires employees with an entrepreneurial and innovative mindset. In the context of increasing global competition, the implementation of innovative approaches to human resource development (HRD) is becoming especially important. Many companies are already using digital HRM technologies to automate HR management processes [11]. According to Ukrainian researcher, </w:t>
      </w:r>
      <w:proofErr w:type="spellStart"/>
      <w:r w:rsidRPr="00DC3D9A">
        <w:rPr>
          <w:rFonts w:ascii="Times New Roman" w:hAnsi="Times New Roman" w:cs="Times New Roman"/>
          <w:sz w:val="28"/>
          <w:szCs w:val="28"/>
          <w:lang w:val="en-US"/>
        </w:rPr>
        <w:t>Obihod</w:t>
      </w:r>
      <w:proofErr w:type="spellEnd"/>
      <w:r w:rsidRPr="00DC3D9A">
        <w:rPr>
          <w:rFonts w:ascii="Times New Roman" w:hAnsi="Times New Roman" w:cs="Times New Roman"/>
          <w:sz w:val="28"/>
          <w:szCs w:val="28"/>
          <w:lang w:val="en-US"/>
        </w:rPr>
        <w:t>, SV [32], the use of innovative approaches to HR management in the context of global instability allows for increased efficiency in the use of human resources, and also provides the opportunity to identify and develop key talents within the company. Automation and flexibility of management aimed at monitoring and quickly adapting to changes are becoming key to effective work in difficult conditions. According to Chinese researchers, Zhang, Y., Liao, C., Liu, J., Zhang, Y., Gui, S., Wei, Q. [62], the innovative climate of a company significantly affects its effectiveness. It includes conditions and culture that promote creativity, experimentation, and the development of new ideas, products, and processes. Collective values, practices, and structures determine the perception and support of innovation in the organization. Open communication and collaboration within the team stimulate the exchange of ideas, which often leads to more innovative solutions. A culture focused on learning and development motivates employees to acquire new skills and knowledge.</w:t>
      </w:r>
    </w:p>
    <w:p w14:paraId="7657B60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Marketing innovations are a powerful tool for ensuring the sustainability of small and medium-sized firms, as they can quickly increase the firm's market share based on its existing products and technologies [35]. The introduction of a customer-oriented approach based on an automated customer relationship management (CRM) system allows companies to increase customer loyalty to goods and services, as well as effectively enter new sales markets.</w:t>
      </w:r>
    </w:p>
    <w:p w14:paraId="1DEF38C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According to Spanish scientists, García-Fernandez, M., </w:t>
      </w:r>
      <w:proofErr w:type="spellStart"/>
      <w:r w:rsidRPr="00DC3D9A">
        <w:rPr>
          <w:rFonts w:ascii="Times New Roman" w:hAnsi="Times New Roman" w:cs="Times New Roman"/>
          <w:sz w:val="28"/>
          <w:szCs w:val="28"/>
          <w:lang w:val="en-US"/>
        </w:rPr>
        <w:t>Claver</w:t>
      </w:r>
      <w:proofErr w:type="spellEnd"/>
      <w:r w:rsidRPr="00DC3D9A">
        <w:rPr>
          <w:rFonts w:ascii="Times New Roman" w:hAnsi="Times New Roman" w:cs="Times New Roman"/>
          <w:sz w:val="28"/>
          <w:szCs w:val="28"/>
          <w:lang w:val="en-US"/>
        </w:rPr>
        <w:t xml:space="preserve">-Cortes, E., &amp; </w:t>
      </w:r>
      <w:proofErr w:type="spellStart"/>
      <w:r w:rsidRPr="00DC3D9A">
        <w:rPr>
          <w:rFonts w:ascii="Times New Roman" w:hAnsi="Times New Roman" w:cs="Times New Roman"/>
          <w:sz w:val="28"/>
          <w:szCs w:val="28"/>
          <w:lang w:val="en-US"/>
        </w:rPr>
        <w:t>Tarí</w:t>
      </w:r>
      <w:proofErr w:type="spellEnd"/>
      <w:r w:rsidRPr="00DC3D9A">
        <w:rPr>
          <w:rFonts w:ascii="Times New Roman" w:hAnsi="Times New Roman" w:cs="Times New Roman"/>
          <w:sz w:val="28"/>
          <w:szCs w:val="28"/>
          <w:lang w:val="en-US"/>
        </w:rPr>
        <w:t xml:space="preserve">, JJ [14], firms implementing innovations based on quality management (Total Quality Management, TQM) can increase customer and employee satisfaction, improve product quality and reduce costs. Italian researcher Cosa, M. [10] notes that </w:t>
      </w:r>
      <w:r w:rsidRPr="00DC3D9A">
        <w:rPr>
          <w:rFonts w:ascii="Times New Roman" w:hAnsi="Times New Roman" w:cs="Times New Roman"/>
          <w:sz w:val="28"/>
          <w:szCs w:val="28"/>
          <w:lang w:val="en-US"/>
        </w:rPr>
        <w:lastRenderedPageBreak/>
        <w:t>modern business requires new approaches to profitability, shifting the focus from competitive positioning to flexible organizational structures. The key is recognizing the importance of individual contribution and creating a “competency architecture” that integrates technological innovation with management, adapting to change.</w:t>
      </w:r>
    </w:p>
    <w:p w14:paraId="7D613B0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Strategic innovation management is clearly a key and relevant concept for selecting optimal partnerships, aligning customer needs to be met, and determining the best time and method to bring a product to market. Innovation-focused organizations should develop a formalized innovation process and apply the most effective innovation management tools and methods. The implementation of an Innovation Management System (IMS) is an important organizational decision and should be aligned with the company's strategic goals [49]. Developing specific innovation management competencies allows companies to extract the maximum potential from their innovation efforts. Skilled professionals can identify opportunities, evaluate ideas, develop solutions, and implement new products, services, or processes more effectively [36]. Developing and implementing an innovation management system is a promising way to accelerate innovation efforts and build a company's innovation capabilities [23].</w:t>
      </w:r>
    </w:p>
    <w:p w14:paraId="16223923"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conditions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instability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relevant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possibilities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applying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risk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(RM)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functional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adaptation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changes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environment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Constant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dynamic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changes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fluctuations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market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environment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characterized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unpredictability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risk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which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requires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systematic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planning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forecasting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results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their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activities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from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apparatus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[5]. </w:t>
      </w:r>
      <w:proofErr w:type="spellStart"/>
      <w:r>
        <w:rPr>
          <w:rFonts w:ascii="Times New Roman" w:hAnsi="Times New Roman" w:cs="Times New Roman"/>
          <w:sz w:val="28"/>
          <w:szCs w:val="28"/>
          <w:lang w:val="uk-UA"/>
        </w:rPr>
        <w:t>Making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decisions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allow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adequately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responding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external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challenges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complex</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Therefore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developing</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company's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important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risk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risk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help</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increase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productivity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gaining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competitive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advantages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domestic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foreign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markets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Using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various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minimize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mitigate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risks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protect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itself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from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uncertainty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reduce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costs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increase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likelihood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continuity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success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thoughtful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consistent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risk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contribute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Mathematical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modeling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allows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you</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improve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risk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stages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production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marketing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sales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company</w:t>
      </w:r>
      <w:proofErr w:type="spellEnd"/>
      <w:r>
        <w:rPr>
          <w:rFonts w:ascii="Times New Roman" w:hAnsi="Times New Roman" w:cs="Times New Roman"/>
          <w:sz w:val="28"/>
          <w:szCs w:val="28"/>
          <w:lang w:val="uk-UA"/>
        </w:rPr>
        <w:t xml:space="preserve"> [27].</w:t>
      </w:r>
    </w:p>
    <w:p w14:paraId="39F6B32E" w14:textId="77777777" w:rsidR="00106477" w:rsidRPr="00DC3D9A" w:rsidRDefault="00106477">
      <w:pPr>
        <w:spacing w:after="0" w:line="360" w:lineRule="auto"/>
        <w:ind w:firstLine="709"/>
        <w:jc w:val="both"/>
        <w:rPr>
          <w:rFonts w:ascii="Times New Roman" w:hAnsi="Times New Roman" w:cs="Times New Roman"/>
          <w:b/>
          <w:sz w:val="28"/>
          <w:szCs w:val="28"/>
          <w:lang w:val="en-US"/>
        </w:rPr>
      </w:pPr>
    </w:p>
    <w:p w14:paraId="4844BFC8"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1.3. Formation of a model of innovative enterprise management taking into account external and internal factors</w:t>
      </w:r>
    </w:p>
    <w:p w14:paraId="107E2DDB"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Formation of an effective management system based on the implementation of innovations, which is capable of quickly adapting to the challenges of the external environment, is a key condition for the sustainable development of the enterprise. For the successful application of innovative methods of business process management, it is necessary to clearly define goals, set specific tasks and assess opportunities, taking into account a wide range of factors, including micro- and macroeconomic conditions of activity. Such a system will create preconditions for improving the quality of management decisions and ensure the long-term competitiveness of the company [57].</w:t>
      </w:r>
    </w:p>
    <w:p w14:paraId="53B1E800"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system of innovative enterprise management is a set of interconnected actions and decisions aimed at the effective implementation of innovations and adaptation to changing external conditions. The basis of such a system are the key elements: setting the organization's goals, analyzing its internal environment, assessing the viability of the proposed innovations, and planning their consistent implementation. An important aspect is the interaction of all participants in the innovation process and the consistency of decisions taken, which ensures the integrity and effectiveness of management. Monitoring the implementation of the strategy and choosing the most suitable options are also the responsibilities of the management system, helping to adjust the course of the enterprise, take into account the influence of external factors and optimize the processes of implementing innovations to achieve the best results [8].  </w:t>
      </w:r>
    </w:p>
    <w:p w14:paraId="6B1E1FBD"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result of successful formation and development of creative management at the enterprise is the creation of a new organizational model, known as an innovative company. This is a company that is constantly modernizing, learning and producing </w:t>
      </w:r>
      <w:r w:rsidRPr="00DC3D9A">
        <w:rPr>
          <w:rFonts w:ascii="Times New Roman" w:hAnsi="Times New Roman" w:cs="Times New Roman"/>
          <w:sz w:val="28"/>
          <w:szCs w:val="28"/>
          <w:lang w:val="en-US"/>
        </w:rPr>
        <w:lastRenderedPageBreak/>
        <w:t>innovations based on innovative management decisions, which ensures its success in the conditions of tough competition and unexpected changes in the external environment.</w:t>
      </w:r>
    </w:p>
    <w:p w14:paraId="7DB48A65"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w:t>
      </w:r>
      <w:r w:rsidRPr="00DC3D9A">
        <w:rPr>
          <w:rFonts w:ascii="Times New Roman" w:hAnsi="Times New Roman" w:cs="Times New Roman"/>
          <w:sz w:val="28"/>
          <w:szCs w:val="28"/>
          <w:lang w:val="en-US"/>
        </w:rPr>
        <w:t>Appendix A, Fig. A.2</w:t>
      </w:r>
      <w:r>
        <w:rPr>
          <w:rFonts w:ascii="Times New Roman" w:hAnsi="Times New Roman" w:cs="Times New Roman"/>
          <w:sz w:val="28"/>
          <w:szCs w:val="28"/>
          <w:lang w:val="en-US"/>
        </w:rPr>
        <w:t xml:space="preserve"> is</w:t>
      </w:r>
      <w:r w:rsidRPr="00DC3D9A">
        <w:rPr>
          <w:rFonts w:ascii="Times New Roman" w:hAnsi="Times New Roman" w:cs="Times New Roman"/>
          <w:sz w:val="28"/>
          <w:szCs w:val="28"/>
          <w:lang w:val="en-US"/>
        </w:rPr>
        <w:t xml:space="preserve"> presented a model of innovative enterprise management taking into account external and internal factors.</w:t>
      </w:r>
    </w:p>
    <w:p w14:paraId="122E44E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goal of creative management is to create and implement creative solutions that not only provide the organization with competitive advantages, but also contribute to the innovative development of society. To achieve the goal, enterprises perform the following tasks:</w:t>
      </w:r>
    </w:p>
    <w:p w14:paraId="1415D6F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identification of key problem areas in the organization where creative solutions can lead to significant changes;</w:t>
      </w:r>
    </w:p>
    <w:p w14:paraId="24E3958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development of methods and tools for stimulating creativity at different levels of management;</w:t>
      </w:r>
    </w:p>
    <w:p w14:paraId="49ECE5F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formation of creative teams from representatives of different disciplines to generate innovative ideas;</w:t>
      </w:r>
    </w:p>
    <w:p w14:paraId="203F00D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assessment of the financial and strategic effectiveness of creative solutions before their implementation;</w:t>
      </w:r>
    </w:p>
    <w:p w14:paraId="2C10C06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implementation and monitoring of implemented creative solutions with the aim of continuous optimization and adaptation;</w:t>
      </w:r>
    </w:p>
    <w:p w14:paraId="19B1158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analysis of the impact of implemented creative solutions on the competitive position of the organization and on the innovative development of society;</w:t>
      </w:r>
    </w:p>
    <w:p w14:paraId="39933F5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organization of trainings and master classes for the continuous development of the creative potential of employees;</w:t>
      </w:r>
    </w:p>
    <w:p w14:paraId="60F1FD5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interaction with other organizations and institutions to exchange creative solutions and practices that promote innovative development;</w:t>
      </w:r>
    </w:p>
    <w:p w14:paraId="3E91D64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creation of a system of metrics for measuring the effectiveness of creative solutions and their impact on the development of the organization and society as a whole;</w:t>
      </w:r>
    </w:p>
    <w:p w14:paraId="7BD6B83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dissemination of knowledge and experience in the field of creative management through scientific publications, conferences and media [52].</w:t>
      </w:r>
    </w:p>
    <w:p w14:paraId="7766D074"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In the process of making decisions on the development and implementation of management innovations, it is necessary to take into account their features, namely: the unpredictability of consequences, the creative nature of innovative solutions, the conflict between current and innovative tasks, the high labor intensity and cost of innovative projects with a delayed effect and the presence of barriers to management changes [47]. The process of implementing innovative management approaches at an enterprise is presented in Fig. 1.2.</w:t>
      </w:r>
    </w:p>
    <w:p w14:paraId="3E57D951" w14:textId="77777777" w:rsidR="00106477" w:rsidRDefault="00646466">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1E638ECA" wp14:editId="6C69A5C9">
                <wp:extent cx="5486400" cy="2981325"/>
                <wp:effectExtent l="0" t="0" r="0" b="0"/>
                <wp:docPr id="22" name="Полотно 2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3" name="Скругленный прямоугольник 23"/>
                        <wps:cNvSpPr/>
                        <wps:spPr>
                          <a:xfrm>
                            <a:off x="1200150" y="133350"/>
                            <a:ext cx="3381375" cy="4381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20EF895" w14:textId="77777777" w:rsidR="00106477" w:rsidRDefault="00646466">
                              <w:pPr>
                                <w:jc w:val="center"/>
                                <w:rPr>
                                  <w:rFonts w:ascii="Times New Roman" w:hAnsi="Times New Roman" w:cs="Times New Roman"/>
                                  <w:sz w:val="20"/>
                                  <w:lang w:val="en-US"/>
                                </w:rPr>
                              </w:pPr>
                              <w:r>
                                <w:rPr>
                                  <w:rFonts w:ascii="Times New Roman" w:hAnsi="Times New Roman" w:cs="Times New Roman"/>
                                  <w:sz w:val="20"/>
                                  <w:lang w:val="en-US"/>
                                </w:rPr>
                                <w:t>Initiative to activate innovation process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Скругленный прямоугольник 24"/>
                        <wps:cNvSpPr/>
                        <wps:spPr>
                          <a:xfrm>
                            <a:off x="1218225" y="732450"/>
                            <a:ext cx="3381375" cy="4381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4BC132E" w14:textId="77777777" w:rsidR="00106477" w:rsidRPr="00AB2B4A" w:rsidRDefault="00646466">
                              <w:pPr>
                                <w:pStyle w:val="a7"/>
                                <w:spacing w:before="0" w:beforeAutospacing="0" w:after="160" w:afterAutospacing="0" w:line="256" w:lineRule="auto"/>
                                <w:jc w:val="center"/>
                                <w:rPr>
                                  <w:lang w:val="en-US"/>
                                </w:rPr>
                              </w:pPr>
                              <w:r>
                                <w:rPr>
                                  <w:rFonts w:eastAsia="Calibri"/>
                                  <w:sz w:val="20"/>
                                  <w:szCs w:val="20"/>
                                  <w:lang w:val="en-US"/>
                                </w:rPr>
                                <w:t>Implementation of the main goals and functions of innovative management</w:t>
                              </w:r>
                            </w:p>
                          </w:txbxContent>
                        </wps:txbx>
                        <wps:bodyPr rot="0" spcFirstLastPara="0" vert="horz" wrap="square" lIns="91440" tIns="45720" rIns="91440" bIns="45720" numCol="1" spcCol="0" rtlCol="0" fromWordArt="0" anchor="ctr" anchorCtr="0" forceAA="0" compatLnSpc="1">
                          <a:noAutofit/>
                        </wps:bodyPr>
                      </wps:wsp>
                      <wps:wsp>
                        <wps:cNvPr id="25" name="Скругленный прямоугольник 25"/>
                        <wps:cNvSpPr/>
                        <wps:spPr>
                          <a:xfrm>
                            <a:off x="1228725" y="1323000"/>
                            <a:ext cx="3381375" cy="4381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E0E8593" w14:textId="77777777" w:rsidR="00106477" w:rsidRPr="00AB2B4A" w:rsidRDefault="00646466">
                              <w:pPr>
                                <w:pStyle w:val="a7"/>
                                <w:spacing w:before="0" w:beforeAutospacing="0" w:after="160" w:afterAutospacing="0" w:line="254" w:lineRule="auto"/>
                                <w:jc w:val="center"/>
                                <w:rPr>
                                  <w:lang w:val="en-US"/>
                                </w:rPr>
                              </w:pPr>
                              <w:r>
                                <w:rPr>
                                  <w:rFonts w:eastAsia="Calibri"/>
                                  <w:sz w:val="20"/>
                                  <w:szCs w:val="20"/>
                                  <w:lang w:val="en-US"/>
                                </w:rPr>
                                <w:t>Application of creativity methods and techniques for generating managerial ideas</w:t>
                              </w:r>
                            </w:p>
                          </w:txbxContent>
                        </wps:txbx>
                        <wps:bodyPr rot="0" spcFirstLastPara="0" vert="horz" wrap="square" lIns="91440" tIns="45720" rIns="91440" bIns="45720" numCol="1" spcCol="0" rtlCol="0" fromWordArt="0" anchor="ctr" anchorCtr="0" forceAA="0" compatLnSpc="1">
                          <a:noAutofit/>
                        </wps:bodyPr>
                      </wps:wsp>
                      <wps:wsp>
                        <wps:cNvPr id="26" name="Скругленный прямоугольник 26"/>
                        <wps:cNvSpPr/>
                        <wps:spPr>
                          <a:xfrm>
                            <a:off x="1238250" y="1894500"/>
                            <a:ext cx="3381375" cy="4381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2F58CB9" w14:textId="77777777" w:rsidR="00106477" w:rsidRPr="00AB2B4A" w:rsidRDefault="00646466">
                              <w:pPr>
                                <w:pStyle w:val="a7"/>
                                <w:spacing w:before="0" w:beforeAutospacing="0" w:after="160" w:afterAutospacing="0" w:line="252" w:lineRule="auto"/>
                                <w:jc w:val="center"/>
                                <w:rPr>
                                  <w:lang w:val="en-US"/>
                                </w:rPr>
                              </w:pPr>
                              <w:r>
                                <w:rPr>
                                  <w:rFonts w:eastAsia="Calibri"/>
                                  <w:sz w:val="20"/>
                                  <w:szCs w:val="20"/>
                                  <w:lang w:val="en-US"/>
                                </w:rPr>
                                <w:t>Generation, evaluation, selection of creative ideas and solutions</w:t>
                              </w:r>
                            </w:p>
                          </w:txbxContent>
                        </wps:txbx>
                        <wps:bodyPr rot="0" spcFirstLastPara="0" vert="horz" wrap="square" lIns="91440" tIns="45720" rIns="91440" bIns="45720" numCol="1" spcCol="0" rtlCol="0" fromWordArt="0" anchor="ctr" anchorCtr="0" forceAA="0" compatLnSpc="1">
                          <a:noAutofit/>
                        </wps:bodyPr>
                      </wps:wsp>
                      <wps:wsp>
                        <wps:cNvPr id="27" name="Скругленный прямоугольник 27"/>
                        <wps:cNvSpPr/>
                        <wps:spPr>
                          <a:xfrm>
                            <a:off x="1238250" y="2466000"/>
                            <a:ext cx="3381375" cy="4381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7055EC3" w14:textId="77777777" w:rsidR="00106477" w:rsidRPr="00AB2B4A" w:rsidRDefault="00646466">
                              <w:pPr>
                                <w:pStyle w:val="a7"/>
                                <w:spacing w:before="0" w:beforeAutospacing="0" w:after="160" w:afterAutospacing="0" w:line="252" w:lineRule="auto"/>
                                <w:jc w:val="center"/>
                                <w:rPr>
                                  <w:lang w:val="en-US"/>
                                </w:rPr>
                              </w:pPr>
                              <w:r>
                                <w:rPr>
                                  <w:rFonts w:eastAsia="Calibri"/>
                                  <w:sz w:val="20"/>
                                  <w:szCs w:val="20"/>
                                  <w:lang w:val="en-US"/>
                                </w:rPr>
                                <w:t>Implementation of creative ideas and solutions in the form of innovative products, processes, management methods, etc</w:t>
                              </w:r>
                            </w:p>
                          </w:txbxContent>
                        </wps:txbx>
                        <wps:bodyPr rot="0" spcFirstLastPara="0" vert="horz" wrap="square" lIns="91440" tIns="45720" rIns="91440" bIns="45720" numCol="1" spcCol="0" rtlCol="0" fromWordArt="0" anchor="ctr" anchorCtr="0" forceAA="0" compatLnSpc="1">
                          <a:noAutofit/>
                        </wps:bodyPr>
                      </wps:wsp>
                      <wps:wsp>
                        <wps:cNvPr id="28" name="Соединительная линия уступом 28"/>
                        <wps:cNvCnPr>
                          <a:stCxn id="27" idx="1"/>
                          <a:endCxn id="23" idx="1"/>
                        </wps:cNvCnPr>
                        <wps:spPr>
                          <a:xfrm rot="10800000">
                            <a:off x="1200150" y="352425"/>
                            <a:ext cx="38100" cy="2332650"/>
                          </a:xfrm>
                          <a:prstGeom prst="bentConnector3">
                            <a:avLst>
                              <a:gd name="adj1" fmla="val 700000"/>
                            </a:avLst>
                          </a:prstGeom>
                          <a:noFill/>
                          <a:ln w="6350" cap="flat" cmpd="sng" algn="ctr">
                            <a:solidFill>
                              <a:sysClr val="windowText" lastClr="000000"/>
                            </a:solidFill>
                            <a:prstDash val="solid"/>
                            <a:miter lim="800000"/>
                            <a:tailEnd type="triangle"/>
                          </a:ln>
                          <a:effectLst/>
                        </wps:spPr>
                        <wps:bodyPr/>
                      </wps:wsp>
                      <wps:wsp>
                        <wps:cNvPr id="29" name="Прямоугольник 29"/>
                        <wps:cNvSpPr/>
                        <wps:spPr>
                          <a:xfrm rot="16200000">
                            <a:off x="94930" y="1170031"/>
                            <a:ext cx="1202389" cy="342273"/>
                          </a:xfrm>
                          <a:prstGeom prst="rect">
                            <a:avLst/>
                          </a:prstGeom>
                          <a:solidFill>
                            <a:sysClr val="window" lastClr="FFFFFF"/>
                          </a:solidFill>
                          <a:ln w="12700" cap="flat" cmpd="sng" algn="ctr">
                            <a:noFill/>
                            <a:prstDash val="solid"/>
                            <a:miter lim="800000"/>
                          </a:ln>
                          <a:effectLst/>
                        </wps:spPr>
                        <wps:txbx>
                          <w:txbxContent>
                            <w:p w14:paraId="4ED2F545" w14:textId="77777777" w:rsidR="00106477" w:rsidRDefault="00646466">
                              <w:pPr>
                                <w:jc w:val="center"/>
                                <w:rPr>
                                  <w:rFonts w:ascii="Times New Roman" w:hAnsi="Times New Roman" w:cs="Times New Roman"/>
                                  <w:i/>
                                  <w:lang w:val="en-US"/>
                                </w:rPr>
                              </w:pPr>
                              <w:r>
                                <w:rPr>
                                  <w:rFonts w:ascii="Times New Roman" w:hAnsi="Times New Roman" w:cs="Times New Roman"/>
                                  <w:i/>
                                  <w:lang w:val="en-US"/>
                                </w:rPr>
                                <w:t>Feedback</w:t>
                              </w:r>
                            </w:p>
                          </w:txbxContent>
                        </wps:txbx>
                        <wps:bodyPr rot="0" spcFirstLastPara="0" vertOverflow="overflow" horzOverflow="overflow" vert="horz" wrap="square" lIns="91440" tIns="45720" rIns="91440" bIns="45720" numCol="1" spcCol="0" rtlCol="0" fromWordArt="0" anchor="ctr" anchorCtr="0" forceAA="0" compatLnSpc="1">
                          <a:noAutofit/>
                        </wps:bodyPr>
                      </wps:wsp>
                    </wpc:wpc>
                  </a:graphicData>
                </a:graphic>
              </wp:inline>
            </w:drawing>
          </mc:Choice>
          <mc:Fallback>
            <w:pict>
              <v:group w14:anchorId="1E638ECA" id="Полотно 22" o:spid="_x0000_s1035" editas="canvas" style="width:6in;height:234.75pt;mso-position-horizontal-relative:char;mso-position-vertical-relative:line" coordsize="54864,29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">
                <v:shape id="_x0000_s1036" type="#_x0000_t75" style="position:absolute;width:54864;height:29813;visibility:visible;mso-wrap-style:square">
                  <v:fill o:detectmouseclick="t"/>
                  <v:path o:connecttype="none"/>
                </v:shape>
                <v:roundrect id="Скругленный прямоугольник 23" o:spid="_x0000_s1037" style="position:absolute;left:12001;top:1333;width:33814;height:4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" fillcolor="window" strokecolor="windowText" strokeweight="1pt">
                  <v:stroke joinstyle="miter"/>
                  <v:textbox>
                    <w:txbxContent>
                      <w:p w14:paraId="720EF895" w14:textId="77777777" w:rsidR="00106477" w:rsidRDefault="00646466">
                        <w:pPr>
                          <w:jc w:val="center"/>
                          <w:rPr>
                            <w:rFonts w:ascii="Times New Roman" w:hAnsi="Times New Roman" w:cs="Times New Roman"/>
                            <w:sz w:val="20"/>
                            <w:lang w:val="en-US"/>
                          </w:rPr>
                        </w:pPr>
                        <w:r>
                          <w:rPr>
                            <w:rFonts w:ascii="Times New Roman" w:hAnsi="Times New Roman" w:cs="Times New Roman"/>
                            <w:sz w:val="20"/>
                            <w:lang w:val="en-US"/>
                          </w:rPr>
                          <w:t>Initiative to activate innovation process</w:t>
                        </w:r>
                      </w:p>
                    </w:txbxContent>
                  </v:textbox>
                </v:roundrect>
                <v:roundrect id="Скругленный прямоугольник 24" o:spid="_x0000_s1038" style="position:absolute;left:12182;top:7324;width:33814;height:4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" fillcolor="window" strokecolor="windowText" strokeweight="1pt">
                  <v:stroke joinstyle="miter"/>
                  <v:textbox>
                    <w:txbxContent>
                      <w:p w14:paraId="54BC132E" w14:textId="77777777" w:rsidR="00106477" w:rsidRPr="00AB2B4A" w:rsidRDefault="00646466">
                        <w:pPr>
                          <w:pStyle w:val="a7"/>
                          <w:spacing w:before="0" w:beforeAutospacing="0" w:after="160" w:afterAutospacing="0" w:line="256" w:lineRule="auto"/>
                          <w:jc w:val="center"/>
                          <w:rPr>
                            <w:lang w:val="en-US"/>
                          </w:rPr>
                        </w:pPr>
                        <w:r>
                          <w:rPr>
                            <w:rFonts w:eastAsia="Calibri"/>
                            <w:sz w:val="20"/>
                            <w:szCs w:val="20"/>
                            <w:lang w:val="en-US"/>
                          </w:rPr>
                          <w:t>Implementation of the main goals and functions of innovative management</w:t>
                        </w:r>
                      </w:p>
                    </w:txbxContent>
                  </v:textbox>
                </v:roundrect>
                <v:roundrect id="Скругленный прямоугольник 25" o:spid="_x0000_s1039" style="position:absolute;left:12287;top:13230;width:33814;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" fillcolor="window" strokecolor="windowText" strokeweight="1pt">
                  <v:stroke joinstyle="miter"/>
                  <v:textbox>
                    <w:txbxContent>
                      <w:p w14:paraId="6E0E8593" w14:textId="77777777" w:rsidR="00106477" w:rsidRPr="00AB2B4A" w:rsidRDefault="00646466">
                        <w:pPr>
                          <w:pStyle w:val="a7"/>
                          <w:spacing w:before="0" w:beforeAutospacing="0" w:after="160" w:afterAutospacing="0" w:line="254" w:lineRule="auto"/>
                          <w:jc w:val="center"/>
                          <w:rPr>
                            <w:lang w:val="en-US"/>
                          </w:rPr>
                        </w:pPr>
                        <w:r>
                          <w:rPr>
                            <w:rFonts w:eastAsia="Calibri"/>
                            <w:sz w:val="20"/>
                            <w:szCs w:val="20"/>
                            <w:lang w:val="en-US"/>
                          </w:rPr>
                          <w:t>Application of creativity methods and techniques for generating managerial ideas</w:t>
                        </w:r>
                      </w:p>
                    </w:txbxContent>
                  </v:textbox>
                </v:roundrect>
                <v:roundrect id="Скругленный прямоугольник 26" o:spid="_x0000_s1040" style="position:absolute;left:12382;top:18945;width:33814;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" fillcolor="window" strokecolor="windowText" strokeweight="1pt">
                  <v:stroke joinstyle="miter"/>
                  <v:textbox>
                    <w:txbxContent>
                      <w:p w14:paraId="02F58CB9" w14:textId="77777777" w:rsidR="00106477" w:rsidRPr="00AB2B4A" w:rsidRDefault="00646466">
                        <w:pPr>
                          <w:pStyle w:val="a7"/>
                          <w:spacing w:before="0" w:beforeAutospacing="0" w:after="160" w:afterAutospacing="0" w:line="252" w:lineRule="auto"/>
                          <w:jc w:val="center"/>
                          <w:rPr>
                            <w:lang w:val="en-US"/>
                          </w:rPr>
                        </w:pPr>
                        <w:r>
                          <w:rPr>
                            <w:rFonts w:eastAsia="Calibri"/>
                            <w:sz w:val="20"/>
                            <w:szCs w:val="20"/>
                            <w:lang w:val="en-US"/>
                          </w:rPr>
                          <w:t>Generation, evaluation, selection of creative ideas and solutions</w:t>
                        </w:r>
                      </w:p>
                    </w:txbxContent>
                  </v:textbox>
                </v:roundrect>
                <v:roundrect id="Скругленный прямоугольник 27" o:spid="_x0000_s1041" style="position:absolute;left:12382;top:24660;width:33814;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" fillcolor="window" strokecolor="windowText" strokeweight="1pt">
                  <v:stroke joinstyle="miter"/>
                  <v:textbox>
                    <w:txbxContent>
                      <w:p w14:paraId="07055EC3" w14:textId="77777777" w:rsidR="00106477" w:rsidRPr="00AB2B4A" w:rsidRDefault="00646466">
                        <w:pPr>
                          <w:pStyle w:val="a7"/>
                          <w:spacing w:before="0" w:beforeAutospacing="0" w:after="160" w:afterAutospacing="0" w:line="252" w:lineRule="auto"/>
                          <w:jc w:val="center"/>
                          <w:rPr>
                            <w:lang w:val="en-US"/>
                          </w:rPr>
                        </w:pPr>
                        <w:r>
                          <w:rPr>
                            <w:rFonts w:eastAsia="Calibri"/>
                            <w:sz w:val="20"/>
                            <w:szCs w:val="20"/>
                            <w:lang w:val="en-US"/>
                          </w:rPr>
                          <w:t>Implementation of creative ideas and solutions in the form of innovative products, processes, management methods, etc</w:t>
                        </w:r>
                      </w:p>
                    </w:txbxContent>
                  </v:textbox>
                </v:roundrect>
                <v:shape id="Соединительная линия уступом 28" o:spid="_x0000_s1042" type="#_x0000_t34" style="position:absolute;left:12001;top:3524;width:381;height:23326;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" adj="151200" strokecolor="windowText" strokeweight=".5pt">
                  <v:stroke endarrow="block"/>
                </v:shape>
                <v:rect id="Прямоугольник 29" o:spid="_x0000_s1043" style="position:absolute;left:949;top:11699;width:12024;height:342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" fillcolor="window" stroked="f" strokeweight="1pt">
                  <v:textbox>
                    <w:txbxContent>
                      <w:p w14:paraId="4ED2F545" w14:textId="77777777" w:rsidR="00106477" w:rsidRDefault="00646466">
                        <w:pPr>
                          <w:jc w:val="center"/>
                          <w:rPr>
                            <w:rFonts w:ascii="Times New Roman" w:hAnsi="Times New Roman" w:cs="Times New Roman"/>
                            <w:i/>
                            <w:lang w:val="en-US"/>
                          </w:rPr>
                        </w:pPr>
                        <w:r>
                          <w:rPr>
                            <w:rFonts w:ascii="Times New Roman" w:hAnsi="Times New Roman" w:cs="Times New Roman"/>
                            <w:i/>
                            <w:lang w:val="en-US"/>
                          </w:rPr>
                          <w:t>Feedback</w:t>
                        </w:r>
                      </w:p>
                    </w:txbxContent>
                  </v:textbox>
                </v:rect>
                <w10:anchorlock/>
              </v:group>
            </w:pict>
          </mc:Fallback>
        </mc:AlternateContent>
      </w:r>
    </w:p>
    <w:p w14:paraId="4B38D6E9" w14:textId="77777777" w:rsidR="00106477"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Figure 1.2. The process of implementing innovative management approaches at the enterprise [22]</w:t>
      </w:r>
    </w:p>
    <w:p w14:paraId="5E99845B"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42777D7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development of a creative approach to management puts forward new requirements for organizational design and determines the need to build modern structures that allow for the creation of competitive advantages, the development of creative and motivational potential of the organization's personnel, and the improvement of the effectiveness of joint work [43]. Table 1.2 presents the directions for organizing innovative management at the enterprise.</w:t>
      </w:r>
    </w:p>
    <w:p w14:paraId="7D15E37F" w14:textId="77777777" w:rsidR="00106477" w:rsidRPr="00DC3D9A" w:rsidRDefault="00106477">
      <w:pPr>
        <w:spacing w:after="0" w:line="360" w:lineRule="auto"/>
        <w:ind w:firstLine="709"/>
        <w:jc w:val="right"/>
        <w:rPr>
          <w:rFonts w:ascii="Times New Roman" w:hAnsi="Times New Roman" w:cs="Times New Roman"/>
          <w:b/>
          <w:sz w:val="28"/>
          <w:szCs w:val="28"/>
          <w:lang w:val="en-US"/>
        </w:rPr>
      </w:pPr>
    </w:p>
    <w:p w14:paraId="4BC57D17" w14:textId="77777777" w:rsidR="00106477" w:rsidRPr="00DC3D9A" w:rsidRDefault="00106477">
      <w:pPr>
        <w:spacing w:after="0" w:line="360" w:lineRule="auto"/>
        <w:ind w:firstLine="709"/>
        <w:jc w:val="right"/>
        <w:rPr>
          <w:rFonts w:ascii="Times New Roman" w:hAnsi="Times New Roman" w:cs="Times New Roman"/>
          <w:b/>
          <w:sz w:val="28"/>
          <w:szCs w:val="28"/>
          <w:lang w:val="en-US"/>
        </w:rPr>
      </w:pPr>
    </w:p>
    <w:p w14:paraId="725CC23B" w14:textId="77777777" w:rsidR="00106477" w:rsidRPr="00DC3D9A" w:rsidRDefault="00106477">
      <w:pPr>
        <w:spacing w:after="0" w:line="360" w:lineRule="auto"/>
        <w:ind w:firstLine="709"/>
        <w:jc w:val="right"/>
        <w:rPr>
          <w:rFonts w:ascii="Times New Roman" w:hAnsi="Times New Roman" w:cs="Times New Roman"/>
          <w:b/>
          <w:sz w:val="28"/>
          <w:szCs w:val="28"/>
          <w:lang w:val="en-US"/>
        </w:rPr>
      </w:pPr>
    </w:p>
    <w:p w14:paraId="6B943A55" w14:textId="77777777" w:rsidR="00106477" w:rsidRPr="00DC3D9A" w:rsidRDefault="00106477">
      <w:pPr>
        <w:spacing w:after="0" w:line="360" w:lineRule="auto"/>
        <w:ind w:firstLine="709"/>
        <w:jc w:val="right"/>
        <w:rPr>
          <w:rFonts w:ascii="Times New Roman" w:hAnsi="Times New Roman" w:cs="Times New Roman"/>
          <w:b/>
          <w:sz w:val="28"/>
          <w:szCs w:val="28"/>
          <w:lang w:val="en-US"/>
        </w:rPr>
      </w:pPr>
    </w:p>
    <w:p w14:paraId="308EB41C" w14:textId="77777777" w:rsidR="00106477" w:rsidRPr="00DC3D9A" w:rsidRDefault="00646466">
      <w:pPr>
        <w:spacing w:after="0" w:line="360" w:lineRule="auto"/>
        <w:ind w:firstLine="709"/>
        <w:jc w:val="right"/>
        <w:rPr>
          <w:rFonts w:ascii="Times New Roman" w:hAnsi="Times New Roman" w:cs="Times New Roman"/>
          <w:b/>
          <w:sz w:val="28"/>
          <w:szCs w:val="28"/>
          <w:lang w:val="en-US"/>
        </w:rPr>
      </w:pPr>
      <w:r w:rsidRPr="00DC3D9A">
        <w:rPr>
          <w:rFonts w:ascii="Times New Roman" w:hAnsi="Times New Roman" w:cs="Times New Roman"/>
          <w:b/>
          <w:sz w:val="28"/>
          <w:szCs w:val="28"/>
          <w:lang w:val="en-US"/>
        </w:rPr>
        <w:lastRenderedPageBreak/>
        <w:t>Table 1.2</w:t>
      </w:r>
    </w:p>
    <w:p w14:paraId="6DA058EE" w14:textId="77777777" w:rsidR="00106477" w:rsidRDefault="00646466">
      <w:pPr>
        <w:spacing w:after="0" w:line="24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Directions for organizing innovation management at the enterprise [52]</w:t>
      </w:r>
    </w:p>
    <w:tbl>
      <w:tblPr>
        <w:tblStyle w:val="a8"/>
        <w:tblW w:w="10376" w:type="dxa"/>
        <w:tblLook w:val="04A0" w:firstRow="1" w:lastRow="0" w:firstColumn="1" w:lastColumn="0" w:noHBand="0" w:noVBand="1"/>
      </w:tblPr>
      <w:tblGrid>
        <w:gridCol w:w="511"/>
        <w:gridCol w:w="3235"/>
        <w:gridCol w:w="3230"/>
        <w:gridCol w:w="3400"/>
      </w:tblGrid>
      <w:tr w:rsidR="00106477" w14:paraId="7DBFFD00" w14:textId="77777777">
        <w:tc>
          <w:tcPr>
            <w:tcW w:w="416" w:type="dxa"/>
          </w:tcPr>
          <w:p w14:paraId="3B809C9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No.</w:t>
            </w:r>
          </w:p>
        </w:tc>
        <w:tc>
          <w:tcPr>
            <w:tcW w:w="3265" w:type="dxa"/>
          </w:tcPr>
          <w:p w14:paraId="5004500E"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Direction</w:t>
            </w:r>
          </w:p>
        </w:tc>
        <w:tc>
          <w:tcPr>
            <w:tcW w:w="3260" w:type="dxa"/>
          </w:tcPr>
          <w:p w14:paraId="508004F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Description</w:t>
            </w:r>
          </w:p>
        </w:tc>
        <w:tc>
          <w:tcPr>
            <w:tcW w:w="3435" w:type="dxa"/>
          </w:tcPr>
          <w:p w14:paraId="5A4AAC47"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Advantages</w:t>
            </w:r>
          </w:p>
        </w:tc>
      </w:tr>
      <w:tr w:rsidR="00106477" w14:paraId="2922985E" w14:textId="77777777">
        <w:tc>
          <w:tcPr>
            <w:tcW w:w="416" w:type="dxa"/>
          </w:tcPr>
          <w:p w14:paraId="4959E7B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3265" w:type="dxa"/>
          </w:tcPr>
          <w:p w14:paraId="191AC43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Adaptive strategy</w:t>
            </w:r>
          </w:p>
          <w:p w14:paraId="32E6A4C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planning</w:t>
            </w:r>
          </w:p>
        </w:tc>
        <w:tc>
          <w:tcPr>
            <w:tcW w:w="3260" w:type="dxa"/>
          </w:tcPr>
          <w:p w14:paraId="554B8F7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Flexible strategic plans, adaptation</w:t>
            </w:r>
          </w:p>
          <w:p w14:paraId="4ECB1AF9"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to changing market conditions</w:t>
            </w:r>
          </w:p>
        </w:tc>
        <w:tc>
          <w:tcPr>
            <w:tcW w:w="3435" w:type="dxa"/>
          </w:tcPr>
          <w:p w14:paraId="60D6A762"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Reactivity,</w:t>
            </w:r>
          </w:p>
          <w:p w14:paraId="25E04E25"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forecasting</w:t>
            </w:r>
          </w:p>
        </w:tc>
      </w:tr>
      <w:tr w:rsidR="00106477" w14:paraId="3CD66C43" w14:textId="77777777">
        <w:tc>
          <w:tcPr>
            <w:tcW w:w="416" w:type="dxa"/>
          </w:tcPr>
          <w:p w14:paraId="2F3C071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3265" w:type="dxa"/>
          </w:tcPr>
          <w:p w14:paraId="2CE8FF5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Formation of a creative situational center</w:t>
            </w:r>
          </w:p>
        </w:tc>
        <w:tc>
          <w:tcPr>
            <w:tcW w:w="3260" w:type="dxa"/>
          </w:tcPr>
          <w:p w14:paraId="01992585"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A centralized team for strategic planning</w:t>
            </w:r>
          </w:p>
        </w:tc>
        <w:tc>
          <w:tcPr>
            <w:tcW w:w="3435" w:type="dxa"/>
          </w:tcPr>
          <w:p w14:paraId="6B412286"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Effective decision making</w:t>
            </w:r>
          </w:p>
        </w:tc>
      </w:tr>
      <w:tr w:rsidR="00106477" w14:paraId="7FB3DD46" w14:textId="77777777">
        <w:tc>
          <w:tcPr>
            <w:tcW w:w="416" w:type="dxa"/>
          </w:tcPr>
          <w:p w14:paraId="090415D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3265" w:type="dxa"/>
          </w:tcPr>
          <w:p w14:paraId="7CC6A83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Continuous development of personnel and improvement of personnel qualifications</w:t>
            </w:r>
          </w:p>
        </w:tc>
        <w:tc>
          <w:tcPr>
            <w:tcW w:w="3260" w:type="dxa"/>
          </w:tcPr>
          <w:p w14:paraId="6C30B21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Training and self-education of employees</w:t>
            </w:r>
          </w:p>
        </w:tc>
        <w:tc>
          <w:tcPr>
            <w:tcW w:w="3435" w:type="dxa"/>
          </w:tcPr>
          <w:p w14:paraId="232C909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Development of abilities, skills</w:t>
            </w:r>
          </w:p>
        </w:tc>
      </w:tr>
      <w:tr w:rsidR="00106477" w14:paraId="28E848AC" w14:textId="77777777">
        <w:tc>
          <w:tcPr>
            <w:tcW w:w="416" w:type="dxa"/>
          </w:tcPr>
          <w:p w14:paraId="323CC04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3265" w:type="dxa"/>
          </w:tcPr>
          <w:p w14:paraId="5FA8B1A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Stimulation of innovations</w:t>
            </w:r>
          </w:p>
        </w:tc>
        <w:tc>
          <w:tcPr>
            <w:tcW w:w="3260" w:type="dxa"/>
          </w:tcPr>
          <w:p w14:paraId="65B4B31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System of material and non-material motivation for</w:t>
            </w:r>
          </w:p>
          <w:p w14:paraId="6047DF4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disclosure of innovative potential</w:t>
            </w:r>
          </w:p>
        </w:tc>
        <w:tc>
          <w:tcPr>
            <w:tcW w:w="3435" w:type="dxa"/>
          </w:tcPr>
          <w:p w14:paraId="404EC4F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Support of creativity, innovation</w:t>
            </w:r>
          </w:p>
        </w:tc>
      </w:tr>
      <w:tr w:rsidR="00106477" w14:paraId="183DFE9B" w14:textId="77777777">
        <w:tc>
          <w:tcPr>
            <w:tcW w:w="416" w:type="dxa"/>
          </w:tcPr>
          <w:p w14:paraId="7238C6B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265" w:type="dxa"/>
          </w:tcPr>
          <w:p w14:paraId="072D8C8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Process integration</w:t>
            </w:r>
          </w:p>
        </w:tc>
        <w:tc>
          <w:tcPr>
            <w:tcW w:w="3260" w:type="dxa"/>
          </w:tcPr>
          <w:p w14:paraId="79756D69"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Integration of different management approaches</w:t>
            </w:r>
          </w:p>
        </w:tc>
        <w:tc>
          <w:tcPr>
            <w:tcW w:w="3435" w:type="dxa"/>
          </w:tcPr>
          <w:p w14:paraId="28F348D6"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Integrity, harmony</w:t>
            </w:r>
          </w:p>
        </w:tc>
      </w:tr>
      <w:tr w:rsidR="00106477" w14:paraId="59A25424" w14:textId="77777777">
        <w:tc>
          <w:tcPr>
            <w:tcW w:w="416" w:type="dxa"/>
          </w:tcPr>
          <w:p w14:paraId="1D5D310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6</w:t>
            </w:r>
          </w:p>
        </w:tc>
        <w:tc>
          <w:tcPr>
            <w:tcW w:w="3265" w:type="dxa"/>
          </w:tcPr>
          <w:p w14:paraId="1B2E1C7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Focus on quality</w:t>
            </w:r>
          </w:p>
        </w:tc>
        <w:tc>
          <w:tcPr>
            <w:tcW w:w="3260" w:type="dxa"/>
          </w:tcPr>
          <w:p w14:paraId="53074CB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Focus on the quality of products and services, which is higher than the quality of competitors</w:t>
            </w:r>
          </w:p>
        </w:tc>
        <w:tc>
          <w:tcPr>
            <w:tcW w:w="3435" w:type="dxa"/>
          </w:tcPr>
          <w:p w14:paraId="5A17AF06"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Competitive advantage</w:t>
            </w:r>
          </w:p>
        </w:tc>
      </w:tr>
      <w:tr w:rsidR="00106477" w14:paraId="23F1760E" w14:textId="77777777">
        <w:tc>
          <w:tcPr>
            <w:tcW w:w="416" w:type="dxa"/>
          </w:tcPr>
          <w:p w14:paraId="4382D68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7</w:t>
            </w:r>
          </w:p>
        </w:tc>
        <w:tc>
          <w:tcPr>
            <w:tcW w:w="3265" w:type="dxa"/>
          </w:tcPr>
          <w:p w14:paraId="0D6DA12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Open communication</w:t>
            </w:r>
          </w:p>
        </w:tc>
        <w:tc>
          <w:tcPr>
            <w:tcW w:w="3260" w:type="dxa"/>
          </w:tcPr>
          <w:p w14:paraId="41CC75BD"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Open feedback and communication between employees and customers</w:t>
            </w:r>
          </w:p>
        </w:tc>
        <w:tc>
          <w:tcPr>
            <w:tcW w:w="3435" w:type="dxa"/>
          </w:tcPr>
          <w:p w14:paraId="5BCDB750" w14:textId="77777777" w:rsidR="00106477" w:rsidRDefault="00646466">
            <w:pPr>
              <w:spacing w:after="0" w:line="240" w:lineRule="auto"/>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Dovira</w:t>
            </w:r>
            <w:proofErr w:type="spellEnd"/>
            <w:r>
              <w:rPr>
                <w:rFonts w:ascii="Times New Roman" w:hAnsi="Times New Roman" w:cs="Times New Roman"/>
                <w:sz w:val="20"/>
                <w:szCs w:val="20"/>
                <w:lang w:val="en-US"/>
              </w:rPr>
              <w:t>, corporate</w:t>
            </w:r>
          </w:p>
          <w:p w14:paraId="7DFE683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culture</w:t>
            </w:r>
          </w:p>
        </w:tc>
      </w:tr>
      <w:tr w:rsidR="00106477" w14:paraId="0518A1F3" w14:textId="77777777">
        <w:tc>
          <w:tcPr>
            <w:tcW w:w="416" w:type="dxa"/>
          </w:tcPr>
          <w:p w14:paraId="014AA9A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8</w:t>
            </w:r>
          </w:p>
        </w:tc>
        <w:tc>
          <w:tcPr>
            <w:tcW w:w="3265" w:type="dxa"/>
          </w:tcPr>
          <w:p w14:paraId="285BA98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Social responsibility</w:t>
            </w:r>
          </w:p>
        </w:tc>
        <w:tc>
          <w:tcPr>
            <w:tcW w:w="3260" w:type="dxa"/>
          </w:tcPr>
          <w:p w14:paraId="5F83D13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Involvement in social projects</w:t>
            </w:r>
          </w:p>
        </w:tc>
        <w:tc>
          <w:tcPr>
            <w:tcW w:w="3435" w:type="dxa"/>
          </w:tcPr>
          <w:p w14:paraId="5EFF597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Reputation, corporate responsibility</w:t>
            </w:r>
          </w:p>
        </w:tc>
      </w:tr>
      <w:tr w:rsidR="00106477" w14:paraId="6F799D89" w14:textId="77777777">
        <w:tc>
          <w:tcPr>
            <w:tcW w:w="416" w:type="dxa"/>
          </w:tcPr>
          <w:p w14:paraId="1D0987B9"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9</w:t>
            </w:r>
          </w:p>
        </w:tc>
        <w:tc>
          <w:tcPr>
            <w:tcW w:w="3265" w:type="dxa"/>
          </w:tcPr>
          <w:p w14:paraId="11A890A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Tracking and metrics</w:t>
            </w:r>
          </w:p>
        </w:tc>
        <w:tc>
          <w:tcPr>
            <w:tcW w:w="3260" w:type="dxa"/>
          </w:tcPr>
          <w:p w14:paraId="0AC17B2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Using KPIs to monitor work efficiency</w:t>
            </w:r>
          </w:p>
        </w:tc>
        <w:tc>
          <w:tcPr>
            <w:tcW w:w="3435" w:type="dxa"/>
          </w:tcPr>
          <w:p w14:paraId="3B9F75DE"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Performance measurement, transparency</w:t>
            </w:r>
          </w:p>
        </w:tc>
      </w:tr>
      <w:tr w:rsidR="00106477" w14:paraId="2BA79C2A" w14:textId="77777777">
        <w:tc>
          <w:tcPr>
            <w:tcW w:w="416" w:type="dxa"/>
          </w:tcPr>
          <w:p w14:paraId="279D9372"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10</w:t>
            </w:r>
          </w:p>
        </w:tc>
        <w:tc>
          <w:tcPr>
            <w:tcW w:w="3265" w:type="dxa"/>
          </w:tcPr>
          <w:p w14:paraId="632E4DD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Formation of corporate culture</w:t>
            </w:r>
          </w:p>
        </w:tc>
        <w:tc>
          <w:tcPr>
            <w:tcW w:w="3260" w:type="dxa"/>
          </w:tcPr>
          <w:p w14:paraId="026DDBC6"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Making creative management the basis of corporate management</w:t>
            </w:r>
          </w:p>
        </w:tc>
        <w:tc>
          <w:tcPr>
            <w:tcW w:w="3435" w:type="dxa"/>
          </w:tcPr>
          <w:p w14:paraId="4B94EF2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Harmony, integrity, skill development</w:t>
            </w:r>
          </w:p>
        </w:tc>
      </w:tr>
    </w:tbl>
    <w:p w14:paraId="581EBE70" w14:textId="77777777" w:rsidR="00106477" w:rsidRDefault="00106477">
      <w:pPr>
        <w:spacing w:after="0" w:line="360" w:lineRule="auto"/>
        <w:ind w:firstLine="709"/>
        <w:jc w:val="both"/>
        <w:rPr>
          <w:rFonts w:ascii="Times New Roman" w:hAnsi="Times New Roman" w:cs="Times New Roman"/>
          <w:sz w:val="28"/>
          <w:szCs w:val="28"/>
        </w:rPr>
      </w:pPr>
    </w:p>
    <w:p w14:paraId="2E7CBDF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These solutions provide a comprehensive approach to the implementation of creative management in an organization. They include various aspects, from strategic planning to social responsibility, and offer practical solutions for each area. This not only promotes innovation and efficiency, but also ensures integrity and harmony in the management of the organization [52].</w:t>
      </w:r>
    </w:p>
    <w:p w14:paraId="02902FB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introduction of innovative management methods into the socially oriented system of an enterprise can lead to an increase in its competitiveness in the following areas:</w:t>
      </w:r>
    </w:p>
    <w:p w14:paraId="7083D69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increasing production efficiency (the use of innovative management methods can help an enterprise increase productivity, reduce costs and decrease production time, which can lead to a decrease in production costs and, consequently, an increase in the competitiveness of the enterprise);</w:t>
      </w:r>
    </w:p>
    <w:p w14:paraId="0CCC983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improving product quality (innovative management methods can help a company create higher quality products, which can attract more customers and increase the loyalty of existing customers);</w:t>
      </w:r>
    </w:p>
    <w:p w14:paraId="1FF8E88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use of new technologies (innovative management methods can allow an enterprise to use new technologies and tools to improve production, marketing, project management and other aspects of business, which will lead to the creation of new opportunities for the enterprise and increase its competitiveness);</w:t>
      </w:r>
    </w:p>
    <w:p w14:paraId="2AFD356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social responsibility (the introduction of innovative management methods in the area of ​​social responsibility can help an enterprise create a more positive reputation and attract more customers who support socially oriented companies);</w:t>
      </w:r>
    </w:p>
    <w:p w14:paraId="4EF63FED"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adaptation to changes in the market (the use of innovative management methods can help an enterprise to adapt more quickly to changes in the market, such as new technologies, changes in consumer demand and other factors that can give the enterprise an advantage over competitors and increase its competitiveness) [21].</w:t>
      </w:r>
    </w:p>
    <w:p w14:paraId="57FF57F0"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In general, innovative management methods play a key role in the socially oriented enterprise system, ensuring its efficiency, competitiveness and social responsibility. Enterprises striving for sustainable development and creating a positive social impact should actively research, implement and improve innovative management methods, taking into account the characteristics of their activities and the external environment. This will contribute to the creation of a favorable business environment, social progress and sustainable development of society as a whole. Finally, it is important to note that innovative management methods in the socially oriented enterprise system should be based on continuous research and analysis. Technologies, societal requirements and consumer preferences are constantly changing, so enterprises must be prepared to constantly update and modernize their innovative methods. Continuous monitoring and study of new trends and best practices in the field of management will help the enterprise stay ahead and adapt to the changing environment [21].</w:t>
      </w:r>
    </w:p>
    <w:p w14:paraId="79DD8127" w14:textId="77777777" w:rsidR="00106477" w:rsidRPr="00DC3D9A" w:rsidRDefault="00106477">
      <w:pPr>
        <w:spacing w:after="0" w:line="360" w:lineRule="auto"/>
        <w:ind w:firstLine="709"/>
        <w:jc w:val="both"/>
        <w:rPr>
          <w:rFonts w:ascii="Times New Roman" w:hAnsi="Times New Roman" w:cs="Times New Roman"/>
          <w:b/>
          <w:sz w:val="28"/>
          <w:szCs w:val="28"/>
          <w:lang w:val="en-US"/>
        </w:rPr>
      </w:pPr>
    </w:p>
    <w:p w14:paraId="41B0B5BF"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Conclusions to </w:t>
      </w:r>
      <w:r>
        <w:rPr>
          <w:rFonts w:ascii="Times New Roman" w:hAnsi="Times New Roman" w:cs="Times New Roman"/>
          <w:b/>
          <w:sz w:val="28"/>
          <w:szCs w:val="28"/>
          <w:lang w:val="en-US"/>
        </w:rPr>
        <w:t>Chapter</w:t>
      </w:r>
      <w:r w:rsidRPr="00DC3D9A">
        <w:rPr>
          <w:rFonts w:ascii="Times New Roman" w:hAnsi="Times New Roman" w:cs="Times New Roman"/>
          <w:b/>
          <w:sz w:val="28"/>
          <w:szCs w:val="28"/>
          <w:lang w:val="en-US"/>
        </w:rPr>
        <w:t xml:space="preserve"> 1</w:t>
      </w:r>
    </w:p>
    <w:p w14:paraId="33392E8A"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today's environment of instability, rapid technological progress, and turbulence, companies must understand the key factors impacting their competitiveness. Modern conditions demand the creation of an effective management </w:t>
      </w:r>
      <w:r>
        <w:rPr>
          <w:rFonts w:ascii="Times New Roman" w:hAnsi="Times New Roman" w:cs="Times New Roman"/>
          <w:sz w:val="28"/>
          <w:szCs w:val="28"/>
          <w:lang w:val="en-US"/>
        </w:rPr>
        <w:lastRenderedPageBreak/>
        <w:t>model based on innovative approaches that account for both external and internal factors within the business environment. Implementing innovative approaches in enterprise management entails applying new forms and methods in production and sales operations, increasing efficiency by adopting advanced management tools or scientific knowledge.</w:t>
      </w:r>
    </w:p>
    <w:p w14:paraId="33BB28EB"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most innovative companies are those that focus not only on product, service, and technological advancements but also on fostering a robust culture of innovation. This culture builds a sustainable internal environment that actively promotes innovation. Organizational and managerial innovations introduce new tools, methods, technologies, and management mechanisms that are fundamentally different from previous models. These innovations drive efficiency, creating strong competitive advantages by transforming conventional principles, processes, structures, and management practices, thereby enhancing the methods and tools available to managers and impacting core management processes.</w:t>
      </w:r>
    </w:p>
    <w:p w14:paraId="2E1D8F79"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Innovative management styles encompass a system of methods and approaches geared toward addressing strategic innovation challenges. These challenges include: </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en-US"/>
        </w:rPr>
        <w:t>) fulfilling both administrative and leadership tasks, ii) skillfully implementing innovative approaches in management, iii) creating and leading effective teams, iv) harmonizing organizational and employee interests, and v) fostering ongoing self-development among leaders. An innovative management style enables companies to maximize their innovation-investment potential, leveraging both material and human resources to the fullest.</w:t>
      </w:r>
    </w:p>
    <w:p w14:paraId="3F15CF1A"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Innovative management methods play a pivotal role in developing a socially-oriented enterprise system. Employee participation in decision-making, flexible organizational structures, technology adoption, and corporate social responsibility (CSR) initiatives contribute to efficiency, competitiveness, and the company's sustainable growth.</w:t>
      </w:r>
    </w:p>
    <w:p w14:paraId="42B6F07C"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Today's prominent innovative management approaches include Business Process Reengineering, Digital Transformation, Adaptive Management, Knowledge Management, Key Performance Indicator (KPI)-Based Management, Sustainable </w:t>
      </w:r>
      <w:r>
        <w:rPr>
          <w:rFonts w:ascii="Times New Roman" w:hAnsi="Times New Roman" w:cs="Times New Roman"/>
          <w:sz w:val="28"/>
          <w:szCs w:val="28"/>
          <w:lang w:val="en-US"/>
        </w:rPr>
        <w:lastRenderedPageBreak/>
        <w:t>Development, CSR, Change Management, Innovation Management Systems, Risk Management, Human Resources Development, Total Quality Management (TQM), and Customer Relationship Management (CRM).</w:t>
      </w:r>
    </w:p>
    <w:p w14:paraId="7F34AF4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Establishing an effective, innovation-driven management system capable of quickly adapting to external challenges is critical for a company's sustainable development. To successfully implement innovative business process management methods, it is essential to clearly define goals, set specific tasks, and assess capabilities while considering a broad spectrum of factors, including micro- and macroeconomic conditions. Such a system lays the groundwork for higher-quality management decisions, ensuring the company's long-term competitiveness.</w:t>
      </w:r>
      <w:r w:rsidRPr="00DC3D9A">
        <w:rPr>
          <w:rFonts w:ascii="Times New Roman" w:hAnsi="Times New Roman" w:cs="Times New Roman"/>
          <w:b/>
          <w:sz w:val="28"/>
          <w:szCs w:val="28"/>
          <w:lang w:val="en-US"/>
        </w:rPr>
        <w:br w:type="page"/>
      </w:r>
    </w:p>
    <w:p w14:paraId="2335BFD1" w14:textId="77777777" w:rsidR="00106477" w:rsidRPr="00DC3D9A" w:rsidRDefault="00646466">
      <w:pPr>
        <w:spacing w:after="0" w:line="36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lastRenderedPageBreak/>
        <w:t>CHAPTER 2</w:t>
      </w:r>
    </w:p>
    <w:p w14:paraId="600C7A3C" w14:textId="77777777" w:rsidR="00106477" w:rsidRDefault="00646466">
      <w:pPr>
        <w:spacing w:after="0" w:line="36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 ANALYSIS OF INNOVATION AND COMPETITIVENESS OF THE MANAGEMENT SYSTEM IN BEIJING WINKOLASER TECHNOLOGY LIMITED</w:t>
      </w:r>
    </w:p>
    <w:p w14:paraId="59BA2A4F" w14:textId="77777777" w:rsidR="00106477" w:rsidRPr="00DC3D9A" w:rsidRDefault="00106477">
      <w:pPr>
        <w:spacing w:after="0" w:line="360" w:lineRule="auto"/>
        <w:ind w:firstLine="709"/>
        <w:jc w:val="center"/>
        <w:rPr>
          <w:rFonts w:ascii="Times New Roman" w:hAnsi="Times New Roman" w:cs="Times New Roman"/>
          <w:b/>
          <w:sz w:val="28"/>
          <w:szCs w:val="28"/>
          <w:lang w:val="en-US"/>
        </w:rPr>
      </w:pPr>
    </w:p>
    <w:p w14:paraId="55F602B9" w14:textId="77777777" w:rsidR="00106477"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2.1. Organizational and economic characteristics of the activities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w:t>
      </w:r>
    </w:p>
    <w:p w14:paraId="59D34DDE"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is a leading manufacturer of aesthetic and medical equipment. Since its establishment in 2012,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has been at the forefront of the aesthetic industry, providing cutting-edge machines powered by data analysis and unrivaled experience. The company has a presence in 120 countries worldwide. Strategic warehouses are located in China, the United States, France, and Turkey [63].</w:t>
      </w:r>
    </w:p>
    <w:p w14:paraId="1A5F359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company actively exports its products to more than 60 countries, including Europe, North America and Southeast Asia.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provides ODM (manufacturing made to order) and OEM (manufacturing under the customer's brand), which allows it to work with global brands and meet various market requirements.</w:t>
      </w:r>
    </w:p>
    <w:p w14:paraId="51987418"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sidRPr="00DC3D9A">
        <w:rPr>
          <w:rFonts w:ascii="Times New Roman" w:hAnsi="Times New Roman" w:cs="Times New Roman"/>
          <w:sz w:val="28"/>
          <w:szCs w:val="28"/>
          <w:lang w:val="en-US"/>
        </w:rPr>
        <w:t>Winkolaser</w:t>
      </w:r>
      <w:proofErr w:type="spellEnd"/>
      <w:r w:rsidRPr="00DC3D9A">
        <w:rPr>
          <w:rFonts w:ascii="Times New Roman" w:hAnsi="Times New Roman" w:cs="Times New Roman"/>
          <w:sz w:val="28"/>
          <w:szCs w:val="28"/>
          <w:lang w:val="en-US"/>
        </w:rPr>
        <w:t xml:space="preserve"> is an active participant in international exhibitions, which underlines its commitment to innovation and global connectivity. The company's integrated departments, from engineering to after-sales service, work together to offer flexible, insight-based solutions tailored to the needs of a variety of customers. With a range of international certifications including CE, Medical CE, RoHS, FDA and ISO 13485, the company guarantees the highest standards of quality and safety.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combines cutting-edge technology with exceptional service to deliver not just products, but comprehensive aesthetic solutions. The company has established itself as a reliable supplier in the cosmetology solutions market, offering competitive and innovative solutions for beauty salons and clinics.</w:t>
      </w:r>
    </w:p>
    <w:p w14:paraId="60AA8F1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company offers a wide range of laser equipment, including diode lasers for hair removal, picosecond lasers for tattoo and pigment removal, CO2 lasers for skin rejuvenation, as well as ultrasound lifting devices (HIFU) and multifunctional devices. </w:t>
      </w:r>
      <w:r w:rsidRPr="00DC3D9A">
        <w:rPr>
          <w:rFonts w:ascii="Times New Roman" w:hAnsi="Times New Roman" w:cs="Times New Roman"/>
          <w:sz w:val="28"/>
          <w:szCs w:val="28"/>
          <w:lang w:val="en-US"/>
        </w:rPr>
        <w:lastRenderedPageBreak/>
        <w:t>This range allows the company to meet the needs of both cosmetology clinics and beauty salons, which is a key indicator of product efficiency. The main products and technologies are (Appendix B, Fig. 1):</w:t>
      </w:r>
    </w:p>
    <w:p w14:paraId="0A3F4A8F"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Diode lasers are the main products for laser hair removal, with different wavelengths suitable for different skin types.</w:t>
      </w:r>
    </w:p>
    <w:p w14:paraId="391BF916"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Picosecond lasers - used to remove tattoos and treat pigment spots.</w:t>
      </w:r>
    </w:p>
    <w:p w14:paraId="012F901F"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CO2 fractional lasers – used for skin rejuvenation and scar treatment.</w:t>
      </w:r>
    </w:p>
    <w:p w14:paraId="18B8A18C"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HIFU is an ultrasonic face and body lifting technology that firms and tightens the skin without surgery.</w:t>
      </w:r>
    </w:p>
    <w:p w14:paraId="7E1A38BF"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Multifunctional devices – combine several technologies, such as RF lifting, laser hair removal and phototherapy.</w:t>
      </w:r>
    </w:p>
    <w:p w14:paraId="4EFFE844"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is actively developing its own research and production capabilities, which is confirmed by their ability to provide ODM and OEM services. Continuous improvement of technologies and implementation of the latest solutions (for example, the use of picosecond lasers and HIFU) provides the company with a competitive advantage in the market.</w:t>
      </w:r>
    </w:p>
    <w:p w14:paraId="4A7E581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company operates in more than 60 countries, and this global presence allows it to diversify risks and develop its activities in several markets simultaneously. Positive growth indicators and the introduction of new technologies strengthen its position in the international arena.</w:t>
      </w:r>
    </w:p>
    <w:p w14:paraId="6C062698"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provides high-quality customer service, including warranty and post-warranty services. This allows maintaining a high level of customer satisfaction, which is an important factor for long-term loyalty and repeat purchases.</w:t>
      </w:r>
    </w:p>
    <w:p w14:paraId="430396EB" w14:textId="77777777" w:rsidR="00106477" w:rsidRPr="00DC3D9A" w:rsidRDefault="00646466">
      <w:pPr>
        <w:spacing w:after="0" w:line="360" w:lineRule="auto"/>
        <w:ind w:firstLine="709"/>
        <w:jc w:val="both"/>
        <w:rPr>
          <w:rFonts w:ascii="Times New Roman" w:hAnsi="Times New Roman" w:cs="Times New Roman"/>
          <w:sz w:val="28"/>
          <w:szCs w:val="28"/>
          <w:lang w:val="en-US"/>
        </w:rPr>
      </w:pP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demonstrates high performance indicators thanks to a wide range of products, international certifications and active expansion into international markets.</w:t>
      </w:r>
    </w:p>
    <w:p w14:paraId="7BC19F6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staff of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is a team of professionals focused on the development and production of advanced aesthetic and medical devices. Founded in 2012, the company has grown to include 67 employees.</w:t>
      </w:r>
    </w:p>
    <w:p w14:paraId="4E0CC05B"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team consists of various specialists, including engineers, sales representatives and support staff, who work together to ensure high quality product </w:t>
      </w:r>
      <w:r w:rsidRPr="00DC3D9A">
        <w:rPr>
          <w:rFonts w:ascii="Times New Roman" w:hAnsi="Times New Roman" w:cs="Times New Roman"/>
          <w:sz w:val="28"/>
          <w:szCs w:val="28"/>
          <w:lang w:val="en-US"/>
        </w:rPr>
        <w:lastRenderedPageBreak/>
        <w:t>development and customer satisfaction. Their expertise covers several areas, from engineering and research to after-sales service, allowing them to provide customized solutions to customers around the world.</w:t>
      </w:r>
    </w:p>
    <w:p w14:paraId="5A3C34C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is managed by a dedicated team that focuses on innovation and quality in the field of aesthetic and medical devices. The company has established a sound organizational structure comprising of various departments such as Engineering, Sales and After-sales Service, which work together to meet the diverse needs of its customers worldwide.</w:t>
      </w:r>
    </w:p>
    <w:p w14:paraId="52C2A33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Main control characteristics:</w:t>
      </w:r>
    </w:p>
    <w:p w14:paraId="0FFB7F45"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Experienced Team: The company has more than 15 professional engineers along with a qualified sales and management team, ensuring its leadership in aesthetic device technology.</w:t>
      </w:r>
    </w:p>
    <w:p w14:paraId="3E4E4632"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Global Presence: The company's products are sold in over 120 countries, with strategic warehouses located in China, the United States, France and Turkey, demonstrating a strong international presence.</w:t>
      </w:r>
    </w:p>
    <w:p w14:paraId="5BE7B49E"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Commitment to Quality: The organization holds numerous international certifications including CE, ISO 13485 and FDA approvals, reflecting its commitment to maintaining high standards of safety and efficacy of its products.</w:t>
      </w:r>
    </w:p>
    <w:p w14:paraId="63090409"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4. Customer-centric approach: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places the highest priority on customer satisfaction by offering customized solutions, OEM/ODM services and comprehensive support throughout the product life cycle.</w:t>
      </w:r>
    </w:p>
    <w:p w14:paraId="6BECCA06"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5. Management focus on data-driven innovation and responsive service has enabled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to take a leading position in the competitive aesthetic equipment market.</w:t>
      </w:r>
    </w:p>
    <w:p w14:paraId="760F329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cooperates with several international partners and distributors to expand its market presence.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Limited’s strategic warehouses located in China, the United States, France and Turkey play a key role in optimizing logistics and providing efficient service to customers worldwide. The main functions of the strategic warehouses are:</w:t>
      </w:r>
    </w:p>
    <w:p w14:paraId="40142EE8"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1. Localization: Having warehouses in different countries allows the company to quickly respond to customer requests and reduce delivery times. This is especially important for international trade, where speed is critical.</w:t>
      </w:r>
    </w:p>
    <w:p w14:paraId="61585DB6"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Inventory Management: Warehouses help manage product inventory efficiently, which helps maintain the required level of products to meet demand. This also reduces the risk of shortages or excess stock.</w:t>
      </w:r>
    </w:p>
    <w:p w14:paraId="160FEA62"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Logistics and Distribution: Strategic warehouses provide centralized distribution of goods. This means that products can be quickly shipped to customers from the nearest warehouse, reducing transportation costs and delivery times.</w:t>
      </w:r>
    </w:p>
    <w:p w14:paraId="7B9F6E37"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Support for international operations: Warehouses in different countries help to simplify the export and import process, allowing the company to comply with local requirements and standards.</w:t>
      </w:r>
    </w:p>
    <w:p w14:paraId="2E543229"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Customer Service: Having warehouses in different regions helps improve customer service levels through faster order fulfillment and more flexible approach to individual needs.</w:t>
      </w:r>
    </w:p>
    <w:p w14:paraId="6F15243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With strategically located warehouses, the company can guarantee shorter delivery times for customers in different parts of the world. Optimizing logistics through the use of local warehouses can reduce transportation costs and overall delivery costs. The ability to quickly adapt to changes in the market and customer demand through effective inventory management. Therefore, the strategic warehouses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greatly contribute to improving the company's operational efficiency and customer satisfaction. The organizational structure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is shown in Fig. 2.1.</w:t>
      </w:r>
    </w:p>
    <w:p w14:paraId="191C0DBB"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mc:AlternateContent>
          <mc:Choice Requires="wpc">
            <w:drawing>
              <wp:inline distT="0" distB="0" distL="0" distR="0" wp14:anchorId="2C09F806" wp14:editId="157CB627">
                <wp:extent cx="6104890" cy="3648075"/>
                <wp:effectExtent l="0" t="0" r="0" b="0"/>
                <wp:docPr id="309" name="Полотно 30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10" name="Скругленный прямоугольник 310"/>
                        <wps:cNvSpPr/>
                        <wps:spPr>
                          <a:xfrm>
                            <a:off x="2418914" y="0"/>
                            <a:ext cx="1352550" cy="485775"/>
                          </a:xfrm>
                          <a:prstGeom prst="roundRect">
                            <a:avLst/>
                          </a:prstGeom>
                        </wps:spPr>
                        <wps:style>
                          <a:lnRef idx="2">
                            <a:schemeClr val="dk1"/>
                          </a:lnRef>
                          <a:fillRef idx="1">
                            <a:schemeClr val="lt1"/>
                          </a:fillRef>
                          <a:effectRef idx="0">
                            <a:schemeClr val="dk1"/>
                          </a:effectRef>
                          <a:fontRef idx="minor">
                            <a:schemeClr val="dk1"/>
                          </a:fontRef>
                        </wps:style>
                        <wps:txbx>
                          <w:txbxContent>
                            <w:p w14:paraId="50426E55" w14:textId="77777777" w:rsidR="00106477" w:rsidRDefault="00646466">
                              <w:pPr>
                                <w:spacing w:line="240" w:lineRule="auto"/>
                                <w:jc w:val="center"/>
                                <w:rPr>
                                  <w:rFonts w:ascii="Times New Roman" w:hAnsi="Times New Roman" w:cs="Times New Roman"/>
                                  <w:b/>
                                  <w:sz w:val="20"/>
                                  <w:szCs w:val="16"/>
                                  <w:lang w:val="en-US"/>
                                </w:rPr>
                              </w:pPr>
                              <w:r>
                                <w:rPr>
                                  <w:rFonts w:ascii="Times New Roman" w:hAnsi="Times New Roman" w:cs="Times New Roman"/>
                                  <w:b/>
                                  <w:sz w:val="20"/>
                                  <w:szCs w:val="16"/>
                                  <w:lang w:val="en-US"/>
                                </w:rPr>
                                <w:t>CEO</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17" name="Скругленный прямоугольник 317"/>
                        <wps:cNvSpPr/>
                        <wps:spPr>
                          <a:xfrm>
                            <a:off x="19069" y="799154"/>
                            <a:ext cx="1009631" cy="686775"/>
                          </a:xfrm>
                          <a:prstGeom prst="roundRect">
                            <a:avLst/>
                          </a:prstGeom>
                        </wps:spPr>
                        <wps:style>
                          <a:lnRef idx="2">
                            <a:schemeClr val="dk1"/>
                          </a:lnRef>
                          <a:fillRef idx="1">
                            <a:schemeClr val="lt1"/>
                          </a:fillRef>
                          <a:effectRef idx="0">
                            <a:schemeClr val="dk1"/>
                          </a:effectRef>
                          <a:fontRef idx="minor">
                            <a:schemeClr val="dk1"/>
                          </a:fontRef>
                        </wps:style>
                        <wps:txbx>
                          <w:txbxContent>
                            <w:p w14:paraId="639FE349" w14:textId="77777777" w:rsidR="00106477" w:rsidRDefault="00646466">
                              <w:pPr>
                                <w:pStyle w:val="a7"/>
                                <w:spacing w:before="0" w:beforeAutospacing="0" w:after="160" w:afterAutospacing="0" w:line="256" w:lineRule="auto"/>
                                <w:jc w:val="center"/>
                                <w:rPr>
                                  <w:sz w:val="20"/>
                                </w:rPr>
                              </w:pPr>
                              <w:r>
                                <w:rPr>
                                  <w:rFonts w:eastAsia="Calibri"/>
                                  <w:b/>
                                  <w:bCs/>
                                  <w:sz w:val="16"/>
                                  <w:szCs w:val="20"/>
                                  <w:lang w:val="en-US"/>
                                </w:rPr>
                                <w:t>Research and Development Department</w:t>
                              </w:r>
                            </w:p>
                          </w:txbxContent>
                        </wps:txbx>
                        <wps:bodyPr rot="0" spcFirstLastPara="0" vert="horz" wrap="square" lIns="91440" tIns="45720" rIns="91440" bIns="45720" numCol="1" spcCol="0" rtlCol="0" fromWordArt="0" anchor="ctr" anchorCtr="0" forceAA="0" compatLnSpc="1">
                          <a:noAutofit/>
                        </wps:bodyPr>
                      </wps:wsp>
                      <wps:wsp>
                        <wps:cNvPr id="324" name="Скругленный прямоугольник 324"/>
                        <wps:cNvSpPr/>
                        <wps:spPr>
                          <a:xfrm>
                            <a:off x="1074981" y="799145"/>
                            <a:ext cx="953844" cy="668700"/>
                          </a:xfrm>
                          <a:prstGeom prst="roundRect">
                            <a:avLst/>
                          </a:prstGeom>
                        </wps:spPr>
                        <wps:style>
                          <a:lnRef idx="2">
                            <a:schemeClr val="dk1"/>
                          </a:lnRef>
                          <a:fillRef idx="1">
                            <a:schemeClr val="lt1"/>
                          </a:fillRef>
                          <a:effectRef idx="0">
                            <a:schemeClr val="dk1"/>
                          </a:effectRef>
                          <a:fontRef idx="minor">
                            <a:schemeClr val="dk1"/>
                          </a:fontRef>
                        </wps:style>
                        <wps:txbx>
                          <w:txbxContent>
                            <w:p w14:paraId="1EF18905" w14:textId="77777777" w:rsidR="00106477" w:rsidRPr="00AB2B4A" w:rsidRDefault="00646466">
                              <w:pPr>
                                <w:pStyle w:val="a7"/>
                                <w:spacing w:before="0" w:beforeAutospacing="0" w:after="160" w:afterAutospacing="0" w:line="254" w:lineRule="auto"/>
                                <w:jc w:val="center"/>
                                <w:rPr>
                                  <w:sz w:val="20"/>
                                  <w:lang w:val="en-US"/>
                                </w:rPr>
                              </w:pPr>
                              <w:r>
                                <w:rPr>
                                  <w:rFonts w:eastAsia="Calibri"/>
                                  <w:b/>
                                  <w:bCs/>
                                  <w:sz w:val="16"/>
                                  <w:szCs w:val="20"/>
                                  <w:lang w:val="en-US"/>
                                </w:rPr>
                                <w:t>Production and After Sales Service Department</w:t>
                              </w:r>
                            </w:p>
                          </w:txbxContent>
                        </wps:txbx>
                        <wps:bodyPr rot="0" spcFirstLastPara="0" vert="horz" wrap="square" lIns="91440" tIns="45720" rIns="91440" bIns="45720" numCol="1" spcCol="0" rtlCol="0" fromWordArt="0" anchor="ctr" anchorCtr="0" forceAA="0" compatLnSpc="1">
                          <a:noAutofit/>
                        </wps:bodyPr>
                      </wps:wsp>
                      <wps:wsp>
                        <wps:cNvPr id="337" name="Скругленный прямоугольник 337"/>
                        <wps:cNvSpPr/>
                        <wps:spPr>
                          <a:xfrm>
                            <a:off x="2075260" y="799134"/>
                            <a:ext cx="925116" cy="668655"/>
                          </a:xfrm>
                          <a:prstGeom prst="roundRect">
                            <a:avLst/>
                          </a:prstGeom>
                        </wps:spPr>
                        <wps:style>
                          <a:lnRef idx="2">
                            <a:schemeClr val="dk1"/>
                          </a:lnRef>
                          <a:fillRef idx="1">
                            <a:schemeClr val="lt1"/>
                          </a:fillRef>
                          <a:effectRef idx="0">
                            <a:schemeClr val="dk1"/>
                          </a:effectRef>
                          <a:fontRef idx="minor">
                            <a:schemeClr val="dk1"/>
                          </a:fontRef>
                        </wps:style>
                        <wps:txbx>
                          <w:txbxContent>
                            <w:p w14:paraId="47EF6C34" w14:textId="77777777" w:rsidR="00106477" w:rsidRDefault="00646466">
                              <w:pPr>
                                <w:pStyle w:val="a7"/>
                                <w:spacing w:before="0" w:beforeAutospacing="0" w:after="160" w:afterAutospacing="0" w:line="252" w:lineRule="auto"/>
                                <w:jc w:val="center"/>
                                <w:rPr>
                                  <w:sz w:val="20"/>
                                </w:rPr>
                              </w:pPr>
                              <w:r>
                                <w:rPr>
                                  <w:rFonts w:eastAsia="Calibri"/>
                                  <w:b/>
                                  <w:bCs/>
                                  <w:sz w:val="16"/>
                                  <w:szCs w:val="20"/>
                                  <w:lang w:val="en-US"/>
                                </w:rPr>
                                <w:t>Department of Finance</w:t>
                              </w:r>
                            </w:p>
                          </w:txbxContent>
                        </wps:txbx>
                        <wps:bodyPr rot="0" spcFirstLastPara="0" vert="horz" wrap="square" lIns="91440" tIns="45720" rIns="91440" bIns="45720" numCol="1" spcCol="0" rtlCol="0" fromWordArt="0" anchor="ctr" anchorCtr="0" forceAA="0" compatLnSpc="1">
                          <a:noAutofit/>
                        </wps:bodyPr>
                      </wps:wsp>
                      <wps:wsp>
                        <wps:cNvPr id="338" name="Скругленный прямоугольник 338"/>
                        <wps:cNvSpPr/>
                        <wps:spPr>
                          <a:xfrm>
                            <a:off x="3058192" y="799133"/>
                            <a:ext cx="915692" cy="668655"/>
                          </a:xfrm>
                          <a:prstGeom prst="roundRect">
                            <a:avLst/>
                          </a:prstGeom>
                        </wps:spPr>
                        <wps:style>
                          <a:lnRef idx="2">
                            <a:schemeClr val="dk1"/>
                          </a:lnRef>
                          <a:fillRef idx="1">
                            <a:schemeClr val="lt1"/>
                          </a:fillRef>
                          <a:effectRef idx="0">
                            <a:schemeClr val="dk1"/>
                          </a:effectRef>
                          <a:fontRef idx="minor">
                            <a:schemeClr val="dk1"/>
                          </a:fontRef>
                        </wps:style>
                        <wps:txbx>
                          <w:txbxContent>
                            <w:p w14:paraId="54FA291F" w14:textId="77777777" w:rsidR="00106477" w:rsidRDefault="00646466">
                              <w:pPr>
                                <w:pStyle w:val="a7"/>
                                <w:spacing w:before="0" w:beforeAutospacing="0" w:after="160" w:afterAutospacing="0" w:line="252" w:lineRule="auto"/>
                                <w:jc w:val="center"/>
                                <w:rPr>
                                  <w:sz w:val="20"/>
                                </w:rPr>
                              </w:pPr>
                              <w:r>
                                <w:rPr>
                                  <w:rFonts w:eastAsia="Calibri"/>
                                  <w:b/>
                                  <w:bCs/>
                                  <w:sz w:val="16"/>
                                  <w:szCs w:val="20"/>
                                  <w:lang w:val="en-US"/>
                                </w:rPr>
                                <w:t>Advertising and Marketing Department</w:t>
                              </w:r>
                            </w:p>
                          </w:txbxContent>
                        </wps:txbx>
                        <wps:bodyPr rot="0" spcFirstLastPara="0" vert="horz" wrap="square" lIns="91440" tIns="45720" rIns="91440" bIns="45720" numCol="1" spcCol="0" rtlCol="0" fromWordArt="0" anchor="ctr" anchorCtr="0" forceAA="0" compatLnSpc="1">
                          <a:noAutofit/>
                        </wps:bodyPr>
                      </wps:wsp>
                      <wps:wsp>
                        <wps:cNvPr id="339" name="Скругленный прямоугольник 339"/>
                        <wps:cNvSpPr/>
                        <wps:spPr>
                          <a:xfrm>
                            <a:off x="4999355" y="799131"/>
                            <a:ext cx="915035" cy="668655"/>
                          </a:xfrm>
                          <a:prstGeom prst="roundRect">
                            <a:avLst/>
                          </a:prstGeom>
                        </wps:spPr>
                        <wps:style>
                          <a:lnRef idx="2">
                            <a:schemeClr val="dk1"/>
                          </a:lnRef>
                          <a:fillRef idx="1">
                            <a:schemeClr val="lt1"/>
                          </a:fillRef>
                          <a:effectRef idx="0">
                            <a:schemeClr val="dk1"/>
                          </a:effectRef>
                          <a:fontRef idx="minor">
                            <a:schemeClr val="dk1"/>
                          </a:fontRef>
                        </wps:style>
                        <wps:txbx>
                          <w:txbxContent>
                            <w:p w14:paraId="08B5CDF7" w14:textId="77777777" w:rsidR="00106477" w:rsidRDefault="00646466">
                              <w:pPr>
                                <w:pStyle w:val="a7"/>
                                <w:spacing w:before="0" w:beforeAutospacing="0" w:after="160" w:afterAutospacing="0" w:line="252" w:lineRule="auto"/>
                                <w:jc w:val="center"/>
                              </w:pPr>
                              <w:r>
                                <w:rPr>
                                  <w:rFonts w:eastAsia="Calibri"/>
                                  <w:b/>
                                  <w:bCs/>
                                  <w:sz w:val="16"/>
                                  <w:szCs w:val="16"/>
                                  <w:lang w:val="en-US"/>
                                </w:rPr>
                                <w:t>HR Department</w:t>
                              </w:r>
                            </w:p>
                          </w:txbxContent>
                        </wps:txbx>
                        <wps:bodyPr rot="0" spcFirstLastPara="0" vert="horz" wrap="square" lIns="91440" tIns="45720" rIns="91440" bIns="45720" numCol="1" spcCol="0" rtlCol="0" fromWordArt="0" anchor="ctr" anchorCtr="0" forceAA="0" compatLnSpc="1">
                          <a:noAutofit/>
                        </wps:bodyPr>
                      </wps:wsp>
                      <wps:wsp>
                        <wps:cNvPr id="340" name="Скругленный прямоугольник 340"/>
                        <wps:cNvSpPr/>
                        <wps:spPr>
                          <a:xfrm>
                            <a:off x="4028100" y="799125"/>
                            <a:ext cx="914400" cy="668655"/>
                          </a:xfrm>
                          <a:prstGeom prst="roundRect">
                            <a:avLst/>
                          </a:prstGeom>
                        </wps:spPr>
                        <wps:style>
                          <a:lnRef idx="2">
                            <a:schemeClr val="dk1"/>
                          </a:lnRef>
                          <a:fillRef idx="1">
                            <a:schemeClr val="lt1"/>
                          </a:fillRef>
                          <a:effectRef idx="0">
                            <a:schemeClr val="dk1"/>
                          </a:effectRef>
                          <a:fontRef idx="minor">
                            <a:schemeClr val="dk1"/>
                          </a:fontRef>
                        </wps:style>
                        <wps:txbx>
                          <w:txbxContent>
                            <w:p w14:paraId="616A9BA5" w14:textId="77777777" w:rsidR="00106477" w:rsidRDefault="00646466">
                              <w:pPr>
                                <w:pStyle w:val="a7"/>
                                <w:spacing w:before="0" w:beforeAutospacing="0" w:after="160" w:afterAutospacing="0" w:line="252" w:lineRule="auto"/>
                                <w:jc w:val="center"/>
                              </w:pPr>
                              <w:r>
                                <w:rPr>
                                  <w:rFonts w:eastAsia="Calibri"/>
                                  <w:b/>
                                  <w:bCs/>
                                  <w:sz w:val="16"/>
                                  <w:szCs w:val="16"/>
                                  <w:lang w:val="en-US"/>
                                </w:rPr>
                                <w:t>Export Department</w:t>
                              </w:r>
                            </w:p>
                          </w:txbxContent>
                        </wps:txbx>
                        <wps:bodyPr rot="0" spcFirstLastPara="0" vert="horz" wrap="square" lIns="91440" tIns="45720" rIns="91440" bIns="45720" numCol="1" spcCol="0" rtlCol="0" fromWordArt="0" anchor="ctr" anchorCtr="0" forceAA="0" compatLnSpc="1">
                          <a:noAutofit/>
                        </wps:bodyPr>
                      </wps:wsp>
                      <wps:wsp>
                        <wps:cNvPr id="341" name="Скругленный прямоугольник 341"/>
                        <wps:cNvSpPr/>
                        <wps:spPr>
                          <a:xfrm>
                            <a:off x="2028825" y="1875450"/>
                            <a:ext cx="913765" cy="668655"/>
                          </a:xfrm>
                          <a:prstGeom prst="roundRect">
                            <a:avLst/>
                          </a:prstGeom>
                        </wps:spPr>
                        <wps:style>
                          <a:lnRef idx="2">
                            <a:schemeClr val="dk1"/>
                          </a:lnRef>
                          <a:fillRef idx="1">
                            <a:schemeClr val="lt1"/>
                          </a:fillRef>
                          <a:effectRef idx="0">
                            <a:schemeClr val="dk1"/>
                          </a:effectRef>
                          <a:fontRef idx="minor">
                            <a:schemeClr val="dk1"/>
                          </a:fontRef>
                        </wps:style>
                        <wps:txbx>
                          <w:txbxContent>
                            <w:p w14:paraId="6585F922" w14:textId="77777777" w:rsidR="00106477" w:rsidRDefault="00646466">
                              <w:pPr>
                                <w:pStyle w:val="a7"/>
                                <w:spacing w:before="0" w:beforeAutospacing="0" w:after="160" w:afterAutospacing="0" w:line="252" w:lineRule="auto"/>
                                <w:jc w:val="center"/>
                              </w:pPr>
                              <w:r>
                                <w:rPr>
                                  <w:rFonts w:eastAsia="Calibri"/>
                                  <w:b/>
                                  <w:bCs/>
                                  <w:sz w:val="16"/>
                                  <w:szCs w:val="16"/>
                                  <w:lang w:val="en-US"/>
                                </w:rPr>
                                <w:t>Online Sales Department</w:t>
                              </w:r>
                            </w:p>
                          </w:txbxContent>
                        </wps:txbx>
                        <wps:bodyPr rot="0" spcFirstLastPara="0" vert="horz" wrap="square" lIns="91440" tIns="45720" rIns="91440" bIns="45720" numCol="1" spcCol="0" rtlCol="0" fromWordArt="0" anchor="ctr" anchorCtr="0" forceAA="0" compatLnSpc="1">
                          <a:noAutofit/>
                        </wps:bodyPr>
                      </wps:wsp>
                      <wps:wsp>
                        <wps:cNvPr id="342" name="Скругленный прямоугольник 342"/>
                        <wps:cNvSpPr/>
                        <wps:spPr>
                          <a:xfrm>
                            <a:off x="4999355" y="1884716"/>
                            <a:ext cx="913765" cy="668655"/>
                          </a:xfrm>
                          <a:prstGeom prst="roundRect">
                            <a:avLst/>
                          </a:prstGeom>
                        </wps:spPr>
                        <wps:style>
                          <a:lnRef idx="2">
                            <a:schemeClr val="dk1"/>
                          </a:lnRef>
                          <a:fillRef idx="1">
                            <a:schemeClr val="lt1"/>
                          </a:fillRef>
                          <a:effectRef idx="0">
                            <a:schemeClr val="dk1"/>
                          </a:effectRef>
                          <a:fontRef idx="minor">
                            <a:schemeClr val="dk1"/>
                          </a:fontRef>
                        </wps:style>
                        <wps:txbx>
                          <w:txbxContent>
                            <w:p w14:paraId="012B8D3C" w14:textId="77777777" w:rsidR="00106477" w:rsidRDefault="00646466">
                              <w:pPr>
                                <w:pStyle w:val="a7"/>
                                <w:spacing w:before="0" w:beforeAutospacing="0" w:after="160" w:afterAutospacing="0" w:line="252" w:lineRule="auto"/>
                                <w:jc w:val="center"/>
                              </w:pPr>
                              <w:r>
                                <w:rPr>
                                  <w:rFonts w:eastAsia="Calibri"/>
                                  <w:b/>
                                  <w:bCs/>
                                  <w:sz w:val="16"/>
                                  <w:szCs w:val="16"/>
                                  <w:lang w:val="en-US"/>
                                </w:rPr>
                                <w:t>Department of International Cooperation</w:t>
                              </w:r>
                            </w:p>
                          </w:txbxContent>
                        </wps:txbx>
                        <wps:bodyPr rot="0" spcFirstLastPara="0" vert="horz" wrap="square" lIns="91440" tIns="45720" rIns="91440" bIns="45720" numCol="1" spcCol="0" rtlCol="0" fromWordArt="0" anchor="ctr" anchorCtr="0" forceAA="0" compatLnSpc="1">
                          <a:noAutofit/>
                        </wps:bodyPr>
                      </wps:wsp>
                      <wps:wsp>
                        <wps:cNvPr id="343" name="Скругленный прямоугольник 343"/>
                        <wps:cNvSpPr/>
                        <wps:spPr>
                          <a:xfrm>
                            <a:off x="3019426" y="1865794"/>
                            <a:ext cx="913130" cy="668655"/>
                          </a:xfrm>
                          <a:prstGeom prst="roundRect">
                            <a:avLst/>
                          </a:prstGeom>
                        </wps:spPr>
                        <wps:style>
                          <a:lnRef idx="2">
                            <a:schemeClr val="dk1"/>
                          </a:lnRef>
                          <a:fillRef idx="1">
                            <a:schemeClr val="lt1"/>
                          </a:fillRef>
                          <a:effectRef idx="0">
                            <a:schemeClr val="dk1"/>
                          </a:effectRef>
                          <a:fontRef idx="minor">
                            <a:schemeClr val="dk1"/>
                          </a:fontRef>
                        </wps:style>
                        <wps:txbx>
                          <w:txbxContent>
                            <w:p w14:paraId="6F6112E9" w14:textId="77777777" w:rsidR="00106477" w:rsidRDefault="00646466">
                              <w:pPr>
                                <w:pStyle w:val="a7"/>
                                <w:spacing w:before="0" w:beforeAutospacing="0" w:after="160" w:afterAutospacing="0" w:line="252" w:lineRule="auto"/>
                                <w:jc w:val="center"/>
                              </w:pPr>
                              <w:r>
                                <w:rPr>
                                  <w:rFonts w:eastAsia="Calibri"/>
                                  <w:b/>
                                  <w:bCs/>
                                  <w:sz w:val="16"/>
                                  <w:szCs w:val="16"/>
                                  <w:lang w:val="en-US"/>
                                </w:rPr>
                                <w:t>Internal Marketing Department</w:t>
                              </w:r>
                            </w:p>
                          </w:txbxContent>
                        </wps:txbx>
                        <wps:bodyPr rot="0" spcFirstLastPara="0" vert="horz" wrap="square" lIns="91440" tIns="45720" rIns="91440" bIns="45720" numCol="1" spcCol="0" rtlCol="0" fromWordArt="0" anchor="ctr" anchorCtr="0" forceAA="0" compatLnSpc="1">
                          <a:noAutofit/>
                        </wps:bodyPr>
                      </wps:wsp>
                      <wps:wsp>
                        <wps:cNvPr id="344" name="Скругленный прямоугольник 344"/>
                        <wps:cNvSpPr/>
                        <wps:spPr>
                          <a:xfrm>
                            <a:off x="0" y="1865793"/>
                            <a:ext cx="913765" cy="668020"/>
                          </a:xfrm>
                          <a:prstGeom prst="roundRect">
                            <a:avLst/>
                          </a:prstGeom>
                        </wps:spPr>
                        <wps:style>
                          <a:lnRef idx="2">
                            <a:schemeClr val="dk1"/>
                          </a:lnRef>
                          <a:fillRef idx="1">
                            <a:schemeClr val="lt1"/>
                          </a:fillRef>
                          <a:effectRef idx="0">
                            <a:schemeClr val="dk1"/>
                          </a:effectRef>
                          <a:fontRef idx="minor">
                            <a:schemeClr val="dk1"/>
                          </a:fontRef>
                        </wps:style>
                        <wps:txbx>
                          <w:txbxContent>
                            <w:p w14:paraId="22A1C84A" w14:textId="77777777" w:rsidR="00106477" w:rsidRDefault="00646466">
                              <w:pPr>
                                <w:pStyle w:val="a7"/>
                                <w:spacing w:before="0" w:beforeAutospacing="0" w:after="160" w:afterAutospacing="0" w:line="252" w:lineRule="auto"/>
                                <w:jc w:val="center"/>
                              </w:pPr>
                              <w:r>
                                <w:rPr>
                                  <w:rFonts w:eastAsia="Calibri"/>
                                  <w:b/>
                                  <w:bCs/>
                                  <w:sz w:val="16"/>
                                  <w:szCs w:val="16"/>
                                  <w:lang w:val="en-US"/>
                                </w:rPr>
                                <w:t>Engineering Department</w:t>
                              </w:r>
                            </w:p>
                          </w:txbxContent>
                        </wps:txbx>
                        <wps:bodyPr rot="0" spcFirstLastPara="0" vert="horz" wrap="square" lIns="91440" tIns="45720" rIns="91440" bIns="45720" numCol="1" spcCol="0" rtlCol="0" fromWordArt="0" anchor="ctr" anchorCtr="0" forceAA="0" compatLnSpc="1">
                          <a:noAutofit/>
                        </wps:bodyPr>
                      </wps:wsp>
                      <wps:wsp>
                        <wps:cNvPr id="345" name="Скругленный прямоугольник 345"/>
                        <wps:cNvSpPr/>
                        <wps:spPr>
                          <a:xfrm>
                            <a:off x="1046775" y="1865793"/>
                            <a:ext cx="913765" cy="668020"/>
                          </a:xfrm>
                          <a:prstGeom prst="roundRect">
                            <a:avLst/>
                          </a:prstGeom>
                        </wps:spPr>
                        <wps:style>
                          <a:lnRef idx="2">
                            <a:schemeClr val="dk1"/>
                          </a:lnRef>
                          <a:fillRef idx="1">
                            <a:schemeClr val="lt1"/>
                          </a:fillRef>
                          <a:effectRef idx="0">
                            <a:schemeClr val="dk1"/>
                          </a:effectRef>
                          <a:fontRef idx="minor">
                            <a:schemeClr val="dk1"/>
                          </a:fontRef>
                        </wps:style>
                        <wps:txbx>
                          <w:txbxContent>
                            <w:p w14:paraId="579F201B" w14:textId="77777777" w:rsidR="00106477" w:rsidRDefault="00646466">
                              <w:pPr>
                                <w:pStyle w:val="a7"/>
                                <w:spacing w:before="0" w:beforeAutospacing="0" w:after="160" w:afterAutospacing="0" w:line="252" w:lineRule="auto"/>
                                <w:jc w:val="center"/>
                              </w:pPr>
                              <w:r>
                                <w:rPr>
                                  <w:rFonts w:eastAsia="Calibri"/>
                                  <w:b/>
                                  <w:bCs/>
                                  <w:sz w:val="16"/>
                                  <w:szCs w:val="16"/>
                                  <w:lang w:val="en-US"/>
                                </w:rPr>
                                <w:t>Legal Department</w:t>
                              </w:r>
                            </w:p>
                          </w:txbxContent>
                        </wps:txbx>
                        <wps:bodyPr rot="0" spcFirstLastPara="0" vert="horz" wrap="square" lIns="91440" tIns="45720" rIns="91440" bIns="45720" numCol="1" spcCol="0" rtlCol="0" fromWordArt="0" anchor="ctr" anchorCtr="0" forceAA="0" compatLnSpc="1">
                          <a:noAutofit/>
                        </wps:bodyPr>
                      </wps:wsp>
                      <wps:wsp>
                        <wps:cNvPr id="346" name="Скругленный прямоугольник 346"/>
                        <wps:cNvSpPr/>
                        <wps:spPr>
                          <a:xfrm>
                            <a:off x="4010025" y="1875313"/>
                            <a:ext cx="913765" cy="668020"/>
                          </a:xfrm>
                          <a:prstGeom prst="roundRect">
                            <a:avLst/>
                          </a:prstGeom>
                        </wps:spPr>
                        <wps:style>
                          <a:lnRef idx="2">
                            <a:schemeClr val="dk1"/>
                          </a:lnRef>
                          <a:fillRef idx="1">
                            <a:schemeClr val="lt1"/>
                          </a:fillRef>
                          <a:effectRef idx="0">
                            <a:schemeClr val="dk1"/>
                          </a:effectRef>
                          <a:fontRef idx="minor">
                            <a:schemeClr val="dk1"/>
                          </a:fontRef>
                        </wps:style>
                        <wps:txbx>
                          <w:txbxContent>
                            <w:p w14:paraId="1A5DF164"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Coordination Department</w:t>
                              </w:r>
                            </w:p>
                          </w:txbxContent>
                        </wps:txbx>
                        <wps:bodyPr rot="0" spcFirstLastPara="0" vert="horz" wrap="square" lIns="91440" tIns="45720" rIns="91440" bIns="45720" numCol="1" spcCol="0" rtlCol="0" fromWordArt="0" anchor="ctr" anchorCtr="0" forceAA="0" compatLnSpc="1">
                          <a:noAutofit/>
                        </wps:bodyPr>
                      </wps:wsp>
                      <wps:wsp>
                        <wps:cNvPr id="121" name="Соединительная линия уступом 121"/>
                        <wps:cNvCnPr>
                          <a:endCxn id="345" idx="0"/>
                        </wps:cNvCnPr>
                        <wps:spPr>
                          <a:xfrm>
                            <a:off x="552450" y="1543050"/>
                            <a:ext cx="951208" cy="322433"/>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26" name="Прямая со стрелкой 126"/>
                        <wps:cNvCnPr/>
                        <wps:spPr>
                          <a:xfrm>
                            <a:off x="561975" y="1495425"/>
                            <a:ext cx="0" cy="35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8" name="Скругленный прямоугольник 348"/>
                        <wps:cNvSpPr/>
                        <wps:spPr>
                          <a:xfrm>
                            <a:off x="1999910" y="2855643"/>
                            <a:ext cx="913765" cy="667385"/>
                          </a:xfrm>
                          <a:prstGeom prst="roundRect">
                            <a:avLst/>
                          </a:prstGeom>
                        </wps:spPr>
                        <wps:style>
                          <a:lnRef idx="2">
                            <a:schemeClr val="dk1"/>
                          </a:lnRef>
                          <a:fillRef idx="1">
                            <a:schemeClr val="lt1"/>
                          </a:fillRef>
                          <a:effectRef idx="0">
                            <a:schemeClr val="dk1"/>
                          </a:effectRef>
                          <a:fontRef idx="minor">
                            <a:schemeClr val="dk1"/>
                          </a:fontRef>
                        </wps:style>
                        <wps:txbx>
                          <w:txbxContent>
                            <w:p w14:paraId="7011236A"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China</w:t>
                              </w:r>
                            </w:p>
                          </w:txbxContent>
                        </wps:txbx>
                        <wps:bodyPr rot="0" spcFirstLastPara="0" vert="horz" wrap="square" lIns="91440" tIns="45720" rIns="91440" bIns="45720" numCol="1" spcCol="0" rtlCol="0" fromWordArt="0" anchor="ctr" anchorCtr="0" forceAA="0" compatLnSpc="1">
                          <a:noAutofit/>
                        </wps:bodyPr>
                      </wps:wsp>
                      <wps:wsp>
                        <wps:cNvPr id="349" name="Скругленный прямоугольник 349"/>
                        <wps:cNvSpPr/>
                        <wps:spPr>
                          <a:xfrm>
                            <a:off x="3018791" y="2863811"/>
                            <a:ext cx="913765" cy="667385"/>
                          </a:xfrm>
                          <a:prstGeom prst="roundRect">
                            <a:avLst/>
                          </a:prstGeom>
                        </wps:spPr>
                        <wps:style>
                          <a:lnRef idx="2">
                            <a:schemeClr val="dk1"/>
                          </a:lnRef>
                          <a:fillRef idx="1">
                            <a:schemeClr val="lt1"/>
                          </a:fillRef>
                          <a:effectRef idx="0">
                            <a:schemeClr val="dk1"/>
                          </a:effectRef>
                          <a:fontRef idx="minor">
                            <a:schemeClr val="dk1"/>
                          </a:fontRef>
                        </wps:style>
                        <wps:txbx>
                          <w:txbxContent>
                            <w:p w14:paraId="0058230A"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the USA</w:t>
                              </w:r>
                            </w:p>
                          </w:txbxContent>
                        </wps:txbx>
                        <wps:bodyPr rot="0" spcFirstLastPara="0" vert="horz" wrap="square" lIns="91440" tIns="45720" rIns="91440" bIns="45720" numCol="1" spcCol="0" rtlCol="0" fromWordArt="0" anchor="ctr" anchorCtr="0" forceAA="0" compatLnSpc="1">
                          <a:noAutofit/>
                        </wps:bodyPr>
                      </wps:wsp>
                      <wps:wsp>
                        <wps:cNvPr id="350" name="Скругленный прямоугольник 350"/>
                        <wps:cNvSpPr/>
                        <wps:spPr>
                          <a:xfrm>
                            <a:off x="4010025" y="2855649"/>
                            <a:ext cx="913765" cy="667385"/>
                          </a:xfrm>
                          <a:prstGeom prst="roundRect">
                            <a:avLst/>
                          </a:prstGeom>
                        </wps:spPr>
                        <wps:style>
                          <a:lnRef idx="2">
                            <a:schemeClr val="dk1"/>
                          </a:lnRef>
                          <a:fillRef idx="1">
                            <a:schemeClr val="lt1"/>
                          </a:fillRef>
                          <a:effectRef idx="0">
                            <a:schemeClr val="dk1"/>
                          </a:effectRef>
                          <a:fontRef idx="minor">
                            <a:schemeClr val="dk1"/>
                          </a:fontRef>
                        </wps:style>
                        <wps:txbx>
                          <w:txbxContent>
                            <w:p w14:paraId="7EDEA574"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France</w:t>
                              </w:r>
                            </w:p>
                          </w:txbxContent>
                        </wps:txbx>
                        <wps:bodyPr rot="0" spcFirstLastPara="0" vert="horz" wrap="square" lIns="91440" tIns="45720" rIns="91440" bIns="45720" numCol="1" spcCol="0" rtlCol="0" fromWordArt="0" anchor="ctr" anchorCtr="0" forceAA="0" compatLnSpc="1">
                          <a:noAutofit/>
                        </wps:bodyPr>
                      </wps:wsp>
                      <wps:wsp>
                        <wps:cNvPr id="351" name="Скругленный прямоугольник 351"/>
                        <wps:cNvSpPr/>
                        <wps:spPr>
                          <a:xfrm>
                            <a:off x="5018700" y="2846121"/>
                            <a:ext cx="913765" cy="667385"/>
                          </a:xfrm>
                          <a:prstGeom prst="roundRect">
                            <a:avLst/>
                          </a:prstGeom>
                        </wps:spPr>
                        <wps:style>
                          <a:lnRef idx="2">
                            <a:schemeClr val="dk1"/>
                          </a:lnRef>
                          <a:fillRef idx="1">
                            <a:schemeClr val="lt1"/>
                          </a:fillRef>
                          <a:effectRef idx="0">
                            <a:schemeClr val="dk1"/>
                          </a:effectRef>
                          <a:fontRef idx="minor">
                            <a:schemeClr val="dk1"/>
                          </a:fontRef>
                        </wps:style>
                        <wps:txbx>
                          <w:txbxContent>
                            <w:p w14:paraId="0F8C85EE"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Turkey</w:t>
                              </w:r>
                            </w:p>
                          </w:txbxContent>
                        </wps:txbx>
                        <wps:bodyPr rot="0" spcFirstLastPara="0" vert="horz" wrap="square" lIns="91440" tIns="45720" rIns="91440" bIns="45720" numCol="1" spcCol="0" rtlCol="0" fromWordArt="0" anchor="ctr" anchorCtr="0" forceAA="0" compatLnSpc="1">
                          <a:noAutofit/>
                        </wps:bodyPr>
                      </wps:wsp>
                      <wps:wsp>
                        <wps:cNvPr id="132" name="Соединительная линия уступом 132"/>
                        <wps:cNvCnPr>
                          <a:stCxn id="348" idx="0"/>
                          <a:endCxn id="351" idx="0"/>
                        </wps:cNvCnPr>
                        <wps:spPr>
                          <a:xfrm rot="5400000" flipH="1" flipV="1">
                            <a:off x="3961427" y="1341487"/>
                            <a:ext cx="9522" cy="3018790"/>
                          </a:xfrm>
                          <a:prstGeom prst="bentConnector3">
                            <a:avLst>
                              <a:gd name="adj1" fmla="val 1200326"/>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3" name="Прямая со стрелкой 133"/>
                        <wps:cNvCnPr/>
                        <wps:spPr>
                          <a:xfrm>
                            <a:off x="3467100" y="2743200"/>
                            <a:ext cx="9525" cy="1305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4" name="Прямая со стрелкой 134"/>
                        <wps:cNvCnPr/>
                        <wps:spPr>
                          <a:xfrm>
                            <a:off x="4456805" y="2733266"/>
                            <a:ext cx="0" cy="1305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5" name="Прямая соединительная линия 135"/>
                        <wps:cNvCnPr>
                          <a:stCxn id="346" idx="2"/>
                        </wps:cNvCnPr>
                        <wps:spPr>
                          <a:xfrm>
                            <a:off x="4466908" y="2542911"/>
                            <a:ext cx="0" cy="199834"/>
                          </a:xfrm>
                          <a:prstGeom prst="line">
                            <a:avLst/>
                          </a:prstGeom>
                        </wps:spPr>
                        <wps:style>
                          <a:lnRef idx="1">
                            <a:schemeClr val="dk1"/>
                          </a:lnRef>
                          <a:fillRef idx="0">
                            <a:schemeClr val="dk1"/>
                          </a:fillRef>
                          <a:effectRef idx="0">
                            <a:schemeClr val="dk1"/>
                          </a:effectRef>
                          <a:fontRef idx="minor">
                            <a:schemeClr val="tx1"/>
                          </a:fontRef>
                        </wps:style>
                        <wps:bodyPr/>
                      </wps:wsp>
                      <wps:wsp>
                        <wps:cNvPr id="136" name="Двойная стрелка влево/вправо 136"/>
                        <wps:cNvSpPr/>
                        <wps:spPr>
                          <a:xfrm>
                            <a:off x="933450" y="1066800"/>
                            <a:ext cx="228600" cy="180975"/>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2" name="Двойная стрелка влево/вправо 352"/>
                        <wps:cNvSpPr/>
                        <wps:spPr>
                          <a:xfrm>
                            <a:off x="1933575" y="1084875"/>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3" name="Двойная стрелка влево/вправо 353"/>
                        <wps:cNvSpPr/>
                        <wps:spPr>
                          <a:xfrm>
                            <a:off x="2913675" y="1067288"/>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4" name="Двойная стрелка влево/вправо 354"/>
                        <wps:cNvSpPr/>
                        <wps:spPr>
                          <a:xfrm>
                            <a:off x="3885225" y="1067288"/>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5" name="Двойная стрелка влево/вправо 355"/>
                        <wps:cNvSpPr/>
                        <wps:spPr>
                          <a:xfrm>
                            <a:off x="4866300" y="1046775"/>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6" name="Двойная стрелка влево/вправо 356"/>
                        <wps:cNvSpPr/>
                        <wps:spPr>
                          <a:xfrm>
                            <a:off x="865800" y="2142150"/>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92" name="Двойная стрелка влево/вправо 392"/>
                        <wps:cNvSpPr/>
                        <wps:spPr>
                          <a:xfrm>
                            <a:off x="2856525" y="2113249"/>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9" name="Соединительная линия уступом 139"/>
                        <wps:cNvCnPr>
                          <a:stCxn id="340" idx="2"/>
                          <a:endCxn id="342" idx="0"/>
                        </wps:cNvCnPr>
                        <wps:spPr>
                          <a:xfrm rot="16200000" flipH="1">
                            <a:off x="4762301" y="1190779"/>
                            <a:ext cx="416936" cy="970938"/>
                          </a:xfrm>
                          <a:prstGeom prst="bentConnector3">
                            <a:avLst>
                              <a:gd name="adj1" fmla="val 50000"/>
                            </a:avLst>
                          </a:prstGeom>
                          <a:ln>
                            <a:tailEnd type="triangle"/>
                          </a:ln>
                        </wps:spPr>
                        <wps:style>
                          <a:lnRef idx="1">
                            <a:schemeClr val="dk1"/>
                          </a:lnRef>
                          <a:fillRef idx="0">
                            <a:schemeClr val="dk1"/>
                          </a:fillRef>
                          <a:effectRef idx="0">
                            <a:schemeClr val="dk1"/>
                          </a:effectRef>
                          <a:fontRef idx="minor">
                            <a:schemeClr val="tx1"/>
                          </a:fontRef>
                        </wps:style>
                        <wps:bodyPr/>
                      </wps:wsp>
                      <wps:wsp>
                        <wps:cNvPr id="140" name="Соединительная линия уступом 140"/>
                        <wps:cNvCnPr>
                          <a:stCxn id="338" idx="2"/>
                          <a:endCxn id="341" idx="0"/>
                        </wps:cNvCnPr>
                        <wps:spPr>
                          <a:xfrm rot="5400000">
                            <a:off x="2797076" y="1156176"/>
                            <a:ext cx="407595" cy="1030330"/>
                          </a:xfrm>
                          <a:prstGeom prst="bentConnector3">
                            <a:avLst>
                              <a:gd name="adj1" fmla="val 21958"/>
                            </a:avLst>
                          </a:prstGeom>
                          <a:ln>
                            <a:tailEnd type="triangle"/>
                          </a:ln>
                        </wps:spPr>
                        <wps:style>
                          <a:lnRef idx="1">
                            <a:schemeClr val="dk1"/>
                          </a:lnRef>
                          <a:fillRef idx="0">
                            <a:schemeClr val="dk1"/>
                          </a:fillRef>
                          <a:effectRef idx="0">
                            <a:schemeClr val="dk1"/>
                          </a:effectRef>
                          <a:fontRef idx="minor">
                            <a:schemeClr val="tx1"/>
                          </a:fontRef>
                        </wps:style>
                        <wps:bodyPr/>
                      </wps:wsp>
                      <wps:wsp>
                        <wps:cNvPr id="141" name="Прямая со стрелкой 141"/>
                        <wps:cNvCnPr/>
                        <wps:spPr>
                          <a:xfrm>
                            <a:off x="3515953" y="1552575"/>
                            <a:ext cx="0" cy="3125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2" name="Прямая со стрелкой 142"/>
                        <wps:cNvCnPr/>
                        <wps:spPr>
                          <a:xfrm>
                            <a:off x="4495800" y="1676400"/>
                            <a:ext cx="9525" cy="17114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94" name="Двойная стрелка влево/вправо 394"/>
                        <wps:cNvSpPr/>
                        <wps:spPr>
                          <a:xfrm>
                            <a:off x="4847250" y="2123100"/>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95" name="Двойная стрелка влево/вправо 395"/>
                        <wps:cNvSpPr/>
                        <wps:spPr>
                          <a:xfrm>
                            <a:off x="2847000" y="3123225"/>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96" name="Двойная стрелка влево/вправо 396"/>
                        <wps:cNvSpPr/>
                        <wps:spPr>
                          <a:xfrm>
                            <a:off x="3866175" y="3123225"/>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97" name="Двойная стрелка влево/вправо 397"/>
                        <wps:cNvSpPr/>
                        <wps:spPr>
                          <a:xfrm>
                            <a:off x="4866300" y="3104175"/>
                            <a:ext cx="228600" cy="18034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98" name="Соединительная линия уступом 398"/>
                        <wps:cNvCnPr>
                          <a:stCxn id="317" idx="0"/>
                          <a:endCxn id="339" idx="0"/>
                        </wps:cNvCnPr>
                        <wps:spPr>
                          <a:xfrm rot="5400000" flipH="1" flipV="1">
                            <a:off x="2990368" y="-1667351"/>
                            <a:ext cx="23" cy="4932988"/>
                          </a:xfrm>
                          <a:prstGeom prst="bentConnector3">
                            <a:avLst>
                              <a:gd name="adj1" fmla="val 994013043"/>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6" name="Прямая соединительная линия 146"/>
                        <wps:cNvCnPr>
                          <a:stCxn id="310" idx="2"/>
                        </wps:cNvCnPr>
                        <wps:spPr>
                          <a:xfrm>
                            <a:off x="3095189" y="485775"/>
                            <a:ext cx="0" cy="76200"/>
                          </a:xfrm>
                          <a:prstGeom prst="line">
                            <a:avLst/>
                          </a:prstGeom>
                        </wps:spPr>
                        <wps:style>
                          <a:lnRef idx="1">
                            <a:schemeClr val="dk1"/>
                          </a:lnRef>
                          <a:fillRef idx="0">
                            <a:schemeClr val="dk1"/>
                          </a:fillRef>
                          <a:effectRef idx="0">
                            <a:schemeClr val="dk1"/>
                          </a:effectRef>
                          <a:fontRef idx="minor">
                            <a:schemeClr val="tx1"/>
                          </a:fontRef>
                        </wps:style>
                        <wps:bodyPr/>
                      </wps:wsp>
                      <wps:wsp>
                        <wps:cNvPr id="147" name="Прямая со стрелкой 147"/>
                        <wps:cNvCnPr/>
                        <wps:spPr>
                          <a:xfrm>
                            <a:off x="1552575" y="571500"/>
                            <a:ext cx="0" cy="227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8" name="Прямая со стрелкой 148"/>
                        <wps:cNvCnPr/>
                        <wps:spPr>
                          <a:xfrm>
                            <a:off x="2505075" y="571500"/>
                            <a:ext cx="0" cy="227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9" name="Прямая со стрелкой 149"/>
                        <wps:cNvCnPr/>
                        <wps:spPr>
                          <a:xfrm>
                            <a:off x="3495675" y="59055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0" name="Прямая со стрелкой 150"/>
                        <wps:cNvCnPr/>
                        <wps:spPr>
                          <a:xfrm>
                            <a:off x="4485300" y="59055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2C09F806" id="Полотно 309" o:spid="_x0000_s1044" editas="canvas" style="width:480.7pt;height:287.25pt;mso-position-horizontal-relative:char;mso-position-vertical-relative:line" coordsize="61048,36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">
                <v:shape id="_x0000_s1045" type="#_x0000_t75" style="position:absolute;width:61048;height:36480;visibility:visible;mso-wrap-style:square">
                  <v:fill o:detectmouseclick="t"/>
                  <v:path o:connecttype="none"/>
                </v:shape>
                <v:roundrect id="Скругленный прямоугольник 310" o:spid="_x0000_s1046" style="position:absolute;left:24189;width:13525;height:48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" fillcolor="white [3201]" strokecolor="black [3200]" strokeweight="1pt">
                  <v:stroke joinstyle="miter"/>
                  <v:textbox>
                    <w:txbxContent>
                      <w:p w14:paraId="50426E55" w14:textId="77777777" w:rsidR="00106477" w:rsidRDefault="00646466">
                        <w:pPr>
                          <w:spacing w:line="240" w:lineRule="auto"/>
                          <w:jc w:val="center"/>
                          <w:rPr>
                            <w:rFonts w:ascii="Times New Roman" w:hAnsi="Times New Roman" w:cs="Times New Roman"/>
                            <w:b/>
                            <w:sz w:val="20"/>
                            <w:szCs w:val="16"/>
                            <w:lang w:val="en-US"/>
                          </w:rPr>
                        </w:pPr>
                        <w:r>
                          <w:rPr>
                            <w:rFonts w:ascii="Times New Roman" w:hAnsi="Times New Roman" w:cs="Times New Roman"/>
                            <w:b/>
                            <w:sz w:val="20"/>
                            <w:szCs w:val="16"/>
                            <w:lang w:val="en-US"/>
                          </w:rPr>
                          <w:t>CEO</w:t>
                        </w:r>
                      </w:p>
                    </w:txbxContent>
                  </v:textbox>
                </v:roundrect>
                <v:roundrect id="Скругленный прямоугольник 317" o:spid="_x0000_s1047" style="position:absolute;left:190;top:7991;width:10097;height:6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" fillcolor="white [3201]" strokecolor="black [3200]" strokeweight="1pt">
                  <v:stroke joinstyle="miter"/>
                  <v:textbox>
                    <w:txbxContent>
                      <w:p w14:paraId="639FE349" w14:textId="77777777" w:rsidR="00106477" w:rsidRDefault="00646466">
                        <w:pPr>
                          <w:pStyle w:val="a7"/>
                          <w:spacing w:before="0" w:beforeAutospacing="0" w:after="160" w:afterAutospacing="0" w:line="256" w:lineRule="auto"/>
                          <w:jc w:val="center"/>
                          <w:rPr>
                            <w:sz w:val="20"/>
                          </w:rPr>
                        </w:pPr>
                        <w:r>
                          <w:rPr>
                            <w:rFonts w:eastAsia="Calibri"/>
                            <w:b/>
                            <w:bCs/>
                            <w:sz w:val="16"/>
                            <w:szCs w:val="20"/>
                            <w:lang w:val="en-US"/>
                          </w:rPr>
                          <w:t>Research and Development Department</w:t>
                        </w:r>
                      </w:p>
                    </w:txbxContent>
                  </v:textbox>
                </v:roundrect>
                <v:roundrect id="Скругленный прямоугольник 324" o:spid="_x0000_s1048" style="position:absolute;left:10749;top:7991;width:9539;height:66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" fillcolor="white [3201]" strokecolor="black [3200]" strokeweight="1pt">
                  <v:stroke joinstyle="miter"/>
                  <v:textbox>
                    <w:txbxContent>
                      <w:p w14:paraId="1EF18905" w14:textId="77777777" w:rsidR="00106477" w:rsidRPr="00AB2B4A" w:rsidRDefault="00646466">
                        <w:pPr>
                          <w:pStyle w:val="a7"/>
                          <w:spacing w:before="0" w:beforeAutospacing="0" w:after="160" w:afterAutospacing="0" w:line="254" w:lineRule="auto"/>
                          <w:jc w:val="center"/>
                          <w:rPr>
                            <w:sz w:val="20"/>
                            <w:lang w:val="en-US"/>
                          </w:rPr>
                        </w:pPr>
                        <w:r>
                          <w:rPr>
                            <w:rFonts w:eastAsia="Calibri"/>
                            <w:b/>
                            <w:bCs/>
                            <w:sz w:val="16"/>
                            <w:szCs w:val="20"/>
                            <w:lang w:val="en-US"/>
                          </w:rPr>
                          <w:t>Production and After Sales Service Department</w:t>
                        </w:r>
                      </w:p>
                    </w:txbxContent>
                  </v:textbox>
                </v:roundrect>
                <v:roundrect id="Скругленный прямоугольник 337" o:spid="_x0000_s1049" style="position:absolute;left:20752;top:7991;width:9251;height:66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" fillcolor="white [3201]" strokecolor="black [3200]" strokeweight="1pt">
                  <v:stroke joinstyle="miter"/>
                  <v:textbox>
                    <w:txbxContent>
                      <w:p w14:paraId="47EF6C34" w14:textId="77777777" w:rsidR="00106477" w:rsidRDefault="00646466">
                        <w:pPr>
                          <w:pStyle w:val="a7"/>
                          <w:spacing w:before="0" w:beforeAutospacing="0" w:after="160" w:afterAutospacing="0" w:line="252" w:lineRule="auto"/>
                          <w:jc w:val="center"/>
                          <w:rPr>
                            <w:sz w:val="20"/>
                          </w:rPr>
                        </w:pPr>
                        <w:r>
                          <w:rPr>
                            <w:rFonts w:eastAsia="Calibri"/>
                            <w:b/>
                            <w:bCs/>
                            <w:sz w:val="16"/>
                            <w:szCs w:val="20"/>
                            <w:lang w:val="en-US"/>
                          </w:rPr>
                          <w:t>Department of Finance</w:t>
                        </w:r>
                      </w:p>
                    </w:txbxContent>
                  </v:textbox>
                </v:roundrect>
                <v:roundrect id="Скругленный прямоугольник 338" o:spid="_x0000_s1050" style="position:absolute;left:30581;top:7991;width:9157;height:66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" fillcolor="white [3201]" strokecolor="black [3200]" strokeweight="1pt">
                  <v:stroke joinstyle="miter"/>
                  <v:textbox>
                    <w:txbxContent>
                      <w:p w14:paraId="54FA291F" w14:textId="77777777" w:rsidR="00106477" w:rsidRDefault="00646466">
                        <w:pPr>
                          <w:pStyle w:val="a7"/>
                          <w:spacing w:before="0" w:beforeAutospacing="0" w:after="160" w:afterAutospacing="0" w:line="252" w:lineRule="auto"/>
                          <w:jc w:val="center"/>
                          <w:rPr>
                            <w:sz w:val="20"/>
                          </w:rPr>
                        </w:pPr>
                        <w:r>
                          <w:rPr>
                            <w:rFonts w:eastAsia="Calibri"/>
                            <w:b/>
                            <w:bCs/>
                            <w:sz w:val="16"/>
                            <w:szCs w:val="20"/>
                            <w:lang w:val="en-US"/>
                          </w:rPr>
                          <w:t>Advertising and Marketing Department</w:t>
                        </w:r>
                      </w:p>
                    </w:txbxContent>
                  </v:textbox>
                </v:roundrect>
                <v:roundrect id="Скругленный прямоугольник 339" o:spid="_x0000_s1051" style="position:absolute;left:49993;top:7991;width:9150;height:66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" fillcolor="white [3201]" strokecolor="black [3200]" strokeweight="1pt">
                  <v:stroke joinstyle="miter"/>
                  <v:textbox>
                    <w:txbxContent>
                      <w:p w14:paraId="08B5CDF7" w14:textId="77777777" w:rsidR="00106477" w:rsidRDefault="00646466">
                        <w:pPr>
                          <w:pStyle w:val="a7"/>
                          <w:spacing w:before="0" w:beforeAutospacing="0" w:after="160" w:afterAutospacing="0" w:line="252" w:lineRule="auto"/>
                          <w:jc w:val="center"/>
                        </w:pPr>
                        <w:r>
                          <w:rPr>
                            <w:rFonts w:eastAsia="Calibri"/>
                            <w:b/>
                            <w:bCs/>
                            <w:sz w:val="16"/>
                            <w:szCs w:val="16"/>
                            <w:lang w:val="en-US"/>
                          </w:rPr>
                          <w:t>HR Department</w:t>
                        </w:r>
                      </w:p>
                    </w:txbxContent>
                  </v:textbox>
                </v:roundrect>
                <v:roundrect id="Скругленный прямоугольник 340" o:spid="_x0000_s1052" style="position:absolute;left:40281;top:7991;width:9144;height:66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" fillcolor="white [3201]" strokecolor="black [3200]" strokeweight="1pt">
                  <v:stroke joinstyle="miter"/>
                  <v:textbox>
                    <w:txbxContent>
                      <w:p w14:paraId="616A9BA5" w14:textId="77777777" w:rsidR="00106477" w:rsidRDefault="00646466">
                        <w:pPr>
                          <w:pStyle w:val="a7"/>
                          <w:spacing w:before="0" w:beforeAutospacing="0" w:after="160" w:afterAutospacing="0" w:line="252" w:lineRule="auto"/>
                          <w:jc w:val="center"/>
                        </w:pPr>
                        <w:r>
                          <w:rPr>
                            <w:rFonts w:eastAsia="Calibri"/>
                            <w:b/>
                            <w:bCs/>
                            <w:sz w:val="16"/>
                            <w:szCs w:val="16"/>
                            <w:lang w:val="en-US"/>
                          </w:rPr>
                          <w:t>Export Department</w:t>
                        </w:r>
                      </w:p>
                    </w:txbxContent>
                  </v:textbox>
                </v:roundrect>
                <v:roundrect id="Скругленный прямоугольник 341" o:spid="_x0000_s1053" style="position:absolute;left:20288;top:18754;width:9137;height:66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" fillcolor="white [3201]" strokecolor="black [3200]" strokeweight="1pt">
                  <v:stroke joinstyle="miter"/>
                  <v:textbox>
                    <w:txbxContent>
                      <w:p w14:paraId="6585F922" w14:textId="77777777" w:rsidR="00106477" w:rsidRDefault="00646466">
                        <w:pPr>
                          <w:pStyle w:val="a7"/>
                          <w:spacing w:before="0" w:beforeAutospacing="0" w:after="160" w:afterAutospacing="0" w:line="252" w:lineRule="auto"/>
                          <w:jc w:val="center"/>
                        </w:pPr>
                        <w:r>
                          <w:rPr>
                            <w:rFonts w:eastAsia="Calibri"/>
                            <w:b/>
                            <w:bCs/>
                            <w:sz w:val="16"/>
                            <w:szCs w:val="16"/>
                            <w:lang w:val="en-US"/>
                          </w:rPr>
                          <w:t>Online Sales Department</w:t>
                        </w:r>
                      </w:p>
                    </w:txbxContent>
                  </v:textbox>
                </v:roundrect>
                <v:roundrect id="Скругленный прямоугольник 342" o:spid="_x0000_s1054" style="position:absolute;left:49993;top:18847;width:9138;height:66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" fillcolor="white [3201]" strokecolor="black [3200]" strokeweight="1pt">
                  <v:stroke joinstyle="miter"/>
                  <v:textbox>
                    <w:txbxContent>
                      <w:p w14:paraId="012B8D3C" w14:textId="77777777" w:rsidR="00106477" w:rsidRDefault="00646466">
                        <w:pPr>
                          <w:pStyle w:val="a7"/>
                          <w:spacing w:before="0" w:beforeAutospacing="0" w:after="160" w:afterAutospacing="0" w:line="252" w:lineRule="auto"/>
                          <w:jc w:val="center"/>
                        </w:pPr>
                        <w:r>
                          <w:rPr>
                            <w:rFonts w:eastAsia="Calibri"/>
                            <w:b/>
                            <w:bCs/>
                            <w:sz w:val="16"/>
                            <w:szCs w:val="16"/>
                            <w:lang w:val="en-US"/>
                          </w:rPr>
                          <w:t>Department of International Cooperation</w:t>
                        </w:r>
                      </w:p>
                    </w:txbxContent>
                  </v:textbox>
                </v:roundrect>
                <v:roundrect id="Скругленный прямоугольник 343" o:spid="_x0000_s1055" style="position:absolute;left:30194;top:18657;width:9131;height:66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" fillcolor="white [3201]" strokecolor="black [3200]" strokeweight="1pt">
                  <v:stroke joinstyle="miter"/>
                  <v:textbox>
                    <w:txbxContent>
                      <w:p w14:paraId="6F6112E9" w14:textId="77777777" w:rsidR="00106477" w:rsidRDefault="00646466">
                        <w:pPr>
                          <w:pStyle w:val="a7"/>
                          <w:spacing w:before="0" w:beforeAutospacing="0" w:after="160" w:afterAutospacing="0" w:line="252" w:lineRule="auto"/>
                          <w:jc w:val="center"/>
                        </w:pPr>
                        <w:r>
                          <w:rPr>
                            <w:rFonts w:eastAsia="Calibri"/>
                            <w:b/>
                            <w:bCs/>
                            <w:sz w:val="16"/>
                            <w:szCs w:val="16"/>
                            <w:lang w:val="en-US"/>
                          </w:rPr>
                          <w:t>Internal Marketing Department</w:t>
                        </w:r>
                      </w:p>
                    </w:txbxContent>
                  </v:textbox>
                </v:roundrect>
                <v:roundrect id="Скругленный прямоугольник 344" o:spid="_x0000_s1056" style="position:absolute;top:18657;width:9137;height:6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" fillcolor="white [3201]" strokecolor="black [3200]" strokeweight="1pt">
                  <v:stroke joinstyle="miter"/>
                  <v:textbox>
                    <w:txbxContent>
                      <w:p w14:paraId="22A1C84A" w14:textId="77777777" w:rsidR="00106477" w:rsidRDefault="00646466">
                        <w:pPr>
                          <w:pStyle w:val="a7"/>
                          <w:spacing w:before="0" w:beforeAutospacing="0" w:after="160" w:afterAutospacing="0" w:line="252" w:lineRule="auto"/>
                          <w:jc w:val="center"/>
                        </w:pPr>
                        <w:r>
                          <w:rPr>
                            <w:rFonts w:eastAsia="Calibri"/>
                            <w:b/>
                            <w:bCs/>
                            <w:sz w:val="16"/>
                            <w:szCs w:val="16"/>
                            <w:lang w:val="en-US"/>
                          </w:rPr>
                          <w:t>Engineering Department</w:t>
                        </w:r>
                      </w:p>
                    </w:txbxContent>
                  </v:textbox>
                </v:roundrect>
                <v:roundrect id="Скругленный прямоугольник 345" o:spid="_x0000_s1057" style="position:absolute;left:10467;top:18657;width:9138;height:6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" fillcolor="white [3201]" strokecolor="black [3200]" strokeweight="1pt">
                  <v:stroke joinstyle="miter"/>
                  <v:textbox>
                    <w:txbxContent>
                      <w:p w14:paraId="579F201B" w14:textId="77777777" w:rsidR="00106477" w:rsidRDefault="00646466">
                        <w:pPr>
                          <w:pStyle w:val="a7"/>
                          <w:spacing w:before="0" w:beforeAutospacing="0" w:after="160" w:afterAutospacing="0" w:line="252" w:lineRule="auto"/>
                          <w:jc w:val="center"/>
                        </w:pPr>
                        <w:r>
                          <w:rPr>
                            <w:rFonts w:eastAsia="Calibri"/>
                            <w:b/>
                            <w:bCs/>
                            <w:sz w:val="16"/>
                            <w:szCs w:val="16"/>
                            <w:lang w:val="en-US"/>
                          </w:rPr>
                          <w:t>Legal Department</w:t>
                        </w:r>
                      </w:p>
                    </w:txbxContent>
                  </v:textbox>
                </v:roundrect>
                <v:roundrect id="Скругленный прямоугольник 346" o:spid="_x0000_s1058" style="position:absolute;left:40100;top:18753;width:9137;height:66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" fillcolor="white [3201]" strokecolor="black [3200]" strokeweight="1pt">
                  <v:stroke joinstyle="miter"/>
                  <v:textbox>
                    <w:txbxContent>
                      <w:p w14:paraId="1A5DF164"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Coordination Department</w:t>
                        </w:r>
                      </w:p>
                    </w:txbxContent>
                  </v:textbox>
                </v:roundrect>
                <v:shape id="Соединительная линия уступом 121" o:spid="_x0000_s1059" type="#_x0000_t33" style="position:absolute;left:5524;top:15430;width:9512;height:322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" strokecolor="black [3200]" strokeweight=".5pt">
                  <v:stroke endarrow="block"/>
                </v:shape>
                <v:shapetype id="_x0000_t32" coordsize="21600,21600" o:spt="32" o:oned="t" path="m,l21600,21600e" filled="f">
                  <v:path arrowok="t" fillok="f" o:connecttype="none"/>
                  <o:lock v:ext="edit" shapetype="t"/>
                </v:shapetype>
                <v:shape id="Прямая со стрелкой 126" o:spid="_x0000_s1060" type="#_x0000_t32" style="position:absolute;left:5619;top:14954;width:0;height:3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" strokecolor="black [3200]" strokeweight=".5pt">
                  <v:stroke endarrow="block" joinstyle="miter"/>
                </v:shape>
                <v:roundrect id="Скругленный прямоугольник 348" o:spid="_x0000_s1061" style="position:absolute;left:19999;top:28556;width:9137;height:66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" fillcolor="white [3201]" strokecolor="black [3200]" strokeweight="1pt">
                  <v:stroke joinstyle="miter"/>
                  <v:textbox>
                    <w:txbxContent>
                      <w:p w14:paraId="7011236A"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China</w:t>
                        </w:r>
                      </w:p>
                    </w:txbxContent>
                  </v:textbox>
                </v:roundrect>
                <v:roundrect id="Скругленный прямоугольник 349" o:spid="_x0000_s1062" style="position:absolute;left:30187;top:28638;width:9138;height:667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" fillcolor="white [3201]" strokecolor="black [3200]" strokeweight="1pt">
                  <v:stroke joinstyle="miter"/>
                  <v:textbox>
                    <w:txbxContent>
                      <w:p w14:paraId="0058230A"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the USA</w:t>
                        </w:r>
                      </w:p>
                    </w:txbxContent>
                  </v:textbox>
                </v:roundrect>
                <v:roundrect id="Скругленный прямоугольник 350" o:spid="_x0000_s1063" style="position:absolute;left:40100;top:28556;width:9137;height:66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" fillcolor="white [3201]" strokecolor="black [3200]" strokeweight="1pt">
                  <v:stroke joinstyle="miter"/>
                  <v:textbox>
                    <w:txbxContent>
                      <w:p w14:paraId="7EDEA574"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France</w:t>
                        </w:r>
                      </w:p>
                    </w:txbxContent>
                  </v:textbox>
                </v:roundrect>
                <v:roundrect id="Скругленный прямоугольник 351" o:spid="_x0000_s1064" style="position:absolute;left:50187;top:28461;width:9137;height:66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" fillcolor="white [3201]" strokecolor="black [3200]" strokeweight="1pt">
                  <v:stroke joinstyle="miter"/>
                  <v:textbox>
                    <w:txbxContent>
                      <w:p w14:paraId="0F8C85EE" w14:textId="77777777" w:rsidR="00106477" w:rsidRDefault="00646466">
                        <w:pPr>
                          <w:pStyle w:val="a7"/>
                          <w:spacing w:before="0" w:beforeAutospacing="0" w:after="160" w:afterAutospacing="0" w:line="252" w:lineRule="auto"/>
                          <w:jc w:val="center"/>
                        </w:pPr>
                        <w:r>
                          <w:rPr>
                            <w:rFonts w:eastAsia="Calibri"/>
                            <w:b/>
                            <w:bCs/>
                            <w:sz w:val="16"/>
                            <w:szCs w:val="16"/>
                            <w:lang w:val="en-US"/>
                          </w:rPr>
                          <w:t>Strategic Warehouse in Turkey</w:t>
                        </w:r>
                      </w:p>
                    </w:txbxContent>
                  </v:textbox>
                </v:roundrect>
                <v:shape id="Соединительная линия уступом 132" o:spid="_x0000_s1065" type="#_x0000_t34" style="position:absolute;left:39613;top:13415;width:95;height:30188;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" adj="259270" strokecolor="black [3200]" strokeweight=".5pt">
                  <v:stroke startarrow="block" endarrow="block"/>
                </v:shape>
                <v:shape id="Прямая со стрелкой 133" o:spid="_x0000_s1066" type="#_x0000_t32" style="position:absolute;left:34671;top:27432;width:95;height:13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" strokecolor="black [3200]" strokeweight=".5pt">
                  <v:stroke endarrow="block" joinstyle="miter"/>
                </v:shape>
                <v:shape id="Прямая со стрелкой 134" o:spid="_x0000_s1067" type="#_x0000_t32" style="position:absolute;left:44568;top:27332;width:0;height:13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" strokecolor="black [3200]" strokeweight=".5pt">
                  <v:stroke endarrow="block" joinstyle="miter"/>
                </v:shape>
                <v:line id="Прямая соединительная линия 135" o:spid="_x0000_s1068" style="position:absolute;visibility:visible;mso-wrap-style:square" from="44669,25429" to="44669,27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" strokecolor="black [3200]" strokeweight=".5pt">
                  <v:stroke joinstyle="miter"/>
                </v:lin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136" o:spid="_x0000_s1069" type="#_x0000_t69" style="position:absolute;left:9334;top:10668;width:2286;height:18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" adj="8550" fillcolor="white [3201]" strokecolor="black [3200]" strokeweight="1pt"/>
                <v:shape id="Двойная стрелка влево/вправо 352" o:spid="_x0000_s1070" type="#_x0000_t69" style="position:absolute;left:19335;top:10848;width:2286;height:1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" adj="8520" fillcolor="white [3201]" strokecolor="black [3200]" strokeweight="1pt"/>
                <v:shape id="Двойная стрелка влево/вправо 353" o:spid="_x0000_s1071" type="#_x0000_t69" style="position:absolute;left:29136;top:10672;width:2286;height:1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" adj="8520" fillcolor="white [3201]" strokecolor="black [3200]" strokeweight="1pt"/>
                <v:shape id="Двойная стрелка влево/вправо 354" o:spid="_x0000_s1072" type="#_x0000_t69" style="position:absolute;left:38852;top:10672;width:2286;height:1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" adj="8520" fillcolor="white [3201]" strokecolor="black [3200]" strokeweight="1pt"/>
                <v:shape id="Двойная стрелка влево/вправо 355" o:spid="_x0000_s1073" type="#_x0000_t69" style="position:absolute;left:48663;top:10467;width:2286;height:1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" adj="8520" fillcolor="white [3201]" strokecolor="black [3200]" strokeweight="1pt"/>
                <v:shape id="Двойная стрелка влево/вправо 356" o:spid="_x0000_s1074" type="#_x0000_t69" style="position:absolute;left:8658;top:21421;width:2286;height:1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" adj="8520" fillcolor="white [3201]" strokecolor="black [3200]" strokeweight="1pt"/>
                <v:shape id="Двойная стрелка влево/вправо 392" o:spid="_x0000_s1075" type="#_x0000_t69" style="position:absolute;left:28565;top:21132;width:2286;height:1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" adj="8520" fillcolor="white [3201]" strokecolor="black [3200]" strokeweight="1pt"/>
                <v:shape id="Соединительная линия уступом 139" o:spid="_x0000_s1076" type="#_x0000_t34" style="position:absolute;left:47623;top:11907;width:4170;height:970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" strokecolor="black [3200]" strokeweight=".5pt">
                  <v:stroke endarrow="block"/>
                </v:shape>
                <v:shape id="Соединительная линия уступом 140" o:spid="_x0000_s1077" type="#_x0000_t34" style="position:absolute;left:27971;top:11561;width:4076;height:1030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" adj="4743" strokecolor="black [3200]" strokeweight=".5pt">
                  <v:stroke endarrow="block"/>
                </v:shape>
                <v:shape id="Прямая со стрелкой 141" o:spid="_x0000_s1078" type="#_x0000_t32" style="position:absolute;left:35159;top:15525;width:0;height:31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" strokecolor="black [3200]" strokeweight=".5pt">
                  <v:stroke endarrow="block" joinstyle="miter"/>
                </v:shape>
                <v:shape id="Прямая со стрелкой 142" o:spid="_x0000_s1079" type="#_x0000_t32" style="position:absolute;left:44958;top:16764;width:95;height:17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" strokecolor="black [3200]" strokeweight=".5pt">
                  <v:stroke endarrow="block" joinstyle="miter"/>
                </v:shape>
                <v:shape id="Двойная стрелка влево/вправо 394" o:spid="_x0000_s1080" type="#_x0000_t69" style="position:absolute;left:48472;top:21231;width:2286;height:1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" adj="8520" fillcolor="white [3201]" strokecolor="black [3200]" strokeweight="1pt"/>
                <v:shape id="Двойная стрелка влево/вправо 395" o:spid="_x0000_s1081" type="#_x0000_t69" style="position:absolute;left:28470;top:31232;width:2286;height:1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" adj="8520" fillcolor="white [3201]" strokecolor="black [3200]" strokeweight="1pt"/>
                <v:shape id="Двойная стрелка влево/вправо 396" o:spid="_x0000_s1082" type="#_x0000_t69" style="position:absolute;left:38661;top:31232;width:2286;height:1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" adj="8520" fillcolor="white [3201]" strokecolor="black [3200]" strokeweight="1pt"/>
                <v:shape id="Двойная стрелка влево/вправо 397" o:spid="_x0000_s1083" type="#_x0000_t69" style="position:absolute;left:48663;top:31041;width:2286;height:1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" adj="8520" fillcolor="white [3201]" strokecolor="black [3200]" strokeweight="1pt"/>
                <v:shape id="Соединительная линия уступом 398" o:spid="_x0000_s1084" type="#_x0000_t34" style="position:absolute;left:29903;top:-16674;width:0;height:49330;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" adj="214706817" strokecolor="black [3200]" strokeweight=".5pt">
                  <v:stroke startarrow="block" endarrow="block"/>
                </v:shape>
                <v:line id="Прямая соединительная линия 146" o:spid="_x0000_s1085" style="position:absolute;visibility:visible;mso-wrap-style:square" from="30951,4857" to="30951,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" strokecolor="black [3200]" strokeweight=".5pt">
                  <v:stroke joinstyle="miter"/>
                </v:line>
                <v:shape id="Прямая со стрелкой 147" o:spid="_x0000_s1086" type="#_x0000_t32" style="position:absolute;left:15525;top:5715;width:0;height:22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" strokecolor="black [3200]" strokeweight=".5pt">
                  <v:stroke endarrow="block" joinstyle="miter"/>
                </v:shape>
                <v:shape id="Прямая со стрелкой 148" o:spid="_x0000_s1087" type="#_x0000_t32" style="position:absolute;left:25050;top:5715;width:0;height:22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" strokecolor="black [3200]" strokeweight=".5pt">
                  <v:stroke endarrow="block" joinstyle="miter"/>
                </v:shape>
                <v:shape id="Прямая со стрелкой 149" o:spid="_x0000_s1088" type="#_x0000_t32" style="position:absolute;left:34956;top:5905;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" strokecolor="black [3200]" strokeweight=".5pt">
                  <v:stroke endarrow="block" joinstyle="miter"/>
                </v:shape>
                <v:shape id="Прямая со стрелкой 150" o:spid="_x0000_s1089" type="#_x0000_t32" style="position:absolute;left:44853;top:5905;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" strokecolor="black [3200]" strokeweight=".5pt">
                  <v:stroke endarrow="block" joinstyle="miter"/>
                </v:shape>
                <w10:anchorlock/>
              </v:group>
            </w:pict>
          </mc:Fallback>
        </mc:AlternateContent>
      </w:r>
    </w:p>
    <w:p w14:paraId="64478331" w14:textId="77777777" w:rsidR="00106477" w:rsidRPr="00DC3D9A" w:rsidRDefault="00646466">
      <w:pPr>
        <w:spacing w:after="0" w:line="36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Figure 2.1. Organizational structure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 (Source: developed by the author)</w:t>
      </w:r>
    </w:p>
    <w:p w14:paraId="2680DAD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sells its products primarily through the Alibaba platform, where they have several listings for laser equipment. They also use the Made-in-China and Global Sources platforms to expand their audience by showcasing a variety of aesthetic devices such as hair removal and skin rejuvenation systems. In addition, the company sells directly through its own website, providing detailed information about its offerings and capabilities. This multi-channel approach allows them to effectively market their cutting-edge technology internationally, ensuring availability in multiple regions. The focus on e-commerce platforms facilitates global reach, allowing them to connect with distributors and customers in multiple countries.</w:t>
      </w:r>
    </w:p>
    <w:p w14:paraId="38588DD3"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3845AD12"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640D6813"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715E8740" w14:textId="77777777" w:rsidR="00106477" w:rsidRPr="00DC3D9A" w:rsidRDefault="00106477">
      <w:pPr>
        <w:spacing w:after="0" w:line="360" w:lineRule="auto"/>
        <w:jc w:val="both"/>
        <w:rPr>
          <w:rFonts w:ascii="Times New Roman" w:hAnsi="Times New Roman" w:cs="Times New Roman"/>
          <w:sz w:val="28"/>
          <w:szCs w:val="28"/>
          <w:lang w:val="en-US"/>
        </w:rPr>
      </w:pPr>
    </w:p>
    <w:p w14:paraId="5277A719" w14:textId="77777777" w:rsidR="00106477" w:rsidRPr="00DC3D9A" w:rsidRDefault="00646466">
      <w:pPr>
        <w:spacing w:after="0" w:line="360" w:lineRule="auto"/>
        <w:rPr>
          <w:rFonts w:ascii="Times New Roman" w:hAnsi="Times New Roman" w:cs="Times New Roman"/>
          <w:sz w:val="28"/>
          <w:szCs w:val="28"/>
          <w:lang w:val="en-US"/>
        </w:rPr>
      </w:pPr>
      <w:r w:rsidRPr="00DC3D9A">
        <w:rPr>
          <w:rFonts w:ascii="Times New Roman" w:hAnsi="Times New Roman" w:cs="Times New Roman"/>
          <w:sz w:val="28"/>
          <w:szCs w:val="28"/>
          <w:lang w:val="en-US"/>
        </w:rPr>
        <w:br w:type="page"/>
      </w:r>
    </w:p>
    <w:p w14:paraId="535245DE" w14:textId="77777777" w:rsidR="00106477" w:rsidRPr="00DC3D9A" w:rsidRDefault="00646466">
      <w:pPr>
        <w:spacing w:after="0" w:line="360" w:lineRule="auto"/>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lastRenderedPageBreak/>
        <w:t xml:space="preserve">2.2. Analysis of the competitiveness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 in the global market of technologies for aesthetic medicine and cosmetology</w:t>
      </w:r>
    </w:p>
    <w:p w14:paraId="164F430C"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a highly competitive environment,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continues to grow thanks to its product quality, innovation and global presence. These factors help the company maintain its market share in aesthetic equipment and attract new customers.</w:t>
      </w:r>
    </w:p>
    <w:p w14:paraId="79CBDE53"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exports its products to a diverse range of markets worldwide. The primary export regions include:</w:t>
      </w:r>
    </w:p>
    <w:p w14:paraId="1D1D147C"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t>North America: This includes the United States and Canada, where demand for aesthetic and medical devices is high.</w:t>
      </w:r>
    </w:p>
    <w:p w14:paraId="7FA7961C"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t>Western Europe: Countries such as Germany, France, and the UK are significant markets due to their advanced healthcare systems and beauty industries.</w:t>
      </w:r>
    </w:p>
    <w:p w14:paraId="5B36B1CC"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t>Southern Europe: Nations like Italy and Spain also represent important markets for beauty equipment.</w:t>
      </w:r>
    </w:p>
    <w:p w14:paraId="5C4FC23D"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t>Eastern Europe: Emerging markets in this region are increasingly adopting advanced aesthetic technologies.</w:t>
      </w:r>
    </w:p>
    <w:p w14:paraId="7ADB83E9"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t>Asia: Including countries like Japan and South Korea, known for their strong focus on beauty and wellness.</w:t>
      </w:r>
    </w:p>
    <w:p w14:paraId="5260751C"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t>Oceania: Australia and New Zealand are also key markets for their growing demand for aesthetic treatments.</w:t>
      </w:r>
    </w:p>
    <w:p w14:paraId="59798990"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t>Middle East: Countries in this region are investing heavily in beauty and wellness sectors.</w:t>
      </w:r>
    </w:p>
    <w:p w14:paraId="269F43B6" w14:textId="77777777" w:rsidR="00106477" w:rsidRPr="00DC3D9A" w:rsidRDefault="00646466">
      <w:pPr>
        <w:pStyle w:val="aa"/>
        <w:spacing w:after="0" w:line="360" w:lineRule="auto"/>
        <w:ind w:left="106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main competitors of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are presented in Fig. 2.2.</w:t>
      </w:r>
    </w:p>
    <w:p w14:paraId="46F57442" w14:textId="77777777" w:rsidR="00106477" w:rsidRDefault="00646466">
      <w:pPr>
        <w:pStyle w:val="aa"/>
        <w:spacing w:after="0" w:line="360" w:lineRule="auto"/>
        <w:ind w:left="106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mc:AlternateContent>
          <mc:Choice Requires="wpc">
            <w:drawing>
              <wp:inline distT="0" distB="0" distL="0" distR="0" wp14:anchorId="6C64C3F1" wp14:editId="70BDE338">
                <wp:extent cx="5486400" cy="5810250"/>
                <wp:effectExtent l="0" t="0" r="19050" b="0"/>
                <wp:docPr id="318" name="Полотно 31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19" name="Скругленный прямоугольник 319"/>
                        <wps:cNvSpPr/>
                        <wps:spPr>
                          <a:xfrm>
                            <a:off x="0" y="142875"/>
                            <a:ext cx="1381125" cy="904875"/>
                          </a:xfrm>
                          <a:prstGeom prst="roundRect">
                            <a:avLst/>
                          </a:prstGeom>
                        </wps:spPr>
                        <wps:style>
                          <a:lnRef idx="2">
                            <a:schemeClr val="dk1"/>
                          </a:lnRef>
                          <a:fillRef idx="1">
                            <a:schemeClr val="lt1"/>
                          </a:fillRef>
                          <a:effectRef idx="0">
                            <a:schemeClr val="dk1"/>
                          </a:effectRef>
                          <a:fontRef idx="minor">
                            <a:schemeClr val="dk1"/>
                          </a:fontRef>
                        </wps:style>
                        <wps:txbx>
                          <w:txbxContent>
                            <w:p w14:paraId="568C3093" w14:textId="77777777" w:rsidR="00106477" w:rsidRDefault="00646466">
                              <w:pPr>
                                <w:jc w:val="center"/>
                                <w:rPr>
                                  <w:rFonts w:ascii="Times New Roman" w:hAnsi="Times New Roman" w:cs="Times New Roman"/>
                                  <w:b/>
                                  <w:sz w:val="20"/>
                                  <w:szCs w:val="20"/>
                                  <w:lang w:val="en-US"/>
                                </w:rPr>
                              </w:pPr>
                              <w:r>
                                <w:rPr>
                                  <w:rFonts w:ascii="Times New Roman" w:hAnsi="Times New Roman" w:cs="Times New Roman"/>
                                  <w:b/>
                                  <w:sz w:val="20"/>
                                  <w:szCs w:val="20"/>
                                  <w:lang w:val="en-US"/>
                                </w:rPr>
                                <w:t>Key competitors of Beijing Winkonlaser Technology Limited</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6" name="Скругленный прямоугольник 96"/>
                        <wps:cNvSpPr/>
                        <wps:spPr>
                          <a:xfrm>
                            <a:off x="1695450" y="409491"/>
                            <a:ext cx="1076325" cy="562059"/>
                          </a:xfrm>
                          <a:prstGeom prst="roundRect">
                            <a:avLst/>
                          </a:prstGeom>
                        </wps:spPr>
                        <wps:style>
                          <a:lnRef idx="2">
                            <a:schemeClr val="dk1"/>
                          </a:lnRef>
                          <a:fillRef idx="1">
                            <a:schemeClr val="lt1"/>
                          </a:fillRef>
                          <a:effectRef idx="0">
                            <a:schemeClr val="dk1"/>
                          </a:effectRef>
                          <a:fontRef idx="minor">
                            <a:schemeClr val="dk1"/>
                          </a:fontRef>
                        </wps:style>
                        <wps:txbx>
                          <w:txbxContent>
                            <w:p w14:paraId="6BB73A82" w14:textId="77777777" w:rsidR="00106477" w:rsidRDefault="00646466">
                              <w:pPr>
                                <w:spacing w:after="0" w:line="240" w:lineRule="auto"/>
                                <w:jc w:val="center"/>
                                <w:rPr>
                                  <w:rFonts w:ascii="Times New Roman" w:hAnsi="Times New Roman" w:cs="Times New Roman"/>
                                  <w:sz w:val="16"/>
                                  <w:szCs w:val="16"/>
                                </w:rPr>
                              </w:pPr>
                              <w:r>
                                <w:rPr>
                                  <w:rFonts w:ascii="Times New Roman" w:hAnsi="Times New Roman" w:cs="Times New Roman"/>
                                  <w:sz w:val="16"/>
                                  <w:szCs w:val="16"/>
                                  <w:lang w:val="en-US"/>
                                </w:rPr>
                                <w:t>in China</w:t>
                              </w:r>
                            </w:p>
                            <w:p w14:paraId="6F4C6F15" w14:textId="77777777" w:rsidR="00106477" w:rsidRDefault="00106477">
                              <w:pPr>
                                <w:jc w:val="center"/>
                                <w:rPr>
                                  <w:rFonts w:ascii="Times New Roman" w:hAnsi="Times New Roman" w:cs="Times New Roman"/>
                                  <w:sz w:val="20"/>
                                  <w:szCs w:val="20"/>
                                  <w:lang w:val="en-US"/>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20" name="Скругленный прямоугольник 320"/>
                        <wps:cNvSpPr/>
                        <wps:spPr>
                          <a:xfrm>
                            <a:off x="1695450" y="1600224"/>
                            <a:ext cx="1076325" cy="428625"/>
                          </a:xfrm>
                          <a:prstGeom prst="roundRect">
                            <a:avLst/>
                          </a:prstGeom>
                        </wps:spPr>
                        <wps:style>
                          <a:lnRef idx="2">
                            <a:schemeClr val="dk1"/>
                          </a:lnRef>
                          <a:fillRef idx="1">
                            <a:schemeClr val="lt1"/>
                          </a:fillRef>
                          <a:effectRef idx="0">
                            <a:schemeClr val="dk1"/>
                          </a:effectRef>
                          <a:fontRef idx="minor">
                            <a:schemeClr val="dk1"/>
                          </a:fontRef>
                        </wps:style>
                        <wps:txbx>
                          <w:txbxContent>
                            <w:p w14:paraId="730C0856" w14:textId="77777777" w:rsidR="00106477" w:rsidRDefault="00646466">
                              <w:pPr>
                                <w:pStyle w:val="a7"/>
                                <w:spacing w:before="0" w:beforeAutospacing="0" w:after="160" w:afterAutospacing="0" w:line="256" w:lineRule="auto"/>
                                <w:jc w:val="center"/>
                                <w:rPr>
                                  <w:lang w:val="en-US"/>
                                </w:rPr>
                              </w:pPr>
                              <w:r>
                                <w:rPr>
                                  <w:rFonts w:eastAsia="Calibri"/>
                                  <w:sz w:val="20"/>
                                  <w:szCs w:val="20"/>
                                  <w:lang w:val="en-US"/>
                                </w:rPr>
                                <w:t>in America</w:t>
                              </w:r>
                            </w:p>
                          </w:txbxContent>
                        </wps:txbx>
                        <wps:bodyPr rot="0" spcFirstLastPara="0" vert="horz" wrap="square" lIns="91440" tIns="45720" rIns="91440" bIns="45720" numCol="1" spcCol="0" rtlCol="0" fromWordArt="0" anchor="ctr" anchorCtr="0" forceAA="0" compatLnSpc="1">
                          <a:noAutofit/>
                        </wps:bodyPr>
                      </wps:wsp>
                      <wps:wsp>
                        <wps:cNvPr id="321" name="Скругленный прямоугольник 321"/>
                        <wps:cNvSpPr/>
                        <wps:spPr>
                          <a:xfrm>
                            <a:off x="1695450" y="2466976"/>
                            <a:ext cx="1076325" cy="456860"/>
                          </a:xfrm>
                          <a:prstGeom prst="roundRect">
                            <a:avLst/>
                          </a:prstGeom>
                        </wps:spPr>
                        <wps:style>
                          <a:lnRef idx="2">
                            <a:schemeClr val="dk1"/>
                          </a:lnRef>
                          <a:fillRef idx="1">
                            <a:schemeClr val="lt1"/>
                          </a:fillRef>
                          <a:effectRef idx="0">
                            <a:schemeClr val="dk1"/>
                          </a:effectRef>
                          <a:fontRef idx="minor">
                            <a:schemeClr val="dk1"/>
                          </a:fontRef>
                        </wps:style>
                        <wps:txbx>
                          <w:txbxContent>
                            <w:p w14:paraId="77E55981" w14:textId="77777777" w:rsidR="00106477" w:rsidRDefault="00646466">
                              <w:pPr>
                                <w:pStyle w:val="a7"/>
                                <w:spacing w:before="0" w:beforeAutospacing="0" w:after="160" w:afterAutospacing="0" w:line="254" w:lineRule="auto"/>
                                <w:jc w:val="center"/>
                              </w:pPr>
                              <w:r>
                                <w:rPr>
                                  <w:rFonts w:eastAsia="Calibri"/>
                                  <w:sz w:val="20"/>
                                  <w:szCs w:val="20"/>
                                  <w:lang w:val="en-US"/>
                                </w:rPr>
                                <w:t>in Europe</w:t>
                              </w:r>
                            </w:p>
                          </w:txbxContent>
                        </wps:txbx>
                        <wps:bodyPr rot="0" spcFirstLastPara="0" vert="horz" wrap="square" lIns="91440" tIns="45720" rIns="91440" bIns="45720" numCol="1" spcCol="0" rtlCol="0" fromWordArt="0" anchor="ctr" anchorCtr="0" forceAA="0" compatLnSpc="1">
                          <a:noAutofit/>
                        </wps:bodyPr>
                      </wps:wsp>
                      <wps:wsp>
                        <wps:cNvPr id="322" name="Скругленный прямоугольник 322"/>
                        <wps:cNvSpPr/>
                        <wps:spPr>
                          <a:xfrm>
                            <a:off x="1684950" y="5180965"/>
                            <a:ext cx="1076325" cy="438150"/>
                          </a:xfrm>
                          <a:prstGeom prst="roundRect">
                            <a:avLst/>
                          </a:prstGeom>
                        </wps:spPr>
                        <wps:style>
                          <a:lnRef idx="2">
                            <a:schemeClr val="dk1"/>
                          </a:lnRef>
                          <a:fillRef idx="1">
                            <a:schemeClr val="lt1"/>
                          </a:fillRef>
                          <a:effectRef idx="0">
                            <a:schemeClr val="dk1"/>
                          </a:effectRef>
                          <a:fontRef idx="minor">
                            <a:schemeClr val="dk1"/>
                          </a:fontRef>
                        </wps:style>
                        <wps:txbx>
                          <w:txbxContent>
                            <w:p w14:paraId="1B826A8C" w14:textId="77777777" w:rsidR="00106477" w:rsidRDefault="00646466">
                              <w:pPr>
                                <w:pStyle w:val="a7"/>
                                <w:spacing w:before="0" w:beforeAutospacing="0" w:after="160" w:afterAutospacing="0" w:line="252" w:lineRule="auto"/>
                                <w:jc w:val="center"/>
                              </w:pPr>
                              <w:r>
                                <w:rPr>
                                  <w:rFonts w:eastAsia="Calibri"/>
                                  <w:sz w:val="20"/>
                                  <w:szCs w:val="20"/>
                                  <w:lang w:val="en-US"/>
                                </w:rPr>
                                <w:t>in Africa</w:t>
                              </w:r>
                            </w:p>
                          </w:txbxContent>
                        </wps:txbx>
                        <wps:bodyPr rot="0" spcFirstLastPara="0" vert="horz" wrap="square" lIns="91440" tIns="45720" rIns="91440" bIns="45720" numCol="1" spcCol="0" rtlCol="0" fromWordArt="0" anchor="ctr" anchorCtr="0" forceAA="0" compatLnSpc="1">
                          <a:noAutofit/>
                        </wps:bodyPr>
                      </wps:wsp>
                      <wps:wsp>
                        <wps:cNvPr id="323" name="Скругленный прямоугольник 323"/>
                        <wps:cNvSpPr/>
                        <wps:spPr>
                          <a:xfrm>
                            <a:off x="1684950" y="4294085"/>
                            <a:ext cx="1076325" cy="467700"/>
                          </a:xfrm>
                          <a:prstGeom prst="roundRect">
                            <a:avLst/>
                          </a:prstGeom>
                        </wps:spPr>
                        <wps:style>
                          <a:lnRef idx="2">
                            <a:schemeClr val="dk1"/>
                          </a:lnRef>
                          <a:fillRef idx="1">
                            <a:schemeClr val="lt1"/>
                          </a:fillRef>
                          <a:effectRef idx="0">
                            <a:schemeClr val="dk1"/>
                          </a:effectRef>
                          <a:fontRef idx="minor">
                            <a:schemeClr val="dk1"/>
                          </a:fontRef>
                        </wps:style>
                        <wps:txbx>
                          <w:txbxContent>
                            <w:p w14:paraId="71CD9700" w14:textId="77777777" w:rsidR="00106477" w:rsidRDefault="00646466">
                              <w:pPr>
                                <w:pStyle w:val="a7"/>
                                <w:spacing w:before="0" w:beforeAutospacing="0" w:after="160" w:afterAutospacing="0" w:line="252" w:lineRule="auto"/>
                                <w:jc w:val="center"/>
                              </w:pPr>
                              <w:r>
                                <w:rPr>
                                  <w:rFonts w:eastAsia="Calibri"/>
                                  <w:sz w:val="20"/>
                                  <w:szCs w:val="20"/>
                                  <w:lang w:val="en-US"/>
                                </w:rPr>
                                <w:t>in Australia and Oceania</w:t>
                              </w:r>
                            </w:p>
                          </w:txbxContent>
                        </wps:txbx>
                        <wps:bodyPr rot="0" spcFirstLastPara="0" vert="horz" wrap="square" lIns="91440" tIns="45720" rIns="91440" bIns="45720" numCol="1" spcCol="0" rtlCol="0" fromWordArt="0" anchor="ctr" anchorCtr="0" forceAA="0" compatLnSpc="1">
                          <a:noAutofit/>
                        </wps:bodyPr>
                      </wps:wsp>
                      <wps:wsp>
                        <wps:cNvPr id="325" name="Скругленный прямоугольник 325"/>
                        <wps:cNvSpPr/>
                        <wps:spPr>
                          <a:xfrm>
                            <a:off x="1684950" y="3513217"/>
                            <a:ext cx="1076325" cy="343535"/>
                          </a:xfrm>
                          <a:prstGeom prst="roundRect">
                            <a:avLst/>
                          </a:prstGeom>
                        </wps:spPr>
                        <wps:style>
                          <a:lnRef idx="2">
                            <a:schemeClr val="dk1"/>
                          </a:lnRef>
                          <a:fillRef idx="1">
                            <a:schemeClr val="lt1"/>
                          </a:fillRef>
                          <a:effectRef idx="0">
                            <a:schemeClr val="dk1"/>
                          </a:effectRef>
                          <a:fontRef idx="minor">
                            <a:schemeClr val="dk1"/>
                          </a:fontRef>
                        </wps:style>
                        <wps:txbx>
                          <w:txbxContent>
                            <w:p w14:paraId="27DF7536" w14:textId="77777777" w:rsidR="00106477" w:rsidRDefault="00646466">
                              <w:pPr>
                                <w:pStyle w:val="a7"/>
                                <w:spacing w:before="0" w:beforeAutospacing="0" w:after="160" w:afterAutospacing="0" w:line="252" w:lineRule="auto"/>
                                <w:jc w:val="center"/>
                              </w:pPr>
                              <w:r>
                                <w:rPr>
                                  <w:rFonts w:eastAsia="Calibri"/>
                                  <w:sz w:val="20"/>
                                  <w:szCs w:val="20"/>
                                  <w:lang w:val="en-US"/>
                                </w:rPr>
                                <w:t>in Asia</w:t>
                              </w:r>
                            </w:p>
                          </w:txbxContent>
                        </wps:txbx>
                        <wps:bodyPr rot="0" spcFirstLastPara="0" vert="horz" wrap="square" lIns="91440" tIns="45720" rIns="91440" bIns="45720" numCol="1" spcCol="0" rtlCol="0" fromWordArt="0" anchor="ctr" anchorCtr="0" forceAA="0" compatLnSpc="1">
                          <a:noAutofit/>
                        </wps:bodyPr>
                      </wps:wsp>
                      <wps:wsp>
                        <wps:cNvPr id="326" name="Скругленный прямоугольник 326"/>
                        <wps:cNvSpPr/>
                        <wps:spPr>
                          <a:xfrm>
                            <a:off x="2886075" y="55761"/>
                            <a:ext cx="2600325" cy="1268213"/>
                          </a:xfrm>
                          <a:prstGeom prst="roundRect">
                            <a:avLst/>
                          </a:prstGeom>
                        </wps:spPr>
                        <wps:style>
                          <a:lnRef idx="2">
                            <a:schemeClr val="dk1"/>
                          </a:lnRef>
                          <a:fillRef idx="1">
                            <a:schemeClr val="lt1"/>
                          </a:fillRef>
                          <a:effectRef idx="0">
                            <a:schemeClr val="dk1"/>
                          </a:effectRef>
                          <a:fontRef idx="minor">
                            <a:schemeClr val="dk1"/>
                          </a:fontRef>
                        </wps:style>
                        <wps:txbx>
                          <w:txbxContent>
                            <w:p w14:paraId="1B463E60" w14:textId="77777777" w:rsidR="00106477" w:rsidRDefault="00646466">
                              <w:pPr>
                                <w:pStyle w:val="a7"/>
                                <w:spacing w:before="0" w:beforeAutospacing="0" w:after="0" w:afterAutospacing="0"/>
                                <w:jc w:val="center"/>
                                <w:rPr>
                                  <w:rFonts w:eastAsia="Calibri"/>
                                  <w:sz w:val="16"/>
                                  <w:szCs w:val="16"/>
                                  <w:lang w:val="en-US"/>
                                </w:rPr>
                              </w:pPr>
                              <w:r>
                                <w:rPr>
                                  <w:rFonts w:eastAsia="Calibri"/>
                                  <w:sz w:val="16"/>
                                  <w:szCs w:val="16"/>
                                  <w:lang w:val="en-US"/>
                                </w:rPr>
                                <w:t>Beijing Nubway S&amp;T Co., Ltd.</w:t>
                              </w:r>
                            </w:p>
                            <w:p w14:paraId="70D3A8F0" w14:textId="77777777" w:rsidR="00106477" w:rsidRDefault="00646466">
                              <w:pPr>
                                <w:pStyle w:val="a7"/>
                                <w:spacing w:before="0" w:beforeAutospacing="0" w:after="0" w:afterAutospacing="0"/>
                                <w:jc w:val="center"/>
                                <w:rPr>
                                  <w:rFonts w:eastAsia="Calibri"/>
                                  <w:sz w:val="16"/>
                                  <w:szCs w:val="16"/>
                                  <w:lang w:val="en-US"/>
                                </w:rPr>
                              </w:pPr>
                              <w:r>
                                <w:rPr>
                                  <w:rFonts w:eastAsia="Calibri"/>
                                  <w:sz w:val="16"/>
                                  <w:szCs w:val="16"/>
                                  <w:lang w:val="en-US"/>
                                </w:rPr>
                                <w:t>Stelle Laser</w:t>
                              </w:r>
                            </w:p>
                            <w:p w14:paraId="0304E4A5" w14:textId="77777777" w:rsidR="00106477" w:rsidRDefault="00646466">
                              <w:pPr>
                                <w:pStyle w:val="a7"/>
                                <w:spacing w:before="0" w:beforeAutospacing="0" w:after="0" w:afterAutospacing="0"/>
                                <w:jc w:val="center"/>
                                <w:rPr>
                                  <w:sz w:val="16"/>
                                  <w:szCs w:val="16"/>
                                  <w:lang w:val="en-US"/>
                                </w:rPr>
                              </w:pPr>
                              <w:r>
                                <w:rPr>
                                  <w:sz w:val="16"/>
                                  <w:szCs w:val="16"/>
                                  <w:lang w:val="en-US"/>
                                </w:rPr>
                                <w:t>Taibo Laser</w:t>
                              </w:r>
                            </w:p>
                            <w:p w14:paraId="6DC43F51" w14:textId="77777777" w:rsidR="00106477" w:rsidRDefault="00646466">
                              <w:pPr>
                                <w:pStyle w:val="a7"/>
                                <w:spacing w:before="0" w:beforeAutospacing="0" w:after="0" w:afterAutospacing="0"/>
                                <w:jc w:val="center"/>
                                <w:rPr>
                                  <w:sz w:val="16"/>
                                  <w:szCs w:val="16"/>
                                  <w:lang w:val="en-US"/>
                                </w:rPr>
                              </w:pPr>
                              <w:r>
                                <w:rPr>
                                  <w:sz w:val="16"/>
                                  <w:szCs w:val="16"/>
                                  <w:lang w:val="en-US"/>
                                </w:rPr>
                                <w:t>Sincoheren</w:t>
                              </w:r>
                            </w:p>
                            <w:p w14:paraId="1CBDFB2B" w14:textId="77777777" w:rsidR="00106477" w:rsidRDefault="00646466">
                              <w:pPr>
                                <w:pStyle w:val="a7"/>
                                <w:spacing w:before="0" w:beforeAutospacing="0" w:after="0" w:afterAutospacing="0"/>
                                <w:jc w:val="center"/>
                                <w:rPr>
                                  <w:sz w:val="16"/>
                                  <w:szCs w:val="16"/>
                                  <w:lang w:val="en-US"/>
                                </w:rPr>
                              </w:pPr>
                              <w:r>
                                <w:rPr>
                                  <w:sz w:val="16"/>
                                  <w:szCs w:val="16"/>
                                  <w:lang w:val="en-US"/>
                                </w:rPr>
                                <w:t>Beijing Sincoheren S&amp;T Development Co., Ltd.</w:t>
                              </w:r>
                            </w:p>
                            <w:p w14:paraId="3F596B06" w14:textId="77777777" w:rsidR="00106477" w:rsidRDefault="00646466">
                              <w:pPr>
                                <w:pStyle w:val="a7"/>
                                <w:spacing w:before="0" w:beforeAutospacing="0" w:after="0" w:afterAutospacing="0"/>
                                <w:jc w:val="center"/>
                                <w:rPr>
                                  <w:sz w:val="16"/>
                                  <w:szCs w:val="16"/>
                                  <w:lang w:val="en-US"/>
                                </w:rPr>
                              </w:pPr>
                              <w:r>
                                <w:rPr>
                                  <w:sz w:val="16"/>
                                  <w:szCs w:val="16"/>
                                  <w:lang w:val="en-US"/>
                                </w:rPr>
                                <w:t>Astiland Medical Aesthetics Technology</w:t>
                              </w:r>
                            </w:p>
                            <w:p w14:paraId="646BAD2E" w14:textId="77777777" w:rsidR="00106477" w:rsidRDefault="00646466">
                              <w:pPr>
                                <w:pStyle w:val="a7"/>
                                <w:spacing w:before="0" w:beforeAutospacing="0" w:after="0" w:afterAutospacing="0"/>
                                <w:jc w:val="center"/>
                                <w:rPr>
                                  <w:sz w:val="16"/>
                                  <w:szCs w:val="16"/>
                                  <w:lang w:val="en-US"/>
                                </w:rPr>
                              </w:pPr>
                              <w:r>
                                <w:rPr>
                                  <w:sz w:val="16"/>
                                  <w:szCs w:val="16"/>
                                  <w:lang w:val="en-US"/>
                                </w:rPr>
                                <w:t>Shanghai Apolo Medical Technology</w:t>
                              </w:r>
                            </w:p>
                            <w:p w14:paraId="11DF9C0C" w14:textId="77777777" w:rsidR="00106477" w:rsidRDefault="00646466">
                              <w:pPr>
                                <w:pStyle w:val="a7"/>
                                <w:spacing w:before="0" w:beforeAutospacing="0" w:after="0" w:afterAutospacing="0"/>
                                <w:jc w:val="center"/>
                                <w:rPr>
                                  <w:sz w:val="16"/>
                                  <w:szCs w:val="16"/>
                                  <w:lang w:val="en-US"/>
                                </w:rPr>
                              </w:pPr>
                              <w:r>
                                <w:rPr>
                                  <w:sz w:val="16"/>
                                  <w:szCs w:val="16"/>
                                  <w:lang w:val="en-US"/>
                                </w:rPr>
                                <w:t>GSD (Guangzhou GSD Beauty)</w:t>
                              </w:r>
                            </w:p>
                            <w:p w14:paraId="4A724622" w14:textId="77777777" w:rsidR="00106477" w:rsidRDefault="00646466">
                              <w:pPr>
                                <w:pStyle w:val="a7"/>
                                <w:spacing w:before="0" w:beforeAutospacing="0" w:after="0" w:afterAutospacing="0"/>
                                <w:jc w:val="center"/>
                                <w:rPr>
                                  <w:sz w:val="16"/>
                                  <w:szCs w:val="16"/>
                                  <w:lang w:val="en-US"/>
                                </w:rPr>
                              </w:pPr>
                              <w:r>
                                <w:rPr>
                                  <w:sz w:val="16"/>
                                  <w:szCs w:val="16"/>
                                  <w:lang w:val="en-US"/>
                                </w:rPr>
                                <w:t>Honkon Laser</w:t>
                              </w:r>
                            </w:p>
                            <w:p w14:paraId="1CF97506" w14:textId="77777777" w:rsidR="00106477" w:rsidRPr="00AB2B4A" w:rsidRDefault="00106477">
                              <w:pPr>
                                <w:pStyle w:val="a7"/>
                                <w:spacing w:before="0" w:beforeAutospacing="0" w:after="0" w:afterAutospacing="0"/>
                                <w:jc w:val="center"/>
                                <w:rPr>
                                  <w:sz w:val="16"/>
                                  <w:szCs w:val="16"/>
                                  <w:lang w:val="en-US"/>
                                </w:rPr>
                              </w:pPr>
                            </w:p>
                            <w:p w14:paraId="290B2586" w14:textId="77777777" w:rsidR="00106477" w:rsidRPr="00AB2B4A" w:rsidRDefault="00106477">
                              <w:pPr>
                                <w:pStyle w:val="a7"/>
                                <w:spacing w:before="0" w:beforeAutospacing="0" w:after="0" w:afterAutospacing="0"/>
                                <w:jc w:val="center"/>
                                <w:rPr>
                                  <w:sz w:val="16"/>
                                  <w:szCs w:val="16"/>
                                  <w:lang w:val="en-US"/>
                                </w:rPr>
                              </w:pPr>
                            </w:p>
                          </w:txbxContent>
                        </wps:txbx>
                        <wps:bodyPr rot="0" spcFirstLastPara="0" vert="horz" wrap="square" lIns="91440" tIns="45720" rIns="91440" bIns="45720" numCol="1" spcCol="0" rtlCol="0" fromWordArt="0" anchor="ctr" anchorCtr="0" forceAA="0" compatLnSpc="1">
                          <a:noAutofit/>
                        </wps:bodyPr>
                      </wps:wsp>
                      <wps:wsp>
                        <wps:cNvPr id="327" name="Скругленный прямоугольник 327"/>
                        <wps:cNvSpPr/>
                        <wps:spPr>
                          <a:xfrm>
                            <a:off x="2886075" y="1426411"/>
                            <a:ext cx="2600325" cy="743861"/>
                          </a:xfrm>
                          <a:prstGeom prst="roundRect">
                            <a:avLst/>
                          </a:prstGeom>
                        </wps:spPr>
                        <wps:style>
                          <a:lnRef idx="2">
                            <a:schemeClr val="dk1"/>
                          </a:lnRef>
                          <a:fillRef idx="1">
                            <a:schemeClr val="lt1"/>
                          </a:fillRef>
                          <a:effectRef idx="0">
                            <a:schemeClr val="dk1"/>
                          </a:effectRef>
                          <a:fontRef idx="minor">
                            <a:schemeClr val="dk1"/>
                          </a:fontRef>
                        </wps:style>
                        <wps:txbx>
                          <w:txbxContent>
                            <w:p w14:paraId="63747CED"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Cynosure</w:t>
                              </w:r>
                            </w:p>
                            <w:p w14:paraId="06E96E49"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Cutera</w:t>
                              </w:r>
                            </w:p>
                            <w:p w14:paraId="4438A65C" w14:textId="77777777" w:rsidR="00106477" w:rsidRPr="00AB2B4A" w:rsidRDefault="00646466">
                              <w:pPr>
                                <w:pStyle w:val="a7"/>
                                <w:spacing w:before="0" w:beforeAutospacing="0" w:after="0" w:afterAutospacing="0"/>
                                <w:jc w:val="center"/>
                                <w:rPr>
                                  <w:rFonts w:eastAsia="Times New Roman"/>
                                  <w:sz w:val="16"/>
                                  <w:szCs w:val="16"/>
                                  <w:lang w:val="en-US"/>
                                </w:rPr>
                              </w:pPr>
                              <w:r w:rsidRPr="00AB2B4A">
                                <w:rPr>
                                  <w:rFonts w:eastAsia="Times New Roman"/>
                                  <w:sz w:val="16"/>
                                  <w:szCs w:val="16"/>
                                  <w:lang w:val="en-US"/>
                                </w:rPr>
                                <w:t>Alma Lasers</w:t>
                              </w:r>
                            </w:p>
                            <w:p w14:paraId="4C52E7F8" w14:textId="77777777" w:rsidR="00106477" w:rsidRPr="00AB2B4A" w:rsidRDefault="00646466">
                              <w:pPr>
                                <w:pStyle w:val="a7"/>
                                <w:spacing w:before="0" w:beforeAutospacing="0" w:after="0" w:afterAutospacing="0"/>
                                <w:jc w:val="center"/>
                                <w:rPr>
                                  <w:rFonts w:eastAsia="Times New Roman"/>
                                  <w:sz w:val="16"/>
                                  <w:szCs w:val="16"/>
                                  <w:lang w:val="en-US"/>
                                </w:rPr>
                              </w:pPr>
                              <w:r w:rsidRPr="00AB2B4A">
                                <w:rPr>
                                  <w:rFonts w:eastAsia="Times New Roman"/>
                                  <w:sz w:val="16"/>
                                  <w:szCs w:val="16"/>
                                  <w:lang w:val="en-US"/>
                                </w:rPr>
                                <w:t>Bausch Health Companies</w:t>
                              </w:r>
                            </w:p>
                            <w:p w14:paraId="2399F90D" w14:textId="77777777" w:rsidR="00106477" w:rsidRDefault="00646466">
                              <w:pPr>
                                <w:pStyle w:val="a7"/>
                                <w:spacing w:before="0" w:beforeAutospacing="0" w:after="0" w:afterAutospacing="0"/>
                                <w:jc w:val="center"/>
                                <w:rPr>
                                  <w:rFonts w:eastAsia="Times New Roman"/>
                                  <w:sz w:val="16"/>
                                  <w:szCs w:val="16"/>
                                </w:rPr>
                              </w:pPr>
                              <w:r>
                                <w:rPr>
                                  <w:rFonts w:eastAsia="Times New Roman"/>
                                  <w:sz w:val="16"/>
                                  <w:szCs w:val="16"/>
                                </w:rPr>
                                <w:t>Lumenis</w:t>
                              </w:r>
                            </w:p>
                            <w:p w14:paraId="64F42709" w14:textId="77777777" w:rsidR="00106477" w:rsidRDefault="00106477">
                              <w:pPr>
                                <w:pStyle w:val="a7"/>
                                <w:spacing w:before="0" w:beforeAutospacing="0" w:after="0" w:afterAutospacing="0"/>
                                <w:jc w:val="center"/>
                                <w:rPr>
                                  <w:rFonts w:eastAsia="Times New Roman"/>
                                  <w:sz w:val="16"/>
                                  <w:szCs w:val="16"/>
                                </w:rPr>
                              </w:pPr>
                            </w:p>
                            <w:p w14:paraId="058A70C5" w14:textId="77777777" w:rsidR="00106477" w:rsidRDefault="00106477">
                              <w:pPr>
                                <w:pStyle w:val="a7"/>
                                <w:spacing w:before="0" w:beforeAutospacing="0" w:after="0" w:afterAutospacing="0"/>
                                <w:jc w:val="center"/>
                                <w:rPr>
                                  <w:rFonts w:eastAsia="Times New Roman"/>
                                  <w:sz w:val="16"/>
                                  <w:szCs w:val="16"/>
                                </w:rPr>
                              </w:pPr>
                            </w:p>
                            <w:p w14:paraId="2B14E9A5" w14:textId="77777777" w:rsidR="00106477" w:rsidRDefault="00106477">
                              <w:pPr>
                                <w:pStyle w:val="a7"/>
                                <w:spacing w:before="0" w:beforeAutospacing="0" w:after="0" w:afterAutospacing="0"/>
                                <w:jc w:val="center"/>
                              </w:pPr>
                            </w:p>
                            <w:p w14:paraId="5C541BA2" w14:textId="77777777" w:rsidR="00106477" w:rsidRDefault="00106477">
                              <w:pPr>
                                <w:pStyle w:val="a7"/>
                                <w:spacing w:before="0" w:beforeAutospacing="0" w:after="0" w:afterAutospacing="0"/>
                                <w:jc w:val="center"/>
                              </w:pPr>
                            </w:p>
                          </w:txbxContent>
                        </wps:txbx>
                        <wps:bodyPr rot="0" spcFirstLastPara="0" vert="horz" wrap="square" lIns="91440" tIns="45720" rIns="91440" bIns="45720" numCol="1" spcCol="0" rtlCol="0" fromWordArt="0" anchor="ctr" anchorCtr="0" forceAA="0" compatLnSpc="1">
                          <a:noAutofit/>
                        </wps:bodyPr>
                      </wps:wsp>
                      <wps:wsp>
                        <wps:cNvPr id="328" name="Скругленный прямоугольник 328"/>
                        <wps:cNvSpPr/>
                        <wps:spPr>
                          <a:xfrm>
                            <a:off x="2886075" y="2293677"/>
                            <a:ext cx="2600325" cy="859098"/>
                          </a:xfrm>
                          <a:prstGeom prst="roundRect">
                            <a:avLst/>
                          </a:prstGeom>
                        </wps:spPr>
                        <wps:style>
                          <a:lnRef idx="2">
                            <a:schemeClr val="dk1"/>
                          </a:lnRef>
                          <a:fillRef idx="1">
                            <a:schemeClr val="lt1"/>
                          </a:fillRef>
                          <a:effectRef idx="0">
                            <a:schemeClr val="dk1"/>
                          </a:effectRef>
                          <a:fontRef idx="minor">
                            <a:schemeClr val="dk1"/>
                          </a:fontRef>
                        </wps:style>
                        <wps:txbx>
                          <w:txbxContent>
                            <w:p w14:paraId="3619E270"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Alma Lasers</w:t>
                              </w:r>
                            </w:p>
                            <w:p w14:paraId="1A10B8A2"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Quanta System</w:t>
                              </w:r>
                            </w:p>
                            <w:p w14:paraId="0E87DF71"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BTL</w:t>
                              </w:r>
                            </w:p>
                            <w:p w14:paraId="0D93BB8F"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DEKA</w:t>
                              </w:r>
                            </w:p>
                            <w:p w14:paraId="778F17B1"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Biotec Italy</w:t>
                              </w:r>
                            </w:p>
                            <w:p w14:paraId="478CCABA"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APG Tech</w:t>
                              </w:r>
                            </w:p>
                            <w:p w14:paraId="7F4A0AEC" w14:textId="77777777" w:rsidR="00106477" w:rsidRDefault="00106477">
                              <w:pPr>
                                <w:pStyle w:val="a7"/>
                                <w:spacing w:before="0" w:beforeAutospacing="0" w:after="0" w:afterAutospacing="0"/>
                                <w:jc w:val="center"/>
                              </w:pPr>
                            </w:p>
                            <w:p w14:paraId="5691F944" w14:textId="77777777" w:rsidR="00106477" w:rsidRDefault="00106477">
                              <w:pPr>
                                <w:pStyle w:val="a7"/>
                                <w:spacing w:before="0" w:beforeAutospacing="0" w:after="0" w:afterAutospacing="0"/>
                                <w:jc w:val="center"/>
                              </w:pPr>
                            </w:p>
                            <w:p w14:paraId="39149785" w14:textId="77777777" w:rsidR="00106477" w:rsidRDefault="00106477">
                              <w:pPr>
                                <w:pStyle w:val="a7"/>
                                <w:spacing w:before="0" w:beforeAutospacing="0" w:after="0" w:afterAutospacing="0"/>
                                <w:jc w:val="center"/>
                              </w:pPr>
                            </w:p>
                            <w:p w14:paraId="66059FC8" w14:textId="77777777" w:rsidR="00106477" w:rsidRDefault="00106477">
                              <w:pPr>
                                <w:pStyle w:val="a7"/>
                                <w:spacing w:before="0" w:beforeAutospacing="0" w:after="0" w:afterAutospacing="0"/>
                                <w:jc w:val="center"/>
                              </w:pPr>
                            </w:p>
                          </w:txbxContent>
                        </wps:txbx>
                        <wps:bodyPr rot="0" spcFirstLastPara="0" vert="horz" wrap="square" lIns="91440" tIns="45720" rIns="91440" bIns="45720" numCol="1" spcCol="0" rtlCol="0" fromWordArt="0" anchor="ctr" anchorCtr="0" forceAA="0" compatLnSpc="1">
                          <a:noAutofit/>
                        </wps:bodyPr>
                      </wps:wsp>
                      <wps:wsp>
                        <wps:cNvPr id="329" name="Скругленный прямоугольник 329"/>
                        <wps:cNvSpPr/>
                        <wps:spPr>
                          <a:xfrm>
                            <a:off x="2886075" y="3285150"/>
                            <a:ext cx="2600325" cy="743925"/>
                          </a:xfrm>
                          <a:prstGeom prst="roundRect">
                            <a:avLst/>
                          </a:prstGeom>
                        </wps:spPr>
                        <wps:style>
                          <a:lnRef idx="2">
                            <a:schemeClr val="dk1"/>
                          </a:lnRef>
                          <a:fillRef idx="1">
                            <a:schemeClr val="lt1"/>
                          </a:fillRef>
                          <a:effectRef idx="0">
                            <a:schemeClr val="dk1"/>
                          </a:effectRef>
                          <a:fontRef idx="minor">
                            <a:schemeClr val="dk1"/>
                          </a:fontRef>
                        </wps:style>
                        <wps:txbx>
                          <w:txbxContent>
                            <w:p w14:paraId="3A2D9233"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Cynosure Japan</w:t>
                              </w:r>
                            </w:p>
                            <w:p w14:paraId="014E9243"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MediLaser</w:t>
                              </w:r>
                            </w:p>
                            <w:p w14:paraId="3E4DCA37"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Shinano Kenshi Co., Ltd.</w:t>
                              </w:r>
                            </w:p>
                            <w:p w14:paraId="49536A76"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Nikkiso Co., Ltd.</w:t>
                              </w:r>
                            </w:p>
                            <w:p w14:paraId="202804F0"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Asahi Intec</w:t>
                              </w:r>
                            </w:p>
                            <w:p w14:paraId="3A523D62" w14:textId="77777777" w:rsidR="00106477" w:rsidRDefault="00106477">
                              <w:pPr>
                                <w:pStyle w:val="a7"/>
                                <w:spacing w:before="0" w:beforeAutospacing="0" w:after="0" w:afterAutospacing="0"/>
                                <w:jc w:val="center"/>
                                <w:rPr>
                                  <w:rFonts w:eastAsia="Times New Roman"/>
                                  <w:sz w:val="16"/>
                                  <w:szCs w:val="16"/>
                                  <w:lang w:val="en-US"/>
                                </w:rPr>
                              </w:pPr>
                            </w:p>
                            <w:p w14:paraId="0009BC69" w14:textId="77777777" w:rsidR="00106477" w:rsidRDefault="00106477">
                              <w:pPr>
                                <w:pStyle w:val="a7"/>
                                <w:spacing w:before="0" w:beforeAutospacing="0" w:after="0" w:afterAutospacing="0"/>
                                <w:jc w:val="center"/>
                                <w:rPr>
                                  <w:rFonts w:eastAsia="Times New Roman"/>
                                  <w:sz w:val="16"/>
                                  <w:szCs w:val="16"/>
                                  <w:lang w:val="en-US"/>
                                </w:rPr>
                              </w:pPr>
                            </w:p>
                            <w:p w14:paraId="108DB987" w14:textId="77777777" w:rsidR="00106477" w:rsidRDefault="00106477">
                              <w:pPr>
                                <w:pStyle w:val="a7"/>
                                <w:spacing w:before="0" w:beforeAutospacing="0" w:after="0" w:afterAutospacing="0"/>
                                <w:jc w:val="center"/>
                              </w:pPr>
                            </w:p>
                            <w:p w14:paraId="2813180F" w14:textId="77777777" w:rsidR="00106477" w:rsidRDefault="00106477">
                              <w:pPr>
                                <w:pStyle w:val="a7"/>
                                <w:spacing w:before="0" w:beforeAutospacing="0" w:after="0" w:afterAutospacing="0"/>
                                <w:jc w:val="center"/>
                              </w:pPr>
                            </w:p>
                            <w:p w14:paraId="7F8EB86D" w14:textId="77777777" w:rsidR="00106477" w:rsidRDefault="00106477">
                              <w:pPr>
                                <w:pStyle w:val="a7"/>
                                <w:spacing w:before="0" w:beforeAutospacing="0" w:after="0" w:afterAutospacing="0"/>
                                <w:jc w:val="center"/>
                              </w:pPr>
                            </w:p>
                            <w:p w14:paraId="21463871" w14:textId="77777777" w:rsidR="00106477" w:rsidRDefault="00106477">
                              <w:pPr>
                                <w:pStyle w:val="a7"/>
                                <w:spacing w:before="0" w:beforeAutospacing="0" w:after="0" w:afterAutospacing="0"/>
                                <w:jc w:val="center"/>
                              </w:pPr>
                            </w:p>
                          </w:txbxContent>
                        </wps:txbx>
                        <wps:bodyPr rot="0" spcFirstLastPara="0" vert="horz" wrap="square" lIns="91440" tIns="45720" rIns="91440" bIns="45720" numCol="1" spcCol="0" rtlCol="0" fromWordArt="0" anchor="ctr" anchorCtr="0" forceAA="0" compatLnSpc="1">
                          <a:noAutofit/>
                        </wps:bodyPr>
                      </wps:wsp>
                      <wps:wsp>
                        <wps:cNvPr id="330" name="Скругленный прямоугольник 330"/>
                        <wps:cNvSpPr/>
                        <wps:spPr>
                          <a:xfrm>
                            <a:off x="2886075" y="4132875"/>
                            <a:ext cx="2600325" cy="743585"/>
                          </a:xfrm>
                          <a:prstGeom prst="roundRect">
                            <a:avLst/>
                          </a:prstGeom>
                        </wps:spPr>
                        <wps:style>
                          <a:lnRef idx="2">
                            <a:schemeClr val="dk1"/>
                          </a:lnRef>
                          <a:fillRef idx="1">
                            <a:schemeClr val="lt1"/>
                          </a:fillRef>
                          <a:effectRef idx="0">
                            <a:schemeClr val="dk1"/>
                          </a:effectRef>
                          <a:fontRef idx="minor">
                            <a:schemeClr val="dk1"/>
                          </a:fontRef>
                        </wps:style>
                        <wps:txbx>
                          <w:txbxContent>
                            <w:p w14:paraId="1DC3782E" w14:textId="77777777" w:rsidR="00106477" w:rsidRPr="00AB2B4A" w:rsidRDefault="00646466">
                              <w:pPr>
                                <w:pStyle w:val="a7"/>
                                <w:spacing w:before="0" w:beforeAutospacing="0" w:after="0" w:afterAutospacing="0"/>
                                <w:jc w:val="center"/>
                                <w:rPr>
                                  <w:lang w:val="en-US"/>
                                </w:rPr>
                              </w:pPr>
                              <w:r>
                                <w:rPr>
                                  <w:rFonts w:eastAsia="Times New Roman"/>
                                  <w:sz w:val="16"/>
                                  <w:szCs w:val="16"/>
                                  <w:lang w:val="en-US"/>
                                </w:rPr>
                                <w:t>Cynosure Japan</w:t>
                              </w:r>
                            </w:p>
                            <w:p w14:paraId="6EE62F49" w14:textId="77777777" w:rsidR="00106477" w:rsidRPr="00AB2B4A" w:rsidRDefault="00646466">
                              <w:pPr>
                                <w:pStyle w:val="a7"/>
                                <w:spacing w:before="0" w:beforeAutospacing="0" w:after="0" w:afterAutospacing="0"/>
                                <w:jc w:val="center"/>
                                <w:rPr>
                                  <w:lang w:val="en-US"/>
                                </w:rPr>
                              </w:pPr>
                              <w:r>
                                <w:rPr>
                                  <w:rFonts w:eastAsia="Times New Roman"/>
                                  <w:sz w:val="16"/>
                                  <w:szCs w:val="16"/>
                                  <w:lang w:val="en-US"/>
                                </w:rPr>
                                <w:t>MediLaser</w:t>
                              </w:r>
                            </w:p>
                            <w:p w14:paraId="0FB0F4AA" w14:textId="77777777" w:rsidR="00106477" w:rsidRPr="00AB2B4A" w:rsidRDefault="00646466">
                              <w:pPr>
                                <w:pStyle w:val="a7"/>
                                <w:spacing w:before="0" w:beforeAutospacing="0" w:after="0" w:afterAutospacing="0"/>
                                <w:jc w:val="center"/>
                                <w:rPr>
                                  <w:lang w:val="en-US"/>
                                </w:rPr>
                              </w:pPr>
                              <w:r>
                                <w:rPr>
                                  <w:rFonts w:eastAsia="Times New Roman"/>
                                  <w:sz w:val="16"/>
                                  <w:szCs w:val="16"/>
                                  <w:lang w:val="en-US"/>
                                </w:rPr>
                                <w:t>Shinano Kenshi Co., Ltd.</w:t>
                              </w:r>
                            </w:p>
                            <w:p w14:paraId="12A6DC07" w14:textId="77777777" w:rsidR="00106477" w:rsidRDefault="00646466">
                              <w:pPr>
                                <w:pStyle w:val="a7"/>
                                <w:spacing w:before="0" w:beforeAutospacing="0" w:after="0" w:afterAutospacing="0"/>
                                <w:jc w:val="center"/>
                              </w:pPr>
                              <w:r>
                                <w:rPr>
                                  <w:rFonts w:eastAsia="Times New Roman"/>
                                  <w:sz w:val="16"/>
                                  <w:szCs w:val="16"/>
                                  <w:lang w:val="en-US"/>
                                </w:rPr>
                                <w:t>Nikkiso Co., Ltd.</w:t>
                              </w:r>
                            </w:p>
                            <w:p w14:paraId="2653A9D9" w14:textId="77777777" w:rsidR="00106477" w:rsidRDefault="00646466">
                              <w:pPr>
                                <w:pStyle w:val="a7"/>
                                <w:spacing w:before="0" w:beforeAutospacing="0" w:after="0" w:afterAutospacing="0"/>
                                <w:jc w:val="center"/>
                              </w:pPr>
                              <w:r>
                                <w:rPr>
                                  <w:rFonts w:eastAsia="Times New Roman"/>
                                  <w:sz w:val="16"/>
                                  <w:szCs w:val="16"/>
                                  <w:lang w:val="en-US"/>
                                </w:rPr>
                                <w:t>Asahi Intec</w:t>
                              </w:r>
                            </w:p>
                            <w:p w14:paraId="72A7B13C" w14:textId="77777777" w:rsidR="00106477" w:rsidRDefault="00106477">
                              <w:pPr>
                                <w:pStyle w:val="a7"/>
                                <w:spacing w:before="0" w:beforeAutospacing="0" w:after="0" w:afterAutospacing="0"/>
                                <w:jc w:val="center"/>
                              </w:pPr>
                            </w:p>
                            <w:p w14:paraId="26474EF9" w14:textId="77777777" w:rsidR="00106477" w:rsidRDefault="00106477">
                              <w:pPr>
                                <w:pStyle w:val="a7"/>
                                <w:spacing w:before="0" w:beforeAutospacing="0" w:after="0" w:afterAutospacing="0"/>
                                <w:jc w:val="center"/>
                              </w:pPr>
                            </w:p>
                            <w:p w14:paraId="18AD69D2" w14:textId="77777777" w:rsidR="00106477" w:rsidRDefault="00106477">
                              <w:pPr>
                                <w:pStyle w:val="a7"/>
                                <w:spacing w:before="0" w:beforeAutospacing="0" w:after="0" w:afterAutospacing="0"/>
                                <w:jc w:val="center"/>
                              </w:pPr>
                            </w:p>
                            <w:p w14:paraId="4FC15C14" w14:textId="77777777" w:rsidR="00106477" w:rsidRDefault="00106477">
                              <w:pPr>
                                <w:pStyle w:val="a7"/>
                                <w:spacing w:before="0" w:beforeAutospacing="0" w:after="0" w:afterAutospacing="0"/>
                                <w:jc w:val="center"/>
                              </w:pPr>
                            </w:p>
                            <w:p w14:paraId="47F64D59" w14:textId="77777777" w:rsidR="00106477" w:rsidRDefault="00106477">
                              <w:pPr>
                                <w:pStyle w:val="a7"/>
                                <w:spacing w:before="0" w:beforeAutospacing="0" w:after="0" w:afterAutospacing="0"/>
                                <w:jc w:val="center"/>
                              </w:pPr>
                            </w:p>
                            <w:p w14:paraId="4F022041" w14:textId="77777777" w:rsidR="00106477" w:rsidRDefault="00106477">
                              <w:pPr>
                                <w:pStyle w:val="a7"/>
                                <w:spacing w:before="0" w:beforeAutospacing="0" w:after="0" w:afterAutospacing="0"/>
                                <w:jc w:val="center"/>
                              </w:pPr>
                            </w:p>
                          </w:txbxContent>
                        </wps:txbx>
                        <wps:bodyPr rot="0" spcFirstLastPara="0" vert="horz" wrap="square" lIns="91440" tIns="45720" rIns="91440" bIns="45720" numCol="1" spcCol="0" rtlCol="0" fromWordArt="0" anchor="ctr" anchorCtr="0" forceAA="0" compatLnSpc="1">
                          <a:noAutofit/>
                        </wps:bodyPr>
                      </wps:wsp>
                      <wps:wsp>
                        <wps:cNvPr id="331" name="Скругленный прямоугольник 331"/>
                        <wps:cNvSpPr/>
                        <wps:spPr>
                          <a:xfrm>
                            <a:off x="2886075" y="4999650"/>
                            <a:ext cx="2600325" cy="743585"/>
                          </a:xfrm>
                          <a:prstGeom prst="roundRect">
                            <a:avLst/>
                          </a:prstGeom>
                        </wps:spPr>
                        <wps:style>
                          <a:lnRef idx="2">
                            <a:schemeClr val="dk1"/>
                          </a:lnRef>
                          <a:fillRef idx="1">
                            <a:schemeClr val="lt1"/>
                          </a:fillRef>
                          <a:effectRef idx="0">
                            <a:schemeClr val="dk1"/>
                          </a:effectRef>
                          <a:fontRef idx="minor">
                            <a:schemeClr val="dk1"/>
                          </a:fontRef>
                        </wps:style>
                        <wps:txbx>
                          <w:txbxContent>
                            <w:p w14:paraId="4805236E"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Cynosure</w:t>
                              </w:r>
                            </w:p>
                            <w:p w14:paraId="082D2156"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Lumenis</w:t>
                              </w:r>
                            </w:p>
                            <w:p w14:paraId="466482B6"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Fotona</w:t>
                              </w:r>
                            </w:p>
                            <w:p w14:paraId="18F748E0"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SurgiCare</w:t>
                              </w:r>
                            </w:p>
                            <w:p w14:paraId="61B37B29"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Adonyss</w:t>
                              </w:r>
                            </w:p>
                            <w:p w14:paraId="3D88C02B" w14:textId="77777777" w:rsidR="00106477" w:rsidRDefault="00106477">
                              <w:pPr>
                                <w:pStyle w:val="a7"/>
                                <w:spacing w:before="0" w:beforeAutospacing="0" w:after="0" w:afterAutospacing="0"/>
                                <w:jc w:val="center"/>
                                <w:rPr>
                                  <w:rFonts w:eastAsia="Times New Roman"/>
                                  <w:sz w:val="16"/>
                                  <w:szCs w:val="16"/>
                                  <w:lang w:val="en-US"/>
                                </w:rPr>
                              </w:pPr>
                            </w:p>
                            <w:p w14:paraId="4240F728" w14:textId="77777777" w:rsidR="00106477" w:rsidRDefault="00106477">
                              <w:pPr>
                                <w:pStyle w:val="a7"/>
                                <w:spacing w:before="0" w:beforeAutospacing="0" w:after="0" w:afterAutospacing="0"/>
                                <w:jc w:val="center"/>
                              </w:pPr>
                            </w:p>
                            <w:p w14:paraId="51568296" w14:textId="77777777" w:rsidR="00106477" w:rsidRDefault="00106477">
                              <w:pPr>
                                <w:pStyle w:val="a7"/>
                                <w:spacing w:before="0" w:beforeAutospacing="0" w:after="0" w:afterAutospacing="0"/>
                                <w:jc w:val="center"/>
                              </w:pPr>
                            </w:p>
                            <w:p w14:paraId="7EDC9226" w14:textId="77777777" w:rsidR="00106477" w:rsidRDefault="00106477">
                              <w:pPr>
                                <w:pStyle w:val="a7"/>
                                <w:spacing w:before="0" w:beforeAutospacing="0" w:after="0" w:afterAutospacing="0"/>
                                <w:jc w:val="center"/>
                              </w:pPr>
                            </w:p>
                            <w:p w14:paraId="6EDFBDF4" w14:textId="77777777" w:rsidR="00106477" w:rsidRDefault="00106477">
                              <w:pPr>
                                <w:pStyle w:val="a7"/>
                                <w:spacing w:before="0" w:beforeAutospacing="0" w:after="0" w:afterAutospacing="0"/>
                                <w:jc w:val="center"/>
                              </w:pPr>
                            </w:p>
                            <w:p w14:paraId="1887271D" w14:textId="77777777" w:rsidR="00106477" w:rsidRDefault="00106477">
                              <w:pPr>
                                <w:pStyle w:val="a7"/>
                                <w:spacing w:before="0" w:beforeAutospacing="0" w:after="0" w:afterAutospacing="0"/>
                                <w:jc w:val="center"/>
                              </w:pPr>
                            </w:p>
                          </w:txbxContent>
                        </wps:txbx>
                        <wps:bodyPr rot="0" spcFirstLastPara="0" vert="horz" wrap="square" lIns="91440" tIns="45720" rIns="91440" bIns="45720" numCol="1" spcCol="0" rtlCol="0" fromWordArt="0" anchor="ctr" anchorCtr="0" forceAA="0" compatLnSpc="1">
                          <a:noAutofit/>
                        </wps:bodyPr>
                      </wps:wsp>
                      <wps:wsp>
                        <wps:cNvPr id="97" name="Прямая соединительная линия 97"/>
                        <wps:cNvCnPr>
                          <a:stCxn id="96" idx="3"/>
                          <a:endCxn id="326" idx="1"/>
                        </wps:cNvCnPr>
                        <wps:spPr>
                          <a:xfrm flipV="1">
                            <a:off x="2771775" y="689868"/>
                            <a:ext cx="114300" cy="653"/>
                          </a:xfrm>
                          <a:prstGeom prst="line">
                            <a:avLst/>
                          </a:prstGeom>
                        </wps:spPr>
                        <wps:style>
                          <a:lnRef idx="1">
                            <a:schemeClr val="dk1"/>
                          </a:lnRef>
                          <a:fillRef idx="0">
                            <a:schemeClr val="dk1"/>
                          </a:fillRef>
                          <a:effectRef idx="0">
                            <a:schemeClr val="dk1"/>
                          </a:effectRef>
                          <a:fontRef idx="minor">
                            <a:schemeClr val="tx1"/>
                          </a:fontRef>
                        </wps:style>
                        <wps:bodyPr/>
                      </wps:wsp>
                      <wps:wsp>
                        <wps:cNvPr id="332" name="Прямая соединительная линия 332"/>
                        <wps:cNvCnPr/>
                        <wps:spPr>
                          <a:xfrm flipV="1">
                            <a:off x="2771775" y="1789725"/>
                            <a:ext cx="114300" cy="635"/>
                          </a:xfrm>
                          <a:prstGeom prst="line">
                            <a:avLst/>
                          </a:prstGeom>
                        </wps:spPr>
                        <wps:style>
                          <a:lnRef idx="1">
                            <a:schemeClr val="dk1"/>
                          </a:lnRef>
                          <a:fillRef idx="0">
                            <a:schemeClr val="dk1"/>
                          </a:fillRef>
                          <a:effectRef idx="0">
                            <a:schemeClr val="dk1"/>
                          </a:effectRef>
                          <a:fontRef idx="minor">
                            <a:schemeClr val="tx1"/>
                          </a:fontRef>
                        </wps:style>
                        <wps:bodyPr/>
                      </wps:wsp>
                      <wps:wsp>
                        <wps:cNvPr id="333" name="Прямая соединительная линия 333"/>
                        <wps:cNvCnPr/>
                        <wps:spPr>
                          <a:xfrm flipV="1">
                            <a:off x="2771775" y="2723175"/>
                            <a:ext cx="114300" cy="635"/>
                          </a:xfrm>
                          <a:prstGeom prst="line">
                            <a:avLst/>
                          </a:prstGeom>
                        </wps:spPr>
                        <wps:style>
                          <a:lnRef idx="1">
                            <a:schemeClr val="dk1"/>
                          </a:lnRef>
                          <a:fillRef idx="0">
                            <a:schemeClr val="dk1"/>
                          </a:fillRef>
                          <a:effectRef idx="0">
                            <a:schemeClr val="dk1"/>
                          </a:effectRef>
                          <a:fontRef idx="minor">
                            <a:schemeClr val="tx1"/>
                          </a:fontRef>
                        </wps:style>
                        <wps:bodyPr/>
                      </wps:wsp>
                      <wps:wsp>
                        <wps:cNvPr id="334" name="Прямая соединительная линия 334"/>
                        <wps:cNvCnPr/>
                        <wps:spPr>
                          <a:xfrm flipV="1">
                            <a:off x="2761275" y="3675335"/>
                            <a:ext cx="114300" cy="635"/>
                          </a:xfrm>
                          <a:prstGeom prst="line">
                            <a:avLst/>
                          </a:prstGeom>
                        </wps:spPr>
                        <wps:style>
                          <a:lnRef idx="1">
                            <a:schemeClr val="dk1"/>
                          </a:lnRef>
                          <a:fillRef idx="0">
                            <a:schemeClr val="dk1"/>
                          </a:fillRef>
                          <a:effectRef idx="0">
                            <a:schemeClr val="dk1"/>
                          </a:effectRef>
                          <a:fontRef idx="minor">
                            <a:schemeClr val="tx1"/>
                          </a:fontRef>
                        </wps:style>
                        <wps:bodyPr/>
                      </wps:wsp>
                      <wps:wsp>
                        <wps:cNvPr id="335" name="Прямая соединительная линия 335"/>
                        <wps:cNvCnPr/>
                        <wps:spPr>
                          <a:xfrm flipV="1">
                            <a:off x="2761275" y="4513875"/>
                            <a:ext cx="114300" cy="635"/>
                          </a:xfrm>
                          <a:prstGeom prst="line">
                            <a:avLst/>
                          </a:prstGeom>
                        </wps:spPr>
                        <wps:style>
                          <a:lnRef idx="1">
                            <a:schemeClr val="dk1"/>
                          </a:lnRef>
                          <a:fillRef idx="0">
                            <a:schemeClr val="dk1"/>
                          </a:fillRef>
                          <a:effectRef idx="0">
                            <a:schemeClr val="dk1"/>
                          </a:effectRef>
                          <a:fontRef idx="minor">
                            <a:schemeClr val="tx1"/>
                          </a:fontRef>
                        </wps:style>
                        <wps:bodyPr/>
                      </wps:wsp>
                      <wps:wsp>
                        <wps:cNvPr id="336" name="Прямая соединительная линия 336"/>
                        <wps:cNvCnPr/>
                        <wps:spPr>
                          <a:xfrm flipV="1">
                            <a:off x="2761275" y="5390175"/>
                            <a:ext cx="114300" cy="635"/>
                          </a:xfrm>
                          <a:prstGeom prst="line">
                            <a:avLst/>
                          </a:prstGeom>
                        </wps:spPr>
                        <wps:style>
                          <a:lnRef idx="1">
                            <a:schemeClr val="dk1"/>
                          </a:lnRef>
                          <a:fillRef idx="0">
                            <a:schemeClr val="dk1"/>
                          </a:fillRef>
                          <a:effectRef idx="0">
                            <a:schemeClr val="dk1"/>
                          </a:effectRef>
                          <a:fontRef idx="minor">
                            <a:schemeClr val="tx1"/>
                          </a:fontRef>
                        </wps:style>
                        <wps:bodyPr/>
                      </wps:wsp>
                      <wps:wsp>
                        <wps:cNvPr id="100" name="Соединительная линия уступом 100"/>
                        <wps:cNvCnPr/>
                        <wps:spPr>
                          <a:xfrm flipV="1">
                            <a:off x="1390650" y="689868"/>
                            <a:ext cx="294300" cy="653"/>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wps:wsp>
                        <wps:cNvPr id="103" name="Соединительная линия уступом 103"/>
                        <wps:cNvCnPr/>
                        <wps:spPr>
                          <a:xfrm>
                            <a:off x="723900" y="1057275"/>
                            <a:ext cx="961050" cy="762000"/>
                          </a:xfrm>
                          <a:prstGeom prst="bentConnector3">
                            <a:avLst>
                              <a:gd name="adj1" fmla="val 445"/>
                            </a:avLst>
                          </a:prstGeom>
                          <a:ln>
                            <a:tailEnd type="triangle"/>
                          </a:ln>
                        </wps:spPr>
                        <wps:style>
                          <a:lnRef idx="1">
                            <a:schemeClr val="dk1"/>
                          </a:lnRef>
                          <a:fillRef idx="0">
                            <a:schemeClr val="dk1"/>
                          </a:fillRef>
                          <a:effectRef idx="0">
                            <a:schemeClr val="dk1"/>
                          </a:effectRef>
                          <a:fontRef idx="minor">
                            <a:schemeClr val="tx1"/>
                          </a:fontRef>
                        </wps:style>
                        <wps:bodyPr/>
                      </wps:wsp>
                      <wps:wsp>
                        <wps:cNvPr id="106" name="Соединительная линия уступом 106"/>
                        <wps:cNvCnPr>
                          <a:endCxn id="321" idx="1"/>
                        </wps:cNvCnPr>
                        <wps:spPr>
                          <a:xfrm>
                            <a:off x="742950" y="1809750"/>
                            <a:ext cx="952500" cy="885656"/>
                          </a:xfrm>
                          <a:prstGeom prst="bentConnector3">
                            <a:avLst>
                              <a:gd name="adj1" fmla="val -2000"/>
                            </a:avLst>
                          </a:prstGeom>
                          <a:ln>
                            <a:tailEnd type="triangle"/>
                          </a:ln>
                        </wps:spPr>
                        <wps:style>
                          <a:lnRef idx="1">
                            <a:schemeClr val="dk1"/>
                          </a:lnRef>
                          <a:fillRef idx="0">
                            <a:schemeClr val="dk1"/>
                          </a:fillRef>
                          <a:effectRef idx="0">
                            <a:schemeClr val="dk1"/>
                          </a:effectRef>
                          <a:fontRef idx="minor">
                            <a:schemeClr val="tx1"/>
                          </a:fontRef>
                        </wps:style>
                        <wps:bodyPr/>
                      </wps:wsp>
                      <wps:wsp>
                        <wps:cNvPr id="107" name="Соединительная линия уступом 107"/>
                        <wps:cNvCnPr/>
                        <wps:spPr>
                          <a:xfrm rot="16200000" flipH="1">
                            <a:off x="704958" y="2724043"/>
                            <a:ext cx="979885" cy="942000"/>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08" name="Соединительная линия уступом 108"/>
                        <wps:cNvCnPr/>
                        <wps:spPr>
                          <a:xfrm>
                            <a:off x="723900" y="3695700"/>
                            <a:ext cx="932475" cy="832235"/>
                          </a:xfrm>
                          <a:prstGeom prst="bentConnector3">
                            <a:avLst>
                              <a:gd name="adj1" fmla="val -52"/>
                            </a:avLst>
                          </a:prstGeom>
                          <a:ln>
                            <a:tailEnd type="triangle"/>
                          </a:ln>
                        </wps:spPr>
                        <wps:style>
                          <a:lnRef idx="1">
                            <a:schemeClr val="dk1"/>
                          </a:lnRef>
                          <a:fillRef idx="0">
                            <a:schemeClr val="dk1"/>
                          </a:fillRef>
                          <a:effectRef idx="0">
                            <a:schemeClr val="dk1"/>
                          </a:effectRef>
                          <a:fontRef idx="minor">
                            <a:schemeClr val="tx1"/>
                          </a:fontRef>
                        </wps:style>
                        <wps:bodyPr/>
                      </wps:wsp>
                      <wps:wsp>
                        <wps:cNvPr id="125" name="Соединительная линия уступом 125"/>
                        <wps:cNvCnPr>
                          <a:endCxn id="322" idx="1"/>
                        </wps:cNvCnPr>
                        <wps:spPr>
                          <a:xfrm>
                            <a:off x="733425" y="4514510"/>
                            <a:ext cx="951525" cy="885530"/>
                          </a:xfrm>
                          <a:prstGeom prst="bentConnector3">
                            <a:avLst>
                              <a:gd name="adj1" fmla="val -1052"/>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6C64C3F1" id="Полотно 318" o:spid="_x0000_s1090" editas="canvas" style="width:6in;height:457.5pt;mso-position-horizontal-relative:char;mso-position-vertical-relative:line" coordsize="54864,58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">
                <v:shape id="_x0000_s1091" type="#_x0000_t75" style="position:absolute;width:54864;height:58102;visibility:visible;mso-wrap-style:square">
                  <v:fill o:detectmouseclick="t"/>
                  <v:path o:connecttype="none"/>
                </v:shape>
                <v:roundrect id="Скругленный прямоугольник 319" o:spid="_x0000_s1092" style="position:absolute;top:1428;width:13811;height:90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" fillcolor="white [3201]" strokecolor="black [3200]" strokeweight="1pt">
                  <v:stroke joinstyle="miter"/>
                  <v:textbox>
                    <w:txbxContent>
                      <w:p w14:paraId="568C3093" w14:textId="77777777" w:rsidR="00106477" w:rsidRDefault="00646466">
                        <w:pPr>
                          <w:jc w:val="center"/>
                          <w:rPr>
                            <w:rFonts w:ascii="Times New Roman" w:hAnsi="Times New Roman" w:cs="Times New Roman"/>
                            <w:b/>
                            <w:sz w:val="20"/>
                            <w:szCs w:val="20"/>
                            <w:lang w:val="en-US"/>
                          </w:rPr>
                        </w:pPr>
                        <w:r>
                          <w:rPr>
                            <w:rFonts w:ascii="Times New Roman" w:hAnsi="Times New Roman" w:cs="Times New Roman"/>
                            <w:b/>
                            <w:sz w:val="20"/>
                            <w:szCs w:val="20"/>
                            <w:lang w:val="en-US"/>
                          </w:rPr>
                          <w:t>Key competitors of Beijing Winkonlaser Technology Limited</w:t>
                        </w:r>
                      </w:p>
                    </w:txbxContent>
                  </v:textbox>
                </v:roundrect>
                <v:roundrect id="Скругленный прямоугольник 96" o:spid="_x0000_s1093" style="position:absolute;left:16954;top:4094;width:10763;height:56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" fillcolor="white [3201]" strokecolor="black [3200]" strokeweight="1pt">
                  <v:stroke joinstyle="miter"/>
                  <v:textbox>
                    <w:txbxContent>
                      <w:p w14:paraId="6BB73A82" w14:textId="77777777" w:rsidR="00106477" w:rsidRDefault="00646466">
                        <w:pPr>
                          <w:spacing w:after="0" w:line="240" w:lineRule="auto"/>
                          <w:jc w:val="center"/>
                          <w:rPr>
                            <w:rFonts w:ascii="Times New Roman" w:hAnsi="Times New Roman" w:cs="Times New Roman"/>
                            <w:sz w:val="16"/>
                            <w:szCs w:val="16"/>
                          </w:rPr>
                        </w:pPr>
                        <w:r>
                          <w:rPr>
                            <w:rFonts w:ascii="Times New Roman" w:hAnsi="Times New Roman" w:cs="Times New Roman"/>
                            <w:sz w:val="16"/>
                            <w:szCs w:val="16"/>
                            <w:lang w:val="en-US"/>
                          </w:rPr>
                          <w:t>in China</w:t>
                        </w:r>
                      </w:p>
                      <w:p w14:paraId="6F4C6F15" w14:textId="77777777" w:rsidR="00106477" w:rsidRDefault="00106477">
                        <w:pPr>
                          <w:jc w:val="center"/>
                          <w:rPr>
                            <w:rFonts w:ascii="Times New Roman" w:hAnsi="Times New Roman" w:cs="Times New Roman"/>
                            <w:sz w:val="20"/>
                            <w:szCs w:val="20"/>
                            <w:lang w:val="en-US"/>
                          </w:rPr>
                        </w:pPr>
                      </w:p>
                    </w:txbxContent>
                  </v:textbox>
                </v:roundrect>
                <v:roundrect id="Скругленный прямоугольник 320" o:spid="_x0000_s1094" style="position:absolute;left:16954;top:16002;width:10763;height:42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" fillcolor="white [3201]" strokecolor="black [3200]" strokeweight="1pt">
                  <v:stroke joinstyle="miter"/>
                  <v:textbox>
                    <w:txbxContent>
                      <w:p w14:paraId="730C0856" w14:textId="77777777" w:rsidR="00106477" w:rsidRDefault="00646466">
                        <w:pPr>
                          <w:pStyle w:val="a7"/>
                          <w:spacing w:before="0" w:beforeAutospacing="0" w:after="160" w:afterAutospacing="0" w:line="256" w:lineRule="auto"/>
                          <w:jc w:val="center"/>
                          <w:rPr>
                            <w:lang w:val="en-US"/>
                          </w:rPr>
                        </w:pPr>
                        <w:r>
                          <w:rPr>
                            <w:rFonts w:eastAsia="Calibri"/>
                            <w:sz w:val="20"/>
                            <w:szCs w:val="20"/>
                            <w:lang w:val="en-US"/>
                          </w:rPr>
                          <w:t>in America</w:t>
                        </w:r>
                      </w:p>
                    </w:txbxContent>
                  </v:textbox>
                </v:roundrect>
                <v:roundrect id="Скругленный прямоугольник 321" o:spid="_x0000_s1095" style="position:absolute;left:16954;top:24669;width:10763;height:45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" fillcolor="white [3201]" strokecolor="black [3200]" strokeweight="1pt">
                  <v:stroke joinstyle="miter"/>
                  <v:textbox>
                    <w:txbxContent>
                      <w:p w14:paraId="77E55981" w14:textId="77777777" w:rsidR="00106477" w:rsidRDefault="00646466">
                        <w:pPr>
                          <w:pStyle w:val="a7"/>
                          <w:spacing w:before="0" w:beforeAutospacing="0" w:after="160" w:afterAutospacing="0" w:line="254" w:lineRule="auto"/>
                          <w:jc w:val="center"/>
                        </w:pPr>
                        <w:r>
                          <w:rPr>
                            <w:rFonts w:eastAsia="Calibri"/>
                            <w:sz w:val="20"/>
                            <w:szCs w:val="20"/>
                            <w:lang w:val="en-US"/>
                          </w:rPr>
                          <w:t>in Europe</w:t>
                        </w:r>
                      </w:p>
                    </w:txbxContent>
                  </v:textbox>
                </v:roundrect>
                <v:roundrect id="Скругленный прямоугольник 322" o:spid="_x0000_s1096" style="position:absolute;left:16849;top:51809;width:10763;height:4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" fillcolor="white [3201]" strokecolor="black [3200]" strokeweight="1pt">
                  <v:stroke joinstyle="miter"/>
                  <v:textbox>
                    <w:txbxContent>
                      <w:p w14:paraId="1B826A8C" w14:textId="77777777" w:rsidR="00106477" w:rsidRDefault="00646466">
                        <w:pPr>
                          <w:pStyle w:val="a7"/>
                          <w:spacing w:before="0" w:beforeAutospacing="0" w:after="160" w:afterAutospacing="0" w:line="252" w:lineRule="auto"/>
                          <w:jc w:val="center"/>
                        </w:pPr>
                        <w:r>
                          <w:rPr>
                            <w:rFonts w:eastAsia="Calibri"/>
                            <w:sz w:val="20"/>
                            <w:szCs w:val="20"/>
                            <w:lang w:val="en-US"/>
                          </w:rPr>
                          <w:t>in Africa</w:t>
                        </w:r>
                      </w:p>
                    </w:txbxContent>
                  </v:textbox>
                </v:roundrect>
                <v:roundrect id="Скругленный прямоугольник 323" o:spid="_x0000_s1097" style="position:absolute;left:16849;top:42940;width:10763;height:46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" fillcolor="white [3201]" strokecolor="black [3200]" strokeweight="1pt">
                  <v:stroke joinstyle="miter"/>
                  <v:textbox>
                    <w:txbxContent>
                      <w:p w14:paraId="71CD9700" w14:textId="77777777" w:rsidR="00106477" w:rsidRDefault="00646466">
                        <w:pPr>
                          <w:pStyle w:val="a7"/>
                          <w:spacing w:before="0" w:beforeAutospacing="0" w:after="160" w:afterAutospacing="0" w:line="252" w:lineRule="auto"/>
                          <w:jc w:val="center"/>
                        </w:pPr>
                        <w:r>
                          <w:rPr>
                            <w:rFonts w:eastAsia="Calibri"/>
                            <w:sz w:val="20"/>
                            <w:szCs w:val="20"/>
                            <w:lang w:val="en-US"/>
                          </w:rPr>
                          <w:t>in Australia and Oceania</w:t>
                        </w:r>
                      </w:p>
                    </w:txbxContent>
                  </v:textbox>
                </v:roundrect>
                <v:roundrect id="Скругленный прямоугольник 325" o:spid="_x0000_s1098" style="position:absolute;left:16849;top:35132;width:10763;height:34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" fillcolor="white [3201]" strokecolor="black [3200]" strokeweight="1pt">
                  <v:stroke joinstyle="miter"/>
                  <v:textbox>
                    <w:txbxContent>
                      <w:p w14:paraId="27DF7536" w14:textId="77777777" w:rsidR="00106477" w:rsidRDefault="00646466">
                        <w:pPr>
                          <w:pStyle w:val="a7"/>
                          <w:spacing w:before="0" w:beforeAutospacing="0" w:after="160" w:afterAutospacing="0" w:line="252" w:lineRule="auto"/>
                          <w:jc w:val="center"/>
                        </w:pPr>
                        <w:r>
                          <w:rPr>
                            <w:rFonts w:eastAsia="Calibri"/>
                            <w:sz w:val="20"/>
                            <w:szCs w:val="20"/>
                            <w:lang w:val="en-US"/>
                          </w:rPr>
                          <w:t>in Asia</w:t>
                        </w:r>
                      </w:p>
                    </w:txbxContent>
                  </v:textbox>
                </v:roundrect>
                <v:roundrect id="Скругленный прямоугольник 326" o:spid="_x0000_s1099" style="position:absolute;left:28860;top:557;width:26004;height:126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" fillcolor="white [3201]" strokecolor="black [3200]" strokeweight="1pt">
                  <v:stroke joinstyle="miter"/>
                  <v:textbox>
                    <w:txbxContent>
                      <w:p w14:paraId="1B463E60" w14:textId="77777777" w:rsidR="00106477" w:rsidRDefault="00646466">
                        <w:pPr>
                          <w:pStyle w:val="a7"/>
                          <w:spacing w:before="0" w:beforeAutospacing="0" w:after="0" w:afterAutospacing="0"/>
                          <w:jc w:val="center"/>
                          <w:rPr>
                            <w:rFonts w:eastAsia="Calibri"/>
                            <w:sz w:val="16"/>
                            <w:szCs w:val="16"/>
                            <w:lang w:val="en-US"/>
                          </w:rPr>
                        </w:pPr>
                        <w:r>
                          <w:rPr>
                            <w:rFonts w:eastAsia="Calibri"/>
                            <w:sz w:val="16"/>
                            <w:szCs w:val="16"/>
                            <w:lang w:val="en-US"/>
                          </w:rPr>
                          <w:t>Beijing Nubway S&amp;T Co., Ltd.</w:t>
                        </w:r>
                      </w:p>
                      <w:p w14:paraId="70D3A8F0" w14:textId="77777777" w:rsidR="00106477" w:rsidRDefault="00646466">
                        <w:pPr>
                          <w:pStyle w:val="a7"/>
                          <w:spacing w:before="0" w:beforeAutospacing="0" w:after="0" w:afterAutospacing="0"/>
                          <w:jc w:val="center"/>
                          <w:rPr>
                            <w:rFonts w:eastAsia="Calibri"/>
                            <w:sz w:val="16"/>
                            <w:szCs w:val="16"/>
                            <w:lang w:val="en-US"/>
                          </w:rPr>
                        </w:pPr>
                        <w:r>
                          <w:rPr>
                            <w:rFonts w:eastAsia="Calibri"/>
                            <w:sz w:val="16"/>
                            <w:szCs w:val="16"/>
                            <w:lang w:val="en-US"/>
                          </w:rPr>
                          <w:t>Stelle Laser</w:t>
                        </w:r>
                      </w:p>
                      <w:p w14:paraId="0304E4A5" w14:textId="77777777" w:rsidR="00106477" w:rsidRDefault="00646466">
                        <w:pPr>
                          <w:pStyle w:val="a7"/>
                          <w:spacing w:before="0" w:beforeAutospacing="0" w:after="0" w:afterAutospacing="0"/>
                          <w:jc w:val="center"/>
                          <w:rPr>
                            <w:sz w:val="16"/>
                            <w:szCs w:val="16"/>
                            <w:lang w:val="en-US"/>
                          </w:rPr>
                        </w:pPr>
                        <w:r>
                          <w:rPr>
                            <w:sz w:val="16"/>
                            <w:szCs w:val="16"/>
                            <w:lang w:val="en-US"/>
                          </w:rPr>
                          <w:t>Taibo Laser</w:t>
                        </w:r>
                      </w:p>
                      <w:p w14:paraId="6DC43F51" w14:textId="77777777" w:rsidR="00106477" w:rsidRDefault="00646466">
                        <w:pPr>
                          <w:pStyle w:val="a7"/>
                          <w:spacing w:before="0" w:beforeAutospacing="0" w:after="0" w:afterAutospacing="0"/>
                          <w:jc w:val="center"/>
                          <w:rPr>
                            <w:sz w:val="16"/>
                            <w:szCs w:val="16"/>
                            <w:lang w:val="en-US"/>
                          </w:rPr>
                        </w:pPr>
                        <w:r>
                          <w:rPr>
                            <w:sz w:val="16"/>
                            <w:szCs w:val="16"/>
                            <w:lang w:val="en-US"/>
                          </w:rPr>
                          <w:t>Sincoheren</w:t>
                        </w:r>
                      </w:p>
                      <w:p w14:paraId="1CBDFB2B" w14:textId="77777777" w:rsidR="00106477" w:rsidRDefault="00646466">
                        <w:pPr>
                          <w:pStyle w:val="a7"/>
                          <w:spacing w:before="0" w:beforeAutospacing="0" w:after="0" w:afterAutospacing="0"/>
                          <w:jc w:val="center"/>
                          <w:rPr>
                            <w:sz w:val="16"/>
                            <w:szCs w:val="16"/>
                            <w:lang w:val="en-US"/>
                          </w:rPr>
                        </w:pPr>
                        <w:r>
                          <w:rPr>
                            <w:sz w:val="16"/>
                            <w:szCs w:val="16"/>
                            <w:lang w:val="en-US"/>
                          </w:rPr>
                          <w:t>Beijing Sincoheren S&amp;T Development Co., Ltd.</w:t>
                        </w:r>
                      </w:p>
                      <w:p w14:paraId="3F596B06" w14:textId="77777777" w:rsidR="00106477" w:rsidRDefault="00646466">
                        <w:pPr>
                          <w:pStyle w:val="a7"/>
                          <w:spacing w:before="0" w:beforeAutospacing="0" w:after="0" w:afterAutospacing="0"/>
                          <w:jc w:val="center"/>
                          <w:rPr>
                            <w:sz w:val="16"/>
                            <w:szCs w:val="16"/>
                            <w:lang w:val="en-US"/>
                          </w:rPr>
                        </w:pPr>
                        <w:r>
                          <w:rPr>
                            <w:sz w:val="16"/>
                            <w:szCs w:val="16"/>
                            <w:lang w:val="en-US"/>
                          </w:rPr>
                          <w:t>Astiland Medical Aesthetics Technology</w:t>
                        </w:r>
                      </w:p>
                      <w:p w14:paraId="646BAD2E" w14:textId="77777777" w:rsidR="00106477" w:rsidRDefault="00646466">
                        <w:pPr>
                          <w:pStyle w:val="a7"/>
                          <w:spacing w:before="0" w:beforeAutospacing="0" w:after="0" w:afterAutospacing="0"/>
                          <w:jc w:val="center"/>
                          <w:rPr>
                            <w:sz w:val="16"/>
                            <w:szCs w:val="16"/>
                            <w:lang w:val="en-US"/>
                          </w:rPr>
                        </w:pPr>
                        <w:r>
                          <w:rPr>
                            <w:sz w:val="16"/>
                            <w:szCs w:val="16"/>
                            <w:lang w:val="en-US"/>
                          </w:rPr>
                          <w:t>Shanghai Apolo Medical Technology</w:t>
                        </w:r>
                      </w:p>
                      <w:p w14:paraId="11DF9C0C" w14:textId="77777777" w:rsidR="00106477" w:rsidRDefault="00646466">
                        <w:pPr>
                          <w:pStyle w:val="a7"/>
                          <w:spacing w:before="0" w:beforeAutospacing="0" w:after="0" w:afterAutospacing="0"/>
                          <w:jc w:val="center"/>
                          <w:rPr>
                            <w:sz w:val="16"/>
                            <w:szCs w:val="16"/>
                            <w:lang w:val="en-US"/>
                          </w:rPr>
                        </w:pPr>
                        <w:r>
                          <w:rPr>
                            <w:sz w:val="16"/>
                            <w:szCs w:val="16"/>
                            <w:lang w:val="en-US"/>
                          </w:rPr>
                          <w:t>GSD (Guangzhou GSD Beauty)</w:t>
                        </w:r>
                      </w:p>
                      <w:p w14:paraId="4A724622" w14:textId="77777777" w:rsidR="00106477" w:rsidRDefault="00646466">
                        <w:pPr>
                          <w:pStyle w:val="a7"/>
                          <w:spacing w:before="0" w:beforeAutospacing="0" w:after="0" w:afterAutospacing="0"/>
                          <w:jc w:val="center"/>
                          <w:rPr>
                            <w:sz w:val="16"/>
                            <w:szCs w:val="16"/>
                            <w:lang w:val="en-US"/>
                          </w:rPr>
                        </w:pPr>
                        <w:r>
                          <w:rPr>
                            <w:sz w:val="16"/>
                            <w:szCs w:val="16"/>
                            <w:lang w:val="en-US"/>
                          </w:rPr>
                          <w:t>Honkon Laser</w:t>
                        </w:r>
                      </w:p>
                      <w:p w14:paraId="1CF97506" w14:textId="77777777" w:rsidR="00106477" w:rsidRPr="00AB2B4A" w:rsidRDefault="00106477">
                        <w:pPr>
                          <w:pStyle w:val="a7"/>
                          <w:spacing w:before="0" w:beforeAutospacing="0" w:after="0" w:afterAutospacing="0"/>
                          <w:jc w:val="center"/>
                          <w:rPr>
                            <w:sz w:val="16"/>
                            <w:szCs w:val="16"/>
                            <w:lang w:val="en-US"/>
                          </w:rPr>
                        </w:pPr>
                      </w:p>
                      <w:p w14:paraId="290B2586" w14:textId="77777777" w:rsidR="00106477" w:rsidRPr="00AB2B4A" w:rsidRDefault="00106477">
                        <w:pPr>
                          <w:pStyle w:val="a7"/>
                          <w:spacing w:before="0" w:beforeAutospacing="0" w:after="0" w:afterAutospacing="0"/>
                          <w:jc w:val="center"/>
                          <w:rPr>
                            <w:sz w:val="16"/>
                            <w:szCs w:val="16"/>
                            <w:lang w:val="en-US"/>
                          </w:rPr>
                        </w:pPr>
                      </w:p>
                    </w:txbxContent>
                  </v:textbox>
                </v:roundrect>
                <v:roundrect id="Скругленный прямоугольник 327" o:spid="_x0000_s1100" style="position:absolute;left:28860;top:14264;width:26004;height:74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" fillcolor="white [3201]" strokecolor="black [3200]" strokeweight="1pt">
                  <v:stroke joinstyle="miter"/>
                  <v:textbox>
                    <w:txbxContent>
                      <w:p w14:paraId="63747CED"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Cynosure</w:t>
                        </w:r>
                      </w:p>
                      <w:p w14:paraId="06E96E49"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Cutera</w:t>
                        </w:r>
                      </w:p>
                      <w:p w14:paraId="4438A65C" w14:textId="77777777" w:rsidR="00106477" w:rsidRPr="00AB2B4A" w:rsidRDefault="00646466">
                        <w:pPr>
                          <w:pStyle w:val="a7"/>
                          <w:spacing w:before="0" w:beforeAutospacing="0" w:after="0" w:afterAutospacing="0"/>
                          <w:jc w:val="center"/>
                          <w:rPr>
                            <w:rFonts w:eastAsia="Times New Roman"/>
                            <w:sz w:val="16"/>
                            <w:szCs w:val="16"/>
                            <w:lang w:val="en-US"/>
                          </w:rPr>
                        </w:pPr>
                        <w:r w:rsidRPr="00AB2B4A">
                          <w:rPr>
                            <w:rFonts w:eastAsia="Times New Roman"/>
                            <w:sz w:val="16"/>
                            <w:szCs w:val="16"/>
                            <w:lang w:val="en-US"/>
                          </w:rPr>
                          <w:t>Alma Lasers</w:t>
                        </w:r>
                      </w:p>
                      <w:p w14:paraId="4C52E7F8" w14:textId="77777777" w:rsidR="00106477" w:rsidRPr="00AB2B4A" w:rsidRDefault="00646466">
                        <w:pPr>
                          <w:pStyle w:val="a7"/>
                          <w:spacing w:before="0" w:beforeAutospacing="0" w:after="0" w:afterAutospacing="0"/>
                          <w:jc w:val="center"/>
                          <w:rPr>
                            <w:rFonts w:eastAsia="Times New Roman"/>
                            <w:sz w:val="16"/>
                            <w:szCs w:val="16"/>
                            <w:lang w:val="en-US"/>
                          </w:rPr>
                        </w:pPr>
                        <w:r w:rsidRPr="00AB2B4A">
                          <w:rPr>
                            <w:rFonts w:eastAsia="Times New Roman"/>
                            <w:sz w:val="16"/>
                            <w:szCs w:val="16"/>
                            <w:lang w:val="en-US"/>
                          </w:rPr>
                          <w:t>Bausch Health Companies</w:t>
                        </w:r>
                      </w:p>
                      <w:p w14:paraId="2399F90D" w14:textId="77777777" w:rsidR="00106477" w:rsidRDefault="00646466">
                        <w:pPr>
                          <w:pStyle w:val="a7"/>
                          <w:spacing w:before="0" w:beforeAutospacing="0" w:after="0" w:afterAutospacing="0"/>
                          <w:jc w:val="center"/>
                          <w:rPr>
                            <w:rFonts w:eastAsia="Times New Roman"/>
                            <w:sz w:val="16"/>
                            <w:szCs w:val="16"/>
                          </w:rPr>
                        </w:pPr>
                        <w:r>
                          <w:rPr>
                            <w:rFonts w:eastAsia="Times New Roman"/>
                            <w:sz w:val="16"/>
                            <w:szCs w:val="16"/>
                          </w:rPr>
                          <w:t>Lumenis</w:t>
                        </w:r>
                      </w:p>
                      <w:p w14:paraId="64F42709" w14:textId="77777777" w:rsidR="00106477" w:rsidRDefault="00106477">
                        <w:pPr>
                          <w:pStyle w:val="a7"/>
                          <w:spacing w:before="0" w:beforeAutospacing="0" w:after="0" w:afterAutospacing="0"/>
                          <w:jc w:val="center"/>
                          <w:rPr>
                            <w:rFonts w:eastAsia="Times New Roman"/>
                            <w:sz w:val="16"/>
                            <w:szCs w:val="16"/>
                          </w:rPr>
                        </w:pPr>
                      </w:p>
                      <w:p w14:paraId="058A70C5" w14:textId="77777777" w:rsidR="00106477" w:rsidRDefault="00106477">
                        <w:pPr>
                          <w:pStyle w:val="a7"/>
                          <w:spacing w:before="0" w:beforeAutospacing="0" w:after="0" w:afterAutospacing="0"/>
                          <w:jc w:val="center"/>
                          <w:rPr>
                            <w:rFonts w:eastAsia="Times New Roman"/>
                            <w:sz w:val="16"/>
                            <w:szCs w:val="16"/>
                          </w:rPr>
                        </w:pPr>
                      </w:p>
                      <w:p w14:paraId="2B14E9A5" w14:textId="77777777" w:rsidR="00106477" w:rsidRDefault="00106477">
                        <w:pPr>
                          <w:pStyle w:val="a7"/>
                          <w:spacing w:before="0" w:beforeAutospacing="0" w:after="0" w:afterAutospacing="0"/>
                          <w:jc w:val="center"/>
                        </w:pPr>
                      </w:p>
                      <w:p w14:paraId="5C541BA2" w14:textId="77777777" w:rsidR="00106477" w:rsidRDefault="00106477">
                        <w:pPr>
                          <w:pStyle w:val="a7"/>
                          <w:spacing w:before="0" w:beforeAutospacing="0" w:after="0" w:afterAutospacing="0"/>
                          <w:jc w:val="center"/>
                        </w:pPr>
                      </w:p>
                    </w:txbxContent>
                  </v:textbox>
                </v:roundrect>
                <v:roundrect id="Скругленный прямоугольник 328" o:spid="_x0000_s1101" style="position:absolute;left:28860;top:22936;width:26004;height:85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" fillcolor="white [3201]" strokecolor="black [3200]" strokeweight="1pt">
                  <v:stroke joinstyle="miter"/>
                  <v:textbox>
                    <w:txbxContent>
                      <w:p w14:paraId="3619E270"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Alma Lasers</w:t>
                        </w:r>
                      </w:p>
                      <w:p w14:paraId="1A10B8A2"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Quanta System</w:t>
                        </w:r>
                      </w:p>
                      <w:p w14:paraId="0E87DF71"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BTL</w:t>
                        </w:r>
                      </w:p>
                      <w:p w14:paraId="0D93BB8F"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DEKA</w:t>
                        </w:r>
                      </w:p>
                      <w:p w14:paraId="778F17B1"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Biotec Italy</w:t>
                        </w:r>
                      </w:p>
                      <w:p w14:paraId="478CCABA"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APG Tech</w:t>
                        </w:r>
                      </w:p>
                      <w:p w14:paraId="7F4A0AEC" w14:textId="77777777" w:rsidR="00106477" w:rsidRDefault="00106477">
                        <w:pPr>
                          <w:pStyle w:val="a7"/>
                          <w:spacing w:before="0" w:beforeAutospacing="0" w:after="0" w:afterAutospacing="0"/>
                          <w:jc w:val="center"/>
                        </w:pPr>
                      </w:p>
                      <w:p w14:paraId="5691F944" w14:textId="77777777" w:rsidR="00106477" w:rsidRDefault="00106477">
                        <w:pPr>
                          <w:pStyle w:val="a7"/>
                          <w:spacing w:before="0" w:beforeAutospacing="0" w:after="0" w:afterAutospacing="0"/>
                          <w:jc w:val="center"/>
                        </w:pPr>
                      </w:p>
                      <w:p w14:paraId="39149785" w14:textId="77777777" w:rsidR="00106477" w:rsidRDefault="00106477">
                        <w:pPr>
                          <w:pStyle w:val="a7"/>
                          <w:spacing w:before="0" w:beforeAutospacing="0" w:after="0" w:afterAutospacing="0"/>
                          <w:jc w:val="center"/>
                        </w:pPr>
                      </w:p>
                      <w:p w14:paraId="66059FC8" w14:textId="77777777" w:rsidR="00106477" w:rsidRDefault="00106477">
                        <w:pPr>
                          <w:pStyle w:val="a7"/>
                          <w:spacing w:before="0" w:beforeAutospacing="0" w:after="0" w:afterAutospacing="0"/>
                          <w:jc w:val="center"/>
                        </w:pPr>
                      </w:p>
                    </w:txbxContent>
                  </v:textbox>
                </v:roundrect>
                <v:roundrect id="Скругленный прямоугольник 329" o:spid="_x0000_s1102" style="position:absolute;left:28860;top:32851;width:26004;height:74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" fillcolor="white [3201]" strokecolor="black [3200]" strokeweight="1pt">
                  <v:stroke joinstyle="miter"/>
                  <v:textbox>
                    <w:txbxContent>
                      <w:p w14:paraId="3A2D9233"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Cynosure Japan</w:t>
                        </w:r>
                      </w:p>
                      <w:p w14:paraId="014E9243"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MediLaser</w:t>
                        </w:r>
                      </w:p>
                      <w:p w14:paraId="3E4DCA37"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Shinano Kenshi Co., Ltd.</w:t>
                        </w:r>
                      </w:p>
                      <w:p w14:paraId="49536A76"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Nikkiso Co., Ltd.</w:t>
                        </w:r>
                      </w:p>
                      <w:p w14:paraId="202804F0"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Asahi Intec</w:t>
                        </w:r>
                      </w:p>
                      <w:p w14:paraId="3A523D62" w14:textId="77777777" w:rsidR="00106477" w:rsidRDefault="00106477">
                        <w:pPr>
                          <w:pStyle w:val="a7"/>
                          <w:spacing w:before="0" w:beforeAutospacing="0" w:after="0" w:afterAutospacing="0"/>
                          <w:jc w:val="center"/>
                          <w:rPr>
                            <w:rFonts w:eastAsia="Times New Roman"/>
                            <w:sz w:val="16"/>
                            <w:szCs w:val="16"/>
                            <w:lang w:val="en-US"/>
                          </w:rPr>
                        </w:pPr>
                      </w:p>
                      <w:p w14:paraId="0009BC69" w14:textId="77777777" w:rsidR="00106477" w:rsidRDefault="00106477">
                        <w:pPr>
                          <w:pStyle w:val="a7"/>
                          <w:spacing w:before="0" w:beforeAutospacing="0" w:after="0" w:afterAutospacing="0"/>
                          <w:jc w:val="center"/>
                          <w:rPr>
                            <w:rFonts w:eastAsia="Times New Roman"/>
                            <w:sz w:val="16"/>
                            <w:szCs w:val="16"/>
                            <w:lang w:val="en-US"/>
                          </w:rPr>
                        </w:pPr>
                      </w:p>
                      <w:p w14:paraId="108DB987" w14:textId="77777777" w:rsidR="00106477" w:rsidRDefault="00106477">
                        <w:pPr>
                          <w:pStyle w:val="a7"/>
                          <w:spacing w:before="0" w:beforeAutospacing="0" w:after="0" w:afterAutospacing="0"/>
                          <w:jc w:val="center"/>
                        </w:pPr>
                      </w:p>
                      <w:p w14:paraId="2813180F" w14:textId="77777777" w:rsidR="00106477" w:rsidRDefault="00106477">
                        <w:pPr>
                          <w:pStyle w:val="a7"/>
                          <w:spacing w:before="0" w:beforeAutospacing="0" w:after="0" w:afterAutospacing="0"/>
                          <w:jc w:val="center"/>
                        </w:pPr>
                      </w:p>
                      <w:p w14:paraId="7F8EB86D" w14:textId="77777777" w:rsidR="00106477" w:rsidRDefault="00106477">
                        <w:pPr>
                          <w:pStyle w:val="a7"/>
                          <w:spacing w:before="0" w:beforeAutospacing="0" w:after="0" w:afterAutospacing="0"/>
                          <w:jc w:val="center"/>
                        </w:pPr>
                      </w:p>
                      <w:p w14:paraId="21463871" w14:textId="77777777" w:rsidR="00106477" w:rsidRDefault="00106477">
                        <w:pPr>
                          <w:pStyle w:val="a7"/>
                          <w:spacing w:before="0" w:beforeAutospacing="0" w:after="0" w:afterAutospacing="0"/>
                          <w:jc w:val="center"/>
                        </w:pPr>
                      </w:p>
                    </w:txbxContent>
                  </v:textbox>
                </v:roundrect>
                <v:roundrect id="Скругленный прямоугольник 330" o:spid="_x0000_s1103" style="position:absolute;left:28860;top:41328;width:26004;height:74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" fillcolor="white [3201]" strokecolor="black [3200]" strokeweight="1pt">
                  <v:stroke joinstyle="miter"/>
                  <v:textbox>
                    <w:txbxContent>
                      <w:p w14:paraId="1DC3782E" w14:textId="77777777" w:rsidR="00106477" w:rsidRPr="00AB2B4A" w:rsidRDefault="00646466">
                        <w:pPr>
                          <w:pStyle w:val="a7"/>
                          <w:spacing w:before="0" w:beforeAutospacing="0" w:after="0" w:afterAutospacing="0"/>
                          <w:jc w:val="center"/>
                          <w:rPr>
                            <w:lang w:val="en-US"/>
                          </w:rPr>
                        </w:pPr>
                        <w:r>
                          <w:rPr>
                            <w:rFonts w:eastAsia="Times New Roman"/>
                            <w:sz w:val="16"/>
                            <w:szCs w:val="16"/>
                            <w:lang w:val="en-US"/>
                          </w:rPr>
                          <w:t>Cynosure Japan</w:t>
                        </w:r>
                      </w:p>
                      <w:p w14:paraId="6EE62F49" w14:textId="77777777" w:rsidR="00106477" w:rsidRPr="00AB2B4A" w:rsidRDefault="00646466">
                        <w:pPr>
                          <w:pStyle w:val="a7"/>
                          <w:spacing w:before="0" w:beforeAutospacing="0" w:after="0" w:afterAutospacing="0"/>
                          <w:jc w:val="center"/>
                          <w:rPr>
                            <w:lang w:val="en-US"/>
                          </w:rPr>
                        </w:pPr>
                        <w:r>
                          <w:rPr>
                            <w:rFonts w:eastAsia="Times New Roman"/>
                            <w:sz w:val="16"/>
                            <w:szCs w:val="16"/>
                            <w:lang w:val="en-US"/>
                          </w:rPr>
                          <w:t>MediLaser</w:t>
                        </w:r>
                      </w:p>
                      <w:p w14:paraId="0FB0F4AA" w14:textId="77777777" w:rsidR="00106477" w:rsidRPr="00AB2B4A" w:rsidRDefault="00646466">
                        <w:pPr>
                          <w:pStyle w:val="a7"/>
                          <w:spacing w:before="0" w:beforeAutospacing="0" w:after="0" w:afterAutospacing="0"/>
                          <w:jc w:val="center"/>
                          <w:rPr>
                            <w:lang w:val="en-US"/>
                          </w:rPr>
                        </w:pPr>
                        <w:r>
                          <w:rPr>
                            <w:rFonts w:eastAsia="Times New Roman"/>
                            <w:sz w:val="16"/>
                            <w:szCs w:val="16"/>
                            <w:lang w:val="en-US"/>
                          </w:rPr>
                          <w:t>Shinano Kenshi Co., Ltd.</w:t>
                        </w:r>
                      </w:p>
                      <w:p w14:paraId="12A6DC07" w14:textId="77777777" w:rsidR="00106477" w:rsidRDefault="00646466">
                        <w:pPr>
                          <w:pStyle w:val="a7"/>
                          <w:spacing w:before="0" w:beforeAutospacing="0" w:after="0" w:afterAutospacing="0"/>
                          <w:jc w:val="center"/>
                        </w:pPr>
                        <w:r>
                          <w:rPr>
                            <w:rFonts w:eastAsia="Times New Roman"/>
                            <w:sz w:val="16"/>
                            <w:szCs w:val="16"/>
                            <w:lang w:val="en-US"/>
                          </w:rPr>
                          <w:t>Nikkiso Co., Ltd.</w:t>
                        </w:r>
                      </w:p>
                      <w:p w14:paraId="2653A9D9" w14:textId="77777777" w:rsidR="00106477" w:rsidRDefault="00646466">
                        <w:pPr>
                          <w:pStyle w:val="a7"/>
                          <w:spacing w:before="0" w:beforeAutospacing="0" w:after="0" w:afterAutospacing="0"/>
                          <w:jc w:val="center"/>
                        </w:pPr>
                        <w:r>
                          <w:rPr>
                            <w:rFonts w:eastAsia="Times New Roman"/>
                            <w:sz w:val="16"/>
                            <w:szCs w:val="16"/>
                            <w:lang w:val="en-US"/>
                          </w:rPr>
                          <w:t>Asahi Intec</w:t>
                        </w:r>
                      </w:p>
                      <w:p w14:paraId="72A7B13C" w14:textId="77777777" w:rsidR="00106477" w:rsidRDefault="00106477">
                        <w:pPr>
                          <w:pStyle w:val="a7"/>
                          <w:spacing w:before="0" w:beforeAutospacing="0" w:after="0" w:afterAutospacing="0"/>
                          <w:jc w:val="center"/>
                        </w:pPr>
                      </w:p>
                      <w:p w14:paraId="26474EF9" w14:textId="77777777" w:rsidR="00106477" w:rsidRDefault="00106477">
                        <w:pPr>
                          <w:pStyle w:val="a7"/>
                          <w:spacing w:before="0" w:beforeAutospacing="0" w:after="0" w:afterAutospacing="0"/>
                          <w:jc w:val="center"/>
                        </w:pPr>
                      </w:p>
                      <w:p w14:paraId="18AD69D2" w14:textId="77777777" w:rsidR="00106477" w:rsidRDefault="00106477">
                        <w:pPr>
                          <w:pStyle w:val="a7"/>
                          <w:spacing w:before="0" w:beforeAutospacing="0" w:after="0" w:afterAutospacing="0"/>
                          <w:jc w:val="center"/>
                        </w:pPr>
                      </w:p>
                      <w:p w14:paraId="4FC15C14" w14:textId="77777777" w:rsidR="00106477" w:rsidRDefault="00106477">
                        <w:pPr>
                          <w:pStyle w:val="a7"/>
                          <w:spacing w:before="0" w:beforeAutospacing="0" w:after="0" w:afterAutospacing="0"/>
                          <w:jc w:val="center"/>
                        </w:pPr>
                      </w:p>
                      <w:p w14:paraId="47F64D59" w14:textId="77777777" w:rsidR="00106477" w:rsidRDefault="00106477">
                        <w:pPr>
                          <w:pStyle w:val="a7"/>
                          <w:spacing w:before="0" w:beforeAutospacing="0" w:after="0" w:afterAutospacing="0"/>
                          <w:jc w:val="center"/>
                        </w:pPr>
                      </w:p>
                      <w:p w14:paraId="4F022041" w14:textId="77777777" w:rsidR="00106477" w:rsidRDefault="00106477">
                        <w:pPr>
                          <w:pStyle w:val="a7"/>
                          <w:spacing w:before="0" w:beforeAutospacing="0" w:after="0" w:afterAutospacing="0"/>
                          <w:jc w:val="center"/>
                        </w:pPr>
                      </w:p>
                    </w:txbxContent>
                  </v:textbox>
                </v:roundrect>
                <v:roundrect id="Скругленный прямоугольник 331" o:spid="_x0000_s1104" style="position:absolute;left:28860;top:49996;width:26004;height:74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" fillcolor="white [3201]" strokecolor="black [3200]" strokeweight="1pt">
                  <v:stroke joinstyle="miter"/>
                  <v:textbox>
                    <w:txbxContent>
                      <w:p w14:paraId="4805236E"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Cynosure</w:t>
                        </w:r>
                      </w:p>
                      <w:p w14:paraId="082D2156"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Lumenis</w:t>
                        </w:r>
                      </w:p>
                      <w:p w14:paraId="466482B6"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Fotona</w:t>
                        </w:r>
                      </w:p>
                      <w:p w14:paraId="18F748E0"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SurgiCare</w:t>
                        </w:r>
                      </w:p>
                      <w:p w14:paraId="61B37B29" w14:textId="77777777" w:rsidR="00106477" w:rsidRDefault="00646466">
                        <w:pPr>
                          <w:pStyle w:val="a7"/>
                          <w:spacing w:before="0" w:beforeAutospacing="0" w:after="0" w:afterAutospacing="0"/>
                          <w:jc w:val="center"/>
                          <w:rPr>
                            <w:rFonts w:eastAsia="Times New Roman"/>
                            <w:sz w:val="16"/>
                            <w:szCs w:val="16"/>
                            <w:lang w:val="en-US"/>
                          </w:rPr>
                        </w:pPr>
                        <w:r>
                          <w:rPr>
                            <w:rFonts w:eastAsia="Times New Roman"/>
                            <w:sz w:val="16"/>
                            <w:szCs w:val="16"/>
                            <w:lang w:val="en-US"/>
                          </w:rPr>
                          <w:t>Adonyss</w:t>
                        </w:r>
                      </w:p>
                      <w:p w14:paraId="3D88C02B" w14:textId="77777777" w:rsidR="00106477" w:rsidRDefault="00106477">
                        <w:pPr>
                          <w:pStyle w:val="a7"/>
                          <w:spacing w:before="0" w:beforeAutospacing="0" w:after="0" w:afterAutospacing="0"/>
                          <w:jc w:val="center"/>
                          <w:rPr>
                            <w:rFonts w:eastAsia="Times New Roman"/>
                            <w:sz w:val="16"/>
                            <w:szCs w:val="16"/>
                            <w:lang w:val="en-US"/>
                          </w:rPr>
                        </w:pPr>
                      </w:p>
                      <w:p w14:paraId="4240F728" w14:textId="77777777" w:rsidR="00106477" w:rsidRDefault="00106477">
                        <w:pPr>
                          <w:pStyle w:val="a7"/>
                          <w:spacing w:before="0" w:beforeAutospacing="0" w:after="0" w:afterAutospacing="0"/>
                          <w:jc w:val="center"/>
                        </w:pPr>
                      </w:p>
                      <w:p w14:paraId="51568296" w14:textId="77777777" w:rsidR="00106477" w:rsidRDefault="00106477">
                        <w:pPr>
                          <w:pStyle w:val="a7"/>
                          <w:spacing w:before="0" w:beforeAutospacing="0" w:after="0" w:afterAutospacing="0"/>
                          <w:jc w:val="center"/>
                        </w:pPr>
                      </w:p>
                      <w:p w14:paraId="7EDC9226" w14:textId="77777777" w:rsidR="00106477" w:rsidRDefault="00106477">
                        <w:pPr>
                          <w:pStyle w:val="a7"/>
                          <w:spacing w:before="0" w:beforeAutospacing="0" w:after="0" w:afterAutospacing="0"/>
                          <w:jc w:val="center"/>
                        </w:pPr>
                      </w:p>
                      <w:p w14:paraId="6EDFBDF4" w14:textId="77777777" w:rsidR="00106477" w:rsidRDefault="00106477">
                        <w:pPr>
                          <w:pStyle w:val="a7"/>
                          <w:spacing w:before="0" w:beforeAutospacing="0" w:after="0" w:afterAutospacing="0"/>
                          <w:jc w:val="center"/>
                        </w:pPr>
                      </w:p>
                      <w:p w14:paraId="1887271D" w14:textId="77777777" w:rsidR="00106477" w:rsidRDefault="00106477">
                        <w:pPr>
                          <w:pStyle w:val="a7"/>
                          <w:spacing w:before="0" w:beforeAutospacing="0" w:after="0" w:afterAutospacing="0"/>
                          <w:jc w:val="center"/>
                        </w:pPr>
                      </w:p>
                    </w:txbxContent>
                  </v:textbox>
                </v:roundrect>
                <v:line id="Прямая соединительная линия 97" o:spid="_x0000_s1105" style="position:absolute;flip:y;visibility:visible;mso-wrap-style:square" from="27717,6898" to="28860,6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" strokecolor="black [3200]" strokeweight=".5pt">
                  <v:stroke joinstyle="miter"/>
                </v:line>
                <v:line id="Прямая соединительная линия 332" o:spid="_x0000_s1106" style="position:absolute;flip:y;visibility:visible;mso-wrap-style:square" from="27717,17897" to="28860,17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" strokecolor="black [3200]" strokeweight=".5pt">
                  <v:stroke joinstyle="miter"/>
                </v:line>
                <v:line id="Прямая соединительная линия 333" o:spid="_x0000_s1107" style="position:absolute;flip:y;visibility:visible;mso-wrap-style:square" from="27717,27231" to="28860,27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" strokecolor="black [3200]" strokeweight=".5pt">
                  <v:stroke joinstyle="miter"/>
                </v:line>
                <v:line id="Прямая соединительная линия 334" o:spid="_x0000_s1108" style="position:absolute;flip:y;visibility:visible;mso-wrap-style:square" from="27612,36753" to="28755,36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" strokecolor="black [3200]" strokeweight=".5pt">
                  <v:stroke joinstyle="miter"/>
                </v:line>
                <v:line id="Прямая соединительная линия 335" o:spid="_x0000_s1109" style="position:absolute;flip:y;visibility:visible;mso-wrap-style:square" from="27612,45138" to="28755,45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" strokecolor="black [3200]" strokeweight=".5pt">
                  <v:stroke joinstyle="miter"/>
                </v:line>
                <v:line id="Прямая соединительная линия 336" o:spid="_x0000_s1110" style="position:absolute;flip:y;visibility:visible;mso-wrap-style:square" from="27612,53901" to="28755,53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" strokecolor="black [3200]" strokeweight=".5pt">
                  <v:stroke joinstyle="miter"/>
                </v:line>
                <v:shape id="Соединительная линия уступом 100" o:spid="_x0000_s1111" type="#_x0000_t34" style="position:absolute;left:13906;top:6898;width:2943;height: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" strokecolor="black [3200]" strokeweight=".5pt">
                  <v:stroke endarrow="block"/>
                </v:shape>
                <v:shape id="Соединительная линия уступом 103" o:spid="_x0000_s1112" type="#_x0000_t34" style="position:absolute;left:7239;top:10572;width:9610;height:762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" adj="96" strokecolor="black [3200]" strokeweight=".5pt">
                  <v:stroke endarrow="block"/>
                </v:shape>
                <v:shape id="Соединительная линия уступом 106" o:spid="_x0000_s1113" type="#_x0000_t34" style="position:absolute;left:7429;top:18097;width:9525;height:885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" adj="-432" strokecolor="black [3200]" strokeweight=".5pt">
                  <v:stroke endarrow="block"/>
                </v:shape>
                <v:shape id="Соединительная линия уступом 107" o:spid="_x0000_s1114" type="#_x0000_t33" style="position:absolute;left:7050;top:27240;width:9798;height:942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" strokecolor="black [3200]" strokeweight=".5pt">
                  <v:stroke endarrow="block"/>
                </v:shape>
                <v:shape id="Соединительная линия уступом 108" o:spid="_x0000_s1115" type="#_x0000_t34" style="position:absolute;left:7239;top:36957;width:9324;height:832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" adj="-11" strokecolor="black [3200]" strokeweight=".5pt">
                  <v:stroke endarrow="block"/>
                </v:shape>
                <v:shape id="Соединительная линия уступом 125" o:spid="_x0000_s1116" type="#_x0000_t34" style="position:absolute;left:7334;top:45145;width:9515;height:885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" adj="-227" strokecolor="black [3200]" strokeweight=".5pt">
                  <v:stroke endarrow="block"/>
                </v:shape>
                <w10:anchorlock/>
              </v:group>
            </w:pict>
          </mc:Fallback>
        </mc:AlternateContent>
      </w:r>
    </w:p>
    <w:p w14:paraId="5179EB55"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2.2. Key competitors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4D45F02C"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China, several key companies stand out in the cosmetic technology market. Beijing </w:t>
      </w:r>
      <w:proofErr w:type="spellStart"/>
      <w:r>
        <w:rPr>
          <w:rFonts w:ascii="Times New Roman" w:hAnsi="Times New Roman" w:cs="Times New Roman"/>
          <w:sz w:val="28"/>
          <w:szCs w:val="28"/>
          <w:lang w:val="en-US"/>
        </w:rPr>
        <w:t>Nubway</w:t>
      </w:r>
      <w:proofErr w:type="spellEnd"/>
      <w:r>
        <w:rPr>
          <w:rFonts w:ascii="Times New Roman" w:hAnsi="Times New Roman" w:cs="Times New Roman"/>
          <w:sz w:val="28"/>
          <w:szCs w:val="28"/>
          <w:lang w:val="en-US"/>
        </w:rPr>
        <w:t xml:space="preserve"> S&amp;T Co., Ltd. manufactures laser equipment for hair removal and skin rejuvenation, exporting its products to over 120 countries. Stelle Laser offers diode and Nd lasers, as well as fractional CO2 lasers, with FDA and CE certifications. </w:t>
      </w:r>
      <w:proofErr w:type="spellStart"/>
      <w:r>
        <w:rPr>
          <w:rFonts w:ascii="Times New Roman" w:hAnsi="Times New Roman" w:cs="Times New Roman"/>
          <w:sz w:val="28"/>
          <w:szCs w:val="28"/>
          <w:lang w:val="en-US"/>
        </w:rPr>
        <w:t>Taibo</w:t>
      </w:r>
      <w:proofErr w:type="spellEnd"/>
      <w:r>
        <w:rPr>
          <w:rFonts w:ascii="Times New Roman" w:hAnsi="Times New Roman" w:cs="Times New Roman"/>
          <w:sz w:val="28"/>
          <w:szCs w:val="28"/>
          <w:lang w:val="en-US"/>
        </w:rPr>
        <w:t xml:space="preserve"> Laser develops 808-nm diode lasers and HIFU systems for skin lifting, supplying them to more than 150 countries. </w:t>
      </w:r>
      <w:proofErr w:type="spellStart"/>
      <w:r>
        <w:rPr>
          <w:rFonts w:ascii="Times New Roman" w:hAnsi="Times New Roman" w:cs="Times New Roman"/>
          <w:sz w:val="28"/>
          <w:szCs w:val="28"/>
          <w:lang w:val="en-US"/>
        </w:rPr>
        <w:t>Sincoheren</w:t>
      </w:r>
      <w:proofErr w:type="spellEnd"/>
      <w:r>
        <w:rPr>
          <w:rFonts w:ascii="Times New Roman" w:hAnsi="Times New Roman" w:cs="Times New Roman"/>
          <w:sz w:val="28"/>
          <w:szCs w:val="28"/>
          <w:lang w:val="en-US"/>
        </w:rPr>
        <w:t xml:space="preserve"> is known for its devices for microcurrent therapy and laser hair removal, including IPL systems. </w:t>
      </w:r>
      <w:proofErr w:type="spellStart"/>
      <w:r>
        <w:rPr>
          <w:rFonts w:ascii="Times New Roman" w:hAnsi="Times New Roman" w:cs="Times New Roman"/>
          <w:sz w:val="28"/>
          <w:szCs w:val="28"/>
          <w:lang w:val="en-US"/>
        </w:rPr>
        <w:t>Astiland</w:t>
      </w:r>
      <w:proofErr w:type="spellEnd"/>
      <w:r>
        <w:rPr>
          <w:rFonts w:ascii="Times New Roman" w:hAnsi="Times New Roman" w:cs="Times New Roman"/>
          <w:sz w:val="28"/>
          <w:szCs w:val="28"/>
          <w:lang w:val="en-US"/>
        </w:rPr>
        <w:t xml:space="preserve"> Medical Aesthetics Technology produces high-quality devices such as HIFU and CO2 lasers and actively </w:t>
      </w:r>
      <w:r>
        <w:rPr>
          <w:rFonts w:ascii="Times New Roman" w:hAnsi="Times New Roman" w:cs="Times New Roman"/>
          <w:sz w:val="28"/>
          <w:szCs w:val="28"/>
          <w:lang w:val="en-US"/>
        </w:rPr>
        <w:lastRenderedPageBreak/>
        <w:t xml:space="preserve">participates in international exhibitions. Shanghai Apolo Medical Technology provides IPL systems and picosecond lasers for tattoo removal. GSD (Guangzhou GSD Beauty) develops multifunctional solutions for clinics, including fractional CO2 lasers and RF lifting. </w:t>
      </w:r>
      <w:proofErr w:type="spellStart"/>
      <w:r>
        <w:rPr>
          <w:rFonts w:ascii="Times New Roman" w:hAnsi="Times New Roman" w:cs="Times New Roman"/>
          <w:sz w:val="28"/>
          <w:szCs w:val="28"/>
          <w:lang w:val="en-US"/>
        </w:rPr>
        <w:t>Honkon</w:t>
      </w:r>
      <w:proofErr w:type="spellEnd"/>
      <w:r>
        <w:rPr>
          <w:rFonts w:ascii="Times New Roman" w:hAnsi="Times New Roman" w:cs="Times New Roman"/>
          <w:sz w:val="28"/>
          <w:szCs w:val="28"/>
          <w:lang w:val="en-US"/>
        </w:rPr>
        <w:t xml:space="preserve"> Laser manufactures equipment for body contouring and skin rejuvenation. These companies play a significant role in the development of China's cosmetics industry, offering innovative solutions for various customer needs</w:t>
      </w:r>
    </w:p>
    <w:p w14:paraId="0F1BAF1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the United States, several prominent companies lead the cosmetic technology market. Cynosure offers a diverse range of lasers for hair removal, skin rejuvenation, and tattoo removal, continuously innovating with numerous patents for its products. </w:t>
      </w:r>
      <w:proofErr w:type="spellStart"/>
      <w:r>
        <w:rPr>
          <w:rFonts w:ascii="Times New Roman" w:hAnsi="Times New Roman" w:cs="Times New Roman"/>
          <w:sz w:val="28"/>
          <w:szCs w:val="28"/>
          <w:lang w:val="en-US"/>
        </w:rPr>
        <w:t>Cutera</w:t>
      </w:r>
      <w:proofErr w:type="spellEnd"/>
      <w:r>
        <w:rPr>
          <w:rFonts w:ascii="Times New Roman" w:hAnsi="Times New Roman" w:cs="Times New Roman"/>
          <w:sz w:val="28"/>
          <w:szCs w:val="28"/>
          <w:lang w:val="en-US"/>
        </w:rPr>
        <w:t xml:space="preserve"> specializes in laser systems for various aesthetic procedures, gaining recognition for its high-quality offerings and advancements in laser technology. Alma Lasers produces multifunctional lasers for aesthetic and dermatological treatments, providing solutions for hair removal, acne treatment, and skin rejuvenation. Bausch Health supplies Companies a wide array of medical and aesthetic devices, maintaining a strong presence in the American market. </w:t>
      </w:r>
      <w:proofErr w:type="spellStart"/>
      <w:r>
        <w:rPr>
          <w:rFonts w:ascii="Times New Roman" w:hAnsi="Times New Roman" w:cs="Times New Roman"/>
          <w:sz w:val="28"/>
          <w:szCs w:val="28"/>
          <w:lang w:val="en-US"/>
        </w:rPr>
        <w:t>Lumenis</w:t>
      </w:r>
      <w:proofErr w:type="spellEnd"/>
      <w:r>
        <w:rPr>
          <w:rFonts w:ascii="Times New Roman" w:hAnsi="Times New Roman" w:cs="Times New Roman"/>
          <w:sz w:val="28"/>
          <w:szCs w:val="28"/>
          <w:lang w:val="en-US"/>
        </w:rPr>
        <w:t xml:space="preserve"> is known for its highly effective laser systems for aesthetic applications, offering technologies that include IPL and CO2 lasers. These companies significantly influenced the development of the cosmetic industry in America by delivering innovative and effective solutions tailored to meet diverse client needs.</w:t>
      </w:r>
    </w:p>
    <w:p w14:paraId="3418B66F"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Europe, several key players dominate the cosmetic technology landscape. Alma Lasers is renowned for its innovative laser and light technologies, providing solutions for hair removal, skin rejuvenation, and various dermatological treatments. Quanta System, an Italian firm, specializes in versatile laser solutions tailored for different skin types, featuring systems with multiple wavelengths. BTL focuses on non-invasive aesthetic devices, particularly for body contouring and skin rejuvenation, and has established a strong presence in the European market. DEKA is recognized for its high-quality laser systems applicable in both aesthetic and medical fields, offering a wide range of technologies including Alexandrite and </w:t>
      </w:r>
      <w:proofErr w:type="spellStart"/>
      <w:r>
        <w:rPr>
          <w:rFonts w:ascii="Times New Roman" w:hAnsi="Times New Roman" w:cs="Times New Roman"/>
          <w:sz w:val="28"/>
          <w:szCs w:val="28"/>
          <w:lang w:val="en-US"/>
        </w:rPr>
        <w:t>Nd:YAG</w:t>
      </w:r>
      <w:proofErr w:type="spellEnd"/>
      <w:r>
        <w:rPr>
          <w:rFonts w:ascii="Times New Roman" w:hAnsi="Times New Roman" w:cs="Times New Roman"/>
          <w:sz w:val="28"/>
          <w:szCs w:val="28"/>
          <w:lang w:val="en-US"/>
        </w:rPr>
        <w:t xml:space="preserve"> lasers. </w:t>
      </w:r>
      <w:proofErr w:type="spellStart"/>
      <w:r>
        <w:rPr>
          <w:rFonts w:ascii="Times New Roman" w:hAnsi="Times New Roman" w:cs="Times New Roman"/>
          <w:sz w:val="28"/>
          <w:szCs w:val="28"/>
          <w:lang w:val="en-US"/>
        </w:rPr>
        <w:t>Biotec</w:t>
      </w:r>
      <w:proofErr w:type="spellEnd"/>
      <w:r>
        <w:rPr>
          <w:rFonts w:ascii="Times New Roman" w:hAnsi="Times New Roman" w:cs="Times New Roman"/>
          <w:sz w:val="28"/>
          <w:szCs w:val="28"/>
          <w:lang w:val="en-US"/>
        </w:rPr>
        <w:t xml:space="preserve"> Italia develops advanced platforms specifically designed for laser hair removal and other aesthetic procedures. Lastly, APG Tech provides multifunctional technologies, </w:t>
      </w:r>
      <w:r>
        <w:rPr>
          <w:rFonts w:ascii="Times New Roman" w:hAnsi="Times New Roman" w:cs="Times New Roman"/>
          <w:sz w:val="28"/>
          <w:szCs w:val="28"/>
          <w:lang w:val="en-US"/>
        </w:rPr>
        <w:lastRenderedPageBreak/>
        <w:t>including diode lasers for hair removal and radiofrequency lifting systems. Collectively, these companies significantly influenced the evolution of the cosmetic industry in Europe by delivering cutting-edge solutions that cater to diverse client needs.</w:t>
      </w:r>
    </w:p>
    <w:p w14:paraId="331B993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Asia, several notable companies are key competitors in the cosmetic technology sector. Cynosure Japan, a division of the renowned Cynosure brand, offers a wide range of laser systems for aesthetic procedures, including hair removal and skin rejuvenation, known for their innovative and high-quality products used globally. </w:t>
      </w:r>
      <w:proofErr w:type="spellStart"/>
      <w:r>
        <w:rPr>
          <w:rFonts w:ascii="Times New Roman" w:hAnsi="Times New Roman" w:cs="Times New Roman"/>
          <w:sz w:val="28"/>
          <w:szCs w:val="28"/>
          <w:lang w:val="en-US"/>
        </w:rPr>
        <w:t>MediLaser</w:t>
      </w:r>
      <w:proofErr w:type="spellEnd"/>
      <w:r>
        <w:rPr>
          <w:rFonts w:ascii="Times New Roman" w:hAnsi="Times New Roman" w:cs="Times New Roman"/>
          <w:sz w:val="28"/>
          <w:szCs w:val="28"/>
          <w:lang w:val="en-US"/>
        </w:rPr>
        <w:t xml:space="preserve"> specializes in developing various laser devices for cosmetic and dermatological applications, providing effective solutions for hair removal, acne treatment, and skin rejuvenation. </w:t>
      </w:r>
      <w:proofErr w:type="spellStart"/>
      <w:r>
        <w:rPr>
          <w:rFonts w:ascii="Times New Roman" w:hAnsi="Times New Roman" w:cs="Times New Roman"/>
          <w:sz w:val="28"/>
          <w:szCs w:val="28"/>
          <w:lang w:val="en-US"/>
        </w:rPr>
        <w:t>Shinano</w:t>
      </w:r>
      <w:proofErr w:type="spellEnd"/>
      <w:r>
        <w:rPr>
          <w:rFonts w:ascii="Times New Roman" w:hAnsi="Times New Roman" w:cs="Times New Roman"/>
          <w:sz w:val="28"/>
          <w:szCs w:val="28"/>
          <w:lang w:val="en-US"/>
        </w:rPr>
        <w:t xml:space="preserve"> Kenshi Co., Ltd. focuses on high-tech medical equipment, including laser systems tailored for aesthetic medicine, emphasizing quality in their offerings. Nikkiso Co., Ltd. is engaged in creating advanced laser technologies applicable in both medical and aesthetic fields. Asahi </w:t>
      </w:r>
      <w:proofErr w:type="spellStart"/>
      <w:r>
        <w:rPr>
          <w:rFonts w:ascii="Times New Roman" w:hAnsi="Times New Roman" w:cs="Times New Roman"/>
          <w:sz w:val="28"/>
          <w:szCs w:val="28"/>
          <w:lang w:val="en-US"/>
        </w:rPr>
        <w:t>Intecc</w:t>
      </w:r>
      <w:proofErr w:type="spellEnd"/>
      <w:r>
        <w:rPr>
          <w:rFonts w:ascii="Times New Roman" w:hAnsi="Times New Roman" w:cs="Times New Roman"/>
          <w:sz w:val="28"/>
          <w:szCs w:val="28"/>
          <w:lang w:val="en-US"/>
        </w:rPr>
        <w:t xml:space="preserve"> produces medical devices, including lasers for aesthetic treatments, and is committed to innovation in medical technology. Together, these companies significantly contribute to the advancement of cosmetic solutions in Asia, catering to diverse client needs with cutting-edge technologies.</w:t>
      </w:r>
    </w:p>
    <w:p w14:paraId="44D0B09C"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Australia and Oceania, several prominent companies lead the cosmetic technology market. Cynosure Australia, a branch of the global Cynosure brand, provides a diverse range of laser systems for aesthetic procedures such as hair removal, skin rejuvenation, and tattoo removal. </w:t>
      </w:r>
      <w:proofErr w:type="spellStart"/>
      <w:r>
        <w:rPr>
          <w:rFonts w:ascii="Times New Roman" w:hAnsi="Times New Roman" w:cs="Times New Roman"/>
          <w:sz w:val="28"/>
          <w:szCs w:val="28"/>
          <w:lang w:val="en-US"/>
        </w:rPr>
        <w:t>Lumenis</w:t>
      </w:r>
      <w:proofErr w:type="spellEnd"/>
      <w:r>
        <w:rPr>
          <w:rFonts w:ascii="Times New Roman" w:hAnsi="Times New Roman" w:cs="Times New Roman"/>
          <w:sz w:val="28"/>
          <w:szCs w:val="28"/>
          <w:lang w:val="en-US"/>
        </w:rPr>
        <w:t xml:space="preserve"> is known for its various laser technologies tailored for aesthetic medicine, offering effective solutions for multiple skin concerns. </w:t>
      </w:r>
      <w:proofErr w:type="spellStart"/>
      <w:r>
        <w:rPr>
          <w:rFonts w:ascii="Times New Roman" w:hAnsi="Times New Roman" w:cs="Times New Roman"/>
          <w:sz w:val="28"/>
          <w:szCs w:val="28"/>
          <w:lang w:val="en-US"/>
        </w:rPr>
        <w:t>Cutera</w:t>
      </w:r>
      <w:proofErr w:type="spellEnd"/>
      <w:r>
        <w:rPr>
          <w:rFonts w:ascii="Times New Roman" w:hAnsi="Times New Roman" w:cs="Times New Roman"/>
          <w:sz w:val="28"/>
          <w:szCs w:val="28"/>
          <w:lang w:val="en-US"/>
        </w:rPr>
        <w:t xml:space="preserve"> specializes in laser systems designed for a variety of aesthetic applications and maintains a strong presence in the Australian market. </w:t>
      </w:r>
      <w:proofErr w:type="spellStart"/>
      <w:r>
        <w:rPr>
          <w:rFonts w:ascii="Times New Roman" w:hAnsi="Times New Roman" w:cs="Times New Roman"/>
          <w:sz w:val="28"/>
          <w:szCs w:val="28"/>
          <w:lang w:val="en-US"/>
        </w:rPr>
        <w:t>Elysion</w:t>
      </w:r>
      <w:proofErr w:type="spellEnd"/>
      <w:r>
        <w:rPr>
          <w:rFonts w:ascii="Times New Roman" w:hAnsi="Times New Roman" w:cs="Times New Roman"/>
          <w:sz w:val="28"/>
          <w:szCs w:val="28"/>
          <w:lang w:val="en-US"/>
        </w:rPr>
        <w:t xml:space="preserve"> focuses on delivering advanced solutions for aesthetic medicine, including laser systems specifically for hair removal and skin rejuvenation. Aesthetic Solutions offers an array of devices for cosmetic and dermatological treatments, featuring lasers for various aesthetic procedures. Together, these companies significantly shape the landscape of </w:t>
      </w:r>
      <w:r>
        <w:rPr>
          <w:rFonts w:ascii="Times New Roman" w:hAnsi="Times New Roman" w:cs="Times New Roman"/>
          <w:sz w:val="28"/>
          <w:szCs w:val="28"/>
          <w:lang w:val="en-US"/>
        </w:rPr>
        <w:lastRenderedPageBreak/>
        <w:t>cosmetic technology in Australia and Oceania, providing innovative and effective treatments that cater to the diverse needs of clients in the region.</w:t>
      </w:r>
    </w:p>
    <w:p w14:paraId="15143946"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Africa, several prominent companies are making significant strides in the cosmetic technology sector. Cynosure offers a comprehensive range of lasers for various aesthetic procedures, including hair removal, skin rejuvenation, and tattoo removal, leveraging a network of distributors to reach the market effectively. </w:t>
      </w:r>
      <w:proofErr w:type="spellStart"/>
      <w:r>
        <w:rPr>
          <w:rFonts w:ascii="Times New Roman" w:hAnsi="Times New Roman" w:cs="Times New Roman"/>
          <w:sz w:val="28"/>
          <w:szCs w:val="28"/>
          <w:lang w:val="en-US"/>
        </w:rPr>
        <w:t>Lumenis</w:t>
      </w:r>
      <w:proofErr w:type="spellEnd"/>
      <w:r>
        <w:rPr>
          <w:rFonts w:ascii="Times New Roman" w:hAnsi="Times New Roman" w:cs="Times New Roman"/>
          <w:sz w:val="28"/>
          <w:szCs w:val="28"/>
          <w:lang w:val="en-US"/>
        </w:rPr>
        <w:t xml:space="preserve"> maintains a strong presence with its diverse laser technologies designed for aesthetic applications, ensuring accessibility across the continent. </w:t>
      </w:r>
      <w:proofErr w:type="spellStart"/>
      <w:r>
        <w:rPr>
          <w:rFonts w:ascii="Times New Roman" w:hAnsi="Times New Roman" w:cs="Times New Roman"/>
          <w:sz w:val="28"/>
          <w:szCs w:val="28"/>
          <w:lang w:val="en-US"/>
        </w:rPr>
        <w:t>Fotona</w:t>
      </w:r>
      <w:proofErr w:type="spellEnd"/>
      <w:r>
        <w:rPr>
          <w:rFonts w:ascii="Times New Roman" w:hAnsi="Times New Roman" w:cs="Times New Roman"/>
          <w:sz w:val="28"/>
          <w:szCs w:val="28"/>
          <w:lang w:val="en-US"/>
        </w:rPr>
        <w:t xml:space="preserve"> is recognized for its high-quality lasers, providing multifunctional solutions that cater to both cosmetic and dermatological needs in Africa. </w:t>
      </w:r>
      <w:proofErr w:type="spellStart"/>
      <w:r>
        <w:rPr>
          <w:rFonts w:ascii="Times New Roman" w:hAnsi="Times New Roman" w:cs="Times New Roman"/>
          <w:sz w:val="28"/>
          <w:szCs w:val="28"/>
          <w:lang w:val="en-US"/>
        </w:rPr>
        <w:t>SurgiCare</w:t>
      </w:r>
      <w:proofErr w:type="spellEnd"/>
      <w:r>
        <w:rPr>
          <w:rFonts w:ascii="Times New Roman" w:hAnsi="Times New Roman" w:cs="Times New Roman"/>
          <w:sz w:val="28"/>
          <w:szCs w:val="28"/>
          <w:lang w:val="en-US"/>
        </w:rPr>
        <w:t xml:space="preserve"> supplies essential equipment for laser cosmetics and other medical applications throughout various African nations. </w:t>
      </w:r>
      <w:proofErr w:type="spellStart"/>
      <w:r>
        <w:rPr>
          <w:rFonts w:ascii="Times New Roman" w:hAnsi="Times New Roman" w:cs="Times New Roman"/>
          <w:sz w:val="28"/>
          <w:szCs w:val="28"/>
          <w:lang w:val="en-US"/>
        </w:rPr>
        <w:t>Adonyss</w:t>
      </w:r>
      <w:proofErr w:type="spellEnd"/>
      <w:r>
        <w:rPr>
          <w:rFonts w:ascii="Times New Roman" w:hAnsi="Times New Roman" w:cs="Times New Roman"/>
          <w:sz w:val="28"/>
          <w:szCs w:val="28"/>
          <w:lang w:val="en-US"/>
        </w:rPr>
        <w:t xml:space="preserve"> actively markets its advanced laser systems, focusing on hair removal and other aesthetic treatments tailored for local demands. Collectively, these companies are pivotal in shaping the landscape of cosmetic technology in Africa, delivering innovative solutions that address the unique needs of clients across the region. Their combined efforts contribute to the growth and evolution of the aesthetic industry on the continent.</w:t>
      </w:r>
    </w:p>
    <w:p w14:paraId="43E5FBC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offers competitive prices compared to major international players in the market. The prices of competitors' products can significantly exceed the cost of similar devices from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making them more affordable for customers with a limited budget. The price analysis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and its main competitors is presented in Table 2.1.</w:t>
      </w:r>
    </w:p>
    <w:p w14:paraId="68F92130" w14:textId="77777777" w:rsidR="00106477" w:rsidRDefault="00646466">
      <w:pPr>
        <w:spacing w:after="0" w:line="360" w:lineRule="auto"/>
        <w:ind w:firstLine="709"/>
        <w:jc w:val="right"/>
        <w:rPr>
          <w:rFonts w:ascii="Times New Roman" w:hAnsi="Times New Roman" w:cs="Times New Roman"/>
          <w:b/>
          <w:sz w:val="28"/>
          <w:szCs w:val="28"/>
          <w:lang w:val="en-US"/>
        </w:rPr>
      </w:pPr>
      <w:r w:rsidRPr="00DC3D9A">
        <w:rPr>
          <w:rFonts w:ascii="Times New Roman" w:hAnsi="Times New Roman" w:cs="Times New Roman"/>
          <w:b/>
          <w:sz w:val="28"/>
          <w:szCs w:val="28"/>
          <w:lang w:val="en-US"/>
        </w:rPr>
        <w:t>Table 2.1</w:t>
      </w:r>
    </w:p>
    <w:p w14:paraId="387B201B" w14:textId="77777777" w:rsidR="00106477" w:rsidRDefault="00646466">
      <w:pPr>
        <w:spacing w:after="0" w:line="24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Analysis of prices of products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 and its main competitors</w:t>
      </w:r>
    </w:p>
    <w:tbl>
      <w:tblPr>
        <w:tblStyle w:val="a8"/>
        <w:tblW w:w="0" w:type="auto"/>
        <w:tblLook w:val="04A0" w:firstRow="1" w:lastRow="0" w:firstColumn="1" w:lastColumn="0" w:noHBand="0" w:noVBand="1"/>
      </w:tblPr>
      <w:tblGrid>
        <w:gridCol w:w="1742"/>
        <w:gridCol w:w="5835"/>
        <w:gridCol w:w="2050"/>
      </w:tblGrid>
      <w:tr w:rsidR="00106477" w14:paraId="4D462901" w14:textId="77777777">
        <w:tc>
          <w:tcPr>
            <w:tcW w:w="1742" w:type="dxa"/>
          </w:tcPr>
          <w:p w14:paraId="668B7456"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Company</w:t>
            </w:r>
          </w:p>
        </w:tc>
        <w:tc>
          <w:tcPr>
            <w:tcW w:w="5835" w:type="dxa"/>
          </w:tcPr>
          <w:p w14:paraId="0EFB00DB"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Product</w:t>
            </w:r>
          </w:p>
        </w:tc>
        <w:tc>
          <w:tcPr>
            <w:tcW w:w="2050" w:type="dxa"/>
          </w:tcPr>
          <w:p w14:paraId="4E5C7D77"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Price </w:t>
            </w:r>
            <w:proofErr w:type="spellStart"/>
            <w:r>
              <w:rPr>
                <w:rFonts w:ascii="Times New Roman" w:hAnsi="Times New Roman" w:cs="Times New Roman"/>
                <w:sz w:val="20"/>
                <w:szCs w:val="20"/>
              </w:rPr>
              <w:t>range</w:t>
            </w:r>
            <w:proofErr w:type="spellEnd"/>
            <w:r>
              <w:rPr>
                <w:rFonts w:ascii="Times New Roman" w:hAnsi="Times New Roman" w:cs="Times New Roman"/>
                <w:sz w:val="20"/>
                <w:szCs w:val="20"/>
              </w:rPr>
              <w:t xml:space="preserve"> (USD)</w:t>
            </w:r>
          </w:p>
        </w:tc>
      </w:tr>
      <w:tr w:rsidR="00106477" w14:paraId="7F7B54EF" w14:textId="77777777">
        <w:tc>
          <w:tcPr>
            <w:tcW w:w="1742" w:type="dxa"/>
            <w:vMerge w:val="restart"/>
          </w:tcPr>
          <w:p w14:paraId="179FDEFC"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Beijing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Winkonlaser</w:t>
            </w:r>
            <w:proofErr w:type="spellEnd"/>
            <w:r>
              <w:rPr>
                <w:rFonts w:ascii="Times New Roman" w:hAnsi="Times New Roman" w:cs="Times New Roman"/>
                <w:sz w:val="20"/>
                <w:szCs w:val="20"/>
              </w:rPr>
              <w:t xml:space="preserve"> Technology</w:t>
            </w:r>
          </w:p>
        </w:tc>
        <w:tc>
          <w:tcPr>
            <w:tcW w:w="5835" w:type="dxa"/>
          </w:tcPr>
          <w:p w14:paraId="6B3A384B"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808nm Diode Laser Hair Removal</w:t>
            </w:r>
          </w:p>
        </w:tc>
        <w:tc>
          <w:tcPr>
            <w:tcW w:w="2050" w:type="dxa"/>
          </w:tcPr>
          <w:p w14:paraId="338E91C7"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$3,400- $3,800</w:t>
            </w:r>
          </w:p>
        </w:tc>
      </w:tr>
      <w:tr w:rsidR="00106477" w14:paraId="23827893" w14:textId="77777777">
        <w:tc>
          <w:tcPr>
            <w:tcW w:w="1742" w:type="dxa"/>
            <w:vMerge/>
          </w:tcPr>
          <w:p w14:paraId="39764644" w14:textId="77777777" w:rsidR="00106477" w:rsidRDefault="00106477">
            <w:pPr>
              <w:spacing w:after="0" w:line="240" w:lineRule="auto"/>
              <w:jc w:val="both"/>
              <w:rPr>
                <w:rFonts w:ascii="Times New Roman" w:hAnsi="Times New Roman" w:cs="Times New Roman"/>
                <w:sz w:val="20"/>
                <w:szCs w:val="20"/>
              </w:rPr>
            </w:pPr>
          </w:p>
        </w:tc>
        <w:tc>
          <w:tcPr>
            <w:tcW w:w="5835" w:type="dxa"/>
          </w:tcPr>
          <w:p w14:paraId="097278D8"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4-wave </w:t>
            </w:r>
            <w:proofErr w:type="spellStart"/>
            <w:r>
              <w:rPr>
                <w:rFonts w:ascii="Times New Roman" w:hAnsi="Times New Roman" w:cs="Times New Roman"/>
                <w:sz w:val="20"/>
                <w:szCs w:val="20"/>
              </w:rPr>
              <w:t>diode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laser</w:t>
            </w:r>
            <w:proofErr w:type="spellEnd"/>
          </w:p>
        </w:tc>
        <w:tc>
          <w:tcPr>
            <w:tcW w:w="2050" w:type="dxa"/>
          </w:tcPr>
          <w:p w14:paraId="0792BDA8"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$5,400- $5,900</w:t>
            </w:r>
          </w:p>
        </w:tc>
      </w:tr>
      <w:tr w:rsidR="00106477" w14:paraId="6A7BBE6F" w14:textId="77777777">
        <w:tc>
          <w:tcPr>
            <w:tcW w:w="1742" w:type="dxa"/>
            <w:vMerge/>
          </w:tcPr>
          <w:p w14:paraId="5F586F20" w14:textId="77777777" w:rsidR="00106477" w:rsidRDefault="00106477">
            <w:pPr>
              <w:spacing w:after="0" w:line="240" w:lineRule="auto"/>
              <w:jc w:val="both"/>
              <w:rPr>
                <w:rFonts w:ascii="Times New Roman" w:hAnsi="Times New Roman" w:cs="Times New Roman"/>
                <w:sz w:val="20"/>
                <w:szCs w:val="20"/>
              </w:rPr>
            </w:pPr>
          </w:p>
        </w:tc>
        <w:tc>
          <w:tcPr>
            <w:tcW w:w="5835" w:type="dxa"/>
          </w:tcPr>
          <w:p w14:paraId="5EAC02A7"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Picosecond</w:t>
            </w:r>
            <w:proofErr w:type="spellEnd"/>
            <w:r>
              <w:rPr>
                <w:rFonts w:ascii="Times New Roman" w:hAnsi="Times New Roman" w:cs="Times New Roman"/>
                <w:sz w:val="20"/>
                <w:szCs w:val="20"/>
              </w:rPr>
              <w:t xml:space="preserve"> Laser </w:t>
            </w:r>
            <w:proofErr w:type="spellStart"/>
            <w:r>
              <w:rPr>
                <w:rFonts w:ascii="Times New Roman" w:hAnsi="Times New Roman" w:cs="Times New Roman"/>
                <w:sz w:val="20"/>
                <w:szCs w:val="20"/>
              </w:rPr>
              <w:t>Tattoo</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Removal</w:t>
            </w:r>
            <w:proofErr w:type="spellEnd"/>
          </w:p>
        </w:tc>
        <w:tc>
          <w:tcPr>
            <w:tcW w:w="2050" w:type="dxa"/>
          </w:tcPr>
          <w:p w14:paraId="07EEAD51"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$1,000- $6,000</w:t>
            </w:r>
          </w:p>
        </w:tc>
      </w:tr>
      <w:tr w:rsidR="00106477" w14:paraId="715810DF" w14:textId="77777777">
        <w:tc>
          <w:tcPr>
            <w:tcW w:w="1742" w:type="dxa"/>
            <w:vMerge/>
          </w:tcPr>
          <w:p w14:paraId="2845A981" w14:textId="77777777" w:rsidR="00106477" w:rsidRDefault="00106477">
            <w:pPr>
              <w:spacing w:after="0" w:line="240" w:lineRule="auto"/>
              <w:jc w:val="both"/>
              <w:rPr>
                <w:rFonts w:ascii="Times New Roman" w:hAnsi="Times New Roman" w:cs="Times New Roman"/>
                <w:sz w:val="20"/>
                <w:szCs w:val="20"/>
              </w:rPr>
            </w:pPr>
          </w:p>
        </w:tc>
        <w:tc>
          <w:tcPr>
            <w:tcW w:w="5835" w:type="dxa"/>
          </w:tcPr>
          <w:p w14:paraId="13847309"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CO2 </w:t>
            </w:r>
            <w:proofErr w:type="spellStart"/>
            <w:r>
              <w:rPr>
                <w:rFonts w:ascii="Times New Roman" w:hAnsi="Times New Roman" w:cs="Times New Roman"/>
                <w:sz w:val="20"/>
                <w:szCs w:val="20"/>
              </w:rPr>
              <w:t>Fractional</w:t>
            </w:r>
            <w:proofErr w:type="spellEnd"/>
            <w:r>
              <w:rPr>
                <w:rFonts w:ascii="Times New Roman" w:hAnsi="Times New Roman" w:cs="Times New Roman"/>
                <w:sz w:val="20"/>
                <w:szCs w:val="20"/>
              </w:rPr>
              <w:t xml:space="preserve"> Laser</w:t>
            </w:r>
          </w:p>
        </w:tc>
        <w:tc>
          <w:tcPr>
            <w:tcW w:w="2050" w:type="dxa"/>
          </w:tcPr>
          <w:p w14:paraId="5B3DEA72"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$2,600- $2,900</w:t>
            </w:r>
          </w:p>
        </w:tc>
      </w:tr>
      <w:tr w:rsidR="00106477" w14:paraId="58F4717B" w14:textId="77777777">
        <w:tc>
          <w:tcPr>
            <w:tcW w:w="1742" w:type="dxa"/>
            <w:vMerge/>
          </w:tcPr>
          <w:p w14:paraId="5A8C25B5" w14:textId="77777777" w:rsidR="00106477" w:rsidRDefault="00106477">
            <w:pPr>
              <w:spacing w:after="0" w:line="240" w:lineRule="auto"/>
              <w:jc w:val="both"/>
              <w:rPr>
                <w:rFonts w:ascii="Times New Roman" w:hAnsi="Times New Roman" w:cs="Times New Roman"/>
                <w:sz w:val="20"/>
                <w:szCs w:val="20"/>
              </w:rPr>
            </w:pPr>
          </w:p>
        </w:tc>
        <w:tc>
          <w:tcPr>
            <w:tcW w:w="5835" w:type="dxa"/>
          </w:tcPr>
          <w:p w14:paraId="4D8F83C5"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Slimming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device</w:t>
            </w:r>
            <w:proofErr w:type="spellEnd"/>
          </w:p>
        </w:tc>
        <w:tc>
          <w:tcPr>
            <w:tcW w:w="2050" w:type="dxa"/>
          </w:tcPr>
          <w:p w14:paraId="15BEEF71"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$500- $4,500</w:t>
            </w:r>
          </w:p>
        </w:tc>
      </w:tr>
      <w:tr w:rsidR="00106477" w14:paraId="51A424FC" w14:textId="77777777">
        <w:tc>
          <w:tcPr>
            <w:tcW w:w="1742" w:type="dxa"/>
            <w:vMerge w:val="restart"/>
          </w:tcPr>
          <w:p w14:paraId="34B254B3"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Cynosure</w:t>
            </w:r>
            <w:proofErr w:type="spellEnd"/>
          </w:p>
        </w:tc>
        <w:tc>
          <w:tcPr>
            <w:tcW w:w="5835" w:type="dxa"/>
          </w:tcPr>
          <w:p w14:paraId="386828C6"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Alexandrite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laser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hair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removal</w:t>
            </w:r>
            <w:proofErr w:type="spellEnd"/>
          </w:p>
        </w:tc>
        <w:tc>
          <w:tcPr>
            <w:tcW w:w="2050" w:type="dxa"/>
          </w:tcPr>
          <w:p w14:paraId="0EF1144A"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$10,000- $20,000</w:t>
            </w:r>
          </w:p>
        </w:tc>
      </w:tr>
      <w:tr w:rsidR="00106477" w14:paraId="34491D3F" w14:textId="77777777">
        <w:tc>
          <w:tcPr>
            <w:tcW w:w="1742" w:type="dxa"/>
            <w:vMerge/>
          </w:tcPr>
          <w:p w14:paraId="212BCA0A" w14:textId="77777777" w:rsidR="00106477" w:rsidRDefault="00106477">
            <w:pPr>
              <w:spacing w:after="0" w:line="240" w:lineRule="auto"/>
              <w:jc w:val="both"/>
              <w:rPr>
                <w:rFonts w:ascii="Times New Roman" w:hAnsi="Times New Roman" w:cs="Times New Roman"/>
                <w:sz w:val="20"/>
                <w:szCs w:val="20"/>
              </w:rPr>
            </w:pPr>
          </w:p>
        </w:tc>
        <w:tc>
          <w:tcPr>
            <w:tcW w:w="5835" w:type="dxa"/>
          </w:tcPr>
          <w:p w14:paraId="27F2AA17"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Aesthetic lasers for skin rejuvenation</w:t>
            </w:r>
          </w:p>
        </w:tc>
        <w:tc>
          <w:tcPr>
            <w:tcW w:w="2050" w:type="dxa"/>
          </w:tcPr>
          <w:p w14:paraId="237400A2"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$5,000- $15,000</w:t>
            </w:r>
          </w:p>
        </w:tc>
      </w:tr>
      <w:tr w:rsidR="00106477" w14:paraId="11EB631A" w14:textId="77777777">
        <w:tc>
          <w:tcPr>
            <w:tcW w:w="1742" w:type="dxa"/>
          </w:tcPr>
          <w:p w14:paraId="73F3BDEB"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Lumenis</w:t>
            </w:r>
            <w:proofErr w:type="spellEnd"/>
          </w:p>
        </w:tc>
        <w:tc>
          <w:tcPr>
            <w:tcW w:w="5835" w:type="dxa"/>
          </w:tcPr>
          <w:p w14:paraId="68C9DDE0"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Multifunctional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hair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removal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system</w:t>
            </w:r>
            <w:proofErr w:type="spellEnd"/>
          </w:p>
        </w:tc>
        <w:tc>
          <w:tcPr>
            <w:tcW w:w="2050" w:type="dxa"/>
          </w:tcPr>
          <w:p w14:paraId="2351BDCF"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$8,000- $15,000</w:t>
            </w:r>
          </w:p>
        </w:tc>
      </w:tr>
      <w:tr w:rsidR="00106477" w14:paraId="37DBA3F3" w14:textId="77777777">
        <w:tc>
          <w:tcPr>
            <w:tcW w:w="1742" w:type="dxa"/>
          </w:tcPr>
          <w:p w14:paraId="0E459911" w14:textId="77777777" w:rsidR="00106477" w:rsidRDefault="00106477">
            <w:pPr>
              <w:spacing w:after="0" w:line="240" w:lineRule="auto"/>
              <w:jc w:val="both"/>
              <w:rPr>
                <w:rFonts w:ascii="Times New Roman" w:hAnsi="Times New Roman" w:cs="Times New Roman"/>
                <w:sz w:val="20"/>
                <w:szCs w:val="20"/>
              </w:rPr>
            </w:pPr>
          </w:p>
        </w:tc>
        <w:tc>
          <w:tcPr>
            <w:tcW w:w="5835" w:type="dxa"/>
          </w:tcPr>
          <w:p w14:paraId="1F0DD2A1"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IPL system for skin rejuvenation</w:t>
            </w:r>
          </w:p>
        </w:tc>
        <w:tc>
          <w:tcPr>
            <w:tcW w:w="2050" w:type="dxa"/>
          </w:tcPr>
          <w:p w14:paraId="70563FD4"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$6,000- $12,000</w:t>
            </w:r>
          </w:p>
        </w:tc>
      </w:tr>
    </w:tbl>
    <w:p w14:paraId="002D658B" w14:textId="77777777" w:rsidR="00106477" w:rsidRDefault="00646466">
      <w:pPr>
        <w:jc w:val="right"/>
        <w:rPr>
          <w:rFonts w:ascii="Times New Roman" w:hAnsi="Times New Roman" w:cs="Times New Roman"/>
          <w:sz w:val="20"/>
        </w:rPr>
      </w:pPr>
      <w:r>
        <w:br w:type="page"/>
      </w:r>
      <w:proofErr w:type="spellStart"/>
      <w:r>
        <w:rPr>
          <w:rFonts w:ascii="Times New Roman" w:hAnsi="Times New Roman" w:cs="Times New Roman"/>
          <w:sz w:val="20"/>
        </w:rPr>
        <w:lastRenderedPageBreak/>
        <w:t>Continuation</w:t>
      </w:r>
      <w:proofErr w:type="spellEnd"/>
      <w:r>
        <w:rPr>
          <w:rFonts w:ascii="Times New Roman" w:hAnsi="Times New Roman" w:cs="Times New Roman"/>
          <w:sz w:val="20"/>
        </w:rPr>
        <w:t xml:space="preserve"> </w:t>
      </w:r>
      <w:proofErr w:type="spellStart"/>
      <w:r>
        <w:rPr>
          <w:rFonts w:ascii="Times New Roman" w:hAnsi="Times New Roman" w:cs="Times New Roman"/>
          <w:sz w:val="20"/>
        </w:rPr>
        <w:t>of</w:t>
      </w:r>
      <w:proofErr w:type="spellEnd"/>
      <w:r>
        <w:rPr>
          <w:rFonts w:ascii="Times New Roman" w:hAnsi="Times New Roman" w:cs="Times New Roman"/>
          <w:sz w:val="20"/>
        </w:rPr>
        <w:t xml:space="preserve"> </w:t>
      </w:r>
      <w:proofErr w:type="spellStart"/>
      <w:r>
        <w:rPr>
          <w:rFonts w:ascii="Times New Roman" w:hAnsi="Times New Roman" w:cs="Times New Roman"/>
          <w:sz w:val="20"/>
        </w:rPr>
        <w:t>Table</w:t>
      </w:r>
      <w:proofErr w:type="spellEnd"/>
      <w:r>
        <w:rPr>
          <w:rFonts w:ascii="Times New Roman" w:hAnsi="Times New Roman" w:cs="Times New Roman"/>
          <w:sz w:val="20"/>
        </w:rPr>
        <w:t xml:space="preserve"> 2.1</w:t>
      </w:r>
    </w:p>
    <w:tbl>
      <w:tblPr>
        <w:tblStyle w:val="a8"/>
        <w:tblW w:w="0" w:type="auto"/>
        <w:tblLook w:val="04A0" w:firstRow="1" w:lastRow="0" w:firstColumn="1" w:lastColumn="0" w:noHBand="0" w:noVBand="1"/>
      </w:tblPr>
      <w:tblGrid>
        <w:gridCol w:w="1742"/>
        <w:gridCol w:w="5835"/>
        <w:gridCol w:w="2050"/>
      </w:tblGrid>
      <w:tr w:rsidR="00106477" w14:paraId="61F48116" w14:textId="77777777">
        <w:tc>
          <w:tcPr>
            <w:tcW w:w="1742" w:type="dxa"/>
          </w:tcPr>
          <w:p w14:paraId="689D24D0"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Cutera</w:t>
            </w:r>
            <w:proofErr w:type="spellEnd"/>
          </w:p>
        </w:tc>
        <w:tc>
          <w:tcPr>
            <w:tcW w:w="5835" w:type="dxa"/>
          </w:tcPr>
          <w:p w14:paraId="6F9A3CEB" w14:textId="77777777" w:rsidR="00106477" w:rsidRPr="00DC3D9A" w:rsidRDefault="00646466">
            <w:pPr>
              <w:spacing w:after="0" w:line="240" w:lineRule="auto"/>
              <w:jc w:val="both"/>
              <w:rPr>
                <w:rFonts w:ascii="Times New Roman" w:hAnsi="Times New Roman" w:cs="Times New Roman"/>
                <w:sz w:val="20"/>
                <w:szCs w:val="20"/>
                <w:lang w:val="en-US"/>
              </w:rPr>
            </w:pPr>
            <w:proofErr w:type="spellStart"/>
            <w:r w:rsidRPr="00DC3D9A">
              <w:rPr>
                <w:rFonts w:ascii="Times New Roman" w:hAnsi="Times New Roman" w:cs="Times New Roman"/>
                <w:sz w:val="20"/>
                <w:szCs w:val="20"/>
                <w:lang w:val="en-US"/>
              </w:rPr>
              <w:t>Xeo</w:t>
            </w:r>
            <w:proofErr w:type="spellEnd"/>
            <w:r w:rsidRPr="00DC3D9A">
              <w:rPr>
                <w:rFonts w:ascii="Times New Roman" w:hAnsi="Times New Roman" w:cs="Times New Roman"/>
                <w:sz w:val="20"/>
                <w:szCs w:val="20"/>
                <w:lang w:val="en-US"/>
              </w:rPr>
              <w:t xml:space="preserve"> system for aesthetic procedures</w:t>
            </w:r>
          </w:p>
        </w:tc>
        <w:tc>
          <w:tcPr>
            <w:tcW w:w="2050" w:type="dxa"/>
          </w:tcPr>
          <w:p w14:paraId="0B1FE72E"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$20,000- $30,000</w:t>
            </w:r>
          </w:p>
        </w:tc>
      </w:tr>
      <w:tr w:rsidR="00106477" w14:paraId="3E270A6D" w14:textId="77777777">
        <w:tc>
          <w:tcPr>
            <w:tcW w:w="1742" w:type="dxa"/>
          </w:tcPr>
          <w:p w14:paraId="7C091DBA" w14:textId="77777777" w:rsidR="00106477" w:rsidRDefault="00106477">
            <w:pPr>
              <w:spacing w:after="0" w:line="240" w:lineRule="auto"/>
              <w:jc w:val="both"/>
              <w:rPr>
                <w:rFonts w:ascii="Times New Roman" w:hAnsi="Times New Roman" w:cs="Times New Roman"/>
                <w:sz w:val="20"/>
                <w:szCs w:val="20"/>
              </w:rPr>
            </w:pPr>
          </w:p>
        </w:tc>
        <w:tc>
          <w:tcPr>
            <w:tcW w:w="5835" w:type="dxa"/>
          </w:tcPr>
          <w:p w14:paraId="04C668A0"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Nd:YAG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laser</w:t>
            </w:r>
            <w:proofErr w:type="spellEnd"/>
          </w:p>
        </w:tc>
        <w:tc>
          <w:tcPr>
            <w:tcW w:w="2050" w:type="dxa"/>
          </w:tcPr>
          <w:p w14:paraId="4AA885EF"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$10,000- $15,000</w:t>
            </w:r>
          </w:p>
        </w:tc>
      </w:tr>
      <w:tr w:rsidR="00106477" w14:paraId="6174A5EB" w14:textId="77777777">
        <w:tc>
          <w:tcPr>
            <w:tcW w:w="1742" w:type="dxa"/>
          </w:tcPr>
          <w:p w14:paraId="7AC7C0F3"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DEKA</w:t>
            </w:r>
          </w:p>
        </w:tc>
        <w:tc>
          <w:tcPr>
            <w:tcW w:w="5835" w:type="dxa"/>
          </w:tcPr>
          <w:p w14:paraId="5C4223CF"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Lasers for dermatological and aesthetic procedures</w:t>
            </w:r>
          </w:p>
        </w:tc>
        <w:tc>
          <w:tcPr>
            <w:tcW w:w="2050" w:type="dxa"/>
          </w:tcPr>
          <w:p w14:paraId="7064AE03"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$7,500- $12,000</w:t>
            </w:r>
          </w:p>
        </w:tc>
      </w:tr>
    </w:tbl>
    <w:p w14:paraId="530E19E3" w14:textId="77777777" w:rsidR="00106477" w:rsidRDefault="00106477">
      <w:pPr>
        <w:spacing w:after="0" w:line="240" w:lineRule="auto"/>
        <w:ind w:firstLine="709"/>
        <w:jc w:val="both"/>
        <w:rPr>
          <w:rFonts w:ascii="Times New Roman" w:hAnsi="Times New Roman" w:cs="Times New Roman"/>
          <w:sz w:val="28"/>
          <w:szCs w:val="28"/>
        </w:rPr>
      </w:pPr>
    </w:p>
    <w:p w14:paraId="5F03FA6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offers several price advantages that make it a competitive player in the aesthetic and medical equipment market. Here are the main advantages:</w:t>
      </w:r>
    </w:p>
    <w:p w14:paraId="36AADCB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Competitive prices</w:t>
      </w:r>
    </w:p>
    <w:p w14:paraId="53E276B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Affordability: Diode laser machines cost between $1,200 and $11,800, which is competitive with similar offerings on the market.</w:t>
      </w:r>
    </w:p>
    <w:p w14:paraId="31F1AF6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Flexible Payment Options: The company supports various payment methods including T/T, credit cards and online transfers, making it easier for customers to purchase their products.</w:t>
      </w:r>
    </w:p>
    <w:p w14:paraId="1FE23F6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Quality and certification</w:t>
      </w:r>
    </w:p>
    <w:p w14:paraId="45A8505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High standards: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products are certified according to international standards such as CE, FDA and ISO 13485, which guarantees quality and safety.</w:t>
      </w:r>
    </w:p>
    <w:p w14:paraId="651E798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Warranty and support</w:t>
      </w:r>
    </w:p>
    <w:p w14:paraId="5D29607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Warranty Service: The company offers a 3-year warranty on all machines with free service throughout their lifetime, adding value to the purchase while minimizing long-term costs for customers.</w:t>
      </w:r>
    </w:p>
    <w:p w14:paraId="1767DF4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After-sales support.</w:t>
      </w:r>
    </w:p>
    <w:p w14:paraId="06ED52E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Comprehensive after-sales service is provided, including training and marketing support, which enhances customer satisfaction and loyalty.</w:t>
      </w:r>
    </w:p>
    <w:p w14:paraId="5993276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combination of these factors contributes to the overall value proposition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making it an attractive choice for potential buyers in the cosmetic equipment sector.</w:t>
      </w:r>
    </w:p>
    <w:p w14:paraId="7D5BD4C3"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SWOT analysis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is presented in Table 2.2.</w:t>
      </w:r>
    </w:p>
    <w:p w14:paraId="46FE3314" w14:textId="77777777" w:rsidR="00106477" w:rsidRPr="00DC3D9A" w:rsidRDefault="00106477">
      <w:pPr>
        <w:spacing w:after="0" w:line="360" w:lineRule="auto"/>
        <w:ind w:firstLine="709"/>
        <w:jc w:val="right"/>
        <w:rPr>
          <w:rFonts w:ascii="Times New Roman" w:hAnsi="Times New Roman" w:cs="Times New Roman"/>
          <w:b/>
          <w:sz w:val="28"/>
          <w:szCs w:val="28"/>
          <w:lang w:val="en-US"/>
        </w:rPr>
      </w:pPr>
    </w:p>
    <w:p w14:paraId="20FA5205" w14:textId="77777777" w:rsidR="00106477" w:rsidRPr="00DC3D9A" w:rsidRDefault="00106477">
      <w:pPr>
        <w:spacing w:after="0" w:line="360" w:lineRule="auto"/>
        <w:ind w:firstLine="709"/>
        <w:jc w:val="right"/>
        <w:rPr>
          <w:rFonts w:ascii="Times New Roman" w:hAnsi="Times New Roman" w:cs="Times New Roman"/>
          <w:b/>
          <w:sz w:val="28"/>
          <w:szCs w:val="28"/>
          <w:lang w:val="en-US"/>
        </w:rPr>
      </w:pPr>
    </w:p>
    <w:p w14:paraId="3E2955CB" w14:textId="77777777" w:rsidR="00106477" w:rsidRPr="00DC3D9A" w:rsidRDefault="00106477">
      <w:pPr>
        <w:spacing w:after="0" w:line="360" w:lineRule="auto"/>
        <w:rPr>
          <w:rFonts w:ascii="Times New Roman" w:hAnsi="Times New Roman" w:cs="Times New Roman"/>
          <w:b/>
          <w:sz w:val="28"/>
          <w:szCs w:val="28"/>
          <w:lang w:val="en-US"/>
        </w:rPr>
      </w:pPr>
    </w:p>
    <w:p w14:paraId="52CD2DA1" w14:textId="77777777" w:rsidR="00106477" w:rsidRDefault="00646466">
      <w:pPr>
        <w:spacing w:after="0" w:line="360" w:lineRule="auto"/>
        <w:ind w:firstLine="709"/>
        <w:jc w:val="right"/>
        <w:rPr>
          <w:rFonts w:ascii="Times New Roman" w:hAnsi="Times New Roman" w:cs="Times New Roman"/>
          <w:b/>
          <w:sz w:val="28"/>
          <w:szCs w:val="28"/>
          <w:lang w:val="en-US"/>
        </w:rPr>
      </w:pPr>
      <w:r w:rsidRPr="00DC3D9A">
        <w:rPr>
          <w:rFonts w:ascii="Times New Roman" w:hAnsi="Times New Roman" w:cs="Times New Roman"/>
          <w:b/>
          <w:sz w:val="28"/>
          <w:szCs w:val="28"/>
          <w:lang w:val="en-US"/>
        </w:rPr>
        <w:lastRenderedPageBreak/>
        <w:t>Table 2.2</w:t>
      </w:r>
    </w:p>
    <w:p w14:paraId="245C4E02" w14:textId="77777777" w:rsidR="00106477" w:rsidRDefault="00646466">
      <w:pPr>
        <w:spacing w:after="0" w:line="24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SWOT Analysis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 (Source: developed by the author)</w:t>
      </w:r>
    </w:p>
    <w:tbl>
      <w:tblPr>
        <w:tblStyle w:val="a8"/>
        <w:tblW w:w="0" w:type="auto"/>
        <w:tblLook w:val="04A0" w:firstRow="1" w:lastRow="0" w:firstColumn="1" w:lastColumn="0" w:noHBand="0" w:noVBand="1"/>
      </w:tblPr>
      <w:tblGrid>
        <w:gridCol w:w="4803"/>
        <w:gridCol w:w="4824"/>
      </w:tblGrid>
      <w:tr w:rsidR="00106477" w:rsidRPr="005C383C" w14:paraId="103C84DB" w14:textId="77777777">
        <w:tc>
          <w:tcPr>
            <w:tcW w:w="5381" w:type="dxa"/>
          </w:tcPr>
          <w:p w14:paraId="04297860" w14:textId="77777777" w:rsidR="00106477" w:rsidRDefault="00646466">
            <w:pPr>
              <w:spacing w:after="0" w:line="240" w:lineRule="auto"/>
              <w:jc w:val="center"/>
              <w:rPr>
                <w:rFonts w:ascii="Times New Roman" w:hAnsi="Times New Roman" w:cs="Times New Roman"/>
                <w:i/>
                <w:sz w:val="20"/>
                <w:szCs w:val="20"/>
                <w:lang w:val="en-US"/>
              </w:rPr>
            </w:pPr>
            <w:r>
              <w:rPr>
                <w:rFonts w:ascii="Times New Roman" w:hAnsi="Times New Roman" w:cs="Times New Roman"/>
                <w:i/>
                <w:sz w:val="20"/>
                <w:szCs w:val="20"/>
                <w:lang w:val="en-US"/>
              </w:rPr>
              <w:t>Strengths</w:t>
            </w:r>
          </w:p>
          <w:p w14:paraId="45FB9F97"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1. Diverse Product Range: Beijing </w:t>
            </w:r>
            <w:proofErr w:type="spellStart"/>
            <w:r>
              <w:rPr>
                <w:rFonts w:ascii="Times New Roman" w:hAnsi="Times New Roman" w:cs="Times New Roman"/>
                <w:sz w:val="20"/>
                <w:szCs w:val="20"/>
                <w:lang w:val="en-US"/>
              </w:rPr>
              <w:t>Winkonlaser</w:t>
            </w:r>
            <w:proofErr w:type="spellEnd"/>
            <w:r>
              <w:rPr>
                <w:rFonts w:ascii="Times New Roman" w:hAnsi="Times New Roman" w:cs="Times New Roman"/>
                <w:sz w:val="20"/>
                <w:szCs w:val="20"/>
                <w:lang w:val="en-US"/>
              </w:rPr>
              <w:t xml:space="preserve"> offers a wide array of devices, including diode lasers, hair removal systems, skin rejuvenation technologies, and other aesthetic solutions, allowing them to cover a broad market.</w:t>
            </w:r>
          </w:p>
          <w:p w14:paraId="61263DD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2. International Certifications: Their products are certified according to international standards (CE, FDA, ISO 13485), ensuring high quality and safety.</w:t>
            </w:r>
          </w:p>
          <w:p w14:paraId="131F6715"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3. Affordability of Products: The aesthetic medical equipment produced by the company ranges from $1,200 to $11,800, making it competitively priced compared to similar offerings in the market.</w:t>
            </w:r>
          </w:p>
          <w:p w14:paraId="36C23B6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4. Global Reach: The company exports its products to over 120 countries, providing a stable market for sales and diversifying risk.</w:t>
            </w:r>
          </w:p>
          <w:p w14:paraId="546E207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5. Strong Customer Support: Offering OEM/ODM services and flexible payment options makes the company attractive to distributors and clients alike.</w:t>
            </w:r>
          </w:p>
        </w:tc>
        <w:tc>
          <w:tcPr>
            <w:tcW w:w="5381" w:type="dxa"/>
          </w:tcPr>
          <w:p w14:paraId="1FE0F9C2" w14:textId="77777777" w:rsidR="00106477" w:rsidRDefault="00646466">
            <w:pPr>
              <w:spacing w:after="0" w:line="240" w:lineRule="auto"/>
              <w:jc w:val="center"/>
              <w:rPr>
                <w:rFonts w:ascii="Times New Roman" w:hAnsi="Times New Roman" w:cs="Times New Roman"/>
                <w:i/>
                <w:sz w:val="20"/>
                <w:szCs w:val="20"/>
                <w:lang w:val="en-US"/>
              </w:rPr>
            </w:pPr>
            <w:r>
              <w:rPr>
                <w:rFonts w:ascii="Times New Roman" w:hAnsi="Times New Roman" w:cs="Times New Roman"/>
                <w:i/>
                <w:sz w:val="20"/>
                <w:szCs w:val="20"/>
                <w:lang w:val="en-US"/>
              </w:rPr>
              <w:t>Weaknesses</w:t>
            </w:r>
          </w:p>
          <w:p w14:paraId="14DA509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 Dependence on External Markets: A high reliance on international exports can make the company vulnerable to fluctuations in the global economy or trade barriers.</w:t>
            </w:r>
          </w:p>
          <w:p w14:paraId="16532EF1"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2. Competition with Major Players: The market features established companies like Cynosure and </w:t>
            </w:r>
            <w:proofErr w:type="spellStart"/>
            <w:r>
              <w:rPr>
                <w:rFonts w:ascii="Times New Roman" w:hAnsi="Times New Roman" w:cs="Times New Roman"/>
                <w:sz w:val="20"/>
                <w:szCs w:val="20"/>
                <w:lang w:val="en-US"/>
              </w:rPr>
              <w:t>Lumenis</w:t>
            </w:r>
            <w:proofErr w:type="spellEnd"/>
            <w:r>
              <w:rPr>
                <w:rFonts w:ascii="Times New Roman" w:hAnsi="Times New Roman" w:cs="Times New Roman"/>
                <w:sz w:val="20"/>
                <w:szCs w:val="20"/>
                <w:lang w:val="en-US"/>
              </w:rPr>
              <w:t xml:space="preserve">, which have longer histories and larger market shares, potentially hindering </w:t>
            </w:r>
            <w:proofErr w:type="spellStart"/>
            <w:r>
              <w:rPr>
                <w:rFonts w:ascii="Times New Roman" w:hAnsi="Times New Roman" w:cs="Times New Roman"/>
                <w:sz w:val="20"/>
                <w:szCs w:val="20"/>
                <w:lang w:val="en-US"/>
              </w:rPr>
              <w:t>Winkonlaser's</w:t>
            </w:r>
            <w:proofErr w:type="spellEnd"/>
            <w:r>
              <w:rPr>
                <w:rFonts w:ascii="Times New Roman" w:hAnsi="Times New Roman" w:cs="Times New Roman"/>
                <w:sz w:val="20"/>
                <w:szCs w:val="20"/>
                <w:lang w:val="en-US"/>
              </w:rPr>
              <w:t xml:space="preserve"> competitiveness</w:t>
            </w:r>
          </w:p>
        </w:tc>
      </w:tr>
      <w:tr w:rsidR="00106477" w:rsidRPr="005C383C" w14:paraId="35FEFC46" w14:textId="77777777">
        <w:tc>
          <w:tcPr>
            <w:tcW w:w="5381" w:type="dxa"/>
          </w:tcPr>
          <w:p w14:paraId="7CC18CF6" w14:textId="77777777" w:rsidR="00106477" w:rsidRDefault="00646466">
            <w:pPr>
              <w:spacing w:after="0" w:line="240" w:lineRule="auto"/>
              <w:jc w:val="center"/>
              <w:rPr>
                <w:rFonts w:ascii="Times New Roman" w:hAnsi="Times New Roman" w:cs="Times New Roman"/>
                <w:i/>
                <w:sz w:val="20"/>
                <w:szCs w:val="20"/>
                <w:lang w:val="en-US"/>
              </w:rPr>
            </w:pPr>
            <w:r>
              <w:rPr>
                <w:rFonts w:ascii="Times New Roman" w:hAnsi="Times New Roman" w:cs="Times New Roman"/>
                <w:i/>
                <w:sz w:val="20"/>
                <w:szCs w:val="20"/>
                <w:lang w:val="en-US"/>
              </w:rPr>
              <w:t>Opportunities</w:t>
            </w:r>
          </w:p>
          <w:p w14:paraId="2849BD8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 Growth of the Aesthetic Medicine Market: Significant expansion is anticipated in the field of aesthetic medicine and laser technologies, presenting ample opportunities for business growth.</w:t>
            </w:r>
          </w:p>
          <w:p w14:paraId="2FF940D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2. Product Innovations: The development of new technologies and products can help the company strengthen its market position and attract new clients.</w:t>
            </w:r>
          </w:p>
          <w:p w14:paraId="0839F6B7"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3. Expansion into New Markets: Increasing presence in emerging countries offers potential for further growth.</w:t>
            </w:r>
          </w:p>
          <w:p w14:paraId="32BA863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4. Entry into Central European Markets: Targeting Central European markets could serve as a strategic direction for expansion</w:t>
            </w:r>
          </w:p>
        </w:tc>
        <w:tc>
          <w:tcPr>
            <w:tcW w:w="5381" w:type="dxa"/>
          </w:tcPr>
          <w:p w14:paraId="38BB2373" w14:textId="77777777" w:rsidR="00106477" w:rsidRDefault="00646466">
            <w:pPr>
              <w:spacing w:after="0" w:line="240" w:lineRule="auto"/>
              <w:jc w:val="center"/>
              <w:rPr>
                <w:rFonts w:ascii="Times New Roman" w:hAnsi="Times New Roman" w:cs="Times New Roman"/>
                <w:i/>
                <w:sz w:val="20"/>
                <w:szCs w:val="20"/>
                <w:lang w:val="en-US"/>
              </w:rPr>
            </w:pPr>
            <w:r>
              <w:rPr>
                <w:rFonts w:ascii="Times New Roman" w:hAnsi="Times New Roman" w:cs="Times New Roman"/>
                <w:i/>
                <w:sz w:val="20"/>
                <w:szCs w:val="20"/>
                <w:lang w:val="en-US"/>
              </w:rPr>
              <w:t>Threats</w:t>
            </w:r>
          </w:p>
          <w:p w14:paraId="7E4BD335"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 Competition: The rising number of laser equipment manufacturers in Asia and other regions is creating competitive pressure on pricing and profit margins.</w:t>
            </w:r>
          </w:p>
          <w:p w14:paraId="3DF28FB1"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2. Regulatory Changes: Shifts in legislation regarding medical devices could impact business models and certification requirements.</w:t>
            </w:r>
          </w:p>
          <w:p w14:paraId="1D7F4176"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3. Economic Instability: Global economic fluctuations may affect the demand for cosmetic services and equipment.</w:t>
            </w:r>
          </w:p>
        </w:tc>
      </w:tr>
    </w:tbl>
    <w:p w14:paraId="1220C9F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has significant strengths and growth opportunities in the aesthetic medicine market. However, the company also faces serious challenges from competitors and external factors. An effective strategy to manage these aspects will help the company strengthen its position in the international market.</w:t>
      </w:r>
    </w:p>
    <w:p w14:paraId="0EF00B74"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29F42002"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2.3. Analysis of the effectiveness of the company's innovative activities</w:t>
      </w:r>
      <w:r>
        <w:rPr>
          <w:rFonts w:ascii="Times New Roman" w:hAnsi="Times New Roman" w:cs="Times New Roman"/>
          <w:b/>
          <w:sz w:val="28"/>
          <w:szCs w:val="28"/>
          <w:lang w:val="en-US"/>
        </w:rPr>
        <w:t xml:space="preserve"> of </w:t>
      </w:r>
      <w:r w:rsidRPr="00DC3D9A">
        <w:rPr>
          <w:rFonts w:ascii="Times New Roman" w:hAnsi="Times New Roman" w:cs="Times New Roman"/>
          <w:b/>
          <w:sz w:val="28"/>
          <w:szCs w:val="28"/>
          <w:lang w:val="en-US"/>
        </w:rPr>
        <w:t xml:space="preserve">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w:t>
      </w:r>
    </w:p>
    <w:p w14:paraId="157CAF6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holds several patents for its products, including design patents for devices such as 3D HIFU, 808nm diode lasers for hair removal, and the </w:t>
      </w:r>
      <w:proofErr w:type="spellStart"/>
      <w:r w:rsidRPr="00DC3D9A">
        <w:rPr>
          <w:rFonts w:ascii="Times New Roman" w:hAnsi="Times New Roman" w:cs="Times New Roman"/>
          <w:sz w:val="28"/>
          <w:szCs w:val="28"/>
          <w:lang w:val="en-US"/>
        </w:rPr>
        <w:t>RenaSlim</w:t>
      </w:r>
      <w:proofErr w:type="spellEnd"/>
      <w:r w:rsidRPr="00DC3D9A">
        <w:rPr>
          <w:rFonts w:ascii="Times New Roman" w:hAnsi="Times New Roman" w:cs="Times New Roman"/>
          <w:sz w:val="28"/>
          <w:szCs w:val="28"/>
          <w:lang w:val="en-US"/>
        </w:rPr>
        <w:t xml:space="preserve"> system for weight loss. These patents highlight their innovative approach and ability to develop high-quality medical aesthetic equipment. </w:t>
      </w:r>
      <w:r w:rsidRPr="00DC3D9A">
        <w:rPr>
          <w:rFonts w:ascii="Times New Roman" w:hAnsi="Times New Roman" w:cs="Times New Roman"/>
          <w:sz w:val="28"/>
          <w:szCs w:val="28"/>
          <w:lang w:val="en-US"/>
        </w:rPr>
        <w:lastRenderedPageBreak/>
        <w:t xml:space="preserve">In addition, the company is actively engaged in research and development, which allows it to remain competitive in the international market.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also holds a number of international certifications such as CE and FDA, confirming that their products meet high quality and safety standards.</w:t>
      </w:r>
    </w:p>
    <w:p w14:paraId="6B62424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develops laser equipment following several key steps to ensure high quality and meet market needs. The main stages of the company's innovative product development are shown in Fig.2.3.</w:t>
      </w:r>
    </w:p>
    <w:p w14:paraId="3396B182"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3FC2C01F" wp14:editId="2D514AF1">
                <wp:extent cx="6229350" cy="4972050"/>
                <wp:effectExtent l="0" t="0" r="0" b="0"/>
                <wp:docPr id="151" name="Полотно 15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63" name="Стрелка вправо 163"/>
                        <wps:cNvSpPr/>
                        <wps:spPr>
                          <a:xfrm>
                            <a:off x="219075" y="304800"/>
                            <a:ext cx="819149" cy="733425"/>
                          </a:xfrm>
                          <a:prstGeom prst="rightArrow">
                            <a:avLst/>
                          </a:prstGeom>
                        </wps:spPr>
                        <wps:style>
                          <a:lnRef idx="2">
                            <a:schemeClr val="dk1"/>
                          </a:lnRef>
                          <a:fillRef idx="1">
                            <a:schemeClr val="lt1"/>
                          </a:fillRef>
                          <a:effectRef idx="0">
                            <a:schemeClr val="dk1"/>
                          </a:effectRef>
                          <a:fontRef idx="minor">
                            <a:schemeClr val="dk1"/>
                          </a:fontRef>
                        </wps:style>
                        <wps:txbx>
                          <w:txbxContent>
                            <w:p w14:paraId="1D1CE6AD" w14:textId="77777777" w:rsidR="00106477" w:rsidRDefault="00646466">
                              <w:pPr>
                                <w:jc w:val="center"/>
                                <w:rPr>
                                  <w:rFonts w:ascii="Times New Roman" w:hAnsi="Times New Roman" w:cs="Times New Roman"/>
                                  <w:b/>
                                  <w:sz w:val="20"/>
                                  <w:szCs w:val="20"/>
                                  <w:lang w:val="en-US"/>
                                </w:rPr>
                              </w:pPr>
                              <w:r>
                                <w:rPr>
                                  <w:rFonts w:ascii="Times New Roman" w:hAnsi="Times New Roman" w:cs="Times New Roman"/>
                                  <w:b/>
                                  <w:sz w:val="20"/>
                                  <w:szCs w:val="20"/>
                                  <w:lang w:val="en-US"/>
                                </w:rPr>
                                <w:t>Stage 1</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6" name="Скругленный прямоугольник 166"/>
                        <wps:cNvSpPr/>
                        <wps:spPr>
                          <a:xfrm>
                            <a:off x="1066801" y="352425"/>
                            <a:ext cx="876300" cy="638175"/>
                          </a:xfrm>
                          <a:prstGeom prst="roundRect">
                            <a:avLst/>
                          </a:prstGeom>
                        </wps:spPr>
                        <wps:style>
                          <a:lnRef idx="2">
                            <a:schemeClr val="dk1"/>
                          </a:lnRef>
                          <a:fillRef idx="1">
                            <a:schemeClr val="lt1"/>
                          </a:fillRef>
                          <a:effectRef idx="0">
                            <a:schemeClr val="dk1"/>
                          </a:effectRef>
                          <a:fontRef idx="minor">
                            <a:schemeClr val="dk1"/>
                          </a:fontRef>
                        </wps:style>
                        <wps:txbx>
                          <w:txbxContent>
                            <w:p w14:paraId="003A6E00"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Research and Development (R&amp;D)</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99" name="Стрелка вправо 399"/>
                        <wps:cNvSpPr/>
                        <wps:spPr>
                          <a:xfrm>
                            <a:off x="580050" y="1038225"/>
                            <a:ext cx="818515" cy="733425"/>
                          </a:xfrm>
                          <a:prstGeom prst="rightArrow">
                            <a:avLst/>
                          </a:prstGeom>
                        </wps:spPr>
                        <wps:style>
                          <a:lnRef idx="2">
                            <a:schemeClr val="dk1"/>
                          </a:lnRef>
                          <a:fillRef idx="1">
                            <a:schemeClr val="lt1"/>
                          </a:fillRef>
                          <a:effectRef idx="0">
                            <a:schemeClr val="dk1"/>
                          </a:effectRef>
                          <a:fontRef idx="minor">
                            <a:schemeClr val="dk1"/>
                          </a:fontRef>
                        </wps:style>
                        <wps:txbx>
                          <w:txbxContent>
                            <w:p w14:paraId="33678A60" w14:textId="77777777" w:rsidR="00106477" w:rsidRDefault="00646466">
                              <w:pPr>
                                <w:pStyle w:val="a7"/>
                                <w:spacing w:before="0" w:beforeAutospacing="0" w:after="160" w:afterAutospacing="0" w:line="256" w:lineRule="auto"/>
                                <w:jc w:val="center"/>
                              </w:pPr>
                              <w:r>
                                <w:rPr>
                                  <w:rFonts w:eastAsia="Calibri"/>
                                  <w:b/>
                                  <w:bCs/>
                                  <w:sz w:val="20"/>
                                  <w:szCs w:val="20"/>
                                  <w:lang w:val="en-US"/>
                                </w:rPr>
                                <w:t>Stage 2</w:t>
                              </w:r>
                            </w:p>
                          </w:txbxContent>
                        </wps:txbx>
                        <wps:bodyPr rot="0" spcFirstLastPara="0" vert="horz" wrap="square" lIns="91440" tIns="45720" rIns="91440" bIns="45720" numCol="1" spcCol="0" rtlCol="0" fromWordArt="0" anchor="ctr" anchorCtr="0" forceAA="0" compatLnSpc="1">
                          <a:noAutofit/>
                        </wps:bodyPr>
                      </wps:wsp>
                      <wps:wsp>
                        <wps:cNvPr id="400" name="Стрелка вправо 400"/>
                        <wps:cNvSpPr/>
                        <wps:spPr>
                          <a:xfrm>
                            <a:off x="932475" y="1818300"/>
                            <a:ext cx="818515" cy="733425"/>
                          </a:xfrm>
                          <a:prstGeom prst="rightArrow">
                            <a:avLst/>
                          </a:prstGeom>
                        </wps:spPr>
                        <wps:style>
                          <a:lnRef idx="2">
                            <a:schemeClr val="dk1"/>
                          </a:lnRef>
                          <a:fillRef idx="1">
                            <a:schemeClr val="lt1"/>
                          </a:fillRef>
                          <a:effectRef idx="0">
                            <a:schemeClr val="dk1"/>
                          </a:effectRef>
                          <a:fontRef idx="minor">
                            <a:schemeClr val="dk1"/>
                          </a:fontRef>
                        </wps:style>
                        <wps:txbx>
                          <w:txbxContent>
                            <w:p w14:paraId="4114304F" w14:textId="77777777" w:rsidR="00106477" w:rsidRDefault="00646466">
                              <w:pPr>
                                <w:pStyle w:val="a7"/>
                                <w:spacing w:before="0" w:beforeAutospacing="0" w:after="160" w:afterAutospacing="0" w:line="256" w:lineRule="auto"/>
                                <w:jc w:val="center"/>
                              </w:pPr>
                              <w:r>
                                <w:rPr>
                                  <w:rFonts w:eastAsia="Calibri"/>
                                  <w:b/>
                                  <w:bCs/>
                                  <w:sz w:val="20"/>
                                  <w:szCs w:val="20"/>
                                  <w:lang w:val="en-US"/>
                                </w:rPr>
                                <w:t>Stage 3</w:t>
                              </w:r>
                            </w:p>
                          </w:txbxContent>
                        </wps:txbx>
                        <wps:bodyPr rot="0" spcFirstLastPara="0" vert="horz" wrap="square" lIns="91440" tIns="45720" rIns="91440" bIns="45720" numCol="1" spcCol="0" rtlCol="0" fromWordArt="0" anchor="ctr" anchorCtr="0" forceAA="0" compatLnSpc="1">
                          <a:noAutofit/>
                        </wps:bodyPr>
                      </wps:wsp>
                      <wps:wsp>
                        <wps:cNvPr id="401" name="Стрелка вправо 401"/>
                        <wps:cNvSpPr/>
                        <wps:spPr>
                          <a:xfrm>
                            <a:off x="1294425" y="2580300"/>
                            <a:ext cx="818515" cy="733425"/>
                          </a:xfrm>
                          <a:prstGeom prst="rightArrow">
                            <a:avLst/>
                          </a:prstGeom>
                        </wps:spPr>
                        <wps:style>
                          <a:lnRef idx="2">
                            <a:schemeClr val="dk1"/>
                          </a:lnRef>
                          <a:fillRef idx="1">
                            <a:schemeClr val="lt1"/>
                          </a:fillRef>
                          <a:effectRef idx="0">
                            <a:schemeClr val="dk1"/>
                          </a:effectRef>
                          <a:fontRef idx="minor">
                            <a:schemeClr val="dk1"/>
                          </a:fontRef>
                        </wps:style>
                        <wps:txbx>
                          <w:txbxContent>
                            <w:p w14:paraId="6E019A1D" w14:textId="77777777" w:rsidR="00106477" w:rsidRDefault="00646466">
                              <w:pPr>
                                <w:pStyle w:val="a7"/>
                                <w:spacing w:before="0" w:beforeAutospacing="0" w:after="160" w:afterAutospacing="0" w:line="256" w:lineRule="auto"/>
                                <w:jc w:val="center"/>
                              </w:pPr>
                              <w:r>
                                <w:rPr>
                                  <w:rFonts w:eastAsia="Calibri"/>
                                  <w:b/>
                                  <w:bCs/>
                                  <w:sz w:val="20"/>
                                  <w:szCs w:val="20"/>
                                  <w:lang w:val="en-US"/>
                                </w:rPr>
                                <w:t>Stage 4</w:t>
                              </w:r>
                            </w:p>
                          </w:txbxContent>
                        </wps:txbx>
                        <wps:bodyPr rot="0" spcFirstLastPara="0" vert="horz" wrap="square" lIns="91440" tIns="45720" rIns="91440" bIns="45720" numCol="1" spcCol="0" rtlCol="0" fromWordArt="0" anchor="ctr" anchorCtr="0" forceAA="0" compatLnSpc="1">
                          <a:noAutofit/>
                        </wps:bodyPr>
                      </wps:wsp>
                      <wps:wsp>
                        <wps:cNvPr id="402" name="Стрелка вправо 402"/>
                        <wps:cNvSpPr/>
                        <wps:spPr>
                          <a:xfrm>
                            <a:off x="1656375" y="3370875"/>
                            <a:ext cx="818515" cy="733425"/>
                          </a:xfrm>
                          <a:prstGeom prst="rightArrow">
                            <a:avLst/>
                          </a:prstGeom>
                        </wps:spPr>
                        <wps:style>
                          <a:lnRef idx="2">
                            <a:schemeClr val="dk1"/>
                          </a:lnRef>
                          <a:fillRef idx="1">
                            <a:schemeClr val="lt1"/>
                          </a:fillRef>
                          <a:effectRef idx="0">
                            <a:schemeClr val="dk1"/>
                          </a:effectRef>
                          <a:fontRef idx="minor">
                            <a:schemeClr val="dk1"/>
                          </a:fontRef>
                        </wps:style>
                        <wps:txbx>
                          <w:txbxContent>
                            <w:p w14:paraId="733B774A" w14:textId="77777777" w:rsidR="00106477" w:rsidRDefault="00646466">
                              <w:pPr>
                                <w:pStyle w:val="a7"/>
                                <w:spacing w:before="0" w:beforeAutospacing="0" w:after="160" w:afterAutospacing="0" w:line="256" w:lineRule="auto"/>
                                <w:jc w:val="center"/>
                              </w:pPr>
                              <w:r>
                                <w:rPr>
                                  <w:rFonts w:eastAsia="Calibri"/>
                                  <w:b/>
                                  <w:bCs/>
                                  <w:sz w:val="20"/>
                                  <w:szCs w:val="20"/>
                                  <w:lang w:val="en-US"/>
                                </w:rPr>
                                <w:t>Stage 5</w:t>
                              </w:r>
                            </w:p>
                          </w:txbxContent>
                        </wps:txbx>
                        <wps:bodyPr rot="0" spcFirstLastPara="0" vert="horz" wrap="square" lIns="91440" tIns="45720" rIns="91440" bIns="45720" numCol="1" spcCol="0" rtlCol="0" fromWordArt="0" anchor="ctr" anchorCtr="0" forceAA="0" compatLnSpc="1">
                          <a:noAutofit/>
                        </wps:bodyPr>
                      </wps:wsp>
                      <wps:wsp>
                        <wps:cNvPr id="403" name="Стрелка вправо 403"/>
                        <wps:cNvSpPr/>
                        <wps:spPr>
                          <a:xfrm>
                            <a:off x="2008800" y="4190025"/>
                            <a:ext cx="818515" cy="733425"/>
                          </a:xfrm>
                          <a:prstGeom prst="rightArrow">
                            <a:avLst/>
                          </a:prstGeom>
                        </wps:spPr>
                        <wps:style>
                          <a:lnRef idx="2">
                            <a:schemeClr val="dk1"/>
                          </a:lnRef>
                          <a:fillRef idx="1">
                            <a:schemeClr val="lt1"/>
                          </a:fillRef>
                          <a:effectRef idx="0">
                            <a:schemeClr val="dk1"/>
                          </a:effectRef>
                          <a:fontRef idx="minor">
                            <a:schemeClr val="dk1"/>
                          </a:fontRef>
                        </wps:style>
                        <wps:txbx>
                          <w:txbxContent>
                            <w:p w14:paraId="2E7B568A" w14:textId="77777777" w:rsidR="00106477" w:rsidRDefault="00646466">
                              <w:pPr>
                                <w:pStyle w:val="a7"/>
                                <w:spacing w:before="0" w:beforeAutospacing="0" w:after="160" w:afterAutospacing="0" w:line="256" w:lineRule="auto"/>
                                <w:jc w:val="center"/>
                              </w:pPr>
                              <w:r>
                                <w:rPr>
                                  <w:rFonts w:eastAsia="Calibri"/>
                                  <w:b/>
                                  <w:bCs/>
                                  <w:sz w:val="20"/>
                                  <w:szCs w:val="20"/>
                                  <w:lang w:val="en-US"/>
                                </w:rPr>
                                <w:t>Stage 6</w:t>
                              </w:r>
                            </w:p>
                          </w:txbxContent>
                        </wps:txbx>
                        <wps:bodyPr rot="0" spcFirstLastPara="0" vert="horz" wrap="square" lIns="91440" tIns="45720" rIns="91440" bIns="45720" numCol="1" spcCol="0" rtlCol="0" fromWordArt="0" anchor="ctr" anchorCtr="0" forceAA="0" compatLnSpc="1">
                          <a:noAutofit/>
                        </wps:bodyPr>
                      </wps:wsp>
                      <wps:wsp>
                        <wps:cNvPr id="404" name="Скругленный прямоугольник 404"/>
                        <wps:cNvSpPr/>
                        <wps:spPr>
                          <a:xfrm>
                            <a:off x="1437300" y="1084875"/>
                            <a:ext cx="876300" cy="638175"/>
                          </a:xfrm>
                          <a:prstGeom prst="roundRect">
                            <a:avLst/>
                          </a:prstGeom>
                        </wps:spPr>
                        <wps:style>
                          <a:lnRef idx="2">
                            <a:schemeClr val="dk1"/>
                          </a:lnRef>
                          <a:fillRef idx="1">
                            <a:schemeClr val="lt1"/>
                          </a:fillRef>
                          <a:effectRef idx="0">
                            <a:schemeClr val="dk1"/>
                          </a:effectRef>
                          <a:fontRef idx="minor">
                            <a:schemeClr val="dk1"/>
                          </a:fontRef>
                        </wps:style>
                        <wps:txbx>
                          <w:txbxContent>
                            <w:p w14:paraId="23F5FEB7" w14:textId="77777777" w:rsidR="00106477" w:rsidRDefault="00646466">
                              <w:pPr>
                                <w:pStyle w:val="a7"/>
                                <w:spacing w:before="0" w:beforeAutospacing="0" w:after="0" w:afterAutospacing="0" w:line="256" w:lineRule="auto"/>
                                <w:jc w:val="center"/>
                                <w:rPr>
                                  <w:lang w:val="en-US"/>
                                </w:rPr>
                              </w:pPr>
                              <w:r>
                                <w:rPr>
                                  <w:rFonts w:eastAsia="Calibri"/>
                                  <w:sz w:val="16"/>
                                  <w:szCs w:val="16"/>
                                  <w:lang w:val="en-US"/>
                                </w:rPr>
                                <w:t>Design and modeling</w:t>
                              </w:r>
                            </w:p>
                          </w:txbxContent>
                        </wps:txbx>
                        <wps:bodyPr rot="0" spcFirstLastPara="0" vert="horz" wrap="square" lIns="91440" tIns="45720" rIns="91440" bIns="45720" numCol="1" spcCol="0" rtlCol="0" fromWordArt="0" anchor="ctr" anchorCtr="0" forceAA="0" compatLnSpc="1">
                          <a:noAutofit/>
                        </wps:bodyPr>
                      </wps:wsp>
                      <wps:wsp>
                        <wps:cNvPr id="405" name="Скругленный прямоугольник 405"/>
                        <wps:cNvSpPr/>
                        <wps:spPr>
                          <a:xfrm>
                            <a:off x="1780200" y="1865925"/>
                            <a:ext cx="876300" cy="638175"/>
                          </a:xfrm>
                          <a:prstGeom prst="roundRect">
                            <a:avLst/>
                          </a:prstGeom>
                        </wps:spPr>
                        <wps:style>
                          <a:lnRef idx="2">
                            <a:schemeClr val="dk1"/>
                          </a:lnRef>
                          <a:fillRef idx="1">
                            <a:schemeClr val="lt1"/>
                          </a:fillRef>
                          <a:effectRef idx="0">
                            <a:schemeClr val="dk1"/>
                          </a:effectRef>
                          <a:fontRef idx="minor">
                            <a:schemeClr val="dk1"/>
                          </a:fontRef>
                        </wps:style>
                        <wps:txbx>
                          <w:txbxContent>
                            <w:p w14:paraId="49200D22" w14:textId="77777777" w:rsidR="00106477" w:rsidRDefault="00646466">
                              <w:pPr>
                                <w:pStyle w:val="a7"/>
                                <w:spacing w:before="0" w:beforeAutospacing="0" w:after="0" w:afterAutospacing="0" w:line="256" w:lineRule="auto"/>
                                <w:jc w:val="center"/>
                                <w:rPr>
                                  <w:lang w:val="en-US"/>
                                </w:rPr>
                              </w:pPr>
                              <w:r>
                                <w:rPr>
                                  <w:rFonts w:eastAsia="Calibri"/>
                                  <w:sz w:val="16"/>
                                  <w:szCs w:val="16"/>
                                  <w:lang w:val="en-US"/>
                                </w:rPr>
                                <w:t>Prototyping and testing</w:t>
                              </w:r>
                            </w:p>
                          </w:txbxContent>
                        </wps:txbx>
                        <wps:bodyPr rot="0" spcFirstLastPara="0" vert="horz" wrap="square" lIns="91440" tIns="45720" rIns="91440" bIns="45720" numCol="1" spcCol="0" rtlCol="0" fromWordArt="0" anchor="ctr" anchorCtr="0" forceAA="0" compatLnSpc="1">
                          <a:noAutofit/>
                        </wps:bodyPr>
                      </wps:wsp>
                      <wps:wsp>
                        <wps:cNvPr id="406" name="Скругленный прямоугольник 406"/>
                        <wps:cNvSpPr/>
                        <wps:spPr>
                          <a:xfrm>
                            <a:off x="2142150" y="2637450"/>
                            <a:ext cx="876300" cy="638175"/>
                          </a:xfrm>
                          <a:prstGeom prst="roundRect">
                            <a:avLst/>
                          </a:prstGeom>
                        </wps:spPr>
                        <wps:style>
                          <a:lnRef idx="2">
                            <a:schemeClr val="dk1"/>
                          </a:lnRef>
                          <a:fillRef idx="1">
                            <a:schemeClr val="lt1"/>
                          </a:fillRef>
                          <a:effectRef idx="0">
                            <a:schemeClr val="dk1"/>
                          </a:effectRef>
                          <a:fontRef idx="minor">
                            <a:schemeClr val="dk1"/>
                          </a:fontRef>
                        </wps:style>
                        <wps:txbx>
                          <w:txbxContent>
                            <w:p w14:paraId="5ECD050D" w14:textId="77777777" w:rsidR="00106477" w:rsidRDefault="00646466">
                              <w:pPr>
                                <w:pStyle w:val="a7"/>
                                <w:spacing w:before="0" w:beforeAutospacing="0" w:after="0" w:afterAutospacing="0" w:line="256" w:lineRule="auto"/>
                                <w:jc w:val="center"/>
                                <w:rPr>
                                  <w:lang w:val="en-US"/>
                                </w:rPr>
                              </w:pPr>
                              <w:r>
                                <w:rPr>
                                  <w:rFonts w:eastAsia="Calibri"/>
                                  <w:sz w:val="16"/>
                                  <w:szCs w:val="16"/>
                                  <w:lang w:val="en-US"/>
                                </w:rPr>
                                <w:t>Production process</w:t>
                              </w:r>
                            </w:p>
                          </w:txbxContent>
                        </wps:txbx>
                        <wps:bodyPr rot="0" spcFirstLastPara="0" vert="horz" wrap="square" lIns="91440" tIns="45720" rIns="91440" bIns="45720" numCol="1" spcCol="0" rtlCol="0" fromWordArt="0" anchor="ctr" anchorCtr="0" forceAA="0" compatLnSpc="1">
                          <a:noAutofit/>
                        </wps:bodyPr>
                      </wps:wsp>
                      <wps:wsp>
                        <wps:cNvPr id="407" name="Скругленный прямоугольник 407"/>
                        <wps:cNvSpPr/>
                        <wps:spPr>
                          <a:xfrm>
                            <a:off x="2523150" y="3428025"/>
                            <a:ext cx="876300" cy="638175"/>
                          </a:xfrm>
                          <a:prstGeom prst="roundRect">
                            <a:avLst/>
                          </a:prstGeom>
                        </wps:spPr>
                        <wps:style>
                          <a:lnRef idx="2">
                            <a:schemeClr val="dk1"/>
                          </a:lnRef>
                          <a:fillRef idx="1">
                            <a:schemeClr val="lt1"/>
                          </a:fillRef>
                          <a:effectRef idx="0">
                            <a:schemeClr val="dk1"/>
                          </a:effectRef>
                          <a:fontRef idx="minor">
                            <a:schemeClr val="dk1"/>
                          </a:fontRef>
                        </wps:style>
                        <wps:txbx>
                          <w:txbxContent>
                            <w:p w14:paraId="2CA77E9E" w14:textId="77777777" w:rsidR="00106477" w:rsidRDefault="00646466">
                              <w:pPr>
                                <w:pStyle w:val="a7"/>
                                <w:spacing w:before="0" w:beforeAutospacing="0" w:after="0" w:afterAutospacing="0" w:line="256" w:lineRule="auto"/>
                                <w:jc w:val="center"/>
                                <w:rPr>
                                  <w:lang w:val="en-US"/>
                                </w:rPr>
                              </w:pPr>
                              <w:r>
                                <w:rPr>
                                  <w:rFonts w:eastAsia="Calibri"/>
                                  <w:sz w:val="16"/>
                                  <w:szCs w:val="16"/>
                                  <w:lang w:val="en-US"/>
                                </w:rPr>
                                <w:t>Quality control and certification</w:t>
                              </w:r>
                            </w:p>
                          </w:txbxContent>
                        </wps:txbx>
                        <wps:bodyPr rot="0" spcFirstLastPara="0" vert="horz" wrap="square" lIns="91440" tIns="45720" rIns="91440" bIns="45720" numCol="1" spcCol="0" rtlCol="0" fromWordArt="0" anchor="ctr" anchorCtr="0" forceAA="0" compatLnSpc="1">
                          <a:noAutofit/>
                        </wps:bodyPr>
                      </wps:wsp>
                      <wps:wsp>
                        <wps:cNvPr id="408" name="Скругленный прямоугольник 408"/>
                        <wps:cNvSpPr/>
                        <wps:spPr>
                          <a:xfrm>
                            <a:off x="2847000" y="4237650"/>
                            <a:ext cx="876300" cy="638175"/>
                          </a:xfrm>
                          <a:prstGeom prst="roundRect">
                            <a:avLst/>
                          </a:prstGeom>
                        </wps:spPr>
                        <wps:style>
                          <a:lnRef idx="2">
                            <a:schemeClr val="dk1"/>
                          </a:lnRef>
                          <a:fillRef idx="1">
                            <a:schemeClr val="lt1"/>
                          </a:fillRef>
                          <a:effectRef idx="0">
                            <a:schemeClr val="dk1"/>
                          </a:effectRef>
                          <a:fontRef idx="minor">
                            <a:schemeClr val="dk1"/>
                          </a:fontRef>
                        </wps:style>
                        <wps:txbx>
                          <w:txbxContent>
                            <w:p w14:paraId="1BD8FB40" w14:textId="77777777" w:rsidR="00106477" w:rsidRDefault="00646466">
                              <w:pPr>
                                <w:pStyle w:val="a7"/>
                                <w:spacing w:before="0" w:beforeAutospacing="0" w:after="0" w:afterAutospacing="0" w:line="256" w:lineRule="auto"/>
                                <w:jc w:val="center"/>
                                <w:rPr>
                                  <w:lang w:val="en-US"/>
                                </w:rPr>
                              </w:pPr>
                              <w:r>
                                <w:rPr>
                                  <w:rFonts w:eastAsia="Calibri"/>
                                  <w:sz w:val="16"/>
                                  <w:szCs w:val="16"/>
                                  <w:lang w:val="en-US"/>
                                </w:rPr>
                                <w:t>Implementing innovations and improvements</w:t>
                              </w:r>
                            </w:p>
                          </w:txbxContent>
                        </wps:txbx>
                        <wps:bodyPr rot="0" spcFirstLastPara="0" vert="horz" wrap="square" lIns="91440" tIns="45720" rIns="91440" bIns="45720" numCol="1" spcCol="0" rtlCol="0" fromWordArt="0" anchor="ctr" anchorCtr="0" forceAA="0" compatLnSpc="1">
                          <a:noAutofit/>
                        </wps:bodyPr>
                      </wps:wsp>
                    </wpc:wpc>
                  </a:graphicData>
                </a:graphic>
              </wp:inline>
            </w:drawing>
          </mc:Choice>
          <mc:Fallback>
            <w:pict>
              <v:group id="Полотно 151" o:spid="_x0000_s1117" editas="canvas" style="width:490.5pt;height:391.5pt;mso-position-horizontal-relative:char;mso-position-vertical-relative:line" coordsize="62293,49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">
                <v:shape id="_x0000_s1118" type="#_x0000_t75" style="position:absolute;width:62293;height:49720;visibility:visible;mso-wrap-style:square">
                  <v:fill o:detectmouseclick="t"/>
                  <v:path o:connecttype="non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63" o:spid="_x0000_s1119" type="#_x0000_t13" style="position:absolute;left:2190;top:3048;width:8192;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" adj="11930" fillcolor="white [3201]" strokecolor="black [3200]" strokeweight="1pt">
                  <v:textbox>
                    <w:txbxContent>
                      <w:p w:rsidR="00106477" w:rsidRDefault="00646466">
                        <w:pPr>
                          <w:jc w:val="center"/>
                          <w:rPr>
                            <w:rFonts w:ascii="Times New Roman" w:hAnsi="Times New Roman" w:cs="Times New Roman"/>
                            <w:b/>
                            <w:sz w:val="20"/>
                            <w:szCs w:val="20"/>
                            <w:lang w:val="en-US"/>
                          </w:rPr>
                        </w:pPr>
                        <w:r>
                          <w:rPr>
                            <w:rFonts w:ascii="Times New Roman" w:hAnsi="Times New Roman" w:cs="Times New Roman"/>
                            <w:b/>
                            <w:sz w:val="20"/>
                            <w:szCs w:val="20"/>
                            <w:lang w:val="en-US"/>
                          </w:rPr>
                          <w:t>Stage 1</w:t>
                        </w:r>
                      </w:p>
                    </w:txbxContent>
                  </v:textbox>
                </v:shape>
                <v:roundrect id="Скругленный прямоугольник 166" o:spid="_x0000_s1120" style="position:absolute;left:10668;top:3524;width:8763;height:6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" fillcolor="white [3201]" strokecolor="black [3200]" strokeweight="1pt">
                  <v:stroke joinstyle="miter"/>
                  <v:textbox>
                    <w:txbxContent>
                      <w:p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Research and Development (R&amp;D)</w:t>
                        </w:r>
                      </w:p>
                    </w:txbxContent>
                  </v:textbox>
                </v:roundrect>
                <v:shape id="Стрелка вправо 399" o:spid="_x0000_s1121" type="#_x0000_t13" style="position:absolute;left:5800;top:10382;width:8185;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" adj="11923" fillcolor="white [3201]" strokecolor="black [3200]" strokeweight="1pt">
                  <v:textbox>
                    <w:txbxContent>
                      <w:p w:rsidR="00106477" w:rsidRDefault="00646466">
                        <w:pPr>
                          <w:pStyle w:val="a7"/>
                          <w:spacing w:before="0" w:beforeAutospacing="0" w:after="160" w:afterAutospacing="0" w:line="256" w:lineRule="auto"/>
                          <w:jc w:val="center"/>
                        </w:pPr>
                        <w:r>
                          <w:rPr>
                            <w:rFonts w:eastAsia="Calibri"/>
                            <w:b/>
                            <w:bCs/>
                            <w:sz w:val="20"/>
                            <w:szCs w:val="20"/>
                            <w:lang w:val="en-US"/>
                          </w:rPr>
                          <w:t>Stage 2</w:t>
                        </w:r>
                      </w:p>
                    </w:txbxContent>
                  </v:textbox>
                </v:shape>
                <v:shape id="Стрелка вправо 400" o:spid="_x0000_s1122" type="#_x0000_t13" style="position:absolute;left:9324;top:18183;width:8185;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" adj="11923" fillcolor="white [3201]" strokecolor="black [3200]" strokeweight="1pt">
                  <v:textbox>
                    <w:txbxContent>
                      <w:p w:rsidR="00106477" w:rsidRDefault="00646466">
                        <w:pPr>
                          <w:pStyle w:val="a7"/>
                          <w:spacing w:before="0" w:beforeAutospacing="0" w:after="160" w:afterAutospacing="0" w:line="256" w:lineRule="auto"/>
                          <w:jc w:val="center"/>
                        </w:pPr>
                        <w:r>
                          <w:rPr>
                            <w:rFonts w:eastAsia="Calibri"/>
                            <w:b/>
                            <w:bCs/>
                            <w:sz w:val="20"/>
                            <w:szCs w:val="20"/>
                            <w:lang w:val="en-US"/>
                          </w:rPr>
                          <w:t>Stage 3</w:t>
                        </w:r>
                      </w:p>
                    </w:txbxContent>
                  </v:textbox>
                </v:shape>
                <v:shape id="Стрелка вправо 401" o:spid="_x0000_s1123" type="#_x0000_t13" style="position:absolute;left:12944;top:25803;width:8185;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" adj="11923" fillcolor="white [3201]" strokecolor="black [3200]" strokeweight="1pt">
                  <v:textbox>
                    <w:txbxContent>
                      <w:p w:rsidR="00106477" w:rsidRDefault="00646466">
                        <w:pPr>
                          <w:pStyle w:val="a7"/>
                          <w:spacing w:before="0" w:beforeAutospacing="0" w:after="160" w:afterAutospacing="0" w:line="256" w:lineRule="auto"/>
                          <w:jc w:val="center"/>
                        </w:pPr>
                        <w:r>
                          <w:rPr>
                            <w:rFonts w:eastAsia="Calibri"/>
                            <w:b/>
                            <w:bCs/>
                            <w:sz w:val="20"/>
                            <w:szCs w:val="20"/>
                            <w:lang w:val="en-US"/>
                          </w:rPr>
                          <w:t>Stage 4</w:t>
                        </w:r>
                      </w:p>
                    </w:txbxContent>
                  </v:textbox>
                </v:shape>
                <v:shape id="Стрелка вправо 402" o:spid="_x0000_s1124" type="#_x0000_t13" style="position:absolute;left:16563;top:33708;width:8185;height:7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" adj="11923" fillcolor="white [3201]" strokecolor="black [3200]" strokeweight="1pt">
                  <v:textbox>
                    <w:txbxContent>
                      <w:p w:rsidR="00106477" w:rsidRDefault="00646466">
                        <w:pPr>
                          <w:pStyle w:val="a7"/>
                          <w:spacing w:before="0" w:beforeAutospacing="0" w:after="160" w:afterAutospacing="0" w:line="256" w:lineRule="auto"/>
                          <w:jc w:val="center"/>
                        </w:pPr>
                        <w:r>
                          <w:rPr>
                            <w:rFonts w:eastAsia="Calibri"/>
                            <w:b/>
                            <w:bCs/>
                            <w:sz w:val="20"/>
                            <w:szCs w:val="20"/>
                            <w:lang w:val="en-US"/>
                          </w:rPr>
                          <w:t>Stage 5</w:t>
                        </w:r>
                      </w:p>
                    </w:txbxContent>
                  </v:textbox>
                </v:shape>
                <v:shape id="Стрелка вправо 403" o:spid="_x0000_s1125" type="#_x0000_t13" style="position:absolute;left:20088;top:41900;width:8185;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" adj="11923" fillcolor="white [3201]" strokecolor="black [3200]" strokeweight="1pt">
                  <v:textbox>
                    <w:txbxContent>
                      <w:p w:rsidR="00106477" w:rsidRDefault="00646466">
                        <w:pPr>
                          <w:pStyle w:val="a7"/>
                          <w:spacing w:before="0" w:beforeAutospacing="0" w:after="160" w:afterAutospacing="0" w:line="256" w:lineRule="auto"/>
                          <w:jc w:val="center"/>
                        </w:pPr>
                        <w:r>
                          <w:rPr>
                            <w:rFonts w:eastAsia="Calibri"/>
                            <w:b/>
                            <w:bCs/>
                            <w:sz w:val="20"/>
                            <w:szCs w:val="20"/>
                            <w:lang w:val="en-US"/>
                          </w:rPr>
                          <w:t>Stage 6</w:t>
                        </w:r>
                      </w:p>
                    </w:txbxContent>
                  </v:textbox>
                </v:shape>
                <v:roundrect id="Скругленный прямоугольник 404" o:spid="_x0000_s1126" style="position:absolute;left:14373;top:10848;width:8763;height:6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" fillcolor="white [3201]" strokecolor="black [3200]" strokeweight="1pt">
                  <v:stroke joinstyle="miter"/>
                  <v:textbox>
                    <w:txbxContent>
                      <w:p w:rsidR="00106477" w:rsidRDefault="00646466">
                        <w:pPr>
                          <w:pStyle w:val="a7"/>
                          <w:spacing w:before="0" w:beforeAutospacing="0" w:after="0" w:afterAutospacing="0" w:line="256" w:lineRule="auto"/>
                          <w:jc w:val="center"/>
                          <w:rPr>
                            <w:lang w:val="en-US"/>
                          </w:rPr>
                        </w:pPr>
                        <w:r>
                          <w:rPr>
                            <w:rFonts w:eastAsia="Calibri"/>
                            <w:sz w:val="16"/>
                            <w:szCs w:val="16"/>
                            <w:lang w:val="en-US"/>
                          </w:rPr>
                          <w:t>Design and modeling</w:t>
                        </w:r>
                      </w:p>
                    </w:txbxContent>
                  </v:textbox>
                </v:roundrect>
                <v:roundrect id="Скругленный прямоугольник 405" o:spid="_x0000_s1127" style="position:absolute;left:17802;top:18659;width:8763;height:6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" fillcolor="white [3201]" strokecolor="black [3200]" strokeweight="1pt">
                  <v:stroke joinstyle="miter"/>
                  <v:textbox>
                    <w:txbxContent>
                      <w:p w:rsidR="00106477" w:rsidRDefault="00646466">
                        <w:pPr>
                          <w:pStyle w:val="a7"/>
                          <w:spacing w:before="0" w:beforeAutospacing="0" w:after="0" w:afterAutospacing="0" w:line="256" w:lineRule="auto"/>
                          <w:jc w:val="center"/>
                          <w:rPr>
                            <w:lang w:val="en-US"/>
                          </w:rPr>
                        </w:pPr>
                        <w:r>
                          <w:rPr>
                            <w:rFonts w:eastAsia="Calibri"/>
                            <w:sz w:val="16"/>
                            <w:szCs w:val="16"/>
                            <w:lang w:val="en-US"/>
                          </w:rPr>
                          <w:t>Prototyping and testing</w:t>
                        </w:r>
                      </w:p>
                    </w:txbxContent>
                  </v:textbox>
                </v:roundrect>
                <v:roundrect id="Скругленный прямоугольник 406" o:spid="_x0000_s1128" style="position:absolute;left:21421;top:26374;width:8763;height:6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" fillcolor="white [3201]" strokecolor="black [3200]" strokeweight="1pt">
                  <v:stroke joinstyle="miter"/>
                  <v:textbox>
                    <w:txbxContent>
                      <w:p w:rsidR="00106477" w:rsidRDefault="00646466">
                        <w:pPr>
                          <w:pStyle w:val="a7"/>
                          <w:spacing w:before="0" w:beforeAutospacing="0" w:after="0" w:afterAutospacing="0" w:line="256" w:lineRule="auto"/>
                          <w:jc w:val="center"/>
                          <w:rPr>
                            <w:lang w:val="en-US"/>
                          </w:rPr>
                        </w:pPr>
                        <w:r>
                          <w:rPr>
                            <w:rFonts w:eastAsia="Calibri"/>
                            <w:sz w:val="16"/>
                            <w:szCs w:val="16"/>
                            <w:lang w:val="en-US"/>
                          </w:rPr>
                          <w:t>Production process</w:t>
                        </w:r>
                      </w:p>
                    </w:txbxContent>
                  </v:textbox>
                </v:roundrect>
                <v:roundrect id="Скругленный прямоугольник 407" o:spid="_x0000_s1129" style="position:absolute;left:25231;top:34280;width:8763;height:6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" fillcolor="white [3201]" strokecolor="black [3200]" strokeweight="1pt">
                  <v:stroke joinstyle="miter"/>
                  <v:textbox>
                    <w:txbxContent>
                      <w:p w:rsidR="00106477" w:rsidRDefault="00646466">
                        <w:pPr>
                          <w:pStyle w:val="a7"/>
                          <w:spacing w:before="0" w:beforeAutospacing="0" w:after="0" w:afterAutospacing="0" w:line="256" w:lineRule="auto"/>
                          <w:jc w:val="center"/>
                          <w:rPr>
                            <w:lang w:val="en-US"/>
                          </w:rPr>
                        </w:pPr>
                        <w:r>
                          <w:rPr>
                            <w:rFonts w:eastAsia="Calibri"/>
                            <w:sz w:val="16"/>
                            <w:szCs w:val="16"/>
                            <w:lang w:val="en-US"/>
                          </w:rPr>
                          <w:t>Quality control and certification</w:t>
                        </w:r>
                      </w:p>
                    </w:txbxContent>
                  </v:textbox>
                </v:roundrect>
                <v:roundrect id="Скругленный прямоугольник 408" o:spid="_x0000_s1130" style="position:absolute;left:28470;top:42376;width:8763;height:6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" fillcolor="white [3201]" strokecolor="black [3200]" strokeweight="1pt">
                  <v:stroke joinstyle="miter"/>
                  <v:textbox>
                    <w:txbxContent>
                      <w:p w:rsidR="00106477" w:rsidRDefault="00646466">
                        <w:pPr>
                          <w:pStyle w:val="a7"/>
                          <w:spacing w:before="0" w:beforeAutospacing="0" w:after="0" w:afterAutospacing="0" w:line="256" w:lineRule="auto"/>
                          <w:jc w:val="center"/>
                          <w:rPr>
                            <w:lang w:val="en-US"/>
                          </w:rPr>
                        </w:pPr>
                        <w:r>
                          <w:rPr>
                            <w:rFonts w:eastAsia="Calibri"/>
                            <w:sz w:val="16"/>
                            <w:szCs w:val="16"/>
                            <w:lang w:val="en-US"/>
                          </w:rPr>
                          <w:t>Implementing innovations and improvements</w:t>
                        </w:r>
                      </w:p>
                    </w:txbxContent>
                  </v:textbox>
                </v:roundrect>
                <w10:anchorlock/>
              </v:group>
            </w:pict>
          </mc:Fallback>
        </mc:AlternateContent>
      </w:r>
    </w:p>
    <w:p w14:paraId="372495C7" w14:textId="77777777" w:rsidR="00106477" w:rsidRPr="00DC3D9A" w:rsidRDefault="00646466">
      <w:pPr>
        <w:spacing w:after="0" w:line="36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Figure 2.3. The main stages of development of innovative products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 (Source: developed by the author)</w:t>
      </w:r>
    </w:p>
    <w:p w14:paraId="1192CD0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Research and Development (R&amp;D): The company invests in scientific research, analyzes advanced laser technologies and studies customer needs. Specialists develop concepts for new products, determine key requirements for their functionality, precision and energy efficiency.</w:t>
      </w:r>
    </w:p>
    <w:p w14:paraId="47D1832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2. Design and modeling: The company's engineers use specialized software to create drawings and 3D models of future laser devices. At this stage, the circuits, components, and materials that will be used in the equipment are developed, and strength and durability calculations are performed.</w:t>
      </w:r>
    </w:p>
    <w:p w14:paraId="4BA14CA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Prototyping and testing: The first prototypes of the equipment are created and tested for performance, laser beam accuracy, and reliability. During the testing process, possible deficiencies are eliminated and specialists make adjustments to the design.</w:t>
      </w:r>
    </w:p>
    <w:p w14:paraId="06077D1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Manufacturing process: After the prototype is successfully tested, mass production of laser systems begins. The company uses modern production lines and high-quality materials to create reliable equipment, ensuring the stability and accuracy of each device.</w:t>
      </w:r>
    </w:p>
    <w:p w14:paraId="68559E1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Quality control and certification: Quality control is carried out at each stage of production, which allows the company to comply with international standards and certification requirements. This guarantees high performance and safety of products.</w:t>
      </w:r>
    </w:p>
    <w:p w14:paraId="379E929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Implementation of innovations and improvements: As part of the long-term development strategy, the company constantly improves its products, adding new functionalities and improving the user experience. This is achieved through innovative developments, analysis of customer feedback and adaptation to modern market requirements.</w:t>
      </w:r>
    </w:p>
    <w:p w14:paraId="5969F06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This comprehensive approach enables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to remain competitive and provide advanced laser equipment solutions to its customers.</w:t>
      </w:r>
    </w:p>
    <w:p w14:paraId="5038D24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applies artificial intelligence (AI) technologies at various stages of development, production and operation of laser equipment. The introduction of AI allows us to improve product quality, reduce costs and adapt equipment to customer needs. Here are the main areas of AI use in the company:</w:t>
      </w:r>
    </w:p>
    <w:p w14:paraId="2EE7910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Optimizing design processes: AI helps engineers create more accurate and efficient laser system designs. Machine learning algorithms can predict the behavior of various materials and components when operating under high voltage and temperature, reducing development time and increasing the reliability of finished products.</w:t>
      </w:r>
    </w:p>
    <w:p w14:paraId="04B2E1C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2. Automated testing and calibration: In the production of laser equipment, AI algorithms are used to automatically test components. AI systems fine-tune the laser beam, optimizing its power and focus. This allows devices to be calibrated with maximum accuracy and minimal human intervention.</w:t>
      </w:r>
    </w:p>
    <w:p w14:paraId="5D8D5AC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Quality control in production: On production lines, AI is used to automatically detect defects and deviations in equipment parameters. Computer vision and machine learning algorithms analyze photographs or videos, recording the slightest deviations from standards and quickly responding to defects, which reduces the percentage of defects and improves the quality of finished products.</w:t>
      </w:r>
    </w:p>
    <w:p w14:paraId="12E04DF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Diagnostics and failure prediction: As part of equipment operation, AI helps collect data on the condition and performance of lasers, predicting possible breakdowns. Big data analysis allows you to predict which components are likely to fail in the near future and conduct timely maintenance, reducing equipment downtime and increasing its service life.</w:t>
      </w:r>
    </w:p>
    <w:p w14:paraId="421B2BF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Personalized settings for the customer: AI is used to create individual settings, adapting the laser equipment to the specific tasks of the customer. Algorithms analyze customer needs, optimize laser operating modes and suggest settings that ensure the most efficient execution of operations such as cutting, marking or engraving.</w:t>
      </w:r>
    </w:p>
    <w:p w14:paraId="2772373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6. Developing innovative features and updates: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actively develops and implements software updates with AI algorithms that add new features or improve the performance of the equipment. For example, new updates may offer improved laser cutting modes or adaptive settings for different materials.</w:t>
      </w:r>
    </w:p>
    <w:p w14:paraId="63BBF67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use of artificial intelligence makes the company's products more intelligent, productive and reliable, which strengthens the position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the global laser equipment market.</w:t>
      </w:r>
    </w:p>
    <w:p w14:paraId="3CEB1EC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At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innovation management plays a key role in achieving competitive advantages in the laser equipment market. The company's innovation strategy is aimed at continuously introducing new technologies, </w:t>
      </w:r>
      <w:r w:rsidRPr="00DC3D9A">
        <w:rPr>
          <w:rFonts w:ascii="Times New Roman" w:hAnsi="Times New Roman" w:cs="Times New Roman"/>
          <w:sz w:val="28"/>
          <w:szCs w:val="28"/>
          <w:lang w:val="en-US"/>
        </w:rPr>
        <w:lastRenderedPageBreak/>
        <w:t>improving production processes and ensuring high product quality. The main aspects of the company's innovation management are presented in Fig. 2.4.</w:t>
      </w:r>
    </w:p>
    <w:p w14:paraId="23079EB1"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22B4C5B0" wp14:editId="0C10A504">
                <wp:extent cx="6248400" cy="3695700"/>
                <wp:effectExtent l="0" t="0" r="0" b="0"/>
                <wp:docPr id="176" name="Полотно 17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77" name="Овал 177"/>
                        <wps:cNvSpPr/>
                        <wps:spPr>
                          <a:xfrm>
                            <a:off x="1866900" y="1228725"/>
                            <a:ext cx="2524125" cy="1228725"/>
                          </a:xfrm>
                          <a:prstGeom prst="ellipse">
                            <a:avLst/>
                          </a:prstGeom>
                        </wps:spPr>
                        <wps:style>
                          <a:lnRef idx="2">
                            <a:schemeClr val="dk1"/>
                          </a:lnRef>
                          <a:fillRef idx="1">
                            <a:schemeClr val="lt1"/>
                          </a:fillRef>
                          <a:effectRef idx="0">
                            <a:schemeClr val="dk1"/>
                          </a:effectRef>
                          <a:fontRef idx="minor">
                            <a:schemeClr val="dk1"/>
                          </a:fontRef>
                        </wps:style>
                        <wps:txbx>
                          <w:txbxContent>
                            <w:p w14:paraId="16A45254" w14:textId="77777777" w:rsidR="00106477" w:rsidRDefault="00646466">
                              <w:pPr>
                                <w:spacing w:after="0" w:line="240" w:lineRule="auto"/>
                                <w:jc w:val="center"/>
                                <w:rPr>
                                  <w:rFonts w:ascii="Times New Roman" w:hAnsi="Times New Roman" w:cs="Times New Roman"/>
                                  <w:b/>
                                  <w:sz w:val="18"/>
                                  <w:szCs w:val="16"/>
                                  <w:lang w:val="en-US"/>
                                </w:rPr>
                              </w:pPr>
                              <w:r>
                                <w:rPr>
                                  <w:rFonts w:ascii="Times New Roman" w:hAnsi="Times New Roman" w:cs="Times New Roman"/>
                                  <w:b/>
                                  <w:sz w:val="18"/>
                                  <w:szCs w:val="16"/>
                                  <w:lang w:val="en-US"/>
                                </w:rPr>
                                <w:t>Innovation Strategy of Beijing Winkonlaser Technology Limited</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8" name="Скругленный прямоугольник 178"/>
                        <wps:cNvSpPr/>
                        <wps:spPr>
                          <a:xfrm>
                            <a:off x="438150" y="314325"/>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7C562B75"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Resource allocation for research and development (R&amp;D)</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09" name="Скругленный прямоугольник 409"/>
                        <wps:cNvSpPr/>
                        <wps:spPr>
                          <a:xfrm>
                            <a:off x="2437425" y="314325"/>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4CF07DDE" w14:textId="77777777" w:rsidR="00106477" w:rsidRDefault="00646466">
                              <w:pPr>
                                <w:pStyle w:val="a7"/>
                                <w:spacing w:before="0" w:beforeAutospacing="0" w:after="0" w:afterAutospacing="0" w:line="256" w:lineRule="auto"/>
                                <w:jc w:val="center"/>
                              </w:pPr>
                              <w:r>
                                <w:rPr>
                                  <w:rFonts w:eastAsia="Calibri"/>
                                  <w:sz w:val="16"/>
                                  <w:szCs w:val="16"/>
                                  <w:lang w:val="en-US"/>
                                </w:rPr>
                                <w:t>Innovative partnerships and collaborations</w:t>
                              </w:r>
                            </w:p>
                          </w:txbxContent>
                        </wps:txbx>
                        <wps:bodyPr rot="0" spcFirstLastPara="0" vert="horz" wrap="square" lIns="91440" tIns="45720" rIns="91440" bIns="45720" numCol="1" spcCol="0" rtlCol="0" fromWordArt="0" anchor="ctr" anchorCtr="0" forceAA="0" compatLnSpc="1">
                          <a:noAutofit/>
                        </wps:bodyPr>
                      </wps:wsp>
                      <wps:wsp>
                        <wps:cNvPr id="410" name="Скругленный прямоугольник 410"/>
                        <wps:cNvSpPr/>
                        <wps:spPr>
                          <a:xfrm>
                            <a:off x="4418625" y="314325"/>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0AC5FFB7" w14:textId="77777777" w:rsidR="00106477" w:rsidRDefault="00646466">
                              <w:pPr>
                                <w:pStyle w:val="a7"/>
                                <w:spacing w:before="0" w:beforeAutospacing="0" w:after="0" w:afterAutospacing="0" w:line="256" w:lineRule="auto"/>
                                <w:jc w:val="center"/>
                              </w:pPr>
                              <w:r>
                                <w:rPr>
                                  <w:rFonts w:eastAsia="Calibri"/>
                                  <w:sz w:val="16"/>
                                  <w:szCs w:val="16"/>
                                  <w:lang w:val="en-US"/>
                                </w:rPr>
                                <w:t>Adaptive corporate culture</w:t>
                              </w:r>
                            </w:p>
                          </w:txbxContent>
                        </wps:txbx>
                        <wps:bodyPr rot="0" spcFirstLastPara="0" vert="horz" wrap="square" lIns="91440" tIns="45720" rIns="91440" bIns="45720" numCol="1" spcCol="0" rtlCol="0" fromWordArt="0" anchor="ctr" anchorCtr="0" forceAA="0" compatLnSpc="1">
                          <a:noAutofit/>
                        </wps:bodyPr>
                      </wps:wsp>
                      <wps:wsp>
                        <wps:cNvPr id="411" name="Скругленный прямоугольник 411"/>
                        <wps:cNvSpPr/>
                        <wps:spPr>
                          <a:xfrm>
                            <a:off x="389550" y="1589700"/>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52F70D14"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Implementation of new technologies and digital solutions</w:t>
                              </w:r>
                            </w:p>
                          </w:txbxContent>
                        </wps:txbx>
                        <wps:bodyPr rot="0" spcFirstLastPara="0" vert="horz" wrap="square" lIns="91440" tIns="45720" rIns="91440" bIns="45720" numCol="1" spcCol="0" rtlCol="0" fromWordArt="0" anchor="ctr" anchorCtr="0" forceAA="0" compatLnSpc="1">
                          <a:noAutofit/>
                        </wps:bodyPr>
                      </wps:wsp>
                      <wps:wsp>
                        <wps:cNvPr id="412" name="Скругленный прямоугольник 412"/>
                        <wps:cNvSpPr/>
                        <wps:spPr>
                          <a:xfrm>
                            <a:off x="4466250" y="1551600"/>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05E2C440" w14:textId="77777777" w:rsidR="00106477" w:rsidRDefault="00646466">
                              <w:pPr>
                                <w:pStyle w:val="a7"/>
                                <w:spacing w:before="0" w:beforeAutospacing="0" w:after="0" w:afterAutospacing="0" w:line="256" w:lineRule="auto"/>
                                <w:jc w:val="center"/>
                              </w:pPr>
                              <w:r>
                                <w:rPr>
                                  <w:rFonts w:eastAsia="Calibri"/>
                                  <w:sz w:val="16"/>
                                  <w:szCs w:val="16"/>
                                  <w:lang w:val="en-US"/>
                                </w:rPr>
                                <w:t>Innovation Life Cycle Management Process</w:t>
                              </w:r>
                            </w:p>
                          </w:txbxContent>
                        </wps:txbx>
                        <wps:bodyPr rot="0" spcFirstLastPara="0" vert="horz" wrap="square" lIns="91440" tIns="45720" rIns="91440" bIns="45720" numCol="1" spcCol="0" rtlCol="0" fromWordArt="0" anchor="ctr" anchorCtr="0" forceAA="0" compatLnSpc="1">
                          <a:noAutofit/>
                        </wps:bodyPr>
                      </wps:wsp>
                      <wps:wsp>
                        <wps:cNvPr id="413" name="Скругленный прямоугольник 413"/>
                        <wps:cNvSpPr/>
                        <wps:spPr>
                          <a:xfrm>
                            <a:off x="380025" y="2781300"/>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08BB0333"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Analysis of customer needs and feedback</w:t>
                              </w:r>
                            </w:p>
                          </w:txbxContent>
                        </wps:txbx>
                        <wps:bodyPr rot="0" spcFirstLastPara="0" vert="horz" wrap="square" lIns="91440" tIns="45720" rIns="91440" bIns="45720" numCol="1" spcCol="0" rtlCol="0" fromWordArt="0" anchor="ctr" anchorCtr="0" forceAA="0" compatLnSpc="1">
                          <a:noAutofit/>
                        </wps:bodyPr>
                      </wps:wsp>
                      <wps:wsp>
                        <wps:cNvPr id="414" name="Скругленный прямоугольник 414"/>
                        <wps:cNvSpPr/>
                        <wps:spPr>
                          <a:xfrm>
                            <a:off x="2437425" y="2781300"/>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217E94AA" w14:textId="77777777" w:rsidR="00106477" w:rsidRDefault="00646466">
                              <w:pPr>
                                <w:pStyle w:val="a7"/>
                                <w:spacing w:before="0" w:beforeAutospacing="0" w:after="0" w:afterAutospacing="0" w:line="256" w:lineRule="auto"/>
                                <w:jc w:val="center"/>
                              </w:pPr>
                              <w:r>
                                <w:rPr>
                                  <w:rFonts w:eastAsia="Calibri"/>
                                  <w:sz w:val="16"/>
                                  <w:szCs w:val="16"/>
                                  <w:lang w:val="en-US"/>
                                </w:rPr>
                                <w:t>Monitoring competitors and technology trends</w:t>
                              </w:r>
                            </w:p>
                          </w:txbxContent>
                        </wps:txbx>
                        <wps:bodyPr rot="0" spcFirstLastPara="0" vert="horz" wrap="square" lIns="91440" tIns="45720" rIns="91440" bIns="45720" numCol="1" spcCol="0" rtlCol="0" fromWordArt="0" anchor="ctr" anchorCtr="0" forceAA="0" compatLnSpc="1">
                          <a:noAutofit/>
                        </wps:bodyPr>
                      </wps:wsp>
                      <wps:wsp>
                        <wps:cNvPr id="415" name="Скругленный прямоугольник 415"/>
                        <wps:cNvSpPr/>
                        <wps:spPr>
                          <a:xfrm>
                            <a:off x="4456725" y="2713650"/>
                            <a:ext cx="1381125"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509B61B3" w14:textId="77777777" w:rsidR="00106477" w:rsidRDefault="00646466">
                              <w:pPr>
                                <w:pStyle w:val="a7"/>
                                <w:spacing w:before="0" w:beforeAutospacing="0" w:after="0" w:afterAutospacing="0" w:line="256" w:lineRule="auto"/>
                                <w:jc w:val="center"/>
                              </w:pPr>
                              <w:r>
                                <w:rPr>
                                  <w:rFonts w:eastAsia="Calibri"/>
                                  <w:sz w:val="16"/>
                                  <w:szCs w:val="16"/>
                                  <w:lang w:val="en-US"/>
                                </w:rPr>
                                <w:t>Evaluation of innovation effectiveness</w:t>
                              </w:r>
                            </w:p>
                          </w:txbxContent>
                        </wps:txbx>
                        <wps:bodyPr rot="0" spcFirstLastPara="0" vert="horz" wrap="square" lIns="91440" tIns="45720" rIns="91440" bIns="45720" numCol="1" spcCol="0" rtlCol="0" fromWordArt="0" anchor="ctr" anchorCtr="0" forceAA="0" compatLnSpc="1">
                          <a:noAutofit/>
                        </wps:bodyPr>
                      </wps:wsp>
                      <wps:wsp>
                        <wps:cNvPr id="179" name="Двойная стрелка влево/вправо 179"/>
                        <wps:cNvSpPr/>
                        <wps:spPr>
                          <a:xfrm>
                            <a:off x="1857375" y="457200"/>
                            <a:ext cx="514350" cy="30480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16" name="Двойная стрелка влево/вправо 416"/>
                        <wps:cNvSpPr/>
                        <wps:spPr>
                          <a:xfrm>
                            <a:off x="1838325" y="2923200"/>
                            <a:ext cx="514350" cy="30480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17" name="Двойная стрелка влево/вправо 417"/>
                        <wps:cNvSpPr/>
                        <wps:spPr>
                          <a:xfrm>
                            <a:off x="3894750" y="2913675"/>
                            <a:ext cx="514350" cy="30480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18" name="Двойная стрелка влево/вправо 418"/>
                        <wps:cNvSpPr/>
                        <wps:spPr>
                          <a:xfrm>
                            <a:off x="3846150" y="457200"/>
                            <a:ext cx="514350" cy="30480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0" name="Двойная стрелка вверх/вниз 180"/>
                        <wps:cNvSpPr/>
                        <wps:spPr>
                          <a:xfrm>
                            <a:off x="942975" y="1000125"/>
                            <a:ext cx="352425" cy="51435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19" name="Двойная стрелка вверх/вниз 419"/>
                        <wps:cNvSpPr/>
                        <wps:spPr>
                          <a:xfrm>
                            <a:off x="4980600" y="989625"/>
                            <a:ext cx="352425" cy="51435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20" name="Двойная стрелка вверх/вниз 420"/>
                        <wps:cNvSpPr/>
                        <wps:spPr>
                          <a:xfrm>
                            <a:off x="4980600" y="2180250"/>
                            <a:ext cx="352425" cy="51435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21" name="Двойная стрелка вверх/вниз 421"/>
                        <wps:cNvSpPr/>
                        <wps:spPr>
                          <a:xfrm>
                            <a:off x="894375" y="2218350"/>
                            <a:ext cx="352425" cy="51435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c:wpc>
                  </a:graphicData>
                </a:graphic>
              </wp:inline>
            </w:drawing>
          </mc:Choice>
          <mc:Fallback>
            <w:pict>
              <v:group w14:anchorId="22B4C5B0" id="Полотно 176" o:spid="_x0000_s1131" editas="canvas" style="width:492pt;height:291pt;mso-position-horizontal-relative:char;mso-position-vertical-relative:line" coordsize="62484,36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">
                <v:shape id="_x0000_s1132" type="#_x0000_t75" style="position:absolute;width:62484;height:36957;visibility:visible;mso-wrap-style:square">
                  <v:fill o:detectmouseclick="t"/>
                  <v:path o:connecttype="none"/>
                </v:shape>
                <v:oval id="Овал 177" o:spid="_x0000_s1133" style="position:absolute;left:18669;top:12287;width:25241;height:12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" fillcolor="white [3201]" strokecolor="black [3200]" strokeweight="1pt">
                  <v:stroke joinstyle="miter"/>
                  <v:textbox>
                    <w:txbxContent>
                      <w:p w14:paraId="16A45254" w14:textId="77777777" w:rsidR="00106477" w:rsidRDefault="00646466">
                        <w:pPr>
                          <w:spacing w:after="0" w:line="240" w:lineRule="auto"/>
                          <w:jc w:val="center"/>
                          <w:rPr>
                            <w:rFonts w:ascii="Times New Roman" w:hAnsi="Times New Roman" w:cs="Times New Roman"/>
                            <w:b/>
                            <w:sz w:val="18"/>
                            <w:szCs w:val="16"/>
                            <w:lang w:val="en-US"/>
                          </w:rPr>
                        </w:pPr>
                        <w:r>
                          <w:rPr>
                            <w:rFonts w:ascii="Times New Roman" w:hAnsi="Times New Roman" w:cs="Times New Roman"/>
                            <w:b/>
                            <w:sz w:val="18"/>
                            <w:szCs w:val="16"/>
                            <w:lang w:val="en-US"/>
                          </w:rPr>
                          <w:t>Innovation Strategy of Beijing Winkonlaser Technology Limited</w:t>
                        </w:r>
                      </w:p>
                    </w:txbxContent>
                  </v:textbox>
                </v:oval>
                <v:roundrect id="Скругленный прямоугольник 178" o:spid="_x0000_s1134" style="position:absolute;left:4381;top:3143;width:13811;height:6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" fillcolor="white [3201]" strokecolor="black [3200]" strokeweight="1pt">
                  <v:stroke joinstyle="miter"/>
                  <v:textbox>
                    <w:txbxContent>
                      <w:p w14:paraId="7C562B75"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Resource allocation for research and development (R&amp;D)</w:t>
                        </w:r>
                      </w:p>
                    </w:txbxContent>
                  </v:textbox>
                </v:roundrect>
                <v:roundrect id="Скругленный прямоугольник 409" o:spid="_x0000_s1135" style="position:absolute;left:24374;top:3143;width:13811;height:6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" fillcolor="white [3201]" strokecolor="black [3200]" strokeweight="1pt">
                  <v:stroke joinstyle="miter"/>
                  <v:textbox>
                    <w:txbxContent>
                      <w:p w14:paraId="4CF07DDE" w14:textId="77777777" w:rsidR="00106477" w:rsidRDefault="00646466">
                        <w:pPr>
                          <w:pStyle w:val="a7"/>
                          <w:spacing w:before="0" w:beforeAutospacing="0" w:after="0" w:afterAutospacing="0" w:line="256" w:lineRule="auto"/>
                          <w:jc w:val="center"/>
                        </w:pPr>
                        <w:r>
                          <w:rPr>
                            <w:rFonts w:eastAsia="Calibri"/>
                            <w:sz w:val="16"/>
                            <w:szCs w:val="16"/>
                            <w:lang w:val="en-US"/>
                          </w:rPr>
                          <w:t>Innovative partnerships and collaborations</w:t>
                        </w:r>
                      </w:p>
                    </w:txbxContent>
                  </v:textbox>
                </v:roundrect>
                <v:roundrect id="Скругленный прямоугольник 410" o:spid="_x0000_s1136" style="position:absolute;left:44186;top:3143;width:13811;height:6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" fillcolor="white [3201]" strokecolor="black [3200]" strokeweight="1pt">
                  <v:stroke joinstyle="miter"/>
                  <v:textbox>
                    <w:txbxContent>
                      <w:p w14:paraId="0AC5FFB7" w14:textId="77777777" w:rsidR="00106477" w:rsidRDefault="00646466">
                        <w:pPr>
                          <w:pStyle w:val="a7"/>
                          <w:spacing w:before="0" w:beforeAutospacing="0" w:after="0" w:afterAutospacing="0" w:line="256" w:lineRule="auto"/>
                          <w:jc w:val="center"/>
                        </w:pPr>
                        <w:r>
                          <w:rPr>
                            <w:rFonts w:eastAsia="Calibri"/>
                            <w:sz w:val="16"/>
                            <w:szCs w:val="16"/>
                            <w:lang w:val="en-US"/>
                          </w:rPr>
                          <w:t>Adaptive corporate culture</w:t>
                        </w:r>
                      </w:p>
                    </w:txbxContent>
                  </v:textbox>
                </v:roundrect>
                <v:roundrect id="Скругленный прямоугольник 411" o:spid="_x0000_s1137" style="position:absolute;left:3895;top:15897;width:13811;height:6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" fillcolor="white [3201]" strokecolor="black [3200]" strokeweight="1pt">
                  <v:stroke joinstyle="miter"/>
                  <v:textbox>
                    <w:txbxContent>
                      <w:p w14:paraId="52F70D14"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Implementation of new technologies and digital solutions</w:t>
                        </w:r>
                      </w:p>
                    </w:txbxContent>
                  </v:textbox>
                </v:roundrect>
                <v:roundrect id="Скругленный прямоугольник 412" o:spid="_x0000_s1138" style="position:absolute;left:44662;top:15516;width:13811;height:6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" fillcolor="white [3201]" strokecolor="black [3200]" strokeweight="1pt">
                  <v:stroke joinstyle="miter"/>
                  <v:textbox>
                    <w:txbxContent>
                      <w:p w14:paraId="05E2C440" w14:textId="77777777" w:rsidR="00106477" w:rsidRDefault="00646466">
                        <w:pPr>
                          <w:pStyle w:val="a7"/>
                          <w:spacing w:before="0" w:beforeAutospacing="0" w:after="0" w:afterAutospacing="0" w:line="256" w:lineRule="auto"/>
                          <w:jc w:val="center"/>
                        </w:pPr>
                        <w:r>
                          <w:rPr>
                            <w:rFonts w:eastAsia="Calibri"/>
                            <w:sz w:val="16"/>
                            <w:szCs w:val="16"/>
                            <w:lang w:val="en-US"/>
                          </w:rPr>
                          <w:t>Innovation Life Cycle Management Process</w:t>
                        </w:r>
                      </w:p>
                    </w:txbxContent>
                  </v:textbox>
                </v:roundrect>
                <v:roundrect id="Скругленный прямоугольник 413" o:spid="_x0000_s1139" style="position:absolute;left:3800;top:27813;width:13811;height:6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" fillcolor="white [3201]" strokecolor="black [3200]" strokeweight="1pt">
                  <v:stroke joinstyle="miter"/>
                  <v:textbox>
                    <w:txbxContent>
                      <w:p w14:paraId="08BB0333"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Analysis of customer needs and feedback</w:t>
                        </w:r>
                      </w:p>
                    </w:txbxContent>
                  </v:textbox>
                </v:roundrect>
                <v:roundrect id="Скругленный прямоугольник 414" o:spid="_x0000_s1140" style="position:absolute;left:24374;top:27813;width:13811;height:6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" fillcolor="white [3201]" strokecolor="black [3200]" strokeweight="1pt">
                  <v:stroke joinstyle="miter"/>
                  <v:textbox>
                    <w:txbxContent>
                      <w:p w14:paraId="217E94AA" w14:textId="77777777" w:rsidR="00106477" w:rsidRDefault="00646466">
                        <w:pPr>
                          <w:pStyle w:val="a7"/>
                          <w:spacing w:before="0" w:beforeAutospacing="0" w:after="0" w:afterAutospacing="0" w:line="256" w:lineRule="auto"/>
                          <w:jc w:val="center"/>
                        </w:pPr>
                        <w:r>
                          <w:rPr>
                            <w:rFonts w:eastAsia="Calibri"/>
                            <w:sz w:val="16"/>
                            <w:szCs w:val="16"/>
                            <w:lang w:val="en-US"/>
                          </w:rPr>
                          <w:t>Monitoring competitors and technology trends</w:t>
                        </w:r>
                      </w:p>
                    </w:txbxContent>
                  </v:textbox>
                </v:roundrect>
                <v:roundrect id="Скругленный прямоугольник 415" o:spid="_x0000_s1141" style="position:absolute;left:44567;top:27136;width:13811;height:6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" fillcolor="white [3201]" strokecolor="black [3200]" strokeweight="1pt">
                  <v:stroke joinstyle="miter"/>
                  <v:textbox>
                    <w:txbxContent>
                      <w:p w14:paraId="509B61B3" w14:textId="77777777" w:rsidR="00106477" w:rsidRDefault="00646466">
                        <w:pPr>
                          <w:pStyle w:val="a7"/>
                          <w:spacing w:before="0" w:beforeAutospacing="0" w:after="0" w:afterAutospacing="0" w:line="256" w:lineRule="auto"/>
                          <w:jc w:val="center"/>
                        </w:pPr>
                        <w:r>
                          <w:rPr>
                            <w:rFonts w:eastAsia="Calibri"/>
                            <w:sz w:val="16"/>
                            <w:szCs w:val="16"/>
                            <w:lang w:val="en-US"/>
                          </w:rPr>
                          <w:t>Evaluation of innovation effectiveness</w:t>
                        </w:r>
                      </w:p>
                    </w:txbxContent>
                  </v:textbox>
                </v:roundrect>
                <v:shape id="Двойная стрелка влево/вправо 179" o:spid="_x0000_s1142" type="#_x0000_t69" style="position:absolute;left:18573;top:4572;width:5144;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" adj="6400" fillcolor="white [3201]" strokecolor="black [3200]" strokeweight="1pt"/>
                <v:shape id="Двойная стрелка влево/вправо 416" o:spid="_x0000_s1143" type="#_x0000_t69" style="position:absolute;left:18383;top:29232;width:5143;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" adj="6400" fillcolor="white [3201]" strokecolor="black [3200]" strokeweight="1pt"/>
                <v:shape id="Двойная стрелка влево/вправо 417" o:spid="_x0000_s1144" type="#_x0000_t69" style="position:absolute;left:38947;top:29136;width:5144;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" adj="6400" fillcolor="white [3201]" strokecolor="black [3200]" strokeweight="1pt"/>
                <v:shape id="Двойная стрелка влево/вправо 418" o:spid="_x0000_s1145" type="#_x0000_t69" style="position:absolute;left:38461;top:4572;width:5144;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" adj="6400" fillcolor="white [3201]" strokecolor="black [3200]" strokeweight="1p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180" o:spid="_x0000_s1146" type="#_x0000_t70" style="position:absolute;left:9429;top:10001;width:3525;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" adj=",7400" fillcolor="white [3201]" strokecolor="black [3200]" strokeweight="1pt"/>
                <v:shape id="Двойная стрелка вверх/вниз 419" o:spid="_x0000_s1147" type="#_x0000_t70" style="position:absolute;left:49806;top:9896;width:3524;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" adj=",7400" fillcolor="white [3201]" strokecolor="black [3200]" strokeweight="1pt"/>
                <v:shape id="Двойная стрелка вверх/вниз 420" o:spid="_x0000_s1148" type="#_x0000_t70" style="position:absolute;left:49806;top:21802;width:3524;height:5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" adj=",7400" fillcolor="white [3201]" strokecolor="black [3200]" strokeweight="1pt"/>
                <v:shape id="Двойная стрелка вверх/вниз 421" o:spid="_x0000_s1149" type="#_x0000_t70" style="position:absolute;left:8943;top:22183;width:3525;height:5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" adj=",7400" fillcolor="white [3201]" strokecolor="black [3200]" strokeweight="1pt"/>
                <w10:anchorlock/>
              </v:group>
            </w:pict>
          </mc:Fallback>
        </mc:AlternateContent>
      </w:r>
    </w:p>
    <w:p w14:paraId="765FB833"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2.4. Innovation Strategy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512A7CC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Allocating resources to research and development (R&amp;D): The company invests significant resources in the R&amp;D department. The R&amp;D team is constantly working to create new solutions, as well as improve current equipment models. This process includes both research into advanced technologies such as AI and automation, and improving the functionality and energy efficiency of lasers.</w:t>
      </w:r>
    </w:p>
    <w:p w14:paraId="6602C37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2. Innovative partnerships and collaborations: To enhance its developments,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cooperates with research institutes, technology companies and universities. Such partnerships enable exchange of experiences, implementation of joint projects and testing of advanced ideas.</w:t>
      </w:r>
    </w:p>
    <w:p w14:paraId="1311F49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3. Adaptive corporate culture: The company cultivates a culture of openness to innovation and the proposal of new ideas at all levels. Employees are actively involved in the process of generating ideas and programs for professional development are </w:t>
      </w:r>
      <w:r w:rsidRPr="00DC3D9A">
        <w:rPr>
          <w:rFonts w:ascii="Times New Roman" w:hAnsi="Times New Roman" w:cs="Times New Roman"/>
          <w:sz w:val="28"/>
          <w:szCs w:val="28"/>
          <w:lang w:val="en-US"/>
        </w:rPr>
        <w:lastRenderedPageBreak/>
        <w:t>offered, which motivates employees to develop their knowledge and participate in innovative activities.</w:t>
      </w:r>
    </w:p>
    <w:p w14:paraId="32E1137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4. Implementation of new technologies and digital solutions: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actively applies digital technologies and AI to optimize the development and production of equipment. Machine learning systems help improve the accuracy and stability of lasers, and automated lines ensure high speed and minimized errors in production. Using AI to analyze big data allows the company to more accurately predict market needs and adapt its products in a timely manner.</w:t>
      </w:r>
    </w:p>
    <w:p w14:paraId="7FB437B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Innovation Life Cycle Management Process: The company builds an innovation process around the product life cycle – from the conception of an idea to its implementation on the market. This includes the stages of idea search, prototyping, testing, serial production and marketing. At each stage, performance criteria are used to minimize risks and increase the profitability of innovation projects.</w:t>
      </w:r>
    </w:p>
    <w:p w14:paraId="3FCB050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6. Customer needs and feedback analysis: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actively collects and analyzes customer needs and feedback data. This helps develop equipment that meets user expectations and solves specific business problems. Incorporating customer feedback into the development stage can improve the functionality of the equipment and enhance its competitiveness.</w:t>
      </w:r>
    </w:p>
    <w:p w14:paraId="6A8CE6B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7. Monitoring competitors and technological trends: Innovation management also includes monitoring the market and competitors’ activities. The company analyzes new products and technologies presented on the market and explores the directions of technological progress. This allows it to quickly respond to changes and implement promising technologies in its own developments.</w:t>
      </w:r>
    </w:p>
    <w:p w14:paraId="3A7CAA8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8. Evaluation of innovation effectiveness: The company regularly evaluates the results of its innovation projects on a number of indicators – from cost effectiveness to customer satisfaction. Evaluation of innovations allows to optimize processes, improve products and determine which technologies are the most promising for further development.</w:t>
      </w:r>
    </w:p>
    <w:p w14:paraId="5BA74DB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This structured approach to innovation management helps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not only create high-quality equipment, but also be a leader in the </w:t>
      </w:r>
      <w:r w:rsidRPr="00DC3D9A">
        <w:rPr>
          <w:rFonts w:ascii="Times New Roman" w:hAnsi="Times New Roman" w:cs="Times New Roman"/>
          <w:sz w:val="28"/>
          <w:szCs w:val="28"/>
          <w:lang w:val="en-US"/>
        </w:rPr>
        <w:lastRenderedPageBreak/>
        <w:t>laser technology market, offering customers advanced and reliable solutions. The company's key performance indicators are presented in Table 2.3 and Fig. C.2. Appendix C.</w:t>
      </w:r>
    </w:p>
    <w:p w14:paraId="3C5D60AA" w14:textId="77777777" w:rsidR="00106477" w:rsidRPr="00DC3D9A" w:rsidRDefault="00646466">
      <w:pPr>
        <w:spacing w:after="0" w:line="360" w:lineRule="auto"/>
        <w:ind w:firstLine="709"/>
        <w:jc w:val="right"/>
        <w:rPr>
          <w:rFonts w:ascii="Times New Roman" w:hAnsi="Times New Roman" w:cs="Times New Roman"/>
          <w:b/>
          <w:sz w:val="28"/>
          <w:szCs w:val="28"/>
          <w:lang w:val="en-US"/>
        </w:rPr>
      </w:pPr>
      <w:r w:rsidRPr="00DC3D9A">
        <w:rPr>
          <w:rFonts w:ascii="Times New Roman" w:hAnsi="Times New Roman" w:cs="Times New Roman"/>
          <w:b/>
          <w:sz w:val="28"/>
          <w:szCs w:val="28"/>
          <w:lang w:val="en-US"/>
        </w:rPr>
        <w:t>Table 2.3</w:t>
      </w:r>
    </w:p>
    <w:p w14:paraId="655224E9" w14:textId="77777777" w:rsidR="00106477" w:rsidRPr="00DC3D9A" w:rsidRDefault="00646466">
      <w:pPr>
        <w:spacing w:after="0" w:line="24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Key Performance Indicators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w:t>
      </w:r>
    </w:p>
    <w:tbl>
      <w:tblPr>
        <w:tblStyle w:val="a8"/>
        <w:tblW w:w="0" w:type="auto"/>
        <w:tblLook w:val="04A0" w:firstRow="1" w:lastRow="0" w:firstColumn="1" w:lastColumn="0" w:noHBand="0" w:noVBand="1"/>
      </w:tblPr>
      <w:tblGrid>
        <w:gridCol w:w="1727"/>
        <w:gridCol w:w="1685"/>
        <w:gridCol w:w="1685"/>
        <w:gridCol w:w="1784"/>
        <w:gridCol w:w="1373"/>
        <w:gridCol w:w="1373"/>
      </w:tblGrid>
      <w:tr w:rsidR="00106477" w14:paraId="6FAE1948" w14:textId="77777777">
        <w:tc>
          <w:tcPr>
            <w:tcW w:w="1951" w:type="dxa"/>
            <w:vMerge w:val="restart"/>
          </w:tcPr>
          <w:p w14:paraId="1B5EDF9B"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Indicators</w:t>
            </w:r>
          </w:p>
        </w:tc>
        <w:tc>
          <w:tcPr>
            <w:tcW w:w="5853" w:type="dxa"/>
            <w:gridSpan w:val="3"/>
          </w:tcPr>
          <w:p w14:paraId="21B4F26F"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Analytical period</w:t>
            </w:r>
          </w:p>
        </w:tc>
        <w:tc>
          <w:tcPr>
            <w:tcW w:w="2958" w:type="dxa"/>
            <w:gridSpan w:val="2"/>
          </w:tcPr>
          <w:p w14:paraId="35C55DD9"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Deviation</w:t>
            </w:r>
          </w:p>
        </w:tc>
      </w:tr>
      <w:tr w:rsidR="00106477" w14:paraId="68825717" w14:textId="77777777">
        <w:tc>
          <w:tcPr>
            <w:tcW w:w="1951" w:type="dxa"/>
            <w:vMerge/>
          </w:tcPr>
          <w:p w14:paraId="050CDBFE" w14:textId="77777777" w:rsidR="00106477" w:rsidRDefault="00106477">
            <w:pPr>
              <w:spacing w:after="0" w:line="240" w:lineRule="auto"/>
              <w:jc w:val="center"/>
              <w:rPr>
                <w:rFonts w:ascii="Times New Roman" w:hAnsi="Times New Roman" w:cs="Times New Roman"/>
                <w:b/>
                <w:sz w:val="20"/>
                <w:szCs w:val="20"/>
              </w:rPr>
            </w:pPr>
          </w:p>
        </w:tc>
        <w:tc>
          <w:tcPr>
            <w:tcW w:w="1918" w:type="dxa"/>
          </w:tcPr>
          <w:p w14:paraId="59604410"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2021</w:t>
            </w:r>
          </w:p>
        </w:tc>
        <w:tc>
          <w:tcPr>
            <w:tcW w:w="1918" w:type="dxa"/>
          </w:tcPr>
          <w:p w14:paraId="5D1FFAC5"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2022</w:t>
            </w:r>
          </w:p>
        </w:tc>
        <w:tc>
          <w:tcPr>
            <w:tcW w:w="2017" w:type="dxa"/>
          </w:tcPr>
          <w:p w14:paraId="2EE4330E"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2023</w:t>
            </w:r>
          </w:p>
        </w:tc>
        <w:tc>
          <w:tcPr>
            <w:tcW w:w="1479" w:type="dxa"/>
          </w:tcPr>
          <w:p w14:paraId="0387719D"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lang w:val="en-US"/>
              </w:rPr>
              <w:t>2023/2021</w:t>
            </w:r>
          </w:p>
        </w:tc>
        <w:tc>
          <w:tcPr>
            <w:tcW w:w="1479" w:type="dxa"/>
          </w:tcPr>
          <w:p w14:paraId="7E1E391F"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lang w:val="en-US"/>
              </w:rPr>
              <w:t>2023/2022</w:t>
            </w:r>
          </w:p>
        </w:tc>
      </w:tr>
      <w:tr w:rsidR="00106477" w14:paraId="42B8FB8C" w14:textId="77777777">
        <w:tc>
          <w:tcPr>
            <w:tcW w:w="1951" w:type="dxa"/>
          </w:tcPr>
          <w:p w14:paraId="6B53FED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Export</w:t>
            </w:r>
          </w:p>
        </w:tc>
        <w:tc>
          <w:tcPr>
            <w:tcW w:w="1918" w:type="dxa"/>
          </w:tcPr>
          <w:p w14:paraId="106591F9"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$6,300,000</w:t>
            </w:r>
          </w:p>
        </w:tc>
        <w:tc>
          <w:tcPr>
            <w:tcW w:w="1918" w:type="dxa"/>
          </w:tcPr>
          <w:p w14:paraId="239DB2BC"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$7,400,000</w:t>
            </w:r>
          </w:p>
        </w:tc>
        <w:tc>
          <w:tcPr>
            <w:tcW w:w="2017" w:type="dxa"/>
          </w:tcPr>
          <w:p w14:paraId="73DE8F64"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$9,000,000</w:t>
            </w:r>
          </w:p>
        </w:tc>
        <w:tc>
          <w:tcPr>
            <w:tcW w:w="1479" w:type="dxa"/>
          </w:tcPr>
          <w:p w14:paraId="3C2FD8E7"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$2,700,000</w:t>
            </w:r>
          </w:p>
        </w:tc>
        <w:tc>
          <w:tcPr>
            <w:tcW w:w="1479" w:type="dxa"/>
          </w:tcPr>
          <w:p w14:paraId="12A0ED36"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$1,600,000</w:t>
            </w:r>
          </w:p>
        </w:tc>
      </w:tr>
      <w:tr w:rsidR="00106477" w14:paraId="0BA8B84F" w14:textId="77777777">
        <w:tc>
          <w:tcPr>
            <w:tcW w:w="1951" w:type="dxa"/>
          </w:tcPr>
          <w:p w14:paraId="4D96F5E9"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Domestic sales</w:t>
            </w:r>
          </w:p>
        </w:tc>
        <w:tc>
          <w:tcPr>
            <w:tcW w:w="1918" w:type="dxa"/>
          </w:tcPr>
          <w:p w14:paraId="3364D37F"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$1,100,000</w:t>
            </w:r>
          </w:p>
        </w:tc>
        <w:tc>
          <w:tcPr>
            <w:tcW w:w="1918" w:type="dxa"/>
          </w:tcPr>
          <w:p w14:paraId="3E127F89"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$1,200,000</w:t>
            </w:r>
          </w:p>
        </w:tc>
        <w:tc>
          <w:tcPr>
            <w:tcW w:w="2017" w:type="dxa"/>
          </w:tcPr>
          <w:p w14:paraId="66B380C9"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$2,000,000</w:t>
            </w:r>
          </w:p>
        </w:tc>
        <w:tc>
          <w:tcPr>
            <w:tcW w:w="1479" w:type="dxa"/>
          </w:tcPr>
          <w:p w14:paraId="0F608CF1"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$900,000</w:t>
            </w:r>
          </w:p>
        </w:tc>
        <w:tc>
          <w:tcPr>
            <w:tcW w:w="1479" w:type="dxa"/>
          </w:tcPr>
          <w:p w14:paraId="060BBEF0"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$800,000</w:t>
            </w:r>
          </w:p>
        </w:tc>
      </w:tr>
      <w:tr w:rsidR="00106477" w14:paraId="548A1E82" w14:textId="77777777">
        <w:tc>
          <w:tcPr>
            <w:tcW w:w="1951" w:type="dxa"/>
          </w:tcPr>
          <w:p w14:paraId="62B36E3D"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Total revenue</w:t>
            </w:r>
          </w:p>
        </w:tc>
        <w:tc>
          <w:tcPr>
            <w:tcW w:w="1918" w:type="dxa"/>
          </w:tcPr>
          <w:p w14:paraId="1898F533"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$7,400,000</w:t>
            </w:r>
          </w:p>
        </w:tc>
        <w:tc>
          <w:tcPr>
            <w:tcW w:w="1918" w:type="dxa"/>
          </w:tcPr>
          <w:p w14:paraId="3F03739A"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$8,600,000</w:t>
            </w:r>
          </w:p>
        </w:tc>
        <w:tc>
          <w:tcPr>
            <w:tcW w:w="2017" w:type="dxa"/>
          </w:tcPr>
          <w:p w14:paraId="0276BF21"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$11,000,000</w:t>
            </w:r>
          </w:p>
        </w:tc>
        <w:tc>
          <w:tcPr>
            <w:tcW w:w="1479" w:type="dxa"/>
          </w:tcPr>
          <w:p w14:paraId="208F02D9"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$3,600,000</w:t>
            </w:r>
          </w:p>
        </w:tc>
        <w:tc>
          <w:tcPr>
            <w:tcW w:w="1479" w:type="dxa"/>
          </w:tcPr>
          <w:p w14:paraId="296CF89B"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$2,400,000</w:t>
            </w:r>
          </w:p>
        </w:tc>
      </w:tr>
      <w:tr w:rsidR="00106477" w14:paraId="20D5DFCB" w14:textId="77777777">
        <w:tc>
          <w:tcPr>
            <w:tcW w:w="1951" w:type="dxa"/>
          </w:tcPr>
          <w:p w14:paraId="51C1570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Product cost</w:t>
            </w:r>
          </w:p>
        </w:tc>
        <w:tc>
          <w:tcPr>
            <w:tcW w:w="1918" w:type="dxa"/>
          </w:tcPr>
          <w:p w14:paraId="0133FC9D"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$4,662,000</w:t>
            </w:r>
          </w:p>
        </w:tc>
        <w:tc>
          <w:tcPr>
            <w:tcW w:w="1918" w:type="dxa"/>
          </w:tcPr>
          <w:p w14:paraId="426EC370"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$5,074,000</w:t>
            </w:r>
          </w:p>
        </w:tc>
        <w:tc>
          <w:tcPr>
            <w:tcW w:w="2017" w:type="dxa"/>
          </w:tcPr>
          <w:p w14:paraId="2E4C8691"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$6,930,000</w:t>
            </w:r>
          </w:p>
        </w:tc>
        <w:tc>
          <w:tcPr>
            <w:tcW w:w="1479" w:type="dxa"/>
          </w:tcPr>
          <w:p w14:paraId="48D336AD"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$2,268,000</w:t>
            </w:r>
          </w:p>
        </w:tc>
        <w:tc>
          <w:tcPr>
            <w:tcW w:w="1479" w:type="dxa"/>
          </w:tcPr>
          <w:p w14:paraId="69E5680E"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$1,856,000</w:t>
            </w:r>
          </w:p>
        </w:tc>
      </w:tr>
      <w:tr w:rsidR="00106477" w14:paraId="1C0E65E8" w14:textId="77777777">
        <w:tc>
          <w:tcPr>
            <w:tcW w:w="1951" w:type="dxa"/>
          </w:tcPr>
          <w:p w14:paraId="47F7282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Gross Margin</w:t>
            </w:r>
          </w:p>
        </w:tc>
        <w:tc>
          <w:tcPr>
            <w:tcW w:w="1918" w:type="dxa"/>
          </w:tcPr>
          <w:p w14:paraId="6FCBCC29"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$2,738,000</w:t>
            </w:r>
          </w:p>
        </w:tc>
        <w:tc>
          <w:tcPr>
            <w:tcW w:w="1918" w:type="dxa"/>
          </w:tcPr>
          <w:p w14:paraId="78642DFD"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$3,526,000</w:t>
            </w:r>
          </w:p>
        </w:tc>
        <w:tc>
          <w:tcPr>
            <w:tcW w:w="2017" w:type="dxa"/>
          </w:tcPr>
          <w:p w14:paraId="36452EBC"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$4,070,000</w:t>
            </w:r>
          </w:p>
        </w:tc>
        <w:tc>
          <w:tcPr>
            <w:tcW w:w="1479" w:type="dxa"/>
          </w:tcPr>
          <w:p w14:paraId="171EA476"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$1,332,000</w:t>
            </w:r>
          </w:p>
        </w:tc>
        <w:tc>
          <w:tcPr>
            <w:tcW w:w="1479" w:type="dxa"/>
          </w:tcPr>
          <w:p w14:paraId="0D980542"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$544,000</w:t>
            </w:r>
          </w:p>
        </w:tc>
      </w:tr>
      <w:tr w:rsidR="00106477" w14:paraId="75E66AE7" w14:textId="77777777">
        <w:tc>
          <w:tcPr>
            <w:tcW w:w="1951" w:type="dxa"/>
          </w:tcPr>
          <w:p w14:paraId="6F684035"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Operating profit</w:t>
            </w:r>
          </w:p>
        </w:tc>
        <w:tc>
          <w:tcPr>
            <w:tcW w:w="1918" w:type="dxa"/>
          </w:tcPr>
          <w:p w14:paraId="0D7423AC"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$888,000</w:t>
            </w:r>
          </w:p>
        </w:tc>
        <w:tc>
          <w:tcPr>
            <w:tcW w:w="1918" w:type="dxa"/>
          </w:tcPr>
          <w:p w14:paraId="3B893F0C"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$1,376,000</w:t>
            </w:r>
          </w:p>
        </w:tc>
        <w:tc>
          <w:tcPr>
            <w:tcW w:w="2017" w:type="dxa"/>
          </w:tcPr>
          <w:p w14:paraId="1B4486BA"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$1,540,000</w:t>
            </w:r>
          </w:p>
        </w:tc>
        <w:tc>
          <w:tcPr>
            <w:tcW w:w="1479" w:type="dxa"/>
          </w:tcPr>
          <w:p w14:paraId="2EF15F78"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$652,000</w:t>
            </w:r>
          </w:p>
        </w:tc>
        <w:tc>
          <w:tcPr>
            <w:tcW w:w="1479" w:type="dxa"/>
          </w:tcPr>
          <w:p w14:paraId="7CE84686"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$164,000</w:t>
            </w:r>
          </w:p>
        </w:tc>
      </w:tr>
      <w:tr w:rsidR="00106477" w14:paraId="3CD74FD4" w14:textId="77777777">
        <w:tc>
          <w:tcPr>
            <w:tcW w:w="1951" w:type="dxa"/>
          </w:tcPr>
          <w:p w14:paraId="23A0133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Salary Fund</w:t>
            </w:r>
          </w:p>
        </w:tc>
        <w:tc>
          <w:tcPr>
            <w:tcW w:w="1918" w:type="dxa"/>
          </w:tcPr>
          <w:p w14:paraId="4F0EAD40"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$962,000</w:t>
            </w:r>
          </w:p>
        </w:tc>
        <w:tc>
          <w:tcPr>
            <w:tcW w:w="1918" w:type="dxa"/>
          </w:tcPr>
          <w:p w14:paraId="011962E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$1,204,000</w:t>
            </w:r>
          </w:p>
        </w:tc>
        <w:tc>
          <w:tcPr>
            <w:tcW w:w="2017" w:type="dxa"/>
          </w:tcPr>
          <w:p w14:paraId="45F39B38"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$1,760,000</w:t>
            </w:r>
          </w:p>
        </w:tc>
        <w:tc>
          <w:tcPr>
            <w:tcW w:w="1479" w:type="dxa"/>
          </w:tcPr>
          <w:p w14:paraId="2D969DBF"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$798,000</w:t>
            </w:r>
          </w:p>
        </w:tc>
        <w:tc>
          <w:tcPr>
            <w:tcW w:w="1479" w:type="dxa"/>
          </w:tcPr>
          <w:p w14:paraId="062E64A2"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$556,000</w:t>
            </w:r>
          </w:p>
        </w:tc>
      </w:tr>
      <w:tr w:rsidR="00106477" w14:paraId="324572A6" w14:textId="77777777">
        <w:tc>
          <w:tcPr>
            <w:tcW w:w="1951" w:type="dxa"/>
          </w:tcPr>
          <w:p w14:paraId="2B1E3B9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Investments in R&amp;D</w:t>
            </w:r>
          </w:p>
        </w:tc>
        <w:tc>
          <w:tcPr>
            <w:tcW w:w="1918" w:type="dxa"/>
          </w:tcPr>
          <w:p w14:paraId="41E156A4"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$518,000</w:t>
            </w:r>
          </w:p>
        </w:tc>
        <w:tc>
          <w:tcPr>
            <w:tcW w:w="1918" w:type="dxa"/>
          </w:tcPr>
          <w:p w14:paraId="7CC5A74B"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$1,032,000</w:t>
            </w:r>
          </w:p>
        </w:tc>
        <w:tc>
          <w:tcPr>
            <w:tcW w:w="2017" w:type="dxa"/>
          </w:tcPr>
          <w:p w14:paraId="45AFE0A8"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$550,000</w:t>
            </w:r>
          </w:p>
        </w:tc>
        <w:tc>
          <w:tcPr>
            <w:tcW w:w="1479" w:type="dxa"/>
          </w:tcPr>
          <w:p w14:paraId="074A62FA"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$32,000</w:t>
            </w:r>
          </w:p>
        </w:tc>
        <w:tc>
          <w:tcPr>
            <w:tcW w:w="1479" w:type="dxa"/>
          </w:tcPr>
          <w:p w14:paraId="4BC3D168"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-$482,000</w:t>
            </w:r>
          </w:p>
        </w:tc>
      </w:tr>
      <w:tr w:rsidR="00106477" w14:paraId="5BB66ED7" w14:textId="77777777">
        <w:tc>
          <w:tcPr>
            <w:tcW w:w="1951" w:type="dxa"/>
          </w:tcPr>
          <w:p w14:paraId="2D4C2B6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Selling expenses</w:t>
            </w:r>
          </w:p>
        </w:tc>
        <w:tc>
          <w:tcPr>
            <w:tcW w:w="1918" w:type="dxa"/>
          </w:tcPr>
          <w:p w14:paraId="5E2A4491"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$888,000</w:t>
            </w:r>
          </w:p>
        </w:tc>
        <w:tc>
          <w:tcPr>
            <w:tcW w:w="1918" w:type="dxa"/>
          </w:tcPr>
          <w:p w14:paraId="16955E52"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$946,000</w:t>
            </w:r>
          </w:p>
        </w:tc>
        <w:tc>
          <w:tcPr>
            <w:tcW w:w="2017" w:type="dxa"/>
          </w:tcPr>
          <w:p w14:paraId="7B503BFD"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$770,000</w:t>
            </w:r>
          </w:p>
        </w:tc>
        <w:tc>
          <w:tcPr>
            <w:tcW w:w="1479" w:type="dxa"/>
          </w:tcPr>
          <w:p w14:paraId="501A4EB2"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-$118,000</w:t>
            </w:r>
          </w:p>
        </w:tc>
        <w:tc>
          <w:tcPr>
            <w:tcW w:w="1479" w:type="dxa"/>
          </w:tcPr>
          <w:p w14:paraId="1C49F130"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-$176,000</w:t>
            </w:r>
          </w:p>
        </w:tc>
      </w:tr>
      <w:tr w:rsidR="00106477" w14:paraId="0409E2F3" w14:textId="77777777">
        <w:tc>
          <w:tcPr>
            <w:tcW w:w="1951" w:type="dxa"/>
          </w:tcPr>
          <w:p w14:paraId="00C714F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Net income</w:t>
            </w:r>
          </w:p>
        </w:tc>
        <w:tc>
          <w:tcPr>
            <w:tcW w:w="1918" w:type="dxa"/>
          </w:tcPr>
          <w:p w14:paraId="707CCA1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$370,000</w:t>
            </w:r>
          </w:p>
        </w:tc>
        <w:tc>
          <w:tcPr>
            <w:tcW w:w="1918" w:type="dxa"/>
          </w:tcPr>
          <w:p w14:paraId="7E616CDB"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$344,000</w:t>
            </w:r>
          </w:p>
        </w:tc>
        <w:tc>
          <w:tcPr>
            <w:tcW w:w="2017" w:type="dxa"/>
          </w:tcPr>
          <w:p w14:paraId="7A9A0238"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$990,000</w:t>
            </w:r>
          </w:p>
        </w:tc>
        <w:tc>
          <w:tcPr>
            <w:tcW w:w="1479" w:type="dxa"/>
          </w:tcPr>
          <w:p w14:paraId="01541782"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$620,000</w:t>
            </w:r>
          </w:p>
        </w:tc>
        <w:tc>
          <w:tcPr>
            <w:tcW w:w="1479" w:type="dxa"/>
          </w:tcPr>
          <w:p w14:paraId="12167EC4"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$646,000</w:t>
            </w:r>
          </w:p>
        </w:tc>
      </w:tr>
    </w:tbl>
    <w:p w14:paraId="0A5436AC" w14:textId="77777777" w:rsidR="00106477" w:rsidRDefault="00106477">
      <w:pPr>
        <w:spacing w:after="0" w:line="240" w:lineRule="auto"/>
        <w:ind w:firstLine="709"/>
        <w:jc w:val="both"/>
        <w:rPr>
          <w:rFonts w:ascii="Times New Roman" w:hAnsi="Times New Roman" w:cs="Times New Roman"/>
          <w:sz w:val="28"/>
          <w:szCs w:val="28"/>
        </w:rPr>
      </w:pPr>
    </w:p>
    <w:p w14:paraId="5BC20AA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2021,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achieved strong export and domestic sales, with a total revenue of $7,400,000. The company actively invested in R&amp;D and maintained the payroll, indicating a commitment to innovation and retention of qualified personnel. The net profit was $370,000, indicating positive financial momentum and successful cost management. In 2021, the company achieved a good gross margin of 37.0% and a stable net margin of about 5.0%, indicating profitability. The R&amp;D investment ratio was 7.0%, indicating a commitment to innovation and development. The return on assets (ROA) of 3.7% indicated a moderate efficiency in using assets to generate profits. The return on equity (ROE) was 7.4%, also indicating an acceptable level of return on investment. The operating expense ratio of 25.4% confirms the need to analyze and optimize operating expenses to improve overall profitability.</w:t>
      </w:r>
    </w:p>
    <w:p w14:paraId="3E1FD0F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2022,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demonstrated significant export and domestic sales, with a total revenue of $8,600,000. The company actively invested in R&amp;D and maintained the payroll, indicating a commitment to innovation and retention of qualified personnel. The net profit was $344,000, indicating positive financial momentum and successful cost management. In 2022, the company showed a gross margin of 41.0%, but a lower operating and net margin of 4.0%, which may </w:t>
      </w:r>
      <w:r w:rsidRPr="00DC3D9A">
        <w:rPr>
          <w:rFonts w:ascii="Times New Roman" w:hAnsi="Times New Roman" w:cs="Times New Roman"/>
          <w:sz w:val="28"/>
          <w:szCs w:val="28"/>
          <w:lang w:val="en-US"/>
        </w:rPr>
        <w:lastRenderedPageBreak/>
        <w:t>indicate the need to optimize costs. The proportion of R&amp;D investment is 12.0%, indicating a serious approach to innovation and development. ROA (3.4%) and ROE (6.9%) show moderate efficiency in using assets and capital to generate profit.</w:t>
      </w:r>
    </w:p>
    <w:p w14:paraId="65A18F7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2023,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achieved stable export and domestic sales, with a total revenue of $11,000,000. The company actively invested in R&amp;D and maintained the payroll, demonstrating its commitment to innovation and retention of qualified personnel. The net profit was $990,000, indicating successful cost management and room for further growth. In 2023, the company achieved a gross margin of 37.0% and an operating margin of 14.0%. The net margin was 9.0%, demonstrating stable profitability. The R&amp;D investment ratio was 5.0%, demonstrating its focus on innovation and future development. Return on assets (ROA) was 9.9%, and return on equity (ROE) was 19.8%, indicating that the company uses its assets and capital effectively. The operating expense ratio was 23.5%, which may indicate opportunities for cost optimization. Table C.1. Appendix C, Fig. 2.5. presents the company's key performance indicators.</w:t>
      </w:r>
    </w:p>
    <w:p w14:paraId="0209B75A"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49CBB97B"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75974724" wp14:editId="4791353A">
            <wp:extent cx="6296025" cy="5143500"/>
            <wp:effectExtent l="0" t="0" r="9525" b="0"/>
            <wp:docPr id="181" name="Диаграмма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27978FF6" w14:textId="77777777" w:rsidR="00106477" w:rsidRDefault="00106477">
      <w:pPr>
        <w:spacing w:after="0" w:line="360" w:lineRule="auto"/>
        <w:ind w:firstLine="709"/>
        <w:jc w:val="both"/>
        <w:rPr>
          <w:rFonts w:ascii="Times New Roman" w:hAnsi="Times New Roman" w:cs="Times New Roman"/>
          <w:sz w:val="28"/>
          <w:szCs w:val="28"/>
        </w:rPr>
      </w:pPr>
    </w:p>
    <w:p w14:paraId="7C7A8689" w14:textId="77777777" w:rsidR="00106477" w:rsidRDefault="00106477">
      <w:pPr>
        <w:spacing w:after="0" w:line="360" w:lineRule="auto"/>
        <w:ind w:firstLine="709"/>
        <w:jc w:val="both"/>
        <w:rPr>
          <w:rFonts w:ascii="Times New Roman" w:hAnsi="Times New Roman" w:cs="Times New Roman"/>
          <w:sz w:val="28"/>
          <w:szCs w:val="28"/>
        </w:rPr>
      </w:pPr>
    </w:p>
    <w:p w14:paraId="0388427D"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Figure 2.5. Key performance indicator of the company (Source: developed by the author)</w:t>
      </w:r>
    </w:p>
    <w:p w14:paraId="1D6B6DA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summary,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has demonstrated stable growth and positive financial results from 2021 to 2023. The increase in total revenue from $7,400,000 to $11,000,000 demonstrates the company's successful sales strategy in both domestic and export markets. Despite fluctuations in net profit, which was $370,000 in 2021 and reached $990,000 in 2023, the company continues to manage costs and invest in innovation. The proportion of R&amp;D investment, which reached 12% in 2022, confirms a serious approach to the development of new technologies and improvement of production processes. Return on assets and equity also show a significant improvement, indicating high efficiency of resource use. Gross and </w:t>
      </w:r>
      <w:r w:rsidRPr="00DC3D9A">
        <w:rPr>
          <w:rFonts w:ascii="Times New Roman" w:hAnsi="Times New Roman" w:cs="Times New Roman"/>
          <w:sz w:val="28"/>
          <w:szCs w:val="28"/>
          <w:lang w:val="en-US"/>
        </w:rPr>
        <w:lastRenderedPageBreak/>
        <w:t>operating margins, despite some fluctuations, remain positive, indicating the company's stable profitability.</w:t>
      </w:r>
    </w:p>
    <w:p w14:paraId="3D5B95D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liquidity ratios show (Picture 2.6) that the company is in a good financial position: the current ratio was 1.75, and the quick ratio was 1.35, indicating the ability to cover short-term liabilities. Overall, the performance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the years indicated showed positive trends, but also indicated the need for continuous cost optimization to ensure sustainable growth.</w:t>
      </w:r>
    </w:p>
    <w:p w14:paraId="7D90F71A"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3D64AD03"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28B3C35F" wp14:editId="135ACA10">
            <wp:extent cx="6200775" cy="3381375"/>
            <wp:effectExtent l="0" t="0" r="9525" b="9525"/>
            <wp:docPr id="182" name="Диаграмма 18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A4E1CA3" w14:textId="77777777" w:rsidR="00106477" w:rsidRDefault="00106477">
      <w:pPr>
        <w:spacing w:after="0" w:line="360" w:lineRule="auto"/>
        <w:ind w:firstLine="709"/>
        <w:jc w:val="both"/>
        <w:rPr>
          <w:rFonts w:ascii="Times New Roman" w:hAnsi="Times New Roman" w:cs="Times New Roman"/>
          <w:sz w:val="28"/>
          <w:szCs w:val="28"/>
        </w:rPr>
      </w:pPr>
    </w:p>
    <w:p w14:paraId="01AD7D2C"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Figure 2.6. Company solvency indicators (Source: developed by the author)</w:t>
      </w:r>
    </w:p>
    <w:p w14:paraId="77A7C04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conclusion,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has demonstrated steady growth and positive financial performance from 2021 to 2023. Although there were some fluctuations in net profit, the company maintained cost control and continued to invest vigorously in innovation. A significant proportion of investment in R&amp;D indicates a serious approach to technological improvement and development. The gross and operating margins remain positive, indicating the company's stable profitability. Solid liquidity ratios also confirm its sound financial position and ability </w:t>
      </w:r>
      <w:r w:rsidRPr="00DC3D9A">
        <w:rPr>
          <w:rFonts w:ascii="Times New Roman" w:hAnsi="Times New Roman" w:cs="Times New Roman"/>
          <w:sz w:val="28"/>
          <w:szCs w:val="28"/>
          <w:lang w:val="en-US"/>
        </w:rPr>
        <w:lastRenderedPageBreak/>
        <w:t xml:space="preserve">to cover short-term liabilities. Going forward,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should seek opportunities to optimize costs and improve operating efficiency, which will help improve overall profitability. The implementation of management innovation will be a key factor in ensuring sustainable growth and market competitiveness. Overall, the company's performance shows that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is poised for further development and successful initiatives in the future. The implementation of management innovation will be a key factor in ensuring sustainable growth and market competitiveness.</w:t>
      </w:r>
    </w:p>
    <w:p w14:paraId="7989101B" w14:textId="77777777" w:rsidR="00106477" w:rsidRPr="00DC3D9A" w:rsidRDefault="00106477">
      <w:pPr>
        <w:spacing w:after="0" w:line="360" w:lineRule="auto"/>
        <w:rPr>
          <w:rFonts w:ascii="Times New Roman" w:hAnsi="Times New Roman" w:cs="Times New Roman"/>
          <w:b/>
          <w:sz w:val="28"/>
          <w:szCs w:val="28"/>
          <w:lang w:val="en-US"/>
        </w:rPr>
      </w:pPr>
    </w:p>
    <w:p w14:paraId="1A3BCD54" w14:textId="77777777" w:rsidR="00106477" w:rsidRPr="00DC3D9A" w:rsidRDefault="00646466">
      <w:pPr>
        <w:spacing w:after="0" w:line="360" w:lineRule="auto"/>
        <w:rPr>
          <w:rFonts w:ascii="Times New Roman" w:hAnsi="Times New Roman" w:cs="Times New Roman"/>
          <w:b/>
          <w:sz w:val="28"/>
          <w:szCs w:val="28"/>
          <w:lang w:val="en-US"/>
        </w:rPr>
      </w:pPr>
      <w:r w:rsidRPr="00DC3D9A">
        <w:rPr>
          <w:rFonts w:ascii="Times New Roman" w:hAnsi="Times New Roman" w:cs="Times New Roman"/>
          <w:b/>
          <w:sz w:val="28"/>
          <w:szCs w:val="28"/>
          <w:lang w:val="en-US"/>
        </w:rPr>
        <w:tab/>
        <w:t xml:space="preserve">Conclusions to </w:t>
      </w:r>
      <w:r>
        <w:rPr>
          <w:rFonts w:ascii="Times New Roman" w:hAnsi="Times New Roman" w:cs="Times New Roman"/>
          <w:b/>
          <w:sz w:val="28"/>
          <w:szCs w:val="28"/>
          <w:lang w:val="en-US"/>
        </w:rPr>
        <w:t>Chapter</w:t>
      </w:r>
      <w:r w:rsidRPr="00DC3D9A">
        <w:rPr>
          <w:rFonts w:ascii="Times New Roman" w:hAnsi="Times New Roman" w:cs="Times New Roman"/>
          <w:b/>
          <w:sz w:val="28"/>
          <w:szCs w:val="28"/>
          <w:lang w:val="en-US"/>
        </w:rPr>
        <w:t xml:space="preserve"> 2</w:t>
      </w:r>
    </w:p>
    <w:p w14:paraId="0340CA30" w14:textId="77777777" w:rsidR="00106477" w:rsidRDefault="00646466">
      <w:pPr>
        <w:spacing w:after="0" w:line="360" w:lineRule="auto"/>
        <w:ind w:firstLine="708"/>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is a leading manufacturer of aesthetic and medical equipment, known for its high-performance standards, extensive product range, international certifications, and proactive expansion into global markets. The company exports its products to over 60 countries, including regions in Europe, North America, and Southeast Asia. Through ODM (custom manufacturing) and OEM (private label production) services,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collaborates with global brands, meeting diverse market demands. Strategic warehouses are maintained in China, the US, France, and Turkey to ensure efficient distribution.</w:t>
      </w:r>
    </w:p>
    <w:p w14:paraId="67994F87" w14:textId="77777777" w:rsidR="00106477" w:rsidRDefault="00646466">
      <w:pPr>
        <w:spacing w:after="0" w:line="360" w:lineRule="auto"/>
        <w:ind w:firstLine="708"/>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offers a comprehensive array of laser equipment, such as diode lasers for hair removal, picosecond lasers for tattoo and pigment removal, CO2 lasers for skin rejuvenation, HIFU (high-intensity focused ultrasound) devices, and multifunctional systems. This product variety enables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to meet the needs of both aesthetic clinics and beauty salons, showing the company's product effectiveness and market adaptability.</w:t>
      </w:r>
    </w:p>
    <w:p w14:paraId="7F8CE1CE" w14:textId="77777777" w:rsidR="00106477" w:rsidRDefault="00646466">
      <w:pPr>
        <w:spacing w:after="0" w:line="360" w:lineRule="auto"/>
        <w:ind w:firstLine="708"/>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invests heavily in its own research and manufacturing capabilities, underlining its commitment to ODM and OEM services. By continuously enhancing technologies—such as picosecond lasers and HIFU—the company secures a competitive advantage in the market.</w:t>
      </w:r>
    </w:p>
    <w:p w14:paraId="5ABFA507" w14:textId="77777777" w:rsidR="00106477" w:rsidRDefault="0064646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team at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founded in 2012, includes 67 professionals dedicated to developing and manufacturing advanced </w:t>
      </w:r>
      <w:r>
        <w:rPr>
          <w:rFonts w:ascii="Times New Roman" w:hAnsi="Times New Roman" w:cs="Times New Roman"/>
          <w:sz w:val="28"/>
          <w:szCs w:val="28"/>
          <w:lang w:val="en-US"/>
        </w:rPr>
        <w:lastRenderedPageBreak/>
        <w:t>aesthetic and medical devices. This diverse team, consisting of engineers, sales representatives, and support staff, collaborates to ensure product quality and customer satisfaction. With expertise across engineering, research, and after-sales support, the team delivers customized solutions to clients worldwide.</w:t>
      </w:r>
    </w:p>
    <w:p w14:paraId="052AEDDD"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Key Management Highlights:</w:t>
      </w:r>
    </w:p>
    <w:p w14:paraId="5AF3F579"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1. Experienced Team: With over 15 specialized engineers and a skilled sales and management team,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maintains a leadership position in aesthetic technology.</w:t>
      </w:r>
    </w:p>
    <w:p w14:paraId="5C1D1A04"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Global Presence: The company's products are sold in over 120 countries, with strategically placed warehouses in China, the US, France, and Turkey, emphasizing its strong international footprint.</w:t>
      </w:r>
    </w:p>
    <w:p w14:paraId="637BFD58"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3. Quality Commitment: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holds multiple international certifications, including CE, ISO 13485, and FDA approvals, underscoring its dedication to high standards of safety and product effectiveness.</w:t>
      </w:r>
    </w:p>
    <w:p w14:paraId="26B2F668"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4. Customer-Centric Approach: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prioritizes customer satisfaction by offering tailored solutions, OEM/ODM services, and comprehensive lifecycle support.</w:t>
      </w:r>
    </w:p>
    <w:p w14:paraId="3AA3BAAA"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5. Innovation-Driven Management: By focusing on data-based innovations and responsive service,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has secured a leading position in the competitive aesthetic equipment market.</w:t>
      </w:r>
    </w:p>
    <w:p w14:paraId="363CDF27"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provides competitive pricing compared to major international players. Competitors' products often cost significantly more, making </w:t>
      </w:r>
      <w:proofErr w:type="spellStart"/>
      <w:r>
        <w:rPr>
          <w:rFonts w:ascii="Times New Roman" w:hAnsi="Times New Roman" w:cs="Times New Roman"/>
          <w:sz w:val="28"/>
          <w:szCs w:val="28"/>
          <w:lang w:val="en-US"/>
        </w:rPr>
        <w:t>Winkonlaser's</w:t>
      </w:r>
      <w:proofErr w:type="spellEnd"/>
      <w:r>
        <w:rPr>
          <w:rFonts w:ascii="Times New Roman" w:hAnsi="Times New Roman" w:cs="Times New Roman"/>
          <w:sz w:val="28"/>
          <w:szCs w:val="28"/>
          <w:lang w:val="en-US"/>
        </w:rPr>
        <w:t xml:space="preserve"> devices accessible for budget-conscious clients.</w:t>
      </w:r>
    </w:p>
    <w:p w14:paraId="5849BB60"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Strengths of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w:t>
      </w:r>
    </w:p>
    <w:p w14:paraId="1FA63468"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1. Diverse Product Range: With a broad selection of devices, from diode lasers and hair removal systems to skin rejuvenation solutions,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addresses a wide range of aesthetic needs.</w:t>
      </w:r>
    </w:p>
    <w:p w14:paraId="46354E27"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International Certifications: Products are certified to international standards (CE, FDA, ISO 13485), ensuring safety and quality.</w:t>
      </w:r>
    </w:p>
    <w:p w14:paraId="0603F5E1"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Affordable Pricing: The company's products, priced between $1,200 and $11,800, are highly competitive compared to similar market offerings.</w:t>
      </w:r>
    </w:p>
    <w:p w14:paraId="60FC65B2"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xml:space="preserve">4. Global Reach: With exports to over 120 countries,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secures a stable sales market and risk diversification.</w:t>
      </w:r>
    </w:p>
    <w:p w14:paraId="4DD636E7" w14:textId="77777777" w:rsidR="00106477" w:rsidRDefault="0064646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Strong Customer Support: Through OEM/ODM services and flexible payment options,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appeals to distributors and clients alike.</w:t>
      </w:r>
    </w:p>
    <w:p w14:paraId="2E052292"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Weaknesses of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w:t>
      </w:r>
    </w:p>
    <w:p w14:paraId="160C0F09"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Reliance on External Markets: Heavy dependence on international exports may expose the company to economic fluctuations and trade barriers.</w:t>
      </w:r>
    </w:p>
    <w:p w14:paraId="67A9977F"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2. Competition with Major Players: With established companies like Cynosure and </w:t>
      </w:r>
      <w:proofErr w:type="spellStart"/>
      <w:r w:rsidRPr="00DC3D9A">
        <w:rPr>
          <w:rFonts w:ascii="Times New Roman" w:hAnsi="Times New Roman" w:cs="Times New Roman"/>
          <w:sz w:val="28"/>
          <w:szCs w:val="28"/>
          <w:lang w:val="en-US"/>
        </w:rPr>
        <w:t>Lumenis</w:t>
      </w:r>
      <w:proofErr w:type="spellEnd"/>
      <w:r w:rsidRPr="00DC3D9A">
        <w:rPr>
          <w:rFonts w:ascii="Times New Roman" w:hAnsi="Times New Roman" w:cs="Times New Roman"/>
          <w:sz w:val="28"/>
          <w:szCs w:val="28"/>
          <w:lang w:val="en-US"/>
        </w:rPr>
        <w:t xml:space="preserve"> in the market,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faces challenges in competing with more experienced players with larger market shares.</w:t>
      </w:r>
    </w:p>
    <w:p w14:paraId="7025CB0F"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At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innovation management is crucial to achieving competitive advantages in laser equipment. The company's strategy emphasizes the continuous introduction of new technologies, improved manufacturing processes, and the highest product quality standards.</w:t>
      </w:r>
    </w:p>
    <w:p w14:paraId="74EBFC2D"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Between 2021 and 2023,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exhibited stable growth and strong financial performance. Revenue increased from $7,400,000 to $11,000,000, reflecting a successful sales strategy in both domestic and international markets. While net profit fluctuated—from $370,000 in 2021 to $990,000 in 2023—the company effectively managed expenses and invested in innovation. R&amp;D investments reached 12% in 2022, underscoring a solid commitment to technological advancement and production process improvement. Resource efficiency also showed significant gains, as indicated by asset and equity profitability metrics. Despite some fluctuations, gross and operating profitability remained positive, pointing to the company's stable profitability. In summary,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Limited's performance in recent years shows positive trends but highlights the need for ongoing cost optimization to ensure sustainable growth. Implementing management innovations will be essential in securing long-term growth and competitiveness in the market.</w:t>
      </w:r>
      <w:r w:rsidRPr="00DC3D9A">
        <w:rPr>
          <w:rFonts w:ascii="Times New Roman" w:hAnsi="Times New Roman" w:cs="Times New Roman"/>
          <w:b/>
          <w:sz w:val="28"/>
          <w:szCs w:val="28"/>
          <w:lang w:val="en-US"/>
        </w:rPr>
        <w:br w:type="page"/>
      </w:r>
    </w:p>
    <w:p w14:paraId="1C3642C3" w14:textId="77777777" w:rsidR="00106477" w:rsidRPr="00DC3D9A" w:rsidRDefault="00646466">
      <w:pPr>
        <w:spacing w:after="0" w:line="36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lastRenderedPageBreak/>
        <w:t xml:space="preserve">CHAPTER 3 </w:t>
      </w:r>
    </w:p>
    <w:p w14:paraId="68ABE26B" w14:textId="77777777" w:rsidR="00106477" w:rsidRPr="00DC3D9A" w:rsidRDefault="00646466">
      <w:pPr>
        <w:spacing w:after="0" w:line="36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WAYS OF IMPLEMENTING INNOVATIVE MANAGEMENT APPROACHES IN THE ACTIVITIES OF BEIJING WINKONLASER TECHNOLOGY LIMITED TO INCREASE ITS COMPETITIVENESS</w:t>
      </w:r>
    </w:p>
    <w:p w14:paraId="251A09D3" w14:textId="77777777" w:rsidR="00106477" w:rsidRPr="00DC3D9A" w:rsidRDefault="00106477">
      <w:pPr>
        <w:spacing w:after="0" w:line="360" w:lineRule="auto"/>
        <w:ind w:firstLine="709"/>
        <w:jc w:val="center"/>
        <w:rPr>
          <w:rFonts w:ascii="Times New Roman" w:hAnsi="Times New Roman" w:cs="Times New Roman"/>
          <w:b/>
          <w:sz w:val="28"/>
          <w:szCs w:val="28"/>
          <w:lang w:val="en-US"/>
        </w:rPr>
      </w:pPr>
    </w:p>
    <w:p w14:paraId="72F7AD27"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3.1. Prospective Directions for the Implementation of Management Innovations in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w:t>
      </w:r>
    </w:p>
    <w:p w14:paraId="22BAB8A4"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To successfully increase the competitiveness of the company, it is necessary to actively use the existing opportunities, while minimizing possible risks and threats. The SWOT analysis revealed both opportunities and threats to increase the company's competitiveness. Among the opportunities is the growth of the aesthetic medicine and laser technology market, which opens up new prospects for development. The development of innovative products can also strengthen the company's position and attract new customers. Expanding its presence in emerging markets, including Central Europe, can become a strategic direction for growth. Among the threats is increased competition from laser equipment manufacturers, especially in Asia, which puts pressure on prices and profit margins. Also, possible changes in legislation regarding medical devices can affect product certification requirements. Instability of the global economy can negatively affect the demand for cosmetology equipment.</w:t>
      </w:r>
    </w:p>
    <w:p w14:paraId="704A2EA3"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implementation of innovative management approaches into the management system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can significantly enhance its competitiveness and ensure economic security through a number of key measures. This includes developing innovative strategies to optimize production and management processes, improving communication between departments for quick decision-making, reducing risks by identifying and neutralizing potential threats, and effectively working with customers to quickly adapt to changes in demand. In addition, focusing on quality control, activating innovation, managing flexibility, reducing costs, and applying adaptive management methods will optimize decision-making processes and maximize profits. The use of digital technologies and analytical data will also improve the validity </w:t>
      </w:r>
      <w:r w:rsidRPr="00DC3D9A">
        <w:rPr>
          <w:rFonts w:ascii="Times New Roman" w:hAnsi="Times New Roman" w:cs="Times New Roman"/>
          <w:sz w:val="28"/>
          <w:szCs w:val="28"/>
          <w:lang w:val="en-US"/>
        </w:rPr>
        <w:lastRenderedPageBreak/>
        <w:t>of management decisions, which will ultimately lead to the sustainable development of the company.</w:t>
      </w:r>
    </w:p>
    <w:p w14:paraId="68EC12D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Promising areas for the implementation of management innovations include (Appendix D):</w:t>
      </w:r>
    </w:p>
    <w:p w14:paraId="439C4E4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Implementation of management innovations into the system of strategic planning for the company’s development.</w:t>
      </w:r>
    </w:p>
    <w:p w14:paraId="5E73B0C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Implementation of management innovations in the field of innovative development of the company's products.</w:t>
      </w:r>
    </w:p>
    <w:p w14:paraId="17521BA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Implementation of management innovations in the company’s production processes.</w:t>
      </w:r>
    </w:p>
    <w:p w14:paraId="43FBF9E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Implementation of management innovations in the field of finance and controlling</w:t>
      </w:r>
    </w:p>
    <w:p w14:paraId="34AF3F7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Implementation of management innovations in the sphere of the company’s export activities</w:t>
      </w:r>
    </w:p>
    <w:p w14:paraId="4223115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Implementation of management innovations in the field of marketing and sales of the company's products</w:t>
      </w:r>
    </w:p>
    <w:p w14:paraId="565E527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7. Implementation of management innovations in the field of personnel management</w:t>
      </w:r>
    </w:p>
    <w:p w14:paraId="7B8F4B3D" w14:textId="77777777" w:rsidR="00106477" w:rsidRPr="00DC3D9A" w:rsidRDefault="00646466">
      <w:pPr>
        <w:spacing w:after="0" w:line="360" w:lineRule="auto"/>
        <w:ind w:firstLine="709"/>
        <w:jc w:val="both"/>
        <w:rPr>
          <w:rFonts w:ascii="Times New Roman" w:hAnsi="Times New Roman" w:cs="Times New Roman"/>
          <w:i/>
          <w:sz w:val="28"/>
          <w:szCs w:val="28"/>
          <w:lang w:val="en-US"/>
        </w:rPr>
      </w:pPr>
      <w:r w:rsidRPr="00DC3D9A">
        <w:rPr>
          <w:rFonts w:ascii="Times New Roman" w:hAnsi="Times New Roman" w:cs="Times New Roman"/>
          <w:i/>
          <w:sz w:val="28"/>
          <w:szCs w:val="28"/>
          <w:lang w:val="en-US"/>
        </w:rPr>
        <w:t>Implementation of management innovations in the system of strategic planning of the company's development</w:t>
      </w:r>
    </w:p>
    <w:p w14:paraId="43466E7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introduction of management innovations into the company’s strategic planning system allows it to effectively adapt to changing market conditions, optimize resources and achieve sustainable growth (Appendix D, Fig. D.1).</w:t>
      </w:r>
    </w:p>
    <w:p w14:paraId="00082565"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Key areas for improving the strategic planning system include the following steps:</w:t>
      </w:r>
    </w:p>
    <w:p w14:paraId="538F5195"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Digitalization of strategic analysis and planning. Using advanced digital tools and analytical platforms for deep analysis of data on the market, competitive environment and consumer preferences helps the company more accurately predict trends and take them into account when developing a strategy.</w:t>
      </w:r>
    </w:p>
    <w:p w14:paraId="3C399C5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2. Implementation of the adaptive management (AM) approach as an effective method of management in conditions of uncertainty and constant change. This will allow the company to make decisions flexibly, which can be adjusted as new data and understanding of the results of management actions appear. Implementation of adaptive management will help the company respond more effectively to unpredictable changes and uncertainties, creating a culture of continuous learning and improvement. This approach will not only increase the organization’s resilience, but also improve its ability to innovate and adapt in a dynamic business environment.</w:t>
      </w:r>
    </w:p>
    <w:p w14:paraId="092EB91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Implementation of sustainable development (SD) principles in strategic and operational processes will allow you to gain a competitive advantage in the future. Priority attention to sustainable development not only promotes innovation and efficient use of resources, but also ensures long-term sustainability of the business, which is a key factor for achieving success in the modern market. Implementation of effective management methods within the framework of this strategy will be a decisive step in maintaining competitive positions and ensuring the company's profitability.</w:t>
      </w:r>
    </w:p>
    <w:p w14:paraId="607EEC1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Focus on innovation leadership. Implementing an innovation management system (IMS) will help identify opportunities, evaluate ideas, and accelerate the introduction of new products to the market. Developing strategies that actively support research, development, and implementation of new technologies allows a company to take a leading position in its industry. It is important to invest in innovation projects, stimulate research and development activities, and support the implementation of new products and services.</w:t>
      </w:r>
    </w:p>
    <w:p w14:paraId="0033EE3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 Implementation of the Change Management (CM) management approach will allow the organization to successfully adapt to changes, implement innovations and maintain a competitive advantage in a dynamic business landscape. Developing a culture of participation and involvement of employees at all levels in the strategic process allows for the creation of a holistic planning system based on the collective experience and knowledge of all company departments.</w:t>
      </w:r>
    </w:p>
    <w:p w14:paraId="6345C4B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Implementation of the Knowledge Management (KM) management approach will allow the company to strengthen its competitive position in the market. Effective </w:t>
      </w:r>
      <w:r>
        <w:rPr>
          <w:rFonts w:ascii="Times New Roman" w:hAnsi="Times New Roman" w:cs="Times New Roman"/>
          <w:sz w:val="28"/>
          <w:szCs w:val="28"/>
          <w:lang w:val="en-US"/>
        </w:rPr>
        <w:lastRenderedPageBreak/>
        <w:t>management of a unique corporate resource, such as knowledge and information, will contribute to making more informed decisions. Implementation of the knowledge management system will also have a positive impact on the processes of creating new products, increasing the level of quality and efficiency. In addition, KM will contribute to the development of the innovative potential of the organization, which is a key factor in achieving competitive advantages. The use of AI in the process of data analysis and forecasting strategic steps allows you to quickly take into account a large number of variables, which makes the company's plans more reasonable and accurate.</w:t>
      </w:r>
    </w:p>
    <w:p w14:paraId="06985E1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 Implementation of a risk management system (Risk Management, RM) as an important tool for adapting to changes in the business environment will allow the company to systematically plan and forecast the results of its activities, which is critical in the context of constant dynamic changes and unpredictability in the market. Using modern technologies and methods of risk minimization, the company will be able to protect itself from uncertainty, reduce costs and increase the likelihood of successful operation. The use of mathematical modeling in the process of developing strategies will also improve risk management at all stages - from production to marketing.</w:t>
      </w:r>
    </w:p>
    <w:p w14:paraId="1E5DCC9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These management innovations will help the company effectively build long-term plans, flexibly respond to external challenges and achieve a sustainable competitive advantage in the market.</w:t>
      </w:r>
    </w:p>
    <w:p w14:paraId="0F7F17A6" w14:textId="77777777" w:rsidR="00106477" w:rsidRPr="00DC3D9A" w:rsidRDefault="00646466">
      <w:pPr>
        <w:spacing w:after="0" w:line="360" w:lineRule="auto"/>
        <w:ind w:firstLine="709"/>
        <w:jc w:val="both"/>
        <w:rPr>
          <w:rFonts w:ascii="Times New Roman" w:hAnsi="Times New Roman" w:cs="Times New Roman"/>
          <w:i/>
          <w:sz w:val="28"/>
          <w:szCs w:val="28"/>
          <w:lang w:val="en-US"/>
        </w:rPr>
      </w:pPr>
      <w:r w:rsidRPr="00DC3D9A">
        <w:rPr>
          <w:rFonts w:ascii="Times New Roman" w:hAnsi="Times New Roman" w:cs="Times New Roman"/>
          <w:i/>
          <w:sz w:val="28"/>
          <w:szCs w:val="28"/>
          <w:lang w:val="en-US"/>
        </w:rPr>
        <w:t>Implementation of management innovations in the field of innovative development of the company's products</w:t>
      </w:r>
    </w:p>
    <w:p w14:paraId="19BAFDC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introduction of management innovations in the field of innovative development of the company's products allows for a significant increase in its competitiveness and adaptation to dynamic changes in the market (Appendix D, Fig. D.2).</w:t>
      </w:r>
    </w:p>
    <w:p w14:paraId="35A6267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main directions recommended for innovative management of product development:</w:t>
      </w:r>
    </w:p>
    <w:p w14:paraId="421E6A0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1. Implementing a quality management system based on the Total Quality Management (TQM) concept can significantly increase customer satisfaction, improve product quality and reduce costs. The most important aspect of this approach is </w:t>
      </w:r>
      <w:r w:rsidRPr="00DC3D9A">
        <w:rPr>
          <w:rFonts w:ascii="Times New Roman" w:hAnsi="Times New Roman" w:cs="Times New Roman"/>
          <w:sz w:val="28"/>
          <w:szCs w:val="28"/>
          <w:lang w:val="en-US"/>
        </w:rPr>
        <w:lastRenderedPageBreak/>
        <w:t>recognizing the value of each employee’s individual contribution, as well as creating a “competency architecture” that effectively integrates technological innovations with management processes. This will allow the organization to flexibly adapt to changes in the market and ensure sustainable development in a competitive environment.</w:t>
      </w:r>
    </w:p>
    <w:p w14:paraId="23D6CE1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Use of data and digital technologies. Analyzing market trends, consumer preferences and competitors’ actions with the help of modern analytical tools helps to more accurately understand how a product can evolve and meet the demand of the target audience.</w:t>
      </w:r>
    </w:p>
    <w:p w14:paraId="02ABF9C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34. Flexibility in managing product development projects. The implementation of flexible methodologies (such as Agile or Scrum) allows companies to quickly respond to feedback received from consumers and quickly make necessary changes at the stage of product development and improvement.</w:t>
      </w:r>
    </w:p>
    <w:p w14:paraId="1A9A297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Focus on customer needs. Researching consumer needs and quickly adapting to changing demand allows you to create a product that best meets customer expectations. Supporting and improving product quality in response to the needs of the target market plays an important role in innovation management.</w:t>
      </w:r>
    </w:p>
    <w:p w14:paraId="2734F8A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Joint development of innovations. Developing cooperation with other companies, research centers and educational institutions can accelerate the process of innovation implementation. The exchange of knowledge, technological solutions and resources creates an environment for faster and more successful introduction of innovative products to the market.</w:t>
      </w:r>
    </w:p>
    <w:p w14:paraId="3634AB7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7. Implementation of sustainable technologies. Incorporating sustainable development principles into the development and production process helps the company be more responsible and attractive to modern consumers interested in environmentally friendly and energy-efficient products.</w:t>
      </w:r>
    </w:p>
    <w:p w14:paraId="1DA1B01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These innovative approaches to managing the process of product development and improvement allow the company not only to strengthen its position in the market, but also to achieve long-term success through sustainable innovative development.</w:t>
      </w:r>
    </w:p>
    <w:p w14:paraId="5EEC67D9" w14:textId="77777777" w:rsidR="00106477" w:rsidRPr="00DC3D9A" w:rsidRDefault="00646466">
      <w:pPr>
        <w:spacing w:after="0" w:line="360" w:lineRule="auto"/>
        <w:ind w:firstLine="709"/>
        <w:jc w:val="both"/>
        <w:rPr>
          <w:rFonts w:ascii="Times New Roman" w:hAnsi="Times New Roman" w:cs="Times New Roman"/>
          <w:i/>
          <w:sz w:val="28"/>
          <w:szCs w:val="28"/>
          <w:lang w:val="en-US"/>
        </w:rPr>
      </w:pPr>
      <w:r w:rsidRPr="00DC3D9A">
        <w:rPr>
          <w:rFonts w:ascii="Times New Roman" w:hAnsi="Times New Roman" w:cs="Times New Roman"/>
          <w:i/>
          <w:sz w:val="28"/>
          <w:szCs w:val="28"/>
          <w:lang w:val="en-US"/>
        </w:rPr>
        <w:t>Implementation of management innovations in the company's production processes</w:t>
      </w:r>
    </w:p>
    <w:p w14:paraId="2E58CA5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The introduction of management innovations into the company’s production processes allows for increasing their efficiency, reducing costs and adapting to new market requirements (Appendix D, Fig. D.3).</w:t>
      </w:r>
    </w:p>
    <w:p w14:paraId="1F577BF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Key areas for innovative management of production processes:</w:t>
      </w:r>
    </w:p>
    <w:p w14:paraId="7A3C99E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Automation and digitalization of production operations. The use of modern technologies, such as the Industrial Internet of Things (</w:t>
      </w:r>
      <w:proofErr w:type="spellStart"/>
      <w:r w:rsidRPr="00DC3D9A">
        <w:rPr>
          <w:rFonts w:ascii="Times New Roman" w:hAnsi="Times New Roman" w:cs="Times New Roman"/>
          <w:sz w:val="28"/>
          <w:szCs w:val="28"/>
          <w:lang w:val="en-US"/>
        </w:rPr>
        <w:t>IIoT</w:t>
      </w:r>
      <w:proofErr w:type="spellEnd"/>
      <w:r w:rsidRPr="00DC3D9A">
        <w:rPr>
          <w:rFonts w:ascii="Times New Roman" w:hAnsi="Times New Roman" w:cs="Times New Roman"/>
          <w:sz w:val="28"/>
          <w:szCs w:val="28"/>
          <w:lang w:val="en-US"/>
        </w:rPr>
        <w:t>) and automated control systems, allows the company to optimize production processes, reduce the time to complete tasks and minimize errors. These systems also help to monitor operating parameters in real time and predict possible malfunctions.</w:t>
      </w:r>
    </w:p>
    <w:p w14:paraId="01EA5DC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Implementation of lean manufacturing principles. The use of Lean approaches allows eliminating losses at all stages of the production process: from reducing costs and production time to increasing the efficiency of resource use. This approach allows optimizing processes and improving product quality without additional costs.</w:t>
      </w:r>
    </w:p>
    <w:p w14:paraId="171CBA8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Use predictive maintenance methods. Forecasting and timely maintenance of equipment based on data helps prevent unscheduled downtime and increase the service life of equipment. This is achieved by collecting and analyzing data on the condition of machines and equipment using sensors and analytical tools.</w:t>
      </w:r>
    </w:p>
    <w:p w14:paraId="442C334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Flexibility and adaptability of production capacities. Modern market needs require companies to be able to quickly retool equipment and adapt to the release of new products. The introduction of modular and flexible production lines allows for quick switching between different types of products, which is especially important in conditions of high rates of change in demand.</w:t>
      </w:r>
    </w:p>
    <w:p w14:paraId="6EB7BC5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Integrating sustainable and eco-friendly technologies. Using technologies that reduce negative impact on the environment (e.g. energy-efficient equipment, waste recycling and emission reduction) helps the company not only comply with environmental standards but also improve its reputation among customers and partners.</w:t>
      </w:r>
    </w:p>
    <w:p w14:paraId="19C0A95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Use of Big Data and Artificial Intelligence. Using analytical tools to process large volumes of data allows you to analyze production indicators and identify patterns to improve the process. With the help of artificial intelligence, you can optimize production plans, improve product quality and minimize costs.</w:t>
      </w:r>
    </w:p>
    <w:p w14:paraId="0F2CA1A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7. Create a culture of continuous improvement. It is important to involve employees at all levels in the process of optimizing production processes. Supporting improvement initiatives and training employees in modern work methods create an environment for continuous development and increased production efficiency.</w:t>
      </w:r>
    </w:p>
    <w:p w14:paraId="3E426EF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These innovative approaches help the company not only improve its production processes, but also adapt to changing market demands, ensuring high quality and competitiveness of products.</w:t>
      </w:r>
    </w:p>
    <w:p w14:paraId="15A7D7C5" w14:textId="77777777" w:rsidR="00106477" w:rsidRPr="00DC3D9A" w:rsidRDefault="00646466">
      <w:pPr>
        <w:spacing w:after="0" w:line="360" w:lineRule="auto"/>
        <w:ind w:firstLine="709"/>
        <w:jc w:val="center"/>
        <w:rPr>
          <w:rFonts w:ascii="Times New Roman" w:hAnsi="Times New Roman" w:cs="Times New Roman"/>
          <w:i/>
          <w:sz w:val="28"/>
          <w:szCs w:val="28"/>
          <w:lang w:val="en-US"/>
        </w:rPr>
      </w:pPr>
      <w:r w:rsidRPr="00DC3D9A">
        <w:rPr>
          <w:rFonts w:ascii="Times New Roman" w:hAnsi="Times New Roman" w:cs="Times New Roman"/>
          <w:i/>
          <w:sz w:val="28"/>
          <w:szCs w:val="28"/>
          <w:lang w:val="en-US"/>
        </w:rPr>
        <w:t>Implementation of management innovations in the field of finance and controlling</w:t>
      </w:r>
    </w:p>
    <w:p w14:paraId="630D5278" w14:textId="77777777" w:rsidR="00106477"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introduction of management innovations in the field of finance and controlling contributes to increased transparency, resource management efficiency and the company's adaptability to changes in the external environment (Appendix D, Fig. D.4)</w:t>
      </w:r>
    </w:p>
    <w:p w14:paraId="11219E6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To successfully achieve these goals, it is recommended to implement the following directions:</w:t>
      </w:r>
    </w:p>
    <w:p w14:paraId="51C5F8C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Digitalization of financial processes. Automation of accounting, payment management and document flow using ERP systems and cloud solutions allows to significantly reduce labor costs, reduce errors and speed up access to up-to-date financial information.</w:t>
      </w:r>
    </w:p>
    <w:p w14:paraId="32E6E38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2. Implementation of a management approach based on key performance indicators (KPI) as a strategic tool for achieving higher financial results and successfully implementing an innovation strategy. Using KPIs at various management levels will help in tracking the overall performance of the business, as well as focusing on individual processes in various departments, such as sales, marketing and HR. This will not only improve financial results, but also increase employee morale and customer satisfaction, which is an important factor for the growth and success of the company as a whole. Implementation of the KPI system will create clear guidelines for teams, ensuring their involvement in the process of achieving goals and contributing to the creation of a culture of responsibility and effectiveness. Thus, KPI-based </w:t>
      </w:r>
      <w:r w:rsidRPr="00DC3D9A">
        <w:rPr>
          <w:rFonts w:ascii="Times New Roman" w:hAnsi="Times New Roman" w:cs="Times New Roman"/>
          <w:sz w:val="28"/>
          <w:szCs w:val="28"/>
          <w:lang w:val="en-US"/>
        </w:rPr>
        <w:lastRenderedPageBreak/>
        <w:t>management will be an important step towards the sustainable development of the company.</w:t>
      </w:r>
    </w:p>
    <w:p w14:paraId="5EB4ADE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Use of artificial intelligence and machine learning in controlling. The use of AI and analytical tools helps to effectively process large volumes of financial data, identify patterns and trends. This allows for more accurate financial results forecasting, risk assessment and more informed decision making.</w:t>
      </w:r>
    </w:p>
    <w:p w14:paraId="54815A2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Transition to agile controlling. In conditions of high market volatility, flexible controlling allows adapting financial planning and budgeting in real time. The company can regularly review its financial plans, quickly respond to changes and adjust the budget depending on market conditions and current needs.</w:t>
      </w:r>
    </w:p>
    <w:p w14:paraId="016C6A1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Implementation of risk management systems (e.g. integration of financial analysis with risk management) allows identifying potential financial threats at an early stage and developing effective strategies to minimize them. This reduces the company's financial vulnerability and improves resilience to crisis situations.</w:t>
      </w:r>
    </w:p>
    <w:p w14:paraId="372E47E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 Effective cash flow management. Optimization of cash flows through the implementation of innovative liquidity management and payment planning systems allows the company to effectively use its financial resources and minimize the need for short-term borrowing.</w:t>
      </w:r>
    </w:p>
    <w:p w14:paraId="058A0D9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 Cost analysis and management. Implementation of methods such as Activity-Based Costing (ABC) allows for a more accurate analysis of the cost of products and services, identification of the most costly processes and search for opportunities for their optimization.</w:t>
      </w:r>
    </w:p>
    <w:p w14:paraId="1C382B8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These management innovations help the company effectively manage its financial resources, minimize risks and increase overall business profitability in an environment of constant change and high competition.</w:t>
      </w:r>
    </w:p>
    <w:p w14:paraId="31EAB36F" w14:textId="77777777" w:rsidR="00106477" w:rsidRPr="00DC3D9A" w:rsidRDefault="00646466">
      <w:pPr>
        <w:spacing w:after="0" w:line="360" w:lineRule="auto"/>
        <w:ind w:firstLine="709"/>
        <w:jc w:val="center"/>
        <w:rPr>
          <w:rFonts w:ascii="Times New Roman" w:hAnsi="Times New Roman" w:cs="Times New Roman"/>
          <w:i/>
          <w:sz w:val="28"/>
          <w:szCs w:val="28"/>
          <w:lang w:val="en-US"/>
        </w:rPr>
      </w:pPr>
      <w:r w:rsidRPr="00DC3D9A">
        <w:rPr>
          <w:rFonts w:ascii="Times New Roman" w:hAnsi="Times New Roman" w:cs="Times New Roman"/>
          <w:i/>
          <w:sz w:val="28"/>
          <w:szCs w:val="28"/>
          <w:lang w:val="en-US"/>
        </w:rPr>
        <w:t>Implementation of management innovations in the sphere of the company's export activities</w:t>
      </w:r>
    </w:p>
    <w:p w14:paraId="13F2778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introduction of management innovations in the sphere of the company’s export activities allows it to expand its global capabilities, increase the efficiency of </w:t>
      </w:r>
      <w:r w:rsidRPr="00DC3D9A">
        <w:rPr>
          <w:rFonts w:ascii="Times New Roman" w:hAnsi="Times New Roman" w:cs="Times New Roman"/>
          <w:sz w:val="28"/>
          <w:szCs w:val="28"/>
          <w:lang w:val="en-US"/>
        </w:rPr>
        <w:lastRenderedPageBreak/>
        <w:t>work in international markets and strengthen its position among foreign partners (Appendix D, Fig. D.5).</w:t>
      </w:r>
    </w:p>
    <w:p w14:paraId="57E127F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Key areas for optimizing export activities through innovation include:</w:t>
      </w:r>
    </w:p>
    <w:p w14:paraId="73C76DC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Digitalization of export processes. Implementation of digital platforms for managing export operations helps automate logistics, paperwork and payments, and simplify tracking of deliveries. This minimizes errors, speeds up processes and increases transparency of operations, facilitating the company's entry into the international market.</w:t>
      </w:r>
    </w:p>
    <w:p w14:paraId="44CC0BF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Using big data analytics to analyze target markets. Collecting and processing data on potential sales markets, consumer preferences, and competitors allows the company to more accurately forecast demand, adapt the strategy to the specifics of each market, and quickly respond to its changes.</w:t>
      </w:r>
    </w:p>
    <w:p w14:paraId="62F4E3D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Adaptation of products to the requirements of foreign markets. It is important to take into account the specifics, legislative requirements and quality standards of each market. Developing localized versions of a product adapted to the cultural and technical preferences of the target audience increases the attractiveness of the product for foreign consumers and contributes to sales growth.</w:t>
      </w:r>
    </w:p>
    <w:p w14:paraId="67D6984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Use innovative methods of promotion in international markets. The use of digital marketing, targeted advertising and social networks allows for effective promotion of products at the international level. Content marketing tools localized to the specifics of the country can increase brand recognition and trust in products among foreign consumers.</w:t>
      </w:r>
    </w:p>
    <w:p w14:paraId="2E9C094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Implementing innovative supply chain management solutions, such as real-time cargo tracking and inventory management systems, helps minimize risks and delivery delays. This is especially important in the context of unstable global supply chains and changing conditions.</w:t>
      </w:r>
    </w:p>
    <w:p w14:paraId="331D82F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Currency risk management. The use of digital financial instruments and currency hedges helps reduce the impact of exchange rate fluctuations on the profitability of export operations. This allows the company to consistently forecast income from international contracts and minimize financial risks.</w:t>
      </w:r>
    </w:p>
    <w:p w14:paraId="0E36668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7. Joint development with foreign partners. Establishing partnerships with companies in exporting countries, participating in joint projects and exchanging experiences help strengthen the company's position in new markets. This also helps to better understand the cultural and business characteristics of the target regions.</w:t>
      </w:r>
    </w:p>
    <w:p w14:paraId="5808C56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These innovations allow the company not only to strengthen its position in foreign markets, but also to increase its competitiveness through flexibility, efficiency and high quality of export activities.</w:t>
      </w:r>
    </w:p>
    <w:p w14:paraId="6389D144" w14:textId="77777777" w:rsidR="00106477" w:rsidRPr="00DC3D9A" w:rsidRDefault="00646466">
      <w:pPr>
        <w:spacing w:after="0" w:line="360" w:lineRule="auto"/>
        <w:ind w:firstLine="709"/>
        <w:jc w:val="both"/>
        <w:rPr>
          <w:rFonts w:ascii="Times New Roman" w:hAnsi="Times New Roman" w:cs="Times New Roman"/>
          <w:i/>
          <w:sz w:val="28"/>
          <w:szCs w:val="28"/>
          <w:lang w:val="en-US"/>
        </w:rPr>
      </w:pPr>
      <w:r w:rsidRPr="00DC3D9A">
        <w:rPr>
          <w:rFonts w:ascii="Times New Roman" w:hAnsi="Times New Roman" w:cs="Times New Roman"/>
          <w:i/>
          <w:sz w:val="28"/>
          <w:szCs w:val="28"/>
          <w:lang w:val="en-US"/>
        </w:rPr>
        <w:t>Implementation of management innovations in the field of marketing and sales of the company's products</w:t>
      </w:r>
    </w:p>
    <w:p w14:paraId="392DF72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introduction of management innovations in marketing and sales of products allows the company to improve its understanding of the target audience, optimize sales channels and increase competitiveness (Appendix D, Fig. D.6).</w:t>
      </w:r>
    </w:p>
    <w:p w14:paraId="337001D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main areas of innovation implementation in the field of marketing and sales:</w:t>
      </w:r>
    </w:p>
    <w:p w14:paraId="6B02768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Digitalization of marketing processes. Using technologies such as artificial intelligence and big data analytics helps to personalize marketing campaigns, predict consumer preferences, and improve targeting accuracy. Such tools allow you to analyze customer behavior and promptly adapt your strategy depending on changes in demand.</w:t>
      </w:r>
    </w:p>
    <w:p w14:paraId="588B184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Sales automation. Implementation of a customer-oriented approach based on an automated Customer Relationship Management (CRM) system will allow the company to increase customer loyalty to goods and services, as well as effectively enter new sales markets. Implementation of CRM systems and sales automation tools simplifies the process of interaction with customers, improves lead management and increases the efficiency of the sales department. This allows for an increase in the level of customer service and optimization of the sales cycle, thanks to which the company can close deals faster and increase sales volumes.</w:t>
      </w:r>
    </w:p>
    <w:p w14:paraId="6B301F6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3. Omnichannel distribution strategy. Developing a single platform for interacting with customers through online and offline channels increases the convenience of shopping and ensures a wider audience reach. Integrating all </w:t>
      </w:r>
      <w:r w:rsidRPr="00DC3D9A">
        <w:rPr>
          <w:rFonts w:ascii="Times New Roman" w:hAnsi="Times New Roman" w:cs="Times New Roman"/>
          <w:sz w:val="28"/>
          <w:szCs w:val="28"/>
          <w:lang w:val="en-US"/>
        </w:rPr>
        <w:lastRenderedPageBreak/>
        <w:t>touchpoints - from online stores and social networks to mobile applications - improves customer experience and increases loyalty.</w:t>
      </w:r>
    </w:p>
    <w:p w14:paraId="3031C60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Use predictive analytics tools. Predictive analytics allows a company to accurately assess demand and plan production volumes.</w:t>
      </w:r>
    </w:p>
    <w:p w14:paraId="0086CE1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Create a personalized customer experience. Implementing personalization technologies such as AI-based recommendations improves customer engagement. Personalized offers, promotions, and content tailored to the interests of each audience segment help build strong relationships with customers.</w:t>
      </w:r>
    </w:p>
    <w:p w14:paraId="4E9D102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Content Marketing Innovations: Using new content formats such as interactive posts, video reviews, virtual and augmented reality can increase audience engagement. These formats create memorable user experiences, increase reach, and enhance the impact of marketing activities.</w:t>
      </w:r>
    </w:p>
    <w:p w14:paraId="7A80E90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7. Managing pricing strategy through analytical platforms. Innovative tools allow you to track price changes on the market in real time and promptly adjust your own price offers, taking into account competitors' prices and changes in demand. This helps the company maintain price competitiveness.</w:t>
      </w:r>
    </w:p>
    <w:p w14:paraId="3E77ABF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8. Promotion through affiliate and network sales. Affiliate programs and marketplaces expand sales channels and give the company access to new audiences. Such interaction allows entering new markets with minimal costs, developing cooperation and strengthening the brand image.</w:t>
      </w:r>
    </w:p>
    <w:p w14:paraId="100C420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These innovative approaches to marketing and sales enable the company to adapt to changing customer needs, improve promotion efficiency and sustainably develop business in a highly competitive environment.</w:t>
      </w:r>
    </w:p>
    <w:p w14:paraId="414CC0BC" w14:textId="77777777" w:rsidR="00106477" w:rsidRPr="00DC3D9A" w:rsidRDefault="00646466">
      <w:pPr>
        <w:spacing w:after="0" w:line="360" w:lineRule="auto"/>
        <w:ind w:firstLine="709"/>
        <w:jc w:val="both"/>
        <w:rPr>
          <w:rFonts w:ascii="Times New Roman" w:hAnsi="Times New Roman" w:cs="Times New Roman"/>
          <w:i/>
          <w:sz w:val="28"/>
          <w:szCs w:val="28"/>
          <w:lang w:val="en-US"/>
        </w:rPr>
      </w:pPr>
      <w:r w:rsidRPr="00DC3D9A">
        <w:rPr>
          <w:rFonts w:ascii="Times New Roman" w:hAnsi="Times New Roman" w:cs="Times New Roman"/>
          <w:i/>
          <w:sz w:val="28"/>
          <w:szCs w:val="28"/>
          <w:lang w:val="en-US"/>
        </w:rPr>
        <w:t>Implementation of management innovations in the field of personnel management</w:t>
      </w:r>
    </w:p>
    <w:p w14:paraId="388AB1C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Implementation of management innovations in personnel management helps the company to increase employee engagement, optimize processes and create a culture that promotes talent development (Appendix D, Fig. D.7).</w:t>
      </w:r>
    </w:p>
    <w:p w14:paraId="3BD2219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Key areas of innovation implementation in HR:</w:t>
      </w:r>
    </w:p>
    <w:p w14:paraId="075E731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1. Digitalization of HR processes. The introduction of cloud platforms and HRM systems automates the processes of selection, adaptation, training and assessment of employees, which reduces time costs and increases the accuracy of human resource management. This also helps to quickly obtain data on employees and adapt HR strategies to changes.</w:t>
      </w:r>
    </w:p>
    <w:p w14:paraId="4D723B2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Use of data analytics. The use of big data and analytics allows for a deeper understanding of employee needs, their career expectations and satisfaction levels. This helps the company identify trends, optimize personnel decisions and develop motivation programs focused on the real needs of the team.</w:t>
      </w:r>
    </w:p>
    <w:p w14:paraId="325351E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Transition to a matrix management structure. The matrix structure ensures rapid interaction between different levels of the hierarchy and functional areas, which allows for faster decision-making and increased efficiency in implementing tasks.</w:t>
      </w:r>
    </w:p>
    <w:p w14:paraId="417A00D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Expanding horizontal connections. Within the matrix structure, it is important to develop horizontal channels of interaction so that employees of different departments and levels can quickly coordinate actions, exchange information and make proposals. This will help avoid delays caused by lengthy approvals and reduce the bureaucratic burden.</w:t>
      </w:r>
    </w:p>
    <w:p w14:paraId="007FA7A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Developing a culture of continuous learning. The introduction of online learning systems and advanced training programs allows employees to master new skills in a convenient format and supports their professional growth. This not only strengthens the company's position in the market, but also increases employee loyalty.</w:t>
      </w:r>
    </w:p>
    <w:p w14:paraId="3C4F803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Flexible forms of employment. In the context of digitalization, companies can implement flexible work schedules, remote and hybrid formats, which is especially important for attracting young specialists and talents from different regions. Flexibility increases employee satisfaction and allows the company to adapt to modern conditions.</w:t>
      </w:r>
    </w:p>
    <w:p w14:paraId="50F5BF6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7. Talent management and career planning. Implementing mentoring programs and individual career plans helps develop and retain valuable talent by creating clear career paths. This motivates employees, increases their commitment to the company, and helps develop leaders within the team.</w:t>
      </w:r>
    </w:p>
    <w:p w14:paraId="7EBDA5E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8. Innovations in employee performance assessment. Using digital tools to assess performance allows the company to regularly monitor the results and competencies of employees, as well as make timely adjustments to tasks and goals. This helps to increase the transparency and fairness of the assessment system.</w:t>
      </w:r>
    </w:p>
    <w:p w14:paraId="4C9302B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9. Development of corporate culture and internal communications. Modern platforms for communication and collaboration help improve communication within the company. A culture of openness and feedback allows employees to feel involved in strategic processes and helps increase trust.</w:t>
      </w:r>
    </w:p>
    <w:p w14:paraId="3EDCC28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10. Development of international cooperation and exchange of experience. Given the global growth prospects, it is advisable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to actively integrate into international business cooperation networks, which will allow it to borrow the best management practices and adapt them to the conditions of its company. Cooperation with foreign partners can also help expand opportunities for professional growth of employees and improve their skills.</w:t>
      </w:r>
    </w:p>
    <w:p w14:paraId="361FCC40"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sz w:val="28"/>
          <w:szCs w:val="28"/>
          <w:lang w:val="en-US"/>
        </w:rPr>
        <w:t>These innovative approaches to personnel management allow the company to effectively attract, develop and retain talent, as well as maintain flexibility and adaptability in the changing labor market. The use of modern methods of employee assessment and training contributes to the continuous improvement of their skills and readiness for new professional challenges. In turn, the creation of a motivating corporate culture helps to form long-term relationships with key specialists, strengthening the company's competitive position in the market.</w:t>
      </w:r>
    </w:p>
    <w:p w14:paraId="7CEB7BDA" w14:textId="77777777" w:rsidR="00106477" w:rsidRPr="00DC3D9A" w:rsidRDefault="00106477">
      <w:pPr>
        <w:spacing w:after="0" w:line="360" w:lineRule="auto"/>
        <w:ind w:firstLine="709"/>
        <w:jc w:val="both"/>
        <w:rPr>
          <w:rFonts w:ascii="Times New Roman" w:hAnsi="Times New Roman" w:cs="Times New Roman"/>
          <w:b/>
          <w:sz w:val="28"/>
          <w:szCs w:val="28"/>
          <w:lang w:val="en-US"/>
        </w:rPr>
      </w:pPr>
    </w:p>
    <w:p w14:paraId="70FB5AC5"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3.2. Economic justification of the proposed activities</w:t>
      </w:r>
    </w:p>
    <w:p w14:paraId="75D62C14" w14:textId="77777777" w:rsidR="00106477" w:rsidRDefault="00646466">
      <w:pPr>
        <w:spacing w:after="0" w:line="360" w:lineRule="auto"/>
        <w:ind w:firstLine="709"/>
        <w:jc w:val="both"/>
        <w:rPr>
          <w:rFonts w:ascii="Times New Roman" w:hAnsi="Times New Roman" w:cs="Times New Roman"/>
          <w:sz w:val="28"/>
          <w:szCs w:val="28"/>
        </w:rPr>
      </w:pPr>
      <w:r w:rsidRPr="00DC3D9A">
        <w:rPr>
          <w:rFonts w:ascii="Times New Roman" w:hAnsi="Times New Roman" w:cs="Times New Roman"/>
          <w:sz w:val="28"/>
          <w:szCs w:val="28"/>
          <w:lang w:val="en-US"/>
        </w:rPr>
        <w:t xml:space="preserve">The introduction of modern technologies and management systems is becoming a key factor in enhancing the competitiveness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a rapidly changing market, management innovations not only help reduce costs, but also increase revenues through more accurate forecasting and planning. In addition, they open up new opportunities to attract customers and increase sales. As a result, strategic investments in technology ensure the company's sustainable growth </w:t>
      </w:r>
      <w:r w:rsidRPr="00DC3D9A">
        <w:rPr>
          <w:rFonts w:ascii="Times New Roman" w:hAnsi="Times New Roman" w:cs="Times New Roman"/>
          <w:sz w:val="28"/>
          <w:szCs w:val="28"/>
          <w:lang w:val="en-US"/>
        </w:rPr>
        <w:lastRenderedPageBreak/>
        <w:t xml:space="preserve">and development in the international arena. </w:t>
      </w:r>
      <w:proofErr w:type="spellStart"/>
      <w:r>
        <w:rPr>
          <w:rFonts w:ascii="Times New Roman" w:hAnsi="Times New Roman" w:cs="Times New Roman"/>
          <w:sz w:val="28"/>
          <w:szCs w:val="28"/>
        </w:rPr>
        <w:t>Figure</w:t>
      </w:r>
      <w:proofErr w:type="spellEnd"/>
      <w:r>
        <w:rPr>
          <w:rFonts w:ascii="Times New Roman" w:hAnsi="Times New Roman" w:cs="Times New Roman"/>
          <w:sz w:val="28"/>
          <w:szCs w:val="28"/>
        </w:rPr>
        <w:t xml:space="preserve"> 3.1 </w:t>
      </w:r>
      <w:proofErr w:type="spellStart"/>
      <w:r>
        <w:rPr>
          <w:rFonts w:ascii="Times New Roman" w:hAnsi="Times New Roman" w:cs="Times New Roman"/>
          <w:sz w:val="28"/>
          <w:szCs w:val="28"/>
        </w:rPr>
        <w:t>shows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specific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measures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enhance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company's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competitiveness</w:t>
      </w:r>
      <w:proofErr w:type="spellEnd"/>
      <w:r>
        <w:rPr>
          <w:rFonts w:ascii="Times New Roman" w:hAnsi="Times New Roman" w:cs="Times New Roman"/>
          <w:sz w:val="28"/>
          <w:szCs w:val="28"/>
        </w:rPr>
        <w:t>.</w:t>
      </w:r>
    </w:p>
    <w:p w14:paraId="3465E67D"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1D068448" wp14:editId="1E0D880A">
                <wp:extent cx="6477000" cy="5867400"/>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 name="Скругленный прямоугольник 6"/>
                        <wps:cNvSpPr/>
                        <wps:spPr>
                          <a:xfrm>
                            <a:off x="19049" y="95250"/>
                            <a:ext cx="1609725" cy="885825"/>
                          </a:xfrm>
                          <a:prstGeom prst="roundRect">
                            <a:avLst/>
                          </a:prstGeom>
                        </wps:spPr>
                        <wps:style>
                          <a:lnRef idx="2">
                            <a:schemeClr val="dk1"/>
                          </a:lnRef>
                          <a:fillRef idx="1">
                            <a:schemeClr val="lt1"/>
                          </a:fillRef>
                          <a:effectRef idx="0">
                            <a:schemeClr val="dk1"/>
                          </a:effectRef>
                          <a:fontRef idx="minor">
                            <a:schemeClr val="dk1"/>
                          </a:fontRef>
                        </wps:style>
                        <wps:txbx>
                          <w:txbxContent>
                            <w:p w14:paraId="3A4EABBF"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Implementation of managerial innovations in the system of strategic planning of company development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86" name="Скругленный прямоугольник 386"/>
                        <wps:cNvSpPr/>
                        <wps:spPr>
                          <a:xfrm>
                            <a:off x="27598" y="2942885"/>
                            <a:ext cx="1601176" cy="885825"/>
                          </a:xfrm>
                          <a:prstGeom prst="roundRect">
                            <a:avLst/>
                          </a:prstGeom>
                        </wps:spPr>
                        <wps:style>
                          <a:lnRef idx="2">
                            <a:schemeClr val="dk1"/>
                          </a:lnRef>
                          <a:fillRef idx="1">
                            <a:schemeClr val="lt1"/>
                          </a:fillRef>
                          <a:effectRef idx="0">
                            <a:schemeClr val="dk1"/>
                          </a:effectRef>
                          <a:fontRef idx="minor">
                            <a:schemeClr val="dk1"/>
                          </a:fontRef>
                        </wps:style>
                        <wps:txbx>
                          <w:txbxContent>
                            <w:p w14:paraId="1003530F" w14:textId="77777777" w:rsidR="00106477" w:rsidRPr="00AB2B4A" w:rsidRDefault="00646466">
                              <w:pPr>
                                <w:pStyle w:val="a7"/>
                                <w:spacing w:before="0" w:beforeAutospacing="0" w:after="0" w:afterAutospacing="0" w:line="256" w:lineRule="auto"/>
                                <w:jc w:val="center"/>
                                <w:rPr>
                                  <w:sz w:val="16"/>
                                  <w:szCs w:val="16"/>
                                  <w:lang w:val="en-US"/>
                                </w:rPr>
                              </w:pPr>
                              <w:r>
                                <w:rPr>
                                  <w:rFonts w:eastAsia="Calibri"/>
                                  <w:sz w:val="16"/>
                                  <w:szCs w:val="16"/>
                                  <w:lang w:val="en-US"/>
                                </w:rPr>
                                <w:t>Implementation of management innovations in the sphere of the company's export activity</w:t>
                              </w:r>
                            </w:p>
                          </w:txbxContent>
                        </wps:txbx>
                        <wps:bodyPr rot="0" spcFirstLastPara="0" vert="horz" wrap="square" lIns="91440" tIns="45720" rIns="91440" bIns="45720" numCol="1" spcCol="0" rtlCol="0" fromWordArt="0" anchor="ctr" anchorCtr="0" forceAA="0" compatLnSpc="1">
                          <a:noAutofit/>
                        </wps:bodyPr>
                      </wps:wsp>
                      <wps:wsp>
                        <wps:cNvPr id="388" name="Скругленный прямоугольник 388"/>
                        <wps:cNvSpPr/>
                        <wps:spPr>
                          <a:xfrm>
                            <a:off x="19050" y="1018200"/>
                            <a:ext cx="1628776" cy="885825"/>
                          </a:xfrm>
                          <a:prstGeom prst="roundRect">
                            <a:avLst/>
                          </a:prstGeom>
                        </wps:spPr>
                        <wps:style>
                          <a:lnRef idx="2">
                            <a:schemeClr val="dk1"/>
                          </a:lnRef>
                          <a:fillRef idx="1">
                            <a:schemeClr val="lt1"/>
                          </a:fillRef>
                          <a:effectRef idx="0">
                            <a:schemeClr val="dk1"/>
                          </a:effectRef>
                          <a:fontRef idx="minor">
                            <a:schemeClr val="dk1"/>
                          </a:fontRef>
                        </wps:style>
                        <wps:txbx>
                          <w:txbxContent>
                            <w:p w14:paraId="1C815E5B" w14:textId="77777777" w:rsidR="00106477" w:rsidRPr="00AB2B4A" w:rsidRDefault="00646466">
                              <w:pPr>
                                <w:pStyle w:val="a7"/>
                                <w:spacing w:before="0" w:beforeAutospacing="0" w:after="0" w:afterAutospacing="0" w:line="256" w:lineRule="auto"/>
                                <w:jc w:val="center"/>
                                <w:rPr>
                                  <w:sz w:val="16"/>
                                  <w:szCs w:val="16"/>
                                  <w:lang w:val="en-US"/>
                                </w:rPr>
                              </w:pPr>
                              <w:r>
                                <w:rPr>
                                  <w:rFonts w:eastAsia="Calibri"/>
                                  <w:sz w:val="16"/>
                                  <w:szCs w:val="16"/>
                                  <w:lang w:val="en-US"/>
                                </w:rPr>
                                <w:t>Implementation of management innovations in the sphere of innovative development of the company's production</w:t>
                              </w:r>
                            </w:p>
                          </w:txbxContent>
                        </wps:txbx>
                        <wps:bodyPr rot="0" spcFirstLastPara="0" vert="horz" wrap="square" lIns="91440" tIns="45720" rIns="91440" bIns="45720" numCol="1" spcCol="0" rtlCol="0" fromWordArt="0" anchor="ctr" anchorCtr="0" forceAA="0" compatLnSpc="1">
                          <a:noAutofit/>
                        </wps:bodyPr>
                      </wps:wsp>
                      <wps:wsp>
                        <wps:cNvPr id="389" name="Скругленный прямоугольник 389"/>
                        <wps:cNvSpPr/>
                        <wps:spPr>
                          <a:xfrm>
                            <a:off x="9524" y="1970700"/>
                            <a:ext cx="1609726" cy="885825"/>
                          </a:xfrm>
                          <a:prstGeom prst="roundRect">
                            <a:avLst/>
                          </a:prstGeom>
                        </wps:spPr>
                        <wps:style>
                          <a:lnRef idx="2">
                            <a:schemeClr val="dk1"/>
                          </a:lnRef>
                          <a:fillRef idx="1">
                            <a:schemeClr val="lt1"/>
                          </a:fillRef>
                          <a:effectRef idx="0">
                            <a:schemeClr val="dk1"/>
                          </a:effectRef>
                          <a:fontRef idx="minor">
                            <a:schemeClr val="dk1"/>
                          </a:fontRef>
                        </wps:style>
                        <wps:txbx>
                          <w:txbxContent>
                            <w:p w14:paraId="6651F8B1" w14:textId="77777777" w:rsidR="00106477" w:rsidRPr="00AB2B4A" w:rsidRDefault="00646466">
                              <w:pPr>
                                <w:pStyle w:val="a7"/>
                                <w:spacing w:before="0" w:beforeAutospacing="0" w:after="0" w:afterAutospacing="0" w:line="256" w:lineRule="auto"/>
                                <w:jc w:val="center"/>
                                <w:rPr>
                                  <w:sz w:val="16"/>
                                  <w:szCs w:val="16"/>
                                  <w:lang w:val="en-US"/>
                                </w:rPr>
                              </w:pPr>
                              <w:r>
                                <w:rPr>
                                  <w:rFonts w:eastAsia="Calibri"/>
                                  <w:sz w:val="16"/>
                                  <w:szCs w:val="16"/>
                                  <w:lang w:val="en-US"/>
                                </w:rPr>
                                <w:t>Implementation of managerial innovations in the production processes of the company</w:t>
                              </w:r>
                            </w:p>
                          </w:txbxContent>
                        </wps:txbx>
                        <wps:bodyPr rot="0" spcFirstLastPara="0" vert="horz" wrap="square" lIns="91440" tIns="45720" rIns="91440" bIns="45720" numCol="1" spcCol="0" rtlCol="0" fromWordArt="0" anchor="ctr" anchorCtr="0" forceAA="0" compatLnSpc="1">
                          <a:noAutofit/>
                        </wps:bodyPr>
                      </wps:wsp>
                      <wps:wsp>
                        <wps:cNvPr id="393" name="Скругленный прямоугольник 393"/>
                        <wps:cNvSpPr/>
                        <wps:spPr>
                          <a:xfrm>
                            <a:off x="37127" y="4819310"/>
                            <a:ext cx="1601174" cy="885825"/>
                          </a:xfrm>
                          <a:prstGeom prst="roundRect">
                            <a:avLst/>
                          </a:prstGeom>
                        </wps:spPr>
                        <wps:style>
                          <a:lnRef idx="2">
                            <a:schemeClr val="dk1"/>
                          </a:lnRef>
                          <a:fillRef idx="1">
                            <a:schemeClr val="lt1"/>
                          </a:fillRef>
                          <a:effectRef idx="0">
                            <a:schemeClr val="dk1"/>
                          </a:effectRef>
                          <a:fontRef idx="minor">
                            <a:schemeClr val="dk1"/>
                          </a:fontRef>
                        </wps:style>
                        <wps:txbx>
                          <w:txbxContent>
                            <w:p w14:paraId="37CB186F" w14:textId="77777777" w:rsidR="00106477" w:rsidRPr="00AB2B4A" w:rsidRDefault="00646466">
                              <w:pPr>
                                <w:pStyle w:val="a7"/>
                                <w:spacing w:before="0" w:beforeAutospacing="0" w:after="0" w:afterAutospacing="0" w:line="252" w:lineRule="auto"/>
                                <w:jc w:val="center"/>
                                <w:rPr>
                                  <w:lang w:val="en-US"/>
                                </w:rPr>
                              </w:pPr>
                              <w:r>
                                <w:rPr>
                                  <w:rFonts w:eastAsia="Calibri"/>
                                  <w:sz w:val="20"/>
                                  <w:szCs w:val="20"/>
                                  <w:lang w:val="en-US"/>
                                </w:rPr>
                                <w:t>Implementation of management innovations in the field of HR</w:t>
                              </w:r>
                            </w:p>
                          </w:txbxContent>
                        </wps:txbx>
                        <wps:bodyPr rot="0" spcFirstLastPara="0" vert="horz" wrap="square" lIns="91440" tIns="45720" rIns="91440" bIns="45720" numCol="1" spcCol="0" rtlCol="0" fromWordArt="0" anchor="ctr" anchorCtr="0" forceAA="0" compatLnSpc="1">
                          <a:noAutofit/>
                        </wps:bodyPr>
                      </wps:wsp>
                      <wps:wsp>
                        <wps:cNvPr id="7" name="Стрелка вправо 7"/>
                        <wps:cNvSpPr/>
                        <wps:spPr>
                          <a:xfrm>
                            <a:off x="1666874" y="323850"/>
                            <a:ext cx="409575" cy="4000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24" name="Стрелка вправо 424"/>
                        <wps:cNvSpPr/>
                        <wps:spPr>
                          <a:xfrm>
                            <a:off x="1666874" y="1237275"/>
                            <a:ext cx="409575" cy="4000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25" name="Стрелка вправо 425"/>
                        <wps:cNvSpPr/>
                        <wps:spPr>
                          <a:xfrm>
                            <a:off x="1647826" y="2237400"/>
                            <a:ext cx="409575" cy="4000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26" name="Стрелка вправо 426"/>
                        <wps:cNvSpPr/>
                        <wps:spPr>
                          <a:xfrm>
                            <a:off x="1666874" y="3218475"/>
                            <a:ext cx="409575" cy="4000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27" name="Стрелка вправо 427"/>
                        <wps:cNvSpPr/>
                        <wps:spPr>
                          <a:xfrm>
                            <a:off x="1647826" y="4094775"/>
                            <a:ext cx="409575" cy="4000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28" name="Стрелка вправо 428"/>
                        <wps:cNvSpPr/>
                        <wps:spPr>
                          <a:xfrm>
                            <a:off x="1666874" y="5047275"/>
                            <a:ext cx="409575" cy="4000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30" name="Скругленный прямоугольник 430"/>
                        <wps:cNvSpPr/>
                        <wps:spPr>
                          <a:xfrm>
                            <a:off x="2095161" y="95250"/>
                            <a:ext cx="1743414" cy="885825"/>
                          </a:xfrm>
                          <a:prstGeom prst="roundRect">
                            <a:avLst/>
                          </a:prstGeom>
                        </wps:spPr>
                        <wps:style>
                          <a:lnRef idx="2">
                            <a:schemeClr val="dk1"/>
                          </a:lnRef>
                          <a:fillRef idx="1">
                            <a:schemeClr val="lt1"/>
                          </a:fillRef>
                          <a:effectRef idx="0">
                            <a:schemeClr val="dk1"/>
                          </a:effectRef>
                          <a:fontRef idx="minor">
                            <a:schemeClr val="dk1"/>
                          </a:fontRef>
                        </wps:style>
                        <wps:txbx>
                          <w:txbxContent>
                            <w:p w14:paraId="7BA70934" w14:textId="77777777" w:rsidR="00106477" w:rsidRDefault="00646466">
                              <w:pPr>
                                <w:pStyle w:val="a7"/>
                                <w:spacing w:before="0" w:beforeAutospacing="0" w:after="0" w:afterAutospacing="0" w:line="256" w:lineRule="auto"/>
                                <w:jc w:val="center"/>
                                <w:rPr>
                                  <w:sz w:val="16"/>
                                  <w:szCs w:val="16"/>
                                  <w:lang w:val="en-US"/>
                                </w:rPr>
                              </w:pPr>
                              <w:r>
                                <w:rPr>
                                  <w:sz w:val="16"/>
                                  <w:szCs w:val="16"/>
                                  <w:lang w:val="en-US"/>
                                </w:rPr>
                                <w:t>Implementation of an integrated adaptive approach to making management decisions using AI digital business analytics systems, such as IBM Watson, Google AI</w:t>
                              </w:r>
                            </w:p>
                            <w:p w14:paraId="52190AD9" w14:textId="77777777" w:rsidR="00106477" w:rsidRPr="00AB2B4A" w:rsidRDefault="00106477">
                              <w:pPr>
                                <w:pStyle w:val="a7"/>
                                <w:spacing w:before="0" w:beforeAutospacing="0" w:after="0" w:afterAutospacing="0" w:line="256" w:lineRule="auto"/>
                                <w:jc w:val="center"/>
                                <w:rPr>
                                  <w:sz w:val="16"/>
                                  <w:szCs w:val="16"/>
                                  <w:lang w:val="en-US"/>
                                </w:rPr>
                              </w:pPr>
                            </w:p>
                          </w:txbxContent>
                        </wps:txbx>
                        <wps:bodyPr rot="0" spcFirstLastPara="0" vert="horz" wrap="square" lIns="91440" tIns="45720" rIns="91440" bIns="45720" numCol="1" spcCol="0" rtlCol="0" fromWordArt="0" anchor="ctr" anchorCtr="0" forceAA="0" compatLnSpc="1">
                          <a:noAutofit/>
                        </wps:bodyPr>
                      </wps:wsp>
                      <wps:wsp>
                        <wps:cNvPr id="431" name="Скругленный прямоугольник 431"/>
                        <wps:cNvSpPr/>
                        <wps:spPr>
                          <a:xfrm>
                            <a:off x="3866175" y="75225"/>
                            <a:ext cx="2505075" cy="905850"/>
                          </a:xfrm>
                          <a:prstGeom prst="roundRect">
                            <a:avLst/>
                          </a:prstGeom>
                        </wps:spPr>
                        <wps:style>
                          <a:lnRef idx="2">
                            <a:schemeClr val="dk1"/>
                          </a:lnRef>
                          <a:fillRef idx="1">
                            <a:schemeClr val="lt1"/>
                          </a:fillRef>
                          <a:effectRef idx="0">
                            <a:schemeClr val="dk1"/>
                          </a:effectRef>
                          <a:fontRef idx="minor">
                            <a:schemeClr val="dk1"/>
                          </a:fontRef>
                        </wps:style>
                        <wps:txbx>
                          <w:txbxContent>
                            <w:p w14:paraId="1F0DD33F" w14:textId="77777777" w:rsidR="00106477" w:rsidRDefault="00646466">
                              <w:pPr>
                                <w:pStyle w:val="a7"/>
                                <w:spacing w:before="0" w:beforeAutospacing="0" w:after="0" w:afterAutospacing="0" w:line="254" w:lineRule="auto"/>
                                <w:rPr>
                                  <w:rFonts w:eastAsia="Times New Roman"/>
                                  <w:sz w:val="14"/>
                                  <w:szCs w:val="16"/>
                                  <w:lang w:val="en-US"/>
                                </w:rPr>
                              </w:pPr>
                              <w:r w:rsidRPr="00AB2B4A">
                                <w:rPr>
                                  <w:rFonts w:eastAsia="Times New Roman"/>
                                  <w:sz w:val="14"/>
                                  <w:szCs w:val="16"/>
                                  <w:lang w:val="en-US"/>
                                </w:rPr>
                                <w:t>Investment required: $15,000</w:t>
                              </w:r>
                            </w:p>
                            <w:p w14:paraId="706DC7C3"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Economic benefit:</w:t>
                              </w:r>
                            </w:p>
                            <w:p w14:paraId="3E9586AA"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reduction of operating costs by 10-20%;</w:t>
                              </w:r>
                            </w:p>
                            <w:p w14:paraId="095C074C"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increase in income by 5-15%;</w:t>
                              </w:r>
                            </w:p>
                            <w:p w14:paraId="2A90926D"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reduction of decision-making time by 30-40%;</w:t>
                              </w:r>
                            </w:p>
                            <w:p w14:paraId="074E32B2"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improving return on investment (ROI)</w:t>
                              </w:r>
                            </w:p>
                            <w:p w14:paraId="5DFB9AFF" w14:textId="77777777" w:rsidR="00106477" w:rsidRPr="00AB2B4A" w:rsidRDefault="00106477">
                              <w:pPr>
                                <w:pStyle w:val="a7"/>
                                <w:spacing w:before="0" w:beforeAutospacing="0" w:after="0" w:afterAutospacing="0"/>
                                <w:rPr>
                                  <w:sz w:val="14"/>
                                  <w:szCs w:val="16"/>
                                  <w:lang w:val="en-US"/>
                                </w:rPr>
                              </w:pPr>
                            </w:p>
                          </w:txbxContent>
                        </wps:txbx>
                        <wps:bodyPr rot="0" spcFirstLastPara="0" vert="horz" wrap="square" lIns="91440" tIns="45720" rIns="91440" bIns="45720" numCol="1" spcCol="0" rtlCol="0" fromWordArt="0" anchor="ctr" anchorCtr="0" forceAA="0" compatLnSpc="1">
                          <a:noAutofit/>
                        </wps:bodyPr>
                      </wps:wsp>
                      <wps:wsp>
                        <wps:cNvPr id="12" name="5-конечная звезда 12"/>
                        <wps:cNvSpPr/>
                        <wps:spPr>
                          <a:xfrm>
                            <a:off x="3771900" y="447675"/>
                            <a:ext cx="180975" cy="190500"/>
                          </a:xfrm>
                          <a:prstGeom prst="star5">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32" name="Скругленный прямоугольник 432"/>
                        <wps:cNvSpPr/>
                        <wps:spPr>
                          <a:xfrm>
                            <a:off x="2095161" y="1008675"/>
                            <a:ext cx="1743075" cy="934425"/>
                          </a:xfrm>
                          <a:prstGeom prst="roundRect">
                            <a:avLst/>
                          </a:prstGeom>
                        </wps:spPr>
                        <wps:style>
                          <a:lnRef idx="2">
                            <a:schemeClr val="dk1"/>
                          </a:lnRef>
                          <a:fillRef idx="1">
                            <a:schemeClr val="lt1"/>
                          </a:fillRef>
                          <a:effectRef idx="0">
                            <a:schemeClr val="dk1"/>
                          </a:effectRef>
                          <a:fontRef idx="minor">
                            <a:schemeClr val="dk1"/>
                          </a:fontRef>
                        </wps:style>
                        <wps:txbx>
                          <w:txbxContent>
                            <w:p w14:paraId="060FA88B" w14:textId="77777777" w:rsidR="00106477" w:rsidRDefault="00646466">
                              <w:pPr>
                                <w:pStyle w:val="a7"/>
                                <w:spacing w:after="0" w:line="254" w:lineRule="auto"/>
                                <w:jc w:val="center"/>
                                <w:rPr>
                                  <w:rFonts w:eastAsia="Times New Roman"/>
                                  <w:sz w:val="16"/>
                                  <w:szCs w:val="16"/>
                                  <w:lang w:val="en-US"/>
                                </w:rPr>
                              </w:pPr>
                              <w:r>
                                <w:rPr>
                                  <w:rFonts w:eastAsia="Times New Roman"/>
                                  <w:sz w:val="16"/>
                                  <w:szCs w:val="16"/>
                                  <w:lang w:val="en-US"/>
                                </w:rPr>
                                <w:t>Development of innovative laser equipment for aesthetic dentistry: diode lasers, erbium lasers (Er and Er,Cr), CO2 lasers, teeth whitening lasers</w:t>
                              </w:r>
                            </w:p>
                          </w:txbxContent>
                        </wps:txbx>
                        <wps:bodyPr rot="0" spcFirstLastPara="0" vert="horz" wrap="square" lIns="91440" tIns="45720" rIns="91440" bIns="45720" numCol="1" spcCol="0" rtlCol="0" fromWordArt="0" anchor="ctr" anchorCtr="0" forceAA="0" compatLnSpc="1">
                          <a:noAutofit/>
                        </wps:bodyPr>
                      </wps:wsp>
                      <wps:wsp>
                        <wps:cNvPr id="433" name="Скругленный прямоугольник 433"/>
                        <wps:cNvSpPr/>
                        <wps:spPr>
                          <a:xfrm>
                            <a:off x="3866175" y="1018200"/>
                            <a:ext cx="2505075" cy="905510"/>
                          </a:xfrm>
                          <a:prstGeom prst="roundRect">
                            <a:avLst/>
                          </a:prstGeom>
                        </wps:spPr>
                        <wps:style>
                          <a:lnRef idx="2">
                            <a:schemeClr val="dk1"/>
                          </a:lnRef>
                          <a:fillRef idx="1">
                            <a:schemeClr val="lt1"/>
                          </a:fillRef>
                          <a:effectRef idx="0">
                            <a:schemeClr val="dk1"/>
                          </a:effectRef>
                          <a:fontRef idx="minor">
                            <a:schemeClr val="dk1"/>
                          </a:fontRef>
                        </wps:style>
                        <wps:txbx>
                          <w:txbxContent>
                            <w:p w14:paraId="1921DC1D" w14:textId="77777777" w:rsidR="00106477" w:rsidRPr="00AB2B4A" w:rsidRDefault="00646466">
                              <w:pPr>
                                <w:pStyle w:val="a7"/>
                                <w:spacing w:before="0" w:beforeAutospacing="0" w:after="0" w:afterAutospacing="0" w:line="252" w:lineRule="auto"/>
                                <w:rPr>
                                  <w:lang w:val="en-US"/>
                                </w:rPr>
                              </w:pPr>
                              <w:r w:rsidRPr="00AB2B4A">
                                <w:rPr>
                                  <w:rFonts w:eastAsia="Times New Roman"/>
                                  <w:sz w:val="14"/>
                                  <w:szCs w:val="14"/>
                                  <w:lang w:val="en-US"/>
                                </w:rPr>
                                <w:t>Investment required: $200,000</w:t>
                              </w:r>
                            </w:p>
                            <w:p w14:paraId="43061648" w14:textId="77777777" w:rsidR="00106477" w:rsidRPr="00AB2B4A" w:rsidRDefault="00646466">
                              <w:pPr>
                                <w:pStyle w:val="a7"/>
                                <w:spacing w:before="0" w:beforeAutospacing="0" w:after="0" w:afterAutospacing="0"/>
                                <w:rPr>
                                  <w:lang w:val="en-US"/>
                                </w:rPr>
                              </w:pPr>
                              <w:r w:rsidRPr="00AB2B4A">
                                <w:rPr>
                                  <w:rFonts w:eastAsia="Times New Roman"/>
                                  <w:sz w:val="14"/>
                                  <w:szCs w:val="14"/>
                                  <w:lang w:val="en-US"/>
                                </w:rPr>
                                <w:t>Economic benefit:</w:t>
                              </w:r>
                            </w:p>
                            <w:p w14:paraId="5B91A883" w14:textId="77777777" w:rsidR="00106477" w:rsidRPr="00AB2B4A" w:rsidRDefault="00646466">
                              <w:pPr>
                                <w:pStyle w:val="a7"/>
                                <w:spacing w:before="0" w:beforeAutospacing="0" w:after="0" w:afterAutospacing="0"/>
                                <w:rPr>
                                  <w:lang w:val="en-US"/>
                                </w:rPr>
                              </w:pPr>
                              <w:r w:rsidRPr="00AB2B4A">
                                <w:rPr>
                                  <w:rFonts w:eastAsia="Times New Roman"/>
                                  <w:sz w:val="14"/>
                                  <w:szCs w:val="14"/>
                                  <w:lang w:val="en-US"/>
                                </w:rPr>
                                <w:t>- increase in income by 35-55%.</w:t>
                              </w:r>
                            </w:p>
                            <w:p w14:paraId="7DFA9A0E" w14:textId="77777777" w:rsidR="00106477" w:rsidRPr="00AB2B4A" w:rsidRDefault="00106477">
                              <w:pPr>
                                <w:pStyle w:val="a7"/>
                                <w:spacing w:before="0" w:beforeAutospacing="0" w:after="0" w:afterAutospacing="0"/>
                                <w:rPr>
                                  <w:lang w:val="en-US"/>
                                </w:rPr>
                              </w:pPr>
                            </w:p>
                          </w:txbxContent>
                        </wps:txbx>
                        <wps:bodyPr rot="0" spcFirstLastPara="0" vert="horz" wrap="square" lIns="91440" tIns="45720" rIns="91440" bIns="45720" numCol="1" spcCol="0" rtlCol="0" fromWordArt="0" anchor="ctr" anchorCtr="0" forceAA="0" compatLnSpc="1">
                          <a:noAutofit/>
                        </wps:bodyPr>
                      </wps:wsp>
                      <wps:wsp>
                        <wps:cNvPr id="434" name="5-конечная звезда 434"/>
                        <wps:cNvSpPr/>
                        <wps:spPr>
                          <a:xfrm>
                            <a:off x="3761400" y="1332525"/>
                            <a:ext cx="180975" cy="190500"/>
                          </a:xfrm>
                          <a:prstGeom prst="star5">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35" name="Скругленный прямоугольник 435"/>
                        <wps:cNvSpPr/>
                        <wps:spPr>
                          <a:xfrm>
                            <a:off x="2095501" y="1970700"/>
                            <a:ext cx="1743075" cy="934085"/>
                          </a:xfrm>
                          <a:prstGeom prst="roundRect">
                            <a:avLst/>
                          </a:prstGeom>
                        </wps:spPr>
                        <wps:style>
                          <a:lnRef idx="2">
                            <a:schemeClr val="dk1"/>
                          </a:lnRef>
                          <a:fillRef idx="1">
                            <a:schemeClr val="lt1"/>
                          </a:fillRef>
                          <a:effectRef idx="0">
                            <a:schemeClr val="dk1"/>
                          </a:effectRef>
                          <a:fontRef idx="minor">
                            <a:schemeClr val="dk1"/>
                          </a:fontRef>
                        </wps:style>
                        <wps:txbx>
                          <w:txbxContent>
                            <w:p w14:paraId="7EB0DF38" w14:textId="77777777" w:rsidR="00106477" w:rsidRDefault="00646466">
                              <w:pPr>
                                <w:pStyle w:val="a7"/>
                                <w:spacing w:before="0" w:beforeAutospacing="0" w:after="0" w:afterAutospacing="0" w:line="252" w:lineRule="auto"/>
                                <w:jc w:val="center"/>
                                <w:rPr>
                                  <w:lang w:val="en-US"/>
                                </w:rPr>
                              </w:pPr>
                              <w:r w:rsidRPr="00AB2B4A">
                                <w:rPr>
                                  <w:rFonts w:eastAsia="Times New Roman"/>
                                  <w:sz w:val="16"/>
                                  <w:szCs w:val="16"/>
                                  <w:lang w:val="en-US"/>
                                </w:rPr>
                                <w:t>Implementation of manufacturing execution systems (MES) such as Syncade, UGLA ERP</w:t>
                              </w:r>
                            </w:p>
                          </w:txbxContent>
                        </wps:txbx>
                        <wps:bodyPr rot="0" spcFirstLastPara="0" vert="horz" wrap="square" lIns="91440" tIns="45720" rIns="91440" bIns="45720" numCol="1" spcCol="0" rtlCol="0" fromWordArt="0" anchor="ctr" anchorCtr="0" forceAA="0" compatLnSpc="1">
                          <a:noAutofit/>
                        </wps:bodyPr>
                      </wps:wsp>
                      <wps:wsp>
                        <wps:cNvPr id="436" name="Скругленный прямоугольник 436"/>
                        <wps:cNvSpPr/>
                        <wps:spPr>
                          <a:xfrm>
                            <a:off x="3866175" y="1961175"/>
                            <a:ext cx="2505075" cy="905510"/>
                          </a:xfrm>
                          <a:prstGeom prst="roundRect">
                            <a:avLst/>
                          </a:prstGeom>
                        </wps:spPr>
                        <wps:style>
                          <a:lnRef idx="2">
                            <a:schemeClr val="dk1"/>
                          </a:lnRef>
                          <a:fillRef idx="1">
                            <a:schemeClr val="lt1"/>
                          </a:fillRef>
                          <a:effectRef idx="0">
                            <a:schemeClr val="dk1"/>
                          </a:effectRef>
                          <a:fontRef idx="minor">
                            <a:schemeClr val="dk1"/>
                          </a:fontRef>
                        </wps:style>
                        <wps:txbx>
                          <w:txbxContent>
                            <w:p w14:paraId="0B38EF18" w14:textId="77777777" w:rsidR="00106477" w:rsidRPr="00AB2B4A" w:rsidRDefault="00646466">
                              <w:pPr>
                                <w:pStyle w:val="a7"/>
                                <w:spacing w:before="0" w:beforeAutospacing="0" w:after="0" w:afterAutospacing="0" w:line="252" w:lineRule="auto"/>
                                <w:rPr>
                                  <w:lang w:val="en-US"/>
                                </w:rPr>
                              </w:pPr>
                              <w:r w:rsidRPr="00AB2B4A">
                                <w:rPr>
                                  <w:rFonts w:eastAsia="Times New Roman"/>
                                  <w:sz w:val="14"/>
                                  <w:szCs w:val="14"/>
                                  <w:lang w:val="en-US"/>
                                </w:rPr>
                                <w:t>Investment required: $75,000</w:t>
                              </w:r>
                            </w:p>
                            <w:p w14:paraId="22391754" w14:textId="77777777" w:rsidR="00106477" w:rsidRPr="00AB2B4A" w:rsidRDefault="00646466">
                              <w:pPr>
                                <w:pStyle w:val="a7"/>
                                <w:spacing w:before="0" w:beforeAutospacing="0" w:after="0" w:afterAutospacing="0"/>
                                <w:rPr>
                                  <w:lang w:val="en-US"/>
                                </w:rPr>
                              </w:pPr>
                              <w:r w:rsidRPr="00AB2B4A">
                                <w:rPr>
                                  <w:rFonts w:eastAsia="Times New Roman"/>
                                  <w:sz w:val="14"/>
                                  <w:szCs w:val="14"/>
                                  <w:lang w:val="en-US"/>
                                </w:rPr>
                                <w:t>Economic benefit:</w:t>
                              </w:r>
                            </w:p>
                            <w:p w14:paraId="0340C06B" w14:textId="77777777" w:rsidR="00106477" w:rsidRPr="00AB2B4A" w:rsidRDefault="00646466">
                              <w:pPr>
                                <w:pStyle w:val="a7"/>
                                <w:spacing w:before="0" w:beforeAutospacing="0" w:after="0" w:afterAutospacing="0"/>
                                <w:rPr>
                                  <w:rFonts w:eastAsia="Times New Roman"/>
                                  <w:sz w:val="14"/>
                                  <w:szCs w:val="14"/>
                                  <w:lang w:val="en-US"/>
                                </w:rPr>
                              </w:pPr>
                              <w:r w:rsidRPr="00AB2B4A">
                                <w:rPr>
                                  <w:rFonts w:eastAsia="Times New Roman"/>
                                  <w:sz w:val="14"/>
                                  <w:szCs w:val="14"/>
                                  <w:lang w:val="en-US"/>
                                </w:rPr>
                                <w:t>- reduction of production costs by 15-30%;</w:t>
                              </w:r>
                            </w:p>
                            <w:p w14:paraId="6622869C" w14:textId="77777777" w:rsidR="00106477" w:rsidRPr="00AB2B4A" w:rsidRDefault="00646466">
                              <w:pPr>
                                <w:pStyle w:val="a7"/>
                                <w:spacing w:before="0" w:beforeAutospacing="0" w:after="0" w:afterAutospacing="0"/>
                                <w:rPr>
                                  <w:rFonts w:eastAsia="Times New Roman"/>
                                  <w:sz w:val="14"/>
                                  <w:szCs w:val="14"/>
                                  <w:lang w:val="en-US"/>
                                </w:rPr>
                              </w:pPr>
                              <w:r w:rsidRPr="00AB2B4A">
                                <w:rPr>
                                  <w:rFonts w:eastAsia="Times New Roman"/>
                                  <w:sz w:val="14"/>
                                  <w:szCs w:val="14"/>
                                  <w:lang w:val="en-US"/>
                                </w:rPr>
                                <w:t>- increase in productivity by 20-35%;</w:t>
                              </w:r>
                            </w:p>
                            <w:p w14:paraId="5593024A" w14:textId="77777777" w:rsidR="00106477" w:rsidRPr="00AB2B4A" w:rsidRDefault="00646466">
                              <w:pPr>
                                <w:pStyle w:val="a7"/>
                                <w:spacing w:before="0" w:beforeAutospacing="0" w:after="0" w:afterAutospacing="0"/>
                                <w:rPr>
                                  <w:rFonts w:eastAsia="Times New Roman"/>
                                  <w:sz w:val="14"/>
                                  <w:szCs w:val="14"/>
                                  <w:lang w:val="en-US"/>
                                </w:rPr>
                              </w:pPr>
                              <w:r w:rsidRPr="00AB2B4A">
                                <w:rPr>
                                  <w:rFonts w:eastAsia="Times New Roman"/>
                                  <w:sz w:val="14"/>
                                  <w:szCs w:val="14"/>
                                  <w:lang w:val="en-US"/>
                                </w:rPr>
                                <w:t>- reduction of the percentage of defects by 20-30%;</w:t>
                              </w:r>
                            </w:p>
                            <w:p w14:paraId="03CBA5C8" w14:textId="77777777" w:rsidR="00106477" w:rsidRDefault="00646466">
                              <w:pPr>
                                <w:pStyle w:val="a7"/>
                                <w:spacing w:before="0" w:beforeAutospacing="0" w:after="0" w:afterAutospacing="0"/>
                              </w:pPr>
                              <w:r>
                                <w:rPr>
                                  <w:rFonts w:eastAsia="Times New Roman"/>
                                  <w:sz w:val="14"/>
                                  <w:szCs w:val="14"/>
                                </w:rPr>
                                <w:t>-</w:t>
                              </w:r>
                            </w:p>
                            <w:p w14:paraId="36A3956A" w14:textId="77777777" w:rsidR="00106477" w:rsidRDefault="00106477">
                              <w:pPr>
                                <w:pStyle w:val="a7"/>
                                <w:spacing w:before="0" w:beforeAutospacing="0" w:after="0" w:afterAutospacing="0"/>
                                <w:jc w:val="center"/>
                              </w:pPr>
                            </w:p>
                          </w:txbxContent>
                        </wps:txbx>
                        <wps:bodyPr rot="0" spcFirstLastPara="0" vert="horz" wrap="square" lIns="91440" tIns="45720" rIns="91440" bIns="45720" numCol="1" spcCol="0" rtlCol="0" fromWordArt="0" anchor="ctr" anchorCtr="0" forceAA="0" compatLnSpc="1">
                          <a:noAutofit/>
                        </wps:bodyPr>
                      </wps:wsp>
                      <wps:wsp>
                        <wps:cNvPr id="437" name="5-конечная звезда 437"/>
                        <wps:cNvSpPr/>
                        <wps:spPr>
                          <a:xfrm>
                            <a:off x="3761400" y="2304075"/>
                            <a:ext cx="180975" cy="190500"/>
                          </a:xfrm>
                          <a:prstGeom prst="star5">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38" name="Скругленный прямоугольник 438"/>
                        <wps:cNvSpPr/>
                        <wps:spPr>
                          <a:xfrm>
                            <a:off x="2095501" y="2923200"/>
                            <a:ext cx="1743075" cy="934085"/>
                          </a:xfrm>
                          <a:prstGeom prst="roundRect">
                            <a:avLst/>
                          </a:prstGeom>
                        </wps:spPr>
                        <wps:style>
                          <a:lnRef idx="2">
                            <a:schemeClr val="dk1"/>
                          </a:lnRef>
                          <a:fillRef idx="1">
                            <a:schemeClr val="lt1"/>
                          </a:fillRef>
                          <a:effectRef idx="0">
                            <a:schemeClr val="dk1"/>
                          </a:effectRef>
                          <a:fontRef idx="minor">
                            <a:schemeClr val="dk1"/>
                          </a:fontRef>
                        </wps:style>
                        <wps:txbx>
                          <w:txbxContent>
                            <w:p w14:paraId="0F566BD6" w14:textId="77777777" w:rsidR="00106477" w:rsidRPr="00AB2B4A" w:rsidRDefault="00646466">
                              <w:pPr>
                                <w:pStyle w:val="a7"/>
                                <w:spacing w:before="0" w:beforeAutospacing="0" w:after="0" w:afterAutospacing="0"/>
                                <w:jc w:val="center"/>
                                <w:rPr>
                                  <w:sz w:val="15"/>
                                  <w:szCs w:val="15"/>
                                  <w:lang w:val="en-US"/>
                                </w:rPr>
                              </w:pPr>
                              <w:r w:rsidRPr="00AB2B4A">
                                <w:rPr>
                                  <w:sz w:val="15"/>
                                  <w:szCs w:val="15"/>
                                  <w:lang w:val="en-US"/>
                                </w:rPr>
                                <w:t>Expanding its presence in the Central and Eastern European markets by expanding partnerships and creating a strategic warehouse in Ukraine</w:t>
                              </w:r>
                            </w:p>
                          </w:txbxContent>
                        </wps:txbx>
                        <wps:bodyPr rot="0" spcFirstLastPara="0" vert="horz" wrap="square" lIns="91440" tIns="45720" rIns="91440" bIns="45720" numCol="1" spcCol="0" rtlCol="0" fromWordArt="0" anchor="ctr" anchorCtr="0" forceAA="0" compatLnSpc="1">
                          <a:noAutofit/>
                        </wps:bodyPr>
                      </wps:wsp>
                      <wps:wsp>
                        <wps:cNvPr id="439" name="Скругленный прямоугольник 439"/>
                        <wps:cNvSpPr/>
                        <wps:spPr>
                          <a:xfrm>
                            <a:off x="3866175" y="2923200"/>
                            <a:ext cx="2505075" cy="905510"/>
                          </a:xfrm>
                          <a:prstGeom prst="roundRect">
                            <a:avLst/>
                          </a:prstGeom>
                        </wps:spPr>
                        <wps:style>
                          <a:lnRef idx="2">
                            <a:schemeClr val="dk1"/>
                          </a:lnRef>
                          <a:fillRef idx="1">
                            <a:schemeClr val="lt1"/>
                          </a:fillRef>
                          <a:effectRef idx="0">
                            <a:schemeClr val="dk1"/>
                          </a:effectRef>
                          <a:fontRef idx="minor">
                            <a:schemeClr val="dk1"/>
                          </a:fontRef>
                        </wps:style>
                        <wps:txbx>
                          <w:txbxContent>
                            <w:p w14:paraId="4AA99E73" w14:textId="77777777" w:rsidR="00106477" w:rsidRPr="00AB2B4A" w:rsidRDefault="00646466">
                              <w:pPr>
                                <w:pStyle w:val="a7"/>
                                <w:spacing w:before="0" w:beforeAutospacing="0" w:after="0" w:afterAutospacing="0"/>
                                <w:rPr>
                                  <w:sz w:val="16"/>
                                  <w:szCs w:val="16"/>
                                  <w:lang w:val="en-US"/>
                                </w:rPr>
                              </w:pPr>
                              <w:r w:rsidRPr="00AB2B4A">
                                <w:rPr>
                                  <w:rFonts w:eastAsia="Times New Roman"/>
                                  <w:sz w:val="16"/>
                                  <w:szCs w:val="16"/>
                                  <w:lang w:val="en-US"/>
                                </w:rPr>
                                <w:t>Investment required: $500,000</w:t>
                              </w:r>
                            </w:p>
                            <w:p w14:paraId="68307A1E" w14:textId="77777777" w:rsidR="00106477" w:rsidRPr="00AB2B4A" w:rsidRDefault="00646466">
                              <w:pPr>
                                <w:pStyle w:val="a7"/>
                                <w:spacing w:before="0" w:beforeAutospacing="0" w:after="0" w:afterAutospacing="0"/>
                                <w:rPr>
                                  <w:rFonts w:eastAsia="Times New Roman"/>
                                  <w:sz w:val="16"/>
                                  <w:szCs w:val="16"/>
                                  <w:lang w:val="en-US"/>
                                </w:rPr>
                              </w:pPr>
                              <w:r w:rsidRPr="00AB2B4A">
                                <w:rPr>
                                  <w:rFonts w:eastAsia="Times New Roman"/>
                                  <w:sz w:val="16"/>
                                  <w:szCs w:val="16"/>
                                  <w:lang w:val="en-US"/>
                                </w:rPr>
                                <w:t>Economic benefit:</w:t>
                              </w:r>
                            </w:p>
                            <w:p w14:paraId="26C9BC1F" w14:textId="77777777" w:rsidR="00106477" w:rsidRDefault="00646466">
                              <w:pPr>
                                <w:pStyle w:val="a7"/>
                                <w:spacing w:before="0" w:beforeAutospacing="0" w:after="0" w:afterAutospacing="0"/>
                                <w:rPr>
                                  <w:sz w:val="16"/>
                                  <w:szCs w:val="16"/>
                                  <w:lang w:val="en-US"/>
                                </w:rPr>
                              </w:pPr>
                              <w:r>
                                <w:rPr>
                                  <w:sz w:val="16"/>
                                  <w:szCs w:val="16"/>
                                  <w:lang w:val="uk-UA"/>
                                </w:rPr>
                                <w:t>- sales growth by 15-35%.</w:t>
                              </w:r>
                            </w:p>
                          </w:txbxContent>
                        </wps:txbx>
                        <wps:bodyPr rot="0" spcFirstLastPara="0" vert="horz" wrap="square" lIns="91440" tIns="45720" rIns="91440" bIns="45720" numCol="1" spcCol="0" rtlCol="0" fromWordArt="0" anchor="ctr" anchorCtr="0" forceAA="0" compatLnSpc="1">
                          <a:noAutofit/>
                        </wps:bodyPr>
                      </wps:wsp>
                      <wps:wsp>
                        <wps:cNvPr id="441" name="5-конечная звезда 441"/>
                        <wps:cNvSpPr/>
                        <wps:spPr>
                          <a:xfrm>
                            <a:off x="3771900" y="3256575"/>
                            <a:ext cx="180975" cy="190500"/>
                          </a:xfrm>
                          <a:prstGeom prst="star5">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42" name="Скругленный прямоугольник 442"/>
                        <wps:cNvSpPr/>
                        <wps:spPr>
                          <a:xfrm>
                            <a:off x="9524" y="3885225"/>
                            <a:ext cx="1600835" cy="885825"/>
                          </a:xfrm>
                          <a:prstGeom prst="roundRect">
                            <a:avLst/>
                          </a:prstGeom>
                        </wps:spPr>
                        <wps:style>
                          <a:lnRef idx="2">
                            <a:schemeClr val="dk1"/>
                          </a:lnRef>
                          <a:fillRef idx="1">
                            <a:schemeClr val="lt1"/>
                          </a:fillRef>
                          <a:effectRef idx="0">
                            <a:schemeClr val="dk1"/>
                          </a:effectRef>
                          <a:fontRef idx="minor">
                            <a:schemeClr val="dk1"/>
                          </a:fontRef>
                        </wps:style>
                        <wps:txbx>
                          <w:txbxContent>
                            <w:p w14:paraId="310C1AE7" w14:textId="77777777" w:rsidR="00106477" w:rsidRPr="00AB2B4A" w:rsidRDefault="00646466">
                              <w:pPr>
                                <w:pStyle w:val="a7"/>
                                <w:spacing w:before="0" w:beforeAutospacing="0" w:after="0" w:afterAutospacing="0" w:line="254" w:lineRule="auto"/>
                                <w:jc w:val="center"/>
                                <w:rPr>
                                  <w:lang w:val="en-US"/>
                                </w:rPr>
                              </w:pPr>
                              <w:r>
                                <w:rPr>
                                  <w:rFonts w:eastAsia="Calibri"/>
                                  <w:sz w:val="16"/>
                                  <w:szCs w:val="16"/>
                                  <w:lang w:val="en-US"/>
                                </w:rPr>
                                <w:t>Implementation of management innovations in the field of marketing and sales of the company's products</w:t>
                              </w:r>
                            </w:p>
                          </w:txbxContent>
                        </wps:txbx>
                        <wps:bodyPr rot="0" spcFirstLastPara="0" vert="horz" wrap="square" lIns="91440" tIns="45720" rIns="91440" bIns="45720" numCol="1" spcCol="0" rtlCol="0" fromWordArt="0" anchor="ctr" anchorCtr="0" forceAA="0" compatLnSpc="1">
                          <a:noAutofit/>
                        </wps:bodyPr>
                      </wps:wsp>
                      <wps:wsp>
                        <wps:cNvPr id="443" name="Скругленный прямоугольник 443"/>
                        <wps:cNvSpPr/>
                        <wps:spPr>
                          <a:xfrm>
                            <a:off x="2113575" y="3885225"/>
                            <a:ext cx="1743075" cy="934085"/>
                          </a:xfrm>
                          <a:prstGeom prst="roundRect">
                            <a:avLst/>
                          </a:prstGeom>
                        </wps:spPr>
                        <wps:style>
                          <a:lnRef idx="2">
                            <a:schemeClr val="dk1"/>
                          </a:lnRef>
                          <a:fillRef idx="1">
                            <a:schemeClr val="lt1"/>
                          </a:fillRef>
                          <a:effectRef idx="0">
                            <a:schemeClr val="dk1"/>
                          </a:effectRef>
                          <a:fontRef idx="minor">
                            <a:schemeClr val="dk1"/>
                          </a:fontRef>
                        </wps:style>
                        <wps:txbx>
                          <w:txbxContent>
                            <w:p w14:paraId="5E8DEB9B" w14:textId="77777777" w:rsidR="00106477" w:rsidRPr="00AB2B4A" w:rsidRDefault="00646466">
                              <w:pPr>
                                <w:pStyle w:val="a7"/>
                                <w:spacing w:before="0" w:beforeAutospacing="0" w:after="0" w:afterAutospacing="0"/>
                                <w:jc w:val="center"/>
                                <w:rPr>
                                  <w:sz w:val="13"/>
                                  <w:szCs w:val="15"/>
                                  <w:lang w:val="en-US"/>
                                </w:rPr>
                              </w:pPr>
                              <w:r w:rsidRPr="00AB2B4A">
                                <w:rPr>
                                  <w:sz w:val="13"/>
                                  <w:szCs w:val="15"/>
                                  <w:lang w:val="en-US"/>
                                </w:rPr>
                                <w:t>Integration of CRM systems such as SendPulse, Sendsay. Expanding digital presence on Amazon, eBay, Walmart Marketplace, Rakute, JD.com and Tmall, Facebook Marketplace and Instagram Shopping platforms</w:t>
                              </w:r>
                            </w:p>
                          </w:txbxContent>
                        </wps:txbx>
                        <wps:bodyPr rot="0" spcFirstLastPara="0" vert="horz" wrap="square" lIns="91440" tIns="45720" rIns="91440" bIns="45720" numCol="1" spcCol="0" rtlCol="0" fromWordArt="0" anchor="ctr" anchorCtr="0" forceAA="0" compatLnSpc="1">
                          <a:noAutofit/>
                        </wps:bodyPr>
                      </wps:wsp>
                      <wps:wsp>
                        <wps:cNvPr id="444" name="Скругленный прямоугольник 444"/>
                        <wps:cNvSpPr/>
                        <wps:spPr>
                          <a:xfrm>
                            <a:off x="3885225" y="3875700"/>
                            <a:ext cx="2505075" cy="905510"/>
                          </a:xfrm>
                          <a:prstGeom prst="roundRect">
                            <a:avLst/>
                          </a:prstGeom>
                        </wps:spPr>
                        <wps:style>
                          <a:lnRef idx="2">
                            <a:schemeClr val="dk1"/>
                          </a:lnRef>
                          <a:fillRef idx="1">
                            <a:schemeClr val="lt1"/>
                          </a:fillRef>
                          <a:effectRef idx="0">
                            <a:schemeClr val="dk1"/>
                          </a:effectRef>
                          <a:fontRef idx="minor">
                            <a:schemeClr val="dk1"/>
                          </a:fontRef>
                        </wps:style>
                        <wps:txbx>
                          <w:txbxContent>
                            <w:p w14:paraId="2B3D688A"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Investment required: $1000 per year</w:t>
                              </w:r>
                            </w:p>
                            <w:p w14:paraId="6DE03811"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Economic benefit:</w:t>
                              </w:r>
                            </w:p>
                            <w:p w14:paraId="4DD3DE62" w14:textId="77777777" w:rsidR="00106477" w:rsidRDefault="00646466">
                              <w:pPr>
                                <w:pStyle w:val="a7"/>
                                <w:spacing w:before="0" w:beforeAutospacing="0" w:after="0" w:afterAutospacing="0"/>
                                <w:rPr>
                                  <w:rFonts w:eastAsia="Times New Roman"/>
                                  <w:sz w:val="16"/>
                                  <w:szCs w:val="16"/>
                                  <w:lang w:val="en-US"/>
                                </w:rPr>
                              </w:pPr>
                              <w:r>
                                <w:rPr>
                                  <w:rFonts w:eastAsia="Times New Roman"/>
                                  <w:sz w:val="16"/>
                                  <w:szCs w:val="16"/>
                                  <w:lang w:val="uk-UA"/>
                                </w:rPr>
                                <w:t>- sales growth by 10-30%;</w:t>
                              </w:r>
                            </w:p>
                            <w:p w14:paraId="54073955"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 reduction of marketing costs by 15-20%</w:t>
                              </w:r>
                            </w:p>
                          </w:txbxContent>
                        </wps:txbx>
                        <wps:bodyPr rot="0" spcFirstLastPara="0" vert="horz" wrap="square" lIns="91440" tIns="45720" rIns="91440" bIns="45720" numCol="1" spcCol="0" rtlCol="0" fromWordArt="0" anchor="ctr" anchorCtr="0" forceAA="0" compatLnSpc="1">
                          <a:noAutofit/>
                        </wps:bodyPr>
                      </wps:wsp>
                      <wps:wsp>
                        <wps:cNvPr id="445" name="5-конечная звезда 445"/>
                        <wps:cNvSpPr/>
                        <wps:spPr>
                          <a:xfrm>
                            <a:off x="3789975" y="4275750"/>
                            <a:ext cx="180975" cy="190500"/>
                          </a:xfrm>
                          <a:prstGeom prst="star5">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46" name="Скругленный прямоугольник 446"/>
                        <wps:cNvSpPr/>
                        <wps:spPr>
                          <a:xfrm>
                            <a:off x="2113575" y="4847250"/>
                            <a:ext cx="1743075" cy="934085"/>
                          </a:xfrm>
                          <a:prstGeom prst="roundRect">
                            <a:avLst/>
                          </a:prstGeom>
                        </wps:spPr>
                        <wps:style>
                          <a:lnRef idx="2">
                            <a:schemeClr val="dk1"/>
                          </a:lnRef>
                          <a:fillRef idx="1">
                            <a:schemeClr val="lt1"/>
                          </a:fillRef>
                          <a:effectRef idx="0">
                            <a:schemeClr val="dk1"/>
                          </a:effectRef>
                          <a:fontRef idx="minor">
                            <a:schemeClr val="dk1"/>
                          </a:fontRef>
                        </wps:style>
                        <wps:txbx>
                          <w:txbxContent>
                            <w:p w14:paraId="141CD32B" w14:textId="77777777" w:rsidR="00106477" w:rsidRPr="00AB2B4A" w:rsidRDefault="00646466">
                              <w:pPr>
                                <w:pStyle w:val="a7"/>
                                <w:spacing w:before="0" w:beforeAutospacing="0" w:after="0" w:afterAutospacing="0"/>
                                <w:jc w:val="center"/>
                                <w:rPr>
                                  <w:lang w:val="en-US"/>
                                </w:rPr>
                              </w:pPr>
                              <w:r w:rsidRPr="00AB2B4A">
                                <w:rPr>
                                  <w:rFonts w:eastAsia="Times New Roman"/>
                                  <w:sz w:val="13"/>
                                  <w:szCs w:val="13"/>
                                  <w:lang w:val="en-US"/>
                                </w:rPr>
                                <w:t>Integration of HRM systems such as: Axxerion, BambooHR into the personnel management system and distribution network</w:t>
                              </w:r>
                            </w:p>
                          </w:txbxContent>
                        </wps:txbx>
                        <wps:bodyPr rot="0" spcFirstLastPara="0" vert="horz" wrap="square" lIns="91440" tIns="45720" rIns="91440" bIns="45720" numCol="1" spcCol="0" rtlCol="0" fromWordArt="0" anchor="ctr" anchorCtr="0" forceAA="0" compatLnSpc="1">
                          <a:noAutofit/>
                        </wps:bodyPr>
                      </wps:wsp>
                      <wps:wsp>
                        <wps:cNvPr id="447" name="Скругленный прямоугольник 447"/>
                        <wps:cNvSpPr/>
                        <wps:spPr>
                          <a:xfrm>
                            <a:off x="3894750" y="4837725"/>
                            <a:ext cx="2505075" cy="905510"/>
                          </a:xfrm>
                          <a:prstGeom prst="roundRect">
                            <a:avLst/>
                          </a:prstGeom>
                        </wps:spPr>
                        <wps:style>
                          <a:lnRef idx="2">
                            <a:schemeClr val="dk1"/>
                          </a:lnRef>
                          <a:fillRef idx="1">
                            <a:schemeClr val="lt1"/>
                          </a:fillRef>
                          <a:effectRef idx="0">
                            <a:schemeClr val="dk1"/>
                          </a:effectRef>
                          <a:fontRef idx="minor">
                            <a:schemeClr val="dk1"/>
                          </a:fontRef>
                        </wps:style>
                        <wps:txbx>
                          <w:txbxContent>
                            <w:p w14:paraId="47D78DA9"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Investment required: $12,000 per year</w:t>
                              </w:r>
                            </w:p>
                            <w:p w14:paraId="33625C45"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Economic benefit:</w:t>
                              </w:r>
                            </w:p>
                            <w:p w14:paraId="5F7A8EAB" w14:textId="77777777" w:rsidR="00106477" w:rsidRPr="00AB2B4A" w:rsidRDefault="00646466">
                              <w:pPr>
                                <w:pStyle w:val="a7"/>
                                <w:spacing w:before="0" w:beforeAutospacing="0" w:after="0" w:afterAutospacing="0"/>
                                <w:rPr>
                                  <w:lang w:val="en-US"/>
                                </w:rPr>
                              </w:pPr>
                              <w:r>
                                <w:rPr>
                                  <w:rFonts w:eastAsia="Times New Roman"/>
                                  <w:sz w:val="16"/>
                                  <w:szCs w:val="16"/>
                                  <w:lang w:val="uk-UA"/>
                                </w:rPr>
                                <w:t>- increasing the efficiency of cooperation by 15%-30%;</w:t>
                              </w:r>
                            </w:p>
                            <w:p w14:paraId="7BC01A86"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 reduction of costs for distribution network development by 10%-20%</w:t>
                              </w:r>
                            </w:p>
                          </w:txbxContent>
                        </wps:txbx>
                        <wps:bodyPr rot="0" spcFirstLastPara="0" vert="horz" wrap="square" lIns="91440" tIns="45720" rIns="91440" bIns="45720" numCol="1" spcCol="0" rtlCol="0" fromWordArt="0" anchor="ctr" anchorCtr="0" forceAA="0" compatLnSpc="1">
                          <a:noAutofit/>
                        </wps:bodyPr>
                      </wps:wsp>
                      <wps:wsp>
                        <wps:cNvPr id="448" name="5-конечная звезда 448"/>
                        <wps:cNvSpPr/>
                        <wps:spPr>
                          <a:xfrm>
                            <a:off x="3799500" y="5180625"/>
                            <a:ext cx="180975" cy="190500"/>
                          </a:xfrm>
                          <a:prstGeom prst="star5">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noAutofit/>
                        </wps:bodyPr>
                      </wps:wsp>
                    </wpc:wpc>
                  </a:graphicData>
                </a:graphic>
              </wp:inline>
            </w:drawing>
          </mc:Choice>
          <mc:Fallback>
            <w:pict>
              <v:group w14:anchorId="1D068448" id="Полотно 1" o:spid="_x0000_s1150" editas="canvas" style="width:510pt;height:462pt;mso-position-horizontal-relative:char;mso-position-vertical-relative:line" coordsize="64770,58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">
                <v:shape id="_x0000_s1151" type="#_x0000_t75" style="position:absolute;width:64770;height:58674;visibility:visible;mso-wrap-style:square">
                  <v:fill o:detectmouseclick="t"/>
                  <v:path o:connecttype="none"/>
                </v:shape>
                <v:roundrect id="Скругленный прямоугольник 6" o:spid="_x0000_s1152" style="position:absolute;left:190;top:952;width:16097;height:8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" fillcolor="white [3201]" strokecolor="black [3200]" strokeweight="1pt">
                  <v:stroke joinstyle="miter"/>
                  <v:textbox>
                    <w:txbxContent>
                      <w:p w14:paraId="3A4EABBF"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Implementation of managerial innovations in the system of strategic planning of company development</w:t>
                        </w:r>
                      </w:p>
                    </w:txbxContent>
                  </v:textbox>
                </v:roundrect>
                <v:roundrect id="Скругленный прямоугольник 386" o:spid="_x0000_s1153" style="position:absolute;left:275;top:29428;width:16012;height:88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" fillcolor="white [3201]" strokecolor="black [3200]" strokeweight="1pt">
                  <v:stroke joinstyle="miter"/>
                  <v:textbox>
                    <w:txbxContent>
                      <w:p w14:paraId="1003530F" w14:textId="77777777" w:rsidR="00106477" w:rsidRPr="00AB2B4A" w:rsidRDefault="00646466">
                        <w:pPr>
                          <w:pStyle w:val="a7"/>
                          <w:spacing w:before="0" w:beforeAutospacing="0" w:after="0" w:afterAutospacing="0" w:line="256" w:lineRule="auto"/>
                          <w:jc w:val="center"/>
                          <w:rPr>
                            <w:sz w:val="16"/>
                            <w:szCs w:val="16"/>
                            <w:lang w:val="en-US"/>
                          </w:rPr>
                        </w:pPr>
                        <w:r>
                          <w:rPr>
                            <w:rFonts w:eastAsia="Calibri"/>
                            <w:sz w:val="16"/>
                            <w:szCs w:val="16"/>
                            <w:lang w:val="en-US"/>
                          </w:rPr>
                          <w:t>Implementation of management innovations in the sphere of the company's export activity</w:t>
                        </w:r>
                      </w:p>
                    </w:txbxContent>
                  </v:textbox>
                </v:roundrect>
                <v:roundrect id="Скругленный прямоугольник 388" o:spid="_x0000_s1154" style="position:absolute;left:190;top:10182;width:16288;height:8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" fillcolor="white [3201]" strokecolor="black [3200]" strokeweight="1pt">
                  <v:stroke joinstyle="miter"/>
                  <v:textbox>
                    <w:txbxContent>
                      <w:p w14:paraId="1C815E5B" w14:textId="77777777" w:rsidR="00106477" w:rsidRPr="00AB2B4A" w:rsidRDefault="00646466">
                        <w:pPr>
                          <w:pStyle w:val="a7"/>
                          <w:spacing w:before="0" w:beforeAutospacing="0" w:after="0" w:afterAutospacing="0" w:line="256" w:lineRule="auto"/>
                          <w:jc w:val="center"/>
                          <w:rPr>
                            <w:sz w:val="16"/>
                            <w:szCs w:val="16"/>
                            <w:lang w:val="en-US"/>
                          </w:rPr>
                        </w:pPr>
                        <w:r>
                          <w:rPr>
                            <w:rFonts w:eastAsia="Calibri"/>
                            <w:sz w:val="16"/>
                            <w:szCs w:val="16"/>
                            <w:lang w:val="en-US"/>
                          </w:rPr>
                          <w:t>Implementation of management innovations in the sphere of innovative development of the company's production</w:t>
                        </w:r>
                      </w:p>
                    </w:txbxContent>
                  </v:textbox>
                </v:roundrect>
                <v:roundrect id="Скругленный прямоугольник 389" o:spid="_x0000_s1155" style="position:absolute;left:95;top:19707;width:16097;height:8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" fillcolor="white [3201]" strokecolor="black [3200]" strokeweight="1pt">
                  <v:stroke joinstyle="miter"/>
                  <v:textbox>
                    <w:txbxContent>
                      <w:p w14:paraId="6651F8B1" w14:textId="77777777" w:rsidR="00106477" w:rsidRPr="00AB2B4A" w:rsidRDefault="00646466">
                        <w:pPr>
                          <w:pStyle w:val="a7"/>
                          <w:spacing w:before="0" w:beforeAutospacing="0" w:after="0" w:afterAutospacing="0" w:line="256" w:lineRule="auto"/>
                          <w:jc w:val="center"/>
                          <w:rPr>
                            <w:sz w:val="16"/>
                            <w:szCs w:val="16"/>
                            <w:lang w:val="en-US"/>
                          </w:rPr>
                        </w:pPr>
                        <w:r>
                          <w:rPr>
                            <w:rFonts w:eastAsia="Calibri"/>
                            <w:sz w:val="16"/>
                            <w:szCs w:val="16"/>
                            <w:lang w:val="en-US"/>
                          </w:rPr>
                          <w:t>Implementation of managerial innovations in the production processes of the company</w:t>
                        </w:r>
                      </w:p>
                    </w:txbxContent>
                  </v:textbox>
                </v:roundrect>
                <v:roundrect id="Скругленный прямоугольник 393" o:spid="_x0000_s1156" style="position:absolute;left:371;top:48193;width:16012;height:8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" fillcolor="white [3201]" strokecolor="black [3200]" strokeweight="1pt">
                  <v:stroke joinstyle="miter"/>
                  <v:textbox>
                    <w:txbxContent>
                      <w:p w14:paraId="37CB186F" w14:textId="77777777" w:rsidR="00106477" w:rsidRPr="00AB2B4A" w:rsidRDefault="00646466">
                        <w:pPr>
                          <w:pStyle w:val="a7"/>
                          <w:spacing w:before="0" w:beforeAutospacing="0" w:after="0" w:afterAutospacing="0" w:line="252" w:lineRule="auto"/>
                          <w:jc w:val="center"/>
                          <w:rPr>
                            <w:lang w:val="en-US"/>
                          </w:rPr>
                        </w:pPr>
                        <w:r>
                          <w:rPr>
                            <w:rFonts w:eastAsia="Calibri"/>
                            <w:sz w:val="20"/>
                            <w:szCs w:val="20"/>
                            <w:lang w:val="en-US"/>
                          </w:rPr>
                          <w:t>Implementation of management innovations in the field of HR</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7" o:spid="_x0000_s1157" type="#_x0000_t13" style="position:absolute;left:16668;top:3238;width:4096;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" adj="11051" fillcolor="white [3201]" strokecolor="black [3200]" strokeweight="1pt"/>
                <v:shape id="Стрелка вправо 424" o:spid="_x0000_s1158" type="#_x0000_t13" style="position:absolute;left:16668;top:12372;width:4096;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" adj="11051" fillcolor="white [3201]" strokecolor="black [3200]" strokeweight="1pt"/>
                <v:shape id="Стрелка вправо 425" o:spid="_x0000_s1159" type="#_x0000_t13" style="position:absolute;left:16478;top:22374;width:4096;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" adj="11051" fillcolor="white [3201]" strokecolor="black [3200]" strokeweight="1pt"/>
                <v:shape id="Стрелка вправо 426" o:spid="_x0000_s1160" type="#_x0000_t13" style="position:absolute;left:16668;top:32184;width:4096;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" adj="11051" fillcolor="white [3201]" strokecolor="black [3200]" strokeweight="1pt"/>
                <v:shape id="Стрелка вправо 427" o:spid="_x0000_s1161" type="#_x0000_t13" style="position:absolute;left:16478;top:40947;width:4096;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" adj="11051" fillcolor="white [3201]" strokecolor="black [3200]" strokeweight="1pt"/>
                <v:shape id="Стрелка вправо 428" o:spid="_x0000_s1162" type="#_x0000_t13" style="position:absolute;left:16668;top:50472;width:4096;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" adj="11051" fillcolor="white [3201]" strokecolor="black [3200]" strokeweight="1pt"/>
                <v:roundrect id="Скругленный прямоугольник 430" o:spid="_x0000_s1163" style="position:absolute;left:20951;top:952;width:17434;height:8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" fillcolor="white [3201]" strokecolor="black [3200]" strokeweight="1pt">
                  <v:stroke joinstyle="miter"/>
                  <v:textbox>
                    <w:txbxContent>
                      <w:p w14:paraId="7BA70934" w14:textId="77777777" w:rsidR="00106477" w:rsidRDefault="00646466">
                        <w:pPr>
                          <w:pStyle w:val="a7"/>
                          <w:spacing w:before="0" w:beforeAutospacing="0" w:after="0" w:afterAutospacing="0" w:line="256" w:lineRule="auto"/>
                          <w:jc w:val="center"/>
                          <w:rPr>
                            <w:sz w:val="16"/>
                            <w:szCs w:val="16"/>
                            <w:lang w:val="en-US"/>
                          </w:rPr>
                        </w:pPr>
                        <w:r>
                          <w:rPr>
                            <w:sz w:val="16"/>
                            <w:szCs w:val="16"/>
                            <w:lang w:val="en-US"/>
                          </w:rPr>
                          <w:t>Implementation of an integrated adaptive approach to making management decisions using AI digital business analytics systems, such as IBM Watson, Google AI</w:t>
                        </w:r>
                      </w:p>
                      <w:p w14:paraId="52190AD9" w14:textId="77777777" w:rsidR="00106477" w:rsidRPr="00AB2B4A" w:rsidRDefault="00106477">
                        <w:pPr>
                          <w:pStyle w:val="a7"/>
                          <w:spacing w:before="0" w:beforeAutospacing="0" w:after="0" w:afterAutospacing="0" w:line="256" w:lineRule="auto"/>
                          <w:jc w:val="center"/>
                          <w:rPr>
                            <w:sz w:val="16"/>
                            <w:szCs w:val="16"/>
                            <w:lang w:val="en-US"/>
                          </w:rPr>
                        </w:pPr>
                      </w:p>
                    </w:txbxContent>
                  </v:textbox>
                </v:roundrect>
                <v:roundrect id="Скругленный прямоугольник 431" o:spid="_x0000_s1164" style="position:absolute;left:38661;top:752;width:25051;height:90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" fillcolor="white [3201]" strokecolor="black [3200]" strokeweight="1pt">
                  <v:stroke joinstyle="miter"/>
                  <v:textbox>
                    <w:txbxContent>
                      <w:p w14:paraId="1F0DD33F" w14:textId="77777777" w:rsidR="00106477" w:rsidRDefault="00646466">
                        <w:pPr>
                          <w:pStyle w:val="a7"/>
                          <w:spacing w:before="0" w:beforeAutospacing="0" w:after="0" w:afterAutospacing="0" w:line="254" w:lineRule="auto"/>
                          <w:rPr>
                            <w:rFonts w:eastAsia="Times New Roman"/>
                            <w:sz w:val="14"/>
                            <w:szCs w:val="16"/>
                            <w:lang w:val="en-US"/>
                          </w:rPr>
                        </w:pPr>
                        <w:r w:rsidRPr="00AB2B4A">
                          <w:rPr>
                            <w:rFonts w:eastAsia="Times New Roman"/>
                            <w:sz w:val="14"/>
                            <w:szCs w:val="16"/>
                            <w:lang w:val="en-US"/>
                          </w:rPr>
                          <w:t>Investment required: $15,000</w:t>
                        </w:r>
                      </w:p>
                      <w:p w14:paraId="706DC7C3"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Economic benefit:</w:t>
                        </w:r>
                      </w:p>
                      <w:p w14:paraId="3E9586AA"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reduction of operating costs by 10-20%;</w:t>
                        </w:r>
                      </w:p>
                      <w:p w14:paraId="095C074C"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increase in income by 5-15%;</w:t>
                        </w:r>
                      </w:p>
                      <w:p w14:paraId="2A90926D"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reduction of decision-making time by 30-40%;</w:t>
                        </w:r>
                      </w:p>
                      <w:p w14:paraId="074E32B2" w14:textId="77777777" w:rsidR="00106477" w:rsidRPr="00AB2B4A" w:rsidRDefault="00646466">
                        <w:pPr>
                          <w:pStyle w:val="a7"/>
                          <w:spacing w:before="0" w:beforeAutospacing="0" w:after="0" w:afterAutospacing="0"/>
                          <w:rPr>
                            <w:sz w:val="14"/>
                            <w:szCs w:val="16"/>
                            <w:lang w:val="en-US"/>
                          </w:rPr>
                        </w:pPr>
                        <w:r w:rsidRPr="00AB2B4A">
                          <w:rPr>
                            <w:sz w:val="14"/>
                            <w:szCs w:val="16"/>
                            <w:lang w:val="en-US"/>
                          </w:rPr>
                          <w:t>- improving return on investment (ROI)</w:t>
                        </w:r>
                      </w:p>
                      <w:p w14:paraId="5DFB9AFF" w14:textId="77777777" w:rsidR="00106477" w:rsidRPr="00AB2B4A" w:rsidRDefault="00106477">
                        <w:pPr>
                          <w:pStyle w:val="a7"/>
                          <w:spacing w:before="0" w:beforeAutospacing="0" w:after="0" w:afterAutospacing="0"/>
                          <w:rPr>
                            <w:sz w:val="14"/>
                            <w:szCs w:val="16"/>
                            <w:lang w:val="en-US"/>
                          </w:rPr>
                        </w:pPr>
                      </w:p>
                    </w:txbxContent>
                  </v:textbox>
                </v:roundrect>
                <v:shape id="5-конечная звезда 12" o:spid="_x0000_s1165" style="position:absolute;left:37719;top:4476;width:1809;height:1905;visibility:visible;mso-wrap-style:square;v-text-anchor:middle" coordsize="18097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" path="m,72764r69127,1l90488,r21360,72765l180975,72764r-55925,44971l146412,190500,90488,145528,34563,190500,55925,117735,,72764xe" fillcolor="white [3201]" strokecolor="black [3200]" strokeweight="1pt">
                  <v:stroke joinstyle="miter"/>
                  <v:path arrowok="t" o:connecttype="custom" o:connectlocs="0,72764;69127,72765;90488,0;111848,72765;180975,72764;125050,117735;146412,190500;90488,145528;34563,190500;55925,117735;0,72764" o:connectangles="0,0,0,0,0,0,0,0,0,0,0"/>
                </v:shape>
                <v:roundrect id="Скругленный прямоугольник 432" o:spid="_x0000_s1166" style="position:absolute;left:20951;top:10086;width:17431;height:93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" fillcolor="white [3201]" strokecolor="black [3200]" strokeweight="1pt">
                  <v:stroke joinstyle="miter"/>
                  <v:textbox>
                    <w:txbxContent>
                      <w:p w14:paraId="060FA88B" w14:textId="77777777" w:rsidR="00106477" w:rsidRDefault="00646466">
                        <w:pPr>
                          <w:pStyle w:val="a7"/>
                          <w:spacing w:after="0" w:line="254" w:lineRule="auto"/>
                          <w:jc w:val="center"/>
                          <w:rPr>
                            <w:rFonts w:eastAsia="Times New Roman"/>
                            <w:sz w:val="16"/>
                            <w:szCs w:val="16"/>
                            <w:lang w:val="en-US"/>
                          </w:rPr>
                        </w:pPr>
                        <w:r>
                          <w:rPr>
                            <w:rFonts w:eastAsia="Times New Roman"/>
                            <w:sz w:val="16"/>
                            <w:szCs w:val="16"/>
                            <w:lang w:val="en-US"/>
                          </w:rPr>
                          <w:t>Development of innovative laser equipment for aesthetic dentistry: diode lasers, erbium lasers (Er and Er,Cr), CO2 lasers, teeth whitening lasers</w:t>
                        </w:r>
                      </w:p>
                    </w:txbxContent>
                  </v:textbox>
                </v:roundrect>
                <v:roundrect id="Скругленный прямоугольник 433" o:spid="_x0000_s1167" style="position:absolute;left:38661;top:10182;width:25051;height:90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" fillcolor="white [3201]" strokecolor="black [3200]" strokeweight="1pt">
                  <v:stroke joinstyle="miter"/>
                  <v:textbox>
                    <w:txbxContent>
                      <w:p w14:paraId="1921DC1D" w14:textId="77777777" w:rsidR="00106477" w:rsidRPr="00AB2B4A" w:rsidRDefault="00646466">
                        <w:pPr>
                          <w:pStyle w:val="a7"/>
                          <w:spacing w:before="0" w:beforeAutospacing="0" w:after="0" w:afterAutospacing="0" w:line="252" w:lineRule="auto"/>
                          <w:rPr>
                            <w:lang w:val="en-US"/>
                          </w:rPr>
                        </w:pPr>
                        <w:r w:rsidRPr="00AB2B4A">
                          <w:rPr>
                            <w:rFonts w:eastAsia="Times New Roman"/>
                            <w:sz w:val="14"/>
                            <w:szCs w:val="14"/>
                            <w:lang w:val="en-US"/>
                          </w:rPr>
                          <w:t>Investment required: $200,000</w:t>
                        </w:r>
                      </w:p>
                      <w:p w14:paraId="43061648" w14:textId="77777777" w:rsidR="00106477" w:rsidRPr="00AB2B4A" w:rsidRDefault="00646466">
                        <w:pPr>
                          <w:pStyle w:val="a7"/>
                          <w:spacing w:before="0" w:beforeAutospacing="0" w:after="0" w:afterAutospacing="0"/>
                          <w:rPr>
                            <w:lang w:val="en-US"/>
                          </w:rPr>
                        </w:pPr>
                        <w:r w:rsidRPr="00AB2B4A">
                          <w:rPr>
                            <w:rFonts w:eastAsia="Times New Roman"/>
                            <w:sz w:val="14"/>
                            <w:szCs w:val="14"/>
                            <w:lang w:val="en-US"/>
                          </w:rPr>
                          <w:t>Economic benefit:</w:t>
                        </w:r>
                      </w:p>
                      <w:p w14:paraId="5B91A883" w14:textId="77777777" w:rsidR="00106477" w:rsidRPr="00AB2B4A" w:rsidRDefault="00646466">
                        <w:pPr>
                          <w:pStyle w:val="a7"/>
                          <w:spacing w:before="0" w:beforeAutospacing="0" w:after="0" w:afterAutospacing="0"/>
                          <w:rPr>
                            <w:lang w:val="en-US"/>
                          </w:rPr>
                        </w:pPr>
                        <w:r w:rsidRPr="00AB2B4A">
                          <w:rPr>
                            <w:rFonts w:eastAsia="Times New Roman"/>
                            <w:sz w:val="14"/>
                            <w:szCs w:val="14"/>
                            <w:lang w:val="en-US"/>
                          </w:rPr>
                          <w:t>- increase in income by 35-55%.</w:t>
                        </w:r>
                      </w:p>
                      <w:p w14:paraId="7DFA9A0E" w14:textId="77777777" w:rsidR="00106477" w:rsidRPr="00AB2B4A" w:rsidRDefault="00106477">
                        <w:pPr>
                          <w:pStyle w:val="a7"/>
                          <w:spacing w:before="0" w:beforeAutospacing="0" w:after="0" w:afterAutospacing="0"/>
                          <w:rPr>
                            <w:lang w:val="en-US"/>
                          </w:rPr>
                        </w:pPr>
                      </w:p>
                    </w:txbxContent>
                  </v:textbox>
                </v:roundrect>
                <v:shape id="5-конечная звезда 434" o:spid="_x0000_s1168" style="position:absolute;left:37614;top:13325;width:1809;height:1905;visibility:visible;mso-wrap-style:square;v-text-anchor:middle" coordsize="18097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" path="m,72764r69127,1l90488,r21360,72765l180975,72764r-55925,44971l146412,190500,90488,145528,34563,190500,55925,117735,,72764xe" fillcolor="white [3201]" strokecolor="black [3200]" strokeweight="1pt">
                  <v:stroke joinstyle="miter"/>
                  <v:path arrowok="t" o:connecttype="custom" o:connectlocs="0,72764;69127,72765;90488,0;111848,72765;180975,72764;125050,117735;146412,190500;90488,145528;34563,190500;55925,117735;0,72764" o:connectangles="0,0,0,0,0,0,0,0,0,0,0"/>
                </v:shape>
                <v:roundrect id="Скругленный прямоугольник 435" o:spid="_x0000_s1169" style="position:absolute;left:20955;top:19707;width:17430;height:93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" fillcolor="white [3201]" strokecolor="black [3200]" strokeweight="1pt">
                  <v:stroke joinstyle="miter"/>
                  <v:textbox>
                    <w:txbxContent>
                      <w:p w14:paraId="7EB0DF38" w14:textId="77777777" w:rsidR="00106477" w:rsidRDefault="00646466">
                        <w:pPr>
                          <w:pStyle w:val="a7"/>
                          <w:spacing w:before="0" w:beforeAutospacing="0" w:after="0" w:afterAutospacing="0" w:line="252" w:lineRule="auto"/>
                          <w:jc w:val="center"/>
                          <w:rPr>
                            <w:lang w:val="en-US"/>
                          </w:rPr>
                        </w:pPr>
                        <w:r w:rsidRPr="00AB2B4A">
                          <w:rPr>
                            <w:rFonts w:eastAsia="Times New Roman"/>
                            <w:sz w:val="16"/>
                            <w:szCs w:val="16"/>
                            <w:lang w:val="en-US"/>
                          </w:rPr>
                          <w:t>Implementation of manufacturing execution systems (MES) such as Syncade, UGLA ERP</w:t>
                        </w:r>
                      </w:p>
                    </w:txbxContent>
                  </v:textbox>
                </v:roundrect>
                <v:roundrect id="Скругленный прямоугольник 436" o:spid="_x0000_s1170" style="position:absolute;left:38661;top:19611;width:25051;height:90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" fillcolor="white [3201]" strokecolor="black [3200]" strokeweight="1pt">
                  <v:stroke joinstyle="miter"/>
                  <v:textbox>
                    <w:txbxContent>
                      <w:p w14:paraId="0B38EF18" w14:textId="77777777" w:rsidR="00106477" w:rsidRPr="00AB2B4A" w:rsidRDefault="00646466">
                        <w:pPr>
                          <w:pStyle w:val="a7"/>
                          <w:spacing w:before="0" w:beforeAutospacing="0" w:after="0" w:afterAutospacing="0" w:line="252" w:lineRule="auto"/>
                          <w:rPr>
                            <w:lang w:val="en-US"/>
                          </w:rPr>
                        </w:pPr>
                        <w:r w:rsidRPr="00AB2B4A">
                          <w:rPr>
                            <w:rFonts w:eastAsia="Times New Roman"/>
                            <w:sz w:val="14"/>
                            <w:szCs w:val="14"/>
                            <w:lang w:val="en-US"/>
                          </w:rPr>
                          <w:t>Investment required: $75,000</w:t>
                        </w:r>
                      </w:p>
                      <w:p w14:paraId="22391754" w14:textId="77777777" w:rsidR="00106477" w:rsidRPr="00AB2B4A" w:rsidRDefault="00646466">
                        <w:pPr>
                          <w:pStyle w:val="a7"/>
                          <w:spacing w:before="0" w:beforeAutospacing="0" w:after="0" w:afterAutospacing="0"/>
                          <w:rPr>
                            <w:lang w:val="en-US"/>
                          </w:rPr>
                        </w:pPr>
                        <w:r w:rsidRPr="00AB2B4A">
                          <w:rPr>
                            <w:rFonts w:eastAsia="Times New Roman"/>
                            <w:sz w:val="14"/>
                            <w:szCs w:val="14"/>
                            <w:lang w:val="en-US"/>
                          </w:rPr>
                          <w:t>Economic benefit:</w:t>
                        </w:r>
                      </w:p>
                      <w:p w14:paraId="0340C06B" w14:textId="77777777" w:rsidR="00106477" w:rsidRPr="00AB2B4A" w:rsidRDefault="00646466">
                        <w:pPr>
                          <w:pStyle w:val="a7"/>
                          <w:spacing w:before="0" w:beforeAutospacing="0" w:after="0" w:afterAutospacing="0"/>
                          <w:rPr>
                            <w:rFonts w:eastAsia="Times New Roman"/>
                            <w:sz w:val="14"/>
                            <w:szCs w:val="14"/>
                            <w:lang w:val="en-US"/>
                          </w:rPr>
                        </w:pPr>
                        <w:r w:rsidRPr="00AB2B4A">
                          <w:rPr>
                            <w:rFonts w:eastAsia="Times New Roman"/>
                            <w:sz w:val="14"/>
                            <w:szCs w:val="14"/>
                            <w:lang w:val="en-US"/>
                          </w:rPr>
                          <w:t>- reduction of production costs by 15-30%;</w:t>
                        </w:r>
                      </w:p>
                      <w:p w14:paraId="6622869C" w14:textId="77777777" w:rsidR="00106477" w:rsidRPr="00AB2B4A" w:rsidRDefault="00646466">
                        <w:pPr>
                          <w:pStyle w:val="a7"/>
                          <w:spacing w:before="0" w:beforeAutospacing="0" w:after="0" w:afterAutospacing="0"/>
                          <w:rPr>
                            <w:rFonts w:eastAsia="Times New Roman"/>
                            <w:sz w:val="14"/>
                            <w:szCs w:val="14"/>
                            <w:lang w:val="en-US"/>
                          </w:rPr>
                        </w:pPr>
                        <w:r w:rsidRPr="00AB2B4A">
                          <w:rPr>
                            <w:rFonts w:eastAsia="Times New Roman"/>
                            <w:sz w:val="14"/>
                            <w:szCs w:val="14"/>
                            <w:lang w:val="en-US"/>
                          </w:rPr>
                          <w:t>- increase in productivity by 20-35%;</w:t>
                        </w:r>
                      </w:p>
                      <w:p w14:paraId="5593024A" w14:textId="77777777" w:rsidR="00106477" w:rsidRPr="00AB2B4A" w:rsidRDefault="00646466">
                        <w:pPr>
                          <w:pStyle w:val="a7"/>
                          <w:spacing w:before="0" w:beforeAutospacing="0" w:after="0" w:afterAutospacing="0"/>
                          <w:rPr>
                            <w:rFonts w:eastAsia="Times New Roman"/>
                            <w:sz w:val="14"/>
                            <w:szCs w:val="14"/>
                            <w:lang w:val="en-US"/>
                          </w:rPr>
                        </w:pPr>
                        <w:r w:rsidRPr="00AB2B4A">
                          <w:rPr>
                            <w:rFonts w:eastAsia="Times New Roman"/>
                            <w:sz w:val="14"/>
                            <w:szCs w:val="14"/>
                            <w:lang w:val="en-US"/>
                          </w:rPr>
                          <w:t>- reduction of the percentage of defects by 20-30%;</w:t>
                        </w:r>
                      </w:p>
                      <w:p w14:paraId="03CBA5C8" w14:textId="77777777" w:rsidR="00106477" w:rsidRDefault="00646466">
                        <w:pPr>
                          <w:pStyle w:val="a7"/>
                          <w:spacing w:before="0" w:beforeAutospacing="0" w:after="0" w:afterAutospacing="0"/>
                        </w:pPr>
                        <w:r>
                          <w:rPr>
                            <w:rFonts w:eastAsia="Times New Roman"/>
                            <w:sz w:val="14"/>
                            <w:szCs w:val="14"/>
                          </w:rPr>
                          <w:t>-</w:t>
                        </w:r>
                      </w:p>
                      <w:p w14:paraId="36A3956A" w14:textId="77777777" w:rsidR="00106477" w:rsidRDefault="00106477">
                        <w:pPr>
                          <w:pStyle w:val="a7"/>
                          <w:spacing w:before="0" w:beforeAutospacing="0" w:after="0" w:afterAutospacing="0"/>
                          <w:jc w:val="center"/>
                        </w:pPr>
                      </w:p>
                    </w:txbxContent>
                  </v:textbox>
                </v:roundrect>
                <v:shape id="5-конечная звезда 437" o:spid="_x0000_s1171" style="position:absolute;left:37614;top:23040;width:1809;height:1905;visibility:visible;mso-wrap-style:square;v-text-anchor:middle" coordsize="18097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" path="m,72764r69127,1l90488,r21360,72765l180975,72764r-55925,44971l146412,190500,90488,145528,34563,190500,55925,117735,,72764xe" fillcolor="white [3201]" strokecolor="black [3200]" strokeweight="1pt">
                  <v:stroke joinstyle="miter"/>
                  <v:path arrowok="t" o:connecttype="custom" o:connectlocs="0,72764;69127,72765;90488,0;111848,72765;180975,72764;125050,117735;146412,190500;90488,145528;34563,190500;55925,117735;0,72764" o:connectangles="0,0,0,0,0,0,0,0,0,0,0"/>
                </v:shape>
                <v:roundrect id="Скругленный прямоугольник 438" o:spid="_x0000_s1172" style="position:absolute;left:20955;top:29232;width:17430;height:93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" fillcolor="white [3201]" strokecolor="black [3200]" strokeweight="1pt">
                  <v:stroke joinstyle="miter"/>
                  <v:textbox>
                    <w:txbxContent>
                      <w:p w14:paraId="0F566BD6" w14:textId="77777777" w:rsidR="00106477" w:rsidRPr="00AB2B4A" w:rsidRDefault="00646466">
                        <w:pPr>
                          <w:pStyle w:val="a7"/>
                          <w:spacing w:before="0" w:beforeAutospacing="0" w:after="0" w:afterAutospacing="0"/>
                          <w:jc w:val="center"/>
                          <w:rPr>
                            <w:sz w:val="15"/>
                            <w:szCs w:val="15"/>
                            <w:lang w:val="en-US"/>
                          </w:rPr>
                        </w:pPr>
                        <w:r w:rsidRPr="00AB2B4A">
                          <w:rPr>
                            <w:sz w:val="15"/>
                            <w:szCs w:val="15"/>
                            <w:lang w:val="en-US"/>
                          </w:rPr>
                          <w:t>Expanding its presence in the Central and Eastern European markets by expanding partnerships and creating a strategic warehouse in Ukraine</w:t>
                        </w:r>
                      </w:p>
                    </w:txbxContent>
                  </v:textbox>
                </v:roundrect>
                <v:roundrect id="Скругленный прямоугольник 439" o:spid="_x0000_s1173" style="position:absolute;left:38661;top:29232;width:25051;height:90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" fillcolor="white [3201]" strokecolor="black [3200]" strokeweight="1pt">
                  <v:stroke joinstyle="miter"/>
                  <v:textbox>
                    <w:txbxContent>
                      <w:p w14:paraId="4AA99E73" w14:textId="77777777" w:rsidR="00106477" w:rsidRPr="00AB2B4A" w:rsidRDefault="00646466">
                        <w:pPr>
                          <w:pStyle w:val="a7"/>
                          <w:spacing w:before="0" w:beforeAutospacing="0" w:after="0" w:afterAutospacing="0"/>
                          <w:rPr>
                            <w:sz w:val="16"/>
                            <w:szCs w:val="16"/>
                            <w:lang w:val="en-US"/>
                          </w:rPr>
                        </w:pPr>
                        <w:r w:rsidRPr="00AB2B4A">
                          <w:rPr>
                            <w:rFonts w:eastAsia="Times New Roman"/>
                            <w:sz w:val="16"/>
                            <w:szCs w:val="16"/>
                            <w:lang w:val="en-US"/>
                          </w:rPr>
                          <w:t>Investment required: $500,000</w:t>
                        </w:r>
                      </w:p>
                      <w:p w14:paraId="68307A1E" w14:textId="77777777" w:rsidR="00106477" w:rsidRPr="00AB2B4A" w:rsidRDefault="00646466">
                        <w:pPr>
                          <w:pStyle w:val="a7"/>
                          <w:spacing w:before="0" w:beforeAutospacing="0" w:after="0" w:afterAutospacing="0"/>
                          <w:rPr>
                            <w:rFonts w:eastAsia="Times New Roman"/>
                            <w:sz w:val="16"/>
                            <w:szCs w:val="16"/>
                            <w:lang w:val="en-US"/>
                          </w:rPr>
                        </w:pPr>
                        <w:r w:rsidRPr="00AB2B4A">
                          <w:rPr>
                            <w:rFonts w:eastAsia="Times New Roman"/>
                            <w:sz w:val="16"/>
                            <w:szCs w:val="16"/>
                            <w:lang w:val="en-US"/>
                          </w:rPr>
                          <w:t>Economic benefit:</w:t>
                        </w:r>
                      </w:p>
                      <w:p w14:paraId="26C9BC1F" w14:textId="77777777" w:rsidR="00106477" w:rsidRDefault="00646466">
                        <w:pPr>
                          <w:pStyle w:val="a7"/>
                          <w:spacing w:before="0" w:beforeAutospacing="0" w:after="0" w:afterAutospacing="0"/>
                          <w:rPr>
                            <w:sz w:val="16"/>
                            <w:szCs w:val="16"/>
                            <w:lang w:val="en-US"/>
                          </w:rPr>
                        </w:pPr>
                        <w:r>
                          <w:rPr>
                            <w:sz w:val="16"/>
                            <w:szCs w:val="16"/>
                            <w:lang w:val="uk-UA"/>
                          </w:rPr>
                          <w:t>- sales growth by 15-35%.</w:t>
                        </w:r>
                      </w:p>
                    </w:txbxContent>
                  </v:textbox>
                </v:roundrect>
                <v:shape id="5-конечная звезда 441" o:spid="_x0000_s1174" style="position:absolute;left:37719;top:32565;width:1809;height:1905;visibility:visible;mso-wrap-style:square;v-text-anchor:middle" coordsize="18097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" path="m,72764r69127,1l90488,r21360,72765l180975,72764r-55925,44971l146412,190500,90488,145528,34563,190500,55925,117735,,72764xe" fillcolor="white [3201]" strokecolor="black [3200]" strokeweight="1pt">
                  <v:stroke joinstyle="miter"/>
                  <v:path arrowok="t" o:connecttype="custom" o:connectlocs="0,72764;69127,72765;90488,0;111848,72765;180975,72764;125050,117735;146412,190500;90488,145528;34563,190500;55925,117735;0,72764" o:connectangles="0,0,0,0,0,0,0,0,0,0,0"/>
                </v:shape>
                <v:roundrect id="Скругленный прямоугольник 442" o:spid="_x0000_s1175" style="position:absolute;left:95;top:38852;width:16008;height:8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" fillcolor="white [3201]" strokecolor="black [3200]" strokeweight="1pt">
                  <v:stroke joinstyle="miter"/>
                  <v:textbox>
                    <w:txbxContent>
                      <w:p w14:paraId="310C1AE7" w14:textId="77777777" w:rsidR="00106477" w:rsidRPr="00AB2B4A" w:rsidRDefault="00646466">
                        <w:pPr>
                          <w:pStyle w:val="a7"/>
                          <w:spacing w:before="0" w:beforeAutospacing="0" w:after="0" w:afterAutospacing="0" w:line="254" w:lineRule="auto"/>
                          <w:jc w:val="center"/>
                          <w:rPr>
                            <w:lang w:val="en-US"/>
                          </w:rPr>
                        </w:pPr>
                        <w:r>
                          <w:rPr>
                            <w:rFonts w:eastAsia="Calibri"/>
                            <w:sz w:val="16"/>
                            <w:szCs w:val="16"/>
                            <w:lang w:val="en-US"/>
                          </w:rPr>
                          <w:t>Implementation of management innovations in the field of marketing and sales of the company's products</w:t>
                        </w:r>
                      </w:p>
                    </w:txbxContent>
                  </v:textbox>
                </v:roundrect>
                <v:roundrect id="Скругленный прямоугольник 443" o:spid="_x0000_s1176" style="position:absolute;left:21135;top:38852;width:17431;height:93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" fillcolor="white [3201]" strokecolor="black [3200]" strokeweight="1pt">
                  <v:stroke joinstyle="miter"/>
                  <v:textbox>
                    <w:txbxContent>
                      <w:p w14:paraId="5E8DEB9B" w14:textId="77777777" w:rsidR="00106477" w:rsidRPr="00AB2B4A" w:rsidRDefault="00646466">
                        <w:pPr>
                          <w:pStyle w:val="a7"/>
                          <w:spacing w:before="0" w:beforeAutospacing="0" w:after="0" w:afterAutospacing="0"/>
                          <w:jc w:val="center"/>
                          <w:rPr>
                            <w:sz w:val="13"/>
                            <w:szCs w:val="15"/>
                            <w:lang w:val="en-US"/>
                          </w:rPr>
                        </w:pPr>
                        <w:r w:rsidRPr="00AB2B4A">
                          <w:rPr>
                            <w:sz w:val="13"/>
                            <w:szCs w:val="15"/>
                            <w:lang w:val="en-US"/>
                          </w:rPr>
                          <w:t>Integration of CRM systems such as SendPulse, Sendsay. Expanding digital presence on Amazon, eBay, Walmart Marketplace, Rakute, JD.com and Tmall, Facebook Marketplace and Instagram Shopping platforms</w:t>
                        </w:r>
                      </w:p>
                    </w:txbxContent>
                  </v:textbox>
                </v:roundrect>
                <v:roundrect id="Скругленный прямоугольник 444" o:spid="_x0000_s1177" style="position:absolute;left:38852;top:38757;width:25051;height:90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" fillcolor="white [3201]" strokecolor="black [3200]" strokeweight="1pt">
                  <v:stroke joinstyle="miter"/>
                  <v:textbox>
                    <w:txbxContent>
                      <w:p w14:paraId="2B3D688A"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Investment required: $1000 per year</w:t>
                        </w:r>
                      </w:p>
                      <w:p w14:paraId="6DE03811"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Economic benefit:</w:t>
                        </w:r>
                      </w:p>
                      <w:p w14:paraId="4DD3DE62" w14:textId="77777777" w:rsidR="00106477" w:rsidRDefault="00646466">
                        <w:pPr>
                          <w:pStyle w:val="a7"/>
                          <w:spacing w:before="0" w:beforeAutospacing="0" w:after="0" w:afterAutospacing="0"/>
                          <w:rPr>
                            <w:rFonts w:eastAsia="Times New Roman"/>
                            <w:sz w:val="16"/>
                            <w:szCs w:val="16"/>
                            <w:lang w:val="en-US"/>
                          </w:rPr>
                        </w:pPr>
                        <w:r>
                          <w:rPr>
                            <w:rFonts w:eastAsia="Times New Roman"/>
                            <w:sz w:val="16"/>
                            <w:szCs w:val="16"/>
                            <w:lang w:val="uk-UA"/>
                          </w:rPr>
                          <w:t>- sales growth by 10-30%;</w:t>
                        </w:r>
                      </w:p>
                      <w:p w14:paraId="54073955"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 reduction of marketing costs by 15-20%</w:t>
                        </w:r>
                      </w:p>
                    </w:txbxContent>
                  </v:textbox>
                </v:roundrect>
                <v:shape id="5-конечная звезда 445" o:spid="_x0000_s1178" style="position:absolute;left:37899;top:42757;width:1810;height:1905;visibility:visible;mso-wrap-style:square;v-text-anchor:middle" coordsize="18097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" path="m,72764r69127,1l90488,r21360,72765l180975,72764r-55925,44971l146412,190500,90488,145528,34563,190500,55925,117735,,72764xe" fillcolor="white [3201]" strokecolor="black [3200]" strokeweight="1pt">
                  <v:stroke joinstyle="miter"/>
                  <v:path arrowok="t" o:connecttype="custom" o:connectlocs="0,72764;69127,72765;90488,0;111848,72765;180975,72764;125050,117735;146412,190500;90488,145528;34563,190500;55925,117735;0,72764" o:connectangles="0,0,0,0,0,0,0,0,0,0,0"/>
                </v:shape>
                <v:roundrect id="Скругленный прямоугольник 446" o:spid="_x0000_s1179" style="position:absolute;left:21135;top:48472;width:17431;height:93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" fillcolor="white [3201]" strokecolor="black [3200]" strokeweight="1pt">
                  <v:stroke joinstyle="miter"/>
                  <v:textbox>
                    <w:txbxContent>
                      <w:p w14:paraId="141CD32B" w14:textId="77777777" w:rsidR="00106477" w:rsidRPr="00AB2B4A" w:rsidRDefault="00646466">
                        <w:pPr>
                          <w:pStyle w:val="a7"/>
                          <w:spacing w:before="0" w:beforeAutospacing="0" w:after="0" w:afterAutospacing="0"/>
                          <w:jc w:val="center"/>
                          <w:rPr>
                            <w:lang w:val="en-US"/>
                          </w:rPr>
                        </w:pPr>
                        <w:r w:rsidRPr="00AB2B4A">
                          <w:rPr>
                            <w:rFonts w:eastAsia="Times New Roman"/>
                            <w:sz w:val="13"/>
                            <w:szCs w:val="13"/>
                            <w:lang w:val="en-US"/>
                          </w:rPr>
                          <w:t>Integration of HRM systems such as: Axxerion, BambooHR into the personnel management system and distribution network</w:t>
                        </w:r>
                      </w:p>
                    </w:txbxContent>
                  </v:textbox>
                </v:roundrect>
                <v:roundrect id="Скругленный прямоугольник 447" o:spid="_x0000_s1180" style="position:absolute;left:38947;top:48377;width:25051;height:90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" fillcolor="white [3201]" strokecolor="black [3200]" strokeweight="1pt">
                  <v:stroke joinstyle="miter"/>
                  <v:textbox>
                    <w:txbxContent>
                      <w:p w14:paraId="47D78DA9"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Investment required: $12,000 per year</w:t>
                        </w:r>
                      </w:p>
                      <w:p w14:paraId="33625C45"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Economic benefit:</w:t>
                        </w:r>
                      </w:p>
                      <w:p w14:paraId="5F7A8EAB" w14:textId="77777777" w:rsidR="00106477" w:rsidRPr="00AB2B4A" w:rsidRDefault="00646466">
                        <w:pPr>
                          <w:pStyle w:val="a7"/>
                          <w:spacing w:before="0" w:beforeAutospacing="0" w:after="0" w:afterAutospacing="0"/>
                          <w:rPr>
                            <w:lang w:val="en-US"/>
                          </w:rPr>
                        </w:pPr>
                        <w:r>
                          <w:rPr>
                            <w:rFonts w:eastAsia="Times New Roman"/>
                            <w:sz w:val="16"/>
                            <w:szCs w:val="16"/>
                            <w:lang w:val="uk-UA"/>
                          </w:rPr>
                          <w:t>- increasing the efficiency of cooperation by 15%-30%;</w:t>
                        </w:r>
                      </w:p>
                      <w:p w14:paraId="7BC01A86" w14:textId="77777777" w:rsidR="00106477" w:rsidRPr="00AB2B4A" w:rsidRDefault="00646466">
                        <w:pPr>
                          <w:pStyle w:val="a7"/>
                          <w:spacing w:before="0" w:beforeAutospacing="0" w:after="0" w:afterAutospacing="0"/>
                          <w:rPr>
                            <w:lang w:val="en-US"/>
                          </w:rPr>
                        </w:pPr>
                        <w:r w:rsidRPr="00AB2B4A">
                          <w:rPr>
                            <w:rFonts w:eastAsia="Times New Roman"/>
                            <w:sz w:val="16"/>
                            <w:szCs w:val="16"/>
                            <w:lang w:val="en-US"/>
                          </w:rPr>
                          <w:t>- reduction of costs for distribution network development by 10%-20%</w:t>
                        </w:r>
                      </w:p>
                    </w:txbxContent>
                  </v:textbox>
                </v:roundrect>
                <v:shape id="5-конечная звезда 448" o:spid="_x0000_s1181" style="position:absolute;left:37995;top:51806;width:1809;height:1905;visibility:visible;mso-wrap-style:square;v-text-anchor:middle" coordsize="18097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" path="m,72764r69127,1l90488,r21360,72765l180975,72764r-55925,44971l146412,190500,90488,145528,34563,190500,55925,117735,,72764xe" fillcolor="white [3201]" strokecolor="black [3200]" strokeweight="1pt">
                  <v:stroke joinstyle="miter"/>
                  <v:path arrowok="t" o:connecttype="custom" o:connectlocs="0,72764;69127,72765;90488,0;111848,72765;180975,72764;125050,117735;146412,190500;90488,145528;34563,190500;55925,117735;0,72764" o:connectangles="0,0,0,0,0,0,0,0,0,0,0"/>
                </v:shape>
                <w10:anchorlock/>
              </v:group>
            </w:pict>
          </mc:Fallback>
        </mc:AlternateContent>
      </w:r>
    </w:p>
    <w:p w14:paraId="4448208D" w14:textId="77777777" w:rsidR="00106477" w:rsidRPr="00DC3D9A" w:rsidRDefault="00646466">
      <w:pPr>
        <w:spacing w:after="0" w:line="36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 xml:space="preserve">Figure 3.1. Measures to improve the competitiveness of Beijing </w:t>
      </w:r>
      <w:proofErr w:type="spellStart"/>
      <w:r w:rsidRPr="00DC3D9A">
        <w:rPr>
          <w:rFonts w:ascii="Times New Roman" w:hAnsi="Times New Roman" w:cs="Times New Roman"/>
          <w:b/>
          <w:sz w:val="28"/>
          <w:szCs w:val="28"/>
          <w:lang w:val="en-US"/>
        </w:rPr>
        <w:t>Winkonlaser</w:t>
      </w:r>
      <w:proofErr w:type="spellEnd"/>
      <w:r w:rsidRPr="00DC3D9A">
        <w:rPr>
          <w:rFonts w:ascii="Times New Roman" w:hAnsi="Times New Roman" w:cs="Times New Roman"/>
          <w:b/>
          <w:sz w:val="28"/>
          <w:szCs w:val="28"/>
          <w:lang w:val="en-US"/>
        </w:rPr>
        <w:t xml:space="preserve"> Technology Limited (Source: developed by the author)</w:t>
      </w:r>
    </w:p>
    <w:p w14:paraId="1E15A494"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3F57960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Implementing business intelligence (BI) systems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can bring significant economic and strategic benefits. These systems enable real-time data collection and analysis, which helps make more informed decisions and improve operational processes. Here are the key benefits and economic advantages for international businesses:</w:t>
      </w:r>
    </w:p>
    <w:p w14:paraId="1E24A48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1. Improving operational efficiency</w:t>
      </w:r>
    </w:p>
    <w:p w14:paraId="7EC98CA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BI systems automate the collection of data from various sources, such as sales, finance, production and logistics, which reduces the time required to prepare reports. This leads to lower personnel costs and faster analysis processes, which in turn increases overall productivity and optimizes workforce resources.</w:t>
      </w:r>
    </w:p>
    <w:p w14:paraId="15262EA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Improving the accuracy of forecasting and planning</w:t>
      </w:r>
    </w:p>
    <w:p w14:paraId="74D7741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BI systems help process large volumes of data to create accurate forecasts and estimates. This reduces the risks of incorrect strategic decisions related to excess stocks or product shortages, which reduces losses from suboptimal supply chain management.</w:t>
      </w:r>
    </w:p>
    <w:p w14:paraId="088D402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Acceleration of decision-making at all levels</w:t>
      </w:r>
    </w:p>
    <w:p w14:paraId="2DE372E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BI tools provide managers with immediate access to information in the form of visual dashboards and interactive reports, enabling them to make faster and more informed decisions. Fast decision-making is especially important in a global environment, where delays can result in lost competitive advantage or missed market opportunities.</w:t>
      </w:r>
    </w:p>
    <w:p w14:paraId="09BB29F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Optimize marketing expenses and increase revenue</w:t>
      </w:r>
    </w:p>
    <w:p w14:paraId="6C457E6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BI systems enable you to analyze customer behavior, the effectiveness of advertising campaigns, and other marketing data. This helps you more accurately determine the needs of different regions and segments, which reduces marketing costs due to a more targeted approach. This increases the return on investment (ROI) in advertising and marketing, and increases sales conversion.</w:t>
      </w:r>
    </w:p>
    <w:p w14:paraId="410E626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Improving interaction between departments</w:t>
      </w:r>
    </w:p>
    <w:p w14:paraId="5FE1B30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BI platforms integrate with other company systems (such as ERP and CRM), allowing data synchronization and information exchange between departments operating in different countries. This reduces operational barriers and facilitates more effective coordination at the management level, which reduces costs and reduces the likelihood of errors.</w:t>
      </w:r>
    </w:p>
    <w:p w14:paraId="709CFFE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Reduced compliance costs</w:t>
      </w:r>
    </w:p>
    <w:p w14:paraId="5213541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International companies are required to comply with a variety of local and international regulations and standards. BI systems allow you to automate compliance </w:t>
      </w:r>
      <w:r w:rsidRPr="00DC3D9A">
        <w:rPr>
          <w:rFonts w:ascii="Times New Roman" w:hAnsi="Times New Roman" w:cs="Times New Roman"/>
          <w:sz w:val="28"/>
          <w:szCs w:val="28"/>
          <w:lang w:val="en-US"/>
        </w:rPr>
        <w:lastRenderedPageBreak/>
        <w:t>monitoring, quickly identify non-compliance, and update reporting in a timely manner. This reduces the risk of fines and other financial penalties that could arise due to non-compliance with regulatory requirements in different countries.</w:t>
      </w:r>
    </w:p>
    <w:p w14:paraId="4A8E796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7. Optimization of logistics and supply chain</w:t>
      </w:r>
    </w:p>
    <w:p w14:paraId="56D37BD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Optimizing logistics reduces transportation and storage costs, which is especially important during sudden changes in international markets or exchange rates.</w:t>
      </w:r>
    </w:p>
    <w:p w14:paraId="0A41EB4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implementation of BI system in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can improve key performance indicators:</w:t>
      </w:r>
    </w:p>
    <w:p w14:paraId="1DEAC66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reduction of operating costs by 10-20% due to automation of reporting and data analysis;</w:t>
      </w:r>
    </w:p>
    <w:p w14:paraId="52CB04B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increase revenue by 5-15% through more targeted marketing and sales strategies;</w:t>
      </w:r>
    </w:p>
    <w:p w14:paraId="51808E0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reduction of decision-making time by 30-40%, which allows for faster response to market changes and minimization of risks;</w:t>
      </w:r>
    </w:p>
    <w:p w14:paraId="4BD5D9E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Improved return on investment (ROI) for projects and campaigns through more accurate forecasts and cost control.</w:t>
      </w:r>
    </w:p>
    <w:p w14:paraId="6614EBD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Implementing a BI system can be a strategically beneficial decision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as it improves business manageability, reduces costs and opens up new opportunities for growth in global markets.</w:t>
      </w:r>
    </w:p>
    <w:p w14:paraId="4BA9C75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Development of innovative products for aesthetic cosmetology and medicine is a priority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One of the promising areas of development is the expansion of the product range by developing laser equipment for aesthetic dentistry, namely diode lasers, erbium lasers (Er and Er, Cr), CO2 lasers, teeth whitening lasers. Expansion of the company's specialization will increase the company's income by 35-55%.</w:t>
      </w:r>
    </w:p>
    <w:p w14:paraId="4B52369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Implementing manufacturing execution systems (MES) such as </w:t>
      </w:r>
      <w:proofErr w:type="spellStart"/>
      <w:r w:rsidRPr="00DC3D9A">
        <w:rPr>
          <w:rFonts w:ascii="Times New Roman" w:hAnsi="Times New Roman" w:cs="Times New Roman"/>
          <w:sz w:val="28"/>
          <w:szCs w:val="28"/>
          <w:lang w:val="en-US"/>
        </w:rPr>
        <w:t>Syncade</w:t>
      </w:r>
      <w:proofErr w:type="spellEnd"/>
      <w:r w:rsidRPr="00DC3D9A">
        <w:rPr>
          <w:rFonts w:ascii="Times New Roman" w:hAnsi="Times New Roman" w:cs="Times New Roman"/>
          <w:sz w:val="28"/>
          <w:szCs w:val="28"/>
          <w:lang w:val="en-US"/>
        </w:rPr>
        <w:t xml:space="preserve"> and UGLA ERP can lead to significant financial benefits. The expected benefits of implementing MES are:</w:t>
      </w:r>
    </w:p>
    <w:p w14:paraId="2C043537" w14:textId="77777777" w:rsidR="00106477" w:rsidRPr="00DC3D9A"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Cost reduction:</w:t>
      </w:r>
    </w:p>
    <w:p w14:paraId="387A3EF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Implementing an MES system can reduce production costs by 15-30% by optimizing resource use, reducing waste and increasing process efficiency.</w:t>
      </w:r>
    </w:p>
    <w:p w14:paraId="44CE8E9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Increased productivity:</w:t>
      </w:r>
    </w:p>
    <w:p w14:paraId="43409F7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can increase productivity by 20-35% through process automation and improved planning.</w:t>
      </w:r>
    </w:p>
    <w:p w14:paraId="2132F1C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Improving product quality:</w:t>
      </w:r>
    </w:p>
    <w:p w14:paraId="3A7111D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Continuous quality control can reduce the percentage of defects by 20-30%, which also has a positive effect on overall costs and increases profits.</w:t>
      </w:r>
    </w:p>
    <w:p w14:paraId="1EC63CB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Increasing transparency of processes:</w:t>
      </w:r>
    </w:p>
    <w:p w14:paraId="36135F7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Full transparency allows you to respond more quickly to changes, which in turn can lead to reduced risks and increased overall business efficiency.</w:t>
      </w:r>
    </w:p>
    <w:p w14:paraId="20423A2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Implementing an MES system can provide significant financial benefits to businesses, including reduced costs, increased productivity, and improved product quality.</w:t>
      </w:r>
    </w:p>
    <w:p w14:paraId="27BE203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exports its products to various markets around the world. The main export regions include: North America, Western Europe, Southern Europe, Eastern Europe, Asia, Oceania: Australia and New Zealand, the Middle East.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cooperates with several international partners and distributors to expand its market presence.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strategic warehouses located in China, the United States, France and Turkey. It is advisable to expand its presence in the Central and Eastern European markets by expanding partnerships and establishing a strategic warehouse in Ukraine. A strategic warehouse will allow the company to compete more actively in the Central and Eastern European markets, increasing sales volumes. Ukraine offers various tax incentives for foreign companies, which can reduce the overall cost of doing business. The establishment of a strategic warehouse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Ukraine seems to be an economically viable solution. This will not only reduce logistics costs and increase market share, but also provide flexibility in inventory management and improve customer service. The expected benefit from such a step can be from 15% to 30% of sales growth, which </w:t>
      </w:r>
      <w:r w:rsidRPr="00DC3D9A">
        <w:rPr>
          <w:rFonts w:ascii="Times New Roman" w:hAnsi="Times New Roman" w:cs="Times New Roman"/>
          <w:sz w:val="28"/>
          <w:szCs w:val="28"/>
          <w:lang w:val="en-US"/>
        </w:rPr>
        <w:lastRenderedPageBreak/>
        <w:t>makes this decision profitable from the point of view of long-term investments. Investments in the creation of a warehouse can pay off within 1-2 years due to increased sales volumes and reduced costs.</w:t>
      </w:r>
    </w:p>
    <w:p w14:paraId="43E7D33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mainly sells its products through Alibaba, Made-in-China and Global Sources platforms and carries out direct sales through its own website. It is advisable to expand its presence in the digital market through partnerships with other e-commerce platforms and the introduction of marketing innovations. To expand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Limited's presence in the digital market and improve e-commerce efficiency, we can suggest the following platforms: Amazon, eBay, Walmart Marketplace, </w:t>
      </w:r>
      <w:proofErr w:type="spellStart"/>
      <w:r w:rsidRPr="00DC3D9A">
        <w:rPr>
          <w:rFonts w:ascii="Times New Roman" w:hAnsi="Times New Roman" w:cs="Times New Roman"/>
          <w:sz w:val="28"/>
          <w:szCs w:val="28"/>
          <w:lang w:val="en-US"/>
        </w:rPr>
        <w:t>Rakute</w:t>
      </w:r>
      <w:proofErr w:type="spellEnd"/>
      <w:r w:rsidRPr="00DC3D9A">
        <w:rPr>
          <w:rFonts w:ascii="Times New Roman" w:hAnsi="Times New Roman" w:cs="Times New Roman"/>
          <w:sz w:val="28"/>
          <w:szCs w:val="28"/>
          <w:lang w:val="en-US"/>
        </w:rPr>
        <w:t xml:space="preserve">, JD.com and Tmall, Facebook Marketplace and Instagram Shopping. To improve sales efficiency, it is advisable to integrate CRM (customer relationship management) systems, such as </w:t>
      </w:r>
      <w:proofErr w:type="spellStart"/>
      <w:r w:rsidRPr="00DC3D9A">
        <w:rPr>
          <w:rFonts w:ascii="Times New Roman" w:hAnsi="Times New Roman" w:cs="Times New Roman"/>
          <w:sz w:val="28"/>
          <w:szCs w:val="28"/>
          <w:lang w:val="en-US"/>
        </w:rPr>
        <w:t>SendPulse</w:t>
      </w:r>
      <w:proofErr w:type="spellEnd"/>
      <w:r w:rsidRPr="00DC3D9A">
        <w:rPr>
          <w:rFonts w:ascii="Times New Roman" w:hAnsi="Times New Roman" w:cs="Times New Roman"/>
          <w:sz w:val="28"/>
          <w:szCs w:val="28"/>
          <w:lang w:val="en-US"/>
        </w:rPr>
        <w:t xml:space="preserve">, </w:t>
      </w:r>
      <w:proofErr w:type="spellStart"/>
      <w:r w:rsidRPr="00DC3D9A">
        <w:rPr>
          <w:rFonts w:ascii="Times New Roman" w:hAnsi="Times New Roman" w:cs="Times New Roman"/>
          <w:sz w:val="28"/>
          <w:szCs w:val="28"/>
          <w:lang w:val="en-US"/>
        </w:rPr>
        <w:t>Sendsay</w:t>
      </w:r>
      <w:proofErr w:type="spellEnd"/>
      <w:r w:rsidRPr="00DC3D9A">
        <w:rPr>
          <w:rFonts w:ascii="Times New Roman" w:hAnsi="Times New Roman" w:cs="Times New Roman"/>
          <w:sz w:val="28"/>
          <w:szCs w:val="28"/>
          <w:lang w:val="en-US"/>
        </w:rPr>
        <w:t>. The CRM system helps to organize work with leads, track customer actions and automate communications.</w:t>
      </w:r>
    </w:p>
    <w:p w14:paraId="2F9E1BD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Expected benefits from CRM integration:</w:t>
      </w:r>
    </w:p>
    <w:p w14:paraId="5F9F493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Increase sales:</w:t>
      </w:r>
    </w:p>
    <w:p w14:paraId="7CC9C19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CRM integration can result in a 10-30% increase in sales through more efficient customer relationship management and a personalized approach.</w:t>
      </w:r>
    </w:p>
    <w:p w14:paraId="63139CA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Reduce marketing costs:</w:t>
      </w:r>
    </w:p>
    <w:p w14:paraId="026ECAA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More targeted marketing campaigns can reduce customer acquisition costs by 15-20%, as CRM allows for better audience segmentation and optimization of mailings.</w:t>
      </w:r>
    </w:p>
    <w:p w14:paraId="6F6143C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Increased customer satisfaction:</w:t>
      </w:r>
    </w:p>
    <w:p w14:paraId="017224B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Improving customer engagement can increase customer satisfaction and loyalty, leading to repeat purchases and referrals.</w:t>
      </w:r>
    </w:p>
    <w:p w14:paraId="12F6DE1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Automation of processes:</w:t>
      </w:r>
    </w:p>
    <w:p w14:paraId="23B2E3E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Automating routine tasks saves employees time, which can increase overall productivity by 20-25%.</w:t>
      </w:r>
    </w:p>
    <w:p w14:paraId="20DD3E0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Analytics and reporting:</w:t>
      </w:r>
    </w:p>
    <w:p w14:paraId="62A1DB2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CRM systems provide access to analytical data that helps you make more informed decisions and tailor sales strategies.</w:t>
      </w:r>
    </w:p>
    <w:p w14:paraId="7661AE1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expected benefit from integrating CRM systems can be from 10% to 30% increase in sales and a reduction in marketing costs by 15-20%. This makes CRM implementation an economically viable step to improve business efficiency.</w:t>
      </w:r>
    </w:p>
    <w:p w14:paraId="1C5F8F3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modern business, effective human resource management (HR) is becoming a key factor in the company's success. The implementation of innovative technologies and management systems, such as HRM systems, can significantly increase employee productivity and satisfaction. One of the most promising areas is the use of automated tools to optimize the processes of recruitment, training and performance assessment. These systems not only simplify routine tasks, but also provide access to analytical data, which contributes to more informed decisions. In addition, the integration of CRM systems helps to establish effective interaction with customers and increase their satisfaction. In the context of globalization and increasing competition, companies need to adapt to new challenges and use modern technologies to achieve their goals. In this context, the implementation of HRM systems is becoming not just desirable, but a necessary step to ensure sustainable growth and business development. The integration of HRM systems, such as </w:t>
      </w:r>
      <w:proofErr w:type="spellStart"/>
      <w:r w:rsidRPr="00DC3D9A">
        <w:rPr>
          <w:rFonts w:ascii="Times New Roman" w:hAnsi="Times New Roman" w:cs="Times New Roman"/>
          <w:sz w:val="28"/>
          <w:szCs w:val="28"/>
          <w:lang w:val="en-US"/>
        </w:rPr>
        <w:t>Axxerion</w:t>
      </w:r>
      <w:proofErr w:type="spellEnd"/>
      <w:r w:rsidRPr="00DC3D9A">
        <w:rPr>
          <w:rFonts w:ascii="Times New Roman" w:hAnsi="Times New Roman" w:cs="Times New Roman"/>
          <w:sz w:val="28"/>
          <w:szCs w:val="28"/>
          <w:lang w:val="en-US"/>
        </w:rPr>
        <w:t>, BambooHR, can significantly improve the efficiency of human resource management in a company.</w:t>
      </w:r>
    </w:p>
    <w:p w14:paraId="19058D3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Expected benefits from integration:</w:t>
      </w:r>
    </w:p>
    <w:p w14:paraId="050844B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Reducing costs of HR process management:</w:t>
      </w:r>
    </w:p>
    <w:p w14:paraId="2940D50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Implementation of an HRM system can reduce costs on routine processes by 20-30%.</w:t>
      </w:r>
    </w:p>
    <w:p w14:paraId="37386DD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Improving the quality of personnel selection:</w:t>
      </w:r>
    </w:p>
    <w:p w14:paraId="0ADBA3B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systems allow you to more effectively track employee turnover and identify problems in the hiring process, which can reduce turnover by 10-15%.</w:t>
      </w:r>
    </w:p>
    <w:p w14:paraId="27242A3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Increased employee satisfaction:</w:t>
      </w:r>
    </w:p>
    <w:p w14:paraId="3174B3E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Convenient tools for managing absences and automating new employee onboarding processes can help improve overall employee satisfaction, which can lead to increased productivity.</w:t>
      </w:r>
    </w:p>
    <w:p w14:paraId="6525C38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4. Analytics and reporting:</w:t>
      </w:r>
    </w:p>
    <w:p w14:paraId="74CA4D5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HRM systems provide access to key performance indicator (KPI) analytics to help make more informed decisions.</w:t>
      </w:r>
    </w:p>
    <w:p w14:paraId="1005A06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expected benefits can be significant in terms of reduced HR process management costs, increased employee productivity and improved recruitment quality. This makes the implementation of HRM systems an economically viable step for companies seeking to optimize their HR processes.</w:t>
      </w:r>
    </w:p>
    <w:p w14:paraId="42E85AD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Table 3.1 presents the necessary investments for the implementation of innovative management solutions and their payback periods.</w:t>
      </w:r>
    </w:p>
    <w:p w14:paraId="66F139B3" w14:textId="77777777" w:rsidR="00106477" w:rsidRPr="00DC3D9A" w:rsidRDefault="00646466">
      <w:pPr>
        <w:spacing w:after="0" w:line="360" w:lineRule="auto"/>
        <w:ind w:firstLine="709"/>
        <w:jc w:val="right"/>
        <w:rPr>
          <w:rFonts w:ascii="Times New Roman" w:hAnsi="Times New Roman" w:cs="Times New Roman"/>
          <w:b/>
          <w:sz w:val="28"/>
          <w:szCs w:val="28"/>
          <w:lang w:val="en-US"/>
        </w:rPr>
      </w:pPr>
      <w:r w:rsidRPr="00DC3D9A">
        <w:rPr>
          <w:rFonts w:ascii="Times New Roman" w:hAnsi="Times New Roman" w:cs="Times New Roman"/>
          <w:b/>
          <w:sz w:val="28"/>
          <w:szCs w:val="28"/>
          <w:lang w:val="en-US"/>
        </w:rPr>
        <w:t>Table 3.1</w:t>
      </w:r>
    </w:p>
    <w:p w14:paraId="4F3F7B31" w14:textId="77777777" w:rsidR="00106477" w:rsidRPr="00DC3D9A" w:rsidRDefault="00646466">
      <w:pPr>
        <w:spacing w:after="0" w:line="240" w:lineRule="auto"/>
        <w:ind w:firstLine="709"/>
        <w:jc w:val="center"/>
        <w:rPr>
          <w:rFonts w:ascii="Times New Roman" w:hAnsi="Times New Roman" w:cs="Times New Roman"/>
          <w:b/>
          <w:sz w:val="28"/>
          <w:szCs w:val="28"/>
          <w:lang w:val="en-US"/>
        </w:rPr>
      </w:pPr>
      <w:r w:rsidRPr="00DC3D9A">
        <w:rPr>
          <w:rFonts w:ascii="Times New Roman" w:hAnsi="Times New Roman" w:cs="Times New Roman"/>
          <w:b/>
          <w:sz w:val="28"/>
          <w:szCs w:val="28"/>
          <w:lang w:val="en-US"/>
        </w:rPr>
        <w:t>Economic justification of the proposed measures</w:t>
      </w:r>
    </w:p>
    <w:tbl>
      <w:tblPr>
        <w:tblStyle w:val="a8"/>
        <w:tblW w:w="0" w:type="auto"/>
        <w:tblLook w:val="04A0" w:firstRow="1" w:lastRow="0" w:firstColumn="1" w:lastColumn="0" w:noHBand="0" w:noVBand="1"/>
      </w:tblPr>
      <w:tblGrid>
        <w:gridCol w:w="2480"/>
        <w:gridCol w:w="2422"/>
        <w:gridCol w:w="2328"/>
        <w:gridCol w:w="2397"/>
      </w:tblGrid>
      <w:tr w:rsidR="00106477" w:rsidRPr="005C383C" w14:paraId="40D0EDE8" w14:textId="77777777">
        <w:tc>
          <w:tcPr>
            <w:tcW w:w="2690" w:type="dxa"/>
          </w:tcPr>
          <w:p w14:paraId="5165E79B" w14:textId="77777777" w:rsidR="00106477" w:rsidRPr="00DC3D9A" w:rsidRDefault="00646466">
            <w:pPr>
              <w:spacing w:after="0" w:line="240" w:lineRule="auto"/>
              <w:jc w:val="center"/>
              <w:rPr>
                <w:rFonts w:ascii="Times New Roman" w:hAnsi="Times New Roman" w:cs="Times New Roman"/>
                <w:sz w:val="20"/>
                <w:szCs w:val="20"/>
                <w:lang w:val="en-US"/>
              </w:rPr>
            </w:pPr>
            <w:r w:rsidRPr="00DC3D9A">
              <w:rPr>
                <w:rFonts w:ascii="Times New Roman" w:hAnsi="Times New Roman" w:cs="Times New Roman"/>
                <w:sz w:val="20"/>
                <w:szCs w:val="20"/>
                <w:lang w:val="en-US"/>
              </w:rPr>
              <w:t>Directions for increasing the company's competitiveness</w:t>
            </w:r>
          </w:p>
        </w:tc>
        <w:tc>
          <w:tcPr>
            <w:tcW w:w="2690" w:type="dxa"/>
          </w:tcPr>
          <w:p w14:paraId="4D731939" w14:textId="77777777" w:rsidR="00106477" w:rsidRDefault="00646466">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Necessary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investments</w:t>
            </w:r>
            <w:proofErr w:type="spellEnd"/>
          </w:p>
        </w:tc>
        <w:tc>
          <w:tcPr>
            <w:tcW w:w="2691" w:type="dxa"/>
          </w:tcPr>
          <w:p w14:paraId="539B7978"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ROI </w:t>
            </w:r>
            <w:proofErr w:type="spellStart"/>
            <w:r>
              <w:rPr>
                <w:rFonts w:ascii="Times New Roman" w:hAnsi="Times New Roman" w:cs="Times New Roman"/>
                <w:sz w:val="20"/>
                <w:szCs w:val="20"/>
              </w:rPr>
              <w:t>line</w:t>
            </w:r>
            <w:proofErr w:type="spellEnd"/>
          </w:p>
        </w:tc>
        <w:tc>
          <w:tcPr>
            <w:tcW w:w="2691" w:type="dxa"/>
          </w:tcPr>
          <w:p w14:paraId="0E8FE1AA"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Economic benefit - increase in income on average</w:t>
            </w:r>
          </w:p>
        </w:tc>
      </w:tr>
      <w:tr w:rsidR="00106477" w14:paraId="1723B86F" w14:textId="77777777">
        <w:tc>
          <w:tcPr>
            <w:tcW w:w="2690" w:type="dxa"/>
          </w:tcPr>
          <w:p w14:paraId="2A43AB22"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Implementation of managerial innovations in the system of strategic planning of company development</w:t>
            </w:r>
          </w:p>
        </w:tc>
        <w:tc>
          <w:tcPr>
            <w:tcW w:w="2690" w:type="dxa"/>
          </w:tcPr>
          <w:p w14:paraId="010906A1"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$15,000</w:t>
            </w:r>
          </w:p>
        </w:tc>
        <w:tc>
          <w:tcPr>
            <w:tcW w:w="2691" w:type="dxa"/>
          </w:tcPr>
          <w:p w14:paraId="525008B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 </w:t>
            </w:r>
            <w:proofErr w:type="spellStart"/>
            <w:r>
              <w:rPr>
                <w:rFonts w:ascii="Times New Roman" w:hAnsi="Times New Roman" w:cs="Times New Roman"/>
                <w:sz w:val="20"/>
                <w:szCs w:val="20"/>
              </w:rPr>
              <w:t>year</w:t>
            </w:r>
            <w:proofErr w:type="spellEnd"/>
          </w:p>
        </w:tc>
        <w:tc>
          <w:tcPr>
            <w:tcW w:w="2691" w:type="dxa"/>
          </w:tcPr>
          <w:p w14:paraId="636AE6C3"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10%</w:t>
            </w:r>
          </w:p>
        </w:tc>
      </w:tr>
      <w:tr w:rsidR="00106477" w14:paraId="7E3C576E" w14:textId="77777777">
        <w:tc>
          <w:tcPr>
            <w:tcW w:w="2690" w:type="dxa"/>
          </w:tcPr>
          <w:p w14:paraId="50673BE3"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Implementation of management innovations in the sphere of innovative development of the company's production</w:t>
            </w:r>
          </w:p>
        </w:tc>
        <w:tc>
          <w:tcPr>
            <w:tcW w:w="2690" w:type="dxa"/>
          </w:tcPr>
          <w:p w14:paraId="23714AD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$200,000</w:t>
            </w:r>
          </w:p>
        </w:tc>
        <w:tc>
          <w:tcPr>
            <w:tcW w:w="2691" w:type="dxa"/>
          </w:tcPr>
          <w:p w14:paraId="4C509F46"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3.5 </w:t>
            </w:r>
            <w:proofErr w:type="spellStart"/>
            <w:r>
              <w:rPr>
                <w:rFonts w:ascii="Times New Roman" w:hAnsi="Times New Roman" w:cs="Times New Roman"/>
                <w:sz w:val="20"/>
                <w:szCs w:val="20"/>
              </w:rPr>
              <w:t>years</w:t>
            </w:r>
            <w:proofErr w:type="spellEnd"/>
          </w:p>
        </w:tc>
        <w:tc>
          <w:tcPr>
            <w:tcW w:w="2691" w:type="dxa"/>
          </w:tcPr>
          <w:p w14:paraId="4BFB2EB9"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45%</w:t>
            </w:r>
          </w:p>
        </w:tc>
      </w:tr>
      <w:tr w:rsidR="00106477" w14:paraId="74899D72" w14:textId="77777777">
        <w:tc>
          <w:tcPr>
            <w:tcW w:w="2690" w:type="dxa"/>
          </w:tcPr>
          <w:p w14:paraId="6BF30A33"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Implementation of managerial innovations in the production processes of the company</w:t>
            </w:r>
          </w:p>
        </w:tc>
        <w:tc>
          <w:tcPr>
            <w:tcW w:w="2690" w:type="dxa"/>
          </w:tcPr>
          <w:p w14:paraId="65DB2E73"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$75,000</w:t>
            </w:r>
          </w:p>
        </w:tc>
        <w:tc>
          <w:tcPr>
            <w:tcW w:w="2691" w:type="dxa"/>
          </w:tcPr>
          <w:p w14:paraId="2491EF9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2 </w:t>
            </w:r>
            <w:proofErr w:type="spellStart"/>
            <w:r>
              <w:rPr>
                <w:rFonts w:ascii="Times New Roman" w:hAnsi="Times New Roman" w:cs="Times New Roman"/>
                <w:sz w:val="20"/>
                <w:szCs w:val="20"/>
              </w:rPr>
              <w:t>years</w:t>
            </w:r>
            <w:proofErr w:type="spellEnd"/>
          </w:p>
        </w:tc>
        <w:tc>
          <w:tcPr>
            <w:tcW w:w="2691" w:type="dxa"/>
          </w:tcPr>
          <w:p w14:paraId="0DA0FFFF"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15%</w:t>
            </w:r>
          </w:p>
        </w:tc>
      </w:tr>
      <w:tr w:rsidR="00106477" w14:paraId="321FDE75" w14:textId="77777777">
        <w:tc>
          <w:tcPr>
            <w:tcW w:w="2690" w:type="dxa"/>
          </w:tcPr>
          <w:p w14:paraId="5E6A0703"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Implementation of management innovations in the sphere of the company's export activity</w:t>
            </w:r>
          </w:p>
        </w:tc>
        <w:tc>
          <w:tcPr>
            <w:tcW w:w="2690" w:type="dxa"/>
          </w:tcPr>
          <w:p w14:paraId="249BEDCF"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$500,000</w:t>
            </w:r>
          </w:p>
        </w:tc>
        <w:tc>
          <w:tcPr>
            <w:tcW w:w="2691" w:type="dxa"/>
          </w:tcPr>
          <w:p w14:paraId="0CFEF160"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3 </w:t>
            </w:r>
            <w:proofErr w:type="spellStart"/>
            <w:r>
              <w:rPr>
                <w:rFonts w:ascii="Times New Roman" w:hAnsi="Times New Roman" w:cs="Times New Roman"/>
                <w:sz w:val="20"/>
                <w:szCs w:val="20"/>
              </w:rPr>
              <w:t>years</w:t>
            </w:r>
            <w:proofErr w:type="spellEnd"/>
          </w:p>
        </w:tc>
        <w:tc>
          <w:tcPr>
            <w:tcW w:w="2691" w:type="dxa"/>
          </w:tcPr>
          <w:p w14:paraId="2B7E94D1"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25%</w:t>
            </w:r>
          </w:p>
        </w:tc>
      </w:tr>
      <w:tr w:rsidR="00106477" w14:paraId="1FF55DF1" w14:textId="77777777">
        <w:tc>
          <w:tcPr>
            <w:tcW w:w="2690" w:type="dxa"/>
          </w:tcPr>
          <w:p w14:paraId="0BA601C1"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Implementation of management innovations in the field of marketing and sales of the company's products</w:t>
            </w:r>
          </w:p>
        </w:tc>
        <w:tc>
          <w:tcPr>
            <w:tcW w:w="2690" w:type="dxa"/>
          </w:tcPr>
          <w:p w14:paraId="7A9DF50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$1000</w:t>
            </w:r>
          </w:p>
        </w:tc>
        <w:tc>
          <w:tcPr>
            <w:tcW w:w="2691" w:type="dxa"/>
          </w:tcPr>
          <w:p w14:paraId="18CDAB98"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0.5 </w:t>
            </w:r>
            <w:proofErr w:type="spellStart"/>
            <w:r>
              <w:rPr>
                <w:rFonts w:ascii="Times New Roman" w:hAnsi="Times New Roman" w:cs="Times New Roman"/>
                <w:sz w:val="20"/>
                <w:szCs w:val="20"/>
              </w:rPr>
              <w:t>years</w:t>
            </w:r>
            <w:proofErr w:type="spellEnd"/>
          </w:p>
        </w:tc>
        <w:tc>
          <w:tcPr>
            <w:tcW w:w="2691" w:type="dxa"/>
          </w:tcPr>
          <w:p w14:paraId="253C938D"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20%</w:t>
            </w:r>
          </w:p>
        </w:tc>
      </w:tr>
      <w:tr w:rsidR="00106477" w14:paraId="50731DF6" w14:textId="77777777">
        <w:tc>
          <w:tcPr>
            <w:tcW w:w="2690" w:type="dxa"/>
          </w:tcPr>
          <w:p w14:paraId="2321B899" w14:textId="77777777" w:rsidR="00106477" w:rsidRPr="00DC3D9A" w:rsidRDefault="00646466">
            <w:pPr>
              <w:spacing w:after="0" w:line="240" w:lineRule="auto"/>
              <w:jc w:val="both"/>
              <w:rPr>
                <w:rFonts w:ascii="Times New Roman" w:hAnsi="Times New Roman" w:cs="Times New Roman"/>
                <w:sz w:val="20"/>
                <w:szCs w:val="20"/>
                <w:lang w:val="en-US"/>
              </w:rPr>
            </w:pPr>
            <w:r w:rsidRPr="00DC3D9A">
              <w:rPr>
                <w:rFonts w:ascii="Times New Roman" w:hAnsi="Times New Roman" w:cs="Times New Roman"/>
                <w:sz w:val="20"/>
                <w:szCs w:val="20"/>
                <w:lang w:val="en-US"/>
              </w:rPr>
              <w:t>Implementation of management innovations in the field of HR</w:t>
            </w:r>
          </w:p>
        </w:tc>
        <w:tc>
          <w:tcPr>
            <w:tcW w:w="2690" w:type="dxa"/>
          </w:tcPr>
          <w:p w14:paraId="5FB39B73"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$12000</w:t>
            </w:r>
          </w:p>
        </w:tc>
        <w:tc>
          <w:tcPr>
            <w:tcW w:w="2691" w:type="dxa"/>
          </w:tcPr>
          <w:p w14:paraId="085F6AC4"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 </w:t>
            </w:r>
            <w:proofErr w:type="spellStart"/>
            <w:r>
              <w:rPr>
                <w:rFonts w:ascii="Times New Roman" w:hAnsi="Times New Roman" w:cs="Times New Roman"/>
                <w:sz w:val="20"/>
                <w:szCs w:val="20"/>
              </w:rPr>
              <w:t>year</w:t>
            </w:r>
            <w:proofErr w:type="spellEnd"/>
          </w:p>
        </w:tc>
        <w:tc>
          <w:tcPr>
            <w:tcW w:w="2691" w:type="dxa"/>
          </w:tcPr>
          <w:p w14:paraId="4F8F8877"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15%</w:t>
            </w:r>
          </w:p>
        </w:tc>
      </w:tr>
      <w:tr w:rsidR="00106477" w14:paraId="101BFDF5" w14:textId="77777777">
        <w:tc>
          <w:tcPr>
            <w:tcW w:w="2690" w:type="dxa"/>
          </w:tcPr>
          <w:p w14:paraId="6B515350" w14:textId="77777777" w:rsidR="00106477" w:rsidRDefault="00646466">
            <w:pPr>
              <w:spacing w:after="0" w:line="240" w:lineRule="auto"/>
              <w:jc w:val="right"/>
              <w:rPr>
                <w:rFonts w:ascii="Times New Roman" w:hAnsi="Times New Roman" w:cs="Times New Roman"/>
                <w:sz w:val="20"/>
                <w:szCs w:val="20"/>
              </w:rPr>
            </w:pPr>
            <w:r>
              <w:rPr>
                <w:rFonts w:ascii="Times New Roman" w:hAnsi="Times New Roman" w:cs="Times New Roman"/>
                <w:sz w:val="20"/>
                <w:szCs w:val="20"/>
              </w:rPr>
              <w:t>Total</w:t>
            </w:r>
          </w:p>
        </w:tc>
        <w:tc>
          <w:tcPr>
            <w:tcW w:w="2690" w:type="dxa"/>
          </w:tcPr>
          <w:p w14:paraId="29F601F3"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$803000</w:t>
            </w:r>
          </w:p>
        </w:tc>
        <w:tc>
          <w:tcPr>
            <w:tcW w:w="2691" w:type="dxa"/>
          </w:tcPr>
          <w:p w14:paraId="5DB591AE" w14:textId="77777777" w:rsidR="00106477" w:rsidRDefault="00106477">
            <w:pPr>
              <w:spacing w:after="0" w:line="240" w:lineRule="auto"/>
              <w:jc w:val="both"/>
              <w:rPr>
                <w:rFonts w:ascii="Times New Roman" w:hAnsi="Times New Roman" w:cs="Times New Roman"/>
                <w:sz w:val="20"/>
                <w:szCs w:val="20"/>
              </w:rPr>
            </w:pPr>
          </w:p>
        </w:tc>
        <w:tc>
          <w:tcPr>
            <w:tcW w:w="2691" w:type="dxa"/>
          </w:tcPr>
          <w:p w14:paraId="19A2A837"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130%</w:t>
            </w:r>
          </w:p>
        </w:tc>
      </w:tr>
    </w:tbl>
    <w:p w14:paraId="1CEA476B" w14:textId="77777777" w:rsidR="00106477" w:rsidRDefault="00106477">
      <w:pPr>
        <w:spacing w:after="0" w:line="240" w:lineRule="auto"/>
        <w:ind w:firstLine="709"/>
        <w:jc w:val="both"/>
        <w:rPr>
          <w:rFonts w:ascii="Times New Roman" w:hAnsi="Times New Roman" w:cs="Times New Roman"/>
          <w:sz w:val="28"/>
          <w:szCs w:val="28"/>
        </w:rPr>
      </w:pPr>
    </w:p>
    <w:p w14:paraId="62C29C2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implementation of innovative approaches to company management not only requires significant investments, but also promises significant economic benefits for the company, which makes them appropriate for implementation within the framework of the strategy for increasing competitiveness. The necessary investments for the </w:t>
      </w:r>
      <w:r w:rsidRPr="00DC3D9A">
        <w:rPr>
          <w:rFonts w:ascii="Times New Roman" w:hAnsi="Times New Roman" w:cs="Times New Roman"/>
          <w:sz w:val="28"/>
          <w:szCs w:val="28"/>
          <w:lang w:val="en-US"/>
        </w:rPr>
        <w:lastRenderedPageBreak/>
        <w:t>implementation of innovative solutions are $803,000, the benefit from implementation is an increase in profit by 130% within 1-3 years.</w:t>
      </w:r>
    </w:p>
    <w:p w14:paraId="5EEE4F0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conclusion, the implementation of modern management systems such as BI, MES and HRM, as well as the integration of CRM, are strategically important steps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These technologies not only optimize internal processes and increase efficiency, but also contribute to improved interactions with customers and partners. The expected financial benefits from these implementations can be significant, including a 10-30% reduction in costs, a 20-35% increase in productivity and a 5-15% increase in revenue. The establishment of a strategic warehouse in Ukraine also opens up new opportunities for expansion in the Central and Eastern European markets. Partnerships with additional e-commerce platforms and the use of marketing innovations will help the company strengthen its position on the global stage. Ultimately, an integrated approach to the implementation of technologies and optimization of business processes will ensure sustainable growth and competitiveness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a dynamic market.</w:t>
      </w:r>
    </w:p>
    <w:p w14:paraId="775B845B"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0CF180B6"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sidRPr="00DC3D9A">
        <w:rPr>
          <w:rFonts w:ascii="Times New Roman" w:hAnsi="Times New Roman" w:cs="Times New Roman"/>
          <w:b/>
          <w:sz w:val="28"/>
          <w:szCs w:val="28"/>
          <w:lang w:val="en-US"/>
        </w:rPr>
        <w:t>3.3. Building an effective company management system on innovative ambushes</w:t>
      </w:r>
    </w:p>
    <w:p w14:paraId="27E37E1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today's global economy, where rapid changes and dynamic market demands shape the competitive environment, the implementation of innovative management models becomes critical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to remain relevant and efficient.</w:t>
      </w:r>
    </w:p>
    <w:p w14:paraId="5D69062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Modern business is increasingly subject to digitalization, which covers all aspects of business relations at the international level. New forms of interaction between partners, the rapid development of e-commerce, the active functioning of marketplaces and the growth of the sharing economy require a revision of traditional business principles. This emphasizes the need for more flexible approaches to decision-making. In such conditions, the concept of innovative management, based on constant monitoring of changes in the external environment and rapid adaptation to them, becomes especially relevant.</w:t>
      </w:r>
    </w:p>
    <w:p w14:paraId="211D0EA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xml:space="preserve">In today's market conditions,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must not only respond to changes, but also anticipate them, which requires the introduction of modern technologies and management methods. Innovative approaches will allow the company to optimize internal processes, increase productivity and improve the quality of interaction with customers.</w:t>
      </w:r>
    </w:p>
    <w:p w14:paraId="72C827B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the key condition for sustainable development is the creation of an effective management system based on the implementation of innovations and capable of quickly adapting to the challenges of the external environment. Fig. 3.2 shows the Innovative management system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Effective implementation of this system will ensure a stable competitive position of the company in the market and will allow it to quickly respond to the challenges of the time.</w:t>
      </w:r>
    </w:p>
    <w:p w14:paraId="03A935EF"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0D86D530" w14:textId="77777777" w:rsidR="00106477" w:rsidRDefault="00646466">
      <w:pPr>
        <w:spacing w:after="0" w:line="360" w:lineRule="auto"/>
        <w:ind w:firstLine="709"/>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mc:AlternateContent>
          <mc:Choice Requires="wpc">
            <w:drawing>
              <wp:inline distT="0" distB="0" distL="0" distR="0" wp14:anchorId="08289EDC" wp14:editId="19630C61">
                <wp:extent cx="5683885" cy="6591300"/>
                <wp:effectExtent l="0" t="0" r="31115" b="0"/>
                <wp:docPr id="231" name="Полотно 23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32" name="Скругленный прямоугольник 232"/>
                        <wps:cNvSpPr/>
                        <wps:spPr>
                          <a:xfrm>
                            <a:off x="283649" y="119720"/>
                            <a:ext cx="1857375" cy="781050"/>
                          </a:xfrm>
                          <a:prstGeom prst="roundRect">
                            <a:avLst/>
                          </a:prstGeom>
                          <a:noFill/>
                          <a:ln w="12700" cap="flat" cmpd="sng" algn="ctr">
                            <a:solidFill>
                              <a:sysClr val="windowText" lastClr="000000"/>
                            </a:solidFill>
                            <a:prstDash val="solid"/>
                            <a:miter lim="800000"/>
                          </a:ln>
                          <a:effectLst/>
                        </wps:spPr>
                        <wps:txbx>
                          <w:txbxContent>
                            <w:p w14:paraId="3EBC05AE" w14:textId="77777777" w:rsidR="00106477" w:rsidRDefault="00646466">
                              <w:pPr>
                                <w:spacing w:after="0" w:line="240" w:lineRule="auto"/>
                                <w:jc w:val="center"/>
                                <w:rPr>
                                  <w:lang w:val="en-US"/>
                                </w:rPr>
                              </w:pPr>
                              <w:r>
                                <w:rPr>
                                  <w:rFonts w:ascii="Times New Roman" w:hAnsi="Times New Roman" w:cs="Times New Roman"/>
                                  <w:b/>
                                  <w:sz w:val="16"/>
                                  <w:szCs w:val="16"/>
                                  <w:lang w:val="en-US"/>
                                </w:rPr>
                                <w:t xml:space="preserve">The strategic goal of innovation management: </w:t>
                              </w:r>
                              <w:r>
                                <w:rPr>
                                  <w:rFonts w:ascii="Times New Roman" w:hAnsi="Times New Roman" w:cs="Times New Roman"/>
                                  <w:sz w:val="16"/>
                                  <w:szCs w:val="16"/>
                                  <w:lang w:val="en-US"/>
                                </w:rPr>
                                <w:t>stable development of the company in the changing conditions of the external and internal environment of its activity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33" name="Скругленный прямоугольник 233"/>
                        <wps:cNvSpPr/>
                        <wps:spPr>
                          <a:xfrm>
                            <a:off x="3616424" y="119720"/>
                            <a:ext cx="1857375" cy="781050"/>
                          </a:xfrm>
                          <a:prstGeom prst="roundRect">
                            <a:avLst/>
                          </a:prstGeom>
                          <a:noFill/>
                          <a:ln w="12700" cap="flat" cmpd="sng" algn="ctr">
                            <a:solidFill>
                              <a:sysClr val="windowText" lastClr="000000"/>
                            </a:solidFill>
                            <a:prstDash val="solid"/>
                            <a:miter lim="800000"/>
                          </a:ln>
                          <a:effectLst/>
                        </wps:spPr>
                        <wps:txbx>
                          <w:txbxContent>
                            <w:p w14:paraId="0D2A5975" w14:textId="77777777" w:rsidR="00106477" w:rsidRDefault="00646466">
                              <w:pPr>
                                <w:pStyle w:val="a7"/>
                                <w:spacing w:before="0" w:beforeAutospacing="0" w:after="0" w:afterAutospacing="0"/>
                                <w:jc w:val="center"/>
                                <w:rPr>
                                  <w:lang w:val="en-US"/>
                                </w:rPr>
                              </w:pPr>
                              <w:r>
                                <w:rPr>
                                  <w:rFonts w:eastAsia="Calibri"/>
                                  <w:b/>
                                  <w:sz w:val="16"/>
                                  <w:szCs w:val="16"/>
                                  <w:lang w:val="en-US"/>
                                </w:rPr>
                                <w:t xml:space="preserve">The tactical goal of innovation management: </w:t>
                              </w:r>
                              <w:r>
                                <w:rPr>
                                  <w:rFonts w:eastAsia="Calibri"/>
                                  <w:sz w:val="16"/>
                                  <w:szCs w:val="16"/>
                                  <w:lang w:val="en-US"/>
                                </w:rPr>
                                <w:t>ensuring the flexibility of activity due to the integration of innovative solutions in all spheres of activity</w:t>
                              </w:r>
                            </w:p>
                          </w:txbxContent>
                        </wps:txbx>
                        <wps:bodyPr rot="0" spcFirstLastPara="0" vert="horz" wrap="square" lIns="91440" tIns="45720" rIns="91440" bIns="45720" numCol="1" spcCol="0" rtlCol="0" fromWordArt="0" anchor="ctr" anchorCtr="0" forceAA="0" compatLnSpc="1">
                          <a:noAutofit/>
                        </wps:bodyPr>
                      </wps:wsp>
                      <wps:wsp>
                        <wps:cNvPr id="234" name="Багетная рамка 234"/>
                        <wps:cNvSpPr/>
                        <wps:spPr>
                          <a:xfrm>
                            <a:off x="2642062" y="167345"/>
                            <a:ext cx="536212" cy="685800"/>
                          </a:xfrm>
                          <a:prstGeom prst="bevel">
                            <a:avLst/>
                          </a:prstGeom>
                          <a:solidFill>
                            <a:sysClr val="window" lastClr="FFFFFF"/>
                          </a:solidFill>
                          <a:ln w="12700" cap="flat" cmpd="sng" algn="ctr">
                            <a:solidFill>
                              <a:srgbClr val="4472C4">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48" name="Багетная рамка 248"/>
                        <wps:cNvSpPr/>
                        <wps:spPr>
                          <a:xfrm>
                            <a:off x="74099" y="1061720"/>
                            <a:ext cx="5610225" cy="161925"/>
                          </a:xfrm>
                          <a:prstGeom prst="bevel">
                            <a:avLst/>
                          </a:prstGeom>
                          <a:solidFill>
                            <a:srgbClr val="4472C4">
                              <a:lumMod val="20000"/>
                              <a:lumOff val="80000"/>
                            </a:srgbClr>
                          </a:solidFill>
                          <a:ln w="12700" cap="flat" cmpd="sng" algn="ctr">
                            <a:solidFill>
                              <a:srgbClr val="A5A5A5"/>
                            </a:solidFill>
                            <a:prstDash val="solid"/>
                            <a:miter lim="800000"/>
                          </a:ln>
                          <a:effectLst/>
                        </wps:spPr>
                        <wps:bodyPr rot="0" spcFirstLastPara="0" vert="horz" wrap="square" lIns="91440" tIns="45720" rIns="91440" bIns="45720" numCol="1" spcCol="0" rtlCol="0" fromWordArt="0" anchor="ctr" anchorCtr="0" forceAA="0" compatLnSpc="1">
                          <a:noAutofit/>
                        </wps:bodyPr>
                      </wps:wsp>
                      <wps:wsp>
                        <wps:cNvPr id="250" name="Скругленный прямоугольник 250"/>
                        <wps:cNvSpPr/>
                        <wps:spPr>
                          <a:xfrm>
                            <a:off x="2006699" y="1328420"/>
                            <a:ext cx="1857375" cy="433705"/>
                          </a:xfrm>
                          <a:prstGeom prst="roundRect">
                            <a:avLst/>
                          </a:prstGeom>
                          <a:noFill/>
                          <a:ln w="12700" cap="flat" cmpd="sng" algn="ctr">
                            <a:solidFill>
                              <a:sysClr val="windowText" lastClr="000000"/>
                            </a:solidFill>
                            <a:prstDash val="solid"/>
                            <a:miter lim="800000"/>
                          </a:ln>
                          <a:effectLst/>
                        </wps:spPr>
                        <wps:txbx>
                          <w:txbxContent>
                            <w:p w14:paraId="7269246A" w14:textId="77777777" w:rsidR="00106477" w:rsidRDefault="00646466">
                              <w:pPr>
                                <w:pStyle w:val="a7"/>
                                <w:spacing w:before="0" w:beforeAutospacing="0" w:after="0" w:afterAutospacing="0"/>
                                <w:jc w:val="center"/>
                                <w:rPr>
                                  <w:lang w:val="en-US"/>
                                </w:rPr>
                              </w:pPr>
                              <w:r>
                                <w:rPr>
                                  <w:rFonts w:eastAsia="Calibri"/>
                                  <w:b/>
                                  <w:sz w:val="16"/>
                                  <w:szCs w:val="16"/>
                                  <w:lang w:val="en-US"/>
                                </w:rPr>
                                <w:t>Participants of the innovative management system</w:t>
                              </w:r>
                            </w:p>
                          </w:txbxContent>
                        </wps:txbx>
                        <wps:bodyPr rot="0" spcFirstLastPara="0" vert="horz" wrap="square" lIns="91440" tIns="45720" rIns="91440" bIns="45720" numCol="1" spcCol="0" rtlCol="0" fromWordArt="0" anchor="ctr" anchorCtr="0" forceAA="0" compatLnSpc="1">
                          <a:noAutofit/>
                        </wps:bodyPr>
                      </wps:wsp>
                      <wps:wsp>
                        <wps:cNvPr id="251" name="Прямоугольник 251"/>
                        <wps:cNvSpPr/>
                        <wps:spPr>
                          <a:xfrm>
                            <a:off x="63599" y="1433195"/>
                            <a:ext cx="1200150" cy="466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C11AFF0"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Management of the company</w:t>
                              </w:r>
                            </w:p>
                          </w:txbxContent>
                        </wps:txbx>
                        <wps:bodyPr rot="0" spcFirstLastPara="0" vert="horz" wrap="square" lIns="91440" tIns="45720" rIns="91440" bIns="45720" numCol="1" spcCol="0" rtlCol="0" fromWordArt="0" anchor="ctr" anchorCtr="0" forceAA="0" compatLnSpc="1">
                          <a:noAutofit/>
                        </wps:bodyPr>
                      </wps:wsp>
                      <wps:wsp>
                        <wps:cNvPr id="252" name="Прямоугольник 252"/>
                        <wps:cNvSpPr/>
                        <wps:spPr>
                          <a:xfrm>
                            <a:off x="4435574" y="1452245"/>
                            <a:ext cx="1200150" cy="466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DD2182E"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Experts, consultants</w:t>
                              </w:r>
                            </w:p>
                          </w:txbxContent>
                        </wps:txbx>
                        <wps:bodyPr rot="0" spcFirstLastPara="0" vert="horz" wrap="square" lIns="91440" tIns="45720" rIns="91440" bIns="45720" numCol="1" spcCol="0" rtlCol="0" fromWordArt="0" anchor="ctr" anchorCtr="0" forceAA="0" compatLnSpc="1">
                          <a:noAutofit/>
                        </wps:bodyPr>
                      </wps:wsp>
                      <wps:wsp>
                        <wps:cNvPr id="253" name="Прямоугольник 253"/>
                        <wps:cNvSpPr/>
                        <wps:spPr>
                          <a:xfrm>
                            <a:off x="960889" y="2033270"/>
                            <a:ext cx="1200150" cy="466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DC72A09"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Employees at different levels</w:t>
                              </w:r>
                            </w:p>
                          </w:txbxContent>
                        </wps:txbx>
                        <wps:bodyPr rot="0" spcFirstLastPara="0" vert="horz" wrap="square" lIns="91440" tIns="45720" rIns="91440" bIns="45720" numCol="1" spcCol="0" rtlCol="0" fromWordArt="0" anchor="ctr" anchorCtr="0" forceAA="0" compatLnSpc="1">
                          <a:noAutofit/>
                        </wps:bodyPr>
                      </wps:wsp>
                      <wps:wsp>
                        <wps:cNvPr id="254" name="Прямоугольник 254"/>
                        <wps:cNvSpPr/>
                        <wps:spPr>
                          <a:xfrm>
                            <a:off x="3579251" y="2022770"/>
                            <a:ext cx="1200150" cy="466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39F4F40"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Technological systems</w:t>
                              </w:r>
                            </w:p>
                          </w:txbxContent>
                        </wps:txbx>
                        <wps:bodyPr rot="0" spcFirstLastPara="0" vert="horz" wrap="square" lIns="91440" tIns="45720" rIns="91440" bIns="45720" numCol="1" spcCol="0" rtlCol="0" fromWordArt="0" anchor="ctr" anchorCtr="0" forceAA="0" compatLnSpc="1">
                          <a:noAutofit/>
                        </wps:bodyPr>
                      </wps:wsp>
                      <wps:wsp>
                        <wps:cNvPr id="255" name="Прямоугольник 255"/>
                        <wps:cNvSpPr/>
                        <wps:spPr>
                          <a:xfrm>
                            <a:off x="2254349" y="2023745"/>
                            <a:ext cx="1200150" cy="466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E25EF5C"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External partners</w:t>
                              </w:r>
                            </w:p>
                          </w:txbxContent>
                        </wps:txbx>
                        <wps:bodyPr rot="0" spcFirstLastPara="0" vert="horz" wrap="square" lIns="91440" tIns="45720" rIns="91440" bIns="45720" numCol="1" spcCol="0" rtlCol="0" fromWordArt="0" anchor="ctr" anchorCtr="0" forceAA="0" compatLnSpc="1">
                          <a:noAutofit/>
                        </wps:bodyPr>
                      </wps:wsp>
                      <wps:wsp>
                        <wps:cNvPr id="265" name="Овал 265"/>
                        <wps:cNvSpPr/>
                        <wps:spPr>
                          <a:xfrm>
                            <a:off x="2311498" y="3805895"/>
                            <a:ext cx="1552575" cy="1552575"/>
                          </a:xfrm>
                          <a:prstGeom prst="ellipse">
                            <a:avLst/>
                          </a:prstGeom>
                          <a:solidFill>
                            <a:schemeClr val="bg1"/>
                          </a:solidFill>
                        </wps:spPr>
                        <wps:style>
                          <a:lnRef idx="2">
                            <a:schemeClr val="dk1"/>
                          </a:lnRef>
                          <a:fillRef idx="1">
                            <a:schemeClr val="lt1"/>
                          </a:fillRef>
                          <a:effectRef idx="0">
                            <a:schemeClr val="dk1"/>
                          </a:effectRef>
                          <a:fontRef idx="minor">
                            <a:schemeClr val="dk1"/>
                          </a:fontRef>
                        </wps:style>
                        <wps:txbx>
                          <w:txbxContent>
                            <w:p w14:paraId="2ABDFCA4" w14:textId="77777777" w:rsidR="00106477" w:rsidRDefault="00646466">
                              <w:pPr>
                                <w:jc w:val="center"/>
                                <w:rPr>
                                  <w:rFonts w:ascii="Times New Roman" w:hAnsi="Times New Roman" w:cs="Times New Roman"/>
                                  <w:b/>
                                  <w:color w:val="000000" w:themeColor="text1"/>
                                  <w:sz w:val="18"/>
                                  <w:szCs w:val="20"/>
                                  <w:lang w:val="en-US"/>
                                </w:rPr>
                              </w:pPr>
                              <w:r>
                                <w:rPr>
                                  <w:rFonts w:ascii="Times New Roman" w:hAnsi="Times New Roman" w:cs="Times New Roman"/>
                                  <w:b/>
                                  <w:color w:val="000000" w:themeColor="text1"/>
                                  <w:sz w:val="18"/>
                                  <w:szCs w:val="20"/>
                                  <w:lang w:val="en-US"/>
                                </w:rPr>
                                <w:t>Innovative management system</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7" name="Скругленный прямоугольник 267"/>
                        <wps:cNvSpPr/>
                        <wps:spPr>
                          <a:xfrm>
                            <a:off x="2273399" y="3157325"/>
                            <a:ext cx="847725" cy="572040"/>
                          </a:xfrm>
                          <a:prstGeom prst="roundRect">
                            <a:avLst/>
                          </a:prstGeom>
                          <a:solidFill>
                            <a:sysClr val="window" lastClr="FFFFFF"/>
                          </a:solidFill>
                          <a:ln w="12700" cap="flat" cmpd="sng" algn="ctr">
                            <a:noFill/>
                            <a:prstDash val="solid"/>
                            <a:miter lim="800000"/>
                          </a:ln>
                          <a:effectLst/>
                        </wps:spPr>
                        <wps:txbx>
                          <w:txbxContent>
                            <w:p w14:paraId="57CA8134" w14:textId="77777777" w:rsidR="00106477" w:rsidRDefault="00646466">
                              <w:pPr>
                                <w:jc w:val="center"/>
                                <w:rPr>
                                  <w:rFonts w:ascii="Times New Roman" w:hAnsi="Times New Roman" w:cs="Times New Roman"/>
                                  <w:sz w:val="14"/>
                                  <w:szCs w:val="16"/>
                                  <w:lang w:val="en-US"/>
                                </w:rPr>
                              </w:pPr>
                              <w:r>
                                <w:rPr>
                                  <w:rFonts w:ascii="Times New Roman" w:hAnsi="Times New Roman" w:cs="Times New Roman"/>
                                  <w:sz w:val="14"/>
                                  <w:szCs w:val="16"/>
                                  <w:lang w:val="en-US"/>
                                </w:rPr>
                                <w:t>Big data analytics tools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8" name="Скругленный прямоугольник 268"/>
                        <wps:cNvSpPr/>
                        <wps:spPr>
                          <a:xfrm>
                            <a:off x="1424699" y="4071620"/>
                            <a:ext cx="847725" cy="571500"/>
                          </a:xfrm>
                          <a:prstGeom prst="roundRect">
                            <a:avLst/>
                          </a:prstGeom>
                          <a:solidFill>
                            <a:sysClr val="window" lastClr="FFFFFF"/>
                          </a:solidFill>
                          <a:ln w="12700" cap="flat" cmpd="sng" algn="ctr">
                            <a:noFill/>
                            <a:prstDash val="solid"/>
                            <a:miter lim="800000"/>
                          </a:ln>
                          <a:effectLst/>
                        </wps:spPr>
                        <wps:txbx>
                          <w:txbxContent>
                            <w:p w14:paraId="319B64D4"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Adaptive corporate systems</w:t>
                              </w:r>
                            </w:p>
                          </w:txbxContent>
                        </wps:txbx>
                        <wps:bodyPr rot="0" spcFirstLastPara="0" vert="horz" wrap="square" lIns="91440" tIns="45720" rIns="91440" bIns="45720" numCol="1" spcCol="0" rtlCol="0" fromWordArt="0" anchor="ctr" anchorCtr="0" forceAA="0" compatLnSpc="1">
                          <a:noAutofit/>
                        </wps:bodyPr>
                      </wps:wsp>
                      <wps:wsp>
                        <wps:cNvPr id="269" name="Скругленный прямоугольник 269"/>
                        <wps:cNvSpPr/>
                        <wps:spPr>
                          <a:xfrm>
                            <a:off x="3178274" y="3157325"/>
                            <a:ext cx="847725" cy="571500"/>
                          </a:xfrm>
                          <a:prstGeom prst="roundRect">
                            <a:avLst/>
                          </a:prstGeom>
                          <a:solidFill>
                            <a:sysClr val="window" lastClr="FFFFFF"/>
                          </a:solidFill>
                          <a:ln w="12700" cap="flat" cmpd="sng" algn="ctr">
                            <a:noFill/>
                            <a:prstDash val="solid"/>
                            <a:miter lim="800000"/>
                          </a:ln>
                          <a:effectLst/>
                        </wps:spPr>
                        <wps:txbx>
                          <w:txbxContent>
                            <w:p w14:paraId="610014FD"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Tools of generative artificial intelligence</w:t>
                              </w:r>
                            </w:p>
                          </w:txbxContent>
                        </wps:txbx>
                        <wps:bodyPr rot="0" spcFirstLastPara="0" vert="horz" wrap="square" lIns="91440" tIns="45720" rIns="91440" bIns="45720" numCol="1" spcCol="0" rtlCol="0" fromWordArt="0" anchor="ctr" anchorCtr="0" forceAA="0" compatLnSpc="1">
                          <a:noAutofit/>
                        </wps:bodyPr>
                      </wps:wsp>
                      <wps:wsp>
                        <wps:cNvPr id="270" name="Скругленный прямоугольник 270"/>
                        <wps:cNvSpPr/>
                        <wps:spPr>
                          <a:xfrm>
                            <a:off x="3797399" y="4909820"/>
                            <a:ext cx="847725" cy="571500"/>
                          </a:xfrm>
                          <a:prstGeom prst="roundRect">
                            <a:avLst/>
                          </a:prstGeom>
                          <a:solidFill>
                            <a:sysClr val="window" lastClr="FFFFFF"/>
                          </a:solidFill>
                          <a:ln w="12700" cap="flat" cmpd="sng" algn="ctr">
                            <a:noFill/>
                            <a:prstDash val="solid"/>
                            <a:miter lim="800000"/>
                          </a:ln>
                          <a:effectLst/>
                        </wps:spPr>
                        <wps:txbx>
                          <w:txbxContent>
                            <w:p w14:paraId="2BDE45B7" w14:textId="77777777" w:rsidR="00106477" w:rsidRDefault="00646466">
                              <w:pPr>
                                <w:pStyle w:val="a7"/>
                                <w:spacing w:before="0" w:beforeAutospacing="0" w:after="160" w:afterAutospacing="0" w:line="254" w:lineRule="auto"/>
                                <w:jc w:val="center"/>
                                <w:rPr>
                                  <w:lang w:val="en-US"/>
                                </w:rPr>
                              </w:pPr>
                              <w:r>
                                <w:rPr>
                                  <w:rFonts w:eastAsia="Calibri"/>
                                  <w:sz w:val="14"/>
                                  <w:szCs w:val="14"/>
                                  <w:lang w:val="en-US"/>
                                </w:rPr>
                                <w:t>Production modeling and simulation tools</w:t>
                              </w:r>
                            </w:p>
                          </w:txbxContent>
                        </wps:txbx>
                        <wps:bodyPr rot="0" spcFirstLastPara="0" vert="horz" wrap="square" lIns="91440" tIns="45720" rIns="91440" bIns="45720" numCol="1" spcCol="0" rtlCol="0" fromWordArt="0" anchor="ctr" anchorCtr="0" forceAA="0" compatLnSpc="1">
                          <a:noAutofit/>
                        </wps:bodyPr>
                      </wps:wsp>
                      <wps:wsp>
                        <wps:cNvPr id="271" name="Скругленный прямоугольник 271"/>
                        <wps:cNvSpPr/>
                        <wps:spPr>
                          <a:xfrm>
                            <a:off x="1493325" y="4881245"/>
                            <a:ext cx="847725" cy="571500"/>
                          </a:xfrm>
                          <a:prstGeom prst="roundRect">
                            <a:avLst/>
                          </a:prstGeom>
                          <a:solidFill>
                            <a:sysClr val="window" lastClr="FFFFFF"/>
                          </a:solidFill>
                          <a:ln w="12700" cap="flat" cmpd="sng" algn="ctr">
                            <a:noFill/>
                            <a:prstDash val="solid"/>
                            <a:miter lim="800000"/>
                          </a:ln>
                          <a:effectLst/>
                        </wps:spPr>
                        <wps:txbx>
                          <w:txbxContent>
                            <w:p w14:paraId="73A2EF5D" w14:textId="77777777" w:rsidR="00106477" w:rsidRDefault="00646466">
                              <w:pPr>
                                <w:pStyle w:val="a7"/>
                                <w:spacing w:before="0" w:beforeAutospacing="0" w:after="160" w:afterAutospacing="0" w:line="254" w:lineRule="auto"/>
                                <w:jc w:val="center"/>
                                <w:rPr>
                                  <w:lang w:val="en-US"/>
                                </w:rPr>
                              </w:pPr>
                              <w:r>
                                <w:rPr>
                                  <w:rFonts w:eastAsia="Calibri"/>
                                  <w:sz w:val="14"/>
                                  <w:szCs w:val="14"/>
                                  <w:lang w:val="en-US"/>
                                </w:rPr>
                                <w:t>Internet of Things (IoT)</w:t>
                              </w:r>
                            </w:p>
                          </w:txbxContent>
                        </wps:txbx>
                        <wps:bodyPr rot="0" spcFirstLastPara="0" vert="horz" wrap="square" lIns="91440" tIns="45720" rIns="91440" bIns="45720" numCol="1" spcCol="0" rtlCol="0" fromWordArt="0" anchor="ctr" anchorCtr="0" forceAA="0" compatLnSpc="1">
                          <a:noAutofit/>
                        </wps:bodyPr>
                      </wps:wsp>
                      <wps:wsp>
                        <wps:cNvPr id="272" name="Скругленный прямоугольник 272"/>
                        <wps:cNvSpPr/>
                        <wps:spPr>
                          <a:xfrm>
                            <a:off x="2673449" y="5395595"/>
                            <a:ext cx="847725" cy="571500"/>
                          </a:xfrm>
                          <a:prstGeom prst="roundRect">
                            <a:avLst/>
                          </a:prstGeom>
                          <a:solidFill>
                            <a:sysClr val="window" lastClr="FFFFFF"/>
                          </a:solidFill>
                          <a:ln w="12700" cap="flat" cmpd="sng" algn="ctr">
                            <a:noFill/>
                            <a:prstDash val="solid"/>
                            <a:miter lim="800000"/>
                          </a:ln>
                          <a:effectLst/>
                        </wps:spPr>
                        <wps:txbx>
                          <w:txbxContent>
                            <w:p w14:paraId="558C270F" w14:textId="77777777" w:rsidR="00106477" w:rsidRDefault="00646466">
                              <w:pPr>
                                <w:pStyle w:val="a7"/>
                                <w:spacing w:before="0" w:beforeAutospacing="0" w:after="160" w:afterAutospacing="0" w:line="252" w:lineRule="auto"/>
                                <w:jc w:val="center"/>
                                <w:rPr>
                                  <w:lang w:val="en-US"/>
                                </w:rPr>
                              </w:pPr>
                              <w:r>
                                <w:rPr>
                                  <w:rFonts w:eastAsia="Calibri"/>
                                  <w:sz w:val="14"/>
                                  <w:szCs w:val="14"/>
                                  <w:lang w:val="en-US"/>
                                </w:rPr>
                                <w:t>Cloud platforms</w:t>
                              </w:r>
                            </w:p>
                          </w:txbxContent>
                        </wps:txbx>
                        <wps:bodyPr rot="0" spcFirstLastPara="0" vert="horz" wrap="square" lIns="91440" tIns="45720" rIns="91440" bIns="45720" numCol="1" spcCol="0" rtlCol="0" fromWordArt="0" anchor="ctr" anchorCtr="0" forceAA="0" compatLnSpc="1">
                          <a:noAutofit/>
                        </wps:bodyPr>
                      </wps:wsp>
                      <wps:wsp>
                        <wps:cNvPr id="273" name="Скругленный прямоугольник 273"/>
                        <wps:cNvSpPr/>
                        <wps:spPr>
                          <a:xfrm>
                            <a:off x="3971925" y="3985895"/>
                            <a:ext cx="739874" cy="843280"/>
                          </a:xfrm>
                          <a:prstGeom prst="roundRect">
                            <a:avLst/>
                          </a:prstGeom>
                          <a:solidFill>
                            <a:sysClr val="window" lastClr="FFFFFF"/>
                          </a:solidFill>
                          <a:ln w="12700" cap="flat" cmpd="sng" algn="ctr">
                            <a:noFill/>
                            <a:prstDash val="solid"/>
                            <a:miter lim="800000"/>
                          </a:ln>
                          <a:effectLst/>
                        </wps:spPr>
                        <wps:txbx>
                          <w:txbxContent>
                            <w:p w14:paraId="6B4D6EF9"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CRM systems</w:t>
                              </w:r>
                            </w:p>
                          </w:txbxContent>
                        </wps:txbx>
                        <wps:bodyPr rot="0" spcFirstLastPara="0" vert="horz" wrap="square" lIns="91440" tIns="45720" rIns="91440" bIns="45720" numCol="1" spcCol="0" rtlCol="0" fromWordArt="0" anchor="ctr" anchorCtr="0" forceAA="0" compatLnSpc="1">
                          <a:noAutofit/>
                        </wps:bodyPr>
                      </wps:wsp>
                      <wps:wsp>
                        <wps:cNvPr id="274" name="Прямая со стрелкой 274"/>
                        <wps:cNvCnPr/>
                        <wps:spPr>
                          <a:xfrm>
                            <a:off x="2064824" y="2862920"/>
                            <a:ext cx="1933575" cy="95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5" name="Прямая со стрелкой 275"/>
                        <wps:cNvCnPr/>
                        <wps:spPr>
                          <a:xfrm>
                            <a:off x="2064824" y="3023870"/>
                            <a:ext cx="1933575" cy="95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6" name="Прямая со стрелкой 276"/>
                        <wps:cNvCnPr/>
                        <wps:spPr>
                          <a:xfrm>
                            <a:off x="2064824" y="6357620"/>
                            <a:ext cx="1933575" cy="95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7" name="Прямая со стрелкой 277"/>
                        <wps:cNvCnPr/>
                        <wps:spPr>
                          <a:xfrm>
                            <a:off x="2053349" y="6176645"/>
                            <a:ext cx="1933575" cy="95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78" name="Багетная рамка 278"/>
                        <wps:cNvSpPr/>
                        <wps:spPr>
                          <a:xfrm>
                            <a:off x="74295" y="2585720"/>
                            <a:ext cx="5609590" cy="161925"/>
                          </a:xfrm>
                          <a:prstGeom prst="bevel">
                            <a:avLst/>
                          </a:prstGeom>
                          <a:solidFill>
                            <a:srgbClr val="4472C4">
                              <a:lumMod val="20000"/>
                              <a:lumOff val="80000"/>
                            </a:srgbClr>
                          </a:solidFill>
                          <a:ln w="12700" cap="flat" cmpd="sng" algn="ctr">
                            <a:solidFill>
                              <a:srgbClr val="A5A5A5"/>
                            </a:solidFill>
                            <a:prstDash val="solid"/>
                            <a:miter lim="800000"/>
                          </a:ln>
                          <a:effectLst/>
                        </wps:spPr>
                        <wps:bodyPr rot="0" spcFirstLastPara="0" vert="horz" wrap="square" lIns="91440" tIns="45720" rIns="91440" bIns="45720" numCol="1" spcCol="0" rtlCol="0" fromWordArt="0" anchor="ctr" anchorCtr="0" forceAA="0" compatLnSpc="1">
                          <a:noAutofit/>
                        </wps:bodyPr>
                      </wps:wsp>
                      <wps:wsp>
                        <wps:cNvPr id="281" name="Прямоугольник 281"/>
                        <wps:cNvSpPr/>
                        <wps:spPr>
                          <a:xfrm rot="16200000">
                            <a:off x="-155385" y="3025260"/>
                            <a:ext cx="885124" cy="416252"/>
                          </a:xfrm>
                          <a:prstGeom prst="rect">
                            <a:avLst/>
                          </a:prstGeom>
                          <a:solidFill>
                            <a:sysClr val="window" lastClr="FFFFFF"/>
                          </a:solidFill>
                          <a:ln w="12700" cap="flat" cmpd="sng" algn="ctr">
                            <a:noFill/>
                            <a:prstDash val="solid"/>
                            <a:miter lim="800000"/>
                          </a:ln>
                          <a:effectLst/>
                        </wps:spPr>
                        <wps:txbx>
                          <w:txbxContent>
                            <w:p w14:paraId="6EA52647" w14:textId="77777777" w:rsidR="00106477" w:rsidRDefault="00646466">
                              <w:pPr>
                                <w:pStyle w:val="a7"/>
                                <w:spacing w:before="0" w:beforeAutospacing="0" w:after="0" w:afterAutospacing="0"/>
                                <w:jc w:val="center"/>
                                <w:rPr>
                                  <w:rFonts w:eastAsia="Calibri"/>
                                  <w:i/>
                                  <w:iCs/>
                                  <w:sz w:val="16"/>
                                  <w:szCs w:val="16"/>
                                  <w:lang w:val="en-US"/>
                                </w:rPr>
                              </w:pPr>
                              <w:r>
                                <w:rPr>
                                  <w:rFonts w:eastAsia="Calibri"/>
                                  <w:i/>
                                  <w:iCs/>
                                  <w:sz w:val="16"/>
                                  <w:szCs w:val="16"/>
                                  <w:lang w:val="en-US"/>
                                </w:rPr>
                                <w:t>Decision-making</w:t>
                              </w:r>
                            </w:p>
                            <w:p w14:paraId="50BA749E" w14:textId="77777777" w:rsidR="00106477" w:rsidRDefault="00646466">
                              <w:pPr>
                                <w:pStyle w:val="a7"/>
                                <w:spacing w:before="0" w:beforeAutospacing="0" w:after="0" w:afterAutospacing="0"/>
                                <w:jc w:val="center"/>
                                <w:rPr>
                                  <w:lang w:val="en-US"/>
                                </w:rPr>
                              </w:pPr>
                              <w:r>
                                <w:rPr>
                                  <w:rFonts w:eastAsia="Calibri"/>
                                  <w:i/>
                                  <w:iCs/>
                                  <w:sz w:val="16"/>
                                  <w:szCs w:val="16"/>
                                  <w:lang w:val="en-US"/>
                                </w:rPr>
                                <w:t>innovations</w:t>
                              </w:r>
                            </w:p>
                          </w:txbxContent>
                        </wps:txbx>
                        <wps:bodyPr rot="0" spcFirstLastPara="0" vert="horz" wrap="square" lIns="91440" tIns="45720" rIns="91440" bIns="45720" numCol="1" spcCol="0" rtlCol="0" fromWordArt="0" anchor="ctr" anchorCtr="0" forceAA="0" compatLnSpc="1">
                          <a:noAutofit/>
                        </wps:bodyPr>
                      </wps:wsp>
                      <wps:wsp>
                        <wps:cNvPr id="283" name="Прямоугольник 283"/>
                        <wps:cNvSpPr/>
                        <wps:spPr>
                          <a:xfrm rot="16200000">
                            <a:off x="-254773" y="4697557"/>
                            <a:ext cx="1018507" cy="348290"/>
                          </a:xfrm>
                          <a:prstGeom prst="rect">
                            <a:avLst/>
                          </a:prstGeom>
                          <a:solidFill>
                            <a:sysClr val="window" lastClr="FFFFFF"/>
                          </a:solidFill>
                          <a:ln w="12700" cap="flat" cmpd="sng" algn="ctr">
                            <a:noFill/>
                            <a:prstDash val="solid"/>
                            <a:miter lim="800000"/>
                          </a:ln>
                          <a:effectLst/>
                        </wps:spPr>
                        <wps:txbx>
                          <w:txbxContent>
                            <w:p w14:paraId="7A488B00" w14:textId="77777777" w:rsidR="00106477" w:rsidRDefault="00646466">
                              <w:pPr>
                                <w:pStyle w:val="a7"/>
                                <w:spacing w:before="0" w:beforeAutospacing="0" w:after="160" w:afterAutospacing="0" w:line="254" w:lineRule="auto"/>
                                <w:jc w:val="center"/>
                                <w:rPr>
                                  <w:rFonts w:eastAsia="Calibri"/>
                                  <w:i/>
                                  <w:iCs/>
                                  <w:sz w:val="16"/>
                                  <w:szCs w:val="16"/>
                                  <w:lang w:val="en-US"/>
                                </w:rPr>
                              </w:pPr>
                              <w:r>
                                <w:rPr>
                                  <w:rFonts w:eastAsia="Calibri"/>
                                  <w:i/>
                                  <w:iCs/>
                                  <w:sz w:val="16"/>
                                  <w:szCs w:val="16"/>
                                  <w:lang w:val="en-US"/>
                                </w:rPr>
                                <w:t>Innovative production</w:t>
                              </w:r>
                            </w:p>
                            <w:p w14:paraId="4C097875" w14:textId="77777777" w:rsidR="00106477" w:rsidRDefault="00106477">
                              <w:pPr>
                                <w:pStyle w:val="a7"/>
                                <w:spacing w:before="0" w:beforeAutospacing="0" w:after="160" w:afterAutospacing="0" w:line="254" w:lineRule="auto"/>
                                <w:jc w:val="center"/>
                                <w:rPr>
                                  <w:lang w:val="en-US"/>
                                </w:rPr>
                              </w:pPr>
                            </w:p>
                          </w:txbxContent>
                        </wps:txbx>
                        <wps:bodyPr rot="0" spcFirstLastPara="0" vert="horz" wrap="square" lIns="91440" tIns="45720" rIns="91440" bIns="45720" numCol="1" spcCol="0" rtlCol="0" fromWordArt="0" anchor="ctr" anchorCtr="0" forceAA="0" compatLnSpc="1">
                          <a:noAutofit/>
                        </wps:bodyPr>
                      </wps:wsp>
                      <wps:wsp>
                        <wps:cNvPr id="284" name="Прямоугольник 284"/>
                        <wps:cNvSpPr/>
                        <wps:spPr>
                          <a:xfrm rot="16200000">
                            <a:off x="-218036" y="3908326"/>
                            <a:ext cx="925965" cy="310211"/>
                          </a:xfrm>
                          <a:prstGeom prst="rect">
                            <a:avLst/>
                          </a:prstGeom>
                          <a:solidFill>
                            <a:sysClr val="window" lastClr="FFFFFF"/>
                          </a:solidFill>
                          <a:ln w="12700" cap="flat" cmpd="sng" algn="ctr">
                            <a:noFill/>
                            <a:prstDash val="solid"/>
                            <a:miter lim="800000"/>
                          </a:ln>
                          <a:effectLst/>
                        </wps:spPr>
                        <wps:txbx>
                          <w:txbxContent>
                            <w:p w14:paraId="3340766A" w14:textId="77777777" w:rsidR="00106477" w:rsidRDefault="00646466">
                              <w:pPr>
                                <w:pStyle w:val="a7"/>
                                <w:spacing w:before="0" w:beforeAutospacing="0" w:after="160" w:afterAutospacing="0" w:line="252" w:lineRule="auto"/>
                                <w:jc w:val="center"/>
                                <w:rPr>
                                  <w:lang w:val="en-US"/>
                                </w:rPr>
                              </w:pPr>
                              <w:r>
                                <w:rPr>
                                  <w:rFonts w:eastAsia="Calibri"/>
                                  <w:i/>
                                  <w:iCs/>
                                  <w:sz w:val="16"/>
                                  <w:szCs w:val="16"/>
                                  <w:lang w:val="en-US"/>
                                </w:rPr>
                                <w:t>Innovative products</w:t>
                              </w:r>
                            </w:p>
                          </w:txbxContent>
                        </wps:txbx>
                        <wps:bodyPr rot="0" spcFirstLastPara="0" vert="horz" wrap="square" lIns="91440" tIns="45720" rIns="91440" bIns="45720" numCol="1" spcCol="0" rtlCol="0" fromWordArt="0" anchor="ctr" anchorCtr="0" forceAA="0" compatLnSpc="1">
                          <a:noAutofit/>
                        </wps:bodyPr>
                      </wps:wsp>
                      <wps:wsp>
                        <wps:cNvPr id="285" name="Прямоугольник 285"/>
                        <wps:cNvSpPr/>
                        <wps:spPr>
                          <a:xfrm rot="16200000">
                            <a:off x="-65721" y="5388296"/>
                            <a:ext cx="672469" cy="354328"/>
                          </a:xfrm>
                          <a:prstGeom prst="rect">
                            <a:avLst/>
                          </a:prstGeom>
                          <a:solidFill>
                            <a:sysClr val="window" lastClr="FFFFFF"/>
                          </a:solidFill>
                          <a:ln w="12700" cap="flat" cmpd="sng" algn="ctr">
                            <a:noFill/>
                            <a:prstDash val="solid"/>
                            <a:miter lim="800000"/>
                          </a:ln>
                          <a:effectLst/>
                        </wps:spPr>
                        <wps:txbx>
                          <w:txbxContent>
                            <w:p w14:paraId="1583AD26" w14:textId="77777777" w:rsidR="00106477" w:rsidRDefault="00646466">
                              <w:pPr>
                                <w:pStyle w:val="a7"/>
                                <w:spacing w:before="0" w:beforeAutospacing="0" w:after="160" w:afterAutospacing="0" w:line="252" w:lineRule="auto"/>
                                <w:jc w:val="center"/>
                              </w:pPr>
                              <w:r>
                                <w:rPr>
                                  <w:rFonts w:eastAsia="Calibri"/>
                                  <w:i/>
                                  <w:iCs/>
                                  <w:sz w:val="16"/>
                                  <w:szCs w:val="16"/>
                                  <w:lang w:val="en-US"/>
                                </w:rPr>
                                <w:t>Marketing innovation</w:t>
                              </w:r>
                            </w:p>
                          </w:txbxContent>
                        </wps:txbx>
                        <wps:bodyPr rot="0" spcFirstLastPara="0" vert="horz" wrap="square" lIns="91440" tIns="45720" rIns="91440" bIns="45720" numCol="1" spcCol="0" rtlCol="0" fromWordArt="0" anchor="ctr" anchorCtr="0" forceAA="0" compatLnSpc="1">
                          <a:noAutofit/>
                        </wps:bodyPr>
                      </wps:wsp>
                      <wps:wsp>
                        <wps:cNvPr id="49" name="Двойная стрелка вверх/вниз 49"/>
                        <wps:cNvSpPr/>
                        <wps:spPr>
                          <a:xfrm>
                            <a:off x="400051" y="3009900"/>
                            <a:ext cx="1276349" cy="3295650"/>
                          </a:xfrm>
                          <a:prstGeom prst="upDownArrow">
                            <a:avLst/>
                          </a:prstGeom>
                        </wps:spPr>
                        <wps:style>
                          <a:lnRef idx="2">
                            <a:schemeClr val="dk1"/>
                          </a:lnRef>
                          <a:fillRef idx="1">
                            <a:schemeClr val="lt1"/>
                          </a:fillRef>
                          <a:effectRef idx="0">
                            <a:schemeClr val="dk1"/>
                          </a:effectRef>
                          <a:fontRef idx="minor">
                            <a:schemeClr val="dk1"/>
                          </a:fontRef>
                        </wps:style>
                        <wps:txbx>
                          <w:txbxContent>
                            <w:p w14:paraId="59396954" w14:textId="77777777" w:rsidR="00106477" w:rsidRDefault="00646466">
                              <w:pPr>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w:t>
                              </w:r>
                            </w:p>
                          </w:txbxContent>
                        </wps:txbx>
                        <wps:bodyPr rot="0" spcFirstLastPara="0" vertOverflow="overflow" horzOverflow="overflow" vert="vert270" wrap="square" lIns="91440" tIns="45720" rIns="91440" bIns="45720" numCol="1" spcCol="0" rtlCol="0" fromWordArt="0" anchor="ctr" anchorCtr="0" forceAA="0" compatLnSpc="1">
                          <a:noAutofit/>
                        </wps:bodyPr>
                      </wps:wsp>
                      <wps:wsp>
                        <wps:cNvPr id="449" name="Двойная стрелка вверх/вниз 449"/>
                        <wps:cNvSpPr/>
                        <wps:spPr>
                          <a:xfrm>
                            <a:off x="4408170" y="2872445"/>
                            <a:ext cx="1275715" cy="3295650"/>
                          </a:xfrm>
                          <a:prstGeom prst="upDownArrow">
                            <a:avLst/>
                          </a:prstGeom>
                        </wps:spPr>
                        <wps:style>
                          <a:lnRef idx="2">
                            <a:schemeClr val="dk1"/>
                          </a:lnRef>
                          <a:fillRef idx="1">
                            <a:schemeClr val="lt1"/>
                          </a:fillRef>
                          <a:effectRef idx="0">
                            <a:schemeClr val="dk1"/>
                          </a:effectRef>
                          <a:fontRef idx="minor">
                            <a:schemeClr val="dk1"/>
                          </a:fontRef>
                        </wps:style>
                        <wps:txbx>
                          <w:txbxContent>
                            <w:p w14:paraId="02D28740" w14:textId="77777777" w:rsidR="00106477" w:rsidRPr="00AB2B4A" w:rsidRDefault="00646466">
                              <w:pPr>
                                <w:pStyle w:val="a7"/>
                                <w:spacing w:before="0" w:beforeAutospacing="0" w:after="160" w:afterAutospacing="0" w:line="256" w:lineRule="auto"/>
                                <w:jc w:val="center"/>
                                <w:rPr>
                                  <w:lang w:val="en-US"/>
                                </w:rPr>
                              </w:pPr>
                              <w:r>
                                <w:rPr>
                                  <w:rFonts w:eastAsia="Calibri"/>
                                  <w:sz w:val="20"/>
                                  <w:szCs w:val="20"/>
                                  <w:lang w:val="en-US"/>
                                </w:rPr>
                                <w:t>Development of innovation potential of the company</w:t>
                              </w:r>
                            </w:p>
                          </w:txbxContent>
                        </wps:txbx>
                        <wps:bodyPr rot="0" spcFirstLastPara="0" vert="vert" wrap="square" lIns="91440" tIns="45720" rIns="91440" bIns="45720" numCol="1" spcCol="0" rtlCol="0" fromWordArt="0" anchor="ctr" anchorCtr="0" forceAA="0" compatLnSpc="1">
                          <a:noAutofit/>
                        </wps:bodyPr>
                      </wps:wsp>
                      <wps:wsp>
                        <wps:cNvPr id="450" name="Прямоугольник 450"/>
                        <wps:cNvSpPr/>
                        <wps:spPr>
                          <a:xfrm rot="16200000">
                            <a:off x="-79050" y="6021810"/>
                            <a:ext cx="672465" cy="353695"/>
                          </a:xfrm>
                          <a:prstGeom prst="rect">
                            <a:avLst/>
                          </a:prstGeom>
                          <a:solidFill>
                            <a:sysClr val="window" lastClr="FFFFFF"/>
                          </a:solidFill>
                          <a:ln w="12700" cap="flat" cmpd="sng" algn="ctr">
                            <a:noFill/>
                            <a:prstDash val="solid"/>
                            <a:miter lim="800000"/>
                          </a:ln>
                          <a:effectLst/>
                        </wps:spPr>
                        <wps:txbx>
                          <w:txbxContent>
                            <w:p w14:paraId="1EF55518" w14:textId="77777777" w:rsidR="00106477" w:rsidRDefault="00646466">
                              <w:pPr>
                                <w:pStyle w:val="a7"/>
                                <w:spacing w:before="0" w:beforeAutospacing="0" w:after="160" w:afterAutospacing="0" w:line="252" w:lineRule="auto"/>
                                <w:jc w:val="center"/>
                              </w:pPr>
                              <w:r>
                                <w:rPr>
                                  <w:rFonts w:eastAsia="Calibri"/>
                                  <w:i/>
                                  <w:iCs/>
                                  <w:sz w:val="16"/>
                                  <w:szCs w:val="16"/>
                                  <w:lang w:val="en-US"/>
                                </w:rPr>
                                <w:t>Innovation in HRD</w:t>
                              </w:r>
                            </w:p>
                          </w:txbxContent>
                        </wps:txbx>
                        <wps:bodyPr rot="0" spcFirstLastPara="0" vert="horz" wrap="square" lIns="91440" tIns="45720" rIns="91440" bIns="45720" numCol="1" spcCol="0" rtlCol="0" fromWordArt="0" anchor="ctr" anchorCtr="0" forceAA="0" compatLnSpc="1">
                          <a:noAutofit/>
                        </wps:bodyPr>
                      </wps:wsp>
                      <wps:wsp>
                        <wps:cNvPr id="88" name="Соединительная линия уступом 88"/>
                        <wps:cNvCnPr>
                          <a:endCxn id="251" idx="3"/>
                        </wps:cNvCnPr>
                        <wps:spPr>
                          <a:xfrm rot="10800000" flipV="1">
                            <a:off x="1263748" y="1552574"/>
                            <a:ext cx="707926" cy="113983"/>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wps:wsp>
                        <wps:cNvPr id="109" name="Соединительная линия уступом 109"/>
                        <wps:cNvCnPr>
                          <a:endCxn id="252" idx="1"/>
                        </wps:cNvCnPr>
                        <wps:spPr>
                          <a:xfrm>
                            <a:off x="3876675" y="1533525"/>
                            <a:ext cx="558899" cy="152083"/>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wps:wsp>
                        <wps:cNvPr id="110" name="Соединительная линия уступом 110"/>
                        <wps:cNvCnPr>
                          <a:stCxn id="250" idx="2"/>
                          <a:endCxn id="253" idx="0"/>
                        </wps:cNvCnPr>
                        <wps:spPr>
                          <a:xfrm rot="5400000">
                            <a:off x="2112604" y="1210485"/>
                            <a:ext cx="271145" cy="1374423"/>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wps:wsp>
                        <wps:cNvPr id="111" name="Соединительная линия уступом 111"/>
                        <wps:cNvCnPr>
                          <a:endCxn id="254" idx="0"/>
                        </wps:cNvCnPr>
                        <wps:spPr>
                          <a:xfrm>
                            <a:off x="2952750" y="1899920"/>
                            <a:ext cx="1226576" cy="122850"/>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15" name="Прямая со стрелкой 115"/>
                        <wps:cNvCnPr/>
                        <wps:spPr>
                          <a:xfrm>
                            <a:off x="2935388" y="1899920"/>
                            <a:ext cx="0" cy="1098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8289EDC" id="Полотно 231" o:spid="_x0000_s1182" editas="canvas" style="width:447.55pt;height:519pt;mso-position-horizontal-relative:char;mso-position-vertical-relative:line" coordsize="56838,65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">
                <v:shape id="_x0000_s1183" type="#_x0000_t75" style="position:absolute;width:56838;height:65913;visibility:visible;mso-wrap-style:square">
                  <v:fill o:detectmouseclick="t"/>
                  <v:path o:connecttype="none"/>
                </v:shape>
                <v:roundrect id="Скругленный прямоугольник 232" o:spid="_x0000_s1184" style="position:absolute;left:2836;top:1197;width:18574;height:7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" filled="f" strokecolor="windowText" strokeweight="1pt">
                  <v:stroke joinstyle="miter"/>
                  <v:textbox>
                    <w:txbxContent>
                      <w:p w14:paraId="3EBC05AE" w14:textId="77777777" w:rsidR="00106477" w:rsidRDefault="00646466">
                        <w:pPr>
                          <w:spacing w:after="0" w:line="240" w:lineRule="auto"/>
                          <w:jc w:val="center"/>
                          <w:rPr>
                            <w:lang w:val="en-US"/>
                          </w:rPr>
                        </w:pPr>
                        <w:r>
                          <w:rPr>
                            <w:rFonts w:ascii="Times New Roman" w:hAnsi="Times New Roman" w:cs="Times New Roman"/>
                            <w:b/>
                            <w:sz w:val="16"/>
                            <w:szCs w:val="16"/>
                            <w:lang w:val="en-US"/>
                          </w:rPr>
                          <w:t xml:space="preserve">The strategic goal of innovation management: </w:t>
                        </w:r>
                        <w:r>
                          <w:rPr>
                            <w:rFonts w:ascii="Times New Roman" w:hAnsi="Times New Roman" w:cs="Times New Roman"/>
                            <w:sz w:val="16"/>
                            <w:szCs w:val="16"/>
                            <w:lang w:val="en-US"/>
                          </w:rPr>
                          <w:t>stable development of the company in the changing conditions of the external and internal environment of its activity</w:t>
                        </w:r>
                      </w:p>
                    </w:txbxContent>
                  </v:textbox>
                </v:roundrect>
                <v:roundrect id="Скругленный прямоугольник 233" o:spid="_x0000_s1185" style="position:absolute;left:36164;top:1197;width:18573;height:7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" filled="f" strokecolor="windowText" strokeweight="1pt">
                  <v:stroke joinstyle="miter"/>
                  <v:textbox>
                    <w:txbxContent>
                      <w:p w14:paraId="0D2A5975" w14:textId="77777777" w:rsidR="00106477" w:rsidRDefault="00646466">
                        <w:pPr>
                          <w:pStyle w:val="a7"/>
                          <w:spacing w:before="0" w:beforeAutospacing="0" w:after="0" w:afterAutospacing="0"/>
                          <w:jc w:val="center"/>
                          <w:rPr>
                            <w:lang w:val="en-US"/>
                          </w:rPr>
                        </w:pPr>
                        <w:r>
                          <w:rPr>
                            <w:rFonts w:eastAsia="Calibri"/>
                            <w:b/>
                            <w:sz w:val="16"/>
                            <w:szCs w:val="16"/>
                            <w:lang w:val="en-US"/>
                          </w:rPr>
                          <w:t xml:space="preserve">The tactical goal of innovation management: </w:t>
                        </w:r>
                        <w:r>
                          <w:rPr>
                            <w:rFonts w:eastAsia="Calibri"/>
                            <w:sz w:val="16"/>
                            <w:szCs w:val="16"/>
                            <w:lang w:val="en-US"/>
                          </w:rPr>
                          <w:t>ensuring the flexibility of activity due to the integration of innovative solutions in all spheres of activity</w:t>
                        </w:r>
                      </w:p>
                    </w:txbxContent>
                  </v:textbox>
                </v:round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Багетная рамка 234" o:spid="_x0000_s1186" type="#_x0000_t84" style="position:absolute;left:26420;top:1673;width:5362;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" fillcolor="window" strokecolor="#dae3f3" strokeweight="1pt"/>
                <v:shape id="Багетная рамка 248" o:spid="_x0000_s1187" type="#_x0000_t84" style="position:absolute;left:740;top:10617;width:56103;height:1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" fillcolor="#dae3f3" strokecolor="#a5a5a5" strokeweight="1pt"/>
                <v:roundrect id="Скругленный прямоугольник 250" o:spid="_x0000_s1188" style="position:absolute;left:20066;top:13284;width:18574;height:43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" filled="f" strokecolor="windowText" strokeweight="1pt">
                  <v:stroke joinstyle="miter"/>
                  <v:textbox>
                    <w:txbxContent>
                      <w:p w14:paraId="7269246A" w14:textId="77777777" w:rsidR="00106477" w:rsidRDefault="00646466">
                        <w:pPr>
                          <w:pStyle w:val="a7"/>
                          <w:spacing w:before="0" w:beforeAutospacing="0" w:after="0" w:afterAutospacing="0"/>
                          <w:jc w:val="center"/>
                          <w:rPr>
                            <w:lang w:val="en-US"/>
                          </w:rPr>
                        </w:pPr>
                        <w:r>
                          <w:rPr>
                            <w:rFonts w:eastAsia="Calibri"/>
                            <w:b/>
                            <w:sz w:val="16"/>
                            <w:szCs w:val="16"/>
                            <w:lang w:val="en-US"/>
                          </w:rPr>
                          <w:t>Participants of the innovative management system</w:t>
                        </w:r>
                      </w:p>
                    </w:txbxContent>
                  </v:textbox>
                </v:roundrect>
                <v:rect id="Прямоугольник 251" o:spid="_x0000_s1189" style="position:absolute;left:635;top:14331;width:12002;height:4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" fillcolor="window" strokecolor="windowText" strokeweight="1pt">
                  <v:textbox>
                    <w:txbxContent>
                      <w:p w14:paraId="0C11AFF0"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Management of the company</w:t>
                        </w:r>
                      </w:p>
                    </w:txbxContent>
                  </v:textbox>
                </v:rect>
                <v:rect id="Прямоугольник 252" o:spid="_x0000_s1190" style="position:absolute;left:44355;top:14522;width:12002;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" fillcolor="window" strokecolor="windowText" strokeweight="1pt">
                  <v:textbox>
                    <w:txbxContent>
                      <w:p w14:paraId="4DD2182E"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Experts, consultants</w:t>
                        </w:r>
                      </w:p>
                    </w:txbxContent>
                  </v:textbox>
                </v:rect>
                <v:rect id="Прямоугольник 253" o:spid="_x0000_s1191" style="position:absolute;left:9608;top:20332;width:12002;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" fillcolor="window" strokecolor="windowText" strokeweight="1pt">
                  <v:textbox>
                    <w:txbxContent>
                      <w:p w14:paraId="7DC72A09"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Employees at different levels</w:t>
                        </w:r>
                      </w:p>
                    </w:txbxContent>
                  </v:textbox>
                </v:rect>
                <v:rect id="Прямоугольник 254" o:spid="_x0000_s1192" style="position:absolute;left:35792;top:20227;width:12002;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" fillcolor="window" strokecolor="windowText" strokeweight="1pt">
                  <v:textbox>
                    <w:txbxContent>
                      <w:p w14:paraId="339F4F40"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Technological systems</w:t>
                        </w:r>
                      </w:p>
                    </w:txbxContent>
                  </v:textbox>
                </v:rect>
                <v:rect id="Прямоугольник 255" o:spid="_x0000_s1193" style="position:absolute;left:22543;top:20237;width:12001;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" fillcolor="window" strokecolor="windowText" strokeweight="1pt">
                  <v:textbox>
                    <w:txbxContent>
                      <w:p w14:paraId="5E25EF5C"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External partners</w:t>
                        </w:r>
                      </w:p>
                    </w:txbxContent>
                  </v:textbox>
                </v:rect>
                <v:oval id="Овал 265" o:spid="_x0000_s1194" style="position:absolute;left:23114;top:38058;width:15526;height:15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" fillcolor="white [3212]" strokecolor="black [3200]" strokeweight="1pt">
                  <v:stroke joinstyle="miter"/>
                  <v:textbox>
                    <w:txbxContent>
                      <w:p w14:paraId="2ABDFCA4" w14:textId="77777777" w:rsidR="00106477" w:rsidRDefault="00646466">
                        <w:pPr>
                          <w:jc w:val="center"/>
                          <w:rPr>
                            <w:rFonts w:ascii="Times New Roman" w:hAnsi="Times New Roman" w:cs="Times New Roman"/>
                            <w:b/>
                            <w:color w:val="000000" w:themeColor="text1"/>
                            <w:sz w:val="18"/>
                            <w:szCs w:val="20"/>
                            <w:lang w:val="en-US"/>
                          </w:rPr>
                        </w:pPr>
                        <w:r>
                          <w:rPr>
                            <w:rFonts w:ascii="Times New Roman" w:hAnsi="Times New Roman" w:cs="Times New Roman"/>
                            <w:b/>
                            <w:color w:val="000000" w:themeColor="text1"/>
                            <w:sz w:val="18"/>
                            <w:szCs w:val="20"/>
                            <w:lang w:val="en-US"/>
                          </w:rPr>
                          <w:t>Innovative management system</w:t>
                        </w:r>
                      </w:p>
                    </w:txbxContent>
                  </v:textbox>
                </v:oval>
                <v:roundrect id="Скругленный прямоугольник 267" o:spid="_x0000_s1195" style="position:absolute;left:22733;top:31573;width:8478;height:57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" fillcolor="window" stroked="f" strokeweight="1pt">
                  <v:stroke joinstyle="miter"/>
                  <v:textbox>
                    <w:txbxContent>
                      <w:p w14:paraId="57CA8134" w14:textId="77777777" w:rsidR="00106477" w:rsidRDefault="00646466">
                        <w:pPr>
                          <w:jc w:val="center"/>
                          <w:rPr>
                            <w:rFonts w:ascii="Times New Roman" w:hAnsi="Times New Roman" w:cs="Times New Roman"/>
                            <w:sz w:val="14"/>
                            <w:szCs w:val="16"/>
                            <w:lang w:val="en-US"/>
                          </w:rPr>
                        </w:pPr>
                        <w:r>
                          <w:rPr>
                            <w:rFonts w:ascii="Times New Roman" w:hAnsi="Times New Roman" w:cs="Times New Roman"/>
                            <w:sz w:val="14"/>
                            <w:szCs w:val="16"/>
                            <w:lang w:val="en-US"/>
                          </w:rPr>
                          <w:t>Big data analytics tools</w:t>
                        </w:r>
                      </w:p>
                    </w:txbxContent>
                  </v:textbox>
                </v:roundrect>
                <v:roundrect id="Скругленный прямоугольник 268" o:spid="_x0000_s1196" style="position:absolute;left:14246;top:40716;width:8478;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" fillcolor="window" stroked="f" strokeweight="1pt">
                  <v:stroke joinstyle="miter"/>
                  <v:textbox>
                    <w:txbxContent>
                      <w:p w14:paraId="319B64D4"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Adaptive corporate systems</w:t>
                        </w:r>
                      </w:p>
                    </w:txbxContent>
                  </v:textbox>
                </v:roundrect>
                <v:roundrect id="Скругленный прямоугольник 269" o:spid="_x0000_s1197" style="position:absolute;left:31782;top:31573;width:8477;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" fillcolor="window" stroked="f" strokeweight="1pt">
                  <v:stroke joinstyle="miter"/>
                  <v:textbox>
                    <w:txbxContent>
                      <w:p w14:paraId="610014FD"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Tools of generative artificial intelligence</w:t>
                        </w:r>
                      </w:p>
                    </w:txbxContent>
                  </v:textbox>
                </v:roundrect>
                <v:roundrect id="Скругленный прямоугольник 270" o:spid="_x0000_s1198" style="position:absolute;left:37973;top:49098;width:8478;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" fillcolor="window" stroked="f" strokeweight="1pt">
                  <v:stroke joinstyle="miter"/>
                  <v:textbox>
                    <w:txbxContent>
                      <w:p w14:paraId="2BDE45B7" w14:textId="77777777" w:rsidR="00106477" w:rsidRDefault="00646466">
                        <w:pPr>
                          <w:pStyle w:val="a7"/>
                          <w:spacing w:before="0" w:beforeAutospacing="0" w:after="160" w:afterAutospacing="0" w:line="254" w:lineRule="auto"/>
                          <w:jc w:val="center"/>
                          <w:rPr>
                            <w:lang w:val="en-US"/>
                          </w:rPr>
                        </w:pPr>
                        <w:r>
                          <w:rPr>
                            <w:rFonts w:eastAsia="Calibri"/>
                            <w:sz w:val="14"/>
                            <w:szCs w:val="14"/>
                            <w:lang w:val="en-US"/>
                          </w:rPr>
                          <w:t>Production modeling and simulation tools</w:t>
                        </w:r>
                      </w:p>
                    </w:txbxContent>
                  </v:textbox>
                </v:roundrect>
                <v:roundrect id="Скругленный прямоугольник 271" o:spid="_x0000_s1199" style="position:absolute;left:14933;top:48812;width:8477;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" fillcolor="window" stroked="f" strokeweight="1pt">
                  <v:stroke joinstyle="miter"/>
                  <v:textbox>
                    <w:txbxContent>
                      <w:p w14:paraId="73A2EF5D" w14:textId="77777777" w:rsidR="00106477" w:rsidRDefault="00646466">
                        <w:pPr>
                          <w:pStyle w:val="a7"/>
                          <w:spacing w:before="0" w:beforeAutospacing="0" w:after="160" w:afterAutospacing="0" w:line="254" w:lineRule="auto"/>
                          <w:jc w:val="center"/>
                          <w:rPr>
                            <w:lang w:val="en-US"/>
                          </w:rPr>
                        </w:pPr>
                        <w:r>
                          <w:rPr>
                            <w:rFonts w:eastAsia="Calibri"/>
                            <w:sz w:val="14"/>
                            <w:szCs w:val="14"/>
                            <w:lang w:val="en-US"/>
                          </w:rPr>
                          <w:t>Internet of Things (IoT)</w:t>
                        </w:r>
                      </w:p>
                    </w:txbxContent>
                  </v:textbox>
                </v:roundrect>
                <v:roundrect id="Скругленный прямоугольник 272" o:spid="_x0000_s1200" style="position:absolute;left:26734;top:53955;width:8477;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" fillcolor="window" stroked="f" strokeweight="1pt">
                  <v:stroke joinstyle="miter"/>
                  <v:textbox>
                    <w:txbxContent>
                      <w:p w14:paraId="558C270F" w14:textId="77777777" w:rsidR="00106477" w:rsidRDefault="00646466">
                        <w:pPr>
                          <w:pStyle w:val="a7"/>
                          <w:spacing w:before="0" w:beforeAutospacing="0" w:after="160" w:afterAutospacing="0" w:line="252" w:lineRule="auto"/>
                          <w:jc w:val="center"/>
                          <w:rPr>
                            <w:lang w:val="en-US"/>
                          </w:rPr>
                        </w:pPr>
                        <w:r>
                          <w:rPr>
                            <w:rFonts w:eastAsia="Calibri"/>
                            <w:sz w:val="14"/>
                            <w:szCs w:val="14"/>
                            <w:lang w:val="en-US"/>
                          </w:rPr>
                          <w:t>Cloud platforms</w:t>
                        </w:r>
                      </w:p>
                    </w:txbxContent>
                  </v:textbox>
                </v:roundrect>
                <v:roundrect id="Скругленный прямоугольник 273" o:spid="_x0000_s1201" style="position:absolute;left:39719;top:39858;width:7398;height:84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" fillcolor="window" stroked="f" strokeweight="1pt">
                  <v:stroke joinstyle="miter"/>
                  <v:textbox>
                    <w:txbxContent>
                      <w:p w14:paraId="6B4D6EF9" w14:textId="77777777" w:rsidR="00106477" w:rsidRDefault="00646466">
                        <w:pPr>
                          <w:pStyle w:val="a7"/>
                          <w:spacing w:before="0" w:beforeAutospacing="0" w:after="160" w:afterAutospacing="0" w:line="256" w:lineRule="auto"/>
                          <w:jc w:val="center"/>
                          <w:rPr>
                            <w:lang w:val="en-US"/>
                          </w:rPr>
                        </w:pPr>
                        <w:r>
                          <w:rPr>
                            <w:rFonts w:eastAsia="Calibri"/>
                            <w:sz w:val="14"/>
                            <w:szCs w:val="14"/>
                            <w:lang w:val="en-US"/>
                          </w:rPr>
                          <w:t>CRM systems</w:t>
                        </w:r>
                      </w:p>
                    </w:txbxContent>
                  </v:textbox>
                </v:roundrect>
                <v:shape id="Прямая со стрелкой 274" o:spid="_x0000_s1202" type="#_x0000_t32" style="position:absolute;left:20648;top:28629;width:19335;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" strokecolor="windowText" strokeweight=".5pt">
                  <v:stroke startarrow="block" endarrow="block" joinstyle="miter"/>
                </v:shape>
                <v:shape id="Прямая со стрелкой 275" o:spid="_x0000_s1203" type="#_x0000_t32" style="position:absolute;left:20648;top:30238;width:19335;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" strokecolor="windowText" strokeweight=".5pt">
                  <v:stroke startarrow="block" endarrow="block" joinstyle="miter"/>
                </v:shape>
                <v:shape id="Прямая со стрелкой 276" o:spid="_x0000_s1204" type="#_x0000_t32" style="position:absolute;left:20648;top:63576;width:19335;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" strokecolor="windowText" strokeweight=".5pt">
                  <v:stroke startarrow="block" endarrow="block" joinstyle="miter"/>
                </v:shape>
                <v:shape id="Прямая со стрелкой 277" o:spid="_x0000_s1205" type="#_x0000_t32" style="position:absolute;left:20533;top:61766;width:19336;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" strokecolor="windowText" strokeweight=".5pt">
                  <v:stroke startarrow="block" endarrow="block" joinstyle="miter"/>
                </v:shape>
                <v:shape id="Багетная рамка 278" o:spid="_x0000_s1206" type="#_x0000_t84" style="position:absolute;left:742;top:25857;width:56096;height:1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" fillcolor="#dae3f3" strokecolor="#a5a5a5" strokeweight="1pt"/>
                <v:rect id="Прямоугольник 281" o:spid="_x0000_s1207" style="position:absolute;left:-1554;top:30252;width:8851;height:416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" fillcolor="window" stroked="f" strokeweight="1pt">
                  <v:textbox>
                    <w:txbxContent>
                      <w:p w14:paraId="6EA52647" w14:textId="77777777" w:rsidR="00106477" w:rsidRDefault="00646466">
                        <w:pPr>
                          <w:pStyle w:val="a7"/>
                          <w:spacing w:before="0" w:beforeAutospacing="0" w:after="0" w:afterAutospacing="0"/>
                          <w:jc w:val="center"/>
                          <w:rPr>
                            <w:rFonts w:eastAsia="Calibri"/>
                            <w:i/>
                            <w:iCs/>
                            <w:sz w:val="16"/>
                            <w:szCs w:val="16"/>
                            <w:lang w:val="en-US"/>
                          </w:rPr>
                        </w:pPr>
                        <w:r>
                          <w:rPr>
                            <w:rFonts w:eastAsia="Calibri"/>
                            <w:i/>
                            <w:iCs/>
                            <w:sz w:val="16"/>
                            <w:szCs w:val="16"/>
                            <w:lang w:val="en-US"/>
                          </w:rPr>
                          <w:t>Decision-making</w:t>
                        </w:r>
                      </w:p>
                      <w:p w14:paraId="50BA749E" w14:textId="77777777" w:rsidR="00106477" w:rsidRDefault="00646466">
                        <w:pPr>
                          <w:pStyle w:val="a7"/>
                          <w:spacing w:before="0" w:beforeAutospacing="0" w:after="0" w:afterAutospacing="0"/>
                          <w:jc w:val="center"/>
                          <w:rPr>
                            <w:lang w:val="en-US"/>
                          </w:rPr>
                        </w:pPr>
                        <w:r>
                          <w:rPr>
                            <w:rFonts w:eastAsia="Calibri"/>
                            <w:i/>
                            <w:iCs/>
                            <w:sz w:val="16"/>
                            <w:szCs w:val="16"/>
                            <w:lang w:val="en-US"/>
                          </w:rPr>
                          <w:t>innovations</w:t>
                        </w:r>
                      </w:p>
                    </w:txbxContent>
                  </v:textbox>
                </v:rect>
                <v:rect id="Прямоугольник 283" o:spid="_x0000_s1208" style="position:absolute;left:-2548;top:46975;width:10185;height:348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" fillcolor="window" stroked="f" strokeweight="1pt">
                  <v:textbox>
                    <w:txbxContent>
                      <w:p w14:paraId="7A488B00" w14:textId="77777777" w:rsidR="00106477" w:rsidRDefault="00646466">
                        <w:pPr>
                          <w:pStyle w:val="a7"/>
                          <w:spacing w:before="0" w:beforeAutospacing="0" w:after="160" w:afterAutospacing="0" w:line="254" w:lineRule="auto"/>
                          <w:jc w:val="center"/>
                          <w:rPr>
                            <w:rFonts w:eastAsia="Calibri"/>
                            <w:i/>
                            <w:iCs/>
                            <w:sz w:val="16"/>
                            <w:szCs w:val="16"/>
                            <w:lang w:val="en-US"/>
                          </w:rPr>
                        </w:pPr>
                        <w:r>
                          <w:rPr>
                            <w:rFonts w:eastAsia="Calibri"/>
                            <w:i/>
                            <w:iCs/>
                            <w:sz w:val="16"/>
                            <w:szCs w:val="16"/>
                            <w:lang w:val="en-US"/>
                          </w:rPr>
                          <w:t>Innovative production</w:t>
                        </w:r>
                      </w:p>
                      <w:p w14:paraId="4C097875" w14:textId="77777777" w:rsidR="00106477" w:rsidRDefault="00106477">
                        <w:pPr>
                          <w:pStyle w:val="a7"/>
                          <w:spacing w:before="0" w:beforeAutospacing="0" w:after="160" w:afterAutospacing="0" w:line="254" w:lineRule="auto"/>
                          <w:jc w:val="center"/>
                          <w:rPr>
                            <w:lang w:val="en-US"/>
                          </w:rPr>
                        </w:pPr>
                      </w:p>
                    </w:txbxContent>
                  </v:textbox>
                </v:rect>
                <v:rect id="Прямоугольник 284" o:spid="_x0000_s1209" style="position:absolute;left:-2181;top:39083;width:9260;height:310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" fillcolor="window" stroked="f" strokeweight="1pt">
                  <v:textbox>
                    <w:txbxContent>
                      <w:p w14:paraId="3340766A" w14:textId="77777777" w:rsidR="00106477" w:rsidRDefault="00646466">
                        <w:pPr>
                          <w:pStyle w:val="a7"/>
                          <w:spacing w:before="0" w:beforeAutospacing="0" w:after="160" w:afterAutospacing="0" w:line="252" w:lineRule="auto"/>
                          <w:jc w:val="center"/>
                          <w:rPr>
                            <w:lang w:val="en-US"/>
                          </w:rPr>
                        </w:pPr>
                        <w:r>
                          <w:rPr>
                            <w:rFonts w:eastAsia="Calibri"/>
                            <w:i/>
                            <w:iCs/>
                            <w:sz w:val="16"/>
                            <w:szCs w:val="16"/>
                            <w:lang w:val="en-US"/>
                          </w:rPr>
                          <w:t>Innovative products</w:t>
                        </w:r>
                      </w:p>
                    </w:txbxContent>
                  </v:textbox>
                </v:rect>
                <v:rect id="Прямоугольник 285" o:spid="_x0000_s1210" style="position:absolute;left:-657;top:53882;width:6724;height:35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" fillcolor="window" stroked="f" strokeweight="1pt">
                  <v:textbox>
                    <w:txbxContent>
                      <w:p w14:paraId="1583AD26" w14:textId="77777777" w:rsidR="00106477" w:rsidRDefault="00646466">
                        <w:pPr>
                          <w:pStyle w:val="a7"/>
                          <w:spacing w:before="0" w:beforeAutospacing="0" w:after="160" w:afterAutospacing="0" w:line="252" w:lineRule="auto"/>
                          <w:jc w:val="center"/>
                        </w:pPr>
                        <w:r>
                          <w:rPr>
                            <w:rFonts w:eastAsia="Calibri"/>
                            <w:i/>
                            <w:iCs/>
                            <w:sz w:val="16"/>
                            <w:szCs w:val="16"/>
                            <w:lang w:val="en-US"/>
                          </w:rPr>
                          <w:t>Marketing innovation</w:t>
                        </w:r>
                      </w:p>
                    </w:txbxContent>
                  </v:textbox>
                </v:rect>
                <v:shape id="Двойная стрелка вверх/вниз 49" o:spid="_x0000_s1211" type="#_x0000_t70" style="position:absolute;left:4000;top:30099;width:12764;height:32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" adj=",4183" fillcolor="white [3201]" strokecolor="black [3200]" strokeweight="1pt">
                  <v:textbox style="layout-flow:vertical;mso-layout-flow-alt:bottom-to-top">
                    <w:txbxContent>
                      <w:p w14:paraId="59396954" w14:textId="77777777" w:rsidR="00106477" w:rsidRDefault="00646466">
                        <w:pPr>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w:t>
                        </w:r>
                      </w:p>
                    </w:txbxContent>
                  </v:textbox>
                </v:shape>
                <v:shape id="Двойная стрелка вверх/вниз 449" o:spid="_x0000_s1212" type="#_x0000_t70" style="position:absolute;left:44081;top:28724;width:12757;height:32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" adj=",4181" fillcolor="white [3201]" strokecolor="black [3200]" strokeweight="1pt">
                  <v:textbox style="layout-flow:vertical">
                    <w:txbxContent>
                      <w:p w14:paraId="02D28740" w14:textId="77777777" w:rsidR="00106477" w:rsidRPr="00AB2B4A" w:rsidRDefault="00646466">
                        <w:pPr>
                          <w:pStyle w:val="a7"/>
                          <w:spacing w:before="0" w:beforeAutospacing="0" w:after="160" w:afterAutospacing="0" w:line="256" w:lineRule="auto"/>
                          <w:jc w:val="center"/>
                          <w:rPr>
                            <w:lang w:val="en-US"/>
                          </w:rPr>
                        </w:pPr>
                        <w:r>
                          <w:rPr>
                            <w:rFonts w:eastAsia="Calibri"/>
                            <w:sz w:val="20"/>
                            <w:szCs w:val="20"/>
                            <w:lang w:val="en-US"/>
                          </w:rPr>
                          <w:t>Development of innovation potential of the company</w:t>
                        </w:r>
                      </w:p>
                    </w:txbxContent>
                  </v:textbox>
                </v:shape>
                <v:rect id="Прямоугольник 450" o:spid="_x0000_s1213" style="position:absolute;left:-790;top:60217;width:6724;height:353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" fillcolor="window" stroked="f" strokeweight="1pt">
                  <v:textbox>
                    <w:txbxContent>
                      <w:p w14:paraId="1EF55518" w14:textId="77777777" w:rsidR="00106477" w:rsidRDefault="00646466">
                        <w:pPr>
                          <w:pStyle w:val="a7"/>
                          <w:spacing w:before="0" w:beforeAutospacing="0" w:after="160" w:afterAutospacing="0" w:line="252" w:lineRule="auto"/>
                          <w:jc w:val="center"/>
                        </w:pPr>
                        <w:r>
                          <w:rPr>
                            <w:rFonts w:eastAsia="Calibri"/>
                            <w:i/>
                            <w:iCs/>
                            <w:sz w:val="16"/>
                            <w:szCs w:val="16"/>
                            <w:lang w:val="en-US"/>
                          </w:rPr>
                          <w:t>Innovation in HRD</w:t>
                        </w:r>
                      </w:p>
                    </w:txbxContent>
                  </v:textbox>
                </v:rect>
                <v:shape id="Соединительная линия уступом 88" o:spid="_x0000_s1214" type="#_x0000_t34" style="position:absolute;left:12637;top:15525;width:7079;height:114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" strokecolor="black [3200]" strokeweight=".5pt">
                  <v:stroke endarrow="block"/>
                </v:shape>
                <v:shape id="Соединительная линия уступом 109" o:spid="_x0000_s1215" type="#_x0000_t34" style="position:absolute;left:38766;top:15335;width:5589;height:15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" strokecolor="black [3200]" strokeweight=".5pt">
                  <v:stroke endarrow="block"/>
                </v:shape>
                <v:shape id="Соединительная линия уступом 110" o:spid="_x0000_s1216" type="#_x0000_t34" style="position:absolute;left:21125;top:12105;width:2711;height:1374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" strokecolor="black [3200]" strokeweight=".5pt">
                  <v:stroke endarrow="block"/>
                </v:shape>
                <v:shape id="Соединительная линия уступом 111" o:spid="_x0000_s1217" type="#_x0000_t33" style="position:absolute;left:29527;top:18999;width:12266;height:122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" strokecolor="black [3200]" strokeweight=".5pt">
                  <v:stroke endarrow="block"/>
                </v:shape>
                <v:shape id="Прямая со стрелкой 115" o:spid="_x0000_s1218" type="#_x0000_t32" style="position:absolute;left:29353;top:18999;width:0;height:1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" strokecolor="black [3200]" strokeweight=".5pt">
                  <v:stroke endarrow="block" joinstyle="miter"/>
                </v:shape>
                <w10:anchorlock/>
              </v:group>
            </w:pict>
          </mc:Fallback>
        </mc:AlternateContent>
      </w:r>
    </w:p>
    <w:p w14:paraId="08AD513B" w14:textId="77777777" w:rsidR="00106477" w:rsidRDefault="00646466">
      <w:pPr>
        <w:spacing w:after="0" w:line="360" w:lineRule="auto"/>
        <w:contextualSpacing/>
        <w:jc w:val="center"/>
        <w:rPr>
          <w:rFonts w:ascii="Times New Roman" w:hAnsi="Times New Roman" w:cs="Times New Roman"/>
          <w:b/>
          <w:sz w:val="28"/>
          <w:szCs w:val="28"/>
          <w:lang w:val="en-US"/>
        </w:rPr>
      </w:pPr>
      <w:proofErr w:type="spellStart"/>
      <w:r>
        <w:rPr>
          <w:rFonts w:ascii="Times New Roman" w:hAnsi="Times New Roman" w:cs="Times New Roman"/>
          <w:b/>
          <w:sz w:val="28"/>
          <w:szCs w:val="28"/>
          <w:lang w:val="uk-UA"/>
        </w:rPr>
        <w:t>Figure</w:t>
      </w:r>
      <w:proofErr w:type="spellEnd"/>
      <w:r>
        <w:rPr>
          <w:rFonts w:ascii="Times New Roman" w:hAnsi="Times New Roman" w:cs="Times New Roman"/>
          <w:b/>
          <w:sz w:val="28"/>
          <w:szCs w:val="28"/>
          <w:lang w:val="uk-UA"/>
        </w:rPr>
        <w:t xml:space="preserve"> 3.2. </w:t>
      </w:r>
      <w:proofErr w:type="spellStart"/>
      <w:r>
        <w:rPr>
          <w:rFonts w:ascii="Times New Roman" w:hAnsi="Times New Roman" w:cs="Times New Roman"/>
          <w:b/>
          <w:sz w:val="28"/>
          <w:szCs w:val="28"/>
          <w:lang w:val="uk-UA"/>
        </w:rPr>
        <w:t>Innovative</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management</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system</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of</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Beijing</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Winkonlaser</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Technology</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Limited</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Source</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developed</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by</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the</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author</w:t>
      </w:r>
      <w:proofErr w:type="spellEnd"/>
      <w:r>
        <w:rPr>
          <w:rFonts w:ascii="Times New Roman" w:hAnsi="Times New Roman" w:cs="Times New Roman"/>
          <w:b/>
          <w:sz w:val="28"/>
          <w:szCs w:val="28"/>
          <w:lang w:val="uk-UA"/>
        </w:rPr>
        <w:t>)</w:t>
      </w:r>
    </w:p>
    <w:p w14:paraId="7C12002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An innovative management system requires the integration of all three subsystems into a single mechanism capable of quickly adapting to changes in the external environment.</w:t>
      </w:r>
    </w:p>
    <w:p w14:paraId="599CA91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innovative management system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should be based on three key subsystems: diagnostics of prerequisites, selection of the optimal strategy option and implementation of the strategic scenario. </w:t>
      </w:r>
      <w:r w:rsidRPr="00DC3D9A">
        <w:rPr>
          <w:rFonts w:ascii="Times New Roman" w:hAnsi="Times New Roman" w:cs="Times New Roman"/>
          <w:sz w:val="28"/>
          <w:szCs w:val="28"/>
          <w:lang w:val="en-US"/>
        </w:rPr>
        <w:lastRenderedPageBreak/>
        <w:t>Each of these subsystems plays an important role in the overall management mechanism and requires specialized tools to achieve the set goals.</w:t>
      </w:r>
    </w:p>
    <w:p w14:paraId="6A0FB7C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Prerequisite diagnostics subsystem</w:t>
      </w:r>
    </w:p>
    <w:p w14:paraId="780A917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This subsystem is responsible for analyzing customer interests, which allows determining the company's positioning in the market. An important aspect is the use of strategic analysis methods, such as SWOT analysis and Porter's Five Forces analysis, to identify strengths, weaknesses, opportunities and threats. It is recommended to actively use Big Data technologies and artificial intelligence to process large amounts of information, which will help in a more accurate assessment of the external environment and adaptation to changes.</w:t>
      </w:r>
    </w:p>
    <w:p w14:paraId="487AFD8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Strategy selection subsystem</w:t>
      </w:r>
    </w:p>
    <w:p w14:paraId="315C537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This subsystem is used to justify the optimal strategy option and develop scenarios for its implementation. The main functions include:</w:t>
      </w:r>
    </w:p>
    <w:p w14:paraId="3DFBFED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selection of a strategy scenario: it is necessary to identify priority areas of activity and develop models of adaptation to market conditions.</w:t>
      </w:r>
    </w:p>
    <w:p w14:paraId="076D21F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formation of a strategic action plan: it is important to determine the performance indicators of the strategy implementation and risk assessment methods.</w:t>
      </w:r>
    </w:p>
    <w:p w14:paraId="00BC53E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scenario forecasting: using expert judgment to identify long-term market opportunities.</w:t>
      </w:r>
    </w:p>
    <w:p w14:paraId="53EC6D1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It is recommended to create scenarios for the company's development taking into account the specifics of the market, which will allow for more accurate planning of actions in conditions of uncertainty.</w:t>
      </w:r>
    </w:p>
    <w:p w14:paraId="3022A5F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Subsystem for implementing a strategic scenario</w:t>
      </w:r>
    </w:p>
    <w:p w14:paraId="3C469F8C"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This subsystem focuses on minimizing risks and creating an attractive image of the company. It includes the following functions:</w:t>
      </w:r>
    </w:p>
    <w:p w14:paraId="7C63800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-analysis of the efficiency of resource use: it is necessary to evaluate both internal and external indicators of strategy implementation.</w:t>
      </w:r>
    </w:p>
    <w:p w14:paraId="1033289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creation of favorable conditions for business: it is important to form an e-commerce infrastructure, including electronic contracts, logistics and document flow.</w:t>
      </w:r>
    </w:p>
    <w:p w14:paraId="15A81A1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evaluation of adaptation results: expected results should be compared with actual market reactions.</w:t>
      </w:r>
    </w:p>
    <w:p w14:paraId="6CFEC9C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Below are recommendations for the successful application of innovative business process management methods.</w:t>
      </w:r>
    </w:p>
    <w:p w14:paraId="058F280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Defining goals and objectives</w:t>
      </w:r>
    </w:p>
    <w:p w14:paraId="5FFEE3C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clear formulation of goals. It is necessary to establish clear and measurable goals that will serve as a guideline for all employees.</w:t>
      </w:r>
    </w:p>
    <w:p w14:paraId="5074A68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specification of tasks. Each goal should be broken down into specific tasks with defined deadlines and responsible persons.</w:t>
      </w:r>
    </w:p>
    <w:p w14:paraId="2625581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Assessment of possibilities</w:t>
      </w:r>
    </w:p>
    <w:p w14:paraId="01B15C6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analysis of micro- and macroeconomic conditions. It is necessary to systematically conduct a detailed analysis of the external environment, including market conditions, the competitive environment and economic trends.</w:t>
      </w:r>
    </w:p>
    <w:p w14:paraId="0C327A1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assessment of internal resources. It is necessary to systematically study the company's capabilities, including human resources, financial resources and technological base.</w:t>
      </w:r>
    </w:p>
    <w:p w14:paraId="07819CD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Formation of an innovation management system</w:t>
      </w:r>
    </w:p>
    <w:p w14:paraId="1269E91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an integrated approach. The system should include interrelated actions and decisions aimed at the effective implementation of innovations.</w:t>
      </w:r>
    </w:p>
    <w:p w14:paraId="041EF20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implementation planning: It is necessary to develop detailed plans for the sequential implementation of innovations, taking into account all stages of the process.</w:t>
      </w:r>
    </w:p>
    <w:p w14:paraId="3237694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Interaction of process participants</w:t>
      </w:r>
    </w:p>
    <w:p w14:paraId="12CEC33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coordination of actions: It is necessary to ensure interaction of all participants in the innovation process to achieve integrity of management.</w:t>
      </w:r>
    </w:p>
    <w:p w14:paraId="21245A45"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creating teams. It is necessary to form cross-functional teams that will work on specific projects and ideas.</w:t>
      </w:r>
    </w:p>
    <w:p w14:paraId="0AA7C68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5. Control and adjustment of strategy</w:t>
      </w:r>
    </w:p>
    <w:p w14:paraId="617740F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monitoring the implementation of the strategy: It is necessary to establish and systematically adjust a system of control over the implementation of set tasks and the achievement of goals.</w:t>
      </w:r>
    </w:p>
    <w:p w14:paraId="3704387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flexibility in decision-making. It is necessary to flexibly adjust the strategic vectors of enterprise development in response to changes in the external environment and internal factors.</w:t>
      </w:r>
    </w:p>
    <w:p w14:paraId="37F72D4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Development of creative management</w:t>
      </w:r>
    </w:p>
    <w:p w14:paraId="20910D4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creating an innovative culture: It is necessary to stimulate employee creativity through training, exchange of ideas and encouragement of initiatives.</w:t>
      </w:r>
    </w:p>
    <w:p w14:paraId="77B6583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Modernization of the organizational structure: It is necessary to gradually move to a new organizational model that will support continuous learning and innovation.</w:t>
      </w:r>
    </w:p>
    <w:p w14:paraId="2964365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By following these guidelines,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will be able to establish a sustainable management system that can effectively adapt to changes and ensure long-term competitiveness in the market. The innovative company will not only upgrade itself, but also actively learn, which will enable it to successfully cope with the challenges of fierce competition.</w:t>
      </w:r>
    </w:p>
    <w:p w14:paraId="048660BC" w14:textId="77777777" w:rsidR="00106477" w:rsidRPr="00DC3D9A" w:rsidRDefault="00106477">
      <w:pPr>
        <w:spacing w:after="0" w:line="360" w:lineRule="auto"/>
        <w:ind w:firstLine="709"/>
        <w:jc w:val="both"/>
        <w:rPr>
          <w:rFonts w:ascii="Times New Roman" w:hAnsi="Times New Roman" w:cs="Times New Roman"/>
          <w:sz w:val="28"/>
          <w:szCs w:val="28"/>
          <w:lang w:val="en-US"/>
        </w:rPr>
      </w:pPr>
    </w:p>
    <w:p w14:paraId="3239C2B2" w14:textId="77777777" w:rsidR="00106477" w:rsidRDefault="00646466">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ab/>
      </w:r>
      <w:proofErr w:type="spellStart"/>
      <w:r>
        <w:rPr>
          <w:rFonts w:ascii="Times New Roman" w:hAnsi="Times New Roman" w:cs="Times New Roman"/>
          <w:b/>
          <w:sz w:val="28"/>
          <w:szCs w:val="28"/>
          <w:lang w:val="uk-UA"/>
        </w:rPr>
        <w:t>Conclusion</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to</w:t>
      </w:r>
      <w:proofErr w:type="spellEnd"/>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Chapter</w:t>
      </w:r>
      <w:r>
        <w:rPr>
          <w:rFonts w:ascii="Times New Roman" w:hAnsi="Times New Roman" w:cs="Times New Roman"/>
          <w:b/>
          <w:sz w:val="28"/>
          <w:szCs w:val="28"/>
          <w:lang w:val="uk-UA"/>
        </w:rPr>
        <w:t xml:space="preserve"> 3</w:t>
      </w:r>
    </w:p>
    <w:p w14:paraId="6CEEFB8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SWOT analysis has identified both opportunities and threats to enhance the company's competitiveness. Among the opportunities is the growth of the aesthetic medicine and laser technology market, which opens up new avenues for development. Product innovation can also strengthen the company's position and attract new customers. Expanding its presence in emerging markets, including Central Europe, could become a strategic growth direction. However, threats include increasing competition from laser equipment manufacturers, especially in Asia, which puts pressure on pricing and profit margins. Regulatory changes in medical device standards may affect product certification requirements. Global economic instability may also negatively impact the demand for cosmetic equipment.</w:t>
      </w:r>
    </w:p>
    <w:p w14:paraId="27356F1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Implementing innovative management approaches at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can significantly boost competitiveness and secure economic stability through key measures. These include developing innovative strategies to optimize production and management processes, improving interdepartmental communication for swift decision-making, mitigating risks by identifying and </w:t>
      </w:r>
      <w:r w:rsidRPr="00DC3D9A">
        <w:rPr>
          <w:rFonts w:ascii="Times New Roman" w:hAnsi="Times New Roman" w:cs="Times New Roman"/>
          <w:sz w:val="28"/>
          <w:szCs w:val="28"/>
          <w:lang w:val="en-US"/>
        </w:rPr>
        <w:lastRenderedPageBreak/>
        <w:t>neutralizing potential threats, and effectively working with clients to adapt quickly to demand shifts. Additionally, a focus on quality control, enhancing innovation activity, management flexibility, cost reduction, and adaptive management methods will optimize decision-making processes and maximize profitability. Digital technologies and data analytics will further improve decision-making accuracy, leading to sustainable growth.</w:t>
      </w:r>
    </w:p>
    <w:p w14:paraId="47F2E26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Key areas for implementing management innovations include:</w:t>
      </w:r>
    </w:p>
    <w:p w14:paraId="4BE358B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Implementing an integrated adaptive approach to strategic planning and decision-making using AI-powered digital business analytics systems (</w:t>
      </w:r>
      <w:proofErr w:type="spellStart"/>
      <w:r w:rsidRPr="00DC3D9A">
        <w:rPr>
          <w:rFonts w:ascii="Times New Roman" w:hAnsi="Times New Roman" w:cs="Times New Roman"/>
          <w:sz w:val="28"/>
          <w:szCs w:val="28"/>
          <w:lang w:val="en-US"/>
        </w:rPr>
        <w:t>eg</w:t>
      </w:r>
      <w:proofErr w:type="spellEnd"/>
      <w:r w:rsidRPr="00DC3D9A">
        <w:rPr>
          <w:rFonts w:ascii="Times New Roman" w:hAnsi="Times New Roman" w:cs="Times New Roman"/>
          <w:sz w:val="28"/>
          <w:szCs w:val="28"/>
          <w:lang w:val="en-US"/>
        </w:rPr>
        <w:t>, IBM Watson, Google AI). Required investment: $15,000. Economic benefits: a 10-20% reduction in operating costs; 5-15% revenue growth; a 30-40% reduction in decision-making time; improved ROI.</w:t>
      </w:r>
    </w:p>
    <w:p w14:paraId="6BD018A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Developing innovative laser equipment for aesthetic dentistry (</w:t>
      </w:r>
      <w:proofErr w:type="spellStart"/>
      <w:r w:rsidRPr="00DC3D9A">
        <w:rPr>
          <w:rFonts w:ascii="Times New Roman" w:hAnsi="Times New Roman" w:cs="Times New Roman"/>
          <w:sz w:val="28"/>
          <w:szCs w:val="28"/>
          <w:lang w:val="en-US"/>
        </w:rPr>
        <w:t>eg</w:t>
      </w:r>
      <w:proofErr w:type="spellEnd"/>
      <w:r w:rsidRPr="00DC3D9A">
        <w:rPr>
          <w:rFonts w:ascii="Times New Roman" w:hAnsi="Times New Roman" w:cs="Times New Roman"/>
          <w:sz w:val="28"/>
          <w:szCs w:val="28"/>
          <w:lang w:val="en-US"/>
        </w:rPr>
        <w:t>, diode lasers, erbium lasers, CO2 lasers, and teeth-whitening lasers). Required investment: $200,000. Economic benefits: a 35-55% increase in revenue.</w:t>
      </w:r>
    </w:p>
    <w:p w14:paraId="294EE89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3. Introducing production management systems (MES) such as </w:t>
      </w:r>
      <w:proofErr w:type="spellStart"/>
      <w:r w:rsidRPr="00DC3D9A">
        <w:rPr>
          <w:rFonts w:ascii="Times New Roman" w:hAnsi="Times New Roman" w:cs="Times New Roman"/>
          <w:sz w:val="28"/>
          <w:szCs w:val="28"/>
          <w:lang w:val="en-US"/>
        </w:rPr>
        <w:t>Syncade</w:t>
      </w:r>
      <w:proofErr w:type="spellEnd"/>
      <w:r w:rsidRPr="00DC3D9A">
        <w:rPr>
          <w:rFonts w:ascii="Times New Roman" w:hAnsi="Times New Roman" w:cs="Times New Roman"/>
          <w:sz w:val="28"/>
          <w:szCs w:val="28"/>
          <w:lang w:val="en-US"/>
        </w:rPr>
        <w:t xml:space="preserve"> and UGLA ERP. Required investment: $75,000. Economic benefits: a 15-30% reduction in production costs; 20-35% increase in productivity; a 20-30% reduction in defect rates.</w:t>
      </w:r>
    </w:p>
    <w:p w14:paraId="533E5AA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Expanding into Central and Eastern European markets by establishing a strategic warehouse in Ukraine and strengthening partnerships. Required investment: $500,000. Economic benefits: a 15-35% increase in sales.</w:t>
      </w:r>
    </w:p>
    <w:p w14:paraId="1A287211"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5. Integrating CRM systems like </w:t>
      </w:r>
      <w:proofErr w:type="spellStart"/>
      <w:r w:rsidRPr="00DC3D9A">
        <w:rPr>
          <w:rFonts w:ascii="Times New Roman" w:hAnsi="Times New Roman" w:cs="Times New Roman"/>
          <w:sz w:val="28"/>
          <w:szCs w:val="28"/>
          <w:lang w:val="en-US"/>
        </w:rPr>
        <w:t>SendPulse</w:t>
      </w:r>
      <w:proofErr w:type="spellEnd"/>
      <w:r w:rsidRPr="00DC3D9A">
        <w:rPr>
          <w:rFonts w:ascii="Times New Roman" w:hAnsi="Times New Roman" w:cs="Times New Roman"/>
          <w:sz w:val="28"/>
          <w:szCs w:val="28"/>
          <w:lang w:val="en-US"/>
        </w:rPr>
        <w:t xml:space="preserve"> and </w:t>
      </w:r>
      <w:proofErr w:type="spellStart"/>
      <w:r w:rsidRPr="00DC3D9A">
        <w:rPr>
          <w:rFonts w:ascii="Times New Roman" w:hAnsi="Times New Roman" w:cs="Times New Roman"/>
          <w:sz w:val="28"/>
          <w:szCs w:val="28"/>
          <w:lang w:val="en-US"/>
        </w:rPr>
        <w:t>Sendsay</w:t>
      </w:r>
      <w:proofErr w:type="spellEnd"/>
      <w:r w:rsidRPr="00DC3D9A">
        <w:rPr>
          <w:rFonts w:ascii="Times New Roman" w:hAnsi="Times New Roman" w:cs="Times New Roman"/>
          <w:sz w:val="28"/>
          <w:szCs w:val="28"/>
          <w:lang w:val="en-US"/>
        </w:rPr>
        <w:t>, as well as expanding digital presence on Amazon, eBay, Walmart Marketplace, Rakuten, JD.com, Tmall, Facebook Marketplace, and Instagram Shopping. Required investment: $1,000 annually. Economic benefits: a 10-30% increase in sales; a 15-20% reduction in marketing costs.</w:t>
      </w:r>
    </w:p>
    <w:p w14:paraId="1CACAEE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Incorporating HRM systems (</w:t>
      </w:r>
      <w:proofErr w:type="spellStart"/>
      <w:r w:rsidRPr="00DC3D9A">
        <w:rPr>
          <w:rFonts w:ascii="Times New Roman" w:hAnsi="Times New Roman" w:cs="Times New Roman"/>
          <w:sz w:val="28"/>
          <w:szCs w:val="28"/>
          <w:lang w:val="en-US"/>
        </w:rPr>
        <w:t>eg</w:t>
      </w:r>
      <w:proofErr w:type="spellEnd"/>
      <w:r w:rsidRPr="00DC3D9A">
        <w:rPr>
          <w:rFonts w:ascii="Times New Roman" w:hAnsi="Times New Roman" w:cs="Times New Roman"/>
          <w:sz w:val="28"/>
          <w:szCs w:val="28"/>
          <w:lang w:val="en-US"/>
        </w:rPr>
        <w:t xml:space="preserve">, </w:t>
      </w:r>
      <w:proofErr w:type="spellStart"/>
      <w:r w:rsidRPr="00DC3D9A">
        <w:rPr>
          <w:rFonts w:ascii="Times New Roman" w:hAnsi="Times New Roman" w:cs="Times New Roman"/>
          <w:sz w:val="28"/>
          <w:szCs w:val="28"/>
          <w:lang w:val="en-US"/>
        </w:rPr>
        <w:t>Axxerion</w:t>
      </w:r>
      <w:proofErr w:type="spellEnd"/>
      <w:r w:rsidRPr="00DC3D9A">
        <w:rPr>
          <w:rFonts w:ascii="Times New Roman" w:hAnsi="Times New Roman" w:cs="Times New Roman"/>
          <w:sz w:val="28"/>
          <w:szCs w:val="28"/>
          <w:lang w:val="en-US"/>
        </w:rPr>
        <w:t xml:space="preserve">, BambooHR) into personnel and distribution network management. Required investment: $12,000 annually. Economic </w:t>
      </w:r>
      <w:r w:rsidRPr="00DC3D9A">
        <w:rPr>
          <w:rFonts w:ascii="Times New Roman" w:hAnsi="Times New Roman" w:cs="Times New Roman"/>
          <w:sz w:val="28"/>
          <w:szCs w:val="28"/>
          <w:lang w:val="en-US"/>
        </w:rPr>
        <w:lastRenderedPageBreak/>
        <w:t>benefits: 15-30% increase in collaboration efficiency; 10-20% reduction in distribution network development costs.</w:t>
      </w:r>
    </w:p>
    <w:p w14:paraId="27BE744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Introducing advanced management systems such as BI, MES, and HRM, along with CRM integration, represents strategic steps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These technologies not only optimize internal processes and improve efficiency but also enhance client and partner interactions. Expected financial benefits from these implementations could be substantial, including a 10-30% reduction in costs, a 20-35% productivity increase, and a 5-15% revenue boost. Establishing a strategic warehouse in Ukraine opens up new opportunities for market expansion in Central and Eastern Europe. Partnering with additional e-commerce platforms and using marketing innovations will strengthen the company's global standing. Ultimately, a comprehensive approach to technology implementation and business process optimization will ensure sustainable growth and competitiveness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a dynamic market.</w:t>
      </w:r>
    </w:p>
    <w:p w14:paraId="5080005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Implementing innovative management approaches requires significant investment but promises substantial economic benefits for the company, making them a viable option in its competitiveness strategy. The necessary investment for these innovative solutions totals $803,000, with expected profit growth of 130% within 1-3 years.</w:t>
      </w:r>
    </w:p>
    <w:p w14:paraId="5999F20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creating an effective, innovation-driven management system that can quickly adapt to external challenges is key to sustainable development. Successful implementation of this system will secure the company's competitive position in the market and enable it to respond promptly to changing conditions.</w:t>
      </w:r>
    </w:p>
    <w:p w14:paraId="01E7E4DF" w14:textId="77777777" w:rsidR="00106477" w:rsidRPr="00DC3D9A" w:rsidRDefault="00646466">
      <w:pPr>
        <w:spacing w:after="0" w:line="360" w:lineRule="auto"/>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br w:type="page"/>
      </w:r>
    </w:p>
    <w:p w14:paraId="3843F410" w14:textId="77777777" w:rsidR="00106477" w:rsidRDefault="0064646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CONCLUSIONS</w:t>
      </w:r>
    </w:p>
    <w:p w14:paraId="21F6D45F"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today's volatile and rapidly advancing technological landscape, companies must identify and respond to key factors influencing their competitiveness. To thrive under such conditions, an effective management model that leverages innovative approaches and adapts to both internal and external factors is essential. This requires companies to adopt new production and sales methods, streamline processes, and employ advanced management tools and scientific knowledge for enhanced efficiency. The most competitive businesses prioritize not only product and technological improvements but also cultivate a robust culture of innovation that fosters a supportive, forward-thinking internal environment. Through organizational and managerial innovations—introducing fundamentally new tools, methods, and technologies—companies can enhance operational efficiency, establish strong competitive advantages, and drive transformation across management principles, structures, and practices.</w:t>
      </w:r>
    </w:p>
    <w:p w14:paraId="153E00B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study emphasizes the importance of integrating management innovations to enhance the competitiveness of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the global market. It examines key aspects of innovation management and its impact on the company's competitiveness.</w:t>
      </w:r>
    </w:p>
    <w:p w14:paraId="06AEAC9A"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In the first chapter, the concept of management innovations is explored, which includes the implementation of new practices and processes to improve organizational efficiency. Modern approaches to innovative enterprise management are described, helping organizations become more adaptive and creative in a rapidly changing market.</w:t>
      </w:r>
    </w:p>
    <w:p w14:paraId="762038EE"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The second chapter analyzes the effectiveness and competitiveness of innovation management within the Chinese company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The company's competitiveness is assessed in a global context, identifying its strengths and challenges. The effectiveness of the company's innovation activities is examined through its R&amp;D results and the success of new product launches.</w:t>
      </w:r>
    </w:p>
    <w:p w14:paraId="4D34EA03"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In the third chapter, directions for implementing management innovations are proposed. An economic justification for the suggested activities is provided, focusing </w:t>
      </w:r>
      <w:r w:rsidRPr="00DC3D9A">
        <w:rPr>
          <w:rFonts w:ascii="Times New Roman" w:hAnsi="Times New Roman" w:cs="Times New Roman"/>
          <w:sz w:val="28"/>
          <w:szCs w:val="28"/>
          <w:lang w:val="en-US"/>
        </w:rPr>
        <w:lastRenderedPageBreak/>
        <w:t>on their potential benefits for the company. A concept for an effective management system based on innovative approaches is developed.</w:t>
      </w:r>
    </w:p>
    <w:p w14:paraId="02025022"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Innovative management styles provide a comprehensive system of methods and approaches that address strategic challenges in fostering innovation. These methods focus on fulfilling both administrative and leadership roles, effectively applying innovative practices in management, building and guiding effective teams, aligning organizational goals with employee needs, and promoting continuous self-improvement among leaders. By adopting an innovative management style, companies can maximize their potential for innovation and investment, optimizing the use of both material and human resources. Additionally, these approaches support the development of a socially responsible business model, where employee engagement in decision-making, flexible structures, technology adoption, and CSR initiatives drive efficiency, competitiveness, and sustainable growth. Today's prominent innovative management approaches include Business Process Reengineering, Digital Transformation, Adaptive Management, Knowledge Management, Key Performance Indicator (KPI)-Based Management, Sustainable Development, CSR, Change Management, Innovation Management Systems, Risk Management, Human Resources Development, Total Quality Management (TQM), and Customer Relationship Management ( CRM).</w:t>
      </w:r>
    </w:p>
    <w:p w14:paraId="2DC8D011"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Establishing an effective, innovation-driven management system capable of quickly adapting to external challenges is critical for a company's sustainable development. To successfully implement innovative business process management methods, it is essential to clearly define goals, set specific tasks, and assess capabilities while considering a broad spectrum of factors, including micro- and macroeconomic conditions. Such a system lays the groundwork for higher-quality management decisions, ensuring the company's long-term competitiveness.</w:t>
      </w:r>
    </w:p>
    <w:p w14:paraId="0BE2D9FF" w14:textId="77777777" w:rsidR="00106477" w:rsidRDefault="00646466">
      <w:pPr>
        <w:spacing w:after="0" w:line="360" w:lineRule="auto"/>
        <w:ind w:firstLine="708"/>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is a leading manufacturer of aesthetic and medical equipment, known for its high-performance standards, extensive product range, international certifications, and proactive expansion into global markets. The company exports its products to over 60 countries, including regions in Europe, North America, and Southeast Asia. Through ODM (custom manufacturing) and OEM (private label </w:t>
      </w:r>
      <w:r>
        <w:rPr>
          <w:rFonts w:ascii="Times New Roman" w:hAnsi="Times New Roman" w:cs="Times New Roman"/>
          <w:sz w:val="28"/>
          <w:szCs w:val="28"/>
          <w:lang w:val="en-US"/>
        </w:rPr>
        <w:lastRenderedPageBreak/>
        <w:t xml:space="preserve">production) services,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collaborates with global brands, meeting diverse market demands. Strategic warehouses are maintained in China, the US, France, and Turkey to ensure efficient distribution.</w:t>
      </w:r>
    </w:p>
    <w:p w14:paraId="18D1D080" w14:textId="77777777" w:rsidR="00106477" w:rsidRDefault="00646466">
      <w:pPr>
        <w:spacing w:after="0" w:line="360" w:lineRule="auto"/>
        <w:ind w:firstLine="708"/>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offers a comprehensive array of laser equipment, such as diode lasers for hair removal, picosecond lasers for tattoo and pigment removal, CO2 lasers for skin rejuvenation, HIFU (high-intensity focused ultrasound) devices, and multifunctional systems. This product variety enables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to meet the needs of both aesthetic clinics and beauty salons, showing the company's product effectiveness and market adaptability.</w:t>
      </w:r>
    </w:p>
    <w:p w14:paraId="44386F34" w14:textId="77777777" w:rsidR="00106477" w:rsidRDefault="00646466">
      <w:pPr>
        <w:spacing w:after="0" w:line="360" w:lineRule="auto"/>
        <w:ind w:firstLine="708"/>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invests heavily in its own research and manufacturing capabilities, underlining its commitment to ODM and OEM services. By continuously enhancing technologies—such as picosecond lasers and HIFU—the company secures a competitive advantage in the market.</w:t>
      </w:r>
    </w:p>
    <w:p w14:paraId="440EFA47" w14:textId="77777777" w:rsidR="00106477" w:rsidRDefault="0064646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team at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founded in 2012, includes 67 professionals dedicated to developing and manufacturing advanced aesthetic and medical devices. This diverse team, consisting of engineers, sales representatives, and support staff, collaborates to ensure product quality and </w:t>
      </w:r>
      <w:proofErr w:type="spellStart"/>
      <w:r>
        <w:rPr>
          <w:rFonts w:ascii="Times New Roman" w:hAnsi="Times New Roman" w:cs="Times New Roman"/>
          <w:sz w:val="28"/>
          <w:szCs w:val="28"/>
          <w:lang w:val="en-US"/>
        </w:rPr>
        <w:t>customersatisfaction</w:t>
      </w:r>
      <w:proofErr w:type="spellEnd"/>
      <w:r>
        <w:rPr>
          <w:rFonts w:ascii="Times New Roman" w:hAnsi="Times New Roman" w:cs="Times New Roman"/>
          <w:sz w:val="28"/>
          <w:szCs w:val="28"/>
          <w:lang w:val="en-US"/>
        </w:rPr>
        <w:t>. With expertise across engineering, research, and after-sales support, the team delivers customized solutions to clients worldwide.</w:t>
      </w:r>
    </w:p>
    <w:p w14:paraId="0DA44E36"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Key Management Highlights:</w:t>
      </w:r>
    </w:p>
    <w:p w14:paraId="73592DFA"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1. Experienced Team: With over 15 specialized engineers and a skilled sales and management team,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maintains a leadership position in aesthetic technology.</w:t>
      </w:r>
    </w:p>
    <w:p w14:paraId="3F45D126"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Global Presence: The company's products are sold in over 120 countries, with strategically placed warehouses in China, the US, France, and Turkey, emphasizing its strong international footprint.</w:t>
      </w:r>
    </w:p>
    <w:p w14:paraId="7475660F"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3. Quality Commitment: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holds multiple international certifications, including CE, ISO 13485, and FDA approvals, underscoring its dedication to high standards of safety and product effectiveness.</w:t>
      </w:r>
    </w:p>
    <w:p w14:paraId="56D943AF"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xml:space="preserve">4. Customer-Centric Approach: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prioritizes customer satisfaction by offering tailored solutions, OEM/ODM services, and comprehensive lifecycle support.</w:t>
      </w:r>
    </w:p>
    <w:p w14:paraId="680682B0"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5. Innovation-Driven Management: By focusing on data-based innovations and responsive service,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has secured a leading position in the competitive aesthetic equipment market.</w:t>
      </w:r>
    </w:p>
    <w:p w14:paraId="5CD08C47"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provides competitive pricing compared to major international players. Competitors' products often cost significantly more, making </w:t>
      </w:r>
      <w:proofErr w:type="spellStart"/>
      <w:r>
        <w:rPr>
          <w:rFonts w:ascii="Times New Roman" w:hAnsi="Times New Roman" w:cs="Times New Roman"/>
          <w:sz w:val="28"/>
          <w:szCs w:val="28"/>
          <w:lang w:val="en-US"/>
        </w:rPr>
        <w:t>Winkonlaser's</w:t>
      </w:r>
      <w:proofErr w:type="spellEnd"/>
      <w:r>
        <w:rPr>
          <w:rFonts w:ascii="Times New Roman" w:hAnsi="Times New Roman" w:cs="Times New Roman"/>
          <w:sz w:val="28"/>
          <w:szCs w:val="28"/>
          <w:lang w:val="en-US"/>
        </w:rPr>
        <w:t xml:space="preserve"> devices accessible for budget-conscious clients.</w:t>
      </w:r>
    </w:p>
    <w:p w14:paraId="47A260AD"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Strengths of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w:t>
      </w:r>
    </w:p>
    <w:p w14:paraId="3B63A15E"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1. Diverse Product Range: With a broad selection of devices, from diode lasers and hair removal systems to skin rejuvenation solutions,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addresses a wide range of aesthetic needs.</w:t>
      </w:r>
    </w:p>
    <w:p w14:paraId="783268CA"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International Certifications: Products are certified to international standards (CE, FDA, ISO 13485), ensuring safety and quality.</w:t>
      </w:r>
    </w:p>
    <w:p w14:paraId="40EAFED3"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3. Affordable Pricing: The company's products, priced between $1,200 and $11,800, are highly competitive compared to similar market offerings.</w:t>
      </w:r>
    </w:p>
    <w:p w14:paraId="123EBECB"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4. Global Reach: With exports to over 120 countries,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secures a stable sales market and risk diversification.</w:t>
      </w:r>
    </w:p>
    <w:p w14:paraId="0C2A38EE" w14:textId="77777777" w:rsidR="00106477" w:rsidRDefault="0064646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Strong Customer Support: Through OEM/ODM services and flexible payment options,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appeals to distributors and clients alike.</w:t>
      </w:r>
    </w:p>
    <w:p w14:paraId="4AD6CB5E"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Weaknesses of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w:t>
      </w:r>
    </w:p>
    <w:p w14:paraId="2D44A4E0"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Reliance on External Markets: Heavy dependence on international exports may expose the company to economic fluctuations and trade barriers.</w:t>
      </w:r>
    </w:p>
    <w:p w14:paraId="3D75E30B" w14:textId="77777777" w:rsidR="00106477" w:rsidRDefault="00646466">
      <w:pPr>
        <w:spacing w:after="0" w:line="360" w:lineRule="auto"/>
        <w:ind w:firstLine="708"/>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2. Competition with Major Players: With established companies like Cynosure and </w:t>
      </w:r>
      <w:proofErr w:type="spellStart"/>
      <w:r w:rsidRPr="00DC3D9A">
        <w:rPr>
          <w:rFonts w:ascii="Times New Roman" w:hAnsi="Times New Roman" w:cs="Times New Roman"/>
          <w:sz w:val="28"/>
          <w:szCs w:val="28"/>
          <w:lang w:val="en-US"/>
        </w:rPr>
        <w:t>Lumenis</w:t>
      </w:r>
      <w:proofErr w:type="spellEnd"/>
      <w:r w:rsidRPr="00DC3D9A">
        <w:rPr>
          <w:rFonts w:ascii="Times New Roman" w:hAnsi="Times New Roman" w:cs="Times New Roman"/>
          <w:sz w:val="28"/>
          <w:szCs w:val="28"/>
          <w:lang w:val="en-US"/>
        </w:rPr>
        <w:t xml:space="preserve"> in the market,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faces challenges in competing with more experienced players with larger market shares.</w:t>
      </w:r>
    </w:p>
    <w:p w14:paraId="6E93E347" w14:textId="77777777" w:rsidR="00106477"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At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innovation management is crucial to achieving competitive advantages in laser equipment. The company's strategy emphasizes the continuous introduction of new technologies, improved manufacturing processes, and the highest product quality standards.</w:t>
      </w:r>
    </w:p>
    <w:p w14:paraId="3A83032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Between 2021 and 2023,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exhibited stable growth and strong financial performance. Revenue increased from $7,400,000 to $11,000,000, reflecting a successful sales strategy in both domestic and international markets. While net profit fluctuated—from $370,000 in 2021 to $990,000 in 2023—the company effectively managed expenses and invested in innovation. R&amp;D investments reached 12% in 2022, underscoring a solid commitment to technological advancement and production process improvement. Resource efficiency also showed significant gains, as indicated by asset and equity profitability metrics. Despite some fluctuations, gross and operating profitability remained positive, pointing to the company's stable profitability. In summary,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Limited's performance in recent years shows positive trends but highlights the need for ongoing cost optimization to ensure sustainable growth. Implementing management innovations will be essential in securing long-term growth and competitiveness in the market.</w:t>
      </w:r>
    </w:p>
    <w:p w14:paraId="4F1D6382"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The SWOT analysis has identified both opportunities and threats to enhance the company's competitiveness. Among the opportunities is the growth of the aesthetic medicine and laser technology market, which opens up new avenues for development. Product innovation can also strengthen the company's position and attract new customers. Expanding its presence in emerging markets, including Central Europe, could become a strategic growth direction. However, threats include increasing competition from laser equipment manufacturers, especially in Asia, which puts pressure on pricing and profit margins. Regulatory changes in medical device standards may affect product certification requirements. Global economic instability may also negatively impact the demand for cosmetic equipment.</w:t>
      </w:r>
    </w:p>
    <w:p w14:paraId="357F58B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Implementing innovative management approaches at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can significantly boost competitiveness and secure economic stability through key measures. These include developing innovative strategies to optimize production and management processes, improving interdepartmental communication for swift decision-making, mitigating risks by identifying and neutralizing potential threats, and effectively working with clients to adapt quickly to </w:t>
      </w:r>
      <w:r w:rsidRPr="00DC3D9A">
        <w:rPr>
          <w:rFonts w:ascii="Times New Roman" w:hAnsi="Times New Roman" w:cs="Times New Roman"/>
          <w:sz w:val="28"/>
          <w:szCs w:val="28"/>
          <w:lang w:val="en-US"/>
        </w:rPr>
        <w:lastRenderedPageBreak/>
        <w:t>demand shifts. Additionally, a focus on quality control, enhancing innovation activity, management flexibility, cost reduction, and adaptive management methods will optimize decision-making processes and maximize profitability. Digital technologies and data analytics will further improve decision-making accuracy, leading to sustainable growth.</w:t>
      </w:r>
    </w:p>
    <w:p w14:paraId="717BC3FD"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Key areas for implementing management innovations include:</w:t>
      </w:r>
    </w:p>
    <w:p w14:paraId="341ABAB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1. Implementing an integrated adaptive approach to strategic planning and decision-making using AI-powered digital business analytics systems (</w:t>
      </w:r>
      <w:proofErr w:type="spellStart"/>
      <w:r w:rsidRPr="00DC3D9A">
        <w:rPr>
          <w:rFonts w:ascii="Times New Roman" w:hAnsi="Times New Roman" w:cs="Times New Roman"/>
          <w:sz w:val="28"/>
          <w:szCs w:val="28"/>
          <w:lang w:val="en-US"/>
        </w:rPr>
        <w:t>eg</w:t>
      </w:r>
      <w:proofErr w:type="spellEnd"/>
      <w:r w:rsidRPr="00DC3D9A">
        <w:rPr>
          <w:rFonts w:ascii="Times New Roman" w:hAnsi="Times New Roman" w:cs="Times New Roman"/>
          <w:sz w:val="28"/>
          <w:szCs w:val="28"/>
          <w:lang w:val="en-US"/>
        </w:rPr>
        <w:t>, IBM Watson, Google AI). Required investment: $15,000. Economic benefits: a 10-20% reduction in operating costs; 5-15% revenue growth; a 30-40% reduction in decision-making time; improved ROI.</w:t>
      </w:r>
    </w:p>
    <w:p w14:paraId="007AF25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2. Developing innovative laser equipment for aesthetic dentistry (</w:t>
      </w:r>
      <w:proofErr w:type="spellStart"/>
      <w:r w:rsidRPr="00DC3D9A">
        <w:rPr>
          <w:rFonts w:ascii="Times New Roman" w:hAnsi="Times New Roman" w:cs="Times New Roman"/>
          <w:sz w:val="28"/>
          <w:szCs w:val="28"/>
          <w:lang w:val="en-US"/>
        </w:rPr>
        <w:t>eg</w:t>
      </w:r>
      <w:proofErr w:type="spellEnd"/>
      <w:r w:rsidRPr="00DC3D9A">
        <w:rPr>
          <w:rFonts w:ascii="Times New Roman" w:hAnsi="Times New Roman" w:cs="Times New Roman"/>
          <w:sz w:val="28"/>
          <w:szCs w:val="28"/>
          <w:lang w:val="en-US"/>
        </w:rPr>
        <w:t>, diode lasers, erbium lasers, CO2 lasers, and teeth-whitening lasers). Required investment: $200,000. Economic benefits: a 35-55% increase in revenue.</w:t>
      </w:r>
    </w:p>
    <w:p w14:paraId="07B02CAF"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3. Introducing production management systems (MES) such as </w:t>
      </w:r>
      <w:proofErr w:type="spellStart"/>
      <w:r w:rsidRPr="00DC3D9A">
        <w:rPr>
          <w:rFonts w:ascii="Times New Roman" w:hAnsi="Times New Roman" w:cs="Times New Roman"/>
          <w:sz w:val="28"/>
          <w:szCs w:val="28"/>
          <w:lang w:val="en-US"/>
        </w:rPr>
        <w:t>Syncade</w:t>
      </w:r>
      <w:proofErr w:type="spellEnd"/>
      <w:r w:rsidRPr="00DC3D9A">
        <w:rPr>
          <w:rFonts w:ascii="Times New Roman" w:hAnsi="Times New Roman" w:cs="Times New Roman"/>
          <w:sz w:val="28"/>
          <w:szCs w:val="28"/>
          <w:lang w:val="en-US"/>
        </w:rPr>
        <w:t xml:space="preserve"> and UGLA ERP. Required investment: $75,000. Economic benefits: a 15-30% reduction in production costs; 20-35% increase in productivity; a 20-30% reduction in defect rates.</w:t>
      </w:r>
    </w:p>
    <w:p w14:paraId="0CAEDBB8"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4. Expanding into Central and Eastern European markets by establishing a strategic warehouse in Ukraine and strengthening partnerships. Required investment: $500,000. Economic benefits: a 15-35% increase in sales.</w:t>
      </w:r>
    </w:p>
    <w:p w14:paraId="2B2FCBE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5. Integrating CRM systems like </w:t>
      </w:r>
      <w:proofErr w:type="spellStart"/>
      <w:r w:rsidRPr="00DC3D9A">
        <w:rPr>
          <w:rFonts w:ascii="Times New Roman" w:hAnsi="Times New Roman" w:cs="Times New Roman"/>
          <w:sz w:val="28"/>
          <w:szCs w:val="28"/>
          <w:lang w:val="en-US"/>
        </w:rPr>
        <w:t>SendPulse</w:t>
      </w:r>
      <w:proofErr w:type="spellEnd"/>
      <w:r w:rsidRPr="00DC3D9A">
        <w:rPr>
          <w:rFonts w:ascii="Times New Roman" w:hAnsi="Times New Roman" w:cs="Times New Roman"/>
          <w:sz w:val="28"/>
          <w:szCs w:val="28"/>
          <w:lang w:val="en-US"/>
        </w:rPr>
        <w:t xml:space="preserve"> and </w:t>
      </w:r>
      <w:proofErr w:type="spellStart"/>
      <w:r w:rsidRPr="00DC3D9A">
        <w:rPr>
          <w:rFonts w:ascii="Times New Roman" w:hAnsi="Times New Roman" w:cs="Times New Roman"/>
          <w:sz w:val="28"/>
          <w:szCs w:val="28"/>
          <w:lang w:val="en-US"/>
        </w:rPr>
        <w:t>Sendsay</w:t>
      </w:r>
      <w:proofErr w:type="spellEnd"/>
      <w:r w:rsidRPr="00DC3D9A">
        <w:rPr>
          <w:rFonts w:ascii="Times New Roman" w:hAnsi="Times New Roman" w:cs="Times New Roman"/>
          <w:sz w:val="28"/>
          <w:szCs w:val="28"/>
          <w:lang w:val="en-US"/>
        </w:rPr>
        <w:t>, as well as expanding digital presence on Amazon, eBay, Walmart Marketplace, Rakuten, JD.com, Tmall, Facebook Marketplace, and Instagram Shopping. Required investment: $1,000 annually. Economic benefits: a 10-30% increase in sales; a 15-20% reduction in marketing costs.</w:t>
      </w:r>
    </w:p>
    <w:p w14:paraId="63AEBCB0"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6. Incorporating HRM systems (</w:t>
      </w:r>
      <w:proofErr w:type="spellStart"/>
      <w:r w:rsidRPr="00DC3D9A">
        <w:rPr>
          <w:rFonts w:ascii="Times New Roman" w:hAnsi="Times New Roman" w:cs="Times New Roman"/>
          <w:sz w:val="28"/>
          <w:szCs w:val="28"/>
          <w:lang w:val="en-US"/>
        </w:rPr>
        <w:t>eg</w:t>
      </w:r>
      <w:proofErr w:type="spellEnd"/>
      <w:r w:rsidRPr="00DC3D9A">
        <w:rPr>
          <w:rFonts w:ascii="Times New Roman" w:hAnsi="Times New Roman" w:cs="Times New Roman"/>
          <w:sz w:val="28"/>
          <w:szCs w:val="28"/>
          <w:lang w:val="en-US"/>
        </w:rPr>
        <w:t xml:space="preserve">, </w:t>
      </w:r>
      <w:proofErr w:type="spellStart"/>
      <w:r w:rsidRPr="00DC3D9A">
        <w:rPr>
          <w:rFonts w:ascii="Times New Roman" w:hAnsi="Times New Roman" w:cs="Times New Roman"/>
          <w:sz w:val="28"/>
          <w:szCs w:val="28"/>
          <w:lang w:val="en-US"/>
        </w:rPr>
        <w:t>Axxerion</w:t>
      </w:r>
      <w:proofErr w:type="spellEnd"/>
      <w:r w:rsidRPr="00DC3D9A">
        <w:rPr>
          <w:rFonts w:ascii="Times New Roman" w:hAnsi="Times New Roman" w:cs="Times New Roman"/>
          <w:sz w:val="28"/>
          <w:szCs w:val="28"/>
          <w:lang w:val="en-US"/>
        </w:rPr>
        <w:t>, BambooHR) into personnel and distribution network management. Required investment: $12,000 annually. Economic benefits: 15-30% increase in collaboration efficiency; 10-20% reduction in distribution network development costs.</w:t>
      </w:r>
    </w:p>
    <w:p w14:paraId="4189AAFB"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lastRenderedPageBreak/>
        <w:t xml:space="preserve">Introducing advanced management systems such as BI, MES, and HRM, along with CRM integration, represents strategic steps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These technologies not only optimize internal processes and improve efficiency but also enhance client and partner interactions. Expected financial benefits from these implementations could be substantial, including a 10-30% reduction in costs, a 20-35% productivity increase, and a 5-15% revenue boost. Establishing a strategic warehouse in Ukraine opens up new opportunities for market expansion in Central and Eastern Europe. Partnering with additional e-commerce platforms and using marketing innovations will strengthen the company's global standing. Ultimately, a comprehensive approach to technology implementation and business process optimization will ensure sustainable growth and competitiveness 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in a dynamic market.</w:t>
      </w:r>
    </w:p>
    <w:p w14:paraId="597124B7"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Implementing innovative management approaches requires significant investment but promises substantial economic benefits for the company, making them a viable option in its competitiveness strategy. The necessary investment for these innovative solutions totals $803,000, with expected profit growth of 130% within 1-3 years.</w:t>
      </w:r>
    </w:p>
    <w:p w14:paraId="649A6FE6"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sidRPr="00DC3D9A">
        <w:rPr>
          <w:rFonts w:ascii="Times New Roman" w:hAnsi="Times New Roman" w:cs="Times New Roman"/>
          <w:sz w:val="28"/>
          <w:szCs w:val="28"/>
          <w:lang w:val="en-US"/>
        </w:rPr>
        <w:t xml:space="preserve">For Beijing </w:t>
      </w:r>
      <w:proofErr w:type="spellStart"/>
      <w:r w:rsidRPr="00DC3D9A">
        <w:rPr>
          <w:rFonts w:ascii="Times New Roman" w:hAnsi="Times New Roman" w:cs="Times New Roman"/>
          <w:sz w:val="28"/>
          <w:szCs w:val="28"/>
          <w:lang w:val="en-US"/>
        </w:rPr>
        <w:t>Winkonlaser</w:t>
      </w:r>
      <w:proofErr w:type="spellEnd"/>
      <w:r w:rsidRPr="00DC3D9A">
        <w:rPr>
          <w:rFonts w:ascii="Times New Roman" w:hAnsi="Times New Roman" w:cs="Times New Roman"/>
          <w:sz w:val="28"/>
          <w:szCs w:val="28"/>
          <w:lang w:val="en-US"/>
        </w:rPr>
        <w:t xml:space="preserve"> Technology Limited, creating an effective, innovation-driven management system that can quickly adapt to external challenges is key to sustainable development. Successful implementation of this system will secure the company's competitive position in the market and enable it to respond promptly to changing conditions.</w:t>
      </w:r>
    </w:p>
    <w:p w14:paraId="13C3A838" w14:textId="77777777" w:rsidR="00106477" w:rsidRDefault="00646466">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br w:type="page"/>
      </w:r>
    </w:p>
    <w:p w14:paraId="541921C4"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REFERENCES</w:t>
      </w:r>
    </w:p>
    <w:p w14:paraId="6331499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Adama</w:t>
      </w:r>
      <w:proofErr w:type="spellEnd"/>
      <w:r>
        <w:rPr>
          <w:rFonts w:ascii="Times New Roman" w:hAnsi="Times New Roman" w:cs="Times New Roman"/>
          <w:sz w:val="28"/>
          <w:szCs w:val="28"/>
          <w:lang w:val="uk-UA"/>
        </w:rPr>
        <w:t xml:space="preserve">, H. E., &amp; </w:t>
      </w:r>
      <w:proofErr w:type="spellStart"/>
      <w:r>
        <w:rPr>
          <w:rFonts w:ascii="Times New Roman" w:hAnsi="Times New Roman" w:cs="Times New Roman"/>
          <w:sz w:val="28"/>
          <w:szCs w:val="28"/>
          <w:lang w:val="uk-UA"/>
        </w:rPr>
        <w:t>Okeke</w:t>
      </w:r>
      <w:proofErr w:type="spellEnd"/>
      <w:r>
        <w:rPr>
          <w:rFonts w:ascii="Times New Roman" w:hAnsi="Times New Roman" w:cs="Times New Roman"/>
          <w:sz w:val="28"/>
          <w:szCs w:val="28"/>
          <w:lang w:val="uk-UA"/>
        </w:rPr>
        <w:t xml:space="preserve">, C. D. (2024). </w:t>
      </w:r>
      <w:proofErr w:type="spellStart"/>
      <w:r>
        <w:rPr>
          <w:rFonts w:ascii="Times New Roman" w:hAnsi="Times New Roman" w:cs="Times New Roman"/>
          <w:sz w:val="28"/>
          <w:szCs w:val="28"/>
          <w:lang w:val="uk-UA"/>
        </w:rPr>
        <w:t>Digital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transformation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catalyst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critical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implementation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Magna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Scientia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Advanced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Reviews</w:t>
      </w:r>
      <w:proofErr w:type="spellEnd"/>
      <w:r>
        <w:rPr>
          <w:rFonts w:ascii="Times New Roman" w:hAnsi="Times New Roman" w:cs="Times New Roman"/>
          <w:sz w:val="28"/>
          <w:szCs w:val="28"/>
          <w:lang w:val="uk-UA"/>
        </w:rPr>
        <w:t>, 10(02): 256–264. DOI:</w:t>
      </w:r>
      <w:hyperlink r:id="rId9" w:history="1">
        <w:r w:rsidRPr="00DC3D9A">
          <w:rPr>
            <w:rStyle w:val="a9"/>
            <w:rFonts w:ascii="Times New Roman" w:hAnsi="Times New Roman" w:cs="Times New Roman"/>
            <w:sz w:val="28"/>
            <w:szCs w:val="28"/>
            <w:lang w:val="en-US"/>
          </w:rPr>
          <w:t>https://doi.org/10.30574/msarr.2024.10.2.0066</w:t>
        </w:r>
      </w:hyperlink>
    </w:p>
    <w:p w14:paraId="74E153E9"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 </w:t>
      </w:r>
      <w:proofErr w:type="spellStart"/>
      <w:r>
        <w:rPr>
          <w:rFonts w:ascii="Times New Roman" w:hAnsi="Times New Roman" w:cs="Times New Roman"/>
          <w:sz w:val="28"/>
          <w:szCs w:val="28"/>
          <w:lang w:val="uk-UA"/>
        </w:rPr>
        <w:t>Atkinson</w:t>
      </w:r>
      <w:proofErr w:type="spellEnd"/>
      <w:r>
        <w:rPr>
          <w:rFonts w:ascii="Times New Roman" w:hAnsi="Times New Roman" w:cs="Times New Roman"/>
          <w:sz w:val="28"/>
          <w:szCs w:val="28"/>
          <w:lang w:val="uk-UA"/>
        </w:rPr>
        <w:t xml:space="preserve">, R. D. (2024). </w:t>
      </w:r>
      <w:proofErr w:type="spellStart"/>
      <w:r>
        <w:rPr>
          <w:rFonts w:ascii="Times New Roman" w:hAnsi="Times New Roman" w:cs="Times New Roman"/>
          <w:sz w:val="28"/>
          <w:szCs w:val="28"/>
          <w:lang w:val="uk-UA"/>
        </w:rPr>
        <w:t>China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Rapidly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Becoming</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Leading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Advanced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Industries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Executive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Summary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Information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Technology</w:t>
      </w:r>
      <w:proofErr w:type="spellEnd"/>
      <w:r>
        <w:rPr>
          <w:rFonts w:ascii="Times New Roman" w:hAnsi="Times New Roman" w:cs="Times New Roman"/>
          <w:sz w:val="28"/>
          <w:szCs w:val="28"/>
          <w:lang w:val="uk-UA"/>
        </w:rPr>
        <w:t xml:space="preserve"> &amp;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Foundation</w:t>
      </w:r>
      <w:proofErr w:type="spellEnd"/>
      <w:r>
        <w:rPr>
          <w:rFonts w:ascii="Times New Roman" w:hAnsi="Times New Roman" w:cs="Times New Roman"/>
          <w:sz w:val="28"/>
          <w:szCs w:val="28"/>
          <w:lang w:val="uk-UA"/>
        </w:rPr>
        <w:t>.</w:t>
      </w:r>
      <w:hyperlink r:id="rId10" w:history="1">
        <w:r>
          <w:rPr>
            <w:rStyle w:val="a9"/>
            <w:rFonts w:ascii="Times New Roman" w:hAnsi="Times New Roman" w:cs="Times New Roman"/>
            <w:sz w:val="28"/>
            <w:szCs w:val="28"/>
            <w:lang w:val="en-US"/>
          </w:rPr>
          <w:t>https://itif.org/publications/2024/09/16/china-is-rapidly-becoming-a-leading-innovator-in-advanced-industries/</w:t>
        </w:r>
      </w:hyperlink>
    </w:p>
    <w:p w14:paraId="035D0FFA" w14:textId="77777777" w:rsidR="00106477" w:rsidRPr="00DC3D9A" w:rsidRDefault="00646466">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sz w:val="28"/>
          <w:szCs w:val="28"/>
          <w:lang w:val="uk-UA"/>
        </w:rPr>
        <w:t xml:space="preserve">3.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J. (2024).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Trend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Administration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Proceedings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Studies</w:t>
      </w:r>
      <w:proofErr w:type="spellEnd"/>
      <w:r>
        <w:rPr>
          <w:rFonts w:ascii="Times New Roman" w:hAnsi="Times New Roman" w:cs="Times New Roman"/>
          <w:sz w:val="28"/>
          <w:szCs w:val="28"/>
          <w:lang w:val="uk-UA"/>
        </w:rPr>
        <w:t>, 7(3).</w:t>
      </w:r>
      <w:hyperlink r:id="rId11" w:history="1">
        <w:r>
          <w:rPr>
            <w:rStyle w:val="a9"/>
            <w:rFonts w:ascii="Times New Roman" w:hAnsi="Times New Roman" w:cs="Times New Roman"/>
            <w:sz w:val="28"/>
            <w:szCs w:val="28"/>
            <w:lang w:val="en-US"/>
          </w:rPr>
          <w:t>http://ojs.bbwpublisher.com/index.php/PBES</w:t>
        </w:r>
      </w:hyperlink>
    </w:p>
    <w:p w14:paraId="243AA6E4"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 </w:t>
      </w:r>
      <w:proofErr w:type="spellStart"/>
      <w:r>
        <w:rPr>
          <w:rFonts w:ascii="Times New Roman" w:hAnsi="Times New Roman" w:cs="Times New Roman"/>
          <w:sz w:val="28"/>
          <w:szCs w:val="28"/>
          <w:lang w:val="uk-UA"/>
        </w:rPr>
        <w:t>Avhustyn</w:t>
      </w:r>
      <w:proofErr w:type="spellEnd"/>
      <w:r>
        <w:rPr>
          <w:rFonts w:ascii="Times New Roman" w:hAnsi="Times New Roman" w:cs="Times New Roman"/>
          <w:sz w:val="28"/>
          <w:szCs w:val="28"/>
          <w:lang w:val="uk-UA"/>
        </w:rPr>
        <w:t xml:space="preserve">, R., &amp; </w:t>
      </w:r>
      <w:proofErr w:type="spellStart"/>
      <w:r>
        <w:rPr>
          <w:rFonts w:ascii="Times New Roman" w:hAnsi="Times New Roman" w:cs="Times New Roman"/>
          <w:sz w:val="28"/>
          <w:szCs w:val="28"/>
          <w:lang w:val="uk-UA"/>
        </w:rPr>
        <w:t>Demkiv</w:t>
      </w:r>
      <w:proofErr w:type="spellEnd"/>
      <w:r>
        <w:rPr>
          <w:rFonts w:ascii="Times New Roman" w:hAnsi="Times New Roman" w:cs="Times New Roman"/>
          <w:sz w:val="28"/>
          <w:szCs w:val="28"/>
          <w:lang w:val="uk-UA"/>
        </w:rPr>
        <w:t xml:space="preserve">, I. (2020).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Factor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Improving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Competitiveness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DOI: 10.32702/2307-2105-2020.4.14</w:t>
      </w:r>
    </w:p>
    <w:p w14:paraId="79212DB9" w14:textId="77777777" w:rsidR="00106477" w:rsidRPr="00DC3D9A"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 </w:t>
      </w:r>
      <w:proofErr w:type="spellStart"/>
      <w:r>
        <w:rPr>
          <w:rFonts w:ascii="Times New Roman" w:hAnsi="Times New Roman" w:cs="Times New Roman"/>
          <w:sz w:val="28"/>
          <w:szCs w:val="28"/>
          <w:lang w:val="uk-UA"/>
        </w:rPr>
        <w:t>Britchenko</w:t>
      </w:r>
      <w:proofErr w:type="spellEnd"/>
      <w:r>
        <w:rPr>
          <w:rFonts w:ascii="Times New Roman" w:hAnsi="Times New Roman" w:cs="Times New Roman"/>
          <w:sz w:val="28"/>
          <w:szCs w:val="28"/>
          <w:lang w:val="uk-UA"/>
        </w:rPr>
        <w:t xml:space="preserve">, I. (2023).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conditions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instability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Industrial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Geography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Commission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Polish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Geographical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Society</w:t>
      </w:r>
      <w:proofErr w:type="spellEnd"/>
      <w:r>
        <w:rPr>
          <w:rFonts w:ascii="Times New Roman" w:hAnsi="Times New Roman" w:cs="Times New Roman"/>
          <w:sz w:val="28"/>
          <w:szCs w:val="28"/>
          <w:lang w:val="uk-UA"/>
        </w:rPr>
        <w:t>, 37(4). DOI 10.24917/20801653.374.3</w:t>
      </w:r>
    </w:p>
    <w:p w14:paraId="08E41B8E" w14:textId="77777777" w:rsidR="00106477" w:rsidRDefault="00646466">
      <w:pPr>
        <w:spacing w:after="0" w:line="360" w:lineRule="auto"/>
        <w:ind w:firstLine="708"/>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6. </w:t>
      </w:r>
      <w:proofErr w:type="spellStart"/>
      <w:r>
        <w:rPr>
          <w:rFonts w:ascii="Times New Roman" w:hAnsi="Times New Roman" w:cs="Times New Roman"/>
          <w:sz w:val="28"/>
          <w:szCs w:val="28"/>
          <w:lang w:val="uk-UA"/>
        </w:rPr>
        <w:t>Bozhanova</w:t>
      </w:r>
      <w:proofErr w:type="spellEnd"/>
      <w:r>
        <w:rPr>
          <w:rFonts w:ascii="Times New Roman" w:hAnsi="Times New Roman" w:cs="Times New Roman"/>
          <w:sz w:val="28"/>
          <w:szCs w:val="28"/>
          <w:lang w:val="uk-UA"/>
        </w:rPr>
        <w:t xml:space="preserve">, O., &amp; </w:t>
      </w:r>
      <w:proofErr w:type="spellStart"/>
      <w:r>
        <w:rPr>
          <w:rFonts w:ascii="Times New Roman" w:hAnsi="Times New Roman" w:cs="Times New Roman"/>
          <w:sz w:val="28"/>
          <w:szCs w:val="28"/>
          <w:lang w:val="uk-UA"/>
        </w:rPr>
        <w:t>Gritsina</w:t>
      </w:r>
      <w:proofErr w:type="spellEnd"/>
      <w:r>
        <w:rPr>
          <w:rFonts w:ascii="Times New Roman" w:hAnsi="Times New Roman" w:cs="Times New Roman"/>
          <w:sz w:val="28"/>
          <w:szCs w:val="28"/>
          <w:lang w:val="uk-UA"/>
        </w:rPr>
        <w:t xml:space="preserve">, O. (2021). </w:t>
      </w:r>
      <w:proofErr w:type="spellStart"/>
      <w:r>
        <w:rPr>
          <w:rFonts w:ascii="Times New Roman" w:hAnsi="Times New Roman" w:cs="Times New Roman"/>
          <w:sz w:val="28"/>
          <w:szCs w:val="28"/>
          <w:lang w:val="uk-UA"/>
        </w:rPr>
        <w:t>Managerial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essence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types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classification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stages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implementation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activity</w:t>
      </w:r>
      <w:proofErr w:type="spellEnd"/>
      <w:r>
        <w:rPr>
          <w:rFonts w:ascii="Times New Roman" w:hAnsi="Times New Roman" w:cs="Times New Roman"/>
          <w:sz w:val="28"/>
          <w:szCs w:val="28"/>
          <w:lang w:val="uk-UA"/>
        </w:rPr>
        <w:t>.</w:t>
      </w:r>
      <w:hyperlink r:id="rId12" w:history="1">
        <w:r>
          <w:rPr>
            <w:rStyle w:val="a9"/>
            <w:rFonts w:ascii="Times New Roman" w:hAnsi="Times New Roman" w:cs="Times New Roman"/>
            <w:sz w:val="28"/>
            <w:szCs w:val="28"/>
            <w:lang w:val="en-US"/>
          </w:rPr>
          <w:t>https://doi.org/10.31734/agrarecon2021.01-02.043</w:t>
        </w:r>
      </w:hyperlink>
    </w:p>
    <w:p w14:paraId="3201C81D"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7. </w:t>
      </w:r>
      <w:proofErr w:type="spellStart"/>
      <w:r>
        <w:rPr>
          <w:rFonts w:ascii="Times New Roman" w:hAnsi="Times New Roman" w:cs="Times New Roman"/>
          <w:sz w:val="28"/>
          <w:szCs w:val="28"/>
          <w:lang w:val="uk-UA"/>
        </w:rPr>
        <w:t>Cherne</w:t>
      </w:r>
      <w:proofErr w:type="spellEnd"/>
      <w:r>
        <w:rPr>
          <w:rFonts w:ascii="Times New Roman" w:hAnsi="Times New Roman" w:cs="Times New Roman"/>
          <w:sz w:val="28"/>
          <w:szCs w:val="28"/>
          <w:lang w:val="uk-UA"/>
        </w:rPr>
        <w:t xml:space="preserve">, M., </w:t>
      </w:r>
      <w:proofErr w:type="spellStart"/>
      <w:r>
        <w:rPr>
          <w:rFonts w:ascii="Times New Roman" w:hAnsi="Times New Roman" w:cs="Times New Roman"/>
          <w:sz w:val="28"/>
          <w:szCs w:val="28"/>
          <w:lang w:val="uk-UA"/>
        </w:rPr>
        <w:t>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(2023).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enabler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firm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context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Industry</w:t>
      </w:r>
      <w:proofErr w:type="spellEnd"/>
      <w:r>
        <w:rPr>
          <w:rFonts w:ascii="Times New Roman" w:hAnsi="Times New Roman" w:cs="Times New Roman"/>
          <w:sz w:val="28"/>
          <w:szCs w:val="28"/>
          <w:lang w:val="uk-UA"/>
        </w:rPr>
        <w:t xml:space="preserve"> 4.0: a </w:t>
      </w:r>
      <w:proofErr w:type="spellStart"/>
      <w:r>
        <w:rPr>
          <w:rFonts w:ascii="Times New Roman" w:hAnsi="Times New Roman" w:cs="Times New Roman"/>
          <w:sz w:val="28"/>
          <w:szCs w:val="28"/>
          <w:lang w:val="uk-UA"/>
        </w:rPr>
        <w:t>longitudinal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multi-source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multi-sector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analysis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w:t>
      </w:r>
      <w:proofErr w:type="spellEnd"/>
      <w:r>
        <w:rPr>
          <w:rFonts w:ascii="Times New Roman" w:hAnsi="Times New Roman" w:cs="Times New Roman"/>
          <w:sz w:val="28"/>
          <w:szCs w:val="28"/>
          <w:lang w:val="uk-UA"/>
        </w:rPr>
        <w:t xml:space="preserve"> &amp;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w:t>
      </w:r>
      <w:hyperlink r:id="rId13" w:history="1">
        <w:r>
          <w:rPr>
            <w:rStyle w:val="a9"/>
            <w:rFonts w:ascii="Times New Roman" w:hAnsi="Times New Roman" w:cs="Times New Roman"/>
            <w:sz w:val="28"/>
            <w:szCs w:val="28"/>
            <w:lang w:val="en-US"/>
          </w:rPr>
          <w:t>https://doi.org/10.1080/14479338.2023.2177858</w:t>
        </w:r>
      </w:hyperlink>
    </w:p>
    <w:p w14:paraId="0966DCDA"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8. </w:t>
      </w:r>
      <w:proofErr w:type="spellStart"/>
      <w:r>
        <w:rPr>
          <w:rFonts w:ascii="Times New Roman" w:hAnsi="Times New Roman" w:cs="Times New Roman"/>
          <w:sz w:val="28"/>
          <w:szCs w:val="28"/>
          <w:lang w:val="uk-UA"/>
        </w:rPr>
        <w:t>Cherep</w:t>
      </w:r>
      <w:proofErr w:type="spellEnd"/>
      <w:r>
        <w:rPr>
          <w:rFonts w:ascii="Times New Roman" w:hAnsi="Times New Roman" w:cs="Times New Roman"/>
          <w:sz w:val="28"/>
          <w:szCs w:val="28"/>
          <w:lang w:val="uk-UA"/>
        </w:rPr>
        <w:t xml:space="preserve">, O. G., &amp; </w:t>
      </w:r>
      <w:proofErr w:type="spellStart"/>
      <w:r>
        <w:rPr>
          <w:rFonts w:ascii="Times New Roman" w:hAnsi="Times New Roman" w:cs="Times New Roman"/>
          <w:sz w:val="28"/>
          <w:szCs w:val="28"/>
          <w:lang w:val="uk-UA"/>
        </w:rPr>
        <w:t>Bondarchuk</w:t>
      </w:r>
      <w:proofErr w:type="spellEnd"/>
      <w:r>
        <w:rPr>
          <w:rFonts w:ascii="Times New Roman" w:hAnsi="Times New Roman" w:cs="Times New Roman"/>
          <w:sz w:val="28"/>
          <w:szCs w:val="28"/>
          <w:lang w:val="uk-UA"/>
        </w:rPr>
        <w:t xml:space="preserve">, M. K. (2019).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Formation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Concept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Activity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Scientific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7 (4): 121-123.</w:t>
      </w:r>
      <w:hyperlink r:id="rId14" w:history="1">
        <w:r>
          <w:rPr>
            <w:rStyle w:val="a9"/>
            <w:rFonts w:ascii="Times New Roman" w:hAnsi="Times New Roman" w:cs="Times New Roman"/>
            <w:sz w:val="28"/>
            <w:szCs w:val="28"/>
            <w:lang w:val="en-US"/>
          </w:rPr>
          <w:t>https://stumejournals.com/journals/innovations/2019/4/121</w:t>
        </w:r>
      </w:hyperlink>
    </w:p>
    <w:p w14:paraId="4A334247"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9. </w:t>
      </w:r>
      <w:proofErr w:type="spellStart"/>
      <w:r>
        <w:rPr>
          <w:rFonts w:ascii="Times New Roman" w:hAnsi="Times New Roman" w:cs="Times New Roman"/>
          <w:sz w:val="28"/>
          <w:szCs w:val="28"/>
          <w:lang w:val="uk-UA"/>
        </w:rPr>
        <w:t>Crevier</w:t>
      </w:r>
      <w:proofErr w:type="spellEnd"/>
      <w:r>
        <w:rPr>
          <w:rFonts w:ascii="Times New Roman" w:hAnsi="Times New Roman" w:cs="Times New Roman"/>
          <w:sz w:val="28"/>
          <w:szCs w:val="28"/>
          <w:lang w:val="uk-UA"/>
        </w:rPr>
        <w:t xml:space="preserve">, L. P., &amp; </w:t>
      </w:r>
      <w:proofErr w:type="spellStart"/>
      <w:r>
        <w:rPr>
          <w:rFonts w:ascii="Times New Roman" w:hAnsi="Times New Roman" w:cs="Times New Roman"/>
          <w:sz w:val="28"/>
          <w:szCs w:val="28"/>
          <w:lang w:val="uk-UA"/>
        </w:rPr>
        <w:t>Parrott</w:t>
      </w:r>
      <w:proofErr w:type="spellEnd"/>
      <w:r>
        <w:rPr>
          <w:rFonts w:ascii="Times New Roman" w:hAnsi="Times New Roman" w:cs="Times New Roman"/>
          <w:sz w:val="28"/>
          <w:szCs w:val="28"/>
          <w:lang w:val="uk-UA"/>
        </w:rPr>
        <w:t xml:space="preserve">, L. (2019). </w:t>
      </w:r>
      <w:proofErr w:type="spellStart"/>
      <w:r>
        <w:rPr>
          <w:rFonts w:ascii="Times New Roman" w:hAnsi="Times New Roman" w:cs="Times New Roman"/>
          <w:sz w:val="28"/>
          <w:szCs w:val="28"/>
          <w:lang w:val="uk-UA"/>
        </w:rPr>
        <w:t>Synergy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between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adaptive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participatory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modeling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two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interconnected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spirals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Ecological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Informatics</w:t>
      </w:r>
      <w:proofErr w:type="spellEnd"/>
      <w:r>
        <w:rPr>
          <w:rFonts w:ascii="Times New Roman" w:hAnsi="Times New Roman" w:cs="Times New Roman"/>
          <w:sz w:val="28"/>
          <w:szCs w:val="28"/>
          <w:lang w:val="uk-UA"/>
        </w:rPr>
        <w:t>, 53(100982).</w:t>
      </w:r>
      <w:hyperlink r:id="rId15" w:history="1">
        <w:r>
          <w:rPr>
            <w:rStyle w:val="a9"/>
            <w:rFonts w:ascii="Times New Roman" w:hAnsi="Times New Roman" w:cs="Times New Roman"/>
            <w:color w:val="auto"/>
            <w:sz w:val="28"/>
            <w:szCs w:val="28"/>
            <w:u w:val="none"/>
            <w:lang w:val="en-US"/>
          </w:rPr>
          <w:t>https://doi.org/10.1016/j.ecoinf.2019.100982</w:t>
        </w:r>
      </w:hyperlink>
    </w:p>
    <w:p w14:paraId="2B8288A4"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10. </w:t>
      </w:r>
      <w:proofErr w:type="spellStart"/>
      <w:r>
        <w:rPr>
          <w:rFonts w:ascii="Times New Roman" w:hAnsi="Times New Roman" w:cs="Times New Roman"/>
          <w:sz w:val="28"/>
          <w:szCs w:val="28"/>
          <w:lang w:val="uk-UA"/>
        </w:rPr>
        <w:t>Cosa</w:t>
      </w:r>
      <w:proofErr w:type="spellEnd"/>
      <w:r>
        <w:rPr>
          <w:rFonts w:ascii="Times New Roman" w:hAnsi="Times New Roman" w:cs="Times New Roman"/>
          <w:sz w:val="28"/>
          <w:szCs w:val="28"/>
          <w:lang w:val="uk-UA"/>
        </w:rPr>
        <w:t xml:space="preserve">, M. (2024). </w:t>
      </w:r>
      <w:proofErr w:type="spellStart"/>
      <w:r>
        <w:rPr>
          <w:rFonts w:ascii="Times New Roman" w:hAnsi="Times New Roman" w:cs="Times New Roman"/>
          <w:sz w:val="28"/>
          <w:szCs w:val="28"/>
          <w:lang w:val="uk-UA"/>
        </w:rPr>
        <w:t>Navigating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change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sequential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simultaneous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Measuring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Excellence</w:t>
      </w:r>
      <w:proofErr w:type="spellEnd"/>
      <w:r>
        <w:rPr>
          <w:rFonts w:ascii="Times New Roman" w:hAnsi="Times New Roman" w:cs="Times New Roman"/>
          <w:sz w:val="28"/>
          <w:szCs w:val="28"/>
          <w:lang w:val="uk-UA"/>
        </w:rPr>
        <w:t>. DOI 10.1108/MBE-07-2023-0098</w:t>
      </w:r>
    </w:p>
    <w:p w14:paraId="49C0D62B"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11. </w:t>
      </w:r>
      <w:proofErr w:type="spellStart"/>
      <w:r>
        <w:rPr>
          <w:rFonts w:ascii="Times New Roman" w:hAnsi="Times New Roman" w:cs="Times New Roman"/>
          <w:sz w:val="28"/>
          <w:szCs w:val="28"/>
          <w:lang w:val="uk-UA"/>
        </w:rPr>
        <w:t>Dildorakhon</w:t>
      </w:r>
      <w:proofErr w:type="spellEnd"/>
      <w:r>
        <w:rPr>
          <w:rFonts w:ascii="Times New Roman" w:hAnsi="Times New Roman" w:cs="Times New Roman"/>
          <w:sz w:val="28"/>
          <w:szCs w:val="28"/>
          <w:lang w:val="uk-UA"/>
        </w:rPr>
        <w:t xml:space="preserve">, T. (2020).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Human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Resource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Company</w:t>
      </w:r>
      <w:proofErr w:type="spellEnd"/>
      <w:r>
        <w:rPr>
          <w:rFonts w:ascii="Times New Roman" w:hAnsi="Times New Roman" w:cs="Times New Roman"/>
          <w:sz w:val="28"/>
          <w:szCs w:val="28"/>
          <w:lang w:val="uk-UA"/>
        </w:rPr>
        <w:t xml:space="preserve">. EPRA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Multidisciplinary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(IJMR) - </w:t>
      </w:r>
      <w:proofErr w:type="spellStart"/>
      <w:r>
        <w:rPr>
          <w:rFonts w:ascii="Times New Roman" w:hAnsi="Times New Roman" w:cs="Times New Roman"/>
          <w:sz w:val="28"/>
          <w:szCs w:val="28"/>
          <w:lang w:val="uk-UA"/>
        </w:rPr>
        <w:t>Peer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6 (5). DOI: 10.36713/epra2013</w:t>
      </w:r>
    </w:p>
    <w:p w14:paraId="05E4FA4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12. </w:t>
      </w:r>
      <w:proofErr w:type="spellStart"/>
      <w:r>
        <w:rPr>
          <w:rFonts w:ascii="Times New Roman" w:hAnsi="Times New Roman" w:cs="Times New Roman"/>
          <w:sz w:val="28"/>
          <w:szCs w:val="28"/>
          <w:lang w:val="uk-UA"/>
        </w:rPr>
        <w:t>Din</w:t>
      </w:r>
      <w:proofErr w:type="spellEnd"/>
      <w:r>
        <w:rPr>
          <w:rFonts w:ascii="Times New Roman" w:hAnsi="Times New Roman" w:cs="Times New Roman"/>
          <w:sz w:val="28"/>
          <w:szCs w:val="28"/>
          <w:lang w:val="uk-UA"/>
        </w:rPr>
        <w:t xml:space="preserve">, A.U., </w:t>
      </w:r>
      <w:proofErr w:type="spellStart"/>
      <w:r>
        <w:rPr>
          <w:rFonts w:ascii="Times New Roman" w:hAnsi="Times New Roman" w:cs="Times New Roman"/>
          <w:sz w:val="28"/>
          <w:szCs w:val="28"/>
          <w:lang w:val="uk-UA"/>
        </w:rPr>
        <w:t>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(2024).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Solutions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Environmental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Engineering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Practices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Engineering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Technology</w:t>
      </w:r>
      <w:proofErr w:type="spellEnd"/>
      <w:r>
        <w:rPr>
          <w:rFonts w:ascii="Times New Roman" w:hAnsi="Times New Roman" w:cs="Times New Roman"/>
          <w:sz w:val="28"/>
          <w:szCs w:val="28"/>
          <w:lang w:val="uk-UA"/>
        </w:rPr>
        <w:t xml:space="preserve"> &amp; </w:t>
      </w:r>
      <w:proofErr w:type="spellStart"/>
      <w:r>
        <w:rPr>
          <w:rFonts w:ascii="Times New Roman" w:hAnsi="Times New Roman" w:cs="Times New Roman"/>
          <w:sz w:val="28"/>
          <w:szCs w:val="28"/>
          <w:lang w:val="uk-UA"/>
        </w:rPr>
        <w:t>Applied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14(2).</w:t>
      </w:r>
      <w:hyperlink r:id="rId16" w:history="1">
        <w:r>
          <w:rPr>
            <w:rStyle w:val="a9"/>
            <w:rFonts w:ascii="Times New Roman" w:hAnsi="Times New Roman" w:cs="Times New Roman"/>
            <w:sz w:val="28"/>
            <w:szCs w:val="28"/>
            <w:lang w:val="en-US"/>
          </w:rPr>
          <w:t>http://www.etasr.com</w:t>
        </w:r>
      </w:hyperlink>
    </w:p>
    <w:p w14:paraId="3C613FCB"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13. </w:t>
      </w:r>
      <w:proofErr w:type="spellStart"/>
      <w:r>
        <w:rPr>
          <w:rFonts w:ascii="Times New Roman" w:hAnsi="Times New Roman" w:cs="Times New Roman"/>
          <w:sz w:val="28"/>
          <w:szCs w:val="28"/>
          <w:lang w:val="uk-UA"/>
        </w:rPr>
        <w:t>Fan</w:t>
      </w:r>
      <w:proofErr w:type="spellEnd"/>
      <w:r>
        <w:rPr>
          <w:rFonts w:ascii="Times New Roman" w:hAnsi="Times New Roman" w:cs="Times New Roman"/>
          <w:sz w:val="28"/>
          <w:szCs w:val="28"/>
          <w:lang w:val="uk-UA"/>
        </w:rPr>
        <w:t xml:space="preserve">, L. (2024). </w:t>
      </w:r>
      <w:proofErr w:type="spellStart"/>
      <w:r>
        <w:rPr>
          <w:rFonts w:ascii="Times New Roman" w:hAnsi="Times New Roman" w:cs="Times New Roman"/>
          <w:sz w:val="28"/>
          <w:szCs w:val="28"/>
          <w:lang w:val="uk-UA"/>
        </w:rPr>
        <w:t>Exploring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Nexus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Corporate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Responsibility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Capability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Evidence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from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Rural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Commercial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Banks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38(1): 35-53.</w:t>
      </w:r>
      <w:hyperlink r:id="rId17" w:history="1">
        <w:r>
          <w:rPr>
            <w:rStyle w:val="a9"/>
            <w:rFonts w:ascii="Times New Roman" w:hAnsi="Times New Roman" w:cs="Times New Roman"/>
            <w:sz w:val="28"/>
            <w:szCs w:val="28"/>
            <w:lang w:val="en-US"/>
          </w:rPr>
          <w:t>https://ideas.repec.org/a/aif/journl/v38y2024i1p35-53.html</w:t>
        </w:r>
      </w:hyperlink>
    </w:p>
    <w:p w14:paraId="79D920B7"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14. </w:t>
      </w:r>
      <w:proofErr w:type="spellStart"/>
      <w:r>
        <w:rPr>
          <w:rFonts w:ascii="Times New Roman" w:hAnsi="Times New Roman" w:cs="Times New Roman"/>
          <w:sz w:val="28"/>
          <w:szCs w:val="28"/>
          <w:lang w:val="uk-UA"/>
        </w:rPr>
        <w:t>García-Fernandez</w:t>
      </w:r>
      <w:proofErr w:type="spellEnd"/>
      <w:r>
        <w:rPr>
          <w:rFonts w:ascii="Times New Roman" w:hAnsi="Times New Roman" w:cs="Times New Roman"/>
          <w:sz w:val="28"/>
          <w:szCs w:val="28"/>
          <w:lang w:val="uk-UA"/>
        </w:rPr>
        <w:t xml:space="preserve">, M., </w:t>
      </w:r>
      <w:proofErr w:type="spellStart"/>
      <w:r>
        <w:rPr>
          <w:rFonts w:ascii="Times New Roman" w:hAnsi="Times New Roman" w:cs="Times New Roman"/>
          <w:sz w:val="28"/>
          <w:szCs w:val="28"/>
          <w:lang w:val="uk-UA"/>
        </w:rPr>
        <w:t>Claver-Cortes</w:t>
      </w:r>
      <w:proofErr w:type="spellEnd"/>
      <w:r>
        <w:rPr>
          <w:rFonts w:ascii="Times New Roman" w:hAnsi="Times New Roman" w:cs="Times New Roman"/>
          <w:sz w:val="28"/>
          <w:szCs w:val="28"/>
          <w:lang w:val="uk-UA"/>
        </w:rPr>
        <w:t xml:space="preserve">, E., &amp; </w:t>
      </w:r>
      <w:proofErr w:type="spellStart"/>
      <w:r>
        <w:rPr>
          <w:rFonts w:ascii="Times New Roman" w:hAnsi="Times New Roman" w:cs="Times New Roman"/>
          <w:sz w:val="28"/>
          <w:szCs w:val="28"/>
          <w:lang w:val="uk-UA"/>
        </w:rPr>
        <w:t>Tarí</w:t>
      </w:r>
      <w:proofErr w:type="spellEnd"/>
      <w:r>
        <w:rPr>
          <w:rFonts w:ascii="Times New Roman" w:hAnsi="Times New Roman" w:cs="Times New Roman"/>
          <w:sz w:val="28"/>
          <w:szCs w:val="28"/>
          <w:lang w:val="uk-UA"/>
        </w:rPr>
        <w:t xml:space="preserve">, J. J. (2022). </w:t>
      </w:r>
      <w:proofErr w:type="spellStart"/>
      <w:r>
        <w:rPr>
          <w:rFonts w:ascii="Times New Roman" w:hAnsi="Times New Roman" w:cs="Times New Roman"/>
          <w:sz w:val="28"/>
          <w:szCs w:val="28"/>
          <w:lang w:val="uk-UA"/>
        </w:rPr>
        <w:t>Relationships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between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quality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literature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systematic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European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economics</w:t>
      </w:r>
      <w:proofErr w:type="spellEnd"/>
      <w:r>
        <w:rPr>
          <w:rFonts w:ascii="Times New Roman" w:hAnsi="Times New Roman" w:cs="Times New Roman"/>
          <w:sz w:val="28"/>
          <w:szCs w:val="28"/>
          <w:lang w:val="uk-UA"/>
        </w:rPr>
        <w:t>, 28 (100172).</w:t>
      </w:r>
      <w:hyperlink r:id="rId18" w:history="1">
        <w:r>
          <w:rPr>
            <w:rStyle w:val="a9"/>
            <w:rFonts w:ascii="Times New Roman" w:hAnsi="Times New Roman" w:cs="Times New Roman"/>
            <w:sz w:val="28"/>
            <w:szCs w:val="28"/>
            <w:lang w:val="en-US"/>
          </w:rPr>
          <w:t>https://doi.org/10.1016/j.iedeen.2021.100172</w:t>
        </w:r>
      </w:hyperlink>
    </w:p>
    <w:p w14:paraId="19C901BF"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15. </w:t>
      </w:r>
      <w:proofErr w:type="spellStart"/>
      <w:r>
        <w:rPr>
          <w:rFonts w:ascii="Times New Roman" w:hAnsi="Times New Roman" w:cs="Times New Roman"/>
          <w:sz w:val="28"/>
          <w:szCs w:val="28"/>
          <w:lang w:val="uk-UA"/>
        </w:rPr>
        <w:t>Garrido-Moreno</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Martín-Rojas</w:t>
      </w:r>
      <w:proofErr w:type="spellEnd"/>
      <w:r>
        <w:rPr>
          <w:rFonts w:ascii="Times New Roman" w:hAnsi="Times New Roman" w:cs="Times New Roman"/>
          <w:sz w:val="28"/>
          <w:szCs w:val="28"/>
          <w:lang w:val="uk-UA"/>
        </w:rPr>
        <w:t xml:space="preserve">, R., &amp; </w:t>
      </w:r>
      <w:proofErr w:type="spellStart"/>
      <w:r>
        <w:rPr>
          <w:rFonts w:ascii="Times New Roman" w:hAnsi="Times New Roman" w:cs="Times New Roman"/>
          <w:sz w:val="28"/>
          <w:szCs w:val="28"/>
          <w:lang w:val="uk-UA"/>
        </w:rPr>
        <w:t>García-Morales</w:t>
      </w:r>
      <w:proofErr w:type="spellEnd"/>
      <w:r>
        <w:rPr>
          <w:rFonts w:ascii="Times New Roman" w:hAnsi="Times New Roman" w:cs="Times New Roman"/>
          <w:sz w:val="28"/>
          <w:szCs w:val="28"/>
          <w:lang w:val="uk-UA"/>
        </w:rPr>
        <w:t xml:space="preserve">, V. J. (2024).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key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role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resilience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improving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mixed-methods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Information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77 (102777).</w:t>
      </w:r>
      <w:hyperlink r:id="rId19" w:history="1">
        <w:r>
          <w:rPr>
            <w:rStyle w:val="a9"/>
            <w:rFonts w:ascii="Times New Roman" w:hAnsi="Times New Roman" w:cs="Times New Roman"/>
            <w:sz w:val="28"/>
            <w:szCs w:val="28"/>
            <w:lang w:val="en-US"/>
          </w:rPr>
          <w:t>https://doi.org/10.1016/j.ijinfomgt.2024.102777</w:t>
        </w:r>
      </w:hyperlink>
    </w:p>
    <w:p w14:paraId="4F54BA34"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16. </w:t>
      </w:r>
      <w:proofErr w:type="spellStart"/>
      <w:r>
        <w:rPr>
          <w:rFonts w:ascii="Times New Roman" w:hAnsi="Times New Roman" w:cs="Times New Roman"/>
          <w:sz w:val="28"/>
          <w:szCs w:val="28"/>
          <w:lang w:val="uk-UA"/>
        </w:rPr>
        <w:t>Gorbachenko</w:t>
      </w:r>
      <w:proofErr w:type="spellEnd"/>
      <w:r>
        <w:rPr>
          <w:rFonts w:ascii="Times New Roman" w:hAnsi="Times New Roman" w:cs="Times New Roman"/>
          <w:sz w:val="28"/>
          <w:szCs w:val="28"/>
          <w:lang w:val="uk-UA"/>
        </w:rPr>
        <w:t xml:space="preserve">, S. A. (2021). </w:t>
      </w:r>
      <w:proofErr w:type="spellStart"/>
      <w:r>
        <w:rPr>
          <w:rFonts w:ascii="Times New Roman" w:hAnsi="Times New Roman" w:cs="Times New Roman"/>
          <w:sz w:val="28"/>
          <w:szCs w:val="28"/>
          <w:lang w:val="uk-UA"/>
        </w:rPr>
        <w:t>Features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Implementation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Entrepreneurs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IT </w:t>
      </w:r>
      <w:proofErr w:type="spellStart"/>
      <w:r>
        <w:rPr>
          <w:rFonts w:ascii="Times New Roman" w:hAnsi="Times New Roman" w:cs="Times New Roman"/>
          <w:sz w:val="28"/>
          <w:szCs w:val="28"/>
          <w:lang w:val="uk-UA"/>
        </w:rPr>
        <w:t>Sphere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European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vector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1 (30). DOI: 10.32342/2074-5362-2021-1-30-2</w:t>
      </w:r>
    </w:p>
    <w:p w14:paraId="0078311D"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17. </w:t>
      </w:r>
      <w:proofErr w:type="spellStart"/>
      <w:r>
        <w:rPr>
          <w:rFonts w:ascii="Times New Roman" w:hAnsi="Times New Roman" w:cs="Times New Roman"/>
          <w:sz w:val="28"/>
          <w:szCs w:val="28"/>
          <w:lang w:val="uk-UA"/>
        </w:rPr>
        <w:t>Hu</w:t>
      </w:r>
      <w:proofErr w:type="spellEnd"/>
      <w:r>
        <w:rPr>
          <w:rFonts w:ascii="Times New Roman" w:hAnsi="Times New Roman" w:cs="Times New Roman"/>
          <w:sz w:val="28"/>
          <w:szCs w:val="28"/>
          <w:lang w:val="uk-UA"/>
        </w:rPr>
        <w:t xml:space="preserve">, S., &amp; </w:t>
      </w:r>
      <w:proofErr w:type="spellStart"/>
      <w:r>
        <w:rPr>
          <w:rFonts w:ascii="Times New Roman" w:hAnsi="Times New Roman" w:cs="Times New Roman"/>
          <w:sz w:val="28"/>
          <w:szCs w:val="28"/>
          <w:lang w:val="uk-UA"/>
        </w:rPr>
        <w:t>Wang</w:t>
      </w:r>
      <w:proofErr w:type="spellEnd"/>
      <w:r>
        <w:rPr>
          <w:rFonts w:ascii="Times New Roman" w:hAnsi="Times New Roman" w:cs="Times New Roman"/>
          <w:sz w:val="28"/>
          <w:szCs w:val="28"/>
          <w:lang w:val="uk-UA"/>
        </w:rPr>
        <w:t xml:space="preserve">, X. (2021). IT </w:t>
      </w:r>
      <w:proofErr w:type="spellStart"/>
      <w:r>
        <w:rPr>
          <w:rFonts w:ascii="Times New Roman" w:hAnsi="Times New Roman" w:cs="Times New Roman"/>
          <w:sz w:val="28"/>
          <w:szCs w:val="28"/>
          <w:lang w:val="uk-UA"/>
        </w:rPr>
        <w:t>Usage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SMEs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China</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New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Perspective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Discrete</w:t>
      </w:r>
      <w:proofErr w:type="spellEnd"/>
      <w:r>
        <w:rPr>
          <w:rFonts w:ascii="Times New Roman" w:hAnsi="Times New Roman" w:cs="Times New Roman"/>
          <w:sz w:val="28"/>
          <w:szCs w:val="28"/>
          <w:lang w:val="uk-UA"/>
        </w:rPr>
        <w:t xml:space="preserve"> Dynamics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Society</w:t>
      </w:r>
      <w:proofErr w:type="spellEnd"/>
      <w:r>
        <w:rPr>
          <w:rFonts w:ascii="Times New Roman" w:hAnsi="Times New Roman" w:cs="Times New Roman"/>
          <w:sz w:val="28"/>
          <w:szCs w:val="28"/>
          <w:lang w:val="uk-UA"/>
        </w:rPr>
        <w:t>.</w:t>
      </w:r>
      <w:hyperlink r:id="rId20" w:history="1">
        <w:r>
          <w:rPr>
            <w:rStyle w:val="a9"/>
            <w:rFonts w:ascii="Times New Roman" w:hAnsi="Times New Roman" w:cs="Times New Roman"/>
            <w:sz w:val="28"/>
            <w:szCs w:val="28"/>
            <w:lang w:val="en-US"/>
          </w:rPr>
          <w:t>https://doi.org/10.1155/2021/5512933</w:t>
        </w:r>
      </w:hyperlink>
    </w:p>
    <w:p w14:paraId="1E00DF4F"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18. </w:t>
      </w:r>
      <w:proofErr w:type="spellStart"/>
      <w:r>
        <w:rPr>
          <w:rFonts w:ascii="Times New Roman" w:hAnsi="Times New Roman" w:cs="Times New Roman"/>
          <w:sz w:val="28"/>
          <w:szCs w:val="28"/>
          <w:lang w:val="uk-UA"/>
        </w:rPr>
        <w:t>Jankelová</w:t>
      </w:r>
      <w:proofErr w:type="spellEnd"/>
      <w:r>
        <w:rPr>
          <w:rFonts w:ascii="Times New Roman" w:hAnsi="Times New Roman" w:cs="Times New Roman"/>
          <w:sz w:val="28"/>
          <w:szCs w:val="28"/>
          <w:lang w:val="uk-UA"/>
        </w:rPr>
        <w:t xml:space="preserve">, N., </w:t>
      </w:r>
      <w:proofErr w:type="spellStart"/>
      <w:r>
        <w:rPr>
          <w:rFonts w:ascii="Times New Roman" w:hAnsi="Times New Roman" w:cs="Times New Roman"/>
          <w:sz w:val="28"/>
          <w:szCs w:val="28"/>
          <w:lang w:val="uk-UA"/>
        </w:rPr>
        <w:t>Remeňová</w:t>
      </w:r>
      <w:proofErr w:type="spellEnd"/>
      <w:r>
        <w:rPr>
          <w:rFonts w:ascii="Times New Roman" w:hAnsi="Times New Roman" w:cs="Times New Roman"/>
          <w:sz w:val="28"/>
          <w:szCs w:val="28"/>
          <w:lang w:val="uk-UA"/>
        </w:rPr>
        <w:t xml:space="preserve">, K., </w:t>
      </w:r>
      <w:proofErr w:type="spellStart"/>
      <w:r>
        <w:rPr>
          <w:rFonts w:ascii="Times New Roman" w:hAnsi="Times New Roman" w:cs="Times New Roman"/>
          <w:sz w:val="28"/>
          <w:szCs w:val="28"/>
          <w:lang w:val="uk-UA"/>
        </w:rPr>
        <w:t>Skorková</w:t>
      </w:r>
      <w:proofErr w:type="spellEnd"/>
      <w:r>
        <w:rPr>
          <w:rFonts w:ascii="Times New Roman" w:hAnsi="Times New Roman" w:cs="Times New Roman"/>
          <w:sz w:val="28"/>
          <w:szCs w:val="28"/>
          <w:lang w:val="uk-UA"/>
        </w:rPr>
        <w:t xml:space="preserve">, Z. &amp; </w:t>
      </w:r>
      <w:proofErr w:type="spellStart"/>
      <w:r>
        <w:rPr>
          <w:rFonts w:ascii="Times New Roman" w:hAnsi="Times New Roman" w:cs="Times New Roman"/>
          <w:sz w:val="28"/>
          <w:szCs w:val="28"/>
          <w:lang w:val="uk-UA"/>
        </w:rPr>
        <w:t>Némethová</w:t>
      </w:r>
      <w:proofErr w:type="spellEnd"/>
      <w:r>
        <w:rPr>
          <w:rFonts w:ascii="Times New Roman" w:hAnsi="Times New Roman" w:cs="Times New Roman"/>
          <w:sz w:val="28"/>
          <w:szCs w:val="28"/>
          <w:lang w:val="uk-UA"/>
        </w:rPr>
        <w:t xml:space="preserve">, I. (2019).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emphasis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soft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factors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their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efficiency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agribusiness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Agricultural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Economics</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Czech</w:t>
      </w:r>
      <w:proofErr w:type="spellEnd"/>
      <w:r>
        <w:rPr>
          <w:rFonts w:ascii="Times New Roman" w:hAnsi="Times New Roman" w:cs="Times New Roman"/>
          <w:sz w:val="28"/>
          <w:szCs w:val="28"/>
          <w:lang w:val="uk-UA"/>
        </w:rPr>
        <w:t>, 65 (5): 203–211.</w:t>
      </w:r>
      <w:hyperlink r:id="rId21" w:history="1">
        <w:r>
          <w:rPr>
            <w:rStyle w:val="a9"/>
            <w:rFonts w:ascii="Times New Roman" w:hAnsi="Times New Roman" w:cs="Times New Roman"/>
            <w:sz w:val="28"/>
            <w:szCs w:val="28"/>
            <w:lang w:val="en-US"/>
          </w:rPr>
          <w:t>https://doi.org/10.17221/202/2018-AGRICECON</w:t>
        </w:r>
      </w:hyperlink>
    </w:p>
    <w:p w14:paraId="22838EE7"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19. </w:t>
      </w:r>
      <w:proofErr w:type="spellStart"/>
      <w:r>
        <w:rPr>
          <w:rFonts w:ascii="Times New Roman" w:hAnsi="Times New Roman" w:cs="Times New Roman"/>
          <w:sz w:val="28"/>
          <w:szCs w:val="28"/>
          <w:lang w:val="uk-UA"/>
        </w:rPr>
        <w:t>Kalisdha</w:t>
      </w:r>
      <w:proofErr w:type="spellEnd"/>
      <w:r>
        <w:rPr>
          <w:rFonts w:ascii="Times New Roman" w:hAnsi="Times New Roman" w:cs="Times New Roman"/>
          <w:sz w:val="28"/>
          <w:szCs w:val="28"/>
          <w:lang w:val="uk-UA"/>
        </w:rPr>
        <w:t xml:space="preserve">, A. (2023).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Tools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Scientific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(IJARESM), 11(11). DOI: 10.56025/IJARESM.2023.111123432</w:t>
      </w:r>
    </w:p>
    <w:p w14:paraId="2C0DF18C"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20. </w:t>
      </w:r>
      <w:proofErr w:type="spellStart"/>
      <w:r>
        <w:rPr>
          <w:rFonts w:ascii="Times New Roman" w:hAnsi="Times New Roman" w:cs="Times New Roman"/>
          <w:sz w:val="28"/>
          <w:szCs w:val="28"/>
          <w:lang w:val="uk-UA"/>
        </w:rPr>
        <w:t>Kenea</w:t>
      </w:r>
      <w:proofErr w:type="spellEnd"/>
      <w:r>
        <w:rPr>
          <w:rFonts w:ascii="Times New Roman" w:hAnsi="Times New Roman" w:cs="Times New Roman"/>
          <w:sz w:val="28"/>
          <w:szCs w:val="28"/>
          <w:lang w:val="uk-UA"/>
        </w:rPr>
        <w:t xml:space="preserve">, D. A. (2020).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Role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Firm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Productivity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Annals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University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Craiova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Journalism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Communication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6: 31-56.</w:t>
      </w:r>
      <w:hyperlink r:id="rId22" w:history="1">
        <w:r>
          <w:rPr>
            <w:rStyle w:val="a9"/>
            <w:rFonts w:ascii="Times New Roman" w:hAnsi="Times New Roman" w:cs="Times New Roman"/>
            <w:sz w:val="28"/>
            <w:szCs w:val="28"/>
            <w:lang w:val="en-US"/>
          </w:rPr>
          <w:t>https://aucjc.ro/wp-content/uploads/2020/12/aucjcm-vol6-31-56.pdf</w:t>
        </w:r>
      </w:hyperlink>
    </w:p>
    <w:p w14:paraId="2DF85DD7"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21. </w:t>
      </w:r>
      <w:proofErr w:type="spellStart"/>
      <w:r>
        <w:rPr>
          <w:rFonts w:ascii="Times New Roman" w:hAnsi="Times New Roman" w:cs="Times New Roman"/>
          <w:sz w:val="28"/>
          <w:szCs w:val="28"/>
          <w:lang w:val="uk-UA"/>
        </w:rPr>
        <w:t>Khaminich</w:t>
      </w:r>
      <w:proofErr w:type="spellEnd"/>
      <w:r>
        <w:rPr>
          <w:rFonts w:ascii="Times New Roman" w:hAnsi="Times New Roman" w:cs="Times New Roman"/>
          <w:sz w:val="28"/>
          <w:szCs w:val="28"/>
          <w:lang w:val="uk-UA"/>
        </w:rPr>
        <w:t xml:space="preserve">, S. (2023).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Socially-Oriented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Eastern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Europe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2 (39). DOI:</w:t>
      </w:r>
      <w:hyperlink r:id="rId23" w:history="1">
        <w:r>
          <w:rPr>
            <w:rStyle w:val="a9"/>
            <w:rFonts w:ascii="Times New Roman" w:hAnsi="Times New Roman" w:cs="Times New Roman"/>
            <w:sz w:val="28"/>
            <w:szCs w:val="28"/>
            <w:lang w:val="en-US"/>
          </w:rPr>
          <w:t>https://doi.org/10.32782/easterneurope.39-9</w:t>
        </w:r>
      </w:hyperlink>
    </w:p>
    <w:p w14:paraId="2C34D85C"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22. </w:t>
      </w:r>
      <w:proofErr w:type="spellStart"/>
      <w:r>
        <w:rPr>
          <w:rFonts w:ascii="Times New Roman" w:hAnsi="Times New Roman" w:cs="Times New Roman"/>
          <w:sz w:val="28"/>
          <w:szCs w:val="28"/>
          <w:lang w:val="uk-UA"/>
        </w:rPr>
        <w:t>Khrystenko</w:t>
      </w:r>
      <w:proofErr w:type="spellEnd"/>
      <w:r>
        <w:rPr>
          <w:rFonts w:ascii="Times New Roman" w:hAnsi="Times New Roman" w:cs="Times New Roman"/>
          <w:sz w:val="28"/>
          <w:szCs w:val="28"/>
          <w:lang w:val="uk-UA"/>
        </w:rPr>
        <w:t xml:space="preserve">, O. (2022). </w:t>
      </w:r>
      <w:proofErr w:type="spellStart"/>
      <w:r>
        <w:rPr>
          <w:rFonts w:ascii="Times New Roman" w:hAnsi="Times New Roman" w:cs="Times New Roman"/>
          <w:sz w:val="28"/>
          <w:szCs w:val="28"/>
          <w:lang w:val="uk-UA"/>
        </w:rPr>
        <w:t>Features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Introduction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Creative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regions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entrepreneurship</w:t>
      </w:r>
      <w:proofErr w:type="spellEnd"/>
      <w:r>
        <w:rPr>
          <w:rFonts w:ascii="Times New Roman" w:hAnsi="Times New Roman" w:cs="Times New Roman"/>
          <w:sz w:val="28"/>
          <w:szCs w:val="28"/>
          <w:lang w:val="uk-UA"/>
        </w:rPr>
        <w:t>, 2 (125). DOI:</w:t>
      </w:r>
      <w:hyperlink r:id="rId24" w:history="1">
        <w:r>
          <w:rPr>
            <w:rStyle w:val="a9"/>
            <w:rFonts w:ascii="Times New Roman" w:hAnsi="Times New Roman" w:cs="Times New Roman"/>
            <w:sz w:val="28"/>
            <w:szCs w:val="28"/>
            <w:lang w:val="en-US"/>
          </w:rPr>
          <w:t>https://doi.org/10.32840/1814-1161/2022-2-17</w:t>
        </w:r>
      </w:hyperlink>
    </w:p>
    <w:p w14:paraId="025D1C0D"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23. </w:t>
      </w:r>
      <w:proofErr w:type="spellStart"/>
      <w:r>
        <w:rPr>
          <w:rFonts w:ascii="Times New Roman" w:hAnsi="Times New Roman" w:cs="Times New Roman"/>
          <w:sz w:val="28"/>
          <w:szCs w:val="28"/>
          <w:lang w:val="uk-UA"/>
        </w:rPr>
        <w:t>Kihlander</w:t>
      </w:r>
      <w:proofErr w:type="spellEnd"/>
      <w:r>
        <w:rPr>
          <w:rFonts w:ascii="Times New Roman" w:hAnsi="Times New Roman" w:cs="Times New Roman"/>
          <w:sz w:val="28"/>
          <w:szCs w:val="28"/>
          <w:lang w:val="uk-UA"/>
        </w:rPr>
        <w:t xml:space="preserve">, I., </w:t>
      </w:r>
      <w:proofErr w:type="spellStart"/>
      <w:r>
        <w:rPr>
          <w:rFonts w:ascii="Times New Roman" w:hAnsi="Times New Roman" w:cs="Times New Roman"/>
          <w:sz w:val="28"/>
          <w:szCs w:val="28"/>
          <w:lang w:val="uk-UA"/>
        </w:rPr>
        <w:t>Magnusson</w:t>
      </w:r>
      <w:proofErr w:type="spellEnd"/>
      <w:r>
        <w:rPr>
          <w:rFonts w:ascii="Times New Roman" w:hAnsi="Times New Roman" w:cs="Times New Roman"/>
          <w:sz w:val="28"/>
          <w:szCs w:val="28"/>
          <w:lang w:val="uk-UA"/>
        </w:rPr>
        <w:t xml:space="preserve">, M., &amp; </w:t>
      </w:r>
      <w:proofErr w:type="spellStart"/>
      <w:r>
        <w:rPr>
          <w:rFonts w:ascii="Times New Roman" w:hAnsi="Times New Roman" w:cs="Times New Roman"/>
          <w:sz w:val="28"/>
          <w:szCs w:val="28"/>
          <w:lang w:val="uk-UA"/>
        </w:rPr>
        <w:t>Karlsson</w:t>
      </w:r>
      <w:proofErr w:type="spellEnd"/>
      <w:r>
        <w:rPr>
          <w:rFonts w:ascii="Times New Roman" w:hAnsi="Times New Roman" w:cs="Times New Roman"/>
          <w:sz w:val="28"/>
          <w:szCs w:val="28"/>
          <w:lang w:val="uk-UA"/>
        </w:rPr>
        <w:t xml:space="preserve">, M. (2024). </w:t>
      </w:r>
      <w:proofErr w:type="spellStart"/>
      <w:r>
        <w:rPr>
          <w:rFonts w:ascii="Times New Roman" w:hAnsi="Times New Roman" w:cs="Times New Roman"/>
          <w:sz w:val="28"/>
          <w:szCs w:val="28"/>
          <w:lang w:val="uk-UA"/>
        </w:rPr>
        <w:t>Critical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Factors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Consider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When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Designing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Research-Technology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67:3, 34-43, DOI: 10.1080/08956308.2024.2323893</w:t>
      </w:r>
    </w:p>
    <w:p w14:paraId="4909D9A7"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24. </w:t>
      </w:r>
      <w:proofErr w:type="spellStart"/>
      <w:r>
        <w:rPr>
          <w:rFonts w:ascii="Times New Roman" w:hAnsi="Times New Roman" w:cs="Times New Roman"/>
          <w:sz w:val="28"/>
          <w:szCs w:val="28"/>
          <w:lang w:val="uk-UA"/>
        </w:rPr>
        <w:t>Klochko</w:t>
      </w:r>
      <w:proofErr w:type="spellEnd"/>
      <w:r>
        <w:rPr>
          <w:rFonts w:ascii="Times New Roman" w:hAnsi="Times New Roman" w:cs="Times New Roman"/>
          <w:sz w:val="28"/>
          <w:szCs w:val="28"/>
          <w:lang w:val="uk-UA"/>
        </w:rPr>
        <w:t xml:space="preserve">, A. (2022). </w:t>
      </w:r>
      <w:proofErr w:type="spellStart"/>
      <w:r>
        <w:rPr>
          <w:rFonts w:ascii="Times New Roman" w:hAnsi="Times New Roman" w:cs="Times New Roman"/>
          <w:sz w:val="28"/>
          <w:szCs w:val="28"/>
          <w:lang w:val="uk-UA"/>
        </w:rPr>
        <w:t>Psychological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Features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Styles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Selected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Criterion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Teamwork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Polonistyczno-Ukrainoznawcze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Studia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Naukowe</w:t>
      </w:r>
      <w:proofErr w:type="spellEnd"/>
      <w:r>
        <w:rPr>
          <w:rFonts w:ascii="Times New Roman" w:hAnsi="Times New Roman" w:cs="Times New Roman"/>
          <w:sz w:val="28"/>
          <w:szCs w:val="28"/>
          <w:lang w:val="uk-UA"/>
        </w:rPr>
        <w:t>, 2 (5): 49–54. DOI: 10.15804/PPUSN.2022.02.05</w:t>
      </w:r>
    </w:p>
    <w:p w14:paraId="19EFC356"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25. </w:t>
      </w:r>
      <w:proofErr w:type="spellStart"/>
      <w:r>
        <w:rPr>
          <w:rFonts w:ascii="Times New Roman" w:hAnsi="Times New Roman" w:cs="Times New Roman"/>
          <w:sz w:val="28"/>
          <w:szCs w:val="28"/>
          <w:lang w:val="uk-UA"/>
        </w:rPr>
        <w:t>Kryvovyazyuk</w:t>
      </w:r>
      <w:proofErr w:type="spellEnd"/>
      <w:r>
        <w:rPr>
          <w:rFonts w:ascii="Times New Roman" w:hAnsi="Times New Roman" w:cs="Times New Roman"/>
          <w:sz w:val="28"/>
          <w:szCs w:val="28"/>
          <w:lang w:val="uk-UA"/>
        </w:rPr>
        <w:t xml:space="preserve">, I. (2022).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Decisions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Forum</w:t>
      </w:r>
      <w:proofErr w:type="spellEnd"/>
      <w:r>
        <w:rPr>
          <w:rFonts w:ascii="Times New Roman" w:hAnsi="Times New Roman" w:cs="Times New Roman"/>
          <w:sz w:val="28"/>
          <w:szCs w:val="28"/>
          <w:lang w:val="uk-UA"/>
        </w:rPr>
        <w:t>, 1(1):127-134. DOI:10.36910/6775-2308-8559-2022-1-16</w:t>
      </w:r>
    </w:p>
    <w:p w14:paraId="1E257D0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26. </w:t>
      </w:r>
      <w:proofErr w:type="spellStart"/>
      <w:r>
        <w:rPr>
          <w:rFonts w:ascii="Times New Roman" w:hAnsi="Times New Roman" w:cs="Times New Roman"/>
          <w:sz w:val="28"/>
          <w:szCs w:val="28"/>
          <w:lang w:val="uk-UA"/>
        </w:rPr>
        <w:t>Koyluoglu</w:t>
      </w:r>
      <w:proofErr w:type="spellEnd"/>
      <w:r>
        <w:rPr>
          <w:rFonts w:ascii="Times New Roman" w:hAnsi="Times New Roman" w:cs="Times New Roman"/>
          <w:sz w:val="28"/>
          <w:szCs w:val="28"/>
          <w:lang w:val="uk-UA"/>
        </w:rPr>
        <w:t xml:space="preserve">, S., &amp; </w:t>
      </w:r>
      <w:proofErr w:type="spellStart"/>
      <w:r>
        <w:rPr>
          <w:rFonts w:ascii="Times New Roman" w:hAnsi="Times New Roman" w:cs="Times New Roman"/>
          <w:sz w:val="28"/>
          <w:szCs w:val="28"/>
          <w:lang w:val="uk-UA"/>
        </w:rPr>
        <w:t>Dogan</w:t>
      </w:r>
      <w:proofErr w:type="spellEnd"/>
      <w:r>
        <w:rPr>
          <w:rFonts w:ascii="Times New Roman" w:hAnsi="Times New Roman" w:cs="Times New Roman"/>
          <w:sz w:val="28"/>
          <w:szCs w:val="28"/>
          <w:lang w:val="uk-UA"/>
        </w:rPr>
        <w:t xml:space="preserve">. M. (2021).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Practices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High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Turkey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Marketing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Innovations</w:t>
      </w:r>
      <w:proofErr w:type="spellEnd"/>
      <w:r>
        <w:rPr>
          <w:rFonts w:ascii="Times New Roman" w:hAnsi="Times New Roman" w:cs="Times New Roman"/>
          <w:sz w:val="28"/>
          <w:szCs w:val="28"/>
          <w:lang w:val="uk-UA"/>
        </w:rPr>
        <w:t>, 4, 168-183.</w:t>
      </w:r>
      <w:hyperlink r:id="rId25" w:history="1">
        <w:r>
          <w:rPr>
            <w:rStyle w:val="a9"/>
            <w:rFonts w:ascii="Times New Roman" w:hAnsi="Times New Roman" w:cs="Times New Roman"/>
            <w:sz w:val="28"/>
            <w:szCs w:val="28"/>
            <w:lang w:val="en-US"/>
          </w:rPr>
          <w:t>http://doi.org/10.21272/mmi.2021.4-13</w:t>
        </w:r>
      </w:hyperlink>
    </w:p>
    <w:p w14:paraId="1F396323"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27. </w:t>
      </w:r>
      <w:proofErr w:type="spellStart"/>
      <w:r>
        <w:rPr>
          <w:rFonts w:ascii="Times New Roman" w:hAnsi="Times New Roman" w:cs="Times New Roman"/>
          <w:sz w:val="28"/>
          <w:szCs w:val="28"/>
          <w:lang w:val="uk-UA"/>
        </w:rPr>
        <w:t>Kuznyetsova</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Kulish</w:t>
      </w:r>
      <w:proofErr w:type="spellEnd"/>
      <w:r>
        <w:rPr>
          <w:rFonts w:ascii="Times New Roman" w:hAnsi="Times New Roman" w:cs="Times New Roman"/>
          <w:sz w:val="28"/>
          <w:szCs w:val="28"/>
          <w:lang w:val="uk-UA"/>
        </w:rPr>
        <w:t xml:space="preserve">, D., </w:t>
      </w:r>
      <w:proofErr w:type="spellStart"/>
      <w:r>
        <w:rPr>
          <w:rFonts w:ascii="Times New Roman" w:hAnsi="Times New Roman" w:cs="Times New Roman"/>
          <w:sz w:val="28"/>
          <w:szCs w:val="28"/>
          <w:lang w:val="uk-UA"/>
        </w:rPr>
        <w:t>Prykhodko</w:t>
      </w:r>
      <w:proofErr w:type="spellEnd"/>
      <w:r>
        <w:rPr>
          <w:rFonts w:ascii="Times New Roman" w:hAnsi="Times New Roman" w:cs="Times New Roman"/>
          <w:sz w:val="28"/>
          <w:szCs w:val="28"/>
          <w:lang w:val="uk-UA"/>
        </w:rPr>
        <w:t xml:space="preserve">, B., &amp; </w:t>
      </w:r>
      <w:proofErr w:type="spellStart"/>
      <w:r>
        <w:rPr>
          <w:rFonts w:ascii="Times New Roman" w:hAnsi="Times New Roman" w:cs="Times New Roman"/>
          <w:sz w:val="28"/>
          <w:szCs w:val="28"/>
          <w:lang w:val="uk-UA"/>
        </w:rPr>
        <w:t>Kuznyetsov</w:t>
      </w:r>
      <w:proofErr w:type="spellEnd"/>
      <w:r>
        <w:rPr>
          <w:rFonts w:ascii="Times New Roman" w:hAnsi="Times New Roman" w:cs="Times New Roman"/>
          <w:sz w:val="28"/>
          <w:szCs w:val="28"/>
          <w:lang w:val="uk-UA"/>
        </w:rPr>
        <w:t xml:space="preserve">, O. (2024).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Improving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Risk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Context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Developing</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Strategy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Foreign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Activity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Marketing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Innovations</w:t>
      </w:r>
      <w:proofErr w:type="spellEnd"/>
      <w:r>
        <w:rPr>
          <w:rFonts w:ascii="Times New Roman" w:hAnsi="Times New Roman" w:cs="Times New Roman"/>
          <w:sz w:val="28"/>
          <w:szCs w:val="28"/>
          <w:lang w:val="uk-UA"/>
        </w:rPr>
        <w:t>, 15(1), 210–228.</w:t>
      </w:r>
      <w:hyperlink r:id="rId26" w:history="1">
        <w:r>
          <w:rPr>
            <w:rStyle w:val="a9"/>
            <w:rFonts w:ascii="Times New Roman" w:hAnsi="Times New Roman" w:cs="Times New Roman"/>
            <w:sz w:val="28"/>
            <w:szCs w:val="28"/>
            <w:lang w:val="en-US"/>
          </w:rPr>
          <w:t>https://doi.org/10.21272/mmi.2024.1-16</w:t>
        </w:r>
      </w:hyperlink>
    </w:p>
    <w:p w14:paraId="779CEC09"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28. </w:t>
      </w:r>
      <w:proofErr w:type="spellStart"/>
      <w:r>
        <w:rPr>
          <w:rFonts w:ascii="Times New Roman" w:hAnsi="Times New Roman" w:cs="Times New Roman"/>
          <w:sz w:val="28"/>
          <w:szCs w:val="28"/>
          <w:lang w:val="uk-UA"/>
        </w:rPr>
        <w:t>Liu</w:t>
      </w:r>
      <w:proofErr w:type="spellEnd"/>
      <w:r>
        <w:rPr>
          <w:rFonts w:ascii="Times New Roman" w:hAnsi="Times New Roman" w:cs="Times New Roman"/>
          <w:sz w:val="28"/>
          <w:szCs w:val="28"/>
          <w:lang w:val="uk-UA"/>
        </w:rPr>
        <w:t xml:space="preserve">, W., </w:t>
      </w:r>
      <w:proofErr w:type="spellStart"/>
      <w:r>
        <w:rPr>
          <w:rFonts w:ascii="Times New Roman" w:hAnsi="Times New Roman" w:cs="Times New Roman"/>
          <w:sz w:val="28"/>
          <w:szCs w:val="28"/>
          <w:lang w:val="uk-UA"/>
        </w:rPr>
        <w:t>Wang</w:t>
      </w:r>
      <w:proofErr w:type="spellEnd"/>
      <w:r>
        <w:rPr>
          <w:rFonts w:ascii="Times New Roman" w:hAnsi="Times New Roman" w:cs="Times New Roman"/>
          <w:sz w:val="28"/>
          <w:szCs w:val="28"/>
          <w:lang w:val="uk-UA"/>
        </w:rPr>
        <w:t xml:space="preserve">, Z., </w:t>
      </w:r>
      <w:proofErr w:type="spellStart"/>
      <w:r>
        <w:rPr>
          <w:rFonts w:ascii="Times New Roman" w:hAnsi="Times New Roman" w:cs="Times New Roman"/>
          <w:sz w:val="28"/>
          <w:szCs w:val="28"/>
          <w:lang w:val="uk-UA"/>
        </w:rPr>
        <w:t>Shi</w:t>
      </w:r>
      <w:proofErr w:type="spellEnd"/>
      <w:r>
        <w:rPr>
          <w:rFonts w:ascii="Times New Roman" w:hAnsi="Times New Roman" w:cs="Times New Roman"/>
          <w:sz w:val="28"/>
          <w:szCs w:val="28"/>
          <w:lang w:val="uk-UA"/>
        </w:rPr>
        <w:t xml:space="preserve">, Q., &amp; </w:t>
      </w:r>
      <w:proofErr w:type="spellStart"/>
      <w:r>
        <w:rPr>
          <w:rFonts w:ascii="Times New Roman" w:hAnsi="Times New Roman" w:cs="Times New Roman"/>
          <w:sz w:val="28"/>
          <w:szCs w:val="28"/>
          <w:lang w:val="uk-UA"/>
        </w:rPr>
        <w:t>Bao</w:t>
      </w:r>
      <w:proofErr w:type="spellEnd"/>
      <w:r>
        <w:rPr>
          <w:rFonts w:ascii="Times New Roman" w:hAnsi="Times New Roman" w:cs="Times New Roman"/>
          <w:sz w:val="28"/>
          <w:szCs w:val="28"/>
          <w:lang w:val="uk-UA"/>
        </w:rPr>
        <w:t xml:space="preserve">, S. (2024).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digital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transformation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energy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vehicle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Humanities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Communications</w:t>
      </w:r>
      <w:proofErr w:type="spellEnd"/>
      <w:r>
        <w:rPr>
          <w:rFonts w:ascii="Times New Roman" w:hAnsi="Times New Roman" w:cs="Times New Roman"/>
          <w:sz w:val="28"/>
          <w:szCs w:val="28"/>
          <w:lang w:val="uk-UA"/>
        </w:rPr>
        <w:t>, 11:592.</w:t>
      </w:r>
      <w:hyperlink r:id="rId27" w:history="1">
        <w:r>
          <w:rPr>
            <w:rStyle w:val="a9"/>
            <w:rFonts w:ascii="Times New Roman" w:hAnsi="Times New Roman" w:cs="Times New Roman"/>
            <w:sz w:val="28"/>
            <w:szCs w:val="28"/>
            <w:lang w:val="en-US"/>
          </w:rPr>
          <w:t>https://doi.org/10.1057/s41599-024-03109-y</w:t>
        </w:r>
      </w:hyperlink>
    </w:p>
    <w:p w14:paraId="5A18098F"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29. </w:t>
      </w:r>
      <w:proofErr w:type="spellStart"/>
      <w:r>
        <w:rPr>
          <w:rFonts w:ascii="Times New Roman" w:hAnsi="Times New Roman" w:cs="Times New Roman"/>
          <w:sz w:val="28"/>
          <w:szCs w:val="28"/>
          <w:lang w:val="uk-UA"/>
        </w:rPr>
        <w:t>Luo</w:t>
      </w:r>
      <w:proofErr w:type="spellEnd"/>
      <w:r>
        <w:rPr>
          <w:rFonts w:ascii="Times New Roman" w:hAnsi="Times New Roman" w:cs="Times New Roman"/>
          <w:sz w:val="28"/>
          <w:szCs w:val="28"/>
          <w:lang w:val="uk-UA"/>
        </w:rPr>
        <w:t xml:space="preserve">, S. (2022).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listed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Dissertations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Theses</w:t>
      </w:r>
      <w:proofErr w:type="spellEnd"/>
      <w:r>
        <w:rPr>
          <w:rFonts w:ascii="Times New Roman" w:hAnsi="Times New Roman" w:cs="Times New Roman"/>
          <w:sz w:val="28"/>
          <w:szCs w:val="28"/>
          <w:lang w:val="uk-UA"/>
        </w:rPr>
        <w:t xml:space="preserve">, 1-114. </w:t>
      </w:r>
      <w:proofErr w:type="spellStart"/>
      <w:r>
        <w:rPr>
          <w:rFonts w:ascii="Times New Roman" w:hAnsi="Times New Roman" w:cs="Times New Roman"/>
          <w:sz w:val="28"/>
          <w:szCs w:val="28"/>
          <w:lang w:val="uk-UA"/>
        </w:rPr>
        <w:t>Available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at</w:t>
      </w:r>
      <w:proofErr w:type="spellEnd"/>
      <w:r>
        <w:rPr>
          <w:rFonts w:ascii="Times New Roman" w:hAnsi="Times New Roman" w:cs="Times New Roman"/>
          <w:sz w:val="28"/>
          <w:szCs w:val="28"/>
          <w:lang w:val="uk-UA"/>
        </w:rPr>
        <w:t>:</w:t>
      </w:r>
      <w:hyperlink r:id="rId28" w:history="1">
        <w:r>
          <w:rPr>
            <w:rStyle w:val="a9"/>
            <w:rFonts w:ascii="Times New Roman" w:hAnsi="Times New Roman" w:cs="Times New Roman"/>
            <w:sz w:val="28"/>
            <w:szCs w:val="28"/>
            <w:lang w:val="en-US"/>
          </w:rPr>
          <w:t>https://ink.library.smu.edu.sg/etd_coll/434</w:t>
        </w:r>
      </w:hyperlink>
    </w:p>
    <w:p w14:paraId="6733893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30. </w:t>
      </w:r>
      <w:proofErr w:type="spellStart"/>
      <w:r>
        <w:rPr>
          <w:rFonts w:ascii="Times New Roman" w:hAnsi="Times New Roman" w:cs="Times New Roman"/>
          <w:sz w:val="28"/>
          <w:szCs w:val="28"/>
          <w:lang w:val="uk-UA"/>
        </w:rPr>
        <w:t>Matriano</w:t>
      </w:r>
      <w:proofErr w:type="spellEnd"/>
      <w:r>
        <w:rPr>
          <w:rFonts w:ascii="Times New Roman" w:hAnsi="Times New Roman" w:cs="Times New Roman"/>
          <w:sz w:val="28"/>
          <w:szCs w:val="28"/>
          <w:lang w:val="uk-UA"/>
        </w:rPr>
        <w:t xml:space="preserve">, M. T. (2021). </w:t>
      </w:r>
      <w:proofErr w:type="spellStart"/>
      <w:r>
        <w:rPr>
          <w:rFonts w:ascii="Times New Roman" w:hAnsi="Times New Roman" w:cs="Times New Roman"/>
          <w:sz w:val="28"/>
          <w:szCs w:val="28"/>
          <w:lang w:val="uk-UA"/>
        </w:rPr>
        <w:t>Strategic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Changes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Improve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Advances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8(7). 323-329. DOI:10.14738/assrj.87.10518.</w:t>
      </w:r>
    </w:p>
    <w:p w14:paraId="3F22F943"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31. </w:t>
      </w:r>
      <w:proofErr w:type="spellStart"/>
      <w:r>
        <w:rPr>
          <w:rFonts w:ascii="Times New Roman" w:hAnsi="Times New Roman" w:cs="Times New Roman"/>
          <w:sz w:val="28"/>
          <w:szCs w:val="28"/>
          <w:lang w:val="uk-UA"/>
        </w:rPr>
        <w:t>Mashrabjonovich</w:t>
      </w:r>
      <w:proofErr w:type="spellEnd"/>
      <w:r>
        <w:rPr>
          <w:rFonts w:ascii="Times New Roman" w:hAnsi="Times New Roman" w:cs="Times New Roman"/>
          <w:sz w:val="28"/>
          <w:szCs w:val="28"/>
          <w:lang w:val="uk-UA"/>
        </w:rPr>
        <w:t xml:space="preserve">, O. I. (2022).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Essential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Roles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Structures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Installation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London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22(1).</w:t>
      </w:r>
      <w:hyperlink r:id="rId29" w:history="1">
        <w:r>
          <w:rPr>
            <w:rStyle w:val="a9"/>
            <w:rFonts w:ascii="Times New Roman" w:hAnsi="Times New Roman" w:cs="Times New Roman"/>
            <w:sz w:val="28"/>
            <w:szCs w:val="28"/>
            <w:lang w:val="en-US"/>
          </w:rPr>
          <w:t>https://journalspress.com/LJRMB_Volume22/The-Essential-Roles-of-Organisational-Structures-in-the-Installation-of-Management.pdf</w:t>
        </w:r>
      </w:hyperlink>
    </w:p>
    <w:p w14:paraId="3BC15EB9"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32. </w:t>
      </w:r>
      <w:proofErr w:type="spellStart"/>
      <w:r>
        <w:rPr>
          <w:rFonts w:ascii="Times New Roman" w:hAnsi="Times New Roman" w:cs="Times New Roman"/>
          <w:sz w:val="28"/>
          <w:szCs w:val="28"/>
          <w:lang w:val="uk-UA"/>
        </w:rPr>
        <w:t>Obihod</w:t>
      </w:r>
      <w:proofErr w:type="spellEnd"/>
      <w:r>
        <w:rPr>
          <w:rFonts w:ascii="Times New Roman" w:hAnsi="Times New Roman" w:cs="Times New Roman"/>
          <w:sz w:val="28"/>
          <w:szCs w:val="28"/>
          <w:lang w:val="uk-UA"/>
        </w:rPr>
        <w:t xml:space="preserve">, S. V. (2024).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Personnel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Factor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Competitiveness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Context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Global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Instability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DOI:</w:t>
      </w:r>
      <w:hyperlink r:id="rId30" w:history="1">
        <w:r>
          <w:rPr>
            <w:rStyle w:val="a9"/>
            <w:rFonts w:ascii="Times New Roman" w:hAnsi="Times New Roman" w:cs="Times New Roman"/>
            <w:sz w:val="28"/>
            <w:szCs w:val="28"/>
            <w:lang w:val="en-US"/>
          </w:rPr>
          <w:t>https://doi.org/10.26642/jen-2024-1(107)-3-9</w:t>
        </w:r>
      </w:hyperlink>
    </w:p>
    <w:p w14:paraId="045BC1D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33. </w:t>
      </w:r>
      <w:proofErr w:type="spellStart"/>
      <w:r>
        <w:rPr>
          <w:rFonts w:ascii="Times New Roman" w:hAnsi="Times New Roman" w:cs="Times New Roman"/>
          <w:sz w:val="28"/>
          <w:szCs w:val="28"/>
          <w:lang w:val="uk-UA"/>
        </w:rPr>
        <w:t>Orieno</w:t>
      </w:r>
      <w:proofErr w:type="spellEnd"/>
      <w:r>
        <w:rPr>
          <w:rFonts w:ascii="Times New Roman" w:hAnsi="Times New Roman" w:cs="Times New Roman"/>
          <w:sz w:val="28"/>
          <w:szCs w:val="28"/>
          <w:lang w:val="uk-UA"/>
        </w:rPr>
        <w:t xml:space="preserve">, O. H., </w:t>
      </w:r>
      <w:proofErr w:type="spellStart"/>
      <w:r>
        <w:rPr>
          <w:rFonts w:ascii="Times New Roman" w:hAnsi="Times New Roman" w:cs="Times New Roman"/>
          <w:sz w:val="28"/>
          <w:szCs w:val="28"/>
          <w:lang w:val="uk-UA"/>
        </w:rPr>
        <w:t>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(2024).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Contemporary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Analyzing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Evolution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Practices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Emphasis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Leadership</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Culture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Change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&amp; </w:t>
      </w:r>
      <w:proofErr w:type="spellStart"/>
      <w:r>
        <w:rPr>
          <w:rFonts w:ascii="Times New Roman" w:hAnsi="Times New Roman" w:cs="Times New Roman"/>
          <w:sz w:val="28"/>
          <w:szCs w:val="28"/>
          <w:lang w:val="uk-UA"/>
        </w:rPr>
        <w:t>Entrepreneurship</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6(1): 167-190. DOI: 10.51594/ijmer.v6i.727</w:t>
      </w:r>
    </w:p>
    <w:p w14:paraId="4F2723E6"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34. </w:t>
      </w:r>
      <w:proofErr w:type="spellStart"/>
      <w:r>
        <w:rPr>
          <w:rFonts w:ascii="Times New Roman" w:hAnsi="Times New Roman" w:cs="Times New Roman"/>
          <w:sz w:val="28"/>
          <w:szCs w:val="28"/>
          <w:lang w:val="uk-UA"/>
        </w:rPr>
        <w:t>Ostrovska</w:t>
      </w:r>
      <w:proofErr w:type="spellEnd"/>
      <w:r>
        <w:rPr>
          <w:rFonts w:ascii="Times New Roman" w:hAnsi="Times New Roman" w:cs="Times New Roman"/>
          <w:sz w:val="28"/>
          <w:szCs w:val="28"/>
          <w:lang w:val="uk-UA"/>
        </w:rPr>
        <w:t xml:space="preserve">, H. (2021). </w:t>
      </w:r>
      <w:proofErr w:type="spellStart"/>
      <w:r>
        <w:rPr>
          <w:rFonts w:ascii="Times New Roman" w:hAnsi="Times New Roman" w:cs="Times New Roman"/>
          <w:sz w:val="28"/>
          <w:szCs w:val="28"/>
          <w:lang w:val="uk-UA"/>
        </w:rPr>
        <w:t>Creative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dominant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Socio-Economic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Problems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State</w:t>
      </w:r>
      <w:proofErr w:type="spellEnd"/>
      <w:r>
        <w:rPr>
          <w:rFonts w:ascii="Times New Roman" w:hAnsi="Times New Roman" w:cs="Times New Roman"/>
          <w:sz w:val="28"/>
          <w:szCs w:val="28"/>
          <w:lang w:val="uk-UA"/>
        </w:rPr>
        <w:t xml:space="preserve">, 25 (2): 625-640. </w:t>
      </w:r>
      <w:proofErr w:type="spellStart"/>
      <w:r>
        <w:rPr>
          <w:rFonts w:ascii="Times New Roman" w:hAnsi="Times New Roman" w:cs="Times New Roman"/>
          <w:sz w:val="28"/>
          <w:szCs w:val="28"/>
          <w:lang w:val="uk-UA"/>
        </w:rPr>
        <w:t>Available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at</w:t>
      </w:r>
      <w:proofErr w:type="spellEnd"/>
      <w:r>
        <w:rPr>
          <w:rFonts w:ascii="Times New Roman" w:hAnsi="Times New Roman" w:cs="Times New Roman"/>
          <w:sz w:val="28"/>
          <w:szCs w:val="28"/>
          <w:lang w:val="uk-UA"/>
        </w:rPr>
        <w:t>:</w:t>
      </w:r>
      <w:hyperlink r:id="rId31" w:history="1">
        <w:r>
          <w:rPr>
            <w:rStyle w:val="a9"/>
            <w:rFonts w:ascii="Times New Roman" w:hAnsi="Times New Roman" w:cs="Times New Roman"/>
            <w:sz w:val="28"/>
            <w:szCs w:val="28"/>
            <w:lang w:val="en-US"/>
          </w:rPr>
          <w:t>http://sepd.tntu.edu.ua/images/stories/pdf/2021/21hyodip.pdf</w:t>
        </w:r>
      </w:hyperlink>
    </w:p>
    <w:p w14:paraId="2B991881"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35. </w:t>
      </w:r>
      <w:proofErr w:type="spellStart"/>
      <w:r>
        <w:rPr>
          <w:rFonts w:ascii="Times New Roman" w:hAnsi="Times New Roman" w:cs="Times New Roman"/>
          <w:sz w:val="28"/>
          <w:szCs w:val="28"/>
          <w:lang w:val="uk-UA"/>
        </w:rPr>
        <w:t>Peng</w:t>
      </w:r>
      <w:proofErr w:type="spellEnd"/>
      <w:r>
        <w:rPr>
          <w:rFonts w:ascii="Times New Roman" w:hAnsi="Times New Roman" w:cs="Times New Roman"/>
          <w:sz w:val="28"/>
          <w:szCs w:val="28"/>
          <w:lang w:val="uk-UA"/>
        </w:rPr>
        <w:t xml:space="preserve">, J., </w:t>
      </w:r>
      <w:proofErr w:type="spellStart"/>
      <w:r>
        <w:rPr>
          <w:rFonts w:ascii="Times New Roman" w:hAnsi="Times New Roman" w:cs="Times New Roman"/>
          <w:sz w:val="28"/>
          <w:szCs w:val="28"/>
          <w:lang w:val="uk-UA"/>
        </w:rPr>
        <w:t>Qin</w:t>
      </w:r>
      <w:proofErr w:type="spellEnd"/>
      <w:r>
        <w:rPr>
          <w:rFonts w:ascii="Times New Roman" w:hAnsi="Times New Roman" w:cs="Times New Roman"/>
          <w:sz w:val="28"/>
          <w:szCs w:val="28"/>
          <w:lang w:val="uk-UA"/>
        </w:rPr>
        <w:t xml:space="preserve">, Q., </w:t>
      </w:r>
      <w:proofErr w:type="spellStart"/>
      <w:r>
        <w:rPr>
          <w:rFonts w:ascii="Times New Roman" w:hAnsi="Times New Roman" w:cs="Times New Roman"/>
          <w:sz w:val="28"/>
          <w:szCs w:val="28"/>
          <w:lang w:val="uk-UA"/>
        </w:rPr>
        <w:t>Tang</w:t>
      </w:r>
      <w:proofErr w:type="spellEnd"/>
      <w:r>
        <w:rPr>
          <w:rFonts w:ascii="Times New Roman" w:hAnsi="Times New Roman" w:cs="Times New Roman"/>
          <w:sz w:val="28"/>
          <w:szCs w:val="28"/>
          <w:lang w:val="uk-UA"/>
        </w:rPr>
        <w:t xml:space="preserve">, T. (2021).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Influence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Marketing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Firm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under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Different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Market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Environments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Evidence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from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Sustainability</w:t>
      </w:r>
      <w:proofErr w:type="spellEnd"/>
      <w:r>
        <w:rPr>
          <w:rFonts w:ascii="Times New Roman" w:hAnsi="Times New Roman" w:cs="Times New Roman"/>
          <w:sz w:val="28"/>
          <w:szCs w:val="28"/>
          <w:lang w:val="uk-UA"/>
        </w:rPr>
        <w:t>, 13, 10049.</w:t>
      </w:r>
      <w:hyperlink r:id="rId32" w:history="1">
        <w:r>
          <w:rPr>
            <w:rStyle w:val="a9"/>
            <w:rFonts w:ascii="Times New Roman" w:hAnsi="Times New Roman" w:cs="Times New Roman"/>
            <w:sz w:val="28"/>
            <w:szCs w:val="28"/>
            <w:lang w:val="en-US"/>
          </w:rPr>
          <w:t>https://doi.org/10.3390/su131810049</w:t>
        </w:r>
      </w:hyperlink>
    </w:p>
    <w:p w14:paraId="2B4DE08F"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36. </w:t>
      </w:r>
      <w:proofErr w:type="spellStart"/>
      <w:r>
        <w:rPr>
          <w:rFonts w:ascii="Times New Roman" w:hAnsi="Times New Roman" w:cs="Times New Roman"/>
          <w:sz w:val="28"/>
          <w:szCs w:val="28"/>
          <w:lang w:val="uk-UA"/>
        </w:rPr>
        <w:t>Pepe</w:t>
      </w:r>
      <w:proofErr w:type="spellEnd"/>
      <w:r>
        <w:rPr>
          <w:rFonts w:ascii="Times New Roman" w:hAnsi="Times New Roman" w:cs="Times New Roman"/>
          <w:sz w:val="28"/>
          <w:szCs w:val="28"/>
          <w:lang w:val="uk-UA"/>
        </w:rPr>
        <w:t xml:space="preserve">, C. G. E., </w:t>
      </w:r>
      <w:proofErr w:type="spellStart"/>
      <w:r>
        <w:rPr>
          <w:rFonts w:ascii="Times New Roman" w:hAnsi="Times New Roman" w:cs="Times New Roman"/>
          <w:sz w:val="28"/>
          <w:szCs w:val="28"/>
          <w:lang w:val="uk-UA"/>
        </w:rPr>
        <w:t>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(2024).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collaboration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towards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network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perspective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Global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Index</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Entrepreneurship</w:t>
      </w:r>
      <w:proofErr w:type="spellEnd"/>
      <w:r>
        <w:rPr>
          <w:rFonts w:ascii="Times New Roman" w:hAnsi="Times New Roman" w:cs="Times New Roman"/>
          <w:sz w:val="28"/>
          <w:szCs w:val="28"/>
          <w:lang w:val="uk-UA"/>
        </w:rPr>
        <w:t>, 13:32.</w:t>
      </w:r>
      <w:hyperlink r:id="rId33" w:history="1">
        <w:r>
          <w:rPr>
            <w:rStyle w:val="a9"/>
            <w:rFonts w:ascii="Times New Roman" w:hAnsi="Times New Roman" w:cs="Times New Roman"/>
            <w:sz w:val="28"/>
            <w:szCs w:val="28"/>
            <w:lang w:val="en-US"/>
          </w:rPr>
          <w:t>https://doi.org/10.1186/s13731-024-00384-6</w:t>
        </w:r>
      </w:hyperlink>
    </w:p>
    <w:p w14:paraId="65ACA3AA"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37. </w:t>
      </w:r>
      <w:proofErr w:type="spellStart"/>
      <w:r>
        <w:rPr>
          <w:rFonts w:ascii="Times New Roman" w:hAnsi="Times New Roman" w:cs="Times New Roman"/>
          <w:sz w:val="28"/>
          <w:szCs w:val="28"/>
          <w:lang w:val="uk-UA"/>
        </w:rPr>
        <w:t>Pinto</w:t>
      </w:r>
      <w:proofErr w:type="spellEnd"/>
      <w:r>
        <w:rPr>
          <w:rFonts w:ascii="Times New Roman" w:hAnsi="Times New Roman" w:cs="Times New Roman"/>
          <w:sz w:val="28"/>
          <w:szCs w:val="28"/>
          <w:lang w:val="uk-UA"/>
        </w:rPr>
        <w:t xml:space="preserve">, C. M. L., &amp; </w:t>
      </w:r>
      <w:proofErr w:type="spellStart"/>
      <w:r>
        <w:rPr>
          <w:rFonts w:ascii="Times New Roman" w:hAnsi="Times New Roman" w:cs="Times New Roman"/>
          <w:sz w:val="28"/>
          <w:szCs w:val="28"/>
          <w:lang w:val="uk-UA"/>
        </w:rPr>
        <w:t>Romero</w:t>
      </w:r>
      <w:proofErr w:type="spellEnd"/>
      <w:r>
        <w:rPr>
          <w:rFonts w:ascii="Times New Roman" w:hAnsi="Times New Roman" w:cs="Times New Roman"/>
          <w:sz w:val="28"/>
          <w:szCs w:val="28"/>
          <w:lang w:val="uk-UA"/>
        </w:rPr>
        <w:t xml:space="preserve">, F. C. (2020).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Relationship</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Between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Quality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China</w:t>
      </w:r>
      <w:proofErr w:type="spellEnd"/>
      <w:r>
        <w:rPr>
          <w:rFonts w:ascii="Times New Roman" w:hAnsi="Times New Roman" w:cs="Times New Roman"/>
          <w:sz w:val="28"/>
          <w:szCs w:val="28"/>
          <w:lang w:val="uk-UA"/>
        </w:rPr>
        <w:t xml:space="preserve">-USA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19(5): 148-157. </w:t>
      </w:r>
      <w:proofErr w:type="spellStart"/>
      <w:r>
        <w:rPr>
          <w:rFonts w:ascii="Times New Roman" w:hAnsi="Times New Roman" w:cs="Times New Roman"/>
          <w:sz w:val="28"/>
          <w:szCs w:val="28"/>
          <w:lang w:val="uk-UA"/>
        </w:rPr>
        <w:t>doi</w:t>
      </w:r>
      <w:proofErr w:type="spellEnd"/>
      <w:r>
        <w:rPr>
          <w:rFonts w:ascii="Times New Roman" w:hAnsi="Times New Roman" w:cs="Times New Roman"/>
          <w:sz w:val="28"/>
          <w:szCs w:val="28"/>
          <w:lang w:val="uk-UA"/>
        </w:rPr>
        <w:t>: 10.17265/1537-1514/2020.05.002</w:t>
      </w:r>
    </w:p>
    <w:p w14:paraId="2B0FA92B"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38. </w:t>
      </w:r>
      <w:proofErr w:type="spellStart"/>
      <w:r>
        <w:rPr>
          <w:rFonts w:ascii="Times New Roman" w:hAnsi="Times New Roman" w:cs="Times New Roman"/>
          <w:sz w:val="28"/>
          <w:szCs w:val="28"/>
          <w:lang w:val="uk-UA"/>
        </w:rPr>
        <w:t>Plakhotnik</w:t>
      </w:r>
      <w:proofErr w:type="spellEnd"/>
      <w:r>
        <w:rPr>
          <w:rFonts w:ascii="Times New Roman" w:hAnsi="Times New Roman" w:cs="Times New Roman"/>
          <w:sz w:val="28"/>
          <w:szCs w:val="28"/>
          <w:lang w:val="uk-UA"/>
        </w:rPr>
        <w:t xml:space="preserve">, O. (2022). </w:t>
      </w:r>
      <w:proofErr w:type="spellStart"/>
      <w:r>
        <w:rPr>
          <w:rFonts w:ascii="Times New Roman" w:hAnsi="Times New Roman" w:cs="Times New Roman"/>
          <w:sz w:val="28"/>
          <w:szCs w:val="28"/>
          <w:lang w:val="uk-UA"/>
        </w:rPr>
        <w:t>Study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Theoretical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Methodological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Aspects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Creative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Bulletin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Dnipro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University</w:t>
      </w:r>
      <w:proofErr w:type="spellEnd"/>
      <w:r>
        <w:rPr>
          <w:rFonts w:ascii="Times New Roman" w:hAnsi="Times New Roman" w:cs="Times New Roman"/>
          <w:sz w:val="28"/>
          <w:szCs w:val="28"/>
          <w:lang w:val="uk-UA"/>
        </w:rPr>
        <w:t>, 2 (5). DOI: 10.31319/2709-2879.2022iss2(5).270786pp32-41</w:t>
      </w:r>
    </w:p>
    <w:p w14:paraId="12D9AC7E"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39. </w:t>
      </w:r>
      <w:proofErr w:type="spellStart"/>
      <w:r>
        <w:rPr>
          <w:rFonts w:ascii="Times New Roman" w:hAnsi="Times New Roman" w:cs="Times New Roman"/>
          <w:sz w:val="28"/>
          <w:szCs w:val="28"/>
          <w:lang w:val="uk-UA"/>
        </w:rPr>
        <w:t>Pontes</w:t>
      </w:r>
      <w:proofErr w:type="spellEnd"/>
      <w:r>
        <w:rPr>
          <w:rFonts w:ascii="Times New Roman" w:hAnsi="Times New Roman" w:cs="Times New Roman"/>
          <w:sz w:val="28"/>
          <w:szCs w:val="28"/>
          <w:lang w:val="uk-UA"/>
        </w:rPr>
        <w:t xml:space="preserve">, C. M., &amp; </w:t>
      </w:r>
      <w:proofErr w:type="spellStart"/>
      <w:r>
        <w:rPr>
          <w:rFonts w:ascii="Times New Roman" w:hAnsi="Times New Roman" w:cs="Times New Roman"/>
          <w:sz w:val="28"/>
          <w:szCs w:val="28"/>
          <w:lang w:val="uk-UA"/>
        </w:rPr>
        <w:t>Dusek</w:t>
      </w:r>
      <w:proofErr w:type="spellEnd"/>
      <w:r>
        <w:rPr>
          <w:rFonts w:ascii="Times New Roman" w:hAnsi="Times New Roman" w:cs="Times New Roman"/>
          <w:sz w:val="28"/>
          <w:szCs w:val="28"/>
          <w:lang w:val="uk-UA"/>
        </w:rPr>
        <w:t xml:space="preserve">, P. M. (2023). </w:t>
      </w:r>
      <w:proofErr w:type="spellStart"/>
      <w:r>
        <w:rPr>
          <w:rFonts w:ascii="Times New Roman" w:hAnsi="Times New Roman" w:cs="Times New Roman"/>
          <w:sz w:val="28"/>
          <w:szCs w:val="28"/>
          <w:lang w:val="uk-UA"/>
        </w:rPr>
        <w:t>Corporate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Strategies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practices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success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corporate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Harmony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Knowledge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Exploring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Interdisciplinary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Synergies</w:t>
      </w:r>
      <w:proofErr w:type="spellEnd"/>
      <w:r>
        <w:rPr>
          <w:rFonts w:ascii="Times New Roman" w:hAnsi="Times New Roman" w:cs="Times New Roman"/>
          <w:sz w:val="28"/>
          <w:szCs w:val="28"/>
          <w:lang w:val="uk-UA"/>
        </w:rPr>
        <w:t>.</w:t>
      </w:r>
      <w:hyperlink r:id="rId34" w:history="1">
        <w:r>
          <w:rPr>
            <w:rStyle w:val="a9"/>
            <w:rFonts w:ascii="Times New Roman" w:hAnsi="Times New Roman" w:cs="Times New Roman"/>
            <w:sz w:val="28"/>
            <w:szCs w:val="28"/>
            <w:lang w:val="en-US"/>
          </w:rPr>
          <w:t>https://doi.org/10.56238/sevened2023.006-017</w:t>
        </w:r>
      </w:hyperlink>
    </w:p>
    <w:p w14:paraId="43BB1765"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40. </w:t>
      </w:r>
      <w:proofErr w:type="spellStart"/>
      <w:r>
        <w:rPr>
          <w:rFonts w:ascii="Times New Roman" w:hAnsi="Times New Roman" w:cs="Times New Roman"/>
          <w:sz w:val="28"/>
          <w:szCs w:val="28"/>
          <w:lang w:val="uk-UA"/>
        </w:rPr>
        <w:t>Rachynska</w:t>
      </w:r>
      <w:proofErr w:type="spellEnd"/>
      <w:r>
        <w:rPr>
          <w:rFonts w:ascii="Times New Roman" w:hAnsi="Times New Roman" w:cs="Times New Roman"/>
          <w:sz w:val="28"/>
          <w:szCs w:val="28"/>
          <w:lang w:val="uk-UA"/>
        </w:rPr>
        <w:t xml:space="preserve">, H., </w:t>
      </w:r>
      <w:proofErr w:type="spellStart"/>
      <w:r>
        <w:rPr>
          <w:rFonts w:ascii="Times New Roman" w:hAnsi="Times New Roman" w:cs="Times New Roman"/>
          <w:sz w:val="28"/>
          <w:szCs w:val="28"/>
          <w:lang w:val="uk-UA"/>
        </w:rPr>
        <w:t>Dmytrovska</w:t>
      </w:r>
      <w:proofErr w:type="spellEnd"/>
      <w:r>
        <w:rPr>
          <w:rFonts w:ascii="Times New Roman" w:hAnsi="Times New Roman" w:cs="Times New Roman"/>
          <w:sz w:val="28"/>
          <w:szCs w:val="28"/>
          <w:lang w:val="uk-UA"/>
        </w:rPr>
        <w:t xml:space="preserve">, V., &amp; </w:t>
      </w:r>
      <w:proofErr w:type="spellStart"/>
      <w:r>
        <w:rPr>
          <w:rFonts w:ascii="Times New Roman" w:hAnsi="Times New Roman" w:cs="Times New Roman"/>
          <w:sz w:val="28"/>
          <w:szCs w:val="28"/>
          <w:lang w:val="uk-UA"/>
        </w:rPr>
        <w:t>Halushchak</w:t>
      </w:r>
      <w:proofErr w:type="spellEnd"/>
      <w:r>
        <w:rPr>
          <w:rFonts w:ascii="Times New Roman" w:hAnsi="Times New Roman" w:cs="Times New Roman"/>
          <w:sz w:val="28"/>
          <w:szCs w:val="28"/>
          <w:lang w:val="uk-UA"/>
        </w:rPr>
        <w:t xml:space="preserve">, I. (2024).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Small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Medium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Society</w:t>
      </w:r>
      <w:proofErr w:type="spellEnd"/>
      <w:r>
        <w:rPr>
          <w:rFonts w:ascii="Times New Roman" w:hAnsi="Times New Roman" w:cs="Times New Roman"/>
          <w:sz w:val="28"/>
          <w:szCs w:val="28"/>
          <w:lang w:val="uk-UA"/>
        </w:rPr>
        <w:t>, 60. DOI:</w:t>
      </w:r>
      <w:hyperlink r:id="rId35" w:history="1">
        <w:r>
          <w:rPr>
            <w:rStyle w:val="a9"/>
            <w:rFonts w:ascii="Times New Roman" w:hAnsi="Times New Roman" w:cs="Times New Roman"/>
            <w:sz w:val="28"/>
            <w:szCs w:val="28"/>
            <w:lang w:val="en-US"/>
          </w:rPr>
          <w:t>https://doi.org/10.32782/2524-0072/2024-60-144</w:t>
        </w:r>
      </w:hyperlink>
    </w:p>
    <w:p w14:paraId="7B7D4B50"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41. </w:t>
      </w:r>
      <w:proofErr w:type="spellStart"/>
      <w:r>
        <w:rPr>
          <w:rFonts w:ascii="Times New Roman" w:hAnsi="Times New Roman" w:cs="Times New Roman"/>
          <w:sz w:val="28"/>
          <w:szCs w:val="28"/>
          <w:lang w:val="uk-UA"/>
        </w:rPr>
        <w:t>Rogers</w:t>
      </w:r>
      <w:proofErr w:type="spellEnd"/>
      <w:r>
        <w:rPr>
          <w:rFonts w:ascii="Times New Roman" w:hAnsi="Times New Roman" w:cs="Times New Roman"/>
          <w:sz w:val="28"/>
          <w:szCs w:val="28"/>
          <w:lang w:val="uk-UA"/>
        </w:rPr>
        <w:t xml:space="preserve">, P., &amp; </w:t>
      </w:r>
      <w:proofErr w:type="spellStart"/>
      <w:r>
        <w:rPr>
          <w:rFonts w:ascii="Times New Roman" w:hAnsi="Times New Roman" w:cs="Times New Roman"/>
          <w:sz w:val="28"/>
          <w:szCs w:val="28"/>
          <w:lang w:val="uk-UA"/>
        </w:rPr>
        <w:t>Macfarlan</w:t>
      </w:r>
      <w:proofErr w:type="spellEnd"/>
      <w:r>
        <w:rPr>
          <w:rFonts w:ascii="Times New Roman" w:hAnsi="Times New Roman" w:cs="Times New Roman"/>
          <w:sz w:val="28"/>
          <w:szCs w:val="28"/>
          <w:lang w:val="uk-UA"/>
        </w:rPr>
        <w:t xml:space="preserve">, A. (2020). </w:t>
      </w:r>
      <w:proofErr w:type="spellStart"/>
      <w:r>
        <w:rPr>
          <w:rFonts w:ascii="Times New Roman" w:hAnsi="Times New Roman" w:cs="Times New Roman"/>
          <w:sz w:val="28"/>
          <w:szCs w:val="28"/>
          <w:lang w:val="uk-UA"/>
        </w:rPr>
        <w:t>What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adaptive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how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does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work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Monitoring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Evaluation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Adaptive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Working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Paper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Series</w:t>
      </w:r>
      <w:proofErr w:type="spellEnd"/>
      <w:r>
        <w:rPr>
          <w:rFonts w:ascii="Times New Roman" w:hAnsi="Times New Roman" w:cs="Times New Roman"/>
          <w:sz w:val="28"/>
          <w:szCs w:val="28"/>
          <w:lang w:val="uk-UA"/>
        </w:rPr>
        <w:t xml:space="preserve">, 2. www.betterevaluation.org/monitoring_and_evaluation_for_adaptive_management_ </w:t>
      </w:r>
      <w:proofErr w:type="spellStart"/>
      <w:r>
        <w:rPr>
          <w:rFonts w:ascii="Times New Roman" w:hAnsi="Times New Roman" w:cs="Times New Roman"/>
          <w:sz w:val="28"/>
          <w:szCs w:val="28"/>
          <w:lang w:val="uk-UA"/>
        </w:rPr>
        <w:t>series</w:t>
      </w:r>
      <w:proofErr w:type="spellEnd"/>
    </w:p>
    <w:p w14:paraId="10BF4329"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42. </w:t>
      </w:r>
      <w:proofErr w:type="spellStart"/>
      <w:r>
        <w:rPr>
          <w:rFonts w:ascii="Times New Roman" w:hAnsi="Times New Roman" w:cs="Times New Roman"/>
          <w:sz w:val="28"/>
          <w:szCs w:val="28"/>
          <w:lang w:val="uk-UA"/>
        </w:rPr>
        <w:t>Rumanti</w:t>
      </w:r>
      <w:proofErr w:type="spellEnd"/>
      <w:r>
        <w:rPr>
          <w:rFonts w:ascii="Times New Roman" w:hAnsi="Times New Roman" w:cs="Times New Roman"/>
          <w:sz w:val="28"/>
          <w:szCs w:val="28"/>
          <w:lang w:val="uk-UA"/>
        </w:rPr>
        <w:t xml:space="preserve">, A. A., </w:t>
      </w:r>
      <w:proofErr w:type="spellStart"/>
      <w:r>
        <w:rPr>
          <w:rFonts w:ascii="Times New Roman" w:hAnsi="Times New Roman" w:cs="Times New Roman"/>
          <w:sz w:val="28"/>
          <w:szCs w:val="28"/>
          <w:lang w:val="uk-UA"/>
        </w:rPr>
        <w:t>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(2021).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Open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Preparation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Systematic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Literature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IEEE Access, 9. DOI:10.1109/ACCESS.2021.3111091</w:t>
      </w:r>
    </w:p>
    <w:p w14:paraId="1480428E"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43. </w:t>
      </w:r>
      <w:proofErr w:type="spellStart"/>
      <w:r>
        <w:rPr>
          <w:rFonts w:ascii="Times New Roman" w:hAnsi="Times New Roman" w:cs="Times New Roman"/>
          <w:sz w:val="28"/>
          <w:szCs w:val="28"/>
          <w:lang w:val="uk-UA"/>
        </w:rPr>
        <w:t>Shvets</w:t>
      </w:r>
      <w:proofErr w:type="spellEnd"/>
      <w:r>
        <w:rPr>
          <w:rFonts w:ascii="Times New Roman" w:hAnsi="Times New Roman" w:cs="Times New Roman"/>
          <w:sz w:val="28"/>
          <w:szCs w:val="28"/>
          <w:lang w:val="uk-UA"/>
        </w:rPr>
        <w:t xml:space="preserve"> GO (2020). </w:t>
      </w:r>
      <w:proofErr w:type="spellStart"/>
      <w:r>
        <w:rPr>
          <w:rFonts w:ascii="Times New Roman" w:hAnsi="Times New Roman" w:cs="Times New Roman"/>
          <w:sz w:val="28"/>
          <w:szCs w:val="28"/>
          <w:lang w:val="uk-UA"/>
        </w:rPr>
        <w:t>Main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Characteristics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Creative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Technologies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xml:space="preserve">. 2(29). </w:t>
      </w:r>
      <w:proofErr w:type="spellStart"/>
      <w:r>
        <w:rPr>
          <w:rFonts w:ascii="Times New Roman" w:hAnsi="Times New Roman" w:cs="Times New Roman"/>
          <w:sz w:val="28"/>
          <w:szCs w:val="28"/>
          <w:lang w:val="uk-UA"/>
        </w:rPr>
        <w:t>doi</w:t>
      </w:r>
      <w:proofErr w:type="spellEnd"/>
      <w:r>
        <w:rPr>
          <w:rFonts w:ascii="Times New Roman" w:hAnsi="Times New Roman" w:cs="Times New Roman"/>
          <w:sz w:val="28"/>
          <w:szCs w:val="28"/>
          <w:lang w:val="uk-UA"/>
        </w:rPr>
        <w:t>: 10.31435/</w:t>
      </w:r>
      <w:proofErr w:type="spellStart"/>
      <w:r>
        <w:rPr>
          <w:rFonts w:ascii="Times New Roman" w:hAnsi="Times New Roman" w:cs="Times New Roman"/>
          <w:sz w:val="28"/>
          <w:szCs w:val="28"/>
          <w:lang w:val="uk-UA"/>
        </w:rPr>
        <w:t>rsglobal_ijite</w:t>
      </w:r>
      <w:proofErr w:type="spellEnd"/>
      <w:r>
        <w:rPr>
          <w:rFonts w:ascii="Times New Roman" w:hAnsi="Times New Roman" w:cs="Times New Roman"/>
          <w:sz w:val="28"/>
          <w:szCs w:val="28"/>
          <w:lang w:val="uk-UA"/>
        </w:rPr>
        <w:t>/31052020/7064</w:t>
      </w:r>
    </w:p>
    <w:p w14:paraId="17860014"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44. </w:t>
      </w:r>
      <w:proofErr w:type="spellStart"/>
      <w:r>
        <w:rPr>
          <w:rFonts w:ascii="Times New Roman" w:hAnsi="Times New Roman" w:cs="Times New Roman"/>
          <w:sz w:val="28"/>
          <w:szCs w:val="28"/>
          <w:lang w:val="uk-UA"/>
        </w:rPr>
        <w:t>Singla</w:t>
      </w:r>
      <w:proofErr w:type="spellEnd"/>
      <w:r>
        <w:rPr>
          <w:rFonts w:ascii="Times New Roman" w:hAnsi="Times New Roman" w:cs="Times New Roman"/>
          <w:sz w:val="28"/>
          <w:szCs w:val="28"/>
          <w:lang w:val="uk-UA"/>
        </w:rPr>
        <w:t xml:space="preserve">, A. (2024).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Navigating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Change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Digital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Advanced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Studies</w:t>
      </w:r>
      <w:proofErr w:type="spellEnd"/>
      <w:r>
        <w:rPr>
          <w:rFonts w:ascii="Times New Roman" w:hAnsi="Times New Roman" w:cs="Times New Roman"/>
          <w:sz w:val="28"/>
          <w:szCs w:val="28"/>
          <w:lang w:val="uk-UA"/>
        </w:rPr>
        <w:t>, 1(1), 11-15. DOI:</w:t>
      </w:r>
      <w:hyperlink r:id="rId36" w:history="1">
        <w:r>
          <w:rPr>
            <w:rStyle w:val="a9"/>
            <w:rFonts w:ascii="Times New Roman" w:hAnsi="Times New Roman" w:cs="Times New Roman"/>
            <w:sz w:val="28"/>
            <w:szCs w:val="28"/>
            <w:lang w:val="en-US"/>
          </w:rPr>
          <w:t>https://doi.org/10.36676/jams.v1.i1.03</w:t>
        </w:r>
      </w:hyperlink>
    </w:p>
    <w:p w14:paraId="0ABDC57A"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45. </w:t>
      </w:r>
      <w:proofErr w:type="spellStart"/>
      <w:r>
        <w:rPr>
          <w:rFonts w:ascii="Times New Roman" w:hAnsi="Times New Roman" w:cs="Times New Roman"/>
          <w:sz w:val="28"/>
          <w:szCs w:val="28"/>
          <w:lang w:val="uk-UA"/>
        </w:rPr>
        <w:t>Soloviov</w:t>
      </w:r>
      <w:proofErr w:type="spellEnd"/>
      <w:r>
        <w:rPr>
          <w:rFonts w:ascii="Times New Roman" w:hAnsi="Times New Roman" w:cs="Times New Roman"/>
          <w:sz w:val="28"/>
          <w:szCs w:val="28"/>
          <w:lang w:val="uk-UA"/>
        </w:rPr>
        <w:t xml:space="preserve">, I., &amp; </w:t>
      </w:r>
      <w:proofErr w:type="spellStart"/>
      <w:r>
        <w:rPr>
          <w:rFonts w:ascii="Times New Roman" w:hAnsi="Times New Roman" w:cs="Times New Roman"/>
          <w:sz w:val="28"/>
          <w:szCs w:val="28"/>
          <w:lang w:val="uk-UA"/>
        </w:rPr>
        <w:t>Shashkova</w:t>
      </w:r>
      <w:proofErr w:type="spellEnd"/>
      <w:r>
        <w:rPr>
          <w:rFonts w:ascii="Times New Roman" w:hAnsi="Times New Roman" w:cs="Times New Roman"/>
          <w:sz w:val="28"/>
          <w:szCs w:val="28"/>
          <w:lang w:val="uk-UA"/>
        </w:rPr>
        <w:t xml:space="preserve">, I. (2020). </w:t>
      </w:r>
      <w:proofErr w:type="spellStart"/>
      <w:r>
        <w:rPr>
          <w:rFonts w:ascii="Times New Roman" w:hAnsi="Times New Roman" w:cs="Times New Roman"/>
          <w:sz w:val="28"/>
          <w:szCs w:val="28"/>
          <w:lang w:val="uk-UA"/>
        </w:rPr>
        <w:t>Creative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Dominant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Element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Creativity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Bulletin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Kherson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University</w:t>
      </w:r>
      <w:proofErr w:type="spellEnd"/>
      <w:r>
        <w:rPr>
          <w:rFonts w:ascii="Times New Roman" w:hAnsi="Times New Roman" w:cs="Times New Roman"/>
          <w:sz w:val="28"/>
          <w:szCs w:val="28"/>
          <w:lang w:val="uk-UA"/>
        </w:rPr>
        <w:t>, 40. DOI: 10.32999/ksu2307-8030/2020-40-6</w:t>
      </w:r>
    </w:p>
    <w:p w14:paraId="2D4D945E"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46. ​​</w:t>
      </w:r>
      <w:proofErr w:type="spellStart"/>
      <w:r>
        <w:rPr>
          <w:rFonts w:ascii="Times New Roman" w:hAnsi="Times New Roman" w:cs="Times New Roman"/>
          <w:sz w:val="28"/>
          <w:szCs w:val="28"/>
          <w:lang w:val="uk-UA"/>
        </w:rPr>
        <w:t>Sossa</w:t>
      </w:r>
      <w:proofErr w:type="spellEnd"/>
      <w:r>
        <w:rPr>
          <w:rFonts w:ascii="Times New Roman" w:hAnsi="Times New Roman" w:cs="Times New Roman"/>
          <w:sz w:val="28"/>
          <w:szCs w:val="28"/>
          <w:lang w:val="uk-UA"/>
        </w:rPr>
        <w:t xml:space="preserve">, J. W. Z., </w:t>
      </w:r>
      <w:proofErr w:type="spellStart"/>
      <w:r>
        <w:rPr>
          <w:rFonts w:ascii="Times New Roman" w:hAnsi="Times New Roman" w:cs="Times New Roman"/>
          <w:sz w:val="28"/>
          <w:szCs w:val="28"/>
          <w:lang w:val="uk-UA"/>
        </w:rPr>
        <w:t>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(2019).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Models</w:t>
      </w:r>
      <w:proofErr w:type="spellEnd"/>
      <w:r>
        <w:rPr>
          <w:rFonts w:ascii="Times New Roman" w:hAnsi="Times New Roman" w:cs="Times New Roman"/>
          <w:sz w:val="28"/>
          <w:szCs w:val="28"/>
          <w:lang w:val="uk-UA"/>
        </w:rPr>
        <w:t xml:space="preserve"> – A </w:t>
      </w:r>
      <w:proofErr w:type="spellStart"/>
      <w:r>
        <w:rPr>
          <w:rFonts w:ascii="Times New Roman" w:hAnsi="Times New Roman" w:cs="Times New Roman"/>
          <w:sz w:val="28"/>
          <w:szCs w:val="28"/>
          <w:lang w:val="uk-UA"/>
        </w:rPr>
        <w:t>Literature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Creativity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Change</w:t>
      </w:r>
      <w:proofErr w:type="spellEnd"/>
      <w:r>
        <w:rPr>
          <w:rFonts w:ascii="Times New Roman" w:hAnsi="Times New Roman" w:cs="Times New Roman"/>
          <w:sz w:val="28"/>
          <w:szCs w:val="28"/>
          <w:lang w:val="uk-UA"/>
        </w:rPr>
        <w:t>, 10(6).</w:t>
      </w:r>
      <w:hyperlink r:id="rId37" w:history="1">
        <w:r>
          <w:rPr>
            <w:rStyle w:val="a9"/>
            <w:rFonts w:ascii="Times New Roman" w:hAnsi="Times New Roman" w:cs="Times New Roman"/>
            <w:sz w:val="28"/>
            <w:szCs w:val="28"/>
            <w:lang w:val="en-US"/>
          </w:rPr>
          <w:t>http://www.ijicc.net</w:t>
        </w:r>
      </w:hyperlink>
    </w:p>
    <w:p w14:paraId="144192B9"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47. </w:t>
      </w:r>
      <w:proofErr w:type="spellStart"/>
      <w:r>
        <w:rPr>
          <w:rFonts w:ascii="Times New Roman" w:hAnsi="Times New Roman" w:cs="Times New Roman"/>
          <w:sz w:val="28"/>
          <w:szCs w:val="28"/>
          <w:lang w:val="uk-UA"/>
        </w:rPr>
        <w:t>Sviatnenko</w:t>
      </w:r>
      <w:proofErr w:type="spellEnd"/>
      <w:r>
        <w:rPr>
          <w:rFonts w:ascii="Times New Roman" w:hAnsi="Times New Roman" w:cs="Times New Roman"/>
          <w:sz w:val="28"/>
          <w:szCs w:val="28"/>
          <w:lang w:val="uk-UA"/>
        </w:rPr>
        <w:t xml:space="preserve">, V. (2021).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DOI: 10.32702/2307-2105-2021.9.96</w:t>
      </w:r>
    </w:p>
    <w:p w14:paraId="32A67C0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48. </w:t>
      </w:r>
      <w:proofErr w:type="spellStart"/>
      <w:r>
        <w:rPr>
          <w:rFonts w:ascii="Times New Roman" w:hAnsi="Times New Roman" w:cs="Times New Roman"/>
          <w:sz w:val="28"/>
          <w:szCs w:val="28"/>
          <w:lang w:val="uk-UA"/>
        </w:rPr>
        <w:t>Sun</w:t>
      </w:r>
      <w:proofErr w:type="spellEnd"/>
      <w:r>
        <w:rPr>
          <w:rFonts w:ascii="Times New Roman" w:hAnsi="Times New Roman" w:cs="Times New Roman"/>
          <w:sz w:val="28"/>
          <w:szCs w:val="28"/>
          <w:lang w:val="uk-UA"/>
        </w:rPr>
        <w:t xml:space="preserve">, Y., </w:t>
      </w:r>
      <w:proofErr w:type="spellStart"/>
      <w:r>
        <w:rPr>
          <w:rFonts w:ascii="Times New Roman" w:hAnsi="Times New Roman" w:cs="Times New Roman"/>
          <w:sz w:val="28"/>
          <w:szCs w:val="28"/>
          <w:lang w:val="uk-UA"/>
        </w:rPr>
        <w:t>Shahzad</w:t>
      </w:r>
      <w:proofErr w:type="spellEnd"/>
      <w:r>
        <w:rPr>
          <w:rFonts w:ascii="Times New Roman" w:hAnsi="Times New Roman" w:cs="Times New Roman"/>
          <w:sz w:val="28"/>
          <w:szCs w:val="28"/>
          <w:lang w:val="uk-UA"/>
        </w:rPr>
        <w:t xml:space="preserve">, M., &amp; </w:t>
      </w:r>
      <w:proofErr w:type="spellStart"/>
      <w:r>
        <w:rPr>
          <w:rFonts w:ascii="Times New Roman" w:hAnsi="Times New Roman" w:cs="Times New Roman"/>
          <w:sz w:val="28"/>
          <w:szCs w:val="28"/>
          <w:lang w:val="uk-UA"/>
        </w:rPr>
        <w:t>Razzaq</w:t>
      </w:r>
      <w:proofErr w:type="spellEnd"/>
      <w:r>
        <w:rPr>
          <w:rFonts w:ascii="Times New Roman" w:hAnsi="Times New Roman" w:cs="Times New Roman"/>
          <w:sz w:val="28"/>
          <w:szCs w:val="28"/>
          <w:lang w:val="uk-UA"/>
        </w:rPr>
        <w:t xml:space="preserve">, A. (2022). </w:t>
      </w:r>
      <w:proofErr w:type="spellStart"/>
      <w:r>
        <w:rPr>
          <w:rFonts w:ascii="Times New Roman" w:hAnsi="Times New Roman" w:cs="Times New Roman"/>
          <w:sz w:val="28"/>
          <w:szCs w:val="28"/>
          <w:lang w:val="uk-UA"/>
        </w:rPr>
        <w:t>Sustainable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through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blockchain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adoption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knowledge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&amp; </w:t>
      </w:r>
      <w:proofErr w:type="spellStart"/>
      <w:r>
        <w:rPr>
          <w:rFonts w:ascii="Times New Roman" w:hAnsi="Times New Roman" w:cs="Times New Roman"/>
          <w:sz w:val="28"/>
          <w:szCs w:val="28"/>
          <w:lang w:val="uk-UA"/>
        </w:rPr>
        <w:t>Knowledge</w:t>
      </w:r>
      <w:proofErr w:type="spellEnd"/>
      <w:r>
        <w:rPr>
          <w:rFonts w:ascii="Times New Roman" w:hAnsi="Times New Roman" w:cs="Times New Roman"/>
          <w:sz w:val="28"/>
          <w:szCs w:val="28"/>
          <w:lang w:val="uk-UA"/>
        </w:rPr>
        <w:t>, 7 (100247).</w:t>
      </w:r>
      <w:hyperlink r:id="rId38" w:history="1">
        <w:r>
          <w:rPr>
            <w:rStyle w:val="a9"/>
            <w:rFonts w:ascii="Times New Roman" w:hAnsi="Times New Roman" w:cs="Times New Roman"/>
            <w:sz w:val="28"/>
            <w:szCs w:val="28"/>
            <w:lang w:val="en-US"/>
          </w:rPr>
          <w:t>https://doi.org/10.1016/j.jik.2022.100247</w:t>
        </w:r>
      </w:hyperlink>
    </w:p>
    <w:p w14:paraId="37F0001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49. </w:t>
      </w:r>
      <w:proofErr w:type="spellStart"/>
      <w:r>
        <w:rPr>
          <w:rFonts w:ascii="Times New Roman" w:hAnsi="Times New Roman" w:cs="Times New Roman"/>
          <w:sz w:val="28"/>
          <w:szCs w:val="28"/>
          <w:lang w:val="uk-UA"/>
        </w:rPr>
        <w:t>Tavares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Quinhões</w:t>
      </w:r>
      <w:proofErr w:type="spellEnd"/>
      <w:r>
        <w:rPr>
          <w:rFonts w:ascii="Times New Roman" w:hAnsi="Times New Roman" w:cs="Times New Roman"/>
          <w:sz w:val="28"/>
          <w:szCs w:val="28"/>
          <w:lang w:val="uk-UA"/>
        </w:rPr>
        <w:t xml:space="preserve">, T. A., &amp; </w:t>
      </w:r>
      <w:proofErr w:type="spellStart"/>
      <w:r>
        <w:rPr>
          <w:rFonts w:ascii="Times New Roman" w:hAnsi="Times New Roman" w:cs="Times New Roman"/>
          <w:sz w:val="28"/>
          <w:szCs w:val="28"/>
          <w:lang w:val="uk-UA"/>
        </w:rPr>
        <w:t>Lapão</w:t>
      </w:r>
      <w:proofErr w:type="spellEnd"/>
      <w:r>
        <w:rPr>
          <w:rFonts w:ascii="Times New Roman" w:hAnsi="Times New Roman" w:cs="Times New Roman"/>
          <w:sz w:val="28"/>
          <w:szCs w:val="28"/>
          <w:lang w:val="uk-UA"/>
        </w:rPr>
        <w:t xml:space="preserve">, L. V. (2023).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Still</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Long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Way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Revista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Administração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Empresas</w:t>
      </w:r>
      <w:proofErr w:type="spellEnd"/>
      <w:r>
        <w:rPr>
          <w:rFonts w:ascii="Times New Roman" w:hAnsi="Times New Roman" w:cs="Times New Roman"/>
          <w:sz w:val="28"/>
          <w:szCs w:val="28"/>
          <w:lang w:val="uk-UA"/>
        </w:rPr>
        <w:t>, 64 (1). DOI:</w:t>
      </w:r>
      <w:hyperlink r:id="rId39" w:history="1">
        <w:r>
          <w:rPr>
            <w:rStyle w:val="a9"/>
            <w:rFonts w:ascii="Times New Roman" w:hAnsi="Times New Roman" w:cs="Times New Roman"/>
            <w:sz w:val="28"/>
            <w:szCs w:val="28"/>
            <w:lang w:val="en-US"/>
          </w:rPr>
          <w:t>http://dx.doi.org/10.1590/S0034-759020240107</w:t>
        </w:r>
      </w:hyperlink>
    </w:p>
    <w:p w14:paraId="0D3F4D84"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50. </w:t>
      </w:r>
      <w:proofErr w:type="spellStart"/>
      <w:r>
        <w:rPr>
          <w:rFonts w:ascii="Times New Roman" w:hAnsi="Times New Roman" w:cs="Times New Roman"/>
          <w:sz w:val="28"/>
          <w:szCs w:val="28"/>
          <w:lang w:val="uk-UA"/>
        </w:rPr>
        <w:t>Temujin</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Batbaatar</w:t>
      </w:r>
      <w:proofErr w:type="spellEnd"/>
      <w:r>
        <w:rPr>
          <w:rFonts w:ascii="Times New Roman" w:hAnsi="Times New Roman" w:cs="Times New Roman"/>
          <w:sz w:val="28"/>
          <w:szCs w:val="28"/>
          <w:lang w:val="uk-UA"/>
        </w:rPr>
        <w:t xml:space="preserve">, P., </w:t>
      </w:r>
      <w:proofErr w:type="spellStart"/>
      <w:r>
        <w:rPr>
          <w:rFonts w:ascii="Times New Roman" w:hAnsi="Times New Roman" w:cs="Times New Roman"/>
          <w:sz w:val="28"/>
          <w:szCs w:val="28"/>
          <w:lang w:val="uk-UA"/>
        </w:rPr>
        <w:t>Amarsanaa</w:t>
      </w:r>
      <w:proofErr w:type="spellEnd"/>
      <w:r>
        <w:rPr>
          <w:rFonts w:ascii="Times New Roman" w:hAnsi="Times New Roman" w:cs="Times New Roman"/>
          <w:sz w:val="28"/>
          <w:szCs w:val="28"/>
          <w:lang w:val="uk-UA"/>
        </w:rPr>
        <w:t xml:space="preserve">, J., &amp; </w:t>
      </w:r>
      <w:proofErr w:type="spellStart"/>
      <w:r>
        <w:rPr>
          <w:rFonts w:ascii="Times New Roman" w:hAnsi="Times New Roman" w:cs="Times New Roman"/>
          <w:sz w:val="28"/>
          <w:szCs w:val="28"/>
          <w:lang w:val="uk-UA"/>
        </w:rPr>
        <w:t>Ulziitsetseg</w:t>
      </w:r>
      <w:proofErr w:type="spellEnd"/>
      <w:r>
        <w:rPr>
          <w:rFonts w:ascii="Times New Roman" w:hAnsi="Times New Roman" w:cs="Times New Roman"/>
          <w:sz w:val="28"/>
          <w:szCs w:val="28"/>
          <w:lang w:val="uk-UA"/>
        </w:rPr>
        <w:t xml:space="preserve">, A. (2024).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Analysis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Mongolia</w:t>
      </w:r>
      <w:proofErr w:type="spellEnd"/>
      <w:r>
        <w:rPr>
          <w:rFonts w:ascii="Times New Roman" w:hAnsi="Times New Roman" w:cs="Times New Roman"/>
          <w:sz w:val="28"/>
          <w:szCs w:val="28"/>
          <w:lang w:val="uk-UA"/>
        </w:rPr>
        <w:t xml:space="preserve">. J </w:t>
      </w:r>
      <w:proofErr w:type="spellStart"/>
      <w:r>
        <w:rPr>
          <w:rFonts w:ascii="Times New Roman" w:hAnsi="Times New Roman" w:cs="Times New Roman"/>
          <w:sz w:val="28"/>
          <w:szCs w:val="28"/>
          <w:lang w:val="uk-UA"/>
        </w:rPr>
        <w:t>Huma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w:t>
      </w:r>
      <w:proofErr w:type="spellEnd"/>
      <w:r>
        <w:rPr>
          <w:rFonts w:ascii="Times New Roman" w:hAnsi="Times New Roman" w:cs="Times New Roman"/>
          <w:sz w:val="28"/>
          <w:szCs w:val="28"/>
          <w:lang w:val="uk-UA"/>
        </w:rPr>
        <w:t>, 7(2), 01- 07.</w:t>
      </w:r>
      <w:hyperlink r:id="rId40" w:history="1">
        <w:r>
          <w:rPr>
            <w:rStyle w:val="a9"/>
            <w:rFonts w:ascii="Times New Roman" w:hAnsi="Times New Roman" w:cs="Times New Roman"/>
            <w:sz w:val="28"/>
            <w:szCs w:val="28"/>
            <w:lang w:val="en-US"/>
          </w:rPr>
          <w:t>https://www.opastpublishers.com/open-access-articles/the-analysis-of-impacts-on-innovation-management-the-case-of-ongolia.pdf</w:t>
        </w:r>
      </w:hyperlink>
    </w:p>
    <w:p w14:paraId="508D836A"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51. </w:t>
      </w:r>
      <w:proofErr w:type="spellStart"/>
      <w:r>
        <w:rPr>
          <w:rFonts w:ascii="Times New Roman" w:hAnsi="Times New Roman" w:cs="Times New Roman"/>
          <w:sz w:val="28"/>
          <w:szCs w:val="28"/>
          <w:lang w:val="uk-UA"/>
        </w:rPr>
        <w:t>Tonjang</w:t>
      </w:r>
      <w:proofErr w:type="spellEnd"/>
      <w:r>
        <w:rPr>
          <w:rFonts w:ascii="Times New Roman" w:hAnsi="Times New Roman" w:cs="Times New Roman"/>
          <w:sz w:val="28"/>
          <w:szCs w:val="28"/>
          <w:lang w:val="uk-UA"/>
        </w:rPr>
        <w:t xml:space="preserve">, S., </w:t>
      </w:r>
      <w:proofErr w:type="spellStart"/>
      <w:r>
        <w:rPr>
          <w:rFonts w:ascii="Times New Roman" w:hAnsi="Times New Roman" w:cs="Times New Roman"/>
          <w:sz w:val="28"/>
          <w:szCs w:val="28"/>
          <w:lang w:val="uk-UA"/>
        </w:rPr>
        <w:t>Thawesaengskulthai</w:t>
      </w:r>
      <w:proofErr w:type="spellEnd"/>
      <w:r>
        <w:rPr>
          <w:rFonts w:ascii="Times New Roman" w:hAnsi="Times New Roman" w:cs="Times New Roman"/>
          <w:sz w:val="28"/>
          <w:szCs w:val="28"/>
          <w:lang w:val="uk-UA"/>
        </w:rPr>
        <w:t xml:space="preserve">, N. (2022). </w:t>
      </w:r>
      <w:proofErr w:type="spellStart"/>
      <w:r>
        <w:rPr>
          <w:rFonts w:ascii="Times New Roman" w:hAnsi="Times New Roman" w:cs="Times New Roman"/>
          <w:sz w:val="28"/>
          <w:szCs w:val="28"/>
          <w:lang w:val="uk-UA"/>
        </w:rPr>
        <w:t>Total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Quality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Healthcare</w:t>
      </w:r>
      <w:proofErr w:type="spellEnd"/>
      <w:r>
        <w:rPr>
          <w:rFonts w:ascii="Times New Roman" w:hAnsi="Times New Roman" w:cs="Times New Roman"/>
          <w:sz w:val="28"/>
          <w:szCs w:val="28"/>
          <w:lang w:val="uk-UA"/>
        </w:rPr>
        <w:t xml:space="preserve"> (TQIM-H)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Conceptual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Framework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Exploratory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w:t>
      </w:r>
      <w:proofErr w:type="spellEnd"/>
      <w:r>
        <w:rPr>
          <w:rFonts w:ascii="Times New Roman" w:hAnsi="Times New Roman" w:cs="Times New Roman"/>
          <w:sz w:val="28"/>
          <w:szCs w:val="28"/>
          <w:lang w:val="uk-UA"/>
        </w:rPr>
        <w:t>., 5, 70.</w:t>
      </w:r>
      <w:hyperlink r:id="rId41" w:history="1">
        <w:r>
          <w:rPr>
            <w:rStyle w:val="a9"/>
            <w:rFonts w:ascii="Times New Roman" w:hAnsi="Times New Roman" w:cs="Times New Roman"/>
            <w:sz w:val="28"/>
            <w:szCs w:val="28"/>
            <w:lang w:val="en-US"/>
          </w:rPr>
          <w:t>https://doi.org/10.3390/asi5040070</w:t>
        </w:r>
      </w:hyperlink>
    </w:p>
    <w:p w14:paraId="5FF757C4" w14:textId="77777777" w:rsidR="00106477" w:rsidRPr="00E16390"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52. </w:t>
      </w:r>
      <w:proofErr w:type="spellStart"/>
      <w:r>
        <w:rPr>
          <w:rFonts w:ascii="Times New Roman" w:hAnsi="Times New Roman" w:cs="Times New Roman"/>
          <w:sz w:val="28"/>
          <w:szCs w:val="28"/>
          <w:lang w:val="uk-UA"/>
        </w:rPr>
        <w:t>Tomakh</w:t>
      </w:r>
      <w:proofErr w:type="spellEnd"/>
      <w:r>
        <w:rPr>
          <w:rFonts w:ascii="Times New Roman" w:hAnsi="Times New Roman" w:cs="Times New Roman"/>
          <w:sz w:val="28"/>
          <w:szCs w:val="28"/>
          <w:lang w:val="uk-UA"/>
        </w:rPr>
        <w:t xml:space="preserve">, V., </w:t>
      </w:r>
      <w:proofErr w:type="spellStart"/>
      <w:r>
        <w:rPr>
          <w:rFonts w:ascii="Times New Roman" w:hAnsi="Times New Roman" w:cs="Times New Roman"/>
          <w:sz w:val="28"/>
          <w:szCs w:val="28"/>
          <w:lang w:val="uk-UA"/>
        </w:rPr>
        <w:t>Kryvova</w:t>
      </w:r>
      <w:proofErr w:type="spellEnd"/>
      <w:r>
        <w:rPr>
          <w:rFonts w:ascii="Times New Roman" w:hAnsi="Times New Roman" w:cs="Times New Roman"/>
          <w:sz w:val="28"/>
          <w:szCs w:val="28"/>
          <w:lang w:val="uk-UA"/>
        </w:rPr>
        <w:t xml:space="preserve">, S., &amp; </w:t>
      </w:r>
      <w:proofErr w:type="spellStart"/>
      <w:r>
        <w:rPr>
          <w:rFonts w:ascii="Times New Roman" w:hAnsi="Times New Roman" w:cs="Times New Roman"/>
          <w:sz w:val="28"/>
          <w:szCs w:val="28"/>
          <w:lang w:val="uk-UA"/>
        </w:rPr>
        <w:t>Eaton</w:t>
      </w:r>
      <w:proofErr w:type="spellEnd"/>
      <w:r>
        <w:rPr>
          <w:rFonts w:ascii="Times New Roman" w:hAnsi="Times New Roman" w:cs="Times New Roman"/>
          <w:sz w:val="28"/>
          <w:szCs w:val="28"/>
          <w:lang w:val="uk-UA"/>
        </w:rPr>
        <w:t xml:space="preserve">, H. (2023). </w:t>
      </w:r>
      <w:proofErr w:type="spellStart"/>
      <w:r>
        <w:rPr>
          <w:rFonts w:ascii="Times New Roman" w:hAnsi="Times New Roman" w:cs="Times New Roman"/>
          <w:sz w:val="28"/>
          <w:szCs w:val="28"/>
          <w:lang w:val="uk-UA"/>
        </w:rPr>
        <w:t>Creative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Factor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Competitiveness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Society</w:t>
      </w:r>
      <w:proofErr w:type="spellEnd"/>
      <w:r>
        <w:rPr>
          <w:rFonts w:ascii="Times New Roman" w:hAnsi="Times New Roman" w:cs="Times New Roman"/>
          <w:sz w:val="28"/>
          <w:szCs w:val="28"/>
          <w:lang w:val="uk-UA"/>
        </w:rPr>
        <w:t>, 54. DOI:</w:t>
      </w:r>
      <w:hyperlink r:id="rId42" w:history="1">
        <w:r>
          <w:rPr>
            <w:rStyle w:val="a9"/>
            <w:rFonts w:ascii="Times New Roman" w:hAnsi="Times New Roman" w:cs="Times New Roman"/>
            <w:sz w:val="28"/>
            <w:szCs w:val="28"/>
            <w:lang w:val="en-US"/>
          </w:rPr>
          <w:t>https://doi.org/10.32782/2524-0072/2023-54-30</w:t>
        </w:r>
      </w:hyperlink>
    </w:p>
    <w:p w14:paraId="2EEEE760"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53. </w:t>
      </w:r>
      <w:proofErr w:type="spellStart"/>
      <w:r>
        <w:rPr>
          <w:rFonts w:ascii="Times New Roman" w:hAnsi="Times New Roman" w:cs="Times New Roman"/>
          <w:sz w:val="28"/>
          <w:szCs w:val="28"/>
          <w:lang w:val="uk-UA"/>
        </w:rPr>
        <w:t>Tsal'ko</w:t>
      </w:r>
      <w:proofErr w:type="spellEnd"/>
      <w:r>
        <w:rPr>
          <w:rFonts w:ascii="Times New Roman" w:hAnsi="Times New Roman" w:cs="Times New Roman"/>
          <w:sz w:val="28"/>
          <w:szCs w:val="28"/>
          <w:lang w:val="uk-UA"/>
        </w:rPr>
        <w:t xml:space="preserve">, TR, &amp; </w:t>
      </w:r>
      <w:proofErr w:type="spellStart"/>
      <w:r>
        <w:rPr>
          <w:rFonts w:ascii="Times New Roman" w:hAnsi="Times New Roman" w:cs="Times New Roman"/>
          <w:sz w:val="28"/>
          <w:szCs w:val="28"/>
          <w:lang w:val="uk-UA"/>
        </w:rPr>
        <w:t>Nevmerzhitska</w:t>
      </w:r>
      <w:proofErr w:type="spellEnd"/>
      <w:r>
        <w:rPr>
          <w:rFonts w:ascii="Times New Roman" w:hAnsi="Times New Roman" w:cs="Times New Roman"/>
          <w:sz w:val="28"/>
          <w:szCs w:val="28"/>
          <w:lang w:val="uk-UA"/>
        </w:rPr>
        <w:t xml:space="preserve"> SM. (2019).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key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Indicators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Guarantee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Efficient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Company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Problems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Systematic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Economics</w:t>
      </w:r>
      <w:proofErr w:type="spellEnd"/>
      <w:r>
        <w:rPr>
          <w:rFonts w:ascii="Times New Roman" w:hAnsi="Times New Roman" w:cs="Times New Roman"/>
          <w:sz w:val="28"/>
          <w:szCs w:val="28"/>
          <w:lang w:val="uk-UA"/>
        </w:rPr>
        <w:t>, 6 (74). DOI:</w:t>
      </w:r>
      <w:hyperlink r:id="rId43" w:history="1">
        <w:r>
          <w:rPr>
            <w:rStyle w:val="a9"/>
            <w:rFonts w:ascii="Times New Roman" w:hAnsi="Times New Roman" w:cs="Times New Roman"/>
            <w:sz w:val="28"/>
            <w:szCs w:val="28"/>
            <w:lang w:val="en-US"/>
          </w:rPr>
          <w:t>https://doi.org/10.32782/2520-2200/2019-6-46</w:t>
        </w:r>
      </w:hyperlink>
    </w:p>
    <w:p w14:paraId="1E2F1A4E"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54. </w:t>
      </w:r>
      <w:proofErr w:type="spellStart"/>
      <w:r>
        <w:rPr>
          <w:rFonts w:ascii="Times New Roman" w:hAnsi="Times New Roman" w:cs="Times New Roman"/>
          <w:sz w:val="28"/>
          <w:szCs w:val="28"/>
          <w:lang w:val="uk-UA"/>
        </w:rPr>
        <w:t>Váchal</w:t>
      </w:r>
      <w:proofErr w:type="spellEnd"/>
      <w:r>
        <w:rPr>
          <w:rFonts w:ascii="Times New Roman" w:hAnsi="Times New Roman" w:cs="Times New Roman"/>
          <w:sz w:val="28"/>
          <w:szCs w:val="28"/>
          <w:lang w:val="uk-UA"/>
        </w:rPr>
        <w:t xml:space="preserve">, J., &amp; </w:t>
      </w:r>
      <w:proofErr w:type="spellStart"/>
      <w:r>
        <w:rPr>
          <w:rFonts w:ascii="Times New Roman" w:hAnsi="Times New Roman" w:cs="Times New Roman"/>
          <w:sz w:val="28"/>
          <w:szCs w:val="28"/>
          <w:lang w:val="uk-UA"/>
        </w:rPr>
        <w:t>Talíř</w:t>
      </w:r>
      <w:proofErr w:type="spellEnd"/>
      <w:r>
        <w:rPr>
          <w:rFonts w:ascii="Times New Roman" w:hAnsi="Times New Roman" w:cs="Times New Roman"/>
          <w:sz w:val="28"/>
          <w:szCs w:val="28"/>
          <w:lang w:val="uk-UA"/>
        </w:rPr>
        <w:t xml:space="preserve">, M. (2020).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Structures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Small-scale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Mid-scale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Entrepreneurship</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Czech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Republic</w:t>
      </w:r>
      <w:proofErr w:type="spellEnd"/>
      <w:r>
        <w:rPr>
          <w:rFonts w:ascii="Times New Roman" w:hAnsi="Times New Roman" w:cs="Times New Roman"/>
          <w:sz w:val="28"/>
          <w:szCs w:val="28"/>
          <w:lang w:val="uk-UA"/>
        </w:rPr>
        <w:t xml:space="preserve">. SHS </w:t>
      </w:r>
      <w:proofErr w:type="spellStart"/>
      <w:r>
        <w:rPr>
          <w:rFonts w:ascii="Times New Roman" w:hAnsi="Times New Roman" w:cs="Times New Roman"/>
          <w:sz w:val="28"/>
          <w:szCs w:val="28"/>
          <w:lang w:val="uk-UA"/>
        </w:rPr>
        <w:t>Web</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Conferences</w:t>
      </w:r>
      <w:proofErr w:type="spellEnd"/>
      <w:r>
        <w:rPr>
          <w:rFonts w:ascii="Times New Roman" w:hAnsi="Times New Roman" w:cs="Times New Roman"/>
          <w:sz w:val="28"/>
          <w:szCs w:val="28"/>
          <w:lang w:val="uk-UA"/>
        </w:rPr>
        <w:t>, 73.</w:t>
      </w:r>
      <w:hyperlink r:id="rId44" w:history="1">
        <w:r>
          <w:rPr>
            <w:rStyle w:val="a9"/>
            <w:rFonts w:ascii="Times New Roman" w:hAnsi="Times New Roman" w:cs="Times New Roman"/>
            <w:sz w:val="28"/>
            <w:szCs w:val="28"/>
            <w:lang w:val="en-US"/>
          </w:rPr>
          <w:t>https://doi.org/10.1051/shsconf</w:t>
        </w:r>
      </w:hyperlink>
    </w:p>
    <w:p w14:paraId="1010E04E"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55. </w:t>
      </w:r>
      <w:proofErr w:type="spellStart"/>
      <w:r>
        <w:rPr>
          <w:rFonts w:ascii="Times New Roman" w:hAnsi="Times New Roman" w:cs="Times New Roman"/>
          <w:sz w:val="28"/>
          <w:szCs w:val="28"/>
          <w:lang w:val="uk-UA"/>
        </w:rPr>
        <w:t>Volianska-Savchuk</w:t>
      </w:r>
      <w:proofErr w:type="spellEnd"/>
      <w:r>
        <w:rPr>
          <w:rFonts w:ascii="Times New Roman" w:hAnsi="Times New Roman" w:cs="Times New Roman"/>
          <w:sz w:val="28"/>
          <w:szCs w:val="28"/>
          <w:lang w:val="uk-UA"/>
        </w:rPr>
        <w:t xml:space="preserve">, L., &amp; </w:t>
      </w:r>
      <w:proofErr w:type="spellStart"/>
      <w:r>
        <w:rPr>
          <w:rFonts w:ascii="Times New Roman" w:hAnsi="Times New Roman" w:cs="Times New Roman"/>
          <w:sz w:val="28"/>
          <w:szCs w:val="28"/>
          <w:lang w:val="uk-UA"/>
        </w:rPr>
        <w:t>Matsyshyna</w:t>
      </w:r>
      <w:proofErr w:type="spellEnd"/>
      <w:r>
        <w:rPr>
          <w:rFonts w:ascii="Times New Roman" w:hAnsi="Times New Roman" w:cs="Times New Roman"/>
          <w:sz w:val="28"/>
          <w:szCs w:val="28"/>
          <w:lang w:val="uk-UA"/>
        </w:rPr>
        <w:t xml:space="preserve">, M. (2019). </w:t>
      </w:r>
      <w:proofErr w:type="spellStart"/>
      <w:r>
        <w:rPr>
          <w:rFonts w:ascii="Times New Roman" w:hAnsi="Times New Roman" w:cs="Times New Roman"/>
          <w:sz w:val="28"/>
          <w:szCs w:val="28"/>
          <w:lang w:val="uk-UA"/>
        </w:rPr>
        <w:t>Use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Personnel</w:t>
      </w:r>
      <w:proofErr w:type="spellEnd"/>
      <w:r>
        <w:rPr>
          <w:rFonts w:ascii="Times New Roman" w:hAnsi="Times New Roman" w:cs="Times New Roman"/>
          <w:sz w:val="28"/>
          <w:szCs w:val="28"/>
          <w:lang w:val="uk-UA"/>
        </w:rPr>
        <w:t xml:space="preserve">-Technologies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Personnel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w:t>
      </w:r>
      <w:proofErr w:type="spellEnd"/>
      <w:r>
        <w:rPr>
          <w:rFonts w:ascii="Times New Roman" w:hAnsi="Times New Roman" w:cs="Times New Roman"/>
          <w:sz w:val="28"/>
          <w:szCs w:val="28"/>
          <w:lang w:val="uk-UA"/>
        </w:rPr>
        <w:t>, 1 (33). DOI 10.31558/2307-2318.2019.1.4</w:t>
      </w:r>
    </w:p>
    <w:p w14:paraId="7279CC20"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56. </w:t>
      </w:r>
      <w:proofErr w:type="spellStart"/>
      <w:r>
        <w:rPr>
          <w:rFonts w:ascii="Times New Roman" w:hAnsi="Times New Roman" w:cs="Times New Roman"/>
          <w:sz w:val="28"/>
          <w:szCs w:val="28"/>
          <w:lang w:val="uk-UA"/>
        </w:rPr>
        <w:t>Wang</w:t>
      </w:r>
      <w:proofErr w:type="spellEnd"/>
      <w:r>
        <w:rPr>
          <w:rFonts w:ascii="Times New Roman" w:hAnsi="Times New Roman" w:cs="Times New Roman"/>
          <w:sz w:val="28"/>
          <w:szCs w:val="28"/>
          <w:lang w:val="uk-UA"/>
        </w:rPr>
        <w:t xml:space="preserve">, R. (2019).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Open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5th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Conference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Humanities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Science</w:t>
      </w:r>
      <w:proofErr w:type="spellEnd"/>
      <w:r>
        <w:rPr>
          <w:rFonts w:ascii="Times New Roman" w:hAnsi="Times New Roman" w:cs="Times New Roman"/>
          <w:sz w:val="28"/>
          <w:szCs w:val="28"/>
          <w:lang w:val="uk-UA"/>
        </w:rPr>
        <w:t xml:space="preserve"> (ETMHS 2019). DOI: 10.25236/etmhs.2019.247</w:t>
      </w:r>
    </w:p>
    <w:p w14:paraId="4598E5E1"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57. </w:t>
      </w:r>
      <w:proofErr w:type="spellStart"/>
      <w:r>
        <w:rPr>
          <w:rFonts w:ascii="Times New Roman" w:hAnsi="Times New Roman" w:cs="Times New Roman"/>
          <w:sz w:val="28"/>
          <w:szCs w:val="28"/>
          <w:lang w:val="uk-UA"/>
        </w:rPr>
        <w:t>Yevtukh</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Vivtonichenko</w:t>
      </w:r>
      <w:proofErr w:type="spellEnd"/>
      <w:r>
        <w:rPr>
          <w:rFonts w:ascii="Times New Roman" w:hAnsi="Times New Roman" w:cs="Times New Roman"/>
          <w:sz w:val="28"/>
          <w:szCs w:val="28"/>
          <w:lang w:val="uk-UA"/>
        </w:rPr>
        <w:t xml:space="preserve">, Y., &amp; </w:t>
      </w:r>
      <w:proofErr w:type="spellStart"/>
      <w:r>
        <w:rPr>
          <w:rFonts w:ascii="Times New Roman" w:hAnsi="Times New Roman" w:cs="Times New Roman"/>
          <w:sz w:val="28"/>
          <w:szCs w:val="28"/>
          <w:lang w:val="uk-UA"/>
        </w:rPr>
        <w:t>Kosmin</w:t>
      </w:r>
      <w:proofErr w:type="spellEnd"/>
      <w:r>
        <w:rPr>
          <w:rFonts w:ascii="Times New Roman" w:hAnsi="Times New Roman" w:cs="Times New Roman"/>
          <w:sz w:val="28"/>
          <w:szCs w:val="28"/>
          <w:lang w:val="uk-UA"/>
        </w:rPr>
        <w:t xml:space="preserve">, V. (2023).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Collection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scientific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works</w:t>
      </w:r>
      <w:proofErr w:type="spellEnd"/>
      <w:r>
        <w:rPr>
          <w:rFonts w:ascii="Times New Roman" w:hAnsi="Times New Roman" w:cs="Times New Roman"/>
          <w:sz w:val="28"/>
          <w:szCs w:val="28"/>
          <w:lang w:val="uk-UA"/>
        </w:rPr>
        <w:t>, 5-6: 306-307. DOI:10.32680/2409-9260-2023-5-6 -306-307-16-22</w:t>
      </w:r>
    </w:p>
    <w:p w14:paraId="15B7C521" w14:textId="77777777" w:rsidR="00106477" w:rsidRDefault="00646466">
      <w:pPr>
        <w:spacing w:after="0" w:line="360" w:lineRule="auto"/>
        <w:ind w:firstLine="709"/>
        <w:jc w:val="both"/>
        <w:rPr>
          <w:rStyle w:val="a9"/>
          <w:rFonts w:ascii="Times New Roman" w:hAnsi="Times New Roman" w:cs="Times New Roman"/>
          <w:sz w:val="28"/>
          <w:szCs w:val="28"/>
          <w:lang w:val="en-US"/>
        </w:rPr>
      </w:pPr>
      <w:r>
        <w:rPr>
          <w:rFonts w:ascii="Times New Roman" w:hAnsi="Times New Roman" w:cs="Times New Roman"/>
          <w:sz w:val="28"/>
          <w:szCs w:val="28"/>
          <w:lang w:val="uk-UA"/>
        </w:rPr>
        <w:t xml:space="preserve">58. </w:t>
      </w:r>
      <w:proofErr w:type="spellStart"/>
      <w:r>
        <w:rPr>
          <w:rFonts w:ascii="Times New Roman" w:hAnsi="Times New Roman" w:cs="Times New Roman"/>
          <w:sz w:val="28"/>
          <w:szCs w:val="28"/>
          <w:lang w:val="uk-UA"/>
        </w:rPr>
        <w:t>Yin</w:t>
      </w:r>
      <w:proofErr w:type="spellEnd"/>
      <w:r>
        <w:rPr>
          <w:rFonts w:ascii="Times New Roman" w:hAnsi="Times New Roman" w:cs="Times New Roman"/>
          <w:sz w:val="28"/>
          <w:szCs w:val="28"/>
          <w:lang w:val="uk-UA"/>
        </w:rPr>
        <w:t xml:space="preserve">, F., </w:t>
      </w:r>
      <w:proofErr w:type="spellStart"/>
      <w:r>
        <w:rPr>
          <w:rFonts w:ascii="Times New Roman" w:hAnsi="Times New Roman" w:cs="Times New Roman"/>
          <w:sz w:val="28"/>
          <w:szCs w:val="28"/>
          <w:lang w:val="uk-UA"/>
        </w:rPr>
        <w:t>Lee</w:t>
      </w:r>
      <w:proofErr w:type="spellEnd"/>
      <w:r>
        <w:rPr>
          <w:rFonts w:ascii="Times New Roman" w:hAnsi="Times New Roman" w:cs="Times New Roman"/>
          <w:sz w:val="28"/>
          <w:szCs w:val="28"/>
          <w:lang w:val="uk-UA"/>
        </w:rPr>
        <w:t xml:space="preserve">, W., &amp; </w:t>
      </w:r>
      <w:proofErr w:type="spellStart"/>
      <w:r>
        <w:rPr>
          <w:rFonts w:ascii="Times New Roman" w:hAnsi="Times New Roman" w:cs="Times New Roman"/>
          <w:sz w:val="28"/>
          <w:szCs w:val="28"/>
          <w:lang w:val="uk-UA"/>
        </w:rPr>
        <w:t>Guo</w:t>
      </w:r>
      <w:proofErr w:type="spellEnd"/>
      <w:r>
        <w:rPr>
          <w:rFonts w:ascii="Times New Roman" w:hAnsi="Times New Roman" w:cs="Times New Roman"/>
          <w:sz w:val="28"/>
          <w:szCs w:val="28"/>
          <w:lang w:val="uk-UA"/>
        </w:rPr>
        <w:t xml:space="preserve">, Y. (2024). </w:t>
      </w:r>
      <w:proofErr w:type="spellStart"/>
      <w:r>
        <w:rPr>
          <w:rFonts w:ascii="Times New Roman" w:hAnsi="Times New Roman" w:cs="Times New Roman"/>
          <w:sz w:val="28"/>
          <w:szCs w:val="28"/>
          <w:lang w:val="uk-UA"/>
        </w:rPr>
        <w:t>Analyzing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High-Tech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Case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Semiconductor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Industry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Journal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Economics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25(2), 356–376.</w:t>
      </w:r>
      <w:hyperlink r:id="rId45" w:history="1">
        <w:r>
          <w:rPr>
            <w:rStyle w:val="a9"/>
            <w:rFonts w:ascii="Times New Roman" w:hAnsi="Times New Roman" w:cs="Times New Roman"/>
            <w:sz w:val="28"/>
            <w:szCs w:val="28"/>
            <w:lang w:val="en-US"/>
          </w:rPr>
          <w:t>https://doi.org/10.3846/jbem.2024.21066</w:t>
        </w:r>
      </w:hyperlink>
    </w:p>
    <w:p w14:paraId="4612350A"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59. </w:t>
      </w:r>
      <w:proofErr w:type="spellStart"/>
      <w:r>
        <w:rPr>
          <w:rFonts w:ascii="Times New Roman" w:hAnsi="Times New Roman" w:cs="Times New Roman"/>
          <w:sz w:val="28"/>
          <w:szCs w:val="28"/>
          <w:lang w:val="uk-UA"/>
        </w:rPr>
        <w:t>Zhang</w:t>
      </w:r>
      <w:proofErr w:type="spellEnd"/>
      <w:r>
        <w:rPr>
          <w:rFonts w:ascii="Times New Roman" w:hAnsi="Times New Roman" w:cs="Times New Roman"/>
          <w:sz w:val="28"/>
          <w:szCs w:val="28"/>
          <w:lang w:val="uk-UA"/>
        </w:rPr>
        <w:t xml:space="preserve">, B., </w:t>
      </w:r>
      <w:proofErr w:type="spellStart"/>
      <w:r>
        <w:rPr>
          <w:rFonts w:ascii="Times New Roman" w:hAnsi="Times New Roman" w:cs="Times New Roman"/>
          <w:sz w:val="28"/>
          <w:szCs w:val="28"/>
          <w:lang w:val="uk-UA"/>
        </w:rPr>
        <w:t>et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(2021). </w:t>
      </w:r>
      <w:proofErr w:type="spellStart"/>
      <w:r>
        <w:rPr>
          <w:rFonts w:ascii="Times New Roman" w:hAnsi="Times New Roman" w:cs="Times New Roman"/>
          <w:sz w:val="28"/>
          <w:szCs w:val="28"/>
          <w:lang w:val="uk-UA"/>
        </w:rPr>
        <w:t>Unleashing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Importance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TQM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Knowledge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Circular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Economy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Sustainability</w:t>
      </w:r>
      <w:proofErr w:type="spellEnd"/>
      <w:r>
        <w:rPr>
          <w:rFonts w:ascii="Times New Roman" w:hAnsi="Times New Roman" w:cs="Times New Roman"/>
          <w:sz w:val="28"/>
          <w:szCs w:val="28"/>
          <w:lang w:val="uk-UA"/>
        </w:rPr>
        <w:t>, 13, 11514.</w:t>
      </w:r>
      <w:hyperlink r:id="rId46" w:history="1">
        <w:r>
          <w:rPr>
            <w:rStyle w:val="a9"/>
            <w:rFonts w:ascii="Times New Roman" w:hAnsi="Times New Roman" w:cs="Times New Roman"/>
            <w:sz w:val="28"/>
            <w:szCs w:val="28"/>
            <w:lang w:val="en-US"/>
          </w:rPr>
          <w:t>https://doi.org/10.3390/su132011514</w:t>
        </w:r>
      </w:hyperlink>
    </w:p>
    <w:p w14:paraId="4389A75C"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60. </w:t>
      </w:r>
      <w:proofErr w:type="spellStart"/>
      <w:r>
        <w:rPr>
          <w:rFonts w:ascii="Times New Roman" w:hAnsi="Times New Roman" w:cs="Times New Roman"/>
          <w:sz w:val="28"/>
          <w:szCs w:val="28"/>
          <w:lang w:val="uk-UA"/>
        </w:rPr>
        <w:t>Zhu</w:t>
      </w:r>
      <w:proofErr w:type="spellEnd"/>
      <w:r>
        <w:rPr>
          <w:rFonts w:ascii="Times New Roman" w:hAnsi="Times New Roman" w:cs="Times New Roman"/>
          <w:sz w:val="28"/>
          <w:szCs w:val="28"/>
          <w:lang w:val="uk-UA"/>
        </w:rPr>
        <w:t xml:space="preserve">, C., </w:t>
      </w:r>
      <w:proofErr w:type="spellStart"/>
      <w:r>
        <w:rPr>
          <w:rFonts w:ascii="Times New Roman" w:hAnsi="Times New Roman" w:cs="Times New Roman"/>
          <w:sz w:val="28"/>
          <w:szCs w:val="28"/>
          <w:lang w:val="uk-UA"/>
        </w:rPr>
        <w:t>Isaac</w:t>
      </w:r>
      <w:proofErr w:type="spellEnd"/>
      <w:r>
        <w:rPr>
          <w:rFonts w:ascii="Times New Roman" w:hAnsi="Times New Roman" w:cs="Times New Roman"/>
          <w:sz w:val="28"/>
          <w:szCs w:val="28"/>
          <w:lang w:val="uk-UA"/>
        </w:rPr>
        <w:t xml:space="preserve">, A., &amp; </w:t>
      </w:r>
      <w:proofErr w:type="spellStart"/>
      <w:r>
        <w:rPr>
          <w:rFonts w:ascii="Times New Roman" w:hAnsi="Times New Roman" w:cs="Times New Roman"/>
          <w:sz w:val="28"/>
          <w:szCs w:val="28"/>
          <w:lang w:val="uk-UA"/>
        </w:rPr>
        <w:t>Edmund</w:t>
      </w:r>
      <w:proofErr w:type="spellEnd"/>
      <w:r>
        <w:rPr>
          <w:rFonts w:ascii="Times New Roman" w:hAnsi="Times New Roman" w:cs="Times New Roman"/>
          <w:sz w:val="28"/>
          <w:szCs w:val="28"/>
          <w:lang w:val="uk-UA"/>
        </w:rPr>
        <w:t xml:space="preserve">, N. N. K. (2022).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perspective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among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enterprises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Front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Psychol</w:t>
      </w:r>
      <w:proofErr w:type="spellEnd"/>
      <w:r>
        <w:rPr>
          <w:rFonts w:ascii="Times New Roman" w:hAnsi="Times New Roman" w:cs="Times New Roman"/>
          <w:sz w:val="28"/>
          <w:szCs w:val="28"/>
          <w:lang w:val="uk-UA"/>
        </w:rPr>
        <w:t xml:space="preserve">. 13:927617. </w:t>
      </w:r>
      <w:proofErr w:type="spellStart"/>
      <w:r>
        <w:rPr>
          <w:rFonts w:ascii="Times New Roman" w:hAnsi="Times New Roman" w:cs="Times New Roman"/>
          <w:sz w:val="28"/>
          <w:szCs w:val="28"/>
          <w:lang w:val="uk-UA"/>
        </w:rPr>
        <w:t>doi</w:t>
      </w:r>
      <w:proofErr w:type="spellEnd"/>
      <w:r>
        <w:rPr>
          <w:rFonts w:ascii="Times New Roman" w:hAnsi="Times New Roman" w:cs="Times New Roman"/>
          <w:sz w:val="28"/>
          <w:szCs w:val="28"/>
          <w:lang w:val="uk-UA"/>
        </w:rPr>
        <w:t>: 10.3389/fpsyg.2022.927617</w:t>
      </w:r>
    </w:p>
    <w:p w14:paraId="12E64F63"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61. </w:t>
      </w:r>
      <w:proofErr w:type="spellStart"/>
      <w:r>
        <w:rPr>
          <w:rFonts w:ascii="Times New Roman" w:hAnsi="Times New Roman" w:cs="Times New Roman"/>
          <w:sz w:val="28"/>
          <w:szCs w:val="28"/>
          <w:lang w:val="uk-UA"/>
        </w:rPr>
        <w:t>Zhang</w:t>
      </w:r>
      <w:proofErr w:type="spellEnd"/>
      <w:r>
        <w:rPr>
          <w:rFonts w:ascii="Times New Roman" w:hAnsi="Times New Roman" w:cs="Times New Roman"/>
          <w:sz w:val="28"/>
          <w:szCs w:val="28"/>
          <w:lang w:val="uk-UA"/>
        </w:rPr>
        <w:t xml:space="preserve">, W.; </w:t>
      </w:r>
      <w:proofErr w:type="spellStart"/>
      <w:r>
        <w:rPr>
          <w:rFonts w:ascii="Times New Roman" w:hAnsi="Times New Roman" w:cs="Times New Roman"/>
          <w:sz w:val="28"/>
          <w:szCs w:val="28"/>
          <w:lang w:val="uk-UA"/>
        </w:rPr>
        <w:t>Zeng</w:t>
      </w:r>
      <w:proofErr w:type="spellEnd"/>
      <w:r>
        <w:rPr>
          <w:rFonts w:ascii="Times New Roman" w:hAnsi="Times New Roman" w:cs="Times New Roman"/>
          <w:sz w:val="28"/>
          <w:szCs w:val="28"/>
          <w:lang w:val="uk-UA"/>
        </w:rPr>
        <w:t xml:space="preserve">, X.; </w:t>
      </w:r>
      <w:proofErr w:type="spellStart"/>
      <w:r>
        <w:rPr>
          <w:rFonts w:ascii="Times New Roman" w:hAnsi="Times New Roman" w:cs="Times New Roman"/>
          <w:sz w:val="28"/>
          <w:szCs w:val="28"/>
          <w:lang w:val="uk-UA"/>
        </w:rPr>
        <w:t>Liang</w:t>
      </w:r>
      <w:proofErr w:type="spellEnd"/>
      <w:r>
        <w:rPr>
          <w:rFonts w:ascii="Times New Roman" w:hAnsi="Times New Roman" w:cs="Times New Roman"/>
          <w:sz w:val="28"/>
          <w:szCs w:val="28"/>
          <w:lang w:val="uk-UA"/>
        </w:rPr>
        <w:t xml:space="preserve">, H.; </w:t>
      </w:r>
      <w:proofErr w:type="spellStart"/>
      <w:r>
        <w:rPr>
          <w:rFonts w:ascii="Times New Roman" w:hAnsi="Times New Roman" w:cs="Times New Roman"/>
          <w:sz w:val="28"/>
          <w:szCs w:val="28"/>
          <w:lang w:val="uk-UA"/>
        </w:rPr>
        <w:t>Xue</w:t>
      </w:r>
      <w:proofErr w:type="spellEnd"/>
      <w:r>
        <w:rPr>
          <w:rFonts w:ascii="Times New Roman" w:hAnsi="Times New Roman" w:cs="Times New Roman"/>
          <w:sz w:val="28"/>
          <w:szCs w:val="28"/>
          <w:lang w:val="uk-UA"/>
        </w:rPr>
        <w:t xml:space="preserve">, Y.; </w:t>
      </w:r>
      <w:proofErr w:type="spellStart"/>
      <w:r>
        <w:rPr>
          <w:rFonts w:ascii="Times New Roman" w:hAnsi="Times New Roman" w:cs="Times New Roman"/>
          <w:sz w:val="28"/>
          <w:szCs w:val="28"/>
          <w:lang w:val="uk-UA"/>
        </w:rPr>
        <w:t>Cao</w:t>
      </w:r>
      <w:proofErr w:type="spellEnd"/>
      <w:r>
        <w:rPr>
          <w:rFonts w:ascii="Times New Roman" w:hAnsi="Times New Roman" w:cs="Times New Roman"/>
          <w:sz w:val="28"/>
          <w:szCs w:val="28"/>
          <w:lang w:val="uk-UA"/>
        </w:rPr>
        <w:t xml:space="preserve">, X. (2023). </w:t>
      </w:r>
      <w:proofErr w:type="spellStart"/>
      <w:r>
        <w:rPr>
          <w:rFonts w:ascii="Times New Roman" w:hAnsi="Times New Roman" w:cs="Times New Roman"/>
          <w:sz w:val="28"/>
          <w:szCs w:val="28"/>
          <w:lang w:val="uk-UA"/>
        </w:rPr>
        <w:t>Understanding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How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Culture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Affects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Context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Perspective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Sustainability</w:t>
      </w:r>
      <w:proofErr w:type="spellEnd"/>
      <w:r>
        <w:rPr>
          <w:rFonts w:ascii="Times New Roman" w:hAnsi="Times New Roman" w:cs="Times New Roman"/>
          <w:sz w:val="28"/>
          <w:szCs w:val="28"/>
          <w:lang w:val="uk-UA"/>
        </w:rPr>
        <w:t>, 15, 6644. https://doi.org/10.3390/su15086644</w:t>
      </w:r>
    </w:p>
    <w:p w14:paraId="28805013"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62. </w:t>
      </w:r>
      <w:proofErr w:type="spellStart"/>
      <w:r>
        <w:rPr>
          <w:rFonts w:ascii="Times New Roman" w:hAnsi="Times New Roman" w:cs="Times New Roman"/>
          <w:sz w:val="28"/>
          <w:szCs w:val="28"/>
          <w:lang w:val="uk-UA"/>
        </w:rPr>
        <w:t>Zhang</w:t>
      </w:r>
      <w:proofErr w:type="spellEnd"/>
      <w:r>
        <w:rPr>
          <w:rFonts w:ascii="Times New Roman" w:hAnsi="Times New Roman" w:cs="Times New Roman"/>
          <w:sz w:val="28"/>
          <w:szCs w:val="28"/>
          <w:lang w:val="uk-UA"/>
        </w:rPr>
        <w:t xml:space="preserve">, Y., </w:t>
      </w:r>
      <w:proofErr w:type="spellStart"/>
      <w:r>
        <w:rPr>
          <w:rFonts w:ascii="Times New Roman" w:hAnsi="Times New Roman" w:cs="Times New Roman"/>
          <w:sz w:val="28"/>
          <w:szCs w:val="28"/>
          <w:lang w:val="uk-UA"/>
        </w:rPr>
        <w:t>Liao</w:t>
      </w:r>
      <w:proofErr w:type="spellEnd"/>
      <w:r>
        <w:rPr>
          <w:rFonts w:ascii="Times New Roman" w:hAnsi="Times New Roman" w:cs="Times New Roman"/>
          <w:sz w:val="28"/>
          <w:szCs w:val="28"/>
          <w:lang w:val="uk-UA"/>
        </w:rPr>
        <w:t xml:space="preserve">, C., </w:t>
      </w:r>
      <w:proofErr w:type="spellStart"/>
      <w:r>
        <w:rPr>
          <w:rFonts w:ascii="Times New Roman" w:hAnsi="Times New Roman" w:cs="Times New Roman"/>
          <w:sz w:val="28"/>
          <w:szCs w:val="28"/>
          <w:lang w:val="uk-UA"/>
        </w:rPr>
        <w:t>Liu</w:t>
      </w:r>
      <w:proofErr w:type="spellEnd"/>
      <w:r>
        <w:rPr>
          <w:rFonts w:ascii="Times New Roman" w:hAnsi="Times New Roman" w:cs="Times New Roman"/>
          <w:sz w:val="28"/>
          <w:szCs w:val="28"/>
          <w:lang w:val="uk-UA"/>
        </w:rPr>
        <w:t xml:space="preserve">, J., </w:t>
      </w:r>
      <w:proofErr w:type="spellStart"/>
      <w:r>
        <w:rPr>
          <w:rFonts w:ascii="Times New Roman" w:hAnsi="Times New Roman" w:cs="Times New Roman"/>
          <w:sz w:val="28"/>
          <w:szCs w:val="28"/>
          <w:lang w:val="uk-UA"/>
        </w:rPr>
        <w:t>Zhang</w:t>
      </w:r>
      <w:proofErr w:type="spellEnd"/>
      <w:r>
        <w:rPr>
          <w:rFonts w:ascii="Times New Roman" w:hAnsi="Times New Roman" w:cs="Times New Roman"/>
          <w:sz w:val="28"/>
          <w:szCs w:val="28"/>
          <w:lang w:val="uk-UA"/>
        </w:rPr>
        <w:t xml:space="preserve">, Y., </w:t>
      </w:r>
      <w:proofErr w:type="spellStart"/>
      <w:r>
        <w:rPr>
          <w:rFonts w:ascii="Times New Roman" w:hAnsi="Times New Roman" w:cs="Times New Roman"/>
          <w:sz w:val="28"/>
          <w:szCs w:val="28"/>
          <w:lang w:val="uk-UA"/>
        </w:rPr>
        <w:t>Gui</w:t>
      </w:r>
      <w:proofErr w:type="spellEnd"/>
      <w:r>
        <w:rPr>
          <w:rFonts w:ascii="Times New Roman" w:hAnsi="Times New Roman" w:cs="Times New Roman"/>
          <w:sz w:val="28"/>
          <w:szCs w:val="28"/>
          <w:lang w:val="uk-UA"/>
        </w:rPr>
        <w:t xml:space="preserve">, S., </w:t>
      </w:r>
      <w:proofErr w:type="spellStart"/>
      <w:r>
        <w:rPr>
          <w:rFonts w:ascii="Times New Roman" w:hAnsi="Times New Roman" w:cs="Times New Roman"/>
          <w:sz w:val="28"/>
          <w:szCs w:val="28"/>
          <w:lang w:val="uk-UA"/>
        </w:rPr>
        <w:t>Wei</w:t>
      </w:r>
      <w:proofErr w:type="spellEnd"/>
      <w:r>
        <w:rPr>
          <w:rFonts w:ascii="Times New Roman" w:hAnsi="Times New Roman" w:cs="Times New Roman"/>
          <w:sz w:val="28"/>
          <w:szCs w:val="28"/>
          <w:lang w:val="uk-UA"/>
        </w:rPr>
        <w:t xml:space="preserve">, Q. (2024). </w:t>
      </w:r>
      <w:proofErr w:type="spellStart"/>
      <w:r>
        <w:rPr>
          <w:rFonts w:ascii="Times New Roman" w:hAnsi="Times New Roman" w:cs="Times New Roman"/>
          <w:sz w:val="28"/>
          <w:szCs w:val="28"/>
          <w:lang w:val="uk-UA"/>
        </w:rPr>
        <w:t>Unveiling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Nexus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Influence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learning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motivation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innovative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climate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firms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PLo</w:t>
      </w:r>
      <w:proofErr w:type="spellEnd"/>
      <w:r>
        <w:rPr>
          <w:rFonts w:ascii="Times New Roman" w:hAnsi="Times New Roman" w:cs="Times New Roman"/>
          <w:sz w:val="28"/>
          <w:szCs w:val="28"/>
          <w:lang w:val="uk-UA"/>
        </w:rPr>
        <w:t xml:space="preserve"> SONE, 19(5):e0304729.</w:t>
      </w:r>
      <w:hyperlink r:id="rId47" w:history="1">
        <w:r>
          <w:rPr>
            <w:rStyle w:val="a9"/>
            <w:rFonts w:ascii="Times New Roman" w:hAnsi="Times New Roman" w:cs="Times New Roman"/>
            <w:sz w:val="28"/>
            <w:szCs w:val="28"/>
            <w:lang w:val="en-US"/>
          </w:rPr>
          <w:t>https://doi.org/10.1371/journal.pone.0304729</w:t>
        </w:r>
      </w:hyperlink>
    </w:p>
    <w:p w14:paraId="5D8CAAD6" w14:textId="77777777" w:rsidR="00106477" w:rsidRDefault="006464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63. Official site of Beijing </w:t>
      </w:r>
      <w:proofErr w:type="spellStart"/>
      <w:r>
        <w:rPr>
          <w:rFonts w:ascii="Times New Roman" w:hAnsi="Times New Roman" w:cs="Times New Roman"/>
          <w:sz w:val="28"/>
          <w:szCs w:val="28"/>
          <w:lang w:val="en-US"/>
        </w:rPr>
        <w:t>Winkonlaser</w:t>
      </w:r>
      <w:proofErr w:type="spellEnd"/>
      <w:r>
        <w:rPr>
          <w:rFonts w:ascii="Times New Roman" w:hAnsi="Times New Roman" w:cs="Times New Roman"/>
          <w:sz w:val="28"/>
          <w:szCs w:val="28"/>
          <w:lang w:val="en-US"/>
        </w:rPr>
        <w:t xml:space="preserve"> Technology Limited (2024). https://www.winkonlaser.com/</w:t>
      </w:r>
    </w:p>
    <w:p w14:paraId="7882CDF2" w14:textId="77777777" w:rsidR="00106477" w:rsidRDefault="00106477">
      <w:pPr>
        <w:spacing w:after="0" w:line="360" w:lineRule="auto"/>
        <w:ind w:firstLine="709"/>
        <w:jc w:val="both"/>
        <w:rPr>
          <w:rFonts w:ascii="Times New Roman" w:hAnsi="Times New Roman" w:cs="Times New Roman"/>
          <w:sz w:val="28"/>
          <w:szCs w:val="28"/>
          <w:lang w:val="en-US"/>
        </w:rPr>
      </w:pPr>
    </w:p>
    <w:p w14:paraId="4D23C6EE" w14:textId="77777777" w:rsidR="00106477" w:rsidRDefault="00106477">
      <w:pPr>
        <w:spacing w:after="0" w:line="360" w:lineRule="auto"/>
        <w:ind w:firstLine="709"/>
        <w:jc w:val="both"/>
        <w:rPr>
          <w:rFonts w:ascii="Times New Roman" w:hAnsi="Times New Roman" w:cs="Times New Roman"/>
          <w:sz w:val="28"/>
          <w:szCs w:val="28"/>
          <w:lang w:val="en-US"/>
        </w:rPr>
      </w:pPr>
    </w:p>
    <w:p w14:paraId="709388C7" w14:textId="77777777" w:rsidR="00106477" w:rsidRDefault="00106477">
      <w:pPr>
        <w:spacing w:after="0" w:line="360" w:lineRule="auto"/>
        <w:ind w:firstLine="709"/>
        <w:jc w:val="both"/>
        <w:rPr>
          <w:rFonts w:ascii="Times New Roman" w:hAnsi="Times New Roman" w:cs="Times New Roman"/>
          <w:sz w:val="28"/>
          <w:szCs w:val="28"/>
          <w:lang w:val="en-US"/>
        </w:rPr>
      </w:pPr>
    </w:p>
    <w:p w14:paraId="66F31ED8" w14:textId="77777777" w:rsidR="00106477" w:rsidRDefault="00106477">
      <w:pPr>
        <w:spacing w:after="0" w:line="360" w:lineRule="auto"/>
        <w:ind w:firstLine="709"/>
        <w:jc w:val="both"/>
        <w:rPr>
          <w:rFonts w:ascii="Times New Roman" w:hAnsi="Times New Roman" w:cs="Times New Roman"/>
          <w:sz w:val="28"/>
          <w:szCs w:val="28"/>
          <w:lang w:val="en-US"/>
        </w:rPr>
      </w:pPr>
    </w:p>
    <w:p w14:paraId="17F33BAF" w14:textId="77777777" w:rsidR="00106477" w:rsidRDefault="00646466">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69455BAC"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APPENDIXES</w:t>
      </w:r>
    </w:p>
    <w:p w14:paraId="24DAD10B" w14:textId="77777777" w:rsidR="00106477" w:rsidRPr="00E16390" w:rsidRDefault="00646466">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b/>
          <w:sz w:val="28"/>
          <w:szCs w:val="28"/>
          <w:lang w:val="en-US"/>
        </w:rPr>
        <w:t>Appendix A</w:t>
      </w:r>
      <w:r>
        <w:rPr>
          <w:rFonts w:ascii="Times New Roman" w:hAnsi="Times New Roman" w:cs="Times New Roman"/>
          <w:noProof/>
          <w:sz w:val="28"/>
          <w:szCs w:val="28"/>
          <w:lang w:eastAsia="ru-RU"/>
        </w:rPr>
        <mc:AlternateContent>
          <mc:Choice Requires="wpc">
            <w:drawing>
              <wp:inline distT="0" distB="0" distL="0" distR="0" wp14:anchorId="07DEB065" wp14:editId="0521CD4A">
                <wp:extent cx="6096000" cy="5390515"/>
                <wp:effectExtent l="0" t="0" r="0" b="635"/>
                <wp:docPr id="61" name="Полотно 6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2" name="Скругленный прямоугольник 62"/>
                        <wps:cNvSpPr/>
                        <wps:spPr>
                          <a:xfrm>
                            <a:off x="2419350" y="2638425"/>
                            <a:ext cx="1390650" cy="800100"/>
                          </a:xfrm>
                          <a:prstGeom prst="roundRect">
                            <a:avLst/>
                          </a:prstGeom>
                          <a:solidFill>
                            <a:schemeClr val="accent2">
                              <a:lumMod val="60000"/>
                              <a:lumOff val="40000"/>
                            </a:schemeClr>
                          </a:solidFill>
                          <a:ln w="12700" cap="flat" cmpd="sng" algn="ctr">
                            <a:solidFill>
                              <a:sysClr val="windowText" lastClr="000000"/>
                            </a:solidFill>
                            <a:prstDash val="solid"/>
                            <a:miter lim="800000"/>
                          </a:ln>
                          <a:effectLst/>
                        </wps:spPr>
                        <wps:txbx>
                          <w:txbxContent>
                            <w:p w14:paraId="3460CC12"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Innovative Approaches to the Company Management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3" name="Овал 63"/>
                        <wps:cNvSpPr/>
                        <wps:spPr>
                          <a:xfrm>
                            <a:off x="57150" y="2219325"/>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07455883" w14:textId="77777777" w:rsidR="00106477" w:rsidRDefault="00646466">
                              <w:pPr>
                                <w:spacing w:after="0" w:line="240" w:lineRule="auto"/>
                                <w:jc w:val="center"/>
                                <w:rPr>
                                  <w:rFonts w:ascii="Times New Roman" w:hAnsi="Times New Roman" w:cs="Times New Roman"/>
                                  <w:sz w:val="16"/>
                                  <w:szCs w:val="20"/>
                                  <w:lang w:val="en-US"/>
                                </w:rPr>
                              </w:pPr>
                              <w:r>
                                <w:rPr>
                                  <w:rFonts w:ascii="Times New Roman" w:hAnsi="Times New Roman" w:cs="Times New Roman"/>
                                  <w:sz w:val="16"/>
                                  <w:szCs w:val="20"/>
                                  <w:lang w:val="en-US"/>
                                </w:rPr>
                                <w:t>Business Processes Reengineering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4" name="Овал 64"/>
                        <wps:cNvSpPr/>
                        <wps:spPr>
                          <a:xfrm>
                            <a:off x="3048000" y="4447200"/>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516C0722" w14:textId="77777777" w:rsidR="00106477" w:rsidRDefault="00646466">
                              <w:pPr>
                                <w:pStyle w:val="a7"/>
                                <w:spacing w:before="0" w:beforeAutospacing="0" w:after="0" w:afterAutospacing="0" w:line="256" w:lineRule="auto"/>
                                <w:jc w:val="center"/>
                              </w:pPr>
                              <w:r>
                                <w:rPr>
                                  <w:rFonts w:eastAsia="Calibri"/>
                                  <w:sz w:val="16"/>
                                  <w:szCs w:val="16"/>
                                  <w:lang w:val="en-US"/>
                                </w:rPr>
                                <w:t>Total Quality Management</w:t>
                              </w:r>
                            </w:p>
                          </w:txbxContent>
                        </wps:txbx>
                        <wps:bodyPr rot="0" spcFirstLastPara="0" vert="horz" wrap="square" lIns="91440" tIns="45720" rIns="91440" bIns="45720" numCol="1" spcCol="0" rtlCol="0" fromWordArt="0" anchor="ctr" anchorCtr="0" forceAA="0" compatLnSpc="1">
                          <a:noAutofit/>
                        </wps:bodyPr>
                      </wps:wsp>
                      <wps:wsp>
                        <wps:cNvPr id="65" name="Овал 65"/>
                        <wps:cNvSpPr/>
                        <wps:spPr>
                          <a:xfrm>
                            <a:off x="323850" y="3181350"/>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047CEB9D" w14:textId="77777777" w:rsidR="00106477" w:rsidRDefault="00646466">
                              <w:pPr>
                                <w:pStyle w:val="a7"/>
                                <w:spacing w:before="0" w:beforeAutospacing="0" w:after="0" w:afterAutospacing="0" w:line="256" w:lineRule="auto"/>
                                <w:jc w:val="center"/>
                              </w:pPr>
                              <w:r>
                                <w:rPr>
                                  <w:rFonts w:eastAsia="Calibri"/>
                                  <w:sz w:val="16"/>
                                  <w:szCs w:val="16"/>
                                  <w:lang w:val="en-US"/>
                                </w:rPr>
                                <w:t>Customer Relationship Management</w:t>
                              </w:r>
                            </w:p>
                          </w:txbxContent>
                        </wps:txbx>
                        <wps:bodyPr rot="0" spcFirstLastPara="0" vert="horz" wrap="square" lIns="91440" tIns="45720" rIns="91440" bIns="45720" numCol="1" spcCol="0" rtlCol="0" fromWordArt="0" anchor="ctr" anchorCtr="0" forceAA="0" compatLnSpc="1">
                          <a:noAutofit/>
                        </wps:bodyPr>
                      </wps:wsp>
                      <wps:wsp>
                        <wps:cNvPr id="66" name="Овал 66"/>
                        <wps:cNvSpPr/>
                        <wps:spPr>
                          <a:xfrm>
                            <a:off x="713400" y="4086225"/>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6C1D0C66" w14:textId="77777777" w:rsidR="00106477" w:rsidRDefault="00646466">
                              <w:pPr>
                                <w:pStyle w:val="a7"/>
                                <w:spacing w:before="0" w:beforeAutospacing="0" w:after="0" w:afterAutospacing="0" w:line="256" w:lineRule="auto"/>
                                <w:jc w:val="center"/>
                              </w:pPr>
                              <w:r>
                                <w:rPr>
                                  <w:rFonts w:eastAsia="Calibri"/>
                                  <w:sz w:val="16"/>
                                  <w:szCs w:val="16"/>
                                  <w:lang w:val="en-US"/>
                                </w:rPr>
                                <w:t>Change Management</w:t>
                              </w:r>
                            </w:p>
                          </w:txbxContent>
                        </wps:txbx>
                        <wps:bodyPr rot="0" spcFirstLastPara="0" vert="horz" wrap="square" lIns="91440" tIns="45720" rIns="91440" bIns="45720" numCol="1" spcCol="0" rtlCol="0" fromWordArt="0" anchor="ctr" anchorCtr="0" forceAA="0" compatLnSpc="1">
                          <a:noAutofit/>
                        </wps:bodyPr>
                      </wps:wsp>
                      <wps:wsp>
                        <wps:cNvPr id="67" name="Овал 67"/>
                        <wps:cNvSpPr/>
                        <wps:spPr>
                          <a:xfrm>
                            <a:off x="1409700" y="704850"/>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6C908CBE" w14:textId="77777777" w:rsidR="00106477" w:rsidRDefault="00646466">
                              <w:pPr>
                                <w:pStyle w:val="a7"/>
                                <w:spacing w:before="0" w:beforeAutospacing="0" w:after="0" w:afterAutospacing="0" w:line="256" w:lineRule="auto"/>
                                <w:jc w:val="center"/>
                              </w:pPr>
                              <w:r>
                                <w:rPr>
                                  <w:rFonts w:eastAsia="Calibri"/>
                                  <w:sz w:val="16"/>
                                  <w:szCs w:val="16"/>
                                  <w:lang w:val="en-US"/>
                                </w:rPr>
                                <w:t>Knowledge Management</w:t>
                              </w:r>
                            </w:p>
                          </w:txbxContent>
                        </wps:txbx>
                        <wps:bodyPr rot="0" spcFirstLastPara="0" vert="horz" wrap="square" lIns="91440" tIns="45720" rIns="91440" bIns="45720" numCol="1" spcCol="0" rtlCol="0" fromWordArt="0" anchor="ctr" anchorCtr="0" forceAA="0" compatLnSpc="1">
                          <a:noAutofit/>
                        </wps:bodyPr>
                      </wps:wsp>
                      <wps:wsp>
                        <wps:cNvPr id="68" name="Овал 68"/>
                        <wps:cNvSpPr/>
                        <wps:spPr>
                          <a:xfrm>
                            <a:off x="1847850" y="4437675"/>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0889542C" w14:textId="77777777" w:rsidR="00106477" w:rsidRDefault="00646466">
                              <w:pPr>
                                <w:pStyle w:val="a7"/>
                                <w:spacing w:before="0" w:beforeAutospacing="0" w:after="0" w:afterAutospacing="0" w:line="254" w:lineRule="auto"/>
                                <w:jc w:val="center"/>
                              </w:pPr>
                              <w:r>
                                <w:rPr>
                                  <w:rFonts w:eastAsia="Calibri"/>
                                  <w:sz w:val="16"/>
                                  <w:szCs w:val="16"/>
                                  <w:lang w:val="en-US"/>
                                </w:rPr>
                                <w:t>Innovation Management Systems</w:t>
                              </w:r>
                            </w:p>
                          </w:txbxContent>
                        </wps:txbx>
                        <wps:bodyPr rot="0" spcFirstLastPara="0" vert="horz" wrap="square" lIns="91440" tIns="45720" rIns="91440" bIns="45720" numCol="1" spcCol="0" rtlCol="0" fromWordArt="0" anchor="ctr" anchorCtr="0" forceAA="0" compatLnSpc="1">
                          <a:noAutofit/>
                        </wps:bodyPr>
                      </wps:wsp>
                      <wps:wsp>
                        <wps:cNvPr id="69" name="Овал 69"/>
                        <wps:cNvSpPr/>
                        <wps:spPr>
                          <a:xfrm>
                            <a:off x="4162425" y="4200525"/>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0EFA777D" w14:textId="77777777" w:rsidR="00106477" w:rsidRDefault="00646466">
                              <w:pPr>
                                <w:pStyle w:val="a7"/>
                                <w:spacing w:before="0" w:beforeAutospacing="0" w:after="0" w:afterAutospacing="0" w:line="254" w:lineRule="auto"/>
                                <w:jc w:val="center"/>
                              </w:pPr>
                              <w:r>
                                <w:rPr>
                                  <w:rFonts w:eastAsia="Calibri"/>
                                  <w:sz w:val="16"/>
                                  <w:szCs w:val="16"/>
                                  <w:lang w:val="en-US"/>
                                </w:rPr>
                                <w:t>Risk Management</w:t>
                              </w:r>
                            </w:p>
                          </w:txbxContent>
                        </wps:txbx>
                        <wps:bodyPr rot="0" spcFirstLastPara="0" vert="horz" wrap="square" lIns="91440" tIns="45720" rIns="91440" bIns="45720" numCol="1" spcCol="0" rtlCol="0" fromWordArt="0" anchor="ctr" anchorCtr="0" forceAA="0" compatLnSpc="1">
                          <a:noAutofit/>
                        </wps:bodyPr>
                      </wps:wsp>
                      <wps:wsp>
                        <wps:cNvPr id="70" name="Овал 70"/>
                        <wps:cNvSpPr/>
                        <wps:spPr>
                          <a:xfrm>
                            <a:off x="4628175" y="1400175"/>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138EC0CD" w14:textId="77777777" w:rsidR="00106477" w:rsidRDefault="00646466">
                              <w:pPr>
                                <w:pStyle w:val="a7"/>
                                <w:spacing w:before="0" w:beforeAutospacing="0" w:after="0" w:afterAutospacing="0" w:line="254" w:lineRule="auto"/>
                                <w:jc w:val="center"/>
                              </w:pPr>
                              <w:r>
                                <w:rPr>
                                  <w:rFonts w:eastAsia="Calibri"/>
                                  <w:sz w:val="16"/>
                                  <w:szCs w:val="16"/>
                                  <w:lang w:val="en-US"/>
                                </w:rPr>
                                <w:t>Corporate Social Responsibility</w:t>
                              </w:r>
                            </w:p>
                          </w:txbxContent>
                        </wps:txbx>
                        <wps:bodyPr rot="0" spcFirstLastPara="0" vert="horz" wrap="square" lIns="91440" tIns="45720" rIns="91440" bIns="45720" numCol="1" spcCol="0" rtlCol="0" fromWordArt="0" anchor="ctr" anchorCtr="0" forceAA="0" compatLnSpc="1">
                          <a:noAutofit/>
                        </wps:bodyPr>
                      </wps:wsp>
                      <wps:wsp>
                        <wps:cNvPr id="71" name="Овал 71"/>
                        <wps:cNvSpPr/>
                        <wps:spPr>
                          <a:xfrm>
                            <a:off x="4828200" y="2361225"/>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6D73DB01" w14:textId="77777777" w:rsidR="00106477" w:rsidRDefault="00646466">
                              <w:pPr>
                                <w:pStyle w:val="a7"/>
                                <w:spacing w:before="0" w:beforeAutospacing="0" w:after="0" w:afterAutospacing="0" w:line="254" w:lineRule="auto"/>
                                <w:jc w:val="center"/>
                              </w:pPr>
                              <w:r>
                                <w:rPr>
                                  <w:rFonts w:eastAsia="Calibri"/>
                                  <w:sz w:val="16"/>
                                  <w:szCs w:val="16"/>
                                  <w:lang w:val="en-US"/>
                                </w:rPr>
                                <w:t>Sustainable Development</w:t>
                              </w:r>
                            </w:p>
                          </w:txbxContent>
                        </wps:txbx>
                        <wps:bodyPr rot="0" spcFirstLastPara="0" vert="horz" wrap="square" lIns="91440" tIns="45720" rIns="91440" bIns="45720" numCol="1" spcCol="0" rtlCol="0" fromWordArt="0" anchor="ctr" anchorCtr="0" forceAA="0" compatLnSpc="1">
                          <a:noAutofit/>
                        </wps:bodyPr>
                      </wps:wsp>
                      <wps:wsp>
                        <wps:cNvPr id="72" name="Овал 72"/>
                        <wps:cNvSpPr/>
                        <wps:spPr>
                          <a:xfrm>
                            <a:off x="4752000" y="3351825"/>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3D11516E" w14:textId="77777777" w:rsidR="00106477" w:rsidRDefault="00646466">
                              <w:pPr>
                                <w:pStyle w:val="a7"/>
                                <w:spacing w:before="0" w:beforeAutospacing="0" w:after="0" w:afterAutospacing="0" w:line="254" w:lineRule="auto"/>
                                <w:jc w:val="center"/>
                              </w:pPr>
                              <w:r>
                                <w:rPr>
                                  <w:rFonts w:eastAsia="Calibri"/>
                                  <w:sz w:val="16"/>
                                  <w:szCs w:val="16"/>
                                  <w:lang w:val="en-US"/>
                                </w:rPr>
                                <w:t>Human Recourses Development</w:t>
                              </w:r>
                            </w:p>
                          </w:txbxContent>
                        </wps:txbx>
                        <wps:bodyPr rot="0" spcFirstLastPara="0" vert="horz" wrap="square" lIns="91440" tIns="45720" rIns="91440" bIns="45720" numCol="1" spcCol="0" rtlCol="0" fromWordArt="0" anchor="ctr" anchorCtr="0" forceAA="0" compatLnSpc="1">
                          <a:noAutofit/>
                        </wps:bodyPr>
                      </wps:wsp>
                      <wps:wsp>
                        <wps:cNvPr id="73" name="Прямая со стрелкой 73"/>
                        <wps:cNvCnPr/>
                        <wps:spPr>
                          <a:xfrm flipV="1">
                            <a:off x="3190875" y="1905001"/>
                            <a:ext cx="0" cy="628649"/>
                          </a:xfrm>
                          <a:prstGeom prst="straightConnector1">
                            <a:avLst/>
                          </a:prstGeom>
                          <a:noFill/>
                          <a:ln w="6350" cap="flat" cmpd="sng" algn="ctr">
                            <a:solidFill>
                              <a:sysClr val="windowText" lastClr="000000"/>
                            </a:solidFill>
                            <a:prstDash val="solid"/>
                            <a:miter lim="800000"/>
                            <a:tailEnd type="triangle"/>
                          </a:ln>
                          <a:effectLst/>
                        </wps:spPr>
                        <wps:bodyPr/>
                      </wps:wsp>
                      <wps:wsp>
                        <wps:cNvPr id="74" name="Прямая со стрелкой 74"/>
                        <wps:cNvCnPr/>
                        <wps:spPr>
                          <a:xfrm flipH="1" flipV="1">
                            <a:off x="2381250" y="1914525"/>
                            <a:ext cx="466725" cy="637200"/>
                          </a:xfrm>
                          <a:prstGeom prst="straightConnector1">
                            <a:avLst/>
                          </a:prstGeom>
                          <a:noFill/>
                          <a:ln w="6350" cap="flat" cmpd="sng" algn="ctr">
                            <a:solidFill>
                              <a:sysClr val="windowText" lastClr="000000"/>
                            </a:solidFill>
                            <a:prstDash val="solid"/>
                            <a:miter lim="800000"/>
                            <a:tailEnd type="triangle"/>
                          </a:ln>
                          <a:effectLst/>
                        </wps:spPr>
                        <wps:bodyPr/>
                      </wps:wsp>
                      <wps:wsp>
                        <wps:cNvPr id="75" name="Прямая со стрелкой 75"/>
                        <wps:cNvCnPr/>
                        <wps:spPr>
                          <a:xfrm flipH="1" flipV="1">
                            <a:off x="1657350" y="2219325"/>
                            <a:ext cx="695325" cy="476250"/>
                          </a:xfrm>
                          <a:prstGeom prst="straightConnector1">
                            <a:avLst/>
                          </a:prstGeom>
                          <a:noFill/>
                          <a:ln w="6350" cap="flat" cmpd="sng" algn="ctr">
                            <a:solidFill>
                              <a:sysClr val="windowText" lastClr="000000"/>
                            </a:solidFill>
                            <a:prstDash val="solid"/>
                            <a:miter lim="800000"/>
                            <a:tailEnd type="triangle"/>
                          </a:ln>
                          <a:effectLst/>
                        </wps:spPr>
                        <wps:bodyPr/>
                      </wps:wsp>
                      <wps:wsp>
                        <wps:cNvPr id="76" name="Прямая со стрелкой 76"/>
                        <wps:cNvCnPr/>
                        <wps:spPr>
                          <a:xfrm flipH="1" flipV="1">
                            <a:off x="1247775" y="2705100"/>
                            <a:ext cx="1123951" cy="304800"/>
                          </a:xfrm>
                          <a:prstGeom prst="straightConnector1">
                            <a:avLst/>
                          </a:prstGeom>
                          <a:noFill/>
                          <a:ln w="6350" cap="flat" cmpd="sng" algn="ctr">
                            <a:solidFill>
                              <a:sysClr val="windowText" lastClr="000000"/>
                            </a:solidFill>
                            <a:prstDash val="solid"/>
                            <a:miter lim="800000"/>
                            <a:tailEnd type="triangle"/>
                          </a:ln>
                          <a:effectLst/>
                        </wps:spPr>
                        <wps:bodyPr/>
                      </wps:wsp>
                      <wps:wsp>
                        <wps:cNvPr id="77" name="Прямая со стрелкой 77"/>
                        <wps:cNvCnPr/>
                        <wps:spPr>
                          <a:xfrm flipH="1">
                            <a:off x="1457325" y="3305175"/>
                            <a:ext cx="904876" cy="228600"/>
                          </a:xfrm>
                          <a:prstGeom prst="straightConnector1">
                            <a:avLst/>
                          </a:prstGeom>
                          <a:noFill/>
                          <a:ln w="6350" cap="flat" cmpd="sng" algn="ctr">
                            <a:solidFill>
                              <a:sysClr val="windowText" lastClr="000000"/>
                            </a:solidFill>
                            <a:prstDash val="solid"/>
                            <a:miter lim="800000"/>
                            <a:tailEnd type="triangle"/>
                          </a:ln>
                          <a:effectLst/>
                        </wps:spPr>
                        <wps:bodyPr/>
                      </wps:wsp>
                      <wps:wsp>
                        <wps:cNvPr id="78" name="Прямая со стрелкой 78"/>
                        <wps:cNvCnPr/>
                        <wps:spPr>
                          <a:xfrm>
                            <a:off x="3286125" y="3648075"/>
                            <a:ext cx="114300" cy="685800"/>
                          </a:xfrm>
                          <a:prstGeom prst="straightConnector1">
                            <a:avLst/>
                          </a:prstGeom>
                          <a:noFill/>
                          <a:ln w="6350" cap="flat" cmpd="sng" algn="ctr">
                            <a:solidFill>
                              <a:sysClr val="windowText" lastClr="000000"/>
                            </a:solidFill>
                            <a:prstDash val="solid"/>
                            <a:miter lim="800000"/>
                            <a:tailEnd type="triangle"/>
                          </a:ln>
                          <a:effectLst/>
                        </wps:spPr>
                        <wps:bodyPr/>
                      </wps:wsp>
                      <wps:wsp>
                        <wps:cNvPr id="79" name="Прямая со стрелкой 79"/>
                        <wps:cNvCnPr/>
                        <wps:spPr>
                          <a:xfrm>
                            <a:off x="3733800" y="3638550"/>
                            <a:ext cx="552450" cy="646725"/>
                          </a:xfrm>
                          <a:prstGeom prst="straightConnector1">
                            <a:avLst/>
                          </a:prstGeom>
                          <a:noFill/>
                          <a:ln w="6350" cap="flat" cmpd="sng" algn="ctr">
                            <a:solidFill>
                              <a:sysClr val="windowText" lastClr="000000"/>
                            </a:solidFill>
                            <a:prstDash val="solid"/>
                            <a:miter lim="800000"/>
                            <a:tailEnd type="triangle"/>
                          </a:ln>
                          <a:effectLst/>
                        </wps:spPr>
                        <wps:bodyPr/>
                      </wps:wsp>
                      <wps:wsp>
                        <wps:cNvPr id="80" name="Прямая со стрелкой 80"/>
                        <wps:cNvCnPr/>
                        <wps:spPr>
                          <a:xfrm>
                            <a:off x="3848100" y="3428025"/>
                            <a:ext cx="828675" cy="296250"/>
                          </a:xfrm>
                          <a:prstGeom prst="straightConnector1">
                            <a:avLst/>
                          </a:prstGeom>
                          <a:noFill/>
                          <a:ln w="6350" cap="flat" cmpd="sng" algn="ctr">
                            <a:solidFill>
                              <a:sysClr val="windowText" lastClr="000000"/>
                            </a:solidFill>
                            <a:prstDash val="solid"/>
                            <a:miter lim="800000"/>
                            <a:tailEnd type="triangle"/>
                          </a:ln>
                          <a:effectLst/>
                        </wps:spPr>
                        <wps:bodyPr/>
                      </wps:wsp>
                      <wps:wsp>
                        <wps:cNvPr id="81" name="Прямая со стрелкой 81"/>
                        <wps:cNvCnPr/>
                        <wps:spPr>
                          <a:xfrm flipV="1">
                            <a:off x="3943350" y="3019425"/>
                            <a:ext cx="828675" cy="9525"/>
                          </a:xfrm>
                          <a:prstGeom prst="straightConnector1">
                            <a:avLst/>
                          </a:prstGeom>
                          <a:noFill/>
                          <a:ln w="6350" cap="flat" cmpd="sng" algn="ctr">
                            <a:solidFill>
                              <a:sysClr val="windowText" lastClr="000000"/>
                            </a:solidFill>
                            <a:prstDash val="solid"/>
                            <a:miter lim="800000"/>
                            <a:tailEnd type="triangle"/>
                          </a:ln>
                          <a:effectLst/>
                        </wps:spPr>
                        <wps:bodyPr/>
                      </wps:wsp>
                      <wps:wsp>
                        <wps:cNvPr id="82" name="Прямая со стрелкой 82"/>
                        <wps:cNvCnPr/>
                        <wps:spPr>
                          <a:xfrm flipV="1">
                            <a:off x="3886200" y="2257425"/>
                            <a:ext cx="600075" cy="428626"/>
                          </a:xfrm>
                          <a:prstGeom prst="straightConnector1">
                            <a:avLst/>
                          </a:prstGeom>
                          <a:noFill/>
                          <a:ln w="6350" cap="flat" cmpd="sng" algn="ctr">
                            <a:solidFill>
                              <a:sysClr val="windowText" lastClr="000000"/>
                            </a:solidFill>
                            <a:prstDash val="solid"/>
                            <a:miter lim="800000"/>
                            <a:tailEnd type="triangle"/>
                          </a:ln>
                          <a:effectLst/>
                        </wps:spPr>
                        <wps:bodyPr/>
                      </wps:wsp>
                      <wps:wsp>
                        <wps:cNvPr id="304" name="Прямая со стрелкой 304"/>
                        <wps:cNvCnPr/>
                        <wps:spPr>
                          <a:xfrm flipH="1">
                            <a:off x="1809750" y="3513750"/>
                            <a:ext cx="828676" cy="572475"/>
                          </a:xfrm>
                          <a:prstGeom prst="straightConnector1">
                            <a:avLst/>
                          </a:prstGeom>
                          <a:noFill/>
                          <a:ln w="6350" cap="flat" cmpd="sng" algn="ctr">
                            <a:solidFill>
                              <a:sysClr val="windowText" lastClr="000000"/>
                            </a:solidFill>
                            <a:prstDash val="solid"/>
                            <a:miter lim="800000"/>
                            <a:tailEnd type="triangle"/>
                          </a:ln>
                          <a:effectLst/>
                        </wps:spPr>
                        <wps:bodyPr/>
                      </wps:wsp>
                      <wps:wsp>
                        <wps:cNvPr id="214" name="Овал 214"/>
                        <wps:cNvSpPr/>
                        <wps:spPr>
                          <a:xfrm>
                            <a:off x="409575" y="1266825"/>
                            <a:ext cx="1123950" cy="933450"/>
                          </a:xfrm>
                          <a:prstGeom prst="ellipse">
                            <a:avLst/>
                          </a:prstGeom>
                          <a:solidFill>
                            <a:schemeClr val="accent4">
                              <a:lumMod val="20000"/>
                              <a:lumOff val="80000"/>
                            </a:schemeClr>
                          </a:solid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99AA6DB" w14:textId="77777777" w:rsidR="00106477" w:rsidRDefault="00646466">
                              <w:pPr>
                                <w:pStyle w:val="a7"/>
                                <w:spacing w:before="0" w:beforeAutospacing="0" w:after="0" w:afterAutospacing="0" w:line="256" w:lineRule="auto"/>
                                <w:jc w:val="center"/>
                              </w:pPr>
                              <w:r>
                                <w:rPr>
                                  <w:rFonts w:eastAsia="Calibri"/>
                                  <w:sz w:val="16"/>
                                  <w:szCs w:val="16"/>
                                  <w:lang w:val="en-US"/>
                                </w:rPr>
                                <w:t>Adaptive management</w:t>
                              </w:r>
                            </w:p>
                          </w:txbxContent>
                        </wps:txbx>
                        <wps:bodyPr rot="0" spcFirstLastPara="0" vert="horz" wrap="square" lIns="91440" tIns="45720" rIns="91440" bIns="45720" numCol="1" spcCol="0" rtlCol="0" fromWordArt="0" anchor="ctr" anchorCtr="0" forceAA="0" compatLnSpc="1">
                          <a:noAutofit/>
                        </wps:bodyPr>
                      </wps:wsp>
                      <wps:wsp>
                        <wps:cNvPr id="215" name="Овал 215"/>
                        <wps:cNvSpPr/>
                        <wps:spPr>
                          <a:xfrm>
                            <a:off x="3714749" y="762000"/>
                            <a:ext cx="1180125"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4A369D58" w14:textId="77777777" w:rsidR="00106477" w:rsidRDefault="00646466">
                              <w:pPr>
                                <w:pStyle w:val="a7"/>
                                <w:spacing w:before="0" w:beforeAutospacing="0" w:after="0" w:afterAutospacing="0" w:line="252" w:lineRule="auto"/>
                                <w:jc w:val="center"/>
                              </w:pPr>
                              <w:r>
                                <w:rPr>
                                  <w:rFonts w:eastAsia="Calibri"/>
                                  <w:sz w:val="16"/>
                                  <w:szCs w:val="16"/>
                                  <w:lang w:val="en-US"/>
                                </w:rPr>
                                <w:t>Digital Transformation</w:t>
                              </w:r>
                            </w:p>
                          </w:txbxContent>
                        </wps:txbx>
                        <wps:bodyPr rot="0" spcFirstLastPara="0" vert="horz" wrap="square" lIns="91440" tIns="45720" rIns="91440" bIns="45720" numCol="1" spcCol="0" rtlCol="0" fromWordArt="0" anchor="ctr" anchorCtr="0" forceAA="0" compatLnSpc="1">
                          <a:noAutofit/>
                        </wps:bodyPr>
                      </wps:wsp>
                      <wps:wsp>
                        <wps:cNvPr id="305" name="Прямая со стрелкой 305"/>
                        <wps:cNvCnPr/>
                        <wps:spPr>
                          <a:xfrm flipV="1">
                            <a:off x="3562350" y="1914525"/>
                            <a:ext cx="371475" cy="561975"/>
                          </a:xfrm>
                          <a:prstGeom prst="straightConnector1">
                            <a:avLst/>
                          </a:prstGeom>
                          <a:noFill/>
                          <a:ln w="6350" cap="flat" cmpd="sng" algn="ctr">
                            <a:solidFill>
                              <a:sysClr val="windowText" lastClr="000000"/>
                            </a:solidFill>
                            <a:prstDash val="solid"/>
                            <a:miter lim="800000"/>
                            <a:tailEnd type="triangle"/>
                          </a:ln>
                          <a:effectLst/>
                        </wps:spPr>
                        <wps:bodyPr/>
                      </wps:wsp>
                      <wps:wsp>
                        <wps:cNvPr id="217" name="Овал 217"/>
                        <wps:cNvSpPr/>
                        <wps:spPr>
                          <a:xfrm>
                            <a:off x="2562226" y="666750"/>
                            <a:ext cx="1123950" cy="933450"/>
                          </a:xfrm>
                          <a:prstGeom prst="ellipse">
                            <a:avLst/>
                          </a:prstGeom>
                          <a:solidFill>
                            <a:schemeClr val="accent4">
                              <a:lumMod val="20000"/>
                              <a:lumOff val="80000"/>
                            </a:schemeClr>
                          </a:solidFill>
                          <a:ln w="12700" cap="flat" cmpd="sng" algn="ctr">
                            <a:solidFill>
                              <a:sysClr val="windowText" lastClr="000000"/>
                            </a:solidFill>
                            <a:prstDash val="solid"/>
                            <a:miter lim="800000"/>
                          </a:ln>
                          <a:effectLst/>
                        </wps:spPr>
                        <wps:txbx>
                          <w:txbxContent>
                            <w:p w14:paraId="0DFA5BC2" w14:textId="77777777" w:rsidR="00106477" w:rsidRPr="00AB2B4A" w:rsidRDefault="00646466">
                              <w:pPr>
                                <w:pStyle w:val="a7"/>
                                <w:spacing w:before="0" w:beforeAutospacing="0" w:after="0" w:afterAutospacing="0" w:line="254" w:lineRule="auto"/>
                                <w:jc w:val="center"/>
                                <w:rPr>
                                  <w:lang w:val="en-US"/>
                                </w:rPr>
                              </w:pPr>
                              <w:r>
                                <w:rPr>
                                  <w:rFonts w:eastAsia="Calibri"/>
                                  <w:sz w:val="16"/>
                                  <w:szCs w:val="16"/>
                                  <w:lang w:val="en-US"/>
                                </w:rPr>
                                <w:t>Management Based on Key Performance Indicators</w:t>
                              </w:r>
                            </w:p>
                          </w:txbxContent>
                        </wps:txbx>
                        <wps:bodyPr rot="0" spcFirstLastPara="0" vert="horz" wrap="square" lIns="91440" tIns="45720" rIns="91440" bIns="45720" numCol="1" spcCol="0" rtlCol="0" fromWordArt="0" anchor="ctr" anchorCtr="0" forceAA="0" compatLnSpc="1">
                          <a:noAutofit/>
                        </wps:bodyPr>
                      </wps:wsp>
                      <wps:wsp>
                        <wps:cNvPr id="306" name="Прямая со стрелкой 306"/>
                        <wps:cNvCnPr/>
                        <wps:spPr>
                          <a:xfrm flipH="1">
                            <a:off x="2505076" y="3629025"/>
                            <a:ext cx="352424" cy="72390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7DEB065" id="Полотно 61" o:spid="_x0000_s1219" editas="canvas" style="width:480pt;height:424.45pt;mso-position-horizontal-relative:char;mso-position-vertical-relative:line" coordsize="60960,5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">
                <v:shape id="_x0000_s1220" type="#_x0000_t75" style="position:absolute;width:60960;height:53905;visibility:visible;mso-wrap-style:square">
                  <v:fill o:detectmouseclick="t"/>
                  <v:path o:connecttype="none"/>
                </v:shape>
                <v:roundrect id="Скругленный прямоугольник 62" o:spid="_x0000_s1221" style="position:absolute;left:24193;top:26384;width:13907;height:8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" fillcolor="#f4b083 [1941]" strokecolor="windowText" strokeweight="1pt">
                  <v:stroke joinstyle="miter"/>
                  <v:textbox>
                    <w:txbxContent>
                      <w:p w14:paraId="3460CC12"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Innovative Approaches to the Company Management</w:t>
                        </w:r>
                      </w:p>
                    </w:txbxContent>
                  </v:textbox>
                </v:roundrect>
                <v:oval id="Овал 63" o:spid="_x0000_s1222" style="position:absolute;left:571;top:22193;width:11240;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" fillcolor="#fff2cc [663]" strokecolor="windowText" strokeweight="1pt">
                  <v:stroke joinstyle="miter"/>
                  <v:textbox>
                    <w:txbxContent>
                      <w:p w14:paraId="07455883" w14:textId="77777777" w:rsidR="00106477" w:rsidRDefault="00646466">
                        <w:pPr>
                          <w:spacing w:after="0" w:line="240" w:lineRule="auto"/>
                          <w:jc w:val="center"/>
                          <w:rPr>
                            <w:rFonts w:ascii="Times New Roman" w:hAnsi="Times New Roman" w:cs="Times New Roman"/>
                            <w:sz w:val="16"/>
                            <w:szCs w:val="20"/>
                            <w:lang w:val="en-US"/>
                          </w:rPr>
                        </w:pPr>
                        <w:r>
                          <w:rPr>
                            <w:rFonts w:ascii="Times New Roman" w:hAnsi="Times New Roman" w:cs="Times New Roman"/>
                            <w:sz w:val="16"/>
                            <w:szCs w:val="20"/>
                            <w:lang w:val="en-US"/>
                          </w:rPr>
                          <w:t>Business Processes Reengineering</w:t>
                        </w:r>
                      </w:p>
                    </w:txbxContent>
                  </v:textbox>
                </v:oval>
                <v:oval id="Овал 64" o:spid="_x0000_s1223" style="position:absolute;left:30480;top:44472;width:11239;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" fillcolor="#fff2cc [663]" strokecolor="windowText" strokeweight="1pt">
                  <v:stroke joinstyle="miter"/>
                  <v:textbox>
                    <w:txbxContent>
                      <w:p w14:paraId="516C0722" w14:textId="77777777" w:rsidR="00106477" w:rsidRDefault="00646466">
                        <w:pPr>
                          <w:pStyle w:val="a7"/>
                          <w:spacing w:before="0" w:beforeAutospacing="0" w:after="0" w:afterAutospacing="0" w:line="256" w:lineRule="auto"/>
                          <w:jc w:val="center"/>
                        </w:pPr>
                        <w:r>
                          <w:rPr>
                            <w:rFonts w:eastAsia="Calibri"/>
                            <w:sz w:val="16"/>
                            <w:szCs w:val="16"/>
                            <w:lang w:val="en-US"/>
                          </w:rPr>
                          <w:t>Total Quality Management</w:t>
                        </w:r>
                      </w:p>
                    </w:txbxContent>
                  </v:textbox>
                </v:oval>
                <v:oval id="Овал 65" o:spid="_x0000_s1224" style="position:absolute;left:3238;top:31813;width:11240;height:9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" fillcolor="#fff2cc [663]" strokecolor="windowText" strokeweight="1pt">
                  <v:stroke joinstyle="miter"/>
                  <v:textbox>
                    <w:txbxContent>
                      <w:p w14:paraId="047CEB9D" w14:textId="77777777" w:rsidR="00106477" w:rsidRDefault="00646466">
                        <w:pPr>
                          <w:pStyle w:val="a7"/>
                          <w:spacing w:before="0" w:beforeAutospacing="0" w:after="0" w:afterAutospacing="0" w:line="256" w:lineRule="auto"/>
                          <w:jc w:val="center"/>
                        </w:pPr>
                        <w:r>
                          <w:rPr>
                            <w:rFonts w:eastAsia="Calibri"/>
                            <w:sz w:val="16"/>
                            <w:szCs w:val="16"/>
                            <w:lang w:val="en-US"/>
                          </w:rPr>
                          <w:t>Customer Relationship Management</w:t>
                        </w:r>
                      </w:p>
                    </w:txbxContent>
                  </v:textbox>
                </v:oval>
                <v:oval id="Овал 66" o:spid="_x0000_s1225" style="position:absolute;left:7134;top:40862;width:11239;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" fillcolor="#fff2cc [663]" strokecolor="windowText" strokeweight="1pt">
                  <v:stroke joinstyle="miter"/>
                  <v:textbox>
                    <w:txbxContent>
                      <w:p w14:paraId="6C1D0C66" w14:textId="77777777" w:rsidR="00106477" w:rsidRDefault="00646466">
                        <w:pPr>
                          <w:pStyle w:val="a7"/>
                          <w:spacing w:before="0" w:beforeAutospacing="0" w:after="0" w:afterAutospacing="0" w:line="256" w:lineRule="auto"/>
                          <w:jc w:val="center"/>
                        </w:pPr>
                        <w:r>
                          <w:rPr>
                            <w:rFonts w:eastAsia="Calibri"/>
                            <w:sz w:val="16"/>
                            <w:szCs w:val="16"/>
                            <w:lang w:val="en-US"/>
                          </w:rPr>
                          <w:t>Change Management</w:t>
                        </w:r>
                      </w:p>
                    </w:txbxContent>
                  </v:textbox>
                </v:oval>
                <v:oval id="Овал 67" o:spid="_x0000_s1226" style="position:absolute;left:14097;top:7048;width:11239;height:9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" fillcolor="#fff2cc [663]" strokecolor="windowText" strokeweight="1pt">
                  <v:stroke joinstyle="miter"/>
                  <v:textbox>
                    <w:txbxContent>
                      <w:p w14:paraId="6C908CBE" w14:textId="77777777" w:rsidR="00106477" w:rsidRDefault="00646466">
                        <w:pPr>
                          <w:pStyle w:val="a7"/>
                          <w:spacing w:before="0" w:beforeAutospacing="0" w:after="0" w:afterAutospacing="0" w:line="256" w:lineRule="auto"/>
                          <w:jc w:val="center"/>
                        </w:pPr>
                        <w:r>
                          <w:rPr>
                            <w:rFonts w:eastAsia="Calibri"/>
                            <w:sz w:val="16"/>
                            <w:szCs w:val="16"/>
                            <w:lang w:val="en-US"/>
                          </w:rPr>
                          <w:t>Knowledge Management</w:t>
                        </w:r>
                      </w:p>
                    </w:txbxContent>
                  </v:textbox>
                </v:oval>
                <v:oval id="Овал 68" o:spid="_x0000_s1227" style="position:absolute;left:18478;top:44376;width:11240;height:9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" fillcolor="#fff2cc [663]" strokecolor="windowText" strokeweight="1pt">
                  <v:stroke joinstyle="miter"/>
                  <v:textbox>
                    <w:txbxContent>
                      <w:p w14:paraId="0889542C" w14:textId="77777777" w:rsidR="00106477" w:rsidRDefault="00646466">
                        <w:pPr>
                          <w:pStyle w:val="a7"/>
                          <w:spacing w:before="0" w:beforeAutospacing="0" w:after="0" w:afterAutospacing="0" w:line="254" w:lineRule="auto"/>
                          <w:jc w:val="center"/>
                        </w:pPr>
                        <w:r>
                          <w:rPr>
                            <w:rFonts w:eastAsia="Calibri"/>
                            <w:sz w:val="16"/>
                            <w:szCs w:val="16"/>
                            <w:lang w:val="en-US"/>
                          </w:rPr>
                          <w:t>Innovation Management Systems</w:t>
                        </w:r>
                      </w:p>
                    </w:txbxContent>
                  </v:textbox>
                </v:oval>
                <v:oval id="Овал 69" o:spid="_x0000_s1228" style="position:absolute;left:41624;top:42005;width:11239;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" fillcolor="#fff2cc [663]" strokecolor="windowText" strokeweight="1pt">
                  <v:stroke joinstyle="miter"/>
                  <v:textbox>
                    <w:txbxContent>
                      <w:p w14:paraId="0EFA777D" w14:textId="77777777" w:rsidR="00106477" w:rsidRDefault="00646466">
                        <w:pPr>
                          <w:pStyle w:val="a7"/>
                          <w:spacing w:before="0" w:beforeAutospacing="0" w:after="0" w:afterAutospacing="0" w:line="254" w:lineRule="auto"/>
                          <w:jc w:val="center"/>
                        </w:pPr>
                        <w:r>
                          <w:rPr>
                            <w:rFonts w:eastAsia="Calibri"/>
                            <w:sz w:val="16"/>
                            <w:szCs w:val="16"/>
                            <w:lang w:val="en-US"/>
                          </w:rPr>
                          <w:t>Risk Management</w:t>
                        </w:r>
                      </w:p>
                    </w:txbxContent>
                  </v:textbox>
                </v:oval>
                <v:oval id="Овал 70" o:spid="_x0000_s1229" style="position:absolute;left:46281;top:14001;width:11240;height:9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" fillcolor="#fff2cc [663]" strokecolor="windowText" strokeweight="1pt">
                  <v:stroke joinstyle="miter"/>
                  <v:textbox>
                    <w:txbxContent>
                      <w:p w14:paraId="138EC0CD" w14:textId="77777777" w:rsidR="00106477" w:rsidRDefault="00646466">
                        <w:pPr>
                          <w:pStyle w:val="a7"/>
                          <w:spacing w:before="0" w:beforeAutospacing="0" w:after="0" w:afterAutospacing="0" w:line="254" w:lineRule="auto"/>
                          <w:jc w:val="center"/>
                        </w:pPr>
                        <w:r>
                          <w:rPr>
                            <w:rFonts w:eastAsia="Calibri"/>
                            <w:sz w:val="16"/>
                            <w:szCs w:val="16"/>
                            <w:lang w:val="en-US"/>
                          </w:rPr>
                          <w:t>Corporate Social Responsibility</w:t>
                        </w:r>
                      </w:p>
                    </w:txbxContent>
                  </v:textbox>
                </v:oval>
                <v:oval id="Овал 71" o:spid="_x0000_s1230" style="position:absolute;left:48282;top:23612;width:11239;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" fillcolor="#fff2cc [663]" strokecolor="windowText" strokeweight="1pt">
                  <v:stroke joinstyle="miter"/>
                  <v:textbox>
                    <w:txbxContent>
                      <w:p w14:paraId="6D73DB01" w14:textId="77777777" w:rsidR="00106477" w:rsidRDefault="00646466">
                        <w:pPr>
                          <w:pStyle w:val="a7"/>
                          <w:spacing w:before="0" w:beforeAutospacing="0" w:after="0" w:afterAutospacing="0" w:line="254" w:lineRule="auto"/>
                          <w:jc w:val="center"/>
                        </w:pPr>
                        <w:r>
                          <w:rPr>
                            <w:rFonts w:eastAsia="Calibri"/>
                            <w:sz w:val="16"/>
                            <w:szCs w:val="16"/>
                            <w:lang w:val="en-US"/>
                          </w:rPr>
                          <w:t>Sustainable Development</w:t>
                        </w:r>
                      </w:p>
                    </w:txbxContent>
                  </v:textbox>
                </v:oval>
                <v:oval id="Овал 72" o:spid="_x0000_s1231" style="position:absolute;left:47520;top:33518;width:11239;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" fillcolor="#fff2cc [663]" strokecolor="windowText" strokeweight="1pt">
                  <v:stroke joinstyle="miter"/>
                  <v:textbox>
                    <w:txbxContent>
                      <w:p w14:paraId="3D11516E" w14:textId="77777777" w:rsidR="00106477" w:rsidRDefault="00646466">
                        <w:pPr>
                          <w:pStyle w:val="a7"/>
                          <w:spacing w:before="0" w:beforeAutospacing="0" w:after="0" w:afterAutospacing="0" w:line="254" w:lineRule="auto"/>
                          <w:jc w:val="center"/>
                        </w:pPr>
                        <w:r>
                          <w:rPr>
                            <w:rFonts w:eastAsia="Calibri"/>
                            <w:sz w:val="16"/>
                            <w:szCs w:val="16"/>
                            <w:lang w:val="en-US"/>
                          </w:rPr>
                          <w:t>Human Recourses Development</w:t>
                        </w:r>
                      </w:p>
                    </w:txbxContent>
                  </v:textbox>
                </v:oval>
                <v:shape id="Прямая со стрелкой 73" o:spid="_x0000_s1232" type="#_x0000_t32" style="position:absolute;left:31908;top:19050;width:0;height:628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" strokecolor="windowText" strokeweight=".5pt">
                  <v:stroke endarrow="block" joinstyle="miter"/>
                </v:shape>
                <v:shape id="Прямая со стрелкой 74" o:spid="_x0000_s1233" type="#_x0000_t32" style="position:absolute;left:23812;top:19145;width:4667;height:637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" strokecolor="windowText" strokeweight=".5pt">
                  <v:stroke endarrow="block" joinstyle="miter"/>
                </v:shape>
                <v:shape id="Прямая со стрелкой 75" o:spid="_x0000_s1234" type="#_x0000_t32" style="position:absolute;left:16573;top:22193;width:6953;height:476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" strokecolor="windowText" strokeweight=".5pt">
                  <v:stroke endarrow="block" joinstyle="miter"/>
                </v:shape>
                <v:shape id="Прямая со стрелкой 76" o:spid="_x0000_s1235" type="#_x0000_t32" style="position:absolute;left:12477;top:27051;width:11240;height:304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" strokecolor="windowText" strokeweight=".5pt">
                  <v:stroke endarrow="block" joinstyle="miter"/>
                </v:shape>
                <v:shape id="Прямая со стрелкой 77" o:spid="_x0000_s1236" type="#_x0000_t32" style="position:absolute;left:14573;top:33051;width:9049;height:22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" strokecolor="windowText" strokeweight=".5pt">
                  <v:stroke endarrow="block" joinstyle="miter"/>
                </v:shape>
                <v:shape id="Прямая со стрелкой 78" o:spid="_x0000_s1237" type="#_x0000_t32" style="position:absolute;left:32861;top:36480;width:1143;height:6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" strokecolor="windowText" strokeweight=".5pt">
                  <v:stroke endarrow="block" joinstyle="miter"/>
                </v:shape>
                <v:shape id="Прямая со стрелкой 79" o:spid="_x0000_s1238" type="#_x0000_t32" style="position:absolute;left:37338;top:36385;width:5524;height:64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" strokecolor="windowText" strokeweight=".5pt">
                  <v:stroke endarrow="block" joinstyle="miter"/>
                </v:shape>
                <v:shape id="Прямая со стрелкой 80" o:spid="_x0000_s1239" type="#_x0000_t32" style="position:absolute;left:38481;top:34280;width:8286;height:29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" strokecolor="windowText" strokeweight=".5pt">
                  <v:stroke endarrow="block" joinstyle="miter"/>
                </v:shape>
                <v:shape id="Прямая со стрелкой 81" o:spid="_x0000_s1240" type="#_x0000_t32" style="position:absolute;left:39433;top:30194;width:8287;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" strokecolor="windowText" strokeweight=".5pt">
                  <v:stroke endarrow="block" joinstyle="miter"/>
                </v:shape>
                <v:shape id="Прямая со стрелкой 82" o:spid="_x0000_s1241" type="#_x0000_t32" style="position:absolute;left:38862;top:22574;width:6000;height:428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" strokecolor="windowText" strokeweight=".5pt">
                  <v:stroke endarrow="block" joinstyle="miter"/>
                </v:shape>
                <v:shape id="Прямая со стрелкой 304" o:spid="_x0000_s1242" type="#_x0000_t32" style="position:absolute;left:18097;top:35137;width:8287;height:57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" strokecolor="windowText" strokeweight=".5pt">
                  <v:stroke endarrow="block" joinstyle="miter"/>
                </v:shape>
                <v:oval id="Овал 214" o:spid="_x0000_s1243" style="position:absolute;left:4095;top:12668;width:11240;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" fillcolor="#fff2cc [663]" strokecolor="black [3200]">
                  <v:textbox>
                    <w:txbxContent>
                      <w:p w14:paraId="799AA6DB" w14:textId="77777777" w:rsidR="00106477" w:rsidRDefault="00646466">
                        <w:pPr>
                          <w:pStyle w:val="a7"/>
                          <w:spacing w:before="0" w:beforeAutospacing="0" w:after="0" w:afterAutospacing="0" w:line="256" w:lineRule="auto"/>
                          <w:jc w:val="center"/>
                        </w:pPr>
                        <w:r>
                          <w:rPr>
                            <w:rFonts w:eastAsia="Calibri"/>
                            <w:sz w:val="16"/>
                            <w:szCs w:val="16"/>
                            <w:lang w:val="en-US"/>
                          </w:rPr>
                          <w:t>Adaptive management</w:t>
                        </w:r>
                      </w:p>
                    </w:txbxContent>
                  </v:textbox>
                </v:oval>
                <v:oval id="Овал 215" o:spid="_x0000_s1244" style="position:absolute;left:37147;top:7620;width:11801;height:9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" fillcolor="#fff2cc [663]" strokecolor="windowText" strokeweight="1pt">
                  <v:stroke joinstyle="miter"/>
                  <v:textbox>
                    <w:txbxContent>
                      <w:p w14:paraId="4A369D58" w14:textId="77777777" w:rsidR="00106477" w:rsidRDefault="00646466">
                        <w:pPr>
                          <w:pStyle w:val="a7"/>
                          <w:spacing w:before="0" w:beforeAutospacing="0" w:after="0" w:afterAutospacing="0" w:line="252" w:lineRule="auto"/>
                          <w:jc w:val="center"/>
                        </w:pPr>
                        <w:r>
                          <w:rPr>
                            <w:rFonts w:eastAsia="Calibri"/>
                            <w:sz w:val="16"/>
                            <w:szCs w:val="16"/>
                            <w:lang w:val="en-US"/>
                          </w:rPr>
                          <w:t>Digital Transformation</w:t>
                        </w:r>
                      </w:p>
                    </w:txbxContent>
                  </v:textbox>
                </v:oval>
                <v:shape id="Прямая со стрелкой 305" o:spid="_x0000_s1245" type="#_x0000_t32" style="position:absolute;left:35623;top:19145;width:3715;height:56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" strokecolor="windowText" strokeweight=".5pt">
                  <v:stroke endarrow="block" joinstyle="miter"/>
                </v:shape>
                <v:oval id="Овал 217" o:spid="_x0000_s1246" style="position:absolute;left:25622;top:6667;width:11239;height:9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" fillcolor="#fff2cc [663]" strokecolor="windowText" strokeweight="1pt">
                  <v:stroke joinstyle="miter"/>
                  <v:textbox>
                    <w:txbxContent>
                      <w:p w14:paraId="0DFA5BC2" w14:textId="77777777" w:rsidR="00106477" w:rsidRPr="00AB2B4A" w:rsidRDefault="00646466">
                        <w:pPr>
                          <w:pStyle w:val="a7"/>
                          <w:spacing w:before="0" w:beforeAutospacing="0" w:after="0" w:afterAutospacing="0" w:line="254" w:lineRule="auto"/>
                          <w:jc w:val="center"/>
                          <w:rPr>
                            <w:lang w:val="en-US"/>
                          </w:rPr>
                        </w:pPr>
                        <w:r>
                          <w:rPr>
                            <w:rFonts w:eastAsia="Calibri"/>
                            <w:sz w:val="16"/>
                            <w:szCs w:val="16"/>
                            <w:lang w:val="en-US"/>
                          </w:rPr>
                          <w:t>Management Based on Key Performance Indicators</w:t>
                        </w:r>
                      </w:p>
                    </w:txbxContent>
                  </v:textbox>
                </v:oval>
                <v:shape id="Прямая со стрелкой 306" o:spid="_x0000_s1247" type="#_x0000_t32" style="position:absolute;left:25050;top:36290;width:3525;height:723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" strokecolor="windowText" strokeweight=".5pt">
                  <v:stroke endarrow="block" joinstyle="miter"/>
                </v:shape>
                <w10:anchorlock/>
              </v:group>
            </w:pict>
          </mc:Fallback>
        </mc:AlternateContent>
      </w:r>
    </w:p>
    <w:p w14:paraId="79925AA0"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Figure A.1. Innovative Approaches to Company Management [developed by the author]</w:t>
      </w:r>
    </w:p>
    <w:p w14:paraId="7EAB9ED6" w14:textId="77777777" w:rsidR="00106477" w:rsidRPr="00AB2B4A" w:rsidRDefault="0064646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mc:AlternateContent>
          <mc:Choice Requires="wpc">
            <w:drawing>
              <wp:inline distT="0" distB="0" distL="0" distR="0" wp14:anchorId="7CCD4501" wp14:editId="69DD2F3F">
                <wp:extent cx="5486400" cy="6152515"/>
                <wp:effectExtent l="0" t="0" r="19050" b="19685"/>
                <wp:docPr id="30" name="Полотно 3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9" name="Скругленный прямоугольник 39"/>
                        <wps:cNvSpPr/>
                        <wps:spPr>
                          <a:xfrm>
                            <a:off x="1743075" y="3134994"/>
                            <a:ext cx="1924050" cy="1847850"/>
                          </a:xfrm>
                          <a:prstGeom prst="roundRect">
                            <a:avLst/>
                          </a:prstGeom>
                          <a:solidFill>
                            <a:sysClr val="window" lastClr="FFFFFF"/>
                          </a:solidFill>
                          <a:ln w="12700" cap="flat" cmpd="sng" algn="ctr">
                            <a:solidFill>
                              <a:srgbClr val="ED7D31"/>
                            </a:solidFill>
                            <a:prstDash val="solid"/>
                            <a:miter lim="800000"/>
                          </a:ln>
                          <a:effectLst/>
                        </wps:spPr>
                        <wps:txbx>
                          <w:txbxContent>
                            <w:p w14:paraId="61453BD6" w14:textId="77777777" w:rsidR="00106477" w:rsidRDefault="00646466">
                              <w:pPr>
                                <w:spacing w:after="0" w:line="240" w:lineRule="auto"/>
                                <w:jc w:val="center"/>
                                <w:rPr>
                                  <w:rFonts w:ascii="Times New Roman" w:hAnsi="Times New Roman" w:cs="Times New Roman"/>
                                  <w:b/>
                                  <w:sz w:val="16"/>
                                  <w:szCs w:val="16"/>
                                  <w:lang w:val="en-US"/>
                                </w:rPr>
                              </w:pPr>
                              <w:r>
                                <w:rPr>
                                  <w:rFonts w:ascii="Times New Roman" w:hAnsi="Times New Roman" w:cs="Times New Roman"/>
                                  <w:b/>
                                  <w:sz w:val="16"/>
                                  <w:szCs w:val="16"/>
                                  <w:lang w:val="en-US"/>
                                </w:rPr>
                                <w:t>Innovative management</w:t>
                              </w:r>
                            </w:p>
                            <w:p w14:paraId="38156599" w14:textId="77777777" w:rsidR="00106477" w:rsidRDefault="00106477">
                              <w:pPr>
                                <w:spacing w:after="0" w:line="240" w:lineRule="auto"/>
                                <w:jc w:val="center"/>
                                <w:rPr>
                                  <w:rFonts w:ascii="Times New Roman" w:hAnsi="Times New Roman" w:cs="Times New Roman"/>
                                  <w:b/>
                                  <w:sz w:val="16"/>
                                  <w:szCs w:val="16"/>
                                  <w:lang w:val="en-US"/>
                                </w:rPr>
                              </w:pPr>
                            </w:p>
                            <w:p w14:paraId="27E764CB"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 Strategic vision.</w:t>
                              </w:r>
                            </w:p>
                            <w:p w14:paraId="73127AC9"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 Resonant leadership.</w:t>
                              </w:r>
                            </w:p>
                            <w:p w14:paraId="26FD7652"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3. Intellectualization of business management.</w:t>
                              </w:r>
                            </w:p>
                            <w:p w14:paraId="64B0E0A8"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4. Balanced partnership interaction.</w:t>
                              </w:r>
                            </w:p>
                            <w:p w14:paraId="70A78810"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5. Communication efficiency.</w:t>
                              </w:r>
                            </w:p>
                            <w:p w14:paraId="661BB164"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6. Formation of balanced results.</w:t>
                              </w:r>
                            </w:p>
                            <w:p w14:paraId="4F71329A"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7. Compatibility with the external environment.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0" name="Прямоугольник 40"/>
                        <wps:cNvSpPr/>
                        <wps:spPr>
                          <a:xfrm>
                            <a:off x="409575" y="2934969"/>
                            <a:ext cx="1076325" cy="20193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D5E1E1E" w14:textId="77777777" w:rsidR="00106477" w:rsidRPr="00AB2B4A" w:rsidRDefault="00646466">
                              <w:pPr>
                                <w:spacing w:after="0" w:line="240" w:lineRule="auto"/>
                                <w:jc w:val="center"/>
                                <w:rPr>
                                  <w:rFonts w:ascii="Times New Roman" w:hAnsi="Times New Roman" w:cs="Times New Roman"/>
                                  <w:b/>
                                  <w:sz w:val="16"/>
                                  <w:szCs w:val="16"/>
                                  <w:lang w:val="en-US"/>
                                </w:rPr>
                              </w:pPr>
                              <w:r w:rsidRPr="00AB2B4A">
                                <w:rPr>
                                  <w:rFonts w:ascii="Times New Roman" w:hAnsi="Times New Roman" w:cs="Times New Roman"/>
                                  <w:b/>
                                  <w:sz w:val="16"/>
                                  <w:szCs w:val="16"/>
                                  <w:lang w:val="en-US"/>
                                </w:rPr>
                                <w:t>BUSINESS-</w:t>
                              </w:r>
                            </w:p>
                            <w:p w14:paraId="6EB60D35" w14:textId="77777777" w:rsidR="00106477" w:rsidRPr="00AB2B4A" w:rsidRDefault="00646466">
                              <w:pPr>
                                <w:spacing w:after="0" w:line="240" w:lineRule="auto"/>
                                <w:jc w:val="center"/>
                                <w:rPr>
                                  <w:rFonts w:ascii="Times New Roman" w:hAnsi="Times New Roman" w:cs="Times New Roman"/>
                                  <w:b/>
                                  <w:sz w:val="16"/>
                                  <w:szCs w:val="16"/>
                                  <w:lang w:val="en-US"/>
                                </w:rPr>
                              </w:pPr>
                              <w:r w:rsidRPr="00AB2B4A">
                                <w:rPr>
                                  <w:rFonts w:ascii="Times New Roman" w:hAnsi="Times New Roman" w:cs="Times New Roman"/>
                                  <w:b/>
                                  <w:sz w:val="16"/>
                                  <w:szCs w:val="16"/>
                                  <w:lang w:val="en-US"/>
                                </w:rPr>
                                <w:t>OPPORTUNITIES</w:t>
                              </w:r>
                            </w:p>
                            <w:p w14:paraId="59259FD1" w14:textId="77777777" w:rsidR="00106477" w:rsidRDefault="00106477">
                              <w:pPr>
                                <w:spacing w:after="0" w:line="240" w:lineRule="auto"/>
                                <w:jc w:val="center"/>
                                <w:rPr>
                                  <w:rFonts w:ascii="Times New Roman" w:hAnsi="Times New Roman" w:cs="Times New Roman"/>
                                  <w:sz w:val="16"/>
                                  <w:szCs w:val="16"/>
                                  <w:lang w:val="en-US"/>
                                </w:rPr>
                              </w:pPr>
                            </w:p>
                            <w:p w14:paraId="1370EE9E" w14:textId="77777777" w:rsidR="00106477" w:rsidRDefault="00106477">
                              <w:pPr>
                                <w:spacing w:after="0" w:line="240" w:lineRule="auto"/>
                                <w:jc w:val="center"/>
                                <w:rPr>
                                  <w:rFonts w:ascii="Times New Roman" w:hAnsi="Times New Roman" w:cs="Times New Roman"/>
                                  <w:sz w:val="16"/>
                                  <w:szCs w:val="16"/>
                                  <w:lang w:val="en-US"/>
                                </w:rPr>
                              </w:pPr>
                            </w:p>
                            <w:p w14:paraId="6E7EE722"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management methods</w:t>
                              </w:r>
                            </w:p>
                            <w:p w14:paraId="1575E4FC" w14:textId="77777777" w:rsidR="00106477" w:rsidRDefault="00106477">
                              <w:pPr>
                                <w:spacing w:after="0" w:line="240" w:lineRule="auto"/>
                                <w:jc w:val="center"/>
                                <w:rPr>
                                  <w:rFonts w:ascii="Times New Roman" w:hAnsi="Times New Roman" w:cs="Times New Roman"/>
                                  <w:sz w:val="16"/>
                                  <w:szCs w:val="16"/>
                                  <w:lang w:val="en-US"/>
                                </w:rPr>
                              </w:pPr>
                            </w:p>
                            <w:p w14:paraId="66DE6518"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ICT</w:t>
                              </w:r>
                            </w:p>
                            <w:p w14:paraId="7CD949D8" w14:textId="77777777" w:rsidR="00106477" w:rsidRDefault="00106477">
                              <w:pPr>
                                <w:spacing w:after="0" w:line="240" w:lineRule="auto"/>
                                <w:jc w:val="center"/>
                                <w:rPr>
                                  <w:rFonts w:ascii="Times New Roman" w:hAnsi="Times New Roman" w:cs="Times New Roman"/>
                                  <w:sz w:val="16"/>
                                  <w:szCs w:val="16"/>
                                  <w:lang w:val="en-US"/>
                                </w:rPr>
                              </w:pPr>
                            </w:p>
                            <w:p w14:paraId="36F2D489"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knowledge</w:t>
                              </w:r>
                            </w:p>
                            <w:p w14:paraId="1CD0695C" w14:textId="77777777" w:rsidR="00106477" w:rsidRDefault="00106477">
                              <w:pPr>
                                <w:spacing w:after="0" w:line="240" w:lineRule="auto"/>
                                <w:jc w:val="center"/>
                                <w:rPr>
                                  <w:rFonts w:ascii="Times New Roman" w:hAnsi="Times New Roman" w:cs="Times New Roman"/>
                                  <w:sz w:val="16"/>
                                  <w:szCs w:val="16"/>
                                  <w:lang w:val="en-US"/>
                                </w:rPr>
                              </w:pPr>
                            </w:p>
                            <w:p w14:paraId="02669CE2"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resources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1" name="Прямоугольник 41"/>
                        <wps:cNvSpPr/>
                        <wps:spPr>
                          <a:xfrm>
                            <a:off x="3913800" y="2963544"/>
                            <a:ext cx="1076325" cy="20193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A1CC1C9" w14:textId="77777777" w:rsidR="00106477" w:rsidRDefault="00646466">
                              <w:pPr>
                                <w:pStyle w:val="a7"/>
                                <w:spacing w:after="0" w:line="256" w:lineRule="auto"/>
                                <w:jc w:val="center"/>
                                <w:rPr>
                                  <w:rFonts w:eastAsia="Calibri"/>
                                  <w:b/>
                                  <w:sz w:val="16"/>
                                  <w:szCs w:val="16"/>
                                  <w:lang w:val="en-US"/>
                                </w:rPr>
                              </w:pPr>
                              <w:r w:rsidRPr="00AB2B4A">
                                <w:rPr>
                                  <w:rFonts w:eastAsia="Calibri"/>
                                  <w:b/>
                                  <w:sz w:val="16"/>
                                  <w:szCs w:val="16"/>
                                  <w:lang w:val="en-US"/>
                                </w:rPr>
                                <w:t>BUSINESS RESULTS</w:t>
                              </w:r>
                            </w:p>
                            <w:p w14:paraId="6C432E82" w14:textId="77777777" w:rsidR="00106477" w:rsidRDefault="00646466">
                              <w:pPr>
                                <w:pStyle w:val="a7"/>
                                <w:spacing w:after="0" w:line="256" w:lineRule="auto"/>
                                <w:jc w:val="center"/>
                                <w:rPr>
                                  <w:rFonts w:eastAsia="Calibri"/>
                                  <w:sz w:val="16"/>
                                  <w:szCs w:val="16"/>
                                  <w:lang w:val="en-US"/>
                                </w:rPr>
                              </w:pPr>
                              <w:r>
                                <w:rPr>
                                  <w:rFonts w:eastAsia="Calibri"/>
                                  <w:sz w:val="16"/>
                                  <w:szCs w:val="16"/>
                                  <w:lang w:val="en-US"/>
                                </w:rPr>
                                <w:t>New products</w:t>
                              </w:r>
                            </w:p>
                            <w:p w14:paraId="685C200B" w14:textId="77777777" w:rsidR="00106477" w:rsidRDefault="00646466">
                              <w:pPr>
                                <w:pStyle w:val="a7"/>
                                <w:spacing w:after="0" w:line="256" w:lineRule="auto"/>
                                <w:jc w:val="center"/>
                                <w:rPr>
                                  <w:rFonts w:eastAsia="Calibri"/>
                                  <w:sz w:val="16"/>
                                  <w:szCs w:val="16"/>
                                  <w:lang w:val="en-US"/>
                                </w:rPr>
                              </w:pPr>
                              <w:r>
                                <w:rPr>
                                  <w:rFonts w:eastAsia="Calibri"/>
                                  <w:sz w:val="16"/>
                                  <w:szCs w:val="16"/>
                                  <w:lang w:val="en-US"/>
                                </w:rPr>
                                <w:t>New quality</w:t>
                              </w:r>
                            </w:p>
                            <w:p w14:paraId="314638B6" w14:textId="77777777" w:rsidR="00106477" w:rsidRDefault="00646466">
                              <w:pPr>
                                <w:pStyle w:val="a7"/>
                                <w:spacing w:after="0" w:line="256" w:lineRule="auto"/>
                                <w:jc w:val="center"/>
                                <w:rPr>
                                  <w:rFonts w:eastAsia="Calibri"/>
                                  <w:sz w:val="16"/>
                                  <w:szCs w:val="16"/>
                                  <w:lang w:val="en-US"/>
                                </w:rPr>
                              </w:pPr>
                              <w:r>
                                <w:rPr>
                                  <w:rFonts w:eastAsia="Calibri"/>
                                  <w:sz w:val="16"/>
                                  <w:szCs w:val="16"/>
                                  <w:lang w:val="en-US"/>
                                </w:rPr>
                                <w:t>New values</w:t>
                              </w:r>
                            </w:p>
                            <w:p w14:paraId="6DFA7B7A" w14:textId="77777777" w:rsidR="00106477" w:rsidRDefault="00646466">
                              <w:pPr>
                                <w:pStyle w:val="a7"/>
                                <w:spacing w:before="0" w:beforeAutospacing="0" w:after="0" w:afterAutospacing="0" w:line="256" w:lineRule="auto"/>
                                <w:jc w:val="center"/>
                                <w:rPr>
                                  <w:lang w:val="en-US"/>
                                </w:rPr>
                              </w:pPr>
                              <w:r>
                                <w:rPr>
                                  <w:rFonts w:eastAsia="Calibri"/>
                                  <w:sz w:val="16"/>
                                  <w:szCs w:val="16"/>
                                  <w:lang w:val="en-US"/>
                                </w:rPr>
                                <w:t>New cost</w:t>
                              </w:r>
                            </w:p>
                          </w:txbxContent>
                        </wps:txbx>
                        <wps:bodyPr rot="0" spcFirstLastPara="0" vert="horz" wrap="square" lIns="91440" tIns="45720" rIns="91440" bIns="45720" numCol="1" spcCol="0" rtlCol="0" fromWordArt="0" anchor="ctr" anchorCtr="0" forceAA="0" compatLnSpc="1">
                          <a:noAutofit/>
                        </wps:bodyPr>
                      </wps:wsp>
                      <wps:wsp>
                        <wps:cNvPr id="42" name="Стрелка вправо 42"/>
                        <wps:cNvSpPr/>
                        <wps:spPr>
                          <a:xfrm>
                            <a:off x="1533525" y="3820794"/>
                            <a:ext cx="190500" cy="276225"/>
                          </a:xfrm>
                          <a:prstGeom prs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43" name="Стрелка вправо 43"/>
                        <wps:cNvSpPr/>
                        <wps:spPr>
                          <a:xfrm>
                            <a:off x="3704250" y="3810294"/>
                            <a:ext cx="190500" cy="276225"/>
                          </a:xfrm>
                          <a:prstGeom prst="right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noAutofit/>
                        </wps:bodyPr>
                      </wps:wsp>
                      <wps:wsp>
                        <wps:cNvPr id="47" name="Прямоугольник 47"/>
                        <wps:cNvSpPr/>
                        <wps:spPr>
                          <a:xfrm>
                            <a:off x="9525" y="2934969"/>
                            <a:ext cx="334350" cy="225854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1C50E2D" w14:textId="77777777" w:rsidR="00106477" w:rsidRDefault="00646466">
                              <w:pPr>
                                <w:pStyle w:val="a7"/>
                                <w:spacing w:before="0" w:beforeAutospacing="0" w:after="0" w:afterAutospacing="0" w:line="256" w:lineRule="auto"/>
                                <w:jc w:val="center"/>
                                <w:rPr>
                                  <w:i/>
                                  <w:sz w:val="16"/>
                                  <w:lang w:val="en-US"/>
                                </w:rPr>
                              </w:pPr>
                              <w:r>
                                <w:rPr>
                                  <w:i/>
                                  <w:sz w:val="16"/>
                                  <w:lang w:val="en-US"/>
                                </w:rPr>
                                <w:t>Interaction participants</w:t>
                              </w:r>
                            </w:p>
                          </w:txbxContent>
                        </wps:txbx>
                        <wps:bodyPr rot="0" spcFirstLastPara="0" vert="vert270" wrap="square" lIns="91440" tIns="45720" rIns="91440" bIns="45720" numCol="1" spcCol="0" rtlCol="0" fromWordArt="0" anchor="ctr" anchorCtr="0" forceAA="0" compatLnSpc="1">
                          <a:noAutofit/>
                        </wps:bodyPr>
                      </wps:wsp>
                      <wps:wsp>
                        <wps:cNvPr id="48" name="Прямоугольник 48"/>
                        <wps:cNvSpPr/>
                        <wps:spPr>
                          <a:xfrm>
                            <a:off x="5084740" y="2963544"/>
                            <a:ext cx="334010" cy="225806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701C4F3" w14:textId="77777777" w:rsidR="00106477" w:rsidRDefault="00646466">
                              <w:pPr>
                                <w:pStyle w:val="a7"/>
                                <w:spacing w:before="0" w:beforeAutospacing="0" w:after="0" w:afterAutospacing="0"/>
                                <w:jc w:val="center"/>
                                <w:rPr>
                                  <w:i/>
                                  <w:sz w:val="16"/>
                                  <w:szCs w:val="16"/>
                                </w:rPr>
                              </w:pPr>
                              <w:r>
                                <w:rPr>
                                  <w:rFonts w:eastAsia="Times New Roman"/>
                                </w:rPr>
                                <w:t>Interaction participants</w:t>
                              </w:r>
                            </w:p>
                          </w:txbxContent>
                        </wps:txbx>
                        <wps:bodyPr rot="0" spcFirstLastPara="0" vert="vert" wrap="square" lIns="91440" tIns="45720" rIns="91440" bIns="45720" numCol="1" spcCol="0" rtlCol="0" fromWordArt="0" anchor="ctr" anchorCtr="0" forceAA="0" compatLnSpc="1">
                          <a:noAutofit/>
                        </wps:bodyPr>
                      </wps:wsp>
                      <wps:wsp>
                        <wps:cNvPr id="54" name="Скругленный прямоугольник 54"/>
                        <wps:cNvSpPr/>
                        <wps:spPr>
                          <a:xfrm>
                            <a:off x="409575" y="5381919"/>
                            <a:ext cx="4638675" cy="3524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878EDCD"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Business activities aimed at ensuring business excellence and increasing its competitiveness</w:t>
                              </w:r>
                            </w:p>
                          </w:txbxContent>
                        </wps:txbx>
                        <wps:bodyPr rot="0" spcFirstLastPara="0" vert="horz" wrap="square" lIns="91440" tIns="45720" rIns="91440" bIns="45720" numCol="1" spcCol="0" rtlCol="0" fromWordArt="0" anchor="ctr" anchorCtr="0" forceAA="0" compatLnSpc="1">
                          <a:noAutofit/>
                        </wps:bodyPr>
                      </wps:wsp>
                      <wps:wsp>
                        <wps:cNvPr id="55" name="Скругленный прямоугольник 55"/>
                        <wps:cNvSpPr/>
                        <wps:spPr>
                          <a:xfrm>
                            <a:off x="780075" y="5801019"/>
                            <a:ext cx="3609975" cy="3524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116DE29"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The degree of satisfaction of the needs of business, customers, partners, personnel, government, society</w:t>
                              </w:r>
                            </w:p>
                          </w:txbxContent>
                        </wps:txbx>
                        <wps:bodyPr rot="0" spcFirstLastPara="0" vert="horz" wrap="square" lIns="91440" tIns="45720" rIns="91440" bIns="45720" numCol="1" spcCol="0" rtlCol="0" fromWordArt="0" anchor="ctr" anchorCtr="0" forceAA="0" compatLnSpc="1">
                          <a:noAutofit/>
                        </wps:bodyPr>
                      </wps:wsp>
                      <wps:wsp>
                        <wps:cNvPr id="56" name="Соединительная линия уступом 56"/>
                        <wps:cNvCnPr>
                          <a:endCxn id="55" idx="1"/>
                        </wps:cNvCnPr>
                        <wps:spPr>
                          <a:xfrm rot="16200000" flipH="1">
                            <a:off x="83905" y="5281061"/>
                            <a:ext cx="783715" cy="608625"/>
                          </a:xfrm>
                          <a:prstGeom prst="bentConnector2">
                            <a:avLst/>
                          </a:prstGeom>
                          <a:noFill/>
                          <a:ln w="6350" cap="flat" cmpd="sng" algn="ctr">
                            <a:solidFill>
                              <a:sysClr val="windowText" lastClr="000000"/>
                            </a:solidFill>
                            <a:prstDash val="solid"/>
                            <a:miter lim="800000"/>
                          </a:ln>
                          <a:effectLst/>
                        </wps:spPr>
                        <wps:bodyPr/>
                      </wps:wsp>
                      <wps:wsp>
                        <wps:cNvPr id="58" name="Соединительная линия уступом 58"/>
                        <wps:cNvCnPr>
                          <a:endCxn id="48" idx="2"/>
                        </wps:cNvCnPr>
                        <wps:spPr>
                          <a:xfrm flipV="1">
                            <a:off x="4400550" y="5221604"/>
                            <a:ext cx="851195" cy="755628"/>
                          </a:xfrm>
                          <a:prstGeom prst="bentConnector2">
                            <a:avLst/>
                          </a:prstGeom>
                          <a:noFill/>
                          <a:ln w="6350" cap="flat" cmpd="sng" algn="ctr">
                            <a:solidFill>
                              <a:sysClr val="windowText" lastClr="000000"/>
                            </a:solidFill>
                            <a:prstDash val="solid"/>
                            <a:miter lim="800000"/>
                          </a:ln>
                          <a:effectLst/>
                        </wps:spPr>
                        <wps:bodyPr/>
                      </wps:wsp>
                      <wps:wsp>
                        <wps:cNvPr id="59" name="Скругленный прямоугольник 59"/>
                        <wps:cNvSpPr/>
                        <wps:spPr>
                          <a:xfrm>
                            <a:off x="1562101" y="2858770"/>
                            <a:ext cx="409574" cy="209550"/>
                          </a:xfrm>
                          <a:prstGeom prst="roundRect">
                            <a:avLst/>
                          </a:prstGeom>
                          <a:solidFill>
                            <a:sysClr val="window" lastClr="FFFFFF"/>
                          </a:solidFill>
                          <a:ln w="12700" cap="flat" cmpd="sng" algn="ctr">
                            <a:noFill/>
                            <a:prstDash val="solid"/>
                            <a:miter lim="800000"/>
                          </a:ln>
                          <a:effectLst/>
                        </wps:spPr>
                        <wps:txbx>
                          <w:txbxContent>
                            <w:p w14:paraId="5F812A48" w14:textId="77777777" w:rsidR="00106477" w:rsidRDefault="00646466">
                              <w:pPr>
                                <w:spacing w:after="0" w:line="240" w:lineRule="auto"/>
                                <w:jc w:val="center"/>
                                <w:rPr>
                                  <w:rFonts w:ascii="Times New Roman" w:hAnsi="Times New Roman" w:cs="Times New Roman"/>
                                  <w:sz w:val="12"/>
                                  <w:szCs w:val="16"/>
                                  <w:lang w:val="en-US"/>
                                </w:rPr>
                              </w:pPr>
                              <w:r>
                                <w:rPr>
                                  <w:rFonts w:ascii="Times New Roman" w:hAnsi="Times New Roman" w:cs="Times New Roman"/>
                                  <w:sz w:val="12"/>
                                  <w:szCs w:val="16"/>
                                  <w:lang w:val="en-US"/>
                                </w:rPr>
                                <w:t>Input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0" name="Скругленный прямоугольник 60"/>
                        <wps:cNvSpPr/>
                        <wps:spPr>
                          <a:xfrm>
                            <a:off x="3437550" y="2877819"/>
                            <a:ext cx="447675" cy="228599"/>
                          </a:xfrm>
                          <a:prstGeom prst="roundRect">
                            <a:avLst/>
                          </a:prstGeom>
                          <a:solidFill>
                            <a:sysClr val="window" lastClr="FFFFFF"/>
                          </a:solidFill>
                          <a:ln w="12700" cap="flat" cmpd="sng" algn="ctr">
                            <a:noFill/>
                            <a:prstDash val="solid"/>
                            <a:miter lim="800000"/>
                          </a:ln>
                          <a:effectLst/>
                        </wps:spPr>
                        <wps:txbx>
                          <w:txbxContent>
                            <w:p w14:paraId="24756D27" w14:textId="77777777" w:rsidR="00106477" w:rsidRDefault="00646466">
                              <w:pPr>
                                <w:pStyle w:val="a7"/>
                                <w:spacing w:before="0" w:beforeAutospacing="0" w:after="0" w:afterAutospacing="0" w:line="256" w:lineRule="auto"/>
                                <w:jc w:val="center"/>
                                <w:rPr>
                                  <w:sz w:val="20"/>
                                </w:rPr>
                              </w:pPr>
                              <w:r>
                                <w:rPr>
                                  <w:rFonts w:eastAsia="Calibri"/>
                                  <w:sz w:val="12"/>
                                  <w:szCs w:val="16"/>
                                  <w:lang w:val="en-US"/>
                                </w:rPr>
                                <w:t>Output</w:t>
                              </w:r>
                            </w:p>
                          </w:txbxContent>
                        </wps:txbx>
                        <wps:bodyPr rot="0" spcFirstLastPara="0" vert="horz" wrap="square" lIns="91440" tIns="45720" rIns="91440" bIns="45720" numCol="1" spcCol="0" rtlCol="0" fromWordArt="0" anchor="ctr" anchorCtr="0" forceAA="0" compatLnSpc="1">
                          <a:noAutofit/>
                        </wps:bodyPr>
                      </wps:wsp>
                      <wps:wsp>
                        <wps:cNvPr id="347" name="Прямоугольник 347"/>
                        <wps:cNvSpPr/>
                        <wps:spPr>
                          <a:xfrm>
                            <a:off x="0" y="1314450"/>
                            <a:ext cx="5486400" cy="252855"/>
                          </a:xfrm>
                          <a:prstGeom prst="rect">
                            <a:avLst/>
                          </a:prstGeom>
                          <a:solidFill>
                            <a:srgbClr val="FFC000">
                              <a:lumMod val="20000"/>
                              <a:lumOff val="80000"/>
                            </a:srgbClr>
                          </a:solidFill>
                          <a:ln w="12700" cap="flat" cmpd="sng" algn="ctr">
                            <a:solidFill>
                              <a:srgbClr val="FFC000">
                                <a:lumMod val="20000"/>
                                <a:lumOff val="80000"/>
                              </a:srgbClr>
                            </a:solidFill>
                            <a:prstDash val="solid"/>
                            <a:miter lim="800000"/>
                          </a:ln>
                          <a:effectLst/>
                        </wps:spPr>
                        <wps:txbx>
                          <w:txbxContent>
                            <w:p w14:paraId="5B4E64A4" w14:textId="77777777" w:rsidR="00106477" w:rsidRDefault="00646466">
                              <w:pPr>
                                <w:pStyle w:val="a7"/>
                                <w:spacing w:before="0" w:beforeAutospacing="0" w:after="0" w:afterAutospacing="0" w:line="256" w:lineRule="auto"/>
                                <w:jc w:val="center"/>
                                <w:rPr>
                                  <w:lang w:val="en-US"/>
                                </w:rPr>
                              </w:pPr>
                              <w:r>
                                <w:rPr>
                                  <w:rFonts w:eastAsia="Calibri"/>
                                  <w:b/>
                                  <w:bCs/>
                                  <w:sz w:val="14"/>
                                  <w:szCs w:val="14"/>
                                  <w:lang w:val="en-US"/>
                                </w:rPr>
                                <w:t>Analysis of external and internal factors of the company's activities</w:t>
                              </w:r>
                            </w:p>
                          </w:txbxContent>
                        </wps:txbx>
                        <wps:bodyPr rot="0" spcFirstLastPara="0" vert="horz" wrap="square" lIns="91440" tIns="45720" rIns="91440" bIns="45720" numCol="1" spcCol="0" rtlCol="0" fromWordArt="0" anchor="ctr" anchorCtr="0" forceAA="0" compatLnSpc="1">
                          <a:noAutofit/>
                        </wps:bodyPr>
                      </wps:wsp>
                      <wps:wsp>
                        <wps:cNvPr id="357" name="Овал 357"/>
                        <wps:cNvSpPr/>
                        <wps:spPr>
                          <a:xfrm>
                            <a:off x="2132625" y="341925"/>
                            <a:ext cx="1151890" cy="92392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3249B749" w14:textId="77777777" w:rsidR="00106477" w:rsidRDefault="00646466">
                              <w:pPr>
                                <w:pStyle w:val="a7"/>
                                <w:spacing w:before="0" w:beforeAutospacing="0" w:after="160" w:afterAutospacing="0" w:line="256" w:lineRule="auto"/>
                                <w:jc w:val="center"/>
                                <w:rPr>
                                  <w:lang w:val="en-US"/>
                                </w:rPr>
                              </w:pPr>
                              <w:r>
                                <w:rPr>
                                  <w:rFonts w:eastAsia="Calibri"/>
                                  <w:b/>
                                  <w:bCs/>
                                  <w:sz w:val="16"/>
                                  <w:szCs w:val="16"/>
                                  <w:lang w:val="en-US"/>
                                </w:rPr>
                                <w:t>External factors of the business environment</w:t>
                              </w:r>
                            </w:p>
                          </w:txbxContent>
                        </wps:txbx>
                        <wps:bodyPr rot="0" spcFirstLastPara="0" vert="horz" wrap="square" lIns="91440" tIns="45720" rIns="91440" bIns="45720" numCol="1" spcCol="0" rtlCol="0" fromWordArt="0" anchor="ctr" anchorCtr="0" forceAA="0" compatLnSpc="1">
                          <a:noAutofit/>
                        </wps:bodyPr>
                      </wps:wsp>
                      <wps:wsp>
                        <wps:cNvPr id="358" name="Овал 358"/>
                        <wps:cNvSpPr/>
                        <wps:spPr>
                          <a:xfrm>
                            <a:off x="2142150" y="1618275"/>
                            <a:ext cx="1151890" cy="92392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6A693B18" w14:textId="77777777" w:rsidR="00106477" w:rsidRDefault="00646466">
                              <w:pPr>
                                <w:pStyle w:val="a7"/>
                                <w:spacing w:before="0" w:beforeAutospacing="0" w:after="160" w:afterAutospacing="0" w:line="254" w:lineRule="auto"/>
                                <w:jc w:val="center"/>
                                <w:rPr>
                                  <w:lang w:val="en-US"/>
                                </w:rPr>
                              </w:pPr>
                              <w:r>
                                <w:rPr>
                                  <w:rFonts w:eastAsia="Calibri"/>
                                  <w:b/>
                                  <w:bCs/>
                                  <w:sz w:val="16"/>
                                  <w:szCs w:val="16"/>
                                  <w:lang w:val="en-US"/>
                                </w:rPr>
                                <w:t>Internal factors of the business environment</w:t>
                              </w:r>
                            </w:p>
                          </w:txbxContent>
                        </wps:txbx>
                        <wps:bodyPr rot="0" spcFirstLastPara="0" vert="horz" wrap="square" lIns="91440" tIns="45720" rIns="91440" bIns="45720" numCol="1" spcCol="0" rtlCol="0" fromWordArt="0" anchor="ctr" anchorCtr="0" forceAA="0" compatLnSpc="1">
                          <a:noAutofit/>
                        </wps:bodyPr>
                      </wps:wsp>
                      <wps:wsp>
                        <wps:cNvPr id="359" name="Скругленный прямоугольник 359"/>
                        <wps:cNvSpPr/>
                        <wps:spPr>
                          <a:xfrm>
                            <a:off x="75225" y="599100"/>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25CB1EE1"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Economic sphere</w:t>
                              </w:r>
                            </w:p>
                          </w:txbxContent>
                        </wps:txbx>
                        <wps:bodyPr rot="0" spcFirstLastPara="0" vert="horz" wrap="square" lIns="91440" tIns="45720" rIns="91440" bIns="45720" numCol="1" spcCol="0" rtlCol="0" fromWordArt="0" anchor="ctr" anchorCtr="0" forceAA="0" compatLnSpc="1">
                          <a:noAutofit/>
                        </wps:bodyPr>
                      </wps:wsp>
                      <wps:wsp>
                        <wps:cNvPr id="360" name="Скругленный прямоугольник 360"/>
                        <wps:cNvSpPr/>
                        <wps:spPr>
                          <a:xfrm>
                            <a:off x="75225" y="951525"/>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64126A07"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Social sphere</w:t>
                              </w:r>
                            </w:p>
                          </w:txbxContent>
                        </wps:txbx>
                        <wps:bodyPr rot="0" spcFirstLastPara="0" vert="horz" wrap="square" lIns="91440" tIns="45720" rIns="91440" bIns="45720" numCol="1" spcCol="0" rtlCol="0" fromWordArt="0" anchor="ctr" anchorCtr="0" forceAA="0" compatLnSpc="1">
                          <a:noAutofit/>
                        </wps:bodyPr>
                      </wps:wsp>
                      <wps:wsp>
                        <wps:cNvPr id="361" name="Скругленный прямоугольник 361"/>
                        <wps:cNvSpPr/>
                        <wps:spPr>
                          <a:xfrm>
                            <a:off x="3904275" y="571540"/>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4305A69D"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Technological sphere</w:t>
                              </w:r>
                            </w:p>
                          </w:txbxContent>
                        </wps:txbx>
                        <wps:bodyPr rot="0" spcFirstLastPara="0" vert="horz" wrap="square" lIns="91440" tIns="45720" rIns="91440" bIns="45720" numCol="1" spcCol="0" rtlCol="0" fromWordArt="0" anchor="ctr" anchorCtr="0" forceAA="0" compatLnSpc="1">
                          <a:noAutofit/>
                        </wps:bodyPr>
                      </wps:wsp>
                      <wps:wsp>
                        <wps:cNvPr id="362" name="Скругленный прямоугольник 362"/>
                        <wps:cNvSpPr/>
                        <wps:spPr>
                          <a:xfrm>
                            <a:off x="3904275" y="932475"/>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03C7CBDC"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Legal sphere</w:t>
                              </w:r>
                            </w:p>
                          </w:txbxContent>
                        </wps:txbx>
                        <wps:bodyPr rot="0" spcFirstLastPara="0" vert="horz" wrap="square" lIns="91440" tIns="45720" rIns="91440" bIns="45720" numCol="1" spcCol="0" rtlCol="0" fromWordArt="0" anchor="ctr" anchorCtr="0" forceAA="0" compatLnSpc="1">
                          <a:noAutofit/>
                        </wps:bodyPr>
                      </wps:wsp>
                      <wps:wsp>
                        <wps:cNvPr id="363" name="Скругленный прямоугольник 363"/>
                        <wps:cNvSpPr/>
                        <wps:spPr>
                          <a:xfrm>
                            <a:off x="38735" y="1618275"/>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30009AA9" w14:textId="77777777" w:rsidR="00106477" w:rsidRDefault="00646466">
                              <w:pPr>
                                <w:pStyle w:val="a7"/>
                                <w:spacing w:before="0" w:beforeAutospacing="0" w:after="160" w:afterAutospacing="0" w:line="254" w:lineRule="auto"/>
                                <w:jc w:val="center"/>
                              </w:pPr>
                              <w:r>
                                <w:rPr>
                                  <w:rFonts w:eastAsia="Calibri"/>
                                  <w:sz w:val="16"/>
                                  <w:szCs w:val="16"/>
                                  <w:lang w:val="en-US"/>
                                </w:rPr>
                                <w:t>Infrastructure</w:t>
                              </w:r>
                            </w:p>
                          </w:txbxContent>
                        </wps:txbx>
                        <wps:bodyPr rot="0" spcFirstLastPara="0" vert="horz" wrap="square" lIns="91440" tIns="45720" rIns="91440" bIns="45720" numCol="1" spcCol="0" rtlCol="0" fromWordArt="0" anchor="ctr" anchorCtr="0" forceAA="0" compatLnSpc="1">
                          <a:noAutofit/>
                        </wps:bodyPr>
                      </wps:wsp>
                      <wps:wsp>
                        <wps:cNvPr id="364" name="Скругленный прямоугольник 364"/>
                        <wps:cNvSpPr/>
                        <wps:spPr>
                          <a:xfrm>
                            <a:off x="27600" y="1980225"/>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269A02D7" w14:textId="77777777" w:rsidR="00106477" w:rsidRDefault="00646466">
                              <w:pPr>
                                <w:pStyle w:val="a7"/>
                                <w:spacing w:before="0" w:beforeAutospacing="0" w:after="160" w:afterAutospacing="0" w:line="254" w:lineRule="auto"/>
                                <w:jc w:val="center"/>
                              </w:pPr>
                              <w:r>
                                <w:rPr>
                                  <w:rFonts w:eastAsia="Calibri"/>
                                  <w:sz w:val="16"/>
                                  <w:szCs w:val="16"/>
                                  <w:lang w:val="en-US"/>
                                </w:rPr>
                                <w:t>Resource</w:t>
                              </w:r>
                            </w:p>
                          </w:txbxContent>
                        </wps:txbx>
                        <wps:bodyPr rot="0" spcFirstLastPara="0" vert="horz" wrap="square" lIns="91440" tIns="45720" rIns="91440" bIns="45720" numCol="1" spcCol="0" rtlCol="0" fromWordArt="0" anchor="ctr" anchorCtr="0" forceAA="0" compatLnSpc="1">
                          <a:noAutofit/>
                        </wps:bodyPr>
                      </wps:wsp>
                      <wps:wsp>
                        <wps:cNvPr id="365" name="Скругленный прямоугольник 365"/>
                        <wps:cNvSpPr/>
                        <wps:spPr>
                          <a:xfrm>
                            <a:off x="3913800" y="1627800"/>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26AD8BF0" w14:textId="77777777" w:rsidR="00106477" w:rsidRDefault="00646466">
                              <w:pPr>
                                <w:pStyle w:val="a7"/>
                                <w:spacing w:before="0" w:beforeAutospacing="0" w:after="160" w:afterAutospacing="0" w:line="254" w:lineRule="auto"/>
                                <w:jc w:val="center"/>
                              </w:pPr>
                              <w:r>
                                <w:rPr>
                                  <w:rFonts w:eastAsia="Calibri"/>
                                  <w:sz w:val="16"/>
                                  <w:szCs w:val="16"/>
                                  <w:lang w:val="en-US"/>
                                </w:rPr>
                                <w:t>Technologies</w:t>
                              </w:r>
                            </w:p>
                          </w:txbxContent>
                        </wps:txbx>
                        <wps:bodyPr rot="0" spcFirstLastPara="0" vert="horz" wrap="square" lIns="91440" tIns="45720" rIns="91440" bIns="45720" numCol="1" spcCol="0" rtlCol="0" fromWordArt="0" anchor="ctr" anchorCtr="0" forceAA="0" compatLnSpc="1">
                          <a:noAutofit/>
                        </wps:bodyPr>
                      </wps:wsp>
                      <wps:wsp>
                        <wps:cNvPr id="366" name="Скругленный прямоугольник 366"/>
                        <wps:cNvSpPr/>
                        <wps:spPr>
                          <a:xfrm>
                            <a:off x="3932850" y="1980225"/>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6D82F048" w14:textId="77777777" w:rsidR="00106477" w:rsidRDefault="00646466">
                              <w:pPr>
                                <w:pStyle w:val="a7"/>
                                <w:spacing w:before="0" w:beforeAutospacing="0" w:after="160" w:afterAutospacing="0" w:line="254" w:lineRule="auto"/>
                                <w:jc w:val="center"/>
                              </w:pPr>
                              <w:r>
                                <w:rPr>
                                  <w:rFonts w:eastAsia="Calibri"/>
                                  <w:sz w:val="16"/>
                                  <w:szCs w:val="16"/>
                                  <w:lang w:val="en-US"/>
                                </w:rPr>
                                <w:t>Personnel</w:t>
                              </w:r>
                            </w:p>
                          </w:txbxContent>
                        </wps:txbx>
                        <wps:bodyPr rot="0" spcFirstLastPara="0" vert="horz" wrap="square" lIns="91440" tIns="45720" rIns="91440" bIns="45720" numCol="1" spcCol="0" rtlCol="0" fromWordArt="0" anchor="ctr" anchorCtr="0" forceAA="0" compatLnSpc="1">
                          <a:noAutofit/>
                        </wps:bodyPr>
                      </wps:wsp>
                      <wps:wsp>
                        <wps:cNvPr id="367" name="Скругленный прямоугольник 367"/>
                        <wps:cNvSpPr/>
                        <wps:spPr>
                          <a:xfrm>
                            <a:off x="3313725" y="2361225"/>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3010004F" w14:textId="77777777" w:rsidR="00106477" w:rsidRDefault="00646466">
                              <w:pPr>
                                <w:pStyle w:val="a7"/>
                                <w:spacing w:before="0" w:beforeAutospacing="0" w:after="160" w:afterAutospacing="0" w:line="254" w:lineRule="auto"/>
                                <w:jc w:val="center"/>
                              </w:pPr>
                              <w:r>
                                <w:rPr>
                                  <w:rFonts w:eastAsia="Calibri"/>
                                  <w:sz w:val="16"/>
                                  <w:szCs w:val="16"/>
                                  <w:lang w:val="en-US"/>
                                </w:rPr>
                                <w:t>Innovations</w:t>
                              </w:r>
                            </w:p>
                          </w:txbxContent>
                        </wps:txbx>
                        <wps:bodyPr rot="0" spcFirstLastPara="0" vert="horz" wrap="square" lIns="91440" tIns="45720" rIns="91440" bIns="45720" numCol="1" spcCol="0" rtlCol="0" fromWordArt="0" anchor="ctr" anchorCtr="0" forceAA="0" compatLnSpc="1">
                          <a:noAutofit/>
                        </wps:bodyPr>
                      </wps:wsp>
                      <wps:wsp>
                        <wps:cNvPr id="368" name="Скругленный прямоугольник 368"/>
                        <wps:cNvSpPr/>
                        <wps:spPr>
                          <a:xfrm>
                            <a:off x="637200" y="2360250"/>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2A2E0B48" w14:textId="77777777" w:rsidR="00106477" w:rsidRDefault="00646466">
                              <w:pPr>
                                <w:pStyle w:val="a7"/>
                                <w:spacing w:before="0" w:beforeAutospacing="0" w:after="160" w:afterAutospacing="0" w:line="254" w:lineRule="auto"/>
                                <w:jc w:val="center"/>
                              </w:pPr>
                              <w:r>
                                <w:rPr>
                                  <w:rFonts w:eastAsia="Calibri"/>
                                  <w:sz w:val="16"/>
                                  <w:szCs w:val="16"/>
                                  <w:lang w:val="en-US"/>
                                </w:rPr>
                                <w:t>Finances</w:t>
                              </w:r>
                            </w:p>
                          </w:txbxContent>
                        </wps:txbx>
                        <wps:bodyPr rot="0" spcFirstLastPara="0" vert="horz" wrap="square" lIns="91440" tIns="45720" rIns="91440" bIns="45720" numCol="1" spcCol="0" rtlCol="0" fromWordArt="0" anchor="ctr" anchorCtr="0" forceAA="0" compatLnSpc="1">
                          <a:noAutofit/>
                        </wps:bodyPr>
                      </wps:wsp>
                      <wps:wsp>
                        <wps:cNvPr id="369" name="Скругленный прямоугольник 369"/>
                        <wps:cNvSpPr/>
                        <wps:spPr>
                          <a:xfrm>
                            <a:off x="561000" y="237150"/>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41D45543" w14:textId="77777777" w:rsidR="00106477" w:rsidRDefault="00646466">
                              <w:pPr>
                                <w:pStyle w:val="a7"/>
                                <w:spacing w:before="0" w:beforeAutospacing="0" w:after="160" w:afterAutospacing="0" w:line="254" w:lineRule="auto"/>
                                <w:jc w:val="center"/>
                              </w:pPr>
                              <w:r>
                                <w:rPr>
                                  <w:rFonts w:eastAsia="Calibri"/>
                                  <w:sz w:val="16"/>
                                  <w:szCs w:val="16"/>
                                  <w:lang w:val="en-US"/>
                                </w:rPr>
                                <w:t>Domestic sphere</w:t>
                              </w:r>
                            </w:p>
                          </w:txbxContent>
                        </wps:txbx>
                        <wps:bodyPr rot="0" spcFirstLastPara="0" vert="horz" wrap="square" lIns="91440" tIns="45720" rIns="91440" bIns="45720" numCol="1" spcCol="0" rtlCol="0" fromWordArt="0" anchor="ctr" anchorCtr="0" forceAA="0" compatLnSpc="1">
                          <a:noAutofit/>
                        </wps:bodyPr>
                      </wps:wsp>
                      <wps:wsp>
                        <wps:cNvPr id="370" name="Скругленный прямоугольник 370"/>
                        <wps:cNvSpPr/>
                        <wps:spPr>
                          <a:xfrm>
                            <a:off x="3351825" y="218100"/>
                            <a:ext cx="1447165" cy="323850"/>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378032B1" w14:textId="77777777" w:rsidR="00106477" w:rsidRDefault="00646466">
                              <w:pPr>
                                <w:pStyle w:val="a7"/>
                                <w:spacing w:before="0" w:beforeAutospacing="0" w:after="160" w:afterAutospacing="0" w:line="254" w:lineRule="auto"/>
                                <w:jc w:val="center"/>
                              </w:pPr>
                              <w:r>
                                <w:rPr>
                                  <w:rFonts w:eastAsia="Calibri"/>
                                  <w:sz w:val="16"/>
                                  <w:szCs w:val="16"/>
                                  <w:lang w:val="en-US"/>
                                </w:rPr>
                                <w:t>International sphere</w:t>
                              </w:r>
                            </w:p>
                          </w:txbxContent>
                        </wps:txbx>
                        <wps:bodyPr rot="0" spcFirstLastPara="0" vert="horz" wrap="square" lIns="91440" tIns="45720" rIns="91440" bIns="45720" numCol="1" spcCol="0" rtlCol="0" fromWordArt="0" anchor="ctr" anchorCtr="0" forceAA="0" compatLnSpc="1">
                          <a:noAutofit/>
                        </wps:bodyPr>
                      </wps:wsp>
                    </wpc:wpc>
                  </a:graphicData>
                </a:graphic>
              </wp:inline>
            </w:drawing>
          </mc:Choice>
          <mc:Fallback>
            <w:pict>
              <v:group w14:anchorId="7CCD4501" id="Полотно 30" o:spid="_x0000_s1248" editas="canvas" style="width:6in;height:484.45pt;mso-position-horizontal-relative:char;mso-position-vertical-relative:line" coordsize="54864,61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">
                <v:shape id="_x0000_s1249" type="#_x0000_t75" style="position:absolute;width:54864;height:61525;visibility:visible;mso-wrap-style:square">
                  <v:fill o:detectmouseclick="t"/>
                  <v:path o:connecttype="none"/>
                </v:shape>
                <v:roundrect id="Скругленный прямоугольник 39" o:spid="_x0000_s1250" style="position:absolute;left:17430;top:31349;width:19241;height:184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" fillcolor="window" strokecolor="#ed7d31" strokeweight="1pt">
                  <v:stroke joinstyle="miter"/>
                  <v:textbox>
                    <w:txbxContent>
                      <w:p w14:paraId="61453BD6" w14:textId="77777777" w:rsidR="00106477" w:rsidRDefault="00646466">
                        <w:pPr>
                          <w:spacing w:after="0" w:line="240" w:lineRule="auto"/>
                          <w:jc w:val="center"/>
                          <w:rPr>
                            <w:rFonts w:ascii="Times New Roman" w:hAnsi="Times New Roman" w:cs="Times New Roman"/>
                            <w:b/>
                            <w:sz w:val="16"/>
                            <w:szCs w:val="16"/>
                            <w:lang w:val="en-US"/>
                          </w:rPr>
                        </w:pPr>
                        <w:r>
                          <w:rPr>
                            <w:rFonts w:ascii="Times New Roman" w:hAnsi="Times New Roman" w:cs="Times New Roman"/>
                            <w:b/>
                            <w:sz w:val="16"/>
                            <w:szCs w:val="16"/>
                            <w:lang w:val="en-US"/>
                          </w:rPr>
                          <w:t>Innovative management</w:t>
                        </w:r>
                      </w:p>
                      <w:p w14:paraId="38156599" w14:textId="77777777" w:rsidR="00106477" w:rsidRDefault="00106477">
                        <w:pPr>
                          <w:spacing w:after="0" w:line="240" w:lineRule="auto"/>
                          <w:jc w:val="center"/>
                          <w:rPr>
                            <w:rFonts w:ascii="Times New Roman" w:hAnsi="Times New Roman" w:cs="Times New Roman"/>
                            <w:b/>
                            <w:sz w:val="16"/>
                            <w:szCs w:val="16"/>
                            <w:lang w:val="en-US"/>
                          </w:rPr>
                        </w:pPr>
                      </w:p>
                      <w:p w14:paraId="27E764CB"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 Strategic vision.</w:t>
                        </w:r>
                      </w:p>
                      <w:p w14:paraId="73127AC9"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 Resonant leadership.</w:t>
                        </w:r>
                      </w:p>
                      <w:p w14:paraId="26FD7652"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3. Intellectualization of business management.</w:t>
                        </w:r>
                      </w:p>
                      <w:p w14:paraId="64B0E0A8"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4. Balanced partnership interaction.</w:t>
                        </w:r>
                      </w:p>
                      <w:p w14:paraId="70A78810"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5. Communication efficiency.</w:t>
                        </w:r>
                      </w:p>
                      <w:p w14:paraId="661BB164"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6. Formation of balanced results.</w:t>
                        </w:r>
                      </w:p>
                      <w:p w14:paraId="4F71329A"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7. Compatibility with the external environment.</w:t>
                        </w:r>
                      </w:p>
                    </w:txbxContent>
                  </v:textbox>
                </v:roundrect>
                <v:rect id="Прямоугольник 40" o:spid="_x0000_s1251" style="position:absolute;left:4095;top:29349;width:10764;height:201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" fillcolor="window" strokecolor="windowText" strokeweight="1pt">
                  <v:textbox>
                    <w:txbxContent>
                      <w:p w14:paraId="0D5E1E1E" w14:textId="77777777" w:rsidR="00106477" w:rsidRPr="00AB2B4A" w:rsidRDefault="00646466">
                        <w:pPr>
                          <w:spacing w:after="0" w:line="240" w:lineRule="auto"/>
                          <w:jc w:val="center"/>
                          <w:rPr>
                            <w:rFonts w:ascii="Times New Roman" w:hAnsi="Times New Roman" w:cs="Times New Roman"/>
                            <w:b/>
                            <w:sz w:val="16"/>
                            <w:szCs w:val="16"/>
                            <w:lang w:val="en-US"/>
                          </w:rPr>
                        </w:pPr>
                        <w:r w:rsidRPr="00AB2B4A">
                          <w:rPr>
                            <w:rFonts w:ascii="Times New Roman" w:hAnsi="Times New Roman" w:cs="Times New Roman"/>
                            <w:b/>
                            <w:sz w:val="16"/>
                            <w:szCs w:val="16"/>
                            <w:lang w:val="en-US"/>
                          </w:rPr>
                          <w:t>BUSINESS-</w:t>
                        </w:r>
                      </w:p>
                      <w:p w14:paraId="6EB60D35" w14:textId="77777777" w:rsidR="00106477" w:rsidRPr="00AB2B4A" w:rsidRDefault="00646466">
                        <w:pPr>
                          <w:spacing w:after="0" w:line="240" w:lineRule="auto"/>
                          <w:jc w:val="center"/>
                          <w:rPr>
                            <w:rFonts w:ascii="Times New Roman" w:hAnsi="Times New Roman" w:cs="Times New Roman"/>
                            <w:b/>
                            <w:sz w:val="16"/>
                            <w:szCs w:val="16"/>
                            <w:lang w:val="en-US"/>
                          </w:rPr>
                        </w:pPr>
                        <w:r w:rsidRPr="00AB2B4A">
                          <w:rPr>
                            <w:rFonts w:ascii="Times New Roman" w:hAnsi="Times New Roman" w:cs="Times New Roman"/>
                            <w:b/>
                            <w:sz w:val="16"/>
                            <w:szCs w:val="16"/>
                            <w:lang w:val="en-US"/>
                          </w:rPr>
                          <w:t>OPPORTUNITIES</w:t>
                        </w:r>
                      </w:p>
                      <w:p w14:paraId="59259FD1" w14:textId="77777777" w:rsidR="00106477" w:rsidRDefault="00106477">
                        <w:pPr>
                          <w:spacing w:after="0" w:line="240" w:lineRule="auto"/>
                          <w:jc w:val="center"/>
                          <w:rPr>
                            <w:rFonts w:ascii="Times New Roman" w:hAnsi="Times New Roman" w:cs="Times New Roman"/>
                            <w:sz w:val="16"/>
                            <w:szCs w:val="16"/>
                            <w:lang w:val="en-US"/>
                          </w:rPr>
                        </w:pPr>
                      </w:p>
                      <w:p w14:paraId="1370EE9E" w14:textId="77777777" w:rsidR="00106477" w:rsidRDefault="00106477">
                        <w:pPr>
                          <w:spacing w:after="0" w:line="240" w:lineRule="auto"/>
                          <w:jc w:val="center"/>
                          <w:rPr>
                            <w:rFonts w:ascii="Times New Roman" w:hAnsi="Times New Roman" w:cs="Times New Roman"/>
                            <w:sz w:val="16"/>
                            <w:szCs w:val="16"/>
                            <w:lang w:val="en-US"/>
                          </w:rPr>
                        </w:pPr>
                      </w:p>
                      <w:p w14:paraId="6E7EE722"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management methods</w:t>
                        </w:r>
                      </w:p>
                      <w:p w14:paraId="1575E4FC" w14:textId="77777777" w:rsidR="00106477" w:rsidRDefault="00106477">
                        <w:pPr>
                          <w:spacing w:after="0" w:line="240" w:lineRule="auto"/>
                          <w:jc w:val="center"/>
                          <w:rPr>
                            <w:rFonts w:ascii="Times New Roman" w:hAnsi="Times New Roman" w:cs="Times New Roman"/>
                            <w:sz w:val="16"/>
                            <w:szCs w:val="16"/>
                            <w:lang w:val="en-US"/>
                          </w:rPr>
                        </w:pPr>
                      </w:p>
                      <w:p w14:paraId="66DE6518"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ICT</w:t>
                        </w:r>
                      </w:p>
                      <w:p w14:paraId="7CD949D8" w14:textId="77777777" w:rsidR="00106477" w:rsidRDefault="00106477">
                        <w:pPr>
                          <w:spacing w:after="0" w:line="240" w:lineRule="auto"/>
                          <w:jc w:val="center"/>
                          <w:rPr>
                            <w:rFonts w:ascii="Times New Roman" w:hAnsi="Times New Roman" w:cs="Times New Roman"/>
                            <w:sz w:val="16"/>
                            <w:szCs w:val="16"/>
                            <w:lang w:val="en-US"/>
                          </w:rPr>
                        </w:pPr>
                      </w:p>
                      <w:p w14:paraId="36F2D489"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knowledge</w:t>
                        </w:r>
                      </w:p>
                      <w:p w14:paraId="1CD0695C" w14:textId="77777777" w:rsidR="00106477" w:rsidRDefault="00106477">
                        <w:pPr>
                          <w:spacing w:after="0" w:line="240" w:lineRule="auto"/>
                          <w:jc w:val="center"/>
                          <w:rPr>
                            <w:rFonts w:ascii="Times New Roman" w:hAnsi="Times New Roman" w:cs="Times New Roman"/>
                            <w:sz w:val="16"/>
                            <w:szCs w:val="16"/>
                            <w:lang w:val="en-US"/>
                          </w:rPr>
                        </w:pPr>
                      </w:p>
                      <w:p w14:paraId="02669CE2" w14:textId="77777777" w:rsidR="00106477" w:rsidRDefault="00646466">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New resources</w:t>
                        </w:r>
                      </w:p>
                    </w:txbxContent>
                  </v:textbox>
                </v:rect>
                <v:rect id="Прямоугольник 41" o:spid="_x0000_s1252" style="position:absolute;left:39138;top:29635;width:10763;height:201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" fillcolor="window" strokecolor="windowText" strokeweight="1pt">
                  <v:textbox>
                    <w:txbxContent>
                      <w:p w14:paraId="6A1CC1C9" w14:textId="77777777" w:rsidR="00106477" w:rsidRDefault="00646466">
                        <w:pPr>
                          <w:pStyle w:val="a7"/>
                          <w:spacing w:after="0" w:line="256" w:lineRule="auto"/>
                          <w:jc w:val="center"/>
                          <w:rPr>
                            <w:rFonts w:eastAsia="Calibri"/>
                            <w:b/>
                            <w:sz w:val="16"/>
                            <w:szCs w:val="16"/>
                            <w:lang w:val="en-US"/>
                          </w:rPr>
                        </w:pPr>
                        <w:r w:rsidRPr="00AB2B4A">
                          <w:rPr>
                            <w:rFonts w:eastAsia="Calibri"/>
                            <w:b/>
                            <w:sz w:val="16"/>
                            <w:szCs w:val="16"/>
                            <w:lang w:val="en-US"/>
                          </w:rPr>
                          <w:t>BUSINESS RESULTS</w:t>
                        </w:r>
                      </w:p>
                      <w:p w14:paraId="6C432E82" w14:textId="77777777" w:rsidR="00106477" w:rsidRDefault="00646466">
                        <w:pPr>
                          <w:pStyle w:val="a7"/>
                          <w:spacing w:after="0" w:line="256" w:lineRule="auto"/>
                          <w:jc w:val="center"/>
                          <w:rPr>
                            <w:rFonts w:eastAsia="Calibri"/>
                            <w:sz w:val="16"/>
                            <w:szCs w:val="16"/>
                            <w:lang w:val="en-US"/>
                          </w:rPr>
                        </w:pPr>
                        <w:r>
                          <w:rPr>
                            <w:rFonts w:eastAsia="Calibri"/>
                            <w:sz w:val="16"/>
                            <w:szCs w:val="16"/>
                            <w:lang w:val="en-US"/>
                          </w:rPr>
                          <w:t>New products</w:t>
                        </w:r>
                      </w:p>
                      <w:p w14:paraId="685C200B" w14:textId="77777777" w:rsidR="00106477" w:rsidRDefault="00646466">
                        <w:pPr>
                          <w:pStyle w:val="a7"/>
                          <w:spacing w:after="0" w:line="256" w:lineRule="auto"/>
                          <w:jc w:val="center"/>
                          <w:rPr>
                            <w:rFonts w:eastAsia="Calibri"/>
                            <w:sz w:val="16"/>
                            <w:szCs w:val="16"/>
                            <w:lang w:val="en-US"/>
                          </w:rPr>
                        </w:pPr>
                        <w:r>
                          <w:rPr>
                            <w:rFonts w:eastAsia="Calibri"/>
                            <w:sz w:val="16"/>
                            <w:szCs w:val="16"/>
                            <w:lang w:val="en-US"/>
                          </w:rPr>
                          <w:t>New quality</w:t>
                        </w:r>
                      </w:p>
                      <w:p w14:paraId="314638B6" w14:textId="77777777" w:rsidR="00106477" w:rsidRDefault="00646466">
                        <w:pPr>
                          <w:pStyle w:val="a7"/>
                          <w:spacing w:after="0" w:line="256" w:lineRule="auto"/>
                          <w:jc w:val="center"/>
                          <w:rPr>
                            <w:rFonts w:eastAsia="Calibri"/>
                            <w:sz w:val="16"/>
                            <w:szCs w:val="16"/>
                            <w:lang w:val="en-US"/>
                          </w:rPr>
                        </w:pPr>
                        <w:r>
                          <w:rPr>
                            <w:rFonts w:eastAsia="Calibri"/>
                            <w:sz w:val="16"/>
                            <w:szCs w:val="16"/>
                            <w:lang w:val="en-US"/>
                          </w:rPr>
                          <w:t>New values</w:t>
                        </w:r>
                      </w:p>
                      <w:p w14:paraId="6DFA7B7A" w14:textId="77777777" w:rsidR="00106477" w:rsidRDefault="00646466">
                        <w:pPr>
                          <w:pStyle w:val="a7"/>
                          <w:spacing w:before="0" w:beforeAutospacing="0" w:after="0" w:afterAutospacing="0" w:line="256" w:lineRule="auto"/>
                          <w:jc w:val="center"/>
                          <w:rPr>
                            <w:lang w:val="en-US"/>
                          </w:rPr>
                        </w:pPr>
                        <w:r>
                          <w:rPr>
                            <w:rFonts w:eastAsia="Calibri"/>
                            <w:sz w:val="16"/>
                            <w:szCs w:val="16"/>
                            <w:lang w:val="en-US"/>
                          </w:rPr>
                          <w:t>New cost</w:t>
                        </w:r>
                      </w:p>
                    </w:txbxContent>
                  </v:textbox>
                </v:rect>
                <v:shape id="Стрелка вправо 42" o:spid="_x0000_s1253" type="#_x0000_t13" style="position:absolute;left:15335;top:38207;width:1905;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" adj="10800" fillcolor="window" strokecolor="windowText" strokeweight="1pt"/>
                <v:shape id="Стрелка вправо 43" o:spid="_x0000_s1254" type="#_x0000_t13" style="position:absolute;left:37042;top:38102;width:1905;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" adj="10800" fillcolor="window" strokecolor="windowText" strokeweight="1pt"/>
                <v:rect id="Прямоугольник 47" o:spid="_x0000_s1255" style="position:absolute;left:95;top:29349;width:3343;height:225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" fillcolor="window" strokecolor="windowText" strokeweight="1pt">
                  <v:textbox style="layout-flow:vertical;mso-layout-flow-alt:bottom-to-top">
                    <w:txbxContent>
                      <w:p w14:paraId="21C50E2D" w14:textId="77777777" w:rsidR="00106477" w:rsidRDefault="00646466">
                        <w:pPr>
                          <w:pStyle w:val="a7"/>
                          <w:spacing w:before="0" w:beforeAutospacing="0" w:after="0" w:afterAutospacing="0" w:line="256" w:lineRule="auto"/>
                          <w:jc w:val="center"/>
                          <w:rPr>
                            <w:i/>
                            <w:sz w:val="16"/>
                            <w:lang w:val="en-US"/>
                          </w:rPr>
                        </w:pPr>
                        <w:r>
                          <w:rPr>
                            <w:i/>
                            <w:sz w:val="16"/>
                            <w:lang w:val="en-US"/>
                          </w:rPr>
                          <w:t>Interaction participants</w:t>
                        </w:r>
                      </w:p>
                    </w:txbxContent>
                  </v:textbox>
                </v:rect>
                <v:rect id="Прямоугольник 48" o:spid="_x0000_s1256" style="position:absolute;left:50847;top:29635;width:3340;height:225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" fillcolor="window" strokecolor="windowText" strokeweight="1pt">
                  <v:textbox style="layout-flow:vertical">
                    <w:txbxContent>
                      <w:p w14:paraId="4701C4F3" w14:textId="77777777" w:rsidR="00106477" w:rsidRDefault="00646466">
                        <w:pPr>
                          <w:pStyle w:val="a7"/>
                          <w:spacing w:before="0" w:beforeAutospacing="0" w:after="0" w:afterAutospacing="0"/>
                          <w:jc w:val="center"/>
                          <w:rPr>
                            <w:i/>
                            <w:sz w:val="16"/>
                            <w:szCs w:val="16"/>
                          </w:rPr>
                        </w:pPr>
                        <w:r>
                          <w:rPr>
                            <w:rFonts w:eastAsia="Times New Roman"/>
                          </w:rPr>
                          <w:t>Interaction participants</w:t>
                        </w:r>
                      </w:p>
                    </w:txbxContent>
                  </v:textbox>
                </v:rect>
                <v:roundrect id="Скругленный прямоугольник 54" o:spid="_x0000_s1257" style="position:absolute;left:4095;top:53819;width:46387;height:3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" fillcolor="window" strokecolor="windowText" strokeweight="1pt">
                  <v:stroke joinstyle="miter"/>
                  <v:textbox>
                    <w:txbxContent>
                      <w:p w14:paraId="1878EDCD"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Business activities aimed at ensuring business excellence and increasing its competitiveness</w:t>
                        </w:r>
                      </w:p>
                    </w:txbxContent>
                  </v:textbox>
                </v:roundrect>
                <v:roundrect id="Скругленный прямоугольник 55" o:spid="_x0000_s1258" style="position:absolute;left:7800;top:58010;width:36100;height:3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" fillcolor="window" strokecolor="windowText" strokeweight="1pt">
                  <v:stroke joinstyle="miter"/>
                  <v:textbox>
                    <w:txbxContent>
                      <w:p w14:paraId="4116DE29" w14:textId="77777777" w:rsidR="00106477" w:rsidRPr="00AB2B4A" w:rsidRDefault="00646466">
                        <w:pPr>
                          <w:pStyle w:val="a7"/>
                          <w:spacing w:before="0" w:beforeAutospacing="0" w:after="0" w:afterAutospacing="0" w:line="256" w:lineRule="auto"/>
                          <w:jc w:val="center"/>
                          <w:rPr>
                            <w:lang w:val="en-US"/>
                          </w:rPr>
                        </w:pPr>
                        <w:r>
                          <w:rPr>
                            <w:rFonts w:eastAsia="Calibri"/>
                            <w:sz w:val="16"/>
                            <w:szCs w:val="16"/>
                            <w:lang w:val="en-US"/>
                          </w:rPr>
                          <w:t>The degree of satisfaction of the needs of business, customers, partners, personnel, government, society</w:t>
                        </w:r>
                      </w:p>
                    </w:txbxContent>
                  </v:textbox>
                </v:roundrect>
                <v:shape id="Соединительная линия уступом 56" o:spid="_x0000_s1259" type="#_x0000_t33" style="position:absolute;left:838;top:52811;width:7837;height:608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" strokecolor="windowText" strokeweight=".5pt"/>
                <v:shape id="Соединительная линия уступом 58" o:spid="_x0000_s1260" type="#_x0000_t33" style="position:absolute;left:44005;top:52216;width:8512;height:755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" strokecolor="windowText" strokeweight=".5pt"/>
                <v:roundrect id="Скругленный прямоугольник 59" o:spid="_x0000_s1261" style="position:absolute;left:15621;top:28587;width:4095;height:20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" fillcolor="window" stroked="f" strokeweight="1pt">
                  <v:stroke joinstyle="miter"/>
                  <v:textbox>
                    <w:txbxContent>
                      <w:p w14:paraId="5F812A48" w14:textId="77777777" w:rsidR="00106477" w:rsidRDefault="00646466">
                        <w:pPr>
                          <w:spacing w:after="0" w:line="240" w:lineRule="auto"/>
                          <w:jc w:val="center"/>
                          <w:rPr>
                            <w:rFonts w:ascii="Times New Roman" w:hAnsi="Times New Roman" w:cs="Times New Roman"/>
                            <w:sz w:val="12"/>
                            <w:szCs w:val="16"/>
                            <w:lang w:val="en-US"/>
                          </w:rPr>
                        </w:pPr>
                        <w:r>
                          <w:rPr>
                            <w:rFonts w:ascii="Times New Roman" w:hAnsi="Times New Roman" w:cs="Times New Roman"/>
                            <w:sz w:val="12"/>
                            <w:szCs w:val="16"/>
                            <w:lang w:val="en-US"/>
                          </w:rPr>
                          <w:t>Input</w:t>
                        </w:r>
                      </w:p>
                    </w:txbxContent>
                  </v:textbox>
                </v:roundrect>
                <v:roundrect id="Скругленный прямоугольник 60" o:spid="_x0000_s1262" style="position:absolute;left:34375;top:28778;width:4477;height:22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" fillcolor="window" stroked="f" strokeweight="1pt">
                  <v:stroke joinstyle="miter"/>
                  <v:textbox>
                    <w:txbxContent>
                      <w:p w14:paraId="24756D27" w14:textId="77777777" w:rsidR="00106477" w:rsidRDefault="00646466">
                        <w:pPr>
                          <w:pStyle w:val="a7"/>
                          <w:spacing w:before="0" w:beforeAutospacing="0" w:after="0" w:afterAutospacing="0" w:line="256" w:lineRule="auto"/>
                          <w:jc w:val="center"/>
                          <w:rPr>
                            <w:sz w:val="20"/>
                          </w:rPr>
                        </w:pPr>
                        <w:r>
                          <w:rPr>
                            <w:rFonts w:eastAsia="Calibri"/>
                            <w:sz w:val="12"/>
                            <w:szCs w:val="16"/>
                            <w:lang w:val="en-US"/>
                          </w:rPr>
                          <w:t>Output</w:t>
                        </w:r>
                      </w:p>
                    </w:txbxContent>
                  </v:textbox>
                </v:roundrect>
                <v:rect id="Прямоугольник 347" o:spid="_x0000_s1263" style="position:absolute;top:13144;width:54864;height:2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" fillcolor="#fff2cc" strokecolor="#fff2cc" strokeweight="1pt">
                  <v:textbox>
                    <w:txbxContent>
                      <w:p w14:paraId="5B4E64A4" w14:textId="77777777" w:rsidR="00106477" w:rsidRDefault="00646466">
                        <w:pPr>
                          <w:pStyle w:val="a7"/>
                          <w:spacing w:before="0" w:beforeAutospacing="0" w:after="0" w:afterAutospacing="0" w:line="256" w:lineRule="auto"/>
                          <w:jc w:val="center"/>
                          <w:rPr>
                            <w:lang w:val="en-US"/>
                          </w:rPr>
                        </w:pPr>
                        <w:r>
                          <w:rPr>
                            <w:rFonts w:eastAsia="Calibri"/>
                            <w:b/>
                            <w:bCs/>
                            <w:sz w:val="14"/>
                            <w:szCs w:val="14"/>
                            <w:lang w:val="en-US"/>
                          </w:rPr>
                          <w:t>Analysis of external and internal factors of the company's activities</w:t>
                        </w:r>
                      </w:p>
                    </w:txbxContent>
                  </v:textbox>
                </v:rect>
                <v:oval id="Овал 357" o:spid="_x0000_s1264" style="position:absolute;left:21326;top:3419;width:11519;height:9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" fillcolor="window" strokecolor="windowText" strokeweight="1pt">
                  <v:stroke joinstyle="miter"/>
                  <v:textbox>
                    <w:txbxContent>
                      <w:p w14:paraId="3249B749" w14:textId="77777777" w:rsidR="00106477" w:rsidRDefault="00646466">
                        <w:pPr>
                          <w:pStyle w:val="a7"/>
                          <w:spacing w:before="0" w:beforeAutospacing="0" w:after="160" w:afterAutospacing="0" w:line="256" w:lineRule="auto"/>
                          <w:jc w:val="center"/>
                          <w:rPr>
                            <w:lang w:val="en-US"/>
                          </w:rPr>
                        </w:pPr>
                        <w:r>
                          <w:rPr>
                            <w:rFonts w:eastAsia="Calibri"/>
                            <w:b/>
                            <w:bCs/>
                            <w:sz w:val="16"/>
                            <w:szCs w:val="16"/>
                            <w:lang w:val="en-US"/>
                          </w:rPr>
                          <w:t>External factors of the business environment</w:t>
                        </w:r>
                      </w:p>
                    </w:txbxContent>
                  </v:textbox>
                </v:oval>
                <v:oval id="Овал 358" o:spid="_x0000_s1265" style="position:absolute;left:21421;top:16182;width:11519;height:9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" fillcolor="window" strokecolor="windowText" strokeweight="1pt">
                  <v:stroke joinstyle="miter"/>
                  <v:textbox>
                    <w:txbxContent>
                      <w:p w14:paraId="6A693B18" w14:textId="77777777" w:rsidR="00106477" w:rsidRDefault="00646466">
                        <w:pPr>
                          <w:pStyle w:val="a7"/>
                          <w:spacing w:before="0" w:beforeAutospacing="0" w:after="160" w:afterAutospacing="0" w:line="254" w:lineRule="auto"/>
                          <w:jc w:val="center"/>
                          <w:rPr>
                            <w:lang w:val="en-US"/>
                          </w:rPr>
                        </w:pPr>
                        <w:r>
                          <w:rPr>
                            <w:rFonts w:eastAsia="Calibri"/>
                            <w:b/>
                            <w:bCs/>
                            <w:sz w:val="16"/>
                            <w:szCs w:val="16"/>
                            <w:lang w:val="en-US"/>
                          </w:rPr>
                          <w:t>Internal factors of the business environment</w:t>
                        </w:r>
                      </w:p>
                    </w:txbxContent>
                  </v:textbox>
                </v:oval>
                <v:roundrect id="Скругленный прямоугольник 359" o:spid="_x0000_s1266" style="position:absolute;left:752;top:5991;width:1447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" fillcolor="#e2f0d9" strokecolor="windowText" strokeweight="1pt">
                  <v:stroke joinstyle="miter"/>
                  <v:textbox>
                    <w:txbxContent>
                      <w:p w14:paraId="25CB1EE1"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Economic sphere</w:t>
                        </w:r>
                      </w:p>
                    </w:txbxContent>
                  </v:textbox>
                </v:roundrect>
                <v:roundrect id="Скругленный прямоугольник 360" o:spid="_x0000_s1267" style="position:absolute;left:752;top:9515;width:1447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" fillcolor="#e2f0d9" strokecolor="windowText" strokeweight="1pt">
                  <v:stroke joinstyle="miter"/>
                  <v:textbox>
                    <w:txbxContent>
                      <w:p w14:paraId="64126A07"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Social sphere</w:t>
                        </w:r>
                      </w:p>
                    </w:txbxContent>
                  </v:textbox>
                </v:roundrect>
                <v:roundrect id="Скругленный прямоугольник 361" o:spid="_x0000_s1268" style="position:absolute;left:39042;top:5715;width:14472;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" fillcolor="#e2f0d9" strokecolor="windowText" strokeweight="1pt">
                  <v:stroke joinstyle="miter"/>
                  <v:textbox>
                    <w:txbxContent>
                      <w:p w14:paraId="4305A69D"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Technological sphere</w:t>
                        </w:r>
                      </w:p>
                    </w:txbxContent>
                  </v:textbox>
                </v:roundrect>
                <v:roundrect id="Скругленный прямоугольник 362" o:spid="_x0000_s1269" style="position:absolute;left:39042;top:9324;width:14472;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" fillcolor="#e2f0d9" strokecolor="windowText" strokeweight="1pt">
                  <v:stroke joinstyle="miter"/>
                  <v:textbox>
                    <w:txbxContent>
                      <w:p w14:paraId="03C7CBDC" w14:textId="77777777" w:rsidR="00106477" w:rsidRDefault="00646466">
                        <w:pPr>
                          <w:pStyle w:val="a7"/>
                          <w:spacing w:before="0" w:beforeAutospacing="0" w:after="160" w:afterAutospacing="0" w:line="256" w:lineRule="auto"/>
                          <w:jc w:val="center"/>
                          <w:rPr>
                            <w:lang w:val="en-US"/>
                          </w:rPr>
                        </w:pPr>
                        <w:r>
                          <w:rPr>
                            <w:rFonts w:eastAsia="Calibri"/>
                            <w:sz w:val="16"/>
                            <w:szCs w:val="16"/>
                            <w:lang w:val="en-US"/>
                          </w:rPr>
                          <w:t>Legal sphere</w:t>
                        </w:r>
                      </w:p>
                    </w:txbxContent>
                  </v:textbox>
                </v:roundrect>
                <v:roundrect id="Скругленный прямоугольник 363" o:spid="_x0000_s1270" style="position:absolute;left:387;top:16182;width:14472;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" fillcolor="#e2f0d9" strokecolor="windowText" strokeweight="1pt">
                  <v:stroke joinstyle="miter"/>
                  <v:textbox>
                    <w:txbxContent>
                      <w:p w14:paraId="30009AA9" w14:textId="77777777" w:rsidR="00106477" w:rsidRDefault="00646466">
                        <w:pPr>
                          <w:pStyle w:val="a7"/>
                          <w:spacing w:before="0" w:beforeAutospacing="0" w:after="160" w:afterAutospacing="0" w:line="254" w:lineRule="auto"/>
                          <w:jc w:val="center"/>
                        </w:pPr>
                        <w:r>
                          <w:rPr>
                            <w:rFonts w:eastAsia="Calibri"/>
                            <w:sz w:val="16"/>
                            <w:szCs w:val="16"/>
                            <w:lang w:val="en-US"/>
                          </w:rPr>
                          <w:t>Infrastructure</w:t>
                        </w:r>
                      </w:p>
                    </w:txbxContent>
                  </v:textbox>
                </v:roundrect>
                <v:roundrect id="Скругленный прямоугольник 364" o:spid="_x0000_s1271" style="position:absolute;left:276;top:19802;width:1447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" fillcolor="#e2f0d9" strokecolor="windowText" strokeweight="1pt">
                  <v:stroke joinstyle="miter"/>
                  <v:textbox>
                    <w:txbxContent>
                      <w:p w14:paraId="269A02D7" w14:textId="77777777" w:rsidR="00106477" w:rsidRDefault="00646466">
                        <w:pPr>
                          <w:pStyle w:val="a7"/>
                          <w:spacing w:before="0" w:beforeAutospacing="0" w:after="160" w:afterAutospacing="0" w:line="254" w:lineRule="auto"/>
                          <w:jc w:val="center"/>
                        </w:pPr>
                        <w:r>
                          <w:rPr>
                            <w:rFonts w:eastAsia="Calibri"/>
                            <w:sz w:val="16"/>
                            <w:szCs w:val="16"/>
                            <w:lang w:val="en-US"/>
                          </w:rPr>
                          <w:t>Resource</w:t>
                        </w:r>
                      </w:p>
                    </w:txbxContent>
                  </v:textbox>
                </v:roundrect>
                <v:roundrect id="Скругленный прямоугольник 365" o:spid="_x0000_s1272" style="position:absolute;left:39138;top:16278;width:1447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" fillcolor="#e2f0d9" strokecolor="windowText" strokeweight="1pt">
                  <v:stroke joinstyle="miter"/>
                  <v:textbox>
                    <w:txbxContent>
                      <w:p w14:paraId="26AD8BF0" w14:textId="77777777" w:rsidR="00106477" w:rsidRDefault="00646466">
                        <w:pPr>
                          <w:pStyle w:val="a7"/>
                          <w:spacing w:before="0" w:beforeAutospacing="0" w:after="160" w:afterAutospacing="0" w:line="254" w:lineRule="auto"/>
                          <w:jc w:val="center"/>
                        </w:pPr>
                        <w:r>
                          <w:rPr>
                            <w:rFonts w:eastAsia="Calibri"/>
                            <w:sz w:val="16"/>
                            <w:szCs w:val="16"/>
                            <w:lang w:val="en-US"/>
                          </w:rPr>
                          <w:t>Technologies</w:t>
                        </w:r>
                      </w:p>
                    </w:txbxContent>
                  </v:textbox>
                </v:roundrect>
                <v:roundrect id="Скругленный прямоугольник 366" o:spid="_x0000_s1273" style="position:absolute;left:39328;top:19802;width:14472;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" fillcolor="#e2f0d9" strokecolor="windowText" strokeweight="1pt">
                  <v:stroke joinstyle="miter"/>
                  <v:textbox>
                    <w:txbxContent>
                      <w:p w14:paraId="6D82F048" w14:textId="77777777" w:rsidR="00106477" w:rsidRDefault="00646466">
                        <w:pPr>
                          <w:pStyle w:val="a7"/>
                          <w:spacing w:before="0" w:beforeAutospacing="0" w:after="160" w:afterAutospacing="0" w:line="254" w:lineRule="auto"/>
                          <w:jc w:val="center"/>
                        </w:pPr>
                        <w:r>
                          <w:rPr>
                            <w:rFonts w:eastAsia="Calibri"/>
                            <w:sz w:val="16"/>
                            <w:szCs w:val="16"/>
                            <w:lang w:val="en-US"/>
                          </w:rPr>
                          <w:t>Personnel</w:t>
                        </w:r>
                      </w:p>
                    </w:txbxContent>
                  </v:textbox>
                </v:roundrect>
                <v:roundrect id="Скругленный прямоугольник 367" o:spid="_x0000_s1274" style="position:absolute;left:33137;top:23612;width:1447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" fillcolor="#e2f0d9" strokecolor="windowText" strokeweight="1pt">
                  <v:stroke joinstyle="miter"/>
                  <v:textbox>
                    <w:txbxContent>
                      <w:p w14:paraId="3010004F" w14:textId="77777777" w:rsidR="00106477" w:rsidRDefault="00646466">
                        <w:pPr>
                          <w:pStyle w:val="a7"/>
                          <w:spacing w:before="0" w:beforeAutospacing="0" w:after="160" w:afterAutospacing="0" w:line="254" w:lineRule="auto"/>
                          <w:jc w:val="center"/>
                        </w:pPr>
                        <w:r>
                          <w:rPr>
                            <w:rFonts w:eastAsia="Calibri"/>
                            <w:sz w:val="16"/>
                            <w:szCs w:val="16"/>
                            <w:lang w:val="en-US"/>
                          </w:rPr>
                          <w:t>Innovations</w:t>
                        </w:r>
                      </w:p>
                    </w:txbxContent>
                  </v:textbox>
                </v:roundrect>
                <v:roundrect id="Скругленный прямоугольник 368" o:spid="_x0000_s1275" style="position:absolute;left:6372;top:23602;width:14471;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" fillcolor="#e2f0d9" strokecolor="windowText" strokeweight="1pt">
                  <v:stroke joinstyle="miter"/>
                  <v:textbox>
                    <w:txbxContent>
                      <w:p w14:paraId="2A2E0B48" w14:textId="77777777" w:rsidR="00106477" w:rsidRDefault="00646466">
                        <w:pPr>
                          <w:pStyle w:val="a7"/>
                          <w:spacing w:before="0" w:beforeAutospacing="0" w:after="160" w:afterAutospacing="0" w:line="254" w:lineRule="auto"/>
                          <w:jc w:val="center"/>
                        </w:pPr>
                        <w:r>
                          <w:rPr>
                            <w:rFonts w:eastAsia="Calibri"/>
                            <w:sz w:val="16"/>
                            <w:szCs w:val="16"/>
                            <w:lang w:val="en-US"/>
                          </w:rPr>
                          <w:t>Finances</w:t>
                        </w:r>
                      </w:p>
                    </w:txbxContent>
                  </v:textbox>
                </v:roundrect>
                <v:roundrect id="Скругленный прямоугольник 369" o:spid="_x0000_s1276" style="position:absolute;left:5610;top:2371;width:14471;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" fillcolor="#e2f0d9" strokecolor="windowText" strokeweight="1pt">
                  <v:stroke joinstyle="miter"/>
                  <v:textbox>
                    <w:txbxContent>
                      <w:p w14:paraId="41D45543" w14:textId="77777777" w:rsidR="00106477" w:rsidRDefault="00646466">
                        <w:pPr>
                          <w:pStyle w:val="a7"/>
                          <w:spacing w:before="0" w:beforeAutospacing="0" w:after="160" w:afterAutospacing="0" w:line="254" w:lineRule="auto"/>
                          <w:jc w:val="center"/>
                        </w:pPr>
                        <w:r>
                          <w:rPr>
                            <w:rFonts w:eastAsia="Calibri"/>
                            <w:sz w:val="16"/>
                            <w:szCs w:val="16"/>
                            <w:lang w:val="en-US"/>
                          </w:rPr>
                          <w:t>Domestic sphere</w:t>
                        </w:r>
                      </w:p>
                    </w:txbxContent>
                  </v:textbox>
                </v:roundrect>
                <v:roundrect id="Скругленный прямоугольник 370" o:spid="_x0000_s1277" style="position:absolute;left:33518;top:2181;width:1447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" fillcolor="#e2f0d9" strokecolor="windowText" strokeweight="1pt">
                  <v:stroke joinstyle="miter"/>
                  <v:textbox>
                    <w:txbxContent>
                      <w:p w14:paraId="378032B1" w14:textId="77777777" w:rsidR="00106477" w:rsidRDefault="00646466">
                        <w:pPr>
                          <w:pStyle w:val="a7"/>
                          <w:spacing w:before="0" w:beforeAutospacing="0" w:after="160" w:afterAutospacing="0" w:line="254" w:lineRule="auto"/>
                          <w:jc w:val="center"/>
                        </w:pPr>
                        <w:r>
                          <w:rPr>
                            <w:rFonts w:eastAsia="Calibri"/>
                            <w:sz w:val="16"/>
                            <w:szCs w:val="16"/>
                            <w:lang w:val="en-US"/>
                          </w:rPr>
                          <w:t>International sphere</w:t>
                        </w:r>
                      </w:p>
                    </w:txbxContent>
                  </v:textbox>
                </v:roundrect>
                <w10:anchorlock/>
              </v:group>
            </w:pict>
          </mc:Fallback>
        </mc:AlternateContent>
      </w:r>
      <w:r w:rsidRPr="00AB2B4A">
        <w:rPr>
          <w:rFonts w:ascii="Times New Roman" w:hAnsi="Times New Roman" w:cs="Times New Roman"/>
          <w:sz w:val="28"/>
          <w:szCs w:val="28"/>
          <w:lang w:val="en-US"/>
        </w:rPr>
        <w:t xml:space="preserve"> </w:t>
      </w:r>
    </w:p>
    <w:p w14:paraId="18F97B8B" w14:textId="77777777" w:rsidR="00106477"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Figure A.2. Model of innovative enterprise management (Source: developed by the author based on [25])</w:t>
      </w:r>
    </w:p>
    <w:p w14:paraId="36054A74" w14:textId="77777777" w:rsidR="00106477" w:rsidRPr="00E16390" w:rsidRDefault="00106477">
      <w:pPr>
        <w:spacing w:after="0" w:line="360" w:lineRule="auto"/>
        <w:ind w:firstLine="709"/>
        <w:jc w:val="both"/>
        <w:rPr>
          <w:rFonts w:ascii="Times New Roman" w:hAnsi="Times New Roman" w:cs="Times New Roman"/>
          <w:b/>
          <w:sz w:val="28"/>
          <w:szCs w:val="28"/>
          <w:lang w:val="en-US"/>
        </w:rPr>
      </w:pPr>
    </w:p>
    <w:p w14:paraId="04061E82" w14:textId="77777777" w:rsidR="00106477" w:rsidRPr="00E16390" w:rsidRDefault="00646466">
      <w:pPr>
        <w:spacing w:after="0" w:line="360" w:lineRule="auto"/>
        <w:rPr>
          <w:rFonts w:ascii="Times New Roman" w:hAnsi="Times New Roman" w:cs="Times New Roman"/>
          <w:b/>
          <w:sz w:val="28"/>
          <w:szCs w:val="28"/>
          <w:lang w:val="en-US"/>
        </w:rPr>
      </w:pPr>
      <w:r w:rsidRPr="00E16390">
        <w:rPr>
          <w:rFonts w:ascii="Times New Roman" w:hAnsi="Times New Roman" w:cs="Times New Roman"/>
          <w:b/>
          <w:sz w:val="28"/>
          <w:szCs w:val="28"/>
          <w:lang w:val="en-US"/>
        </w:rPr>
        <w:br w:type="page"/>
      </w:r>
    </w:p>
    <w:p w14:paraId="79CD16F2" w14:textId="77777777" w:rsidR="00106477" w:rsidRPr="00E16390" w:rsidRDefault="00646466">
      <w:pPr>
        <w:spacing w:after="0" w:line="360" w:lineRule="auto"/>
        <w:ind w:firstLine="709"/>
        <w:jc w:val="center"/>
        <w:rPr>
          <w:rFonts w:ascii="Times New Roman" w:hAnsi="Times New Roman" w:cs="Times New Roman"/>
          <w:b/>
          <w:sz w:val="28"/>
          <w:szCs w:val="28"/>
          <w:lang w:val="en-US"/>
        </w:rPr>
      </w:pPr>
      <w:r w:rsidRPr="00E16390">
        <w:rPr>
          <w:rFonts w:ascii="Times New Roman" w:hAnsi="Times New Roman" w:cs="Times New Roman"/>
          <w:b/>
          <w:sz w:val="28"/>
          <w:szCs w:val="28"/>
          <w:lang w:val="en-US"/>
        </w:rPr>
        <w:lastRenderedPageBreak/>
        <w:t>Appendix B</w:t>
      </w:r>
    </w:p>
    <w:p w14:paraId="4BF64B2F" w14:textId="77777777" w:rsidR="00106477" w:rsidRPr="00E16390" w:rsidRDefault="00646466">
      <w:pPr>
        <w:spacing w:after="0" w:line="240" w:lineRule="auto"/>
        <w:ind w:firstLine="709"/>
        <w:jc w:val="right"/>
        <w:rPr>
          <w:rFonts w:ascii="Times New Roman" w:hAnsi="Times New Roman" w:cs="Times New Roman"/>
          <w:b/>
          <w:sz w:val="28"/>
          <w:szCs w:val="28"/>
          <w:lang w:val="en-US"/>
        </w:rPr>
      </w:pPr>
      <w:r w:rsidRPr="00E16390">
        <w:rPr>
          <w:rFonts w:ascii="Times New Roman" w:hAnsi="Times New Roman" w:cs="Times New Roman"/>
          <w:b/>
          <w:sz w:val="28"/>
          <w:szCs w:val="28"/>
          <w:lang w:val="en-US"/>
        </w:rPr>
        <w:t>Table B.1</w:t>
      </w:r>
    </w:p>
    <w:p w14:paraId="42AF1AEC" w14:textId="77777777" w:rsidR="00106477" w:rsidRDefault="00646466">
      <w:pPr>
        <w:spacing w:after="0" w:line="240" w:lineRule="auto"/>
        <w:ind w:firstLine="709"/>
        <w:jc w:val="center"/>
        <w:rPr>
          <w:rFonts w:ascii="Times New Roman" w:hAnsi="Times New Roman" w:cs="Times New Roman"/>
          <w:b/>
          <w:sz w:val="28"/>
          <w:szCs w:val="28"/>
          <w:lang w:val="en-US"/>
        </w:rPr>
      </w:pPr>
      <w:r w:rsidRPr="00E16390">
        <w:rPr>
          <w:rFonts w:ascii="Times New Roman" w:hAnsi="Times New Roman" w:cs="Times New Roman"/>
          <w:b/>
          <w:sz w:val="28"/>
          <w:szCs w:val="28"/>
          <w:lang w:val="en-US"/>
        </w:rPr>
        <w:t>Products of Beijing Winkonlaser Technology Limited</w:t>
      </w:r>
      <w:r>
        <w:rPr>
          <w:rFonts w:ascii="Times New Roman" w:hAnsi="Times New Roman" w:cs="Times New Roman"/>
          <w:b/>
          <w:sz w:val="28"/>
          <w:szCs w:val="28"/>
          <w:lang w:val="en-US"/>
        </w:rPr>
        <w:t xml:space="preserve"> </w:t>
      </w:r>
      <w:r w:rsidRPr="00E16390">
        <w:rPr>
          <w:rFonts w:ascii="Times New Roman" w:hAnsi="Times New Roman" w:cs="Times New Roman"/>
          <w:b/>
          <w:sz w:val="28"/>
          <w:szCs w:val="28"/>
          <w:lang w:val="en-US"/>
        </w:rPr>
        <w:t>(Source: compiled by the author based on data from the company's official website https://ja.winkonlaser.com/)</w:t>
      </w:r>
    </w:p>
    <w:tbl>
      <w:tblPr>
        <w:tblStyle w:val="a8"/>
        <w:tblW w:w="0" w:type="auto"/>
        <w:tblLook w:val="04A0" w:firstRow="1" w:lastRow="0" w:firstColumn="1" w:lastColumn="0" w:noHBand="0" w:noVBand="1"/>
      </w:tblPr>
      <w:tblGrid>
        <w:gridCol w:w="1568"/>
        <w:gridCol w:w="6090"/>
        <w:gridCol w:w="1969"/>
      </w:tblGrid>
      <w:tr w:rsidR="00106477" w14:paraId="4F9ED275" w14:textId="77777777">
        <w:tc>
          <w:tcPr>
            <w:tcW w:w="1587" w:type="dxa"/>
          </w:tcPr>
          <w:p w14:paraId="52A8A933"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Production</w:t>
            </w:r>
          </w:p>
        </w:tc>
        <w:tc>
          <w:tcPr>
            <w:tcW w:w="6165" w:type="dxa"/>
          </w:tcPr>
          <w:p w14:paraId="2B6FDEB9" w14:textId="77777777" w:rsidR="00106477" w:rsidRDefault="00106477">
            <w:pPr>
              <w:spacing w:after="0" w:line="240" w:lineRule="auto"/>
              <w:jc w:val="both"/>
              <w:rPr>
                <w:rFonts w:ascii="Times New Roman" w:hAnsi="Times New Roman" w:cs="Times New Roman"/>
                <w:sz w:val="20"/>
                <w:szCs w:val="20"/>
                <w:lang w:val="en-US"/>
              </w:rPr>
            </w:pPr>
          </w:p>
        </w:tc>
        <w:tc>
          <w:tcPr>
            <w:tcW w:w="3010" w:type="dxa"/>
          </w:tcPr>
          <w:p w14:paraId="7DC026D6"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Specifications</w:t>
            </w:r>
          </w:p>
        </w:tc>
      </w:tr>
      <w:tr w:rsidR="00106477" w:rsidRPr="00AB2B4A" w14:paraId="0E986321" w14:textId="77777777">
        <w:tc>
          <w:tcPr>
            <w:tcW w:w="1587" w:type="dxa"/>
            <w:vMerge w:val="restart"/>
          </w:tcPr>
          <w:p w14:paraId="1AFCAFF1"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Hair removal devices</w:t>
            </w:r>
          </w:p>
        </w:tc>
        <w:tc>
          <w:tcPr>
            <w:tcW w:w="6165" w:type="dxa"/>
          </w:tcPr>
          <w:p w14:paraId="6AF6776E"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noProof/>
                <w:sz w:val="20"/>
                <w:szCs w:val="20"/>
                <w:lang w:eastAsia="ru-RU"/>
              </w:rPr>
              <w:drawing>
                <wp:inline distT="0" distB="0" distL="0" distR="0" wp14:anchorId="656A75B3" wp14:editId="403250DC">
                  <wp:extent cx="3687445" cy="1451610"/>
                  <wp:effectExtent l="0" t="0" r="635" b="381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a:picLocks noChangeAspect="1"/>
                          </pic:cNvPicPr>
                        </pic:nvPicPr>
                        <pic:blipFill>
                          <a:blip r:embed="rId48"/>
                          <a:stretch>
                            <a:fillRect/>
                          </a:stretch>
                        </pic:blipFill>
                        <pic:spPr>
                          <a:xfrm>
                            <a:off x="0" y="0"/>
                            <a:ext cx="3687445" cy="1452111"/>
                          </a:xfrm>
                          <a:prstGeom prst="rect">
                            <a:avLst/>
                          </a:prstGeom>
                        </pic:spPr>
                      </pic:pic>
                    </a:graphicData>
                  </a:graphic>
                </wp:inline>
              </w:drawing>
            </w:r>
          </w:p>
        </w:tc>
        <w:tc>
          <w:tcPr>
            <w:tcW w:w="3010" w:type="dxa"/>
            <w:vMerge w:val="restart"/>
          </w:tcPr>
          <w:p w14:paraId="0C50B0B9"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The devices utilize advanced diode laser technology to target hair follicles, delivering exceptional results.</w:t>
            </w:r>
          </w:p>
        </w:tc>
      </w:tr>
      <w:tr w:rsidR="00106477" w14:paraId="676ABC4D" w14:textId="77777777">
        <w:tc>
          <w:tcPr>
            <w:tcW w:w="1587" w:type="dxa"/>
            <w:vMerge/>
          </w:tcPr>
          <w:p w14:paraId="071FAC21"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651B17D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noProof/>
                <w:sz w:val="20"/>
                <w:szCs w:val="20"/>
                <w:lang w:eastAsia="ru-RU"/>
              </w:rPr>
              <w:drawing>
                <wp:inline distT="0" distB="0" distL="0" distR="0" wp14:anchorId="6554D2EC" wp14:editId="022CA11F">
                  <wp:extent cx="3696970" cy="1478915"/>
                  <wp:effectExtent l="0" t="0" r="0" b="698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a:picLocks noChangeAspect="1"/>
                          </pic:cNvPicPr>
                        </pic:nvPicPr>
                        <pic:blipFill>
                          <a:blip r:embed="rId49"/>
                          <a:stretch>
                            <a:fillRect/>
                          </a:stretch>
                        </pic:blipFill>
                        <pic:spPr>
                          <a:xfrm>
                            <a:off x="0" y="0"/>
                            <a:ext cx="3713869" cy="1486306"/>
                          </a:xfrm>
                          <a:prstGeom prst="rect">
                            <a:avLst/>
                          </a:prstGeom>
                        </pic:spPr>
                      </pic:pic>
                    </a:graphicData>
                  </a:graphic>
                </wp:inline>
              </w:drawing>
            </w:r>
          </w:p>
        </w:tc>
        <w:tc>
          <w:tcPr>
            <w:tcW w:w="3010" w:type="dxa"/>
            <w:vMerge/>
          </w:tcPr>
          <w:p w14:paraId="5B6FB474" w14:textId="77777777" w:rsidR="00106477" w:rsidRDefault="00106477">
            <w:pPr>
              <w:spacing w:after="0" w:line="240" w:lineRule="auto"/>
              <w:jc w:val="both"/>
              <w:rPr>
                <w:rFonts w:ascii="Times New Roman" w:hAnsi="Times New Roman" w:cs="Times New Roman"/>
                <w:sz w:val="20"/>
                <w:szCs w:val="20"/>
                <w:lang w:val="en-US"/>
              </w:rPr>
            </w:pPr>
          </w:p>
        </w:tc>
      </w:tr>
      <w:tr w:rsidR="00106477" w14:paraId="431CE919" w14:textId="77777777">
        <w:tc>
          <w:tcPr>
            <w:tcW w:w="1587" w:type="dxa"/>
            <w:vMerge/>
          </w:tcPr>
          <w:p w14:paraId="04C6C0F9"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57E5D29E"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noProof/>
                <w:sz w:val="20"/>
                <w:szCs w:val="20"/>
                <w:lang w:eastAsia="ru-RU"/>
              </w:rPr>
              <w:drawing>
                <wp:inline distT="0" distB="0" distL="0" distR="0" wp14:anchorId="052DDFA2" wp14:editId="4BE8F443">
                  <wp:extent cx="3696970" cy="1535430"/>
                  <wp:effectExtent l="0" t="0" r="0"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a:picLocks noChangeAspect="1"/>
                          </pic:cNvPicPr>
                        </pic:nvPicPr>
                        <pic:blipFill>
                          <a:blip r:embed="rId50"/>
                          <a:stretch>
                            <a:fillRect/>
                          </a:stretch>
                        </pic:blipFill>
                        <pic:spPr>
                          <a:xfrm>
                            <a:off x="0" y="0"/>
                            <a:ext cx="3711566" cy="1541547"/>
                          </a:xfrm>
                          <a:prstGeom prst="rect">
                            <a:avLst/>
                          </a:prstGeom>
                        </pic:spPr>
                      </pic:pic>
                    </a:graphicData>
                  </a:graphic>
                </wp:inline>
              </w:drawing>
            </w:r>
          </w:p>
        </w:tc>
        <w:tc>
          <w:tcPr>
            <w:tcW w:w="3010" w:type="dxa"/>
            <w:vMerge/>
          </w:tcPr>
          <w:p w14:paraId="26CDE026" w14:textId="77777777" w:rsidR="00106477" w:rsidRDefault="00106477">
            <w:pPr>
              <w:spacing w:after="0" w:line="240" w:lineRule="auto"/>
              <w:jc w:val="both"/>
              <w:rPr>
                <w:rFonts w:ascii="Times New Roman" w:hAnsi="Times New Roman" w:cs="Times New Roman"/>
                <w:sz w:val="20"/>
                <w:szCs w:val="20"/>
                <w:lang w:val="en-US"/>
              </w:rPr>
            </w:pPr>
          </w:p>
        </w:tc>
      </w:tr>
      <w:tr w:rsidR="00106477" w14:paraId="6B8378DB" w14:textId="77777777">
        <w:tc>
          <w:tcPr>
            <w:tcW w:w="1587" w:type="dxa"/>
            <w:vMerge/>
          </w:tcPr>
          <w:p w14:paraId="47272F03"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4543522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noProof/>
                <w:sz w:val="20"/>
                <w:szCs w:val="20"/>
                <w:lang w:eastAsia="ru-RU"/>
              </w:rPr>
              <w:drawing>
                <wp:inline distT="0" distB="0" distL="0" distR="0" wp14:anchorId="42EF97D4" wp14:editId="7CA08757">
                  <wp:extent cx="3687445" cy="1492250"/>
                  <wp:effectExtent l="0" t="0" r="825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a:picLocks noChangeAspect="1"/>
                          </pic:cNvPicPr>
                        </pic:nvPicPr>
                        <pic:blipFill>
                          <a:blip r:embed="rId51"/>
                          <a:stretch>
                            <a:fillRect/>
                          </a:stretch>
                        </pic:blipFill>
                        <pic:spPr>
                          <a:xfrm>
                            <a:off x="0" y="0"/>
                            <a:ext cx="3703475" cy="1498993"/>
                          </a:xfrm>
                          <a:prstGeom prst="rect">
                            <a:avLst/>
                          </a:prstGeom>
                        </pic:spPr>
                      </pic:pic>
                    </a:graphicData>
                  </a:graphic>
                </wp:inline>
              </w:drawing>
            </w:r>
          </w:p>
        </w:tc>
        <w:tc>
          <w:tcPr>
            <w:tcW w:w="3010" w:type="dxa"/>
            <w:vMerge/>
          </w:tcPr>
          <w:p w14:paraId="42B316EE" w14:textId="77777777" w:rsidR="00106477" w:rsidRDefault="00106477">
            <w:pPr>
              <w:spacing w:after="0" w:line="240" w:lineRule="auto"/>
              <w:jc w:val="both"/>
              <w:rPr>
                <w:rFonts w:ascii="Times New Roman" w:hAnsi="Times New Roman" w:cs="Times New Roman"/>
                <w:sz w:val="20"/>
                <w:szCs w:val="20"/>
                <w:lang w:val="en-US"/>
              </w:rPr>
            </w:pPr>
          </w:p>
        </w:tc>
      </w:tr>
      <w:tr w:rsidR="00106477" w14:paraId="3514AA12" w14:textId="77777777">
        <w:tc>
          <w:tcPr>
            <w:tcW w:w="1587" w:type="dxa"/>
            <w:vMerge/>
          </w:tcPr>
          <w:p w14:paraId="2DC065F1"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4913961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noProof/>
                <w:sz w:val="20"/>
                <w:szCs w:val="20"/>
                <w:lang w:eastAsia="ru-RU"/>
              </w:rPr>
              <w:drawing>
                <wp:inline distT="0" distB="0" distL="0" distR="0" wp14:anchorId="357500F4" wp14:editId="64B25D4A">
                  <wp:extent cx="3706495" cy="1496695"/>
                  <wp:effectExtent l="0" t="0" r="8255" b="825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a:picLocks noChangeAspect="1"/>
                          </pic:cNvPicPr>
                        </pic:nvPicPr>
                        <pic:blipFill>
                          <a:blip r:embed="rId52"/>
                          <a:stretch>
                            <a:fillRect/>
                          </a:stretch>
                        </pic:blipFill>
                        <pic:spPr>
                          <a:xfrm>
                            <a:off x="0" y="0"/>
                            <a:ext cx="3734481" cy="1508422"/>
                          </a:xfrm>
                          <a:prstGeom prst="rect">
                            <a:avLst/>
                          </a:prstGeom>
                        </pic:spPr>
                      </pic:pic>
                    </a:graphicData>
                  </a:graphic>
                </wp:inline>
              </w:drawing>
            </w:r>
          </w:p>
        </w:tc>
        <w:tc>
          <w:tcPr>
            <w:tcW w:w="3010" w:type="dxa"/>
            <w:vMerge/>
          </w:tcPr>
          <w:p w14:paraId="0F72758F" w14:textId="77777777" w:rsidR="00106477" w:rsidRDefault="00106477">
            <w:pPr>
              <w:spacing w:after="0" w:line="240" w:lineRule="auto"/>
              <w:jc w:val="both"/>
              <w:rPr>
                <w:rFonts w:ascii="Times New Roman" w:hAnsi="Times New Roman" w:cs="Times New Roman"/>
                <w:sz w:val="20"/>
                <w:szCs w:val="20"/>
                <w:lang w:val="en-US"/>
              </w:rPr>
            </w:pPr>
          </w:p>
        </w:tc>
      </w:tr>
      <w:tr w:rsidR="00106477" w:rsidRPr="00AB2B4A" w14:paraId="23BF7445" w14:textId="77777777">
        <w:tc>
          <w:tcPr>
            <w:tcW w:w="1587" w:type="dxa"/>
          </w:tcPr>
          <w:p w14:paraId="74CD3413"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EMS facial lifting device</w:t>
            </w:r>
          </w:p>
        </w:tc>
        <w:tc>
          <w:tcPr>
            <w:tcW w:w="6165" w:type="dxa"/>
          </w:tcPr>
          <w:p w14:paraId="7F53BE4D"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noProof/>
                <w:sz w:val="20"/>
                <w:szCs w:val="20"/>
                <w:lang w:eastAsia="ru-RU"/>
              </w:rPr>
              <w:drawing>
                <wp:inline distT="0" distB="0" distL="0" distR="0" wp14:anchorId="29B1D91E" wp14:editId="26E329B1">
                  <wp:extent cx="1209675" cy="148653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a:picLocks noChangeAspect="1"/>
                          </pic:cNvPicPr>
                        </pic:nvPicPr>
                        <pic:blipFill>
                          <a:blip r:embed="rId53"/>
                          <a:stretch>
                            <a:fillRect/>
                          </a:stretch>
                        </pic:blipFill>
                        <pic:spPr>
                          <a:xfrm>
                            <a:off x="0" y="0"/>
                            <a:ext cx="1224852" cy="1505821"/>
                          </a:xfrm>
                          <a:prstGeom prst="rect">
                            <a:avLst/>
                          </a:prstGeom>
                        </pic:spPr>
                      </pic:pic>
                    </a:graphicData>
                  </a:graphic>
                </wp:inline>
              </w:drawing>
            </w:r>
          </w:p>
        </w:tc>
        <w:tc>
          <w:tcPr>
            <w:tcW w:w="3010" w:type="dxa"/>
          </w:tcPr>
          <w:p w14:paraId="4AB8847C"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The </w:t>
            </w:r>
            <w:proofErr w:type="spellStart"/>
            <w:r>
              <w:rPr>
                <w:rFonts w:ascii="Times New Roman" w:hAnsi="Times New Roman" w:cs="Times New Roman"/>
                <w:sz w:val="20"/>
                <w:szCs w:val="20"/>
                <w:lang w:val="en-US"/>
              </w:rPr>
              <w:t>RenaFace</w:t>
            </w:r>
            <w:proofErr w:type="spellEnd"/>
            <w:r>
              <w:rPr>
                <w:rFonts w:ascii="Times New Roman" w:hAnsi="Times New Roman" w:cs="Times New Roman"/>
                <w:sz w:val="20"/>
                <w:szCs w:val="20"/>
                <w:lang w:val="en-US"/>
              </w:rPr>
              <w:t xml:space="preserve"> EF30, affectionately known as the "EMS face," is a sophisticated device that integrates Sync RF and EMS technologies to combat sagging facial skin. This innovative machine is engineered to deliver impressive results, including a 23% improvement in facial muscle lifting, a 42% reduction in wrinkles, and a 30% enhancement in muscle tone. It comes equipped with seven specialized patches designed for various areas of the face, ensuring targeted treatment for optimal outcomes.</w:t>
            </w:r>
          </w:p>
        </w:tc>
      </w:tr>
      <w:tr w:rsidR="00106477" w:rsidRPr="00AB2B4A" w14:paraId="6800A3A1" w14:textId="77777777">
        <w:tc>
          <w:tcPr>
            <w:tcW w:w="1587" w:type="dxa"/>
            <w:vMerge w:val="restart"/>
          </w:tcPr>
          <w:p w14:paraId="02DC5223"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Body contouring machines</w:t>
            </w:r>
          </w:p>
        </w:tc>
        <w:tc>
          <w:tcPr>
            <w:tcW w:w="6165" w:type="dxa"/>
          </w:tcPr>
          <w:p w14:paraId="5947BEBD"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noProof/>
                <w:sz w:val="20"/>
                <w:szCs w:val="20"/>
                <w:lang w:eastAsia="ru-RU"/>
              </w:rPr>
              <w:drawing>
                <wp:inline distT="0" distB="0" distL="0" distR="0" wp14:anchorId="73C34450" wp14:editId="2520A92D">
                  <wp:extent cx="3696970" cy="151193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a:picLocks noChangeAspect="1"/>
                          </pic:cNvPicPr>
                        </pic:nvPicPr>
                        <pic:blipFill>
                          <a:blip r:embed="rId54"/>
                          <a:stretch>
                            <a:fillRect/>
                          </a:stretch>
                        </pic:blipFill>
                        <pic:spPr>
                          <a:xfrm>
                            <a:off x="0" y="0"/>
                            <a:ext cx="3705765" cy="1516088"/>
                          </a:xfrm>
                          <a:prstGeom prst="rect">
                            <a:avLst/>
                          </a:prstGeom>
                        </pic:spPr>
                      </pic:pic>
                    </a:graphicData>
                  </a:graphic>
                </wp:inline>
              </w:drawing>
            </w:r>
          </w:p>
        </w:tc>
        <w:tc>
          <w:tcPr>
            <w:tcW w:w="3010" w:type="dxa"/>
            <w:vMerge w:val="restart"/>
          </w:tcPr>
          <w:p w14:paraId="306D311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The body contouring machines are equipped with cutting-edge features tailored to tackle specific issues, including fat reduction, muscle toning, and enhancing skin elasticity. These devices effectively target multiple areas of the body, providing precise and powerful treatments that yield significant results.</w:t>
            </w:r>
          </w:p>
        </w:tc>
      </w:tr>
      <w:tr w:rsidR="00106477" w14:paraId="49D50490" w14:textId="77777777">
        <w:tc>
          <w:tcPr>
            <w:tcW w:w="1587" w:type="dxa"/>
            <w:vMerge/>
          </w:tcPr>
          <w:p w14:paraId="7B924FBF"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370A40AF" w14:textId="77777777" w:rsidR="00106477" w:rsidRDefault="00646466">
            <w:pPr>
              <w:spacing w:after="0" w:line="240" w:lineRule="auto"/>
              <w:jc w:val="both"/>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7106DD6A" wp14:editId="2F6922F2">
                  <wp:extent cx="3658235" cy="147129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a:picLocks noChangeAspect="1"/>
                          </pic:cNvPicPr>
                        </pic:nvPicPr>
                        <pic:blipFill>
                          <a:blip r:embed="rId55"/>
                          <a:stretch>
                            <a:fillRect/>
                          </a:stretch>
                        </pic:blipFill>
                        <pic:spPr>
                          <a:xfrm>
                            <a:off x="0" y="0"/>
                            <a:ext cx="3681233" cy="1480763"/>
                          </a:xfrm>
                          <a:prstGeom prst="rect">
                            <a:avLst/>
                          </a:prstGeom>
                        </pic:spPr>
                      </pic:pic>
                    </a:graphicData>
                  </a:graphic>
                </wp:inline>
              </w:drawing>
            </w:r>
          </w:p>
        </w:tc>
        <w:tc>
          <w:tcPr>
            <w:tcW w:w="3010" w:type="dxa"/>
            <w:vMerge/>
          </w:tcPr>
          <w:p w14:paraId="1F603B70" w14:textId="77777777" w:rsidR="00106477" w:rsidRDefault="00106477">
            <w:pPr>
              <w:spacing w:after="0" w:line="240" w:lineRule="auto"/>
              <w:jc w:val="both"/>
              <w:rPr>
                <w:rFonts w:ascii="Times New Roman" w:hAnsi="Times New Roman" w:cs="Times New Roman"/>
                <w:sz w:val="20"/>
                <w:szCs w:val="20"/>
                <w:lang w:val="en-US"/>
              </w:rPr>
            </w:pPr>
          </w:p>
        </w:tc>
      </w:tr>
      <w:tr w:rsidR="00106477" w14:paraId="43036414" w14:textId="77777777">
        <w:tc>
          <w:tcPr>
            <w:tcW w:w="1587" w:type="dxa"/>
            <w:vMerge/>
          </w:tcPr>
          <w:p w14:paraId="0C1CF017"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4D336BC9"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6F6E6611" wp14:editId="794E974E">
                  <wp:extent cx="2381885" cy="9906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a:picLocks noChangeAspect="1"/>
                          </pic:cNvPicPr>
                        </pic:nvPicPr>
                        <pic:blipFill>
                          <a:blip r:embed="rId56"/>
                          <a:stretch>
                            <a:fillRect/>
                          </a:stretch>
                        </pic:blipFill>
                        <pic:spPr>
                          <a:xfrm>
                            <a:off x="0" y="0"/>
                            <a:ext cx="2404697" cy="1000087"/>
                          </a:xfrm>
                          <a:prstGeom prst="rect">
                            <a:avLst/>
                          </a:prstGeom>
                        </pic:spPr>
                      </pic:pic>
                    </a:graphicData>
                  </a:graphic>
                </wp:inline>
              </w:drawing>
            </w:r>
          </w:p>
        </w:tc>
        <w:tc>
          <w:tcPr>
            <w:tcW w:w="3010" w:type="dxa"/>
            <w:vMerge/>
          </w:tcPr>
          <w:p w14:paraId="48BAD828" w14:textId="77777777" w:rsidR="00106477" w:rsidRDefault="00106477">
            <w:pPr>
              <w:spacing w:after="0" w:line="240" w:lineRule="auto"/>
              <w:jc w:val="both"/>
              <w:rPr>
                <w:rFonts w:ascii="Times New Roman" w:hAnsi="Times New Roman" w:cs="Times New Roman"/>
                <w:sz w:val="20"/>
                <w:szCs w:val="20"/>
                <w:lang w:val="en-US"/>
              </w:rPr>
            </w:pPr>
          </w:p>
        </w:tc>
      </w:tr>
      <w:tr w:rsidR="00106477" w:rsidRPr="005C383C" w14:paraId="1DFC674F" w14:textId="77777777">
        <w:tc>
          <w:tcPr>
            <w:tcW w:w="1587" w:type="dxa"/>
            <w:vMerge w:val="restart"/>
          </w:tcPr>
          <w:p w14:paraId="74231C2B"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Multifunctional beauty machines</w:t>
            </w:r>
          </w:p>
        </w:tc>
        <w:tc>
          <w:tcPr>
            <w:tcW w:w="6165" w:type="dxa"/>
          </w:tcPr>
          <w:p w14:paraId="01FC93B6" w14:textId="77777777" w:rsidR="00106477" w:rsidRDefault="00646466">
            <w:pPr>
              <w:spacing w:after="0" w:line="240" w:lineRule="auto"/>
              <w:jc w:val="both"/>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570F725C" wp14:editId="06A32A56">
                  <wp:extent cx="3668395" cy="1598930"/>
                  <wp:effectExtent l="0" t="0" r="8255" b="1270"/>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Рисунок 307"/>
                          <pic:cNvPicPr>
                            <a:picLocks noChangeAspect="1"/>
                          </pic:cNvPicPr>
                        </pic:nvPicPr>
                        <pic:blipFill>
                          <a:blip r:embed="rId57"/>
                          <a:stretch>
                            <a:fillRect/>
                          </a:stretch>
                        </pic:blipFill>
                        <pic:spPr>
                          <a:xfrm>
                            <a:off x="0" y="0"/>
                            <a:ext cx="3696879" cy="1611636"/>
                          </a:xfrm>
                          <a:prstGeom prst="rect">
                            <a:avLst/>
                          </a:prstGeom>
                        </pic:spPr>
                      </pic:pic>
                    </a:graphicData>
                  </a:graphic>
                </wp:inline>
              </w:drawing>
            </w:r>
          </w:p>
        </w:tc>
        <w:tc>
          <w:tcPr>
            <w:tcW w:w="3010" w:type="dxa"/>
            <w:vMerge w:val="restart"/>
          </w:tcPr>
          <w:p w14:paraId="51BB6AC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Modern multifunctional laser devices are designed to address a wide array of aesthetic concerns. These versatile machines integrate multiple treatment modalities, including IPL, SHR, radiofrequency, and </w:t>
            </w:r>
            <w:proofErr w:type="spellStart"/>
            <w:r>
              <w:rPr>
                <w:rFonts w:ascii="Times New Roman" w:hAnsi="Times New Roman" w:cs="Times New Roman"/>
                <w:sz w:val="20"/>
                <w:szCs w:val="20"/>
                <w:lang w:val="en-US"/>
              </w:rPr>
              <w:t>Nd:YAG</w:t>
            </w:r>
            <w:proofErr w:type="spellEnd"/>
            <w:r>
              <w:rPr>
                <w:rFonts w:ascii="Times New Roman" w:hAnsi="Times New Roman" w:cs="Times New Roman"/>
                <w:sz w:val="20"/>
                <w:szCs w:val="20"/>
                <w:lang w:val="en-US"/>
              </w:rPr>
              <w:t xml:space="preserve"> lasers, enabling effective hair removal, skin rejuvenation, tightening, tattoo removal, acne treatment, vascular therapy, and pigmentation correction.</w:t>
            </w:r>
          </w:p>
        </w:tc>
      </w:tr>
      <w:tr w:rsidR="00106477" w14:paraId="4CEE9B1E" w14:textId="77777777">
        <w:tc>
          <w:tcPr>
            <w:tcW w:w="1587" w:type="dxa"/>
            <w:vMerge/>
          </w:tcPr>
          <w:p w14:paraId="7713F459"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5391F271"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3C9BE2D5" wp14:editId="4359EB0F">
                  <wp:extent cx="2433955" cy="1510665"/>
                  <wp:effectExtent l="0" t="0" r="4445" b="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Рисунок 308"/>
                          <pic:cNvPicPr>
                            <a:picLocks noChangeAspect="1"/>
                          </pic:cNvPicPr>
                        </pic:nvPicPr>
                        <pic:blipFill>
                          <a:blip r:embed="rId58"/>
                          <a:stretch>
                            <a:fillRect/>
                          </a:stretch>
                        </pic:blipFill>
                        <pic:spPr>
                          <a:xfrm>
                            <a:off x="0" y="0"/>
                            <a:ext cx="2449234" cy="1520357"/>
                          </a:xfrm>
                          <a:prstGeom prst="rect">
                            <a:avLst/>
                          </a:prstGeom>
                        </pic:spPr>
                      </pic:pic>
                    </a:graphicData>
                  </a:graphic>
                </wp:inline>
              </w:drawing>
            </w:r>
          </w:p>
        </w:tc>
        <w:tc>
          <w:tcPr>
            <w:tcW w:w="3010" w:type="dxa"/>
            <w:vMerge/>
          </w:tcPr>
          <w:p w14:paraId="210EB97C" w14:textId="77777777" w:rsidR="00106477" w:rsidRDefault="00106477">
            <w:pPr>
              <w:spacing w:after="0" w:line="240" w:lineRule="auto"/>
              <w:jc w:val="both"/>
              <w:rPr>
                <w:rFonts w:ascii="Times New Roman" w:hAnsi="Times New Roman" w:cs="Times New Roman"/>
                <w:sz w:val="20"/>
                <w:szCs w:val="20"/>
                <w:lang w:val="en-US"/>
              </w:rPr>
            </w:pPr>
          </w:p>
        </w:tc>
      </w:tr>
      <w:tr w:rsidR="00106477" w:rsidRPr="00AB2B4A" w14:paraId="217601DA" w14:textId="77777777">
        <w:tc>
          <w:tcPr>
            <w:tcW w:w="1587" w:type="dxa"/>
          </w:tcPr>
          <w:p w14:paraId="78C1BC44"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NIR DPL device</w:t>
            </w:r>
          </w:p>
        </w:tc>
        <w:tc>
          <w:tcPr>
            <w:tcW w:w="6165" w:type="dxa"/>
          </w:tcPr>
          <w:p w14:paraId="3B606BE6"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6B9B6494" wp14:editId="436E8291">
                  <wp:extent cx="2473960" cy="1514475"/>
                  <wp:effectExtent l="0" t="0" r="2540" b="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Рисунок 311"/>
                          <pic:cNvPicPr>
                            <a:picLocks noChangeAspect="1"/>
                          </pic:cNvPicPr>
                        </pic:nvPicPr>
                        <pic:blipFill>
                          <a:blip r:embed="rId59"/>
                          <a:stretch>
                            <a:fillRect/>
                          </a:stretch>
                        </pic:blipFill>
                        <pic:spPr>
                          <a:xfrm>
                            <a:off x="0" y="0"/>
                            <a:ext cx="2483418" cy="1520024"/>
                          </a:xfrm>
                          <a:prstGeom prst="rect">
                            <a:avLst/>
                          </a:prstGeom>
                        </pic:spPr>
                      </pic:pic>
                    </a:graphicData>
                  </a:graphic>
                </wp:inline>
              </w:drawing>
            </w:r>
          </w:p>
        </w:tc>
        <w:tc>
          <w:tcPr>
            <w:tcW w:w="3010" w:type="dxa"/>
          </w:tcPr>
          <w:p w14:paraId="7D181F4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These advanced devices harness the power of Dynamic Pulsed Light (DPL) and Near Infrared (NIR) technologies, delivering exceptional results in skin tightening and rejuvenation. With their cutting-edge features and outstanding performance, the NIR DPL machine is set to revolutionize the experience of aesthetic treatments.</w:t>
            </w:r>
          </w:p>
        </w:tc>
      </w:tr>
      <w:tr w:rsidR="00106477" w:rsidRPr="00AB2B4A" w14:paraId="0575F840" w14:textId="77777777">
        <w:tc>
          <w:tcPr>
            <w:tcW w:w="1587" w:type="dxa"/>
          </w:tcPr>
          <w:p w14:paraId="4731CE41"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HIFU RF treatment device</w:t>
            </w:r>
          </w:p>
        </w:tc>
        <w:tc>
          <w:tcPr>
            <w:tcW w:w="6165" w:type="dxa"/>
          </w:tcPr>
          <w:p w14:paraId="5CC26715"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0193D7CF" wp14:editId="1FCADF97">
                  <wp:extent cx="3411220" cy="1371600"/>
                  <wp:effectExtent l="0" t="0" r="0"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Рисунок 312"/>
                          <pic:cNvPicPr>
                            <a:picLocks noChangeAspect="1"/>
                          </pic:cNvPicPr>
                        </pic:nvPicPr>
                        <pic:blipFill>
                          <a:blip r:embed="rId60"/>
                          <a:stretch>
                            <a:fillRect/>
                          </a:stretch>
                        </pic:blipFill>
                        <pic:spPr>
                          <a:xfrm>
                            <a:off x="0" y="0"/>
                            <a:ext cx="3445944" cy="1385478"/>
                          </a:xfrm>
                          <a:prstGeom prst="rect">
                            <a:avLst/>
                          </a:prstGeom>
                        </pic:spPr>
                      </pic:pic>
                    </a:graphicData>
                  </a:graphic>
                </wp:inline>
              </w:drawing>
            </w:r>
          </w:p>
        </w:tc>
        <w:tc>
          <w:tcPr>
            <w:tcW w:w="3010" w:type="dxa"/>
            <w:vMerge w:val="restart"/>
          </w:tcPr>
          <w:p w14:paraId="28F977C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The skin and body care device, featuring HIFU (High-Intensity Focused Ultrasound) technology and RF (Radiofrequency) microneedling, represents a cutting-edge advancement in cosmetic medicine aimed at skin tightening and rejuvenation. The RF microneedling device, in particular, utilizes radiofrequency energy in conjunction with microneedling to create controlled micro-injuries in the skin. </w:t>
            </w:r>
          </w:p>
        </w:tc>
      </w:tr>
      <w:tr w:rsidR="00106477" w14:paraId="231E2B72" w14:textId="77777777">
        <w:tc>
          <w:tcPr>
            <w:tcW w:w="1587" w:type="dxa"/>
          </w:tcPr>
          <w:p w14:paraId="19C15DA2" w14:textId="77777777" w:rsidR="00106477" w:rsidRDefault="00106477">
            <w:pPr>
              <w:spacing w:after="0" w:line="240" w:lineRule="auto"/>
              <w:jc w:val="both"/>
              <w:rPr>
                <w:rFonts w:ascii="Times New Roman" w:hAnsi="Times New Roman" w:cs="Times New Roman"/>
                <w:sz w:val="20"/>
                <w:szCs w:val="20"/>
                <w:lang w:val="en-US"/>
              </w:rPr>
            </w:pPr>
          </w:p>
        </w:tc>
        <w:tc>
          <w:tcPr>
            <w:tcW w:w="6165" w:type="dxa"/>
          </w:tcPr>
          <w:p w14:paraId="2A31D40A"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44F070F5" wp14:editId="572A48D2">
                  <wp:extent cx="3552825" cy="1451610"/>
                  <wp:effectExtent l="0" t="0" r="0"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Рисунок 313"/>
                          <pic:cNvPicPr>
                            <a:picLocks noChangeAspect="1"/>
                          </pic:cNvPicPr>
                        </pic:nvPicPr>
                        <pic:blipFill>
                          <a:blip r:embed="rId61"/>
                          <a:stretch>
                            <a:fillRect/>
                          </a:stretch>
                        </pic:blipFill>
                        <pic:spPr>
                          <a:xfrm>
                            <a:off x="0" y="0"/>
                            <a:ext cx="3577777" cy="1462067"/>
                          </a:xfrm>
                          <a:prstGeom prst="rect">
                            <a:avLst/>
                          </a:prstGeom>
                        </pic:spPr>
                      </pic:pic>
                    </a:graphicData>
                  </a:graphic>
                </wp:inline>
              </w:drawing>
            </w:r>
          </w:p>
        </w:tc>
        <w:tc>
          <w:tcPr>
            <w:tcW w:w="3010" w:type="dxa"/>
            <w:vMerge/>
          </w:tcPr>
          <w:p w14:paraId="54A04259" w14:textId="77777777" w:rsidR="00106477" w:rsidRDefault="00106477">
            <w:pPr>
              <w:spacing w:after="0" w:line="240" w:lineRule="auto"/>
              <w:jc w:val="both"/>
              <w:rPr>
                <w:rFonts w:ascii="Times New Roman" w:hAnsi="Times New Roman" w:cs="Times New Roman"/>
                <w:sz w:val="20"/>
                <w:szCs w:val="20"/>
                <w:lang w:val="en-US"/>
              </w:rPr>
            </w:pPr>
          </w:p>
        </w:tc>
      </w:tr>
      <w:tr w:rsidR="00106477" w:rsidRPr="00AB2B4A" w14:paraId="5B1ABDE4" w14:textId="77777777">
        <w:tc>
          <w:tcPr>
            <w:tcW w:w="1587" w:type="dxa"/>
          </w:tcPr>
          <w:p w14:paraId="57758975"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Tattoo removal device</w:t>
            </w:r>
          </w:p>
        </w:tc>
        <w:tc>
          <w:tcPr>
            <w:tcW w:w="6165" w:type="dxa"/>
          </w:tcPr>
          <w:p w14:paraId="53272D90"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0C389255" wp14:editId="71528BE3">
                  <wp:extent cx="3544570" cy="1533525"/>
                  <wp:effectExtent l="0" t="0" r="0" b="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Рисунок 314"/>
                          <pic:cNvPicPr>
                            <a:picLocks noChangeAspect="1"/>
                          </pic:cNvPicPr>
                        </pic:nvPicPr>
                        <pic:blipFill>
                          <a:blip r:embed="rId62"/>
                          <a:stretch>
                            <a:fillRect/>
                          </a:stretch>
                        </pic:blipFill>
                        <pic:spPr>
                          <a:xfrm>
                            <a:off x="0" y="0"/>
                            <a:ext cx="3564561" cy="1542040"/>
                          </a:xfrm>
                          <a:prstGeom prst="rect">
                            <a:avLst/>
                          </a:prstGeom>
                        </pic:spPr>
                      </pic:pic>
                    </a:graphicData>
                  </a:graphic>
                </wp:inline>
              </w:drawing>
            </w:r>
          </w:p>
        </w:tc>
        <w:tc>
          <w:tcPr>
            <w:tcW w:w="3010" w:type="dxa"/>
          </w:tcPr>
          <w:p w14:paraId="210BC1E9"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Laser devices are employed for a variety of skin care procedures, including tattoo removal, pigmentation treatment, and skin rejuvenation. The 8-millimeter laser, designed to emit high-intensity picosecond laser energy, effectively eliminates tattoo pigments and skin discoloration in just four sessions.</w:t>
            </w:r>
          </w:p>
        </w:tc>
      </w:tr>
      <w:tr w:rsidR="00106477" w:rsidRPr="00AB2B4A" w14:paraId="130FACAA" w14:textId="77777777">
        <w:tc>
          <w:tcPr>
            <w:tcW w:w="1587" w:type="dxa"/>
          </w:tcPr>
          <w:p w14:paraId="2BF3C126"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Hydraulic machine</w:t>
            </w:r>
          </w:p>
        </w:tc>
        <w:tc>
          <w:tcPr>
            <w:tcW w:w="6165" w:type="dxa"/>
          </w:tcPr>
          <w:p w14:paraId="4145A92B"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06CD6879" wp14:editId="112D97BE">
                  <wp:extent cx="2209165" cy="1352550"/>
                  <wp:effectExtent l="0" t="0" r="635"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Рисунок 315"/>
                          <pic:cNvPicPr>
                            <a:picLocks noChangeAspect="1"/>
                          </pic:cNvPicPr>
                        </pic:nvPicPr>
                        <pic:blipFill>
                          <a:blip r:embed="rId63"/>
                          <a:stretch>
                            <a:fillRect/>
                          </a:stretch>
                        </pic:blipFill>
                        <pic:spPr>
                          <a:xfrm>
                            <a:off x="0" y="0"/>
                            <a:ext cx="2218086" cy="1357783"/>
                          </a:xfrm>
                          <a:prstGeom prst="rect">
                            <a:avLst/>
                          </a:prstGeom>
                        </pic:spPr>
                      </pic:pic>
                    </a:graphicData>
                  </a:graphic>
                </wp:inline>
              </w:drawing>
            </w:r>
          </w:p>
        </w:tc>
        <w:tc>
          <w:tcPr>
            <w:tcW w:w="3010" w:type="dxa"/>
          </w:tcPr>
          <w:p w14:paraId="2877B2B6"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One of the standout advantages of </w:t>
            </w:r>
            <w:proofErr w:type="spellStart"/>
            <w:r>
              <w:rPr>
                <w:rFonts w:ascii="Times New Roman" w:hAnsi="Times New Roman" w:cs="Times New Roman"/>
                <w:sz w:val="20"/>
                <w:szCs w:val="20"/>
                <w:lang w:val="en-US"/>
              </w:rPr>
              <w:t>Hydrafacial</w:t>
            </w:r>
            <w:proofErr w:type="spellEnd"/>
            <w:r>
              <w:rPr>
                <w:rFonts w:ascii="Times New Roman" w:hAnsi="Times New Roman" w:cs="Times New Roman"/>
                <w:sz w:val="20"/>
                <w:szCs w:val="20"/>
                <w:lang w:val="en-US"/>
              </w:rPr>
              <w:t xml:space="preserve"> technology is its capability to tackle a wide range of skin issues, such as fine lines, wrinkles, uneven skin tone, clogged pores, and dryness. This customizable treatment can be adjusted to meet the unique needs of each individual, making it suitable for all skin types.</w:t>
            </w:r>
          </w:p>
        </w:tc>
      </w:tr>
      <w:tr w:rsidR="00106477" w:rsidRPr="00AB2B4A" w14:paraId="1BF0D184" w14:textId="77777777">
        <w:tc>
          <w:tcPr>
            <w:tcW w:w="1587" w:type="dxa"/>
          </w:tcPr>
          <w:p w14:paraId="5B5FA03E"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CO2 fractional laser machine</w:t>
            </w:r>
          </w:p>
        </w:tc>
        <w:tc>
          <w:tcPr>
            <w:tcW w:w="6165" w:type="dxa"/>
          </w:tcPr>
          <w:p w14:paraId="7E9343FC" w14:textId="77777777" w:rsidR="00106477" w:rsidRDefault="00646466">
            <w:pPr>
              <w:spacing w:after="0" w:line="240" w:lineRule="auto"/>
              <w:jc w:val="center"/>
              <w:rPr>
                <w:rFonts w:ascii="Times New Roman" w:hAnsi="Times New Roman" w:cs="Times New Roman"/>
                <w:sz w:val="20"/>
                <w:szCs w:val="20"/>
                <w:lang w:val="en-US" w:eastAsia="ru-RU"/>
              </w:rPr>
            </w:pPr>
            <w:r>
              <w:rPr>
                <w:rFonts w:ascii="Times New Roman" w:hAnsi="Times New Roman" w:cs="Times New Roman"/>
                <w:noProof/>
                <w:sz w:val="20"/>
                <w:szCs w:val="20"/>
                <w:lang w:eastAsia="ru-RU"/>
              </w:rPr>
              <w:drawing>
                <wp:inline distT="0" distB="0" distL="0" distR="0" wp14:anchorId="1D2306D4" wp14:editId="63C9AC55">
                  <wp:extent cx="1168400" cy="1485900"/>
                  <wp:effectExtent l="0" t="0" r="0" b="0"/>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Рисунок 316"/>
                          <pic:cNvPicPr>
                            <a:picLocks noChangeAspect="1"/>
                          </pic:cNvPicPr>
                        </pic:nvPicPr>
                        <pic:blipFill>
                          <a:blip r:embed="rId64"/>
                          <a:stretch>
                            <a:fillRect/>
                          </a:stretch>
                        </pic:blipFill>
                        <pic:spPr>
                          <a:xfrm>
                            <a:off x="0" y="0"/>
                            <a:ext cx="1173141" cy="1491211"/>
                          </a:xfrm>
                          <a:prstGeom prst="rect">
                            <a:avLst/>
                          </a:prstGeom>
                        </pic:spPr>
                      </pic:pic>
                    </a:graphicData>
                  </a:graphic>
                </wp:inline>
              </w:drawing>
            </w:r>
          </w:p>
        </w:tc>
        <w:tc>
          <w:tcPr>
            <w:tcW w:w="3010" w:type="dxa"/>
          </w:tcPr>
          <w:p w14:paraId="72A4161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CO2 fractional laser technology is a specialized laser treatment designed for skin rejuvenation and resurfacing. It operates by emitting a series of precise, concentrated light beams onto the skin, generating micro-injuries that activate the body's inherent healing response. This process stimulates collagen production, resulting in smoother, firmer, and more youthful-looking skin.</w:t>
            </w:r>
          </w:p>
        </w:tc>
      </w:tr>
    </w:tbl>
    <w:p w14:paraId="00A2885A" w14:textId="77777777" w:rsidR="00106477" w:rsidRPr="00E16390" w:rsidRDefault="00106477">
      <w:pPr>
        <w:spacing w:after="0" w:line="360" w:lineRule="auto"/>
        <w:ind w:firstLine="709"/>
        <w:jc w:val="both"/>
        <w:rPr>
          <w:rFonts w:ascii="Times New Roman" w:hAnsi="Times New Roman" w:cs="Times New Roman"/>
          <w:sz w:val="28"/>
          <w:szCs w:val="28"/>
          <w:lang w:val="en-US"/>
        </w:rPr>
      </w:pPr>
    </w:p>
    <w:p w14:paraId="76559E89" w14:textId="77777777" w:rsidR="00106477" w:rsidRPr="00E16390" w:rsidRDefault="00106477">
      <w:pPr>
        <w:spacing w:after="0" w:line="360" w:lineRule="auto"/>
        <w:ind w:firstLine="709"/>
        <w:jc w:val="right"/>
        <w:rPr>
          <w:rFonts w:ascii="Times New Roman" w:hAnsi="Times New Roman" w:cs="Times New Roman"/>
          <w:b/>
          <w:sz w:val="28"/>
          <w:szCs w:val="28"/>
          <w:lang w:val="en-US"/>
        </w:rPr>
      </w:pPr>
    </w:p>
    <w:p w14:paraId="4DAFF6AA" w14:textId="77777777" w:rsidR="00106477" w:rsidRPr="00E16390" w:rsidRDefault="00106477">
      <w:pPr>
        <w:spacing w:after="0" w:line="360" w:lineRule="auto"/>
        <w:ind w:firstLine="709"/>
        <w:jc w:val="right"/>
        <w:rPr>
          <w:rFonts w:ascii="Times New Roman" w:hAnsi="Times New Roman" w:cs="Times New Roman"/>
          <w:b/>
          <w:sz w:val="28"/>
          <w:szCs w:val="28"/>
          <w:lang w:val="en-US"/>
        </w:rPr>
      </w:pPr>
    </w:p>
    <w:p w14:paraId="7296B7BD" w14:textId="77777777" w:rsidR="00106477" w:rsidRPr="00E16390" w:rsidRDefault="00646466">
      <w:pPr>
        <w:spacing w:after="0" w:line="360" w:lineRule="auto"/>
        <w:ind w:firstLine="709"/>
        <w:jc w:val="right"/>
        <w:rPr>
          <w:rFonts w:ascii="Times New Roman" w:hAnsi="Times New Roman" w:cs="Times New Roman"/>
          <w:b/>
          <w:sz w:val="28"/>
          <w:szCs w:val="28"/>
          <w:lang w:val="en-US"/>
        </w:rPr>
      </w:pPr>
      <w:r w:rsidRPr="00E16390">
        <w:rPr>
          <w:rFonts w:ascii="Times New Roman" w:hAnsi="Times New Roman" w:cs="Times New Roman"/>
          <w:b/>
          <w:sz w:val="28"/>
          <w:szCs w:val="28"/>
          <w:lang w:val="en-US"/>
        </w:rPr>
        <w:lastRenderedPageBreak/>
        <w:t>Table B.2.</w:t>
      </w:r>
    </w:p>
    <w:p w14:paraId="1B13C1A7" w14:textId="77777777" w:rsidR="00106477" w:rsidRPr="00E16390" w:rsidRDefault="00646466">
      <w:pPr>
        <w:spacing w:after="0" w:line="240" w:lineRule="auto"/>
        <w:ind w:firstLine="709"/>
        <w:jc w:val="center"/>
        <w:rPr>
          <w:rFonts w:ascii="Times New Roman" w:hAnsi="Times New Roman" w:cs="Times New Roman"/>
          <w:b/>
          <w:sz w:val="28"/>
          <w:szCs w:val="28"/>
          <w:lang w:val="en-US"/>
        </w:rPr>
      </w:pPr>
      <w:r w:rsidRPr="00E16390">
        <w:rPr>
          <w:rFonts w:ascii="Times New Roman" w:hAnsi="Times New Roman" w:cs="Times New Roman"/>
          <w:b/>
          <w:sz w:val="28"/>
          <w:szCs w:val="28"/>
          <w:lang w:val="en-US"/>
        </w:rPr>
        <w:t>Price for the products of Beijing Winkonlaser Technology Limited (Source: compiled by the author based on the data from the site https://www.alibaba.com/)</w:t>
      </w:r>
    </w:p>
    <w:tbl>
      <w:tblPr>
        <w:tblStyle w:val="a8"/>
        <w:tblW w:w="0" w:type="auto"/>
        <w:tblLook w:val="04A0" w:firstRow="1" w:lastRow="0" w:firstColumn="1" w:lastColumn="0" w:noHBand="0" w:noVBand="1"/>
      </w:tblPr>
      <w:tblGrid>
        <w:gridCol w:w="4828"/>
        <w:gridCol w:w="4799"/>
      </w:tblGrid>
      <w:tr w:rsidR="00106477" w14:paraId="45F4D7DE" w14:textId="77777777">
        <w:tc>
          <w:tcPr>
            <w:tcW w:w="5381" w:type="dxa"/>
          </w:tcPr>
          <w:p w14:paraId="5FF8DE09"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Product</w:t>
            </w:r>
          </w:p>
        </w:tc>
        <w:tc>
          <w:tcPr>
            <w:tcW w:w="5381" w:type="dxa"/>
          </w:tcPr>
          <w:p w14:paraId="696AEC37"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Price Range (USD</w:t>
            </w:r>
          </w:p>
        </w:tc>
      </w:tr>
      <w:tr w:rsidR="00106477" w14:paraId="19A059A7" w14:textId="77777777">
        <w:tc>
          <w:tcPr>
            <w:tcW w:w="5381" w:type="dxa"/>
          </w:tcPr>
          <w:p w14:paraId="5D0A29FA" w14:textId="77777777" w:rsidR="00106477" w:rsidRPr="00E16390"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2024 Professional </w:t>
            </w:r>
            <w:proofErr w:type="spellStart"/>
            <w:r>
              <w:rPr>
                <w:rFonts w:ascii="Times New Roman" w:hAnsi="Times New Roman" w:cs="Times New Roman"/>
                <w:sz w:val="20"/>
                <w:szCs w:val="20"/>
                <w:lang w:val="en-US"/>
              </w:rPr>
              <w:t>Winkonlaser</w:t>
            </w:r>
            <w:proofErr w:type="spellEnd"/>
            <w:r>
              <w:rPr>
                <w:rFonts w:ascii="Times New Roman" w:hAnsi="Times New Roman" w:cs="Times New Roman"/>
                <w:sz w:val="20"/>
                <w:szCs w:val="20"/>
                <w:lang w:val="en-US"/>
              </w:rPr>
              <w:t xml:space="preserve"> Diode Laser (4 Wavelengths)</w:t>
            </w:r>
          </w:p>
        </w:tc>
        <w:tc>
          <w:tcPr>
            <w:tcW w:w="5381" w:type="dxa"/>
          </w:tcPr>
          <w:p w14:paraId="69F93CDA"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$1,200.00 - $3,860.00</w:t>
            </w:r>
          </w:p>
        </w:tc>
      </w:tr>
      <w:tr w:rsidR="00106477" w14:paraId="4750E018" w14:textId="77777777">
        <w:tc>
          <w:tcPr>
            <w:tcW w:w="5381" w:type="dxa"/>
          </w:tcPr>
          <w:p w14:paraId="379C2912"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Picosecond Laser Tattoo Removal Machine (1064nm, 755nm, 532nm</w:t>
            </w:r>
          </w:p>
        </w:tc>
        <w:tc>
          <w:tcPr>
            <w:tcW w:w="5381" w:type="dxa"/>
          </w:tcPr>
          <w:p w14:paraId="7CE0635D"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$1,000.00 - $6,000.00</w:t>
            </w:r>
          </w:p>
        </w:tc>
      </w:tr>
      <w:tr w:rsidR="00106477" w14:paraId="6C97FDC6" w14:textId="77777777">
        <w:tc>
          <w:tcPr>
            <w:tcW w:w="5381" w:type="dxa"/>
          </w:tcPr>
          <w:p w14:paraId="04B1D58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2000W Diode Laser Hair Removal Machine (4 Wavelengths</w:t>
            </w:r>
          </w:p>
        </w:tc>
        <w:tc>
          <w:tcPr>
            <w:tcW w:w="5381" w:type="dxa"/>
          </w:tcPr>
          <w:p w14:paraId="355A8473"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$5,400.00 - $5,900.00</w:t>
            </w:r>
          </w:p>
        </w:tc>
      </w:tr>
      <w:tr w:rsidR="00106477" w14:paraId="08C95BA7" w14:textId="77777777">
        <w:tc>
          <w:tcPr>
            <w:tcW w:w="5381" w:type="dxa"/>
          </w:tcPr>
          <w:p w14:paraId="1DEF9882" w14:textId="77777777" w:rsidR="00106477" w:rsidRDefault="00646466">
            <w:pPr>
              <w:spacing w:after="0" w:line="240" w:lineRule="auto"/>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Renasculpt</w:t>
            </w:r>
            <w:proofErr w:type="spellEnd"/>
            <w:r>
              <w:rPr>
                <w:rFonts w:ascii="Times New Roman" w:hAnsi="Times New Roman" w:cs="Times New Roman"/>
                <w:sz w:val="20"/>
                <w:szCs w:val="20"/>
                <w:lang w:val="en-US"/>
              </w:rPr>
              <w:t xml:space="preserve"> Ems RF Neo Body Sculpting Machine</w:t>
            </w:r>
          </w:p>
        </w:tc>
        <w:tc>
          <w:tcPr>
            <w:tcW w:w="5381" w:type="dxa"/>
          </w:tcPr>
          <w:p w14:paraId="0BBA6535"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500.00 - $3,500.00</w:t>
            </w:r>
          </w:p>
        </w:tc>
      </w:tr>
      <w:tr w:rsidR="00106477" w14:paraId="3EC3C045" w14:textId="77777777">
        <w:tc>
          <w:tcPr>
            <w:tcW w:w="5381" w:type="dxa"/>
          </w:tcPr>
          <w:p w14:paraId="2FCDCE6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NDYAG Laser Hair Removal Machine (755nm, 1064nm)</w:t>
            </w:r>
          </w:p>
        </w:tc>
        <w:tc>
          <w:tcPr>
            <w:tcW w:w="5381" w:type="dxa"/>
          </w:tcPr>
          <w:p w14:paraId="05739910"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$7,500.00 - $11,800.00</w:t>
            </w:r>
          </w:p>
        </w:tc>
      </w:tr>
      <w:tr w:rsidR="00106477" w14:paraId="26B2A3C9" w14:textId="77777777">
        <w:tc>
          <w:tcPr>
            <w:tcW w:w="5381" w:type="dxa"/>
          </w:tcPr>
          <w:p w14:paraId="76B3FF83" w14:textId="77777777" w:rsidR="00106477" w:rsidRPr="00E16390"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Portable Professional CE Laser Hair Removal Machine (808nm)</w:t>
            </w:r>
          </w:p>
        </w:tc>
        <w:tc>
          <w:tcPr>
            <w:tcW w:w="5381" w:type="dxa"/>
          </w:tcPr>
          <w:p w14:paraId="725E4CBB"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$2,900.00 - $3,500.0</w:t>
            </w:r>
          </w:p>
        </w:tc>
      </w:tr>
      <w:tr w:rsidR="00106477" w14:paraId="24040CA3" w14:textId="77777777">
        <w:tc>
          <w:tcPr>
            <w:tcW w:w="5381" w:type="dxa"/>
          </w:tcPr>
          <w:p w14:paraId="2E42279E" w14:textId="77777777" w:rsidR="00106477" w:rsidRDefault="00646466">
            <w:pPr>
              <w:spacing w:after="0" w:line="240" w:lineRule="auto"/>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Picolaser</w:t>
            </w:r>
            <w:proofErr w:type="spellEnd"/>
            <w:r>
              <w:rPr>
                <w:rFonts w:ascii="Times New Roman" w:hAnsi="Times New Roman" w:cs="Times New Roman"/>
                <w:sz w:val="20"/>
                <w:szCs w:val="20"/>
                <w:lang w:val="en-US"/>
              </w:rPr>
              <w:t xml:space="preserve"> Carbon Peel Tattoo Removal Machine</w:t>
            </w:r>
          </w:p>
        </w:tc>
        <w:tc>
          <w:tcPr>
            <w:tcW w:w="5381" w:type="dxa"/>
          </w:tcPr>
          <w:p w14:paraId="3AF6AAD2"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$1,000.00 - $6,000.00</w:t>
            </w:r>
          </w:p>
        </w:tc>
      </w:tr>
      <w:tr w:rsidR="00106477" w14:paraId="135F13F9" w14:textId="77777777">
        <w:tc>
          <w:tcPr>
            <w:tcW w:w="5381" w:type="dxa"/>
          </w:tcPr>
          <w:p w14:paraId="4A659498" w14:textId="77777777" w:rsidR="00106477" w:rsidRDefault="00646466">
            <w:pPr>
              <w:spacing w:after="0" w:line="240" w:lineRule="auto"/>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Renasculpt</w:t>
            </w:r>
            <w:proofErr w:type="spellEnd"/>
            <w:r>
              <w:rPr>
                <w:rFonts w:ascii="Times New Roman" w:hAnsi="Times New Roman" w:cs="Times New Roman"/>
                <w:sz w:val="20"/>
                <w:szCs w:val="20"/>
                <w:lang w:val="en-US"/>
              </w:rPr>
              <w:t xml:space="preserve"> Slimming Ems Sculpt Machine (5 Handles)</w:t>
            </w:r>
          </w:p>
        </w:tc>
        <w:tc>
          <w:tcPr>
            <w:tcW w:w="5381" w:type="dxa"/>
          </w:tcPr>
          <w:p w14:paraId="36025AB8"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$3,800.00 - $4,500.00</w:t>
            </w:r>
          </w:p>
        </w:tc>
      </w:tr>
    </w:tbl>
    <w:p w14:paraId="418DE3BD" w14:textId="77777777" w:rsidR="00106477" w:rsidRDefault="00646466">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7B66B0E8" w14:textId="77777777" w:rsidR="00106477" w:rsidRDefault="00646466">
      <w:pPr>
        <w:spacing w:after="0" w:line="360" w:lineRule="auto"/>
        <w:ind w:firstLine="709"/>
        <w:jc w:val="center"/>
        <w:rPr>
          <w:rFonts w:ascii="Times New Roman" w:hAnsi="Times New Roman" w:cs="Times New Roman"/>
          <w:b/>
          <w:sz w:val="28"/>
          <w:szCs w:val="28"/>
        </w:rPr>
      </w:pPr>
      <w:proofErr w:type="spellStart"/>
      <w:r>
        <w:rPr>
          <w:rFonts w:ascii="Times New Roman" w:hAnsi="Times New Roman" w:cs="Times New Roman"/>
          <w:b/>
          <w:sz w:val="28"/>
          <w:szCs w:val="28"/>
        </w:rPr>
        <w:lastRenderedPageBreak/>
        <w:t>Appendix</w:t>
      </w:r>
      <w:proofErr w:type="spellEnd"/>
      <w:r>
        <w:rPr>
          <w:rFonts w:ascii="Times New Roman" w:hAnsi="Times New Roman" w:cs="Times New Roman"/>
          <w:b/>
          <w:sz w:val="28"/>
          <w:szCs w:val="28"/>
        </w:rPr>
        <w:t xml:space="preserve"> C</w:t>
      </w:r>
    </w:p>
    <w:p w14:paraId="2D9DC006" w14:textId="77777777" w:rsidR="00106477" w:rsidRDefault="00106477">
      <w:pPr>
        <w:spacing w:after="0" w:line="360" w:lineRule="auto"/>
        <w:ind w:firstLine="709"/>
        <w:jc w:val="both"/>
        <w:rPr>
          <w:rFonts w:ascii="Times New Roman" w:hAnsi="Times New Roman" w:cs="Times New Roman"/>
          <w:b/>
          <w:sz w:val="28"/>
          <w:szCs w:val="28"/>
        </w:rPr>
      </w:pPr>
    </w:p>
    <w:p w14:paraId="17DC76E1" w14:textId="77777777" w:rsidR="00106477" w:rsidRDefault="00646466">
      <w:pPr>
        <w:spacing w:after="0" w:line="360" w:lineRule="auto"/>
        <w:ind w:firstLine="709"/>
        <w:jc w:val="both"/>
        <w:rPr>
          <w:rFonts w:ascii="Times New Roman" w:hAnsi="Times New Roman" w:cs="Times New Roman"/>
          <w:b/>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4AE5375C" wp14:editId="56898F46">
                <wp:simplePos x="0" y="0"/>
                <wp:positionH relativeFrom="column">
                  <wp:posOffset>4726305</wp:posOffset>
                </wp:positionH>
                <wp:positionV relativeFrom="paragraph">
                  <wp:posOffset>633730</wp:posOffset>
                </wp:positionV>
                <wp:extent cx="238125" cy="190500"/>
                <wp:effectExtent l="0" t="0" r="28575" b="19050"/>
                <wp:wrapNone/>
                <wp:docPr id="98" name="Скругленный прямоугольник 98"/>
                <wp:cNvGraphicFramePr/>
                <a:graphic xmlns:a="http://schemas.openxmlformats.org/drawingml/2006/main">
                  <a:graphicData uri="http://schemas.microsoft.com/office/word/2010/wordprocessingShape">
                    <wps:wsp>
                      <wps:cNvSpPr/>
                      <wps:spPr>
                        <a:xfrm>
                          <a:off x="0" y="0"/>
                          <a:ext cx="238125" cy="190500"/>
                        </a:xfrm>
                        <a:prstGeom prst="roundRect">
                          <a:avLst/>
                        </a:prstGeom>
                      </wps:spPr>
                      <wps:style>
                        <a:lnRef idx="1">
                          <a:schemeClr val="accent3"/>
                        </a:lnRef>
                        <a:fillRef idx="3">
                          <a:schemeClr val="accent3"/>
                        </a:fillRef>
                        <a:effectRef idx="2">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oundrect id="Скругленный прямоугольник 98" o:spid="_x0000_s1026" o:spt="2" style="position:absolute;left:0pt;margin-left:372.15pt;margin-top:49.9pt;height:15pt;width:18.75pt;z-index:251660288;v-text-anchor:middle;mso-width-relative:page;mso-height-relative:page;" fillcolor="#AFAFAF [3280]" filled="t" stroked="t" coordsize="21600,21600" arcsize="0.166666666666667" o:gfxdata="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Mqed5za&#10;AAAACgEAAA8AAAAAAAAAAQAgAAAAIgAAAGRycy9kb3ducmV2LnhtbFBLAQIUABQAAAAIAIdO4kC1&#10;RsOvOwMAANMGAAAOAAAAAAAAAAEAIAAAACkBAABkcnMvZTJvRG9jLnhtbFBLBQYAAAAABgAGAFkB&#10;AADWBgAAAAA=&#10;">
                <v:fill type="gradient" on="t" color2="#929292 [3184]" colors="0f #AFAFAF;32768f #A5A5A5;65536f #929292" focus="100%" focussize="0,0" rotate="t">
                  <o:fill type="gradientUnscaled" v:ext="backwardCompatible"/>
                </v:fill>
                <v:stroke weight="0.5pt" color="#A5A5A5 [3206]" miterlimit="8" joinstyle="miter"/>
                <v:imagedata o:title=""/>
                <o:lock v:ext="edit" aspectratio="f"/>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764A5BE0" wp14:editId="1DB38C59">
                <wp:simplePos x="0" y="0"/>
                <wp:positionH relativeFrom="column">
                  <wp:posOffset>4733925</wp:posOffset>
                </wp:positionH>
                <wp:positionV relativeFrom="paragraph">
                  <wp:posOffset>1110615</wp:posOffset>
                </wp:positionV>
                <wp:extent cx="247650" cy="190500"/>
                <wp:effectExtent l="0" t="0" r="19050" b="19050"/>
                <wp:wrapNone/>
                <wp:docPr id="99" name="Скругленный прямоугольник 99"/>
                <wp:cNvGraphicFramePr/>
                <a:graphic xmlns:a="http://schemas.openxmlformats.org/drawingml/2006/main">
                  <a:graphicData uri="http://schemas.microsoft.com/office/word/2010/wordprocessingShape">
                    <wps:wsp>
                      <wps:cNvSpPr/>
                      <wps:spPr>
                        <a:xfrm>
                          <a:off x="0" y="0"/>
                          <a:ext cx="247650" cy="190500"/>
                        </a:xfrm>
                        <a:prstGeom prst="roundRect">
                          <a:avLst/>
                        </a:prstGeom>
                      </wps:spPr>
                      <wps:style>
                        <a:lnRef idx="3">
                          <a:schemeClr val="lt1"/>
                        </a:lnRef>
                        <a:fillRef idx="1">
                          <a:schemeClr val="accent1"/>
                        </a:fillRef>
                        <a:effectRef idx="1">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oundrect id="Скругленный прямоугольник 99" o:spid="_x0000_s1026" o:spt="2" style="position:absolute;left:0pt;margin-left:372.75pt;margin-top:87.45pt;height:15pt;width:19.5pt;z-index:251661312;v-text-anchor:middle;mso-width-relative:page;mso-height-relative:page;" fillcolor="#5B9BD5 [3204]" filled="t" stroked="t" coordsize="21600,21600" arcsize="0.166666666666667" o:gfxdata="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DSTANf2AAAAAsBAAAPAAAAAAAAAAEAIAAAACIAAABkcnMvZG93bnJldi54&#10;bWxQSwECFAAUAAAACACHTuJAvfIz56UCAAAlBQAADgAAAAAAAAABACAAAAAnAQAAZHJzL2Uyb0Rv&#10;Yy54bWxQSwUGAAAAAAYABgBZAQAAPgYAAAAA&#10;">
                <v:fill on="t" focussize="0,0"/>
                <v:stroke weight="1.5pt" color="#FFFFFF [3201]" miterlimit="8" joinstyle="miter"/>
                <v:imagedata o:title=""/>
                <o:lock v:ext="edit" aspectratio="f"/>
              </v:roundrect>
            </w:pict>
          </mc:Fallback>
        </mc:AlternateContent>
      </w:r>
      <w:r>
        <w:rPr>
          <w:rFonts w:ascii="Times New Roman" w:hAnsi="Times New Roman" w:cs="Times New Roman"/>
          <w:noProof/>
          <w:sz w:val="28"/>
          <w:szCs w:val="28"/>
          <w:lang w:eastAsia="ru-RU"/>
        </w:rPr>
        <w:drawing>
          <wp:inline distT="0" distB="0" distL="0" distR="0" wp14:anchorId="0C1C026F" wp14:editId="29961678">
            <wp:extent cx="6419850" cy="6629400"/>
            <wp:effectExtent l="0" t="0" r="0" b="0"/>
            <wp:docPr id="183" name="Диаграмма 183"/>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7FC96143" w14:textId="77777777" w:rsidR="00106477" w:rsidRDefault="00106477">
      <w:pPr>
        <w:spacing w:after="0" w:line="360" w:lineRule="auto"/>
        <w:ind w:firstLine="709"/>
        <w:jc w:val="both"/>
        <w:rPr>
          <w:rFonts w:ascii="Times New Roman" w:hAnsi="Times New Roman" w:cs="Times New Roman"/>
          <w:b/>
          <w:sz w:val="28"/>
          <w:szCs w:val="28"/>
        </w:rPr>
      </w:pPr>
    </w:p>
    <w:p w14:paraId="6BA54B23" w14:textId="77777777" w:rsidR="00106477" w:rsidRDefault="00646466">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C.1. Key Performance Indicators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compiled by the author)</w:t>
      </w:r>
    </w:p>
    <w:p w14:paraId="3F406B09" w14:textId="77777777" w:rsidR="00106477" w:rsidRPr="00E16390" w:rsidRDefault="00106477">
      <w:pPr>
        <w:spacing w:after="0" w:line="360" w:lineRule="auto"/>
        <w:ind w:firstLine="709"/>
        <w:jc w:val="both"/>
        <w:rPr>
          <w:rFonts w:ascii="Times New Roman" w:hAnsi="Times New Roman" w:cs="Times New Roman"/>
          <w:b/>
          <w:sz w:val="28"/>
          <w:szCs w:val="28"/>
          <w:lang w:val="en-US"/>
        </w:rPr>
      </w:pPr>
    </w:p>
    <w:p w14:paraId="255712B6" w14:textId="77777777" w:rsidR="00106477" w:rsidRDefault="00106477">
      <w:pPr>
        <w:spacing w:after="0" w:line="360" w:lineRule="auto"/>
        <w:ind w:firstLine="709"/>
        <w:jc w:val="right"/>
        <w:rPr>
          <w:rFonts w:ascii="Times New Roman" w:hAnsi="Times New Roman" w:cs="Times New Roman"/>
          <w:b/>
          <w:sz w:val="28"/>
          <w:szCs w:val="28"/>
          <w:lang w:val="en-US"/>
        </w:rPr>
      </w:pPr>
    </w:p>
    <w:p w14:paraId="18758CD0" w14:textId="77777777" w:rsidR="00106477" w:rsidRDefault="00106477">
      <w:pPr>
        <w:spacing w:after="0" w:line="360" w:lineRule="auto"/>
        <w:ind w:firstLine="709"/>
        <w:jc w:val="right"/>
        <w:rPr>
          <w:rFonts w:ascii="Times New Roman" w:hAnsi="Times New Roman" w:cs="Times New Roman"/>
          <w:b/>
          <w:sz w:val="28"/>
          <w:szCs w:val="28"/>
          <w:lang w:val="en-US"/>
        </w:rPr>
      </w:pPr>
    </w:p>
    <w:p w14:paraId="70A7BFFB" w14:textId="77777777" w:rsidR="00106477" w:rsidRDefault="00646466">
      <w:pPr>
        <w:spacing w:after="0" w:line="360" w:lineRule="auto"/>
        <w:ind w:firstLine="709"/>
        <w:jc w:val="right"/>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Table C.1</w:t>
      </w:r>
    </w:p>
    <w:p w14:paraId="6E7CF7C4" w14:textId="77777777" w:rsidR="00106477" w:rsidRPr="00E16390" w:rsidRDefault="00646466">
      <w:pPr>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Indicators of profitability and solvency of the company (Source: compiled by the author)</w:t>
      </w:r>
    </w:p>
    <w:tbl>
      <w:tblPr>
        <w:tblStyle w:val="a8"/>
        <w:tblW w:w="0" w:type="auto"/>
        <w:tblLook w:val="04A0" w:firstRow="1" w:lastRow="0" w:firstColumn="1" w:lastColumn="0" w:noHBand="0" w:noVBand="1"/>
      </w:tblPr>
      <w:tblGrid>
        <w:gridCol w:w="1769"/>
        <w:gridCol w:w="1666"/>
        <w:gridCol w:w="1665"/>
        <w:gridCol w:w="1743"/>
        <w:gridCol w:w="1392"/>
        <w:gridCol w:w="1392"/>
      </w:tblGrid>
      <w:tr w:rsidR="00106477" w14:paraId="196F1EFB" w14:textId="77777777">
        <w:tc>
          <w:tcPr>
            <w:tcW w:w="1951" w:type="dxa"/>
            <w:vMerge w:val="restart"/>
          </w:tcPr>
          <w:p w14:paraId="4B3A1682"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Indicators</w:t>
            </w:r>
          </w:p>
        </w:tc>
        <w:tc>
          <w:tcPr>
            <w:tcW w:w="5853" w:type="dxa"/>
            <w:gridSpan w:val="3"/>
          </w:tcPr>
          <w:p w14:paraId="0E7E6042"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Analytical period</w:t>
            </w:r>
          </w:p>
        </w:tc>
        <w:tc>
          <w:tcPr>
            <w:tcW w:w="2958" w:type="dxa"/>
            <w:gridSpan w:val="2"/>
          </w:tcPr>
          <w:p w14:paraId="213F6E17"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Deviation</w:t>
            </w:r>
          </w:p>
        </w:tc>
      </w:tr>
      <w:tr w:rsidR="00106477" w14:paraId="11B68FA7" w14:textId="77777777">
        <w:tc>
          <w:tcPr>
            <w:tcW w:w="1951" w:type="dxa"/>
            <w:vMerge/>
          </w:tcPr>
          <w:p w14:paraId="5704469E" w14:textId="77777777" w:rsidR="00106477" w:rsidRDefault="00106477">
            <w:pPr>
              <w:spacing w:after="0" w:line="240" w:lineRule="auto"/>
              <w:jc w:val="center"/>
              <w:rPr>
                <w:rFonts w:ascii="Times New Roman" w:hAnsi="Times New Roman" w:cs="Times New Roman"/>
                <w:b/>
                <w:sz w:val="20"/>
                <w:szCs w:val="20"/>
              </w:rPr>
            </w:pPr>
          </w:p>
        </w:tc>
        <w:tc>
          <w:tcPr>
            <w:tcW w:w="1918" w:type="dxa"/>
          </w:tcPr>
          <w:p w14:paraId="5A160785"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2021</w:t>
            </w:r>
          </w:p>
        </w:tc>
        <w:tc>
          <w:tcPr>
            <w:tcW w:w="1918" w:type="dxa"/>
          </w:tcPr>
          <w:p w14:paraId="1A2B5747"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2022</w:t>
            </w:r>
          </w:p>
        </w:tc>
        <w:tc>
          <w:tcPr>
            <w:tcW w:w="2017" w:type="dxa"/>
          </w:tcPr>
          <w:p w14:paraId="0BC01018" w14:textId="77777777" w:rsidR="00106477" w:rsidRDefault="00646466">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2023</w:t>
            </w:r>
          </w:p>
        </w:tc>
        <w:tc>
          <w:tcPr>
            <w:tcW w:w="1479" w:type="dxa"/>
          </w:tcPr>
          <w:p w14:paraId="62361F44"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2023/2021</w:t>
            </w:r>
          </w:p>
        </w:tc>
        <w:tc>
          <w:tcPr>
            <w:tcW w:w="1479" w:type="dxa"/>
          </w:tcPr>
          <w:p w14:paraId="515A5688" w14:textId="77777777" w:rsidR="00106477" w:rsidRDefault="00646466">
            <w:pPr>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2023/2022</w:t>
            </w:r>
          </w:p>
        </w:tc>
      </w:tr>
      <w:tr w:rsidR="00106477" w14:paraId="70B7228B" w14:textId="77777777">
        <w:tc>
          <w:tcPr>
            <w:tcW w:w="1951" w:type="dxa"/>
          </w:tcPr>
          <w:p w14:paraId="23B1B0E4"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Gross Profit Margin</w:t>
            </w:r>
          </w:p>
        </w:tc>
        <w:tc>
          <w:tcPr>
            <w:tcW w:w="1918" w:type="dxa"/>
          </w:tcPr>
          <w:p w14:paraId="72DBEFA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37.0%</w:t>
            </w:r>
          </w:p>
        </w:tc>
        <w:tc>
          <w:tcPr>
            <w:tcW w:w="1918" w:type="dxa"/>
          </w:tcPr>
          <w:p w14:paraId="7A857E74"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41.0%</w:t>
            </w:r>
          </w:p>
        </w:tc>
        <w:tc>
          <w:tcPr>
            <w:tcW w:w="2017" w:type="dxa"/>
          </w:tcPr>
          <w:p w14:paraId="6E512F89"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37.0%</w:t>
            </w:r>
          </w:p>
        </w:tc>
        <w:tc>
          <w:tcPr>
            <w:tcW w:w="1479" w:type="dxa"/>
          </w:tcPr>
          <w:p w14:paraId="3B997D4D"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0%</w:t>
            </w:r>
          </w:p>
        </w:tc>
        <w:tc>
          <w:tcPr>
            <w:tcW w:w="1479" w:type="dxa"/>
          </w:tcPr>
          <w:p w14:paraId="0A68C76C"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-4%</w:t>
            </w:r>
          </w:p>
        </w:tc>
      </w:tr>
      <w:tr w:rsidR="00106477" w14:paraId="279F1E98" w14:textId="77777777">
        <w:tc>
          <w:tcPr>
            <w:tcW w:w="1951" w:type="dxa"/>
          </w:tcPr>
          <w:p w14:paraId="3CB5240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Operating Profit Margin</w:t>
            </w:r>
          </w:p>
        </w:tc>
        <w:tc>
          <w:tcPr>
            <w:tcW w:w="1918" w:type="dxa"/>
          </w:tcPr>
          <w:p w14:paraId="0C352D24"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lang w:val="en-US"/>
              </w:rPr>
              <w:t>12.0%</w:t>
            </w:r>
          </w:p>
        </w:tc>
        <w:tc>
          <w:tcPr>
            <w:tcW w:w="1918" w:type="dxa"/>
          </w:tcPr>
          <w:p w14:paraId="6F1181D0"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16.0%</w:t>
            </w:r>
          </w:p>
        </w:tc>
        <w:tc>
          <w:tcPr>
            <w:tcW w:w="2017" w:type="dxa"/>
          </w:tcPr>
          <w:p w14:paraId="0DADEA33"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14.0%</w:t>
            </w:r>
          </w:p>
        </w:tc>
        <w:tc>
          <w:tcPr>
            <w:tcW w:w="1479" w:type="dxa"/>
          </w:tcPr>
          <w:p w14:paraId="63FE4DB7"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2%</w:t>
            </w:r>
          </w:p>
        </w:tc>
        <w:tc>
          <w:tcPr>
            <w:tcW w:w="1479" w:type="dxa"/>
          </w:tcPr>
          <w:p w14:paraId="2DF83F3F"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-2%</w:t>
            </w:r>
          </w:p>
        </w:tc>
      </w:tr>
      <w:tr w:rsidR="00106477" w14:paraId="25BCE133" w14:textId="77777777">
        <w:tc>
          <w:tcPr>
            <w:tcW w:w="1951" w:type="dxa"/>
          </w:tcPr>
          <w:p w14:paraId="1E65645E"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Net Profit Margin</w:t>
            </w:r>
          </w:p>
        </w:tc>
        <w:tc>
          <w:tcPr>
            <w:tcW w:w="1918" w:type="dxa"/>
          </w:tcPr>
          <w:p w14:paraId="32C83800"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5.0%</w:t>
            </w:r>
          </w:p>
        </w:tc>
        <w:tc>
          <w:tcPr>
            <w:tcW w:w="1918" w:type="dxa"/>
          </w:tcPr>
          <w:p w14:paraId="46192746"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4.0%</w:t>
            </w:r>
          </w:p>
        </w:tc>
        <w:tc>
          <w:tcPr>
            <w:tcW w:w="2017" w:type="dxa"/>
          </w:tcPr>
          <w:p w14:paraId="4E048903"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9.0%</w:t>
            </w:r>
          </w:p>
        </w:tc>
        <w:tc>
          <w:tcPr>
            <w:tcW w:w="1479" w:type="dxa"/>
          </w:tcPr>
          <w:p w14:paraId="1F09171A"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4%</w:t>
            </w:r>
          </w:p>
        </w:tc>
        <w:tc>
          <w:tcPr>
            <w:tcW w:w="1479" w:type="dxa"/>
          </w:tcPr>
          <w:p w14:paraId="3AC80036"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5%</w:t>
            </w:r>
          </w:p>
        </w:tc>
      </w:tr>
      <w:tr w:rsidR="00106477" w14:paraId="1B75D2E6" w14:textId="77777777">
        <w:tc>
          <w:tcPr>
            <w:tcW w:w="1951" w:type="dxa"/>
          </w:tcPr>
          <w:p w14:paraId="5A18233D"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R&amp;D Ratio</w:t>
            </w:r>
          </w:p>
        </w:tc>
        <w:tc>
          <w:tcPr>
            <w:tcW w:w="1918" w:type="dxa"/>
          </w:tcPr>
          <w:p w14:paraId="6B0CC076"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7.0%</w:t>
            </w:r>
          </w:p>
        </w:tc>
        <w:tc>
          <w:tcPr>
            <w:tcW w:w="1918" w:type="dxa"/>
          </w:tcPr>
          <w:p w14:paraId="63405EE2"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12.0%</w:t>
            </w:r>
          </w:p>
        </w:tc>
        <w:tc>
          <w:tcPr>
            <w:tcW w:w="2017" w:type="dxa"/>
          </w:tcPr>
          <w:p w14:paraId="3784F339"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5.0%</w:t>
            </w:r>
          </w:p>
        </w:tc>
        <w:tc>
          <w:tcPr>
            <w:tcW w:w="1479" w:type="dxa"/>
          </w:tcPr>
          <w:p w14:paraId="02739380"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-2%</w:t>
            </w:r>
          </w:p>
        </w:tc>
        <w:tc>
          <w:tcPr>
            <w:tcW w:w="1479" w:type="dxa"/>
          </w:tcPr>
          <w:p w14:paraId="26EE350C"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-7%</w:t>
            </w:r>
          </w:p>
        </w:tc>
      </w:tr>
      <w:tr w:rsidR="00106477" w14:paraId="65BF42D8" w14:textId="77777777">
        <w:tc>
          <w:tcPr>
            <w:tcW w:w="1951" w:type="dxa"/>
          </w:tcPr>
          <w:p w14:paraId="12287B41"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ROA</w:t>
            </w:r>
          </w:p>
        </w:tc>
        <w:tc>
          <w:tcPr>
            <w:tcW w:w="1918" w:type="dxa"/>
          </w:tcPr>
          <w:p w14:paraId="360D1AD8"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3.7%</w:t>
            </w:r>
          </w:p>
        </w:tc>
        <w:tc>
          <w:tcPr>
            <w:tcW w:w="1918" w:type="dxa"/>
          </w:tcPr>
          <w:p w14:paraId="2FCBAD1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6.9%</w:t>
            </w:r>
          </w:p>
        </w:tc>
        <w:tc>
          <w:tcPr>
            <w:tcW w:w="2017" w:type="dxa"/>
          </w:tcPr>
          <w:p w14:paraId="33BBC596"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9.9%</w:t>
            </w:r>
          </w:p>
        </w:tc>
        <w:tc>
          <w:tcPr>
            <w:tcW w:w="1479" w:type="dxa"/>
          </w:tcPr>
          <w:p w14:paraId="4597E5DB"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6.2%</w:t>
            </w:r>
          </w:p>
        </w:tc>
        <w:tc>
          <w:tcPr>
            <w:tcW w:w="1479" w:type="dxa"/>
          </w:tcPr>
          <w:p w14:paraId="6F59DEA5"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3%</w:t>
            </w:r>
          </w:p>
        </w:tc>
      </w:tr>
      <w:tr w:rsidR="00106477" w14:paraId="291F0D3F" w14:textId="77777777">
        <w:tc>
          <w:tcPr>
            <w:tcW w:w="1951" w:type="dxa"/>
          </w:tcPr>
          <w:p w14:paraId="75744FAD"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ROE</w:t>
            </w:r>
          </w:p>
        </w:tc>
        <w:tc>
          <w:tcPr>
            <w:tcW w:w="1918" w:type="dxa"/>
          </w:tcPr>
          <w:p w14:paraId="0A219FAE"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7.4%</w:t>
            </w:r>
          </w:p>
        </w:tc>
        <w:tc>
          <w:tcPr>
            <w:tcW w:w="1918" w:type="dxa"/>
          </w:tcPr>
          <w:p w14:paraId="46F78531"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3.4%</w:t>
            </w:r>
          </w:p>
        </w:tc>
        <w:tc>
          <w:tcPr>
            <w:tcW w:w="2017" w:type="dxa"/>
          </w:tcPr>
          <w:p w14:paraId="20BD7E5F"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19.8%</w:t>
            </w:r>
          </w:p>
        </w:tc>
        <w:tc>
          <w:tcPr>
            <w:tcW w:w="1479" w:type="dxa"/>
          </w:tcPr>
          <w:p w14:paraId="20A5C6A0"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12.4%</w:t>
            </w:r>
          </w:p>
        </w:tc>
        <w:tc>
          <w:tcPr>
            <w:tcW w:w="1479" w:type="dxa"/>
          </w:tcPr>
          <w:p w14:paraId="12C19FE0"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16.4%</w:t>
            </w:r>
          </w:p>
        </w:tc>
      </w:tr>
      <w:tr w:rsidR="00106477" w14:paraId="425BE337" w14:textId="77777777">
        <w:tc>
          <w:tcPr>
            <w:tcW w:w="1951" w:type="dxa"/>
          </w:tcPr>
          <w:p w14:paraId="274BFE8F"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Operating Expense Ratio</w:t>
            </w:r>
          </w:p>
        </w:tc>
        <w:tc>
          <w:tcPr>
            <w:tcW w:w="1918" w:type="dxa"/>
          </w:tcPr>
          <w:p w14:paraId="2971712B"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25.4%</w:t>
            </w:r>
          </w:p>
        </w:tc>
        <w:tc>
          <w:tcPr>
            <w:tcW w:w="1918" w:type="dxa"/>
          </w:tcPr>
          <w:p w14:paraId="000F4176"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27.0%</w:t>
            </w:r>
          </w:p>
        </w:tc>
        <w:tc>
          <w:tcPr>
            <w:tcW w:w="2017" w:type="dxa"/>
          </w:tcPr>
          <w:p w14:paraId="644F003D"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23.5%</w:t>
            </w:r>
          </w:p>
        </w:tc>
        <w:tc>
          <w:tcPr>
            <w:tcW w:w="1479" w:type="dxa"/>
          </w:tcPr>
          <w:p w14:paraId="45C92317"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-1.9%</w:t>
            </w:r>
          </w:p>
        </w:tc>
        <w:tc>
          <w:tcPr>
            <w:tcW w:w="1479" w:type="dxa"/>
          </w:tcPr>
          <w:p w14:paraId="5054054B"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-3.5%</w:t>
            </w:r>
          </w:p>
        </w:tc>
      </w:tr>
      <w:tr w:rsidR="00106477" w14:paraId="06AAECFE" w14:textId="77777777">
        <w:tc>
          <w:tcPr>
            <w:tcW w:w="1951" w:type="dxa"/>
          </w:tcPr>
          <w:p w14:paraId="5A288E12"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Current Ratio</w:t>
            </w:r>
          </w:p>
        </w:tc>
        <w:tc>
          <w:tcPr>
            <w:tcW w:w="1918" w:type="dxa"/>
          </w:tcPr>
          <w:p w14:paraId="60DF2141"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1.5</w:t>
            </w:r>
          </w:p>
        </w:tc>
        <w:tc>
          <w:tcPr>
            <w:tcW w:w="1918" w:type="dxa"/>
          </w:tcPr>
          <w:p w14:paraId="6B0B96D9"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1.33</w:t>
            </w:r>
          </w:p>
        </w:tc>
        <w:tc>
          <w:tcPr>
            <w:tcW w:w="2017" w:type="dxa"/>
          </w:tcPr>
          <w:p w14:paraId="36A6F3AD"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1.75</w:t>
            </w:r>
          </w:p>
        </w:tc>
        <w:tc>
          <w:tcPr>
            <w:tcW w:w="1479" w:type="dxa"/>
          </w:tcPr>
          <w:p w14:paraId="3DDEFC9A"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0.25</w:t>
            </w:r>
          </w:p>
        </w:tc>
        <w:tc>
          <w:tcPr>
            <w:tcW w:w="1479" w:type="dxa"/>
          </w:tcPr>
          <w:p w14:paraId="2E8D8819" w14:textId="77777777" w:rsidR="00106477" w:rsidRDefault="00646466">
            <w:pPr>
              <w:spacing w:after="0" w:line="240" w:lineRule="auto"/>
              <w:rPr>
                <w:rFonts w:ascii="Times New Roman" w:hAnsi="Times New Roman" w:cs="Times New Roman"/>
                <w:sz w:val="20"/>
                <w:szCs w:val="20"/>
                <w:lang w:val="en-US"/>
              </w:rPr>
            </w:pPr>
            <w:r>
              <w:rPr>
                <w:rFonts w:ascii="Times New Roman" w:hAnsi="Times New Roman" w:cs="Times New Roman"/>
                <w:sz w:val="20"/>
                <w:szCs w:val="20"/>
              </w:rPr>
              <w:t>0.42</w:t>
            </w:r>
          </w:p>
        </w:tc>
      </w:tr>
      <w:tr w:rsidR="00106477" w14:paraId="5D3CD11C" w14:textId="77777777">
        <w:tc>
          <w:tcPr>
            <w:tcW w:w="1951" w:type="dxa"/>
          </w:tcPr>
          <w:p w14:paraId="665291CE" w14:textId="77777777" w:rsidR="00106477" w:rsidRDefault="0064646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Quick Ratio</w:t>
            </w:r>
          </w:p>
        </w:tc>
        <w:tc>
          <w:tcPr>
            <w:tcW w:w="1918" w:type="dxa"/>
          </w:tcPr>
          <w:p w14:paraId="08B07B42"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1.2</w:t>
            </w:r>
          </w:p>
        </w:tc>
        <w:tc>
          <w:tcPr>
            <w:tcW w:w="1918" w:type="dxa"/>
          </w:tcPr>
          <w:p w14:paraId="75754A45" w14:textId="77777777" w:rsidR="00106477" w:rsidRDefault="0064646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1.07</w:t>
            </w:r>
          </w:p>
        </w:tc>
        <w:tc>
          <w:tcPr>
            <w:tcW w:w="2017" w:type="dxa"/>
          </w:tcPr>
          <w:p w14:paraId="2FAF3B38"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1.35</w:t>
            </w:r>
          </w:p>
        </w:tc>
        <w:tc>
          <w:tcPr>
            <w:tcW w:w="1479" w:type="dxa"/>
          </w:tcPr>
          <w:p w14:paraId="707F9A73"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0.15</w:t>
            </w:r>
          </w:p>
        </w:tc>
        <w:tc>
          <w:tcPr>
            <w:tcW w:w="1479" w:type="dxa"/>
          </w:tcPr>
          <w:p w14:paraId="6A551613" w14:textId="77777777" w:rsidR="00106477" w:rsidRDefault="00646466">
            <w:pPr>
              <w:spacing w:after="0" w:line="240" w:lineRule="auto"/>
              <w:rPr>
                <w:rFonts w:ascii="Times New Roman" w:hAnsi="Times New Roman" w:cs="Times New Roman"/>
                <w:sz w:val="20"/>
                <w:szCs w:val="20"/>
              </w:rPr>
            </w:pPr>
            <w:r>
              <w:rPr>
                <w:rFonts w:ascii="Times New Roman" w:hAnsi="Times New Roman" w:cs="Times New Roman"/>
                <w:sz w:val="20"/>
                <w:szCs w:val="20"/>
              </w:rPr>
              <w:t>0.28</w:t>
            </w:r>
          </w:p>
        </w:tc>
      </w:tr>
    </w:tbl>
    <w:p w14:paraId="012F02D5" w14:textId="77777777" w:rsidR="00106477" w:rsidRDefault="00106477">
      <w:pPr>
        <w:spacing w:after="0" w:line="240" w:lineRule="auto"/>
        <w:ind w:firstLine="709"/>
        <w:jc w:val="both"/>
        <w:rPr>
          <w:rFonts w:ascii="Times New Roman" w:hAnsi="Times New Roman" w:cs="Times New Roman"/>
          <w:sz w:val="28"/>
          <w:szCs w:val="28"/>
        </w:rPr>
      </w:pPr>
    </w:p>
    <w:p w14:paraId="038C48D3" w14:textId="77777777" w:rsidR="00106477" w:rsidRDefault="00646466">
      <w:pPr>
        <w:rPr>
          <w:rFonts w:ascii="Times New Roman" w:hAnsi="Times New Roman" w:cs="Times New Roman"/>
          <w:sz w:val="28"/>
          <w:szCs w:val="28"/>
        </w:rPr>
      </w:pPr>
      <w:r>
        <w:rPr>
          <w:rFonts w:ascii="Times New Roman" w:hAnsi="Times New Roman" w:cs="Times New Roman"/>
          <w:sz w:val="28"/>
          <w:szCs w:val="28"/>
        </w:rPr>
        <w:br w:type="page"/>
      </w:r>
    </w:p>
    <w:p w14:paraId="37D276E8" w14:textId="77777777" w:rsidR="00106477" w:rsidRDefault="00646466">
      <w:pPr>
        <w:spacing w:after="0" w:line="240" w:lineRule="auto"/>
        <w:ind w:firstLine="709"/>
        <w:jc w:val="center"/>
        <w:rPr>
          <w:rFonts w:ascii="Times New Roman" w:hAnsi="Times New Roman" w:cs="Times New Roman"/>
          <w:b/>
          <w:sz w:val="28"/>
          <w:szCs w:val="28"/>
        </w:rPr>
      </w:pPr>
      <w:proofErr w:type="spellStart"/>
      <w:r>
        <w:rPr>
          <w:rFonts w:ascii="Times New Roman" w:hAnsi="Times New Roman" w:cs="Times New Roman"/>
          <w:b/>
          <w:sz w:val="28"/>
          <w:szCs w:val="28"/>
        </w:rPr>
        <w:lastRenderedPageBreak/>
        <w:t>Appendix</w:t>
      </w:r>
      <w:proofErr w:type="spellEnd"/>
      <w:r>
        <w:rPr>
          <w:rFonts w:ascii="Times New Roman" w:hAnsi="Times New Roman" w:cs="Times New Roman"/>
          <w:b/>
          <w:sz w:val="28"/>
          <w:szCs w:val="28"/>
        </w:rPr>
        <w:t xml:space="preserve"> D</w:t>
      </w:r>
    </w:p>
    <w:p w14:paraId="202886B8"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7DE8D1A2" wp14:editId="67BF1E19">
                <wp:extent cx="5962650" cy="2867025"/>
                <wp:effectExtent l="0" t="0" r="19050" b="0"/>
                <wp:docPr id="2"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Скругленный прямоугольник 3"/>
                        <wps:cNvSpPr/>
                        <wps:spPr>
                          <a:xfrm>
                            <a:off x="190500" y="790575"/>
                            <a:ext cx="1838325" cy="1143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60C25F1"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innovations in the system of strategic planning of company development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0" name="Скругленный прямоугольник 290"/>
                        <wps:cNvSpPr/>
                        <wps:spPr>
                          <a:xfrm>
                            <a:off x="2570775" y="218100"/>
                            <a:ext cx="3391875" cy="3248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219199F" w14:textId="77777777" w:rsidR="00106477" w:rsidRDefault="00646466">
                              <w:pPr>
                                <w:pStyle w:val="a7"/>
                                <w:spacing w:before="0" w:beforeAutospacing="0" w:after="0" w:afterAutospacing="0"/>
                                <w:jc w:val="center"/>
                                <w:rPr>
                                  <w:sz w:val="20"/>
                                  <w:lang w:val="en-US"/>
                                </w:rPr>
                              </w:pPr>
                              <w:r>
                                <w:rPr>
                                  <w:sz w:val="20"/>
                                  <w:lang w:val="en-US"/>
                                </w:rPr>
                                <w:t>Digitization of strategic analysis and planning</w:t>
                              </w:r>
                            </w:p>
                          </w:txbxContent>
                        </wps:txbx>
                        <wps:bodyPr rot="0" spcFirstLastPara="0" vert="horz" wrap="square" lIns="91440" tIns="45720" rIns="91440" bIns="45720" numCol="1" spcCol="0" rtlCol="0" fromWordArt="0" anchor="ctr" anchorCtr="0" forceAA="0" compatLnSpc="1">
                          <a:noAutofit/>
                        </wps:bodyPr>
                      </wps:wsp>
                      <wps:wsp>
                        <wps:cNvPr id="291" name="Скругленный прямоугольник 291"/>
                        <wps:cNvSpPr/>
                        <wps:spPr>
                          <a:xfrm>
                            <a:off x="2571115" y="589576"/>
                            <a:ext cx="3391535" cy="33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D489FE1"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Adaptive Management Approach</w:t>
                              </w:r>
                            </w:p>
                          </w:txbxContent>
                        </wps:txbx>
                        <wps:bodyPr rot="0" spcFirstLastPara="0" vert="horz" wrap="square" lIns="91440" tIns="45720" rIns="91440" bIns="45720" numCol="1" spcCol="0" rtlCol="0" fromWordArt="0" anchor="ctr" anchorCtr="0" forceAA="0" compatLnSpc="1">
                          <a:noAutofit/>
                        </wps:bodyPr>
                      </wps:wsp>
                      <wps:wsp>
                        <wps:cNvPr id="292" name="Скругленный прямоугольник 292"/>
                        <wps:cNvSpPr/>
                        <wps:spPr>
                          <a:xfrm>
                            <a:off x="2571115" y="980100"/>
                            <a:ext cx="3391535" cy="334349"/>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C66B834"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principles of Sustainable Development</w:t>
                              </w:r>
                            </w:p>
                          </w:txbxContent>
                        </wps:txbx>
                        <wps:bodyPr rot="0" spcFirstLastPara="0" vert="horz" wrap="square" lIns="91440" tIns="45720" rIns="91440" bIns="45720" numCol="1" spcCol="0" rtlCol="0" fromWordArt="0" anchor="ctr" anchorCtr="0" forceAA="0" compatLnSpc="1">
                          <a:noAutofit/>
                        </wps:bodyPr>
                      </wps:wsp>
                      <wps:wsp>
                        <wps:cNvPr id="293" name="Скругленный прямоугольник 293"/>
                        <wps:cNvSpPr/>
                        <wps:spPr>
                          <a:xfrm>
                            <a:off x="2571115" y="1370624"/>
                            <a:ext cx="3391535" cy="47722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B70AFC2"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managerial approach of Change Management</w:t>
                              </w:r>
                            </w:p>
                          </w:txbxContent>
                        </wps:txbx>
                        <wps:bodyPr rot="0" spcFirstLastPara="0" vert="horz" wrap="square" lIns="91440" tIns="45720" rIns="91440" bIns="45720" numCol="1" spcCol="0" rtlCol="0" fromWordArt="0" anchor="ctr" anchorCtr="0" forceAA="0" compatLnSpc="1">
                          <a:noAutofit/>
                        </wps:bodyPr>
                      </wps:wsp>
                      <wps:wsp>
                        <wps:cNvPr id="294" name="Скругленный прямоугольник 294"/>
                        <wps:cNvSpPr/>
                        <wps:spPr>
                          <a:xfrm>
                            <a:off x="2571115" y="1913549"/>
                            <a:ext cx="3391535" cy="4200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6465044"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managerial approach of Knowledge Management</w:t>
                              </w:r>
                            </w:p>
                          </w:txbxContent>
                        </wps:txbx>
                        <wps:bodyPr rot="0" spcFirstLastPara="0" vert="horz" wrap="square" lIns="91440" tIns="45720" rIns="91440" bIns="45720" numCol="1" spcCol="0" rtlCol="0" fromWordArt="0" anchor="ctr" anchorCtr="0" forceAA="0" compatLnSpc="1">
                          <a:noAutofit/>
                        </wps:bodyPr>
                      </wps:wsp>
                      <wps:wsp>
                        <wps:cNvPr id="295" name="Скругленный прямоугольник 295"/>
                        <wps:cNvSpPr/>
                        <wps:spPr>
                          <a:xfrm>
                            <a:off x="2571115" y="2389393"/>
                            <a:ext cx="3391535" cy="33475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6CD9AD0"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a Risk Management System</w:t>
                              </w:r>
                            </w:p>
                          </w:txbxContent>
                        </wps:txbx>
                        <wps:bodyPr rot="0" spcFirstLastPara="0" vert="horz" wrap="square" lIns="91440" tIns="45720" rIns="91440" bIns="45720" numCol="1" spcCol="0" rtlCol="0" fromWordArt="0" anchor="ctr" anchorCtr="0" forceAA="0" compatLnSpc="1">
                          <a:noAutofit/>
                        </wps:bodyPr>
                      </wps:wsp>
                      <wps:wsp>
                        <wps:cNvPr id="5" name="Соединительная линия уступом 5"/>
                        <wps:cNvCnPr>
                          <a:stCxn id="3" idx="3"/>
                          <a:endCxn id="290" idx="1"/>
                        </wps:cNvCnPr>
                        <wps:spPr>
                          <a:xfrm flipV="1">
                            <a:off x="2028825" y="380513"/>
                            <a:ext cx="541950" cy="981562"/>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8" name="Соединительная линия уступом 8"/>
                        <wps:cNvCnPr>
                          <a:endCxn id="291" idx="1"/>
                        </wps:cNvCnPr>
                        <wps:spPr>
                          <a:xfrm rot="5400000" flipH="1" flipV="1">
                            <a:off x="2129006" y="932795"/>
                            <a:ext cx="618152" cy="266065"/>
                          </a:xfrm>
                          <a:prstGeom prst="bentConnector2">
                            <a:avLst/>
                          </a:prstGeom>
                          <a:noFill/>
                          <a:ln w="6350" cap="flat" cmpd="sng" algn="ctr">
                            <a:solidFill>
                              <a:sysClr val="windowText" lastClr="000000"/>
                            </a:solidFill>
                            <a:prstDash val="solid"/>
                            <a:miter lim="800000"/>
                            <a:tailEnd type="triangle"/>
                          </a:ln>
                          <a:effectLst/>
                        </wps:spPr>
                        <wps:bodyPr/>
                      </wps:wsp>
                      <wps:wsp>
                        <wps:cNvPr id="9" name="Соединительная линия уступом 9"/>
                        <wps:cNvCnPr>
                          <a:endCxn id="293" idx="1"/>
                        </wps:cNvCnPr>
                        <wps:spPr>
                          <a:xfrm>
                            <a:off x="2038350" y="1370624"/>
                            <a:ext cx="532765" cy="238613"/>
                          </a:xfrm>
                          <a:prstGeom prst="bentConnector3">
                            <a:avLst/>
                          </a:prstGeom>
                          <a:noFill/>
                          <a:ln w="6350" cap="flat" cmpd="sng" algn="ctr">
                            <a:solidFill>
                              <a:sysClr val="windowText" lastClr="000000"/>
                            </a:solidFill>
                            <a:prstDash val="solid"/>
                            <a:miter lim="800000"/>
                            <a:tailEnd type="triangle"/>
                          </a:ln>
                          <a:effectLst/>
                        </wps:spPr>
                        <wps:bodyPr/>
                      </wps:wsp>
                      <wps:wsp>
                        <wps:cNvPr id="10" name="Соединительная линия уступом 10"/>
                        <wps:cNvCnPr>
                          <a:endCxn id="294" idx="1"/>
                        </wps:cNvCnPr>
                        <wps:spPr>
                          <a:xfrm rot="16200000" flipH="1">
                            <a:off x="2052076" y="1604547"/>
                            <a:ext cx="772013" cy="266065"/>
                          </a:xfrm>
                          <a:prstGeom prst="bentConnector2">
                            <a:avLst/>
                          </a:prstGeom>
                          <a:noFill/>
                          <a:ln w="6350" cap="flat" cmpd="sng" algn="ctr">
                            <a:solidFill>
                              <a:sysClr val="windowText" lastClr="000000"/>
                            </a:solidFill>
                            <a:prstDash val="solid"/>
                            <a:miter lim="800000"/>
                            <a:tailEnd type="triangle"/>
                          </a:ln>
                          <a:effectLst/>
                        </wps:spPr>
                        <wps:bodyPr/>
                      </wps:wsp>
                      <wps:wsp>
                        <wps:cNvPr id="19" name="Соединительная линия уступом 19"/>
                        <wps:cNvCnPr>
                          <a:endCxn id="295" idx="1"/>
                        </wps:cNvCnPr>
                        <wps:spPr>
                          <a:xfrm rot="16200000" flipH="1">
                            <a:off x="1845009" y="1830666"/>
                            <a:ext cx="1186148" cy="266064"/>
                          </a:xfrm>
                          <a:prstGeom prst="bentConnector2">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7DE8D1A2" id="Полотно 2" o:spid="_x0000_s1278" editas="canvas" style="width:469.5pt;height:225.75pt;mso-position-horizontal-relative:char;mso-position-vertical-relative:line" coordsize="59626,28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">
                <v:shape id="_x0000_s1279" type="#_x0000_t75" style="position:absolute;width:59626;height:28670;visibility:visible;mso-wrap-style:square">
                  <v:fill o:detectmouseclick="t"/>
                  <v:path o:connecttype="none"/>
                </v:shape>
                <v:roundrect id="Скругленный прямоугольник 3" o:spid="_x0000_s1280" style="position:absolute;left:1905;top:7905;width:18383;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" fillcolor="window" strokecolor="windowText" strokeweight="1pt">
                  <v:stroke joinstyle="miter"/>
                  <v:textbox>
                    <w:txbxContent>
                      <w:p w14:paraId="560C25F1"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innovations in the system of strategic planning of company development</w:t>
                        </w:r>
                      </w:p>
                    </w:txbxContent>
                  </v:textbox>
                </v:roundrect>
                <v:roundrect id="Скругленный прямоугольник 290" o:spid="_x0000_s1281" style="position:absolute;left:25707;top:2181;width:33919;height:32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" fillcolor="window" strokecolor="windowText" strokeweight="1pt">
                  <v:stroke joinstyle="miter"/>
                  <v:textbox>
                    <w:txbxContent>
                      <w:p w14:paraId="6219199F" w14:textId="77777777" w:rsidR="00106477" w:rsidRDefault="00646466">
                        <w:pPr>
                          <w:pStyle w:val="a7"/>
                          <w:spacing w:before="0" w:beforeAutospacing="0" w:after="0" w:afterAutospacing="0"/>
                          <w:jc w:val="center"/>
                          <w:rPr>
                            <w:sz w:val="20"/>
                            <w:lang w:val="en-US"/>
                          </w:rPr>
                        </w:pPr>
                        <w:r>
                          <w:rPr>
                            <w:sz w:val="20"/>
                            <w:lang w:val="en-US"/>
                          </w:rPr>
                          <w:t>Digitization of strategic analysis and planning</w:t>
                        </w:r>
                      </w:p>
                    </w:txbxContent>
                  </v:textbox>
                </v:roundrect>
                <v:roundrect id="Скругленный прямоугольник 291" o:spid="_x0000_s1282" style="position:absolute;left:25711;top:5895;width:33915;height:33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" fillcolor="window" strokecolor="windowText" strokeweight="1pt">
                  <v:stroke joinstyle="miter"/>
                  <v:textbox>
                    <w:txbxContent>
                      <w:p w14:paraId="1D489FE1"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Adaptive Management Approach</w:t>
                        </w:r>
                      </w:p>
                    </w:txbxContent>
                  </v:textbox>
                </v:roundrect>
                <v:roundrect id="Скругленный прямоугольник 292" o:spid="_x0000_s1283" style="position:absolute;left:25711;top:9801;width:33915;height:33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" fillcolor="window" strokecolor="windowText" strokeweight="1pt">
                  <v:stroke joinstyle="miter"/>
                  <v:textbox>
                    <w:txbxContent>
                      <w:p w14:paraId="1C66B834"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principles of Sustainable Development</w:t>
                        </w:r>
                      </w:p>
                    </w:txbxContent>
                  </v:textbox>
                </v:roundrect>
                <v:roundrect id="Скругленный прямоугольник 293" o:spid="_x0000_s1284" style="position:absolute;left:25711;top:13706;width:33915;height:47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" fillcolor="window" strokecolor="windowText" strokeweight="1pt">
                  <v:stroke joinstyle="miter"/>
                  <v:textbox>
                    <w:txbxContent>
                      <w:p w14:paraId="6B70AFC2"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managerial approach of Change Management</w:t>
                        </w:r>
                      </w:p>
                    </w:txbxContent>
                  </v:textbox>
                </v:roundrect>
                <v:roundrect id="Скругленный прямоугольник 294" o:spid="_x0000_s1285" style="position:absolute;left:25711;top:19135;width:33915;height:4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" fillcolor="window" strokecolor="windowText" strokeweight="1pt">
                  <v:stroke joinstyle="miter"/>
                  <v:textbox>
                    <w:txbxContent>
                      <w:p w14:paraId="56465044"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the managerial approach of Knowledge Management</w:t>
                        </w:r>
                      </w:p>
                    </w:txbxContent>
                  </v:textbox>
                </v:roundrect>
                <v:roundrect id="Скругленный прямоугольник 295" o:spid="_x0000_s1286" style="position:absolute;left:25711;top:23893;width:33915;height:33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" fillcolor="window" strokecolor="windowText" strokeweight="1pt">
                  <v:stroke joinstyle="miter"/>
                  <v:textbox>
                    <w:txbxContent>
                      <w:p w14:paraId="36CD9AD0"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a Risk Management System</w:t>
                        </w:r>
                      </w:p>
                    </w:txbxContent>
                  </v:textbox>
                </v:roundrect>
                <v:shape id="Соединительная линия уступом 5" o:spid="_x0000_s1287" type="#_x0000_t34" style="position:absolute;left:20288;top:3805;width:5419;height:98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" strokecolor="windowText" strokeweight=".5pt">
                  <v:stroke endarrow="block"/>
                </v:shape>
                <v:shape id="Соединительная линия уступом 8" o:spid="_x0000_s1288" type="#_x0000_t33" style="position:absolute;left:21290;top:9327;width:6182;height:2661;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" strokecolor="windowText" strokeweight=".5pt">
                  <v:stroke endarrow="block"/>
                </v:shape>
                <v:shape id="Соединительная линия уступом 9" o:spid="_x0000_s1289" type="#_x0000_t34" style="position:absolute;left:20383;top:13706;width:5328;height:238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" strokecolor="windowText" strokeweight=".5pt">
                  <v:stroke endarrow="block"/>
                </v:shape>
                <v:shape id="Соединительная линия уступом 10" o:spid="_x0000_s1290" type="#_x0000_t33" style="position:absolute;left:20521;top:16044;width:7720;height:266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" strokecolor="windowText" strokeweight=".5pt">
                  <v:stroke endarrow="block"/>
                </v:shape>
                <v:shape id="Соединительная линия уступом 19" o:spid="_x0000_s1291" type="#_x0000_t33" style="position:absolute;left:18450;top:18306;width:11861;height:266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" strokecolor="windowText" strokeweight=".5pt">
                  <v:stroke endarrow="block"/>
                </v:shape>
                <w10:anchorlock/>
              </v:group>
            </w:pict>
          </mc:Fallback>
        </mc:AlternateContent>
      </w:r>
    </w:p>
    <w:p w14:paraId="4DC512AA" w14:textId="77777777" w:rsidR="00106477"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D.1. Implementation of managerial innovations in the system of strategic planning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development (Source: developed by the author)</w:t>
      </w:r>
    </w:p>
    <w:p w14:paraId="1C69EB16"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29F294CD" wp14:editId="5A434FA4">
                <wp:extent cx="5962650" cy="2676525"/>
                <wp:effectExtent l="0" t="0" r="19050" b="9525"/>
                <wp:docPr id="87" name="Полотно 8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5" name="Скругленный прямоугольник 45"/>
                        <wps:cNvSpPr/>
                        <wps:spPr>
                          <a:xfrm>
                            <a:off x="190500" y="790575"/>
                            <a:ext cx="1838325" cy="1143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8B07658"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sphere of innovative development of the company's production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6" name="Скругленный прямоугольник 46"/>
                        <wps:cNvSpPr/>
                        <wps:spPr>
                          <a:xfrm>
                            <a:off x="2570775" y="218100"/>
                            <a:ext cx="3391875" cy="4391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373EF74" w14:textId="77777777" w:rsidR="00106477" w:rsidRDefault="00646466">
                              <w:pPr>
                                <w:pStyle w:val="a7"/>
                                <w:spacing w:before="0" w:beforeAutospacing="0" w:after="0" w:afterAutospacing="0"/>
                                <w:jc w:val="center"/>
                                <w:rPr>
                                  <w:sz w:val="20"/>
                                  <w:lang w:val="en-US"/>
                                </w:rPr>
                              </w:pPr>
                              <w:r>
                                <w:rPr>
                                  <w:sz w:val="20"/>
                                  <w:lang w:val="en-US"/>
                                </w:rPr>
                                <w:t>Implementation of a quality management system based on the concept of Total Quality Management (TQM)</w:t>
                              </w:r>
                            </w:p>
                          </w:txbxContent>
                        </wps:txbx>
                        <wps:bodyPr rot="0" spcFirstLastPara="0" vert="horz" wrap="square" lIns="91440" tIns="45720" rIns="91440" bIns="45720" numCol="1" spcCol="0" rtlCol="0" fromWordArt="0" anchor="ctr" anchorCtr="0" forceAA="0" compatLnSpc="1">
                          <a:noAutofit/>
                        </wps:bodyPr>
                      </wps:wsp>
                      <wps:wsp>
                        <wps:cNvPr id="50" name="Скругленный прямоугольник 50"/>
                        <wps:cNvSpPr/>
                        <wps:spPr>
                          <a:xfrm>
                            <a:off x="2571115" y="713400"/>
                            <a:ext cx="3391535" cy="334349"/>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C33955B"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Use of data and digital technologies</w:t>
                              </w:r>
                            </w:p>
                          </w:txbxContent>
                        </wps:txbx>
                        <wps:bodyPr rot="0" spcFirstLastPara="0" vert="horz" wrap="square" lIns="91440" tIns="45720" rIns="91440" bIns="45720" numCol="1" spcCol="0" rtlCol="0" fromWordArt="0" anchor="ctr" anchorCtr="0" forceAA="0" compatLnSpc="1">
                          <a:noAutofit/>
                        </wps:bodyPr>
                      </wps:wsp>
                      <wps:wsp>
                        <wps:cNvPr id="51" name="Скругленный прямоугольник 51"/>
                        <wps:cNvSpPr/>
                        <wps:spPr>
                          <a:xfrm>
                            <a:off x="2571115" y="1113449"/>
                            <a:ext cx="3391535" cy="34387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287227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Flexibility in managing production development projects</w:t>
                              </w:r>
                            </w:p>
                          </w:txbxContent>
                        </wps:txbx>
                        <wps:bodyPr rot="0" spcFirstLastPara="0" vert="horz" wrap="square" lIns="91440" tIns="45720" rIns="91440" bIns="45720" numCol="1" spcCol="0" rtlCol="0" fromWordArt="0" anchor="ctr" anchorCtr="0" forceAA="0" compatLnSpc="1">
                          <a:noAutofit/>
                        </wps:bodyPr>
                      </wps:wsp>
                      <wps:wsp>
                        <wps:cNvPr id="52" name="Скругленный прямоугольник 52"/>
                        <wps:cNvSpPr/>
                        <wps:spPr>
                          <a:xfrm>
                            <a:off x="2571115" y="1513501"/>
                            <a:ext cx="3391535" cy="3153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1B62575" w14:textId="77777777" w:rsidR="00106477" w:rsidRDefault="00646466">
                              <w:pPr>
                                <w:pStyle w:val="a7"/>
                                <w:spacing w:before="0" w:beforeAutospacing="0" w:after="0" w:afterAutospacing="0"/>
                                <w:jc w:val="center"/>
                              </w:pPr>
                              <w:r>
                                <w:rPr>
                                  <w:rFonts w:eastAsia="Times New Roman"/>
                                  <w:sz w:val="20"/>
                                  <w:szCs w:val="20"/>
                                  <w:lang w:val="en-US"/>
                                </w:rPr>
                                <w:t>Emphasis on the client's needs</w:t>
                              </w:r>
                            </w:p>
                          </w:txbxContent>
                        </wps:txbx>
                        <wps:bodyPr rot="0" spcFirstLastPara="0" vert="horz" wrap="square" lIns="91440" tIns="45720" rIns="91440" bIns="45720" numCol="1" spcCol="0" rtlCol="0" fromWordArt="0" anchor="ctr" anchorCtr="0" forceAA="0" compatLnSpc="1">
                          <a:noAutofit/>
                        </wps:bodyPr>
                      </wps:wsp>
                      <wps:wsp>
                        <wps:cNvPr id="53" name="Скругленный прямоугольник 53"/>
                        <wps:cNvSpPr/>
                        <wps:spPr>
                          <a:xfrm>
                            <a:off x="2571115" y="1903618"/>
                            <a:ext cx="3391535" cy="33475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9088EFB" w14:textId="77777777" w:rsidR="00106477" w:rsidRDefault="00646466">
                              <w:pPr>
                                <w:pStyle w:val="a7"/>
                                <w:spacing w:before="0" w:beforeAutospacing="0" w:after="0" w:afterAutospacing="0"/>
                                <w:jc w:val="center"/>
                              </w:pPr>
                              <w:r>
                                <w:rPr>
                                  <w:rFonts w:eastAsia="Times New Roman"/>
                                  <w:sz w:val="20"/>
                                  <w:szCs w:val="20"/>
                                  <w:lang w:val="en-US"/>
                                </w:rPr>
                                <w:t>Joint development of innovations</w:t>
                              </w:r>
                            </w:p>
                          </w:txbxContent>
                        </wps:txbx>
                        <wps:bodyPr rot="0" spcFirstLastPara="0" vert="horz" wrap="square" lIns="91440" tIns="45720" rIns="91440" bIns="45720" numCol="1" spcCol="0" rtlCol="0" fromWordArt="0" anchor="ctr" anchorCtr="0" forceAA="0" compatLnSpc="1">
                          <a:noAutofit/>
                        </wps:bodyPr>
                      </wps:wsp>
                      <wps:wsp>
                        <wps:cNvPr id="57" name="Соединительная линия уступом 57"/>
                        <wps:cNvCnPr/>
                        <wps:spPr>
                          <a:xfrm flipV="1">
                            <a:off x="2028825" y="380513"/>
                            <a:ext cx="541950" cy="981562"/>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83" name="Соединительная линия уступом 83"/>
                        <wps:cNvCnPr>
                          <a:endCxn id="51" idx="1"/>
                        </wps:cNvCnPr>
                        <wps:spPr>
                          <a:xfrm rot="5400000" flipH="1" flipV="1">
                            <a:off x="2299727" y="1290714"/>
                            <a:ext cx="276714" cy="266061"/>
                          </a:xfrm>
                          <a:prstGeom prst="bentConnector2">
                            <a:avLst/>
                          </a:prstGeom>
                          <a:noFill/>
                          <a:ln w="6350" cap="flat" cmpd="sng" algn="ctr">
                            <a:solidFill>
                              <a:sysClr val="windowText" lastClr="000000"/>
                            </a:solidFill>
                            <a:prstDash val="solid"/>
                            <a:miter lim="800000"/>
                            <a:tailEnd type="triangle"/>
                          </a:ln>
                          <a:effectLst/>
                        </wps:spPr>
                        <wps:bodyPr/>
                      </wps:wsp>
                      <wps:wsp>
                        <wps:cNvPr id="84" name="Соединительная линия уступом 84"/>
                        <wps:cNvCnPr/>
                        <wps:spPr>
                          <a:xfrm>
                            <a:off x="2047875" y="1362075"/>
                            <a:ext cx="532765" cy="304312"/>
                          </a:xfrm>
                          <a:prstGeom prst="bentConnector3">
                            <a:avLst/>
                          </a:prstGeom>
                          <a:noFill/>
                          <a:ln w="6350" cap="flat" cmpd="sng" algn="ctr">
                            <a:solidFill>
                              <a:sysClr val="windowText" lastClr="000000"/>
                            </a:solidFill>
                            <a:prstDash val="solid"/>
                            <a:miter lim="800000"/>
                            <a:tailEnd type="triangle"/>
                          </a:ln>
                          <a:effectLst/>
                        </wps:spPr>
                        <wps:bodyPr/>
                      </wps:wsp>
                      <wps:wsp>
                        <wps:cNvPr id="85" name="Соединительная линия уступом 85"/>
                        <wps:cNvCnPr/>
                        <wps:spPr>
                          <a:xfrm rot="16200000" flipH="1">
                            <a:off x="2052076" y="1566447"/>
                            <a:ext cx="772013" cy="266065"/>
                          </a:xfrm>
                          <a:prstGeom prst="bentConnector2">
                            <a:avLst/>
                          </a:prstGeom>
                          <a:noFill/>
                          <a:ln w="6350" cap="flat" cmpd="sng" algn="ctr">
                            <a:solidFill>
                              <a:sysClr val="windowText" lastClr="000000"/>
                            </a:solidFill>
                            <a:prstDash val="solid"/>
                            <a:miter lim="800000"/>
                            <a:tailEnd type="triangle"/>
                          </a:ln>
                          <a:effectLst/>
                        </wps:spPr>
                        <wps:bodyPr/>
                      </wps:wsp>
                      <wps:wsp>
                        <wps:cNvPr id="86" name="Соединительная линия уступом 86"/>
                        <wps:cNvCnPr/>
                        <wps:spPr>
                          <a:xfrm rot="16200000" flipH="1">
                            <a:off x="1845009" y="1754466"/>
                            <a:ext cx="1186148" cy="266064"/>
                          </a:xfrm>
                          <a:prstGeom prst="bentConnector2">
                            <a:avLst/>
                          </a:prstGeom>
                          <a:noFill/>
                          <a:ln w="6350" cap="flat" cmpd="sng" algn="ctr">
                            <a:solidFill>
                              <a:sysClr val="windowText" lastClr="000000"/>
                            </a:solidFill>
                            <a:prstDash val="solid"/>
                            <a:miter lim="800000"/>
                            <a:tailEnd type="triangle"/>
                          </a:ln>
                          <a:effectLst/>
                        </wps:spPr>
                        <wps:bodyPr/>
                      </wps:wsp>
                      <wps:wsp>
                        <wps:cNvPr id="371" name="Скругленный прямоугольник 371"/>
                        <wps:cNvSpPr/>
                        <wps:spPr>
                          <a:xfrm>
                            <a:off x="2571115" y="2304075"/>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688DA9C" w14:textId="77777777" w:rsidR="00106477" w:rsidRDefault="00646466">
                              <w:pPr>
                                <w:pStyle w:val="a7"/>
                                <w:spacing w:before="0" w:beforeAutospacing="0" w:after="0" w:afterAutospacing="0"/>
                                <w:jc w:val="center"/>
                              </w:pPr>
                              <w:r>
                                <w:rPr>
                                  <w:rFonts w:eastAsia="Times New Roman"/>
                                  <w:sz w:val="20"/>
                                  <w:szCs w:val="20"/>
                                  <w:lang w:val="en-US"/>
                                </w:rPr>
                                <w:t>Implementation of sustainable technologies</w:t>
                              </w:r>
                            </w:p>
                          </w:txbxContent>
                        </wps:txbx>
                        <wps:bodyPr rot="0" spcFirstLastPara="0" vert="horz" wrap="square" lIns="91440" tIns="45720" rIns="91440" bIns="45720" numCol="1" spcCol="0" rtlCol="0" fromWordArt="0" anchor="ctr" anchorCtr="0" forceAA="0" compatLnSpc="1">
                          <a:noAutofit/>
                        </wps:bodyPr>
                      </wps:wsp>
                      <wps:wsp>
                        <wps:cNvPr id="89" name="Соединительная линия уступом 89"/>
                        <wps:cNvCnPr>
                          <a:stCxn id="45" idx="3"/>
                          <a:endCxn id="50" idx="1"/>
                        </wps:cNvCnPr>
                        <wps:spPr>
                          <a:xfrm flipV="1">
                            <a:off x="2028825" y="880575"/>
                            <a:ext cx="542290" cy="481500"/>
                          </a:xfrm>
                          <a:prstGeom prst="bentConnector3">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9F294CD" id="Полотно 87" o:spid="_x0000_s1292" editas="canvas" style="width:469.5pt;height:210.75pt;mso-position-horizontal-relative:char;mso-position-vertical-relative:line" coordsize="59626,26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">
                <v:shape id="_x0000_s1293" type="#_x0000_t75" style="position:absolute;width:59626;height:26765;visibility:visible;mso-wrap-style:square">
                  <v:fill o:detectmouseclick="t"/>
                  <v:path o:connecttype="none"/>
                </v:shape>
                <v:roundrect id="Скругленный прямоугольник 45" o:spid="_x0000_s1294" style="position:absolute;left:1905;top:7905;width:18383;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" fillcolor="window" strokecolor="windowText" strokeweight="1pt">
                  <v:stroke joinstyle="miter"/>
                  <v:textbox>
                    <w:txbxContent>
                      <w:p w14:paraId="38B07658"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sphere of innovative development of the company's production</w:t>
                        </w:r>
                      </w:p>
                    </w:txbxContent>
                  </v:textbox>
                </v:roundrect>
                <v:roundrect id="Скругленный прямоугольник 46" o:spid="_x0000_s1295" style="position:absolute;left:25707;top:2181;width:33919;height:43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" fillcolor="window" strokecolor="windowText" strokeweight="1pt">
                  <v:stroke joinstyle="miter"/>
                  <v:textbox>
                    <w:txbxContent>
                      <w:p w14:paraId="2373EF74" w14:textId="77777777" w:rsidR="00106477" w:rsidRDefault="00646466">
                        <w:pPr>
                          <w:pStyle w:val="a7"/>
                          <w:spacing w:before="0" w:beforeAutospacing="0" w:after="0" w:afterAutospacing="0"/>
                          <w:jc w:val="center"/>
                          <w:rPr>
                            <w:sz w:val="20"/>
                            <w:lang w:val="en-US"/>
                          </w:rPr>
                        </w:pPr>
                        <w:r>
                          <w:rPr>
                            <w:sz w:val="20"/>
                            <w:lang w:val="en-US"/>
                          </w:rPr>
                          <w:t>Implementation of a quality management system based on the concept of Total Quality Management (TQM)</w:t>
                        </w:r>
                      </w:p>
                    </w:txbxContent>
                  </v:textbox>
                </v:roundrect>
                <v:roundrect id="Скругленный прямоугольник 50" o:spid="_x0000_s1296" style="position:absolute;left:25711;top:7134;width:33915;height:33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" fillcolor="window" strokecolor="windowText" strokeweight="1pt">
                  <v:stroke joinstyle="miter"/>
                  <v:textbox>
                    <w:txbxContent>
                      <w:p w14:paraId="2C33955B"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Use of data and digital technologies</w:t>
                        </w:r>
                      </w:p>
                    </w:txbxContent>
                  </v:textbox>
                </v:roundrect>
                <v:roundrect id="Скругленный прямоугольник 51" o:spid="_x0000_s1297" style="position:absolute;left:25711;top:11134;width:33915;height:34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" fillcolor="window" strokecolor="windowText" strokeweight="1pt">
                  <v:stroke joinstyle="miter"/>
                  <v:textbox>
                    <w:txbxContent>
                      <w:p w14:paraId="5287227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Flexibility in managing production development projects</w:t>
                        </w:r>
                      </w:p>
                    </w:txbxContent>
                  </v:textbox>
                </v:roundrect>
                <v:roundrect id="Скругленный прямоугольник 52" o:spid="_x0000_s1298" style="position:absolute;left:25711;top:15135;width:33915;height:31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" fillcolor="window" strokecolor="windowText" strokeweight="1pt">
                  <v:stroke joinstyle="miter"/>
                  <v:textbox>
                    <w:txbxContent>
                      <w:p w14:paraId="71B62575" w14:textId="77777777" w:rsidR="00106477" w:rsidRDefault="00646466">
                        <w:pPr>
                          <w:pStyle w:val="a7"/>
                          <w:spacing w:before="0" w:beforeAutospacing="0" w:after="0" w:afterAutospacing="0"/>
                          <w:jc w:val="center"/>
                        </w:pPr>
                        <w:r>
                          <w:rPr>
                            <w:rFonts w:eastAsia="Times New Roman"/>
                            <w:sz w:val="20"/>
                            <w:szCs w:val="20"/>
                            <w:lang w:val="en-US"/>
                          </w:rPr>
                          <w:t>Emphasis on the client's needs</w:t>
                        </w:r>
                      </w:p>
                    </w:txbxContent>
                  </v:textbox>
                </v:roundrect>
                <v:roundrect id="Скругленный прямоугольник 53" o:spid="_x0000_s1299" style="position:absolute;left:25711;top:19036;width:33915;height:33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" fillcolor="window" strokecolor="windowText" strokeweight="1pt">
                  <v:stroke joinstyle="miter"/>
                  <v:textbox>
                    <w:txbxContent>
                      <w:p w14:paraId="59088EFB" w14:textId="77777777" w:rsidR="00106477" w:rsidRDefault="00646466">
                        <w:pPr>
                          <w:pStyle w:val="a7"/>
                          <w:spacing w:before="0" w:beforeAutospacing="0" w:after="0" w:afterAutospacing="0"/>
                          <w:jc w:val="center"/>
                        </w:pPr>
                        <w:r>
                          <w:rPr>
                            <w:rFonts w:eastAsia="Times New Roman"/>
                            <w:sz w:val="20"/>
                            <w:szCs w:val="20"/>
                            <w:lang w:val="en-US"/>
                          </w:rPr>
                          <w:t>Joint development of innovations</w:t>
                        </w:r>
                      </w:p>
                    </w:txbxContent>
                  </v:textbox>
                </v:roundrect>
                <v:shape id="Соединительная линия уступом 57" o:spid="_x0000_s1300" type="#_x0000_t34" style="position:absolute;left:20288;top:3805;width:5419;height:98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" strokecolor="windowText" strokeweight=".5pt">
                  <v:stroke endarrow="block"/>
                </v:shape>
                <v:shape id="Соединительная линия уступом 83" o:spid="_x0000_s1301" type="#_x0000_t33" style="position:absolute;left:22997;top:12906;width:2768;height:2661;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" strokecolor="windowText" strokeweight=".5pt">
                  <v:stroke endarrow="block"/>
                </v:shape>
                <v:shape id="Соединительная линия уступом 84" o:spid="_x0000_s1302" type="#_x0000_t34" style="position:absolute;left:20478;top:13620;width:5328;height:304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" strokecolor="windowText" strokeweight=".5pt">
                  <v:stroke endarrow="block"/>
                </v:shape>
                <v:shape id="Соединительная линия уступом 85" o:spid="_x0000_s1303" type="#_x0000_t33" style="position:absolute;left:20521;top:15663;width:7720;height:266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" strokecolor="windowText" strokeweight=".5pt">
                  <v:stroke endarrow="block"/>
                </v:shape>
                <v:shape id="Соединительная линия уступом 86" o:spid="_x0000_s1304" type="#_x0000_t33" style="position:absolute;left:18450;top:17544;width:11861;height:266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" strokecolor="windowText" strokeweight=".5pt">
                  <v:stroke endarrow="block"/>
                </v:shape>
                <v:roundrect id="Скругленный прямоугольник 371" o:spid="_x0000_s1305" style="position:absolute;left:25711;top:23040;width:33915;height:33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" fillcolor="window" strokecolor="windowText" strokeweight="1pt">
                  <v:stroke joinstyle="miter"/>
                  <v:textbox>
                    <w:txbxContent>
                      <w:p w14:paraId="2688DA9C" w14:textId="77777777" w:rsidR="00106477" w:rsidRDefault="00646466">
                        <w:pPr>
                          <w:pStyle w:val="a7"/>
                          <w:spacing w:before="0" w:beforeAutospacing="0" w:after="0" w:afterAutospacing="0"/>
                          <w:jc w:val="center"/>
                        </w:pPr>
                        <w:r>
                          <w:rPr>
                            <w:rFonts w:eastAsia="Times New Roman"/>
                            <w:sz w:val="20"/>
                            <w:szCs w:val="20"/>
                            <w:lang w:val="en-US"/>
                          </w:rPr>
                          <w:t>Implementation of sustainable technologies</w:t>
                        </w:r>
                      </w:p>
                    </w:txbxContent>
                  </v:textbox>
                </v:roundrect>
                <v:shape id="Соединительная линия уступом 89" o:spid="_x0000_s1306" type="#_x0000_t34" style="position:absolute;left:20288;top:8805;width:5423;height:48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" strokecolor="windowText" strokeweight=".5pt">
                  <v:stroke endarrow="block"/>
                </v:shape>
                <w10:anchorlock/>
              </v:group>
            </w:pict>
          </mc:Fallback>
        </mc:AlternateContent>
      </w:r>
    </w:p>
    <w:p w14:paraId="266C70FA" w14:textId="77777777" w:rsidR="00106477"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D.2. Implementation of management innovations in the sphere of innovative development of the production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2936F353"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mc:AlternateContent>
          <mc:Choice Requires="wpc">
            <w:drawing>
              <wp:inline distT="0" distB="0" distL="0" distR="0" wp14:anchorId="6353383E" wp14:editId="0AA1916C">
                <wp:extent cx="5962650" cy="2895600"/>
                <wp:effectExtent l="0" t="0" r="19050" b="0"/>
                <wp:docPr id="130" name="Полотно 13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90" name="Скругленный прямоугольник 90"/>
                        <wps:cNvSpPr/>
                        <wps:spPr>
                          <a:xfrm>
                            <a:off x="190500" y="790575"/>
                            <a:ext cx="1838325" cy="1143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57C0F98"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innovations in the production processes of the company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1" name="Скругленный прямоугольник 91"/>
                        <wps:cNvSpPr/>
                        <wps:spPr>
                          <a:xfrm>
                            <a:off x="2570775" y="218101"/>
                            <a:ext cx="3391875" cy="33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67B5F78" w14:textId="77777777" w:rsidR="00106477" w:rsidRDefault="00646466">
                              <w:pPr>
                                <w:pStyle w:val="a7"/>
                                <w:spacing w:before="0" w:beforeAutospacing="0" w:after="0" w:afterAutospacing="0"/>
                                <w:jc w:val="center"/>
                                <w:rPr>
                                  <w:sz w:val="20"/>
                                  <w:lang w:val="en-US"/>
                                </w:rPr>
                              </w:pPr>
                              <w:r>
                                <w:rPr>
                                  <w:sz w:val="20"/>
                                  <w:lang w:val="en-US"/>
                                </w:rPr>
                                <w:t>Automation and digitization of production operations</w:t>
                              </w:r>
                            </w:p>
                          </w:txbxContent>
                        </wps:txbx>
                        <wps:bodyPr rot="0" spcFirstLastPara="0" vert="horz" wrap="square" lIns="91440" tIns="45720" rIns="91440" bIns="45720" numCol="1" spcCol="0" rtlCol="0" fromWordArt="0" anchor="ctr" anchorCtr="0" forceAA="0" compatLnSpc="1">
                          <a:noAutofit/>
                        </wps:bodyPr>
                      </wps:wsp>
                      <wps:wsp>
                        <wps:cNvPr id="92" name="Скругленный прямоугольник 92"/>
                        <wps:cNvSpPr/>
                        <wps:spPr>
                          <a:xfrm>
                            <a:off x="2570775" y="618150"/>
                            <a:ext cx="3391535" cy="334349"/>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38847AD"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principles of Lean production</w:t>
                              </w:r>
                            </w:p>
                          </w:txbxContent>
                        </wps:txbx>
                        <wps:bodyPr rot="0" spcFirstLastPara="0" vert="horz" wrap="square" lIns="91440" tIns="45720" rIns="91440" bIns="45720" numCol="1" spcCol="0" rtlCol="0" fromWordArt="0" anchor="ctr" anchorCtr="0" forceAA="0" compatLnSpc="1">
                          <a:noAutofit/>
                        </wps:bodyPr>
                      </wps:wsp>
                      <wps:wsp>
                        <wps:cNvPr id="93" name="Скругленный прямоугольник 93"/>
                        <wps:cNvSpPr/>
                        <wps:spPr>
                          <a:xfrm>
                            <a:off x="2571115" y="1018199"/>
                            <a:ext cx="3391535" cy="34387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F29A261" w14:textId="77777777" w:rsidR="00106477" w:rsidRDefault="00646466">
                              <w:pPr>
                                <w:pStyle w:val="a7"/>
                                <w:spacing w:before="0" w:beforeAutospacing="0" w:after="0" w:afterAutospacing="0"/>
                                <w:jc w:val="center"/>
                              </w:pPr>
                              <w:r>
                                <w:rPr>
                                  <w:rFonts w:eastAsia="Times New Roman"/>
                                  <w:sz w:val="20"/>
                                  <w:szCs w:val="20"/>
                                  <w:lang w:val="en-US"/>
                                </w:rPr>
                                <w:t>Use of predictive maintenance methods</w:t>
                              </w:r>
                            </w:p>
                          </w:txbxContent>
                        </wps:txbx>
                        <wps:bodyPr rot="0" spcFirstLastPara="0" vert="horz" wrap="square" lIns="91440" tIns="45720" rIns="91440" bIns="45720" numCol="1" spcCol="0" rtlCol="0" fromWordArt="0" anchor="ctr" anchorCtr="0" forceAA="0" compatLnSpc="1">
                          <a:noAutofit/>
                        </wps:bodyPr>
                      </wps:wsp>
                      <wps:wsp>
                        <wps:cNvPr id="94" name="Скругленный прямоугольник 94"/>
                        <wps:cNvSpPr/>
                        <wps:spPr>
                          <a:xfrm>
                            <a:off x="2571115" y="1427776"/>
                            <a:ext cx="3391535" cy="3153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2D769CA"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Flexibility and adaptability of production facilities</w:t>
                              </w:r>
                            </w:p>
                          </w:txbxContent>
                        </wps:txbx>
                        <wps:bodyPr rot="0" spcFirstLastPara="0" vert="horz" wrap="square" lIns="91440" tIns="45720" rIns="91440" bIns="45720" numCol="1" spcCol="0" rtlCol="0" fromWordArt="0" anchor="ctr" anchorCtr="0" forceAA="0" compatLnSpc="1">
                          <a:noAutofit/>
                        </wps:bodyPr>
                      </wps:wsp>
                      <wps:wsp>
                        <wps:cNvPr id="95" name="Скругленный прямоугольник 95"/>
                        <wps:cNvSpPr/>
                        <wps:spPr>
                          <a:xfrm>
                            <a:off x="2571115" y="1798844"/>
                            <a:ext cx="3391535" cy="306182"/>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97921F8"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Integration of sustainable and ecological technologies</w:t>
                              </w:r>
                            </w:p>
                          </w:txbxContent>
                        </wps:txbx>
                        <wps:bodyPr rot="0" spcFirstLastPara="0" vert="horz" wrap="square" lIns="91440" tIns="45720" rIns="91440" bIns="45720" numCol="1" spcCol="0" rtlCol="0" fromWordArt="0" anchor="ctr" anchorCtr="0" forceAA="0" compatLnSpc="1">
                          <a:noAutofit/>
                        </wps:bodyPr>
                      </wps:wsp>
                      <wps:wsp>
                        <wps:cNvPr id="101" name="Соединительная линия уступом 101"/>
                        <wps:cNvCnPr/>
                        <wps:spPr>
                          <a:xfrm flipV="1">
                            <a:off x="2028825" y="380513"/>
                            <a:ext cx="541950" cy="981562"/>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102" name="Соединительная линия уступом 102"/>
                        <wps:cNvCnPr/>
                        <wps:spPr>
                          <a:xfrm rot="5400000" flipH="1" flipV="1">
                            <a:off x="2309253" y="1214514"/>
                            <a:ext cx="276714" cy="266061"/>
                          </a:xfrm>
                          <a:prstGeom prst="bentConnector2">
                            <a:avLst/>
                          </a:prstGeom>
                          <a:noFill/>
                          <a:ln w="6350" cap="flat" cmpd="sng" algn="ctr">
                            <a:solidFill>
                              <a:sysClr val="windowText" lastClr="000000"/>
                            </a:solidFill>
                            <a:prstDash val="solid"/>
                            <a:miter lim="800000"/>
                            <a:tailEnd type="triangle"/>
                          </a:ln>
                          <a:effectLst/>
                        </wps:spPr>
                        <wps:bodyPr/>
                      </wps:wsp>
                      <wps:wsp>
                        <wps:cNvPr id="104" name="Соединительная линия уступом 104"/>
                        <wps:cNvCnPr/>
                        <wps:spPr>
                          <a:xfrm>
                            <a:off x="2038350" y="1362075"/>
                            <a:ext cx="542290" cy="236660"/>
                          </a:xfrm>
                          <a:prstGeom prst="bentConnector3">
                            <a:avLst/>
                          </a:prstGeom>
                          <a:noFill/>
                          <a:ln w="6350" cap="flat" cmpd="sng" algn="ctr">
                            <a:solidFill>
                              <a:sysClr val="windowText" lastClr="000000"/>
                            </a:solidFill>
                            <a:prstDash val="solid"/>
                            <a:miter lim="800000"/>
                            <a:tailEnd type="triangle"/>
                          </a:ln>
                          <a:effectLst/>
                        </wps:spPr>
                        <wps:bodyPr/>
                      </wps:wsp>
                      <wps:wsp>
                        <wps:cNvPr id="105" name="Соединительная линия уступом 105"/>
                        <wps:cNvCnPr/>
                        <wps:spPr>
                          <a:xfrm rot="16200000" flipH="1">
                            <a:off x="2052076" y="1433097"/>
                            <a:ext cx="772013" cy="266065"/>
                          </a:xfrm>
                          <a:prstGeom prst="bentConnector2">
                            <a:avLst/>
                          </a:prstGeom>
                          <a:noFill/>
                          <a:ln w="6350" cap="flat" cmpd="sng" algn="ctr">
                            <a:solidFill>
                              <a:sysClr val="windowText" lastClr="000000"/>
                            </a:solidFill>
                            <a:prstDash val="solid"/>
                            <a:miter lim="800000"/>
                            <a:tailEnd type="triangle"/>
                          </a:ln>
                          <a:effectLst/>
                        </wps:spPr>
                        <wps:bodyPr/>
                      </wps:wsp>
                      <wps:wsp>
                        <wps:cNvPr id="127" name="Соединительная линия уступом 127"/>
                        <wps:cNvCnPr/>
                        <wps:spPr>
                          <a:xfrm rot="16200000" flipH="1">
                            <a:off x="1854534" y="2021166"/>
                            <a:ext cx="1186148" cy="266064"/>
                          </a:xfrm>
                          <a:prstGeom prst="bentConnector2">
                            <a:avLst/>
                          </a:prstGeom>
                          <a:noFill/>
                          <a:ln w="6350" cap="flat" cmpd="sng" algn="ctr">
                            <a:solidFill>
                              <a:sysClr val="windowText" lastClr="000000"/>
                            </a:solidFill>
                            <a:prstDash val="solid"/>
                            <a:miter lim="800000"/>
                            <a:tailEnd type="triangle"/>
                          </a:ln>
                          <a:effectLst/>
                        </wps:spPr>
                        <wps:bodyPr/>
                      </wps:wsp>
                      <wps:wsp>
                        <wps:cNvPr id="128" name="Скругленный прямоугольник 128"/>
                        <wps:cNvSpPr/>
                        <wps:spPr>
                          <a:xfrm>
                            <a:off x="2571115" y="2161200"/>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2F57D22"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Use of big data and artificial intelligence</w:t>
                              </w:r>
                            </w:p>
                          </w:txbxContent>
                        </wps:txbx>
                        <wps:bodyPr rot="0" spcFirstLastPara="0" vert="horz" wrap="square" lIns="91440" tIns="45720" rIns="91440" bIns="45720" numCol="1" spcCol="0" rtlCol="0" fromWordArt="0" anchor="ctr" anchorCtr="0" forceAA="0" compatLnSpc="1">
                          <a:noAutofit/>
                        </wps:bodyPr>
                      </wps:wsp>
                      <wps:wsp>
                        <wps:cNvPr id="372" name="Скругленный прямоугольник 372"/>
                        <wps:cNvSpPr/>
                        <wps:spPr>
                          <a:xfrm>
                            <a:off x="2571115" y="2542200"/>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3F96E92"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Creating a culture of continuous improvement</w:t>
                              </w:r>
                            </w:p>
                          </w:txbxContent>
                        </wps:txbx>
                        <wps:bodyPr rot="0" spcFirstLastPara="0" vert="horz" wrap="square" lIns="91440" tIns="45720" rIns="91440" bIns="45720" numCol="1" spcCol="0" rtlCol="0" fromWordArt="0" anchor="ctr" anchorCtr="0" forceAA="0" compatLnSpc="1">
                          <a:noAutofit/>
                        </wps:bodyPr>
                      </wps:wsp>
                      <wps:wsp>
                        <wps:cNvPr id="131" name="Соединительная линия уступом 131"/>
                        <wps:cNvCnPr>
                          <a:endCxn id="92" idx="1"/>
                        </wps:cNvCnPr>
                        <wps:spPr>
                          <a:xfrm rot="5400000" flipH="1" flipV="1">
                            <a:off x="2144775" y="936075"/>
                            <a:ext cx="576750" cy="275250"/>
                          </a:xfrm>
                          <a:prstGeom prst="bentConnector2">
                            <a:avLst/>
                          </a:prstGeom>
                          <a:noFill/>
                          <a:ln w="6350" cap="flat" cmpd="sng" algn="ctr">
                            <a:solidFill>
                              <a:sysClr val="windowText" lastClr="000000"/>
                            </a:solidFill>
                            <a:prstDash val="solid"/>
                            <a:miter lim="800000"/>
                            <a:tailEnd type="triangle"/>
                          </a:ln>
                          <a:effectLst/>
                        </wps:spPr>
                        <wps:bodyPr/>
                      </wps:wsp>
                      <wps:wsp>
                        <wps:cNvPr id="137" name="Соединительная линия уступом 137"/>
                        <wps:cNvCnPr>
                          <a:stCxn id="90" idx="3"/>
                          <a:endCxn id="128" idx="1"/>
                        </wps:cNvCnPr>
                        <wps:spPr>
                          <a:xfrm>
                            <a:off x="2028825" y="1362075"/>
                            <a:ext cx="542290" cy="966448"/>
                          </a:xfrm>
                          <a:prstGeom prst="bentConnector3">
                            <a:avLst>
                              <a:gd name="adj1" fmla="val 51756"/>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6353383E" id="Полотно 130" o:spid="_x0000_s1307" editas="canvas" style="width:469.5pt;height:228pt;mso-position-horizontal-relative:char;mso-position-vertical-relative:line" coordsize="59626,28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">
                <v:shape id="_x0000_s1308" type="#_x0000_t75" style="position:absolute;width:59626;height:28956;visibility:visible;mso-wrap-style:square">
                  <v:fill o:detectmouseclick="t"/>
                  <v:path o:connecttype="none"/>
                </v:shape>
                <v:roundrect id="Скругленный прямоугольник 90" o:spid="_x0000_s1309" style="position:absolute;left:1905;top:7905;width:18383;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" fillcolor="window" strokecolor="windowText" strokeweight="1pt">
                  <v:stroke joinstyle="miter"/>
                  <v:textbox>
                    <w:txbxContent>
                      <w:p w14:paraId="457C0F98"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innovations in the production processes of the company</w:t>
                        </w:r>
                      </w:p>
                    </w:txbxContent>
                  </v:textbox>
                </v:roundrect>
                <v:roundrect id="Скругленный прямоугольник 91" o:spid="_x0000_s1310" style="position:absolute;left:25707;top:2181;width:33919;height:33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" fillcolor="window" strokecolor="windowText" strokeweight="1pt">
                  <v:stroke joinstyle="miter"/>
                  <v:textbox>
                    <w:txbxContent>
                      <w:p w14:paraId="167B5F78" w14:textId="77777777" w:rsidR="00106477" w:rsidRDefault="00646466">
                        <w:pPr>
                          <w:pStyle w:val="a7"/>
                          <w:spacing w:before="0" w:beforeAutospacing="0" w:after="0" w:afterAutospacing="0"/>
                          <w:jc w:val="center"/>
                          <w:rPr>
                            <w:sz w:val="20"/>
                            <w:lang w:val="en-US"/>
                          </w:rPr>
                        </w:pPr>
                        <w:r>
                          <w:rPr>
                            <w:sz w:val="20"/>
                            <w:lang w:val="en-US"/>
                          </w:rPr>
                          <w:t>Automation and digitization of production operations</w:t>
                        </w:r>
                      </w:p>
                    </w:txbxContent>
                  </v:textbox>
                </v:roundrect>
                <v:roundrect id="Скругленный прямоугольник 92" o:spid="_x0000_s1311" style="position:absolute;left:25707;top:6181;width:33916;height:33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" fillcolor="window" strokecolor="windowText" strokeweight="1pt">
                  <v:stroke joinstyle="miter"/>
                  <v:textbox>
                    <w:txbxContent>
                      <w:p w14:paraId="238847AD"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principles of Lean production</w:t>
                        </w:r>
                      </w:p>
                    </w:txbxContent>
                  </v:textbox>
                </v:roundrect>
                <v:roundrect id="Скругленный прямоугольник 93" o:spid="_x0000_s1312" style="position:absolute;left:25711;top:10181;width:33915;height:34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" fillcolor="window" strokecolor="windowText" strokeweight="1pt">
                  <v:stroke joinstyle="miter"/>
                  <v:textbox>
                    <w:txbxContent>
                      <w:p w14:paraId="2F29A261" w14:textId="77777777" w:rsidR="00106477" w:rsidRDefault="00646466">
                        <w:pPr>
                          <w:pStyle w:val="a7"/>
                          <w:spacing w:before="0" w:beforeAutospacing="0" w:after="0" w:afterAutospacing="0"/>
                          <w:jc w:val="center"/>
                        </w:pPr>
                        <w:r>
                          <w:rPr>
                            <w:rFonts w:eastAsia="Times New Roman"/>
                            <w:sz w:val="20"/>
                            <w:szCs w:val="20"/>
                            <w:lang w:val="en-US"/>
                          </w:rPr>
                          <w:t>Use of predictive maintenance methods</w:t>
                        </w:r>
                      </w:p>
                    </w:txbxContent>
                  </v:textbox>
                </v:roundrect>
                <v:roundrect id="Скругленный прямоугольник 94" o:spid="_x0000_s1313" style="position:absolute;left:25711;top:14277;width:33915;height:31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" fillcolor="window" strokecolor="windowText" strokeweight="1pt">
                  <v:stroke joinstyle="miter"/>
                  <v:textbox>
                    <w:txbxContent>
                      <w:p w14:paraId="22D769CA"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Flexibility and adaptability of production facilities</w:t>
                        </w:r>
                      </w:p>
                    </w:txbxContent>
                  </v:textbox>
                </v:roundrect>
                <v:roundrect id="Скругленный прямоугольник 95" o:spid="_x0000_s1314" style="position:absolute;left:25711;top:17988;width:33915;height:30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" fillcolor="window" strokecolor="windowText" strokeweight="1pt">
                  <v:stroke joinstyle="miter"/>
                  <v:textbox>
                    <w:txbxContent>
                      <w:p w14:paraId="197921F8"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Integration of sustainable and ecological technologies</w:t>
                        </w:r>
                      </w:p>
                    </w:txbxContent>
                  </v:textbox>
                </v:roundrect>
                <v:shape id="Соединительная линия уступом 101" o:spid="_x0000_s1315" type="#_x0000_t34" style="position:absolute;left:20288;top:3805;width:5419;height:98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" strokecolor="windowText" strokeweight=".5pt">
                  <v:stroke endarrow="block"/>
                </v:shape>
                <v:shape id="Соединительная линия уступом 102" o:spid="_x0000_s1316" type="#_x0000_t33" style="position:absolute;left:23092;top:12144;width:2768;height:2661;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" strokecolor="windowText" strokeweight=".5pt">
                  <v:stroke endarrow="block"/>
                </v:shape>
                <v:shape id="Соединительная линия уступом 104" o:spid="_x0000_s1317" type="#_x0000_t34" style="position:absolute;left:20383;top:13620;width:5423;height:236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" strokecolor="windowText" strokeweight=".5pt">
                  <v:stroke endarrow="block"/>
                </v:shape>
                <v:shape id="Соединительная линия уступом 105" o:spid="_x0000_s1318" type="#_x0000_t33" style="position:absolute;left:20521;top:14330;width:7720;height:266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" strokecolor="windowText" strokeweight=".5pt">
                  <v:stroke endarrow="block"/>
                </v:shape>
                <v:shape id="Соединительная линия уступом 127" o:spid="_x0000_s1319" type="#_x0000_t33" style="position:absolute;left:18545;top:20211;width:11861;height:266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" strokecolor="windowText" strokeweight=".5pt">
                  <v:stroke endarrow="block"/>
                </v:shape>
                <v:roundrect id="Скругленный прямоугольник 128" o:spid="_x0000_s1320" style="position:absolute;left:25711;top:21612;width:33915;height:33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" fillcolor="window" strokecolor="windowText" strokeweight="1pt">
                  <v:stroke joinstyle="miter"/>
                  <v:textbox>
                    <w:txbxContent>
                      <w:p w14:paraId="72F57D22"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Use of big data and artificial intelligence</w:t>
                        </w:r>
                      </w:p>
                    </w:txbxContent>
                  </v:textbox>
                </v:roundrect>
                <v:roundrect id="Скругленный прямоугольник 372" o:spid="_x0000_s1321" style="position:absolute;left:25711;top:25422;width:33915;height:33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" fillcolor="window" strokecolor="windowText" strokeweight="1pt">
                  <v:stroke joinstyle="miter"/>
                  <v:textbox>
                    <w:txbxContent>
                      <w:p w14:paraId="63F96E92"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Creating a culture of continuous improvement</w:t>
                        </w:r>
                      </w:p>
                    </w:txbxContent>
                  </v:textbox>
                </v:roundrect>
                <v:shape id="Соединительная линия уступом 131" o:spid="_x0000_s1322" type="#_x0000_t33" style="position:absolute;left:21447;top:9361;width:5767;height:275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" strokecolor="windowText" strokeweight=".5pt">
                  <v:stroke endarrow="block"/>
                </v:shape>
                <v:shape id="Соединительная линия уступом 137" o:spid="_x0000_s1323" type="#_x0000_t34" style="position:absolute;left:20288;top:13620;width:5423;height:966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" adj="11179" strokecolor="windowText" strokeweight=".5pt">
                  <v:stroke endarrow="block"/>
                </v:shape>
                <w10:anchorlock/>
              </v:group>
            </w:pict>
          </mc:Fallback>
        </mc:AlternateContent>
      </w:r>
    </w:p>
    <w:p w14:paraId="3C217C16" w14:textId="77777777" w:rsidR="00106477"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D.3. Implementation of managerial innovations in the production processes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6BA23606"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7354891D" wp14:editId="0D1D162C">
                <wp:extent cx="5962650" cy="3086100"/>
                <wp:effectExtent l="0" t="0" r="19050" b="0"/>
                <wp:docPr id="195" name="Полотно 19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38" name="Скругленный прямоугольник 138"/>
                        <wps:cNvSpPr/>
                        <wps:spPr>
                          <a:xfrm>
                            <a:off x="190500" y="790575"/>
                            <a:ext cx="1838325" cy="1143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99FE96E"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innovations in the field of finance and controlling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43" name="Скругленный прямоугольник 143"/>
                        <wps:cNvSpPr/>
                        <wps:spPr>
                          <a:xfrm>
                            <a:off x="2570775" y="218101"/>
                            <a:ext cx="3391875" cy="33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4CD9318" w14:textId="77777777" w:rsidR="00106477" w:rsidRDefault="00646466">
                              <w:pPr>
                                <w:pStyle w:val="a7"/>
                                <w:spacing w:before="0" w:beforeAutospacing="0" w:after="0" w:afterAutospacing="0"/>
                                <w:jc w:val="center"/>
                                <w:rPr>
                                  <w:sz w:val="20"/>
                                  <w:lang w:val="en-US"/>
                                </w:rPr>
                              </w:pPr>
                              <w:r>
                                <w:rPr>
                                  <w:sz w:val="20"/>
                                  <w:lang w:val="en-US"/>
                                </w:rPr>
                                <w:t>Digitization of financial processes</w:t>
                              </w:r>
                            </w:p>
                          </w:txbxContent>
                        </wps:txbx>
                        <wps:bodyPr rot="0" spcFirstLastPara="0" vert="horz" wrap="square" lIns="91440" tIns="45720" rIns="91440" bIns="45720" numCol="1" spcCol="0" rtlCol="0" fromWordArt="0" anchor="ctr" anchorCtr="0" forceAA="0" compatLnSpc="1">
                          <a:noAutofit/>
                        </wps:bodyPr>
                      </wps:wsp>
                      <wps:wsp>
                        <wps:cNvPr id="144" name="Скругленный прямоугольник 144"/>
                        <wps:cNvSpPr/>
                        <wps:spPr>
                          <a:xfrm>
                            <a:off x="2570775" y="618150"/>
                            <a:ext cx="3391535" cy="4105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5E937CD"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a management approach based on key performance indicators (KPI)</w:t>
                              </w:r>
                            </w:p>
                          </w:txbxContent>
                        </wps:txbx>
                        <wps:bodyPr rot="0" spcFirstLastPara="0" vert="horz" wrap="square" lIns="91440" tIns="45720" rIns="91440" bIns="45720" numCol="1" spcCol="0" rtlCol="0" fromWordArt="0" anchor="ctr" anchorCtr="0" forceAA="0" compatLnSpc="1">
                          <a:noAutofit/>
                        </wps:bodyPr>
                      </wps:wsp>
                      <wps:wsp>
                        <wps:cNvPr id="184" name="Скругленный прямоугольник 184"/>
                        <wps:cNvSpPr/>
                        <wps:spPr>
                          <a:xfrm>
                            <a:off x="2571115" y="1084876"/>
                            <a:ext cx="3391535" cy="42007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7C0FC3D"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Application of artificial intelligence and machine learning in controlling</w:t>
                              </w:r>
                            </w:p>
                          </w:txbxContent>
                        </wps:txbx>
                        <wps:bodyPr rot="0" spcFirstLastPara="0" vert="horz" wrap="square" lIns="91440" tIns="45720" rIns="91440" bIns="45720" numCol="1" spcCol="0" rtlCol="0" fromWordArt="0" anchor="ctr" anchorCtr="0" forceAA="0" compatLnSpc="1">
                          <a:noAutofit/>
                        </wps:bodyPr>
                      </wps:wsp>
                      <wps:wsp>
                        <wps:cNvPr id="185" name="Скругленный прямоугольник 185"/>
                        <wps:cNvSpPr/>
                        <wps:spPr>
                          <a:xfrm>
                            <a:off x="2571115" y="1561123"/>
                            <a:ext cx="3391535" cy="306182"/>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DC54BD7" w14:textId="77777777" w:rsidR="00106477" w:rsidRDefault="00646466">
                              <w:pPr>
                                <w:pStyle w:val="a7"/>
                                <w:spacing w:before="0" w:beforeAutospacing="0" w:after="0" w:afterAutospacing="0"/>
                                <w:jc w:val="center"/>
                              </w:pPr>
                              <w:r>
                                <w:rPr>
                                  <w:rFonts w:eastAsia="Times New Roman"/>
                                  <w:sz w:val="20"/>
                                  <w:szCs w:val="20"/>
                                  <w:lang w:val="en-US"/>
                                </w:rPr>
                                <w:t>Implementation of Risk Management Systems</w:t>
                              </w:r>
                            </w:p>
                          </w:txbxContent>
                        </wps:txbx>
                        <wps:bodyPr rot="0" spcFirstLastPara="0" vert="horz" wrap="square" lIns="91440" tIns="45720" rIns="91440" bIns="45720" numCol="1" spcCol="0" rtlCol="0" fromWordArt="0" anchor="ctr" anchorCtr="0" forceAA="0" compatLnSpc="1">
                          <a:noAutofit/>
                        </wps:bodyPr>
                      </wps:wsp>
                      <wps:wsp>
                        <wps:cNvPr id="186" name="Соединительная линия уступом 186"/>
                        <wps:cNvCnPr/>
                        <wps:spPr>
                          <a:xfrm flipV="1">
                            <a:off x="2028825" y="380513"/>
                            <a:ext cx="541950" cy="981562"/>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187" name="Соединительная линия уступом 187"/>
                        <wps:cNvCnPr>
                          <a:stCxn id="138" idx="3"/>
                        </wps:cNvCnPr>
                        <wps:spPr>
                          <a:xfrm flipV="1">
                            <a:off x="2028825" y="1284409"/>
                            <a:ext cx="551816" cy="77666"/>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188" name="Соединительная линия уступом 188"/>
                        <wps:cNvCnPr>
                          <a:stCxn id="138" idx="3"/>
                        </wps:cNvCnPr>
                        <wps:spPr>
                          <a:xfrm>
                            <a:off x="2028825" y="1362075"/>
                            <a:ext cx="551818" cy="360487"/>
                          </a:xfrm>
                          <a:prstGeom prst="bentConnector3">
                            <a:avLst/>
                          </a:prstGeom>
                          <a:noFill/>
                          <a:ln w="6350" cap="flat" cmpd="sng" algn="ctr">
                            <a:solidFill>
                              <a:sysClr val="windowText" lastClr="000000"/>
                            </a:solidFill>
                            <a:prstDash val="solid"/>
                            <a:miter lim="800000"/>
                            <a:tailEnd type="triangle"/>
                          </a:ln>
                          <a:effectLst/>
                        </wps:spPr>
                        <wps:bodyPr/>
                      </wps:wsp>
                      <wps:wsp>
                        <wps:cNvPr id="191" name="Скругленный прямоугольник 191"/>
                        <wps:cNvSpPr/>
                        <wps:spPr>
                          <a:xfrm>
                            <a:off x="2571115" y="1933575"/>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7D32BCB" w14:textId="77777777" w:rsidR="00106477" w:rsidRDefault="00646466">
                              <w:pPr>
                                <w:pStyle w:val="a7"/>
                                <w:spacing w:before="0" w:beforeAutospacing="0" w:after="0" w:afterAutospacing="0"/>
                                <w:jc w:val="center"/>
                              </w:pPr>
                              <w:r>
                                <w:rPr>
                                  <w:rFonts w:eastAsia="Times New Roman"/>
                                  <w:sz w:val="20"/>
                                  <w:szCs w:val="20"/>
                                  <w:lang w:val="en-US"/>
                                </w:rPr>
                                <w:t>Transition to agile controlling</w:t>
                              </w:r>
                            </w:p>
                          </w:txbxContent>
                        </wps:txbx>
                        <wps:bodyPr rot="0" spcFirstLastPara="0" vert="horz" wrap="square" lIns="91440" tIns="45720" rIns="91440" bIns="45720" numCol="1" spcCol="0" rtlCol="0" fromWordArt="0" anchor="ctr" anchorCtr="0" forceAA="0" compatLnSpc="1">
                          <a:noAutofit/>
                        </wps:bodyPr>
                      </wps:wsp>
                      <wps:wsp>
                        <wps:cNvPr id="192" name="Скругленный прямоугольник 192"/>
                        <wps:cNvSpPr/>
                        <wps:spPr>
                          <a:xfrm>
                            <a:off x="2571115" y="2328523"/>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779D698" w14:textId="77777777" w:rsidR="00106477" w:rsidRDefault="00646466">
                              <w:pPr>
                                <w:pStyle w:val="a7"/>
                                <w:spacing w:before="0" w:beforeAutospacing="0" w:after="0" w:afterAutospacing="0"/>
                                <w:jc w:val="center"/>
                              </w:pPr>
                              <w:r>
                                <w:rPr>
                                  <w:rFonts w:eastAsia="Times New Roman"/>
                                  <w:sz w:val="20"/>
                                  <w:szCs w:val="20"/>
                                  <w:lang w:val="en-US"/>
                                </w:rPr>
                                <w:t>Effective management of cash flows</w:t>
                              </w:r>
                            </w:p>
                          </w:txbxContent>
                        </wps:txbx>
                        <wps:bodyPr rot="0" spcFirstLastPara="0" vert="horz" wrap="square" lIns="91440" tIns="45720" rIns="91440" bIns="45720" numCol="1" spcCol="0" rtlCol="0" fromWordArt="0" anchor="ctr" anchorCtr="0" forceAA="0" compatLnSpc="1">
                          <a:noAutofit/>
                        </wps:bodyPr>
                      </wps:wsp>
                      <wps:wsp>
                        <wps:cNvPr id="193" name="Соединительная линия уступом 193"/>
                        <wps:cNvCnPr/>
                        <wps:spPr>
                          <a:xfrm rot="5400000" flipH="1" flipV="1">
                            <a:off x="2144775" y="993225"/>
                            <a:ext cx="576750" cy="275250"/>
                          </a:xfrm>
                          <a:prstGeom prst="bentConnector2">
                            <a:avLst/>
                          </a:prstGeom>
                          <a:noFill/>
                          <a:ln w="6350" cap="flat" cmpd="sng" algn="ctr">
                            <a:solidFill>
                              <a:sysClr val="windowText" lastClr="000000"/>
                            </a:solidFill>
                            <a:prstDash val="solid"/>
                            <a:miter lim="800000"/>
                            <a:tailEnd type="triangle"/>
                          </a:ln>
                          <a:effectLst/>
                        </wps:spPr>
                        <wps:bodyPr/>
                      </wps:wsp>
                      <wps:wsp>
                        <wps:cNvPr id="373" name="Скругленный прямоугольник 373"/>
                        <wps:cNvSpPr/>
                        <wps:spPr>
                          <a:xfrm>
                            <a:off x="2571115" y="2713650"/>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CC71188" w14:textId="77777777" w:rsidR="00106477" w:rsidRDefault="00646466">
                              <w:pPr>
                                <w:pStyle w:val="a7"/>
                                <w:spacing w:before="0" w:beforeAutospacing="0" w:after="0" w:afterAutospacing="0"/>
                                <w:jc w:val="center"/>
                              </w:pPr>
                              <w:r>
                                <w:rPr>
                                  <w:rFonts w:eastAsia="Times New Roman"/>
                                  <w:sz w:val="20"/>
                                  <w:szCs w:val="20"/>
                                  <w:lang w:val="en-US"/>
                                </w:rPr>
                                <w:t>Analysis and cost management</w:t>
                              </w:r>
                            </w:p>
                          </w:txbxContent>
                        </wps:txbx>
                        <wps:bodyPr rot="0" spcFirstLastPara="0" vert="horz" wrap="square" lIns="91440" tIns="45720" rIns="91440" bIns="45720" numCol="1" spcCol="0" rtlCol="0" fromWordArt="0" anchor="ctr" anchorCtr="0" forceAA="0" compatLnSpc="1">
                          <a:noAutofit/>
                        </wps:bodyPr>
                      </wps:wsp>
                      <wps:wsp>
                        <wps:cNvPr id="196" name="Соединительная линия уступом 196"/>
                        <wps:cNvCnPr>
                          <a:endCxn id="191" idx="1"/>
                        </wps:cNvCnPr>
                        <wps:spPr>
                          <a:xfrm rot="16200000" flipH="1">
                            <a:off x="2063909" y="1593691"/>
                            <a:ext cx="738823" cy="275590"/>
                          </a:xfrm>
                          <a:prstGeom prst="bentConnector2">
                            <a:avLst/>
                          </a:prstGeom>
                          <a:noFill/>
                          <a:ln w="6350" cap="flat" cmpd="sng" algn="ctr">
                            <a:solidFill>
                              <a:sysClr val="windowText" lastClr="000000"/>
                            </a:solidFill>
                            <a:prstDash val="solid"/>
                            <a:miter lim="800000"/>
                            <a:tailEnd type="triangle"/>
                          </a:ln>
                          <a:effectLst/>
                        </wps:spPr>
                        <wps:bodyPr/>
                      </wps:wsp>
                      <wps:wsp>
                        <wps:cNvPr id="197" name="Соединительная линия уступом 197"/>
                        <wps:cNvCnPr>
                          <a:endCxn id="192" idx="1"/>
                        </wps:cNvCnPr>
                        <wps:spPr>
                          <a:xfrm rot="16200000" flipH="1">
                            <a:off x="1869134" y="1793865"/>
                            <a:ext cx="1128372" cy="275590"/>
                          </a:xfrm>
                          <a:prstGeom prst="bentConnector2">
                            <a:avLst/>
                          </a:prstGeom>
                          <a:noFill/>
                          <a:ln w="6350" cap="flat" cmpd="sng" algn="ctr">
                            <a:solidFill>
                              <a:sysClr val="windowText" lastClr="000000"/>
                            </a:solidFill>
                            <a:prstDash val="solid"/>
                            <a:miter lim="800000"/>
                            <a:tailEnd type="triangle"/>
                          </a:ln>
                          <a:effectLst/>
                        </wps:spPr>
                        <wps:bodyPr/>
                      </wps:wsp>
                      <wps:wsp>
                        <wps:cNvPr id="198" name="Соединительная линия уступом 198"/>
                        <wps:cNvCnPr>
                          <a:stCxn id="138" idx="3"/>
                          <a:endCxn id="373" idx="1"/>
                        </wps:cNvCnPr>
                        <wps:spPr>
                          <a:xfrm>
                            <a:off x="2028825" y="1362075"/>
                            <a:ext cx="542290" cy="1518898"/>
                          </a:xfrm>
                          <a:prstGeom prst="bentConnector3">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7354891D" id="Полотно 195" o:spid="_x0000_s1324" editas="canvas" style="width:469.5pt;height:243pt;mso-position-horizontal-relative:char;mso-position-vertical-relative:line" coordsize="59626,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">
                <v:shape id="_x0000_s1325" type="#_x0000_t75" style="position:absolute;width:59626;height:30861;visibility:visible;mso-wrap-style:square">
                  <v:fill o:detectmouseclick="t"/>
                  <v:path o:connecttype="none"/>
                </v:shape>
                <v:roundrect id="Скругленный прямоугольник 138" o:spid="_x0000_s1326" style="position:absolute;left:1905;top:7905;width:18383;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" fillcolor="window" strokecolor="windowText" strokeweight="1pt">
                  <v:stroke joinstyle="miter"/>
                  <v:textbox>
                    <w:txbxContent>
                      <w:p w14:paraId="599FE96E"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managerial innovations in the field of finance and controlling</w:t>
                        </w:r>
                      </w:p>
                    </w:txbxContent>
                  </v:textbox>
                </v:roundrect>
                <v:roundrect id="Скругленный прямоугольник 143" o:spid="_x0000_s1327" style="position:absolute;left:25707;top:2181;width:33919;height:33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" fillcolor="window" strokecolor="windowText" strokeweight="1pt">
                  <v:stroke joinstyle="miter"/>
                  <v:textbox>
                    <w:txbxContent>
                      <w:p w14:paraId="14CD9318" w14:textId="77777777" w:rsidR="00106477" w:rsidRDefault="00646466">
                        <w:pPr>
                          <w:pStyle w:val="a7"/>
                          <w:spacing w:before="0" w:beforeAutospacing="0" w:after="0" w:afterAutospacing="0"/>
                          <w:jc w:val="center"/>
                          <w:rPr>
                            <w:sz w:val="20"/>
                            <w:lang w:val="en-US"/>
                          </w:rPr>
                        </w:pPr>
                        <w:r>
                          <w:rPr>
                            <w:sz w:val="20"/>
                            <w:lang w:val="en-US"/>
                          </w:rPr>
                          <w:t>Digitization of financial processes</w:t>
                        </w:r>
                      </w:p>
                    </w:txbxContent>
                  </v:textbox>
                </v:roundrect>
                <v:roundrect id="Скругленный прямоугольник 144" o:spid="_x0000_s1328" style="position:absolute;left:25707;top:6181;width:33916;height:41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" fillcolor="window" strokecolor="windowText" strokeweight="1pt">
                  <v:stroke joinstyle="miter"/>
                  <v:textbox>
                    <w:txbxContent>
                      <w:p w14:paraId="25E937CD"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a management approach based on key performance indicators (KPI)</w:t>
                        </w:r>
                      </w:p>
                    </w:txbxContent>
                  </v:textbox>
                </v:roundrect>
                <v:roundrect id="Скругленный прямоугольник 184" o:spid="_x0000_s1329" style="position:absolute;left:25711;top:10848;width:33915;height:4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" fillcolor="window" strokecolor="windowText" strokeweight="1pt">
                  <v:stroke joinstyle="miter"/>
                  <v:textbox>
                    <w:txbxContent>
                      <w:p w14:paraId="67C0FC3D"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Application of artificial intelligence and machine learning in controlling</w:t>
                        </w:r>
                      </w:p>
                    </w:txbxContent>
                  </v:textbox>
                </v:roundrect>
                <v:roundrect id="Скругленный прямоугольник 185" o:spid="_x0000_s1330" style="position:absolute;left:25711;top:15611;width:33915;height:30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" fillcolor="window" strokecolor="windowText" strokeweight="1pt">
                  <v:stroke joinstyle="miter"/>
                  <v:textbox>
                    <w:txbxContent>
                      <w:p w14:paraId="2DC54BD7" w14:textId="77777777" w:rsidR="00106477" w:rsidRDefault="00646466">
                        <w:pPr>
                          <w:pStyle w:val="a7"/>
                          <w:spacing w:before="0" w:beforeAutospacing="0" w:after="0" w:afterAutospacing="0"/>
                          <w:jc w:val="center"/>
                        </w:pPr>
                        <w:r>
                          <w:rPr>
                            <w:rFonts w:eastAsia="Times New Roman"/>
                            <w:sz w:val="20"/>
                            <w:szCs w:val="20"/>
                            <w:lang w:val="en-US"/>
                          </w:rPr>
                          <w:t>Implementation of Risk Management Systems</w:t>
                        </w:r>
                      </w:p>
                    </w:txbxContent>
                  </v:textbox>
                </v:roundrect>
                <v:shape id="Соединительная линия уступом 186" o:spid="_x0000_s1331" type="#_x0000_t34" style="position:absolute;left:20288;top:3805;width:5419;height:98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" strokecolor="windowText" strokeweight=".5pt">
                  <v:stroke endarrow="block"/>
                </v:shape>
                <v:shape id="Соединительная линия уступом 187" o:spid="_x0000_s1332" type="#_x0000_t34" style="position:absolute;left:20288;top:12844;width:5518;height:77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" strokecolor="windowText" strokeweight=".5pt">
                  <v:stroke endarrow="block"/>
                </v:shape>
                <v:shape id="Соединительная линия уступом 188" o:spid="_x0000_s1333" type="#_x0000_t34" style="position:absolute;left:20288;top:13620;width:5518;height:360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" strokecolor="windowText" strokeweight=".5pt">
                  <v:stroke endarrow="block"/>
                </v:shape>
                <v:roundrect id="Скругленный прямоугольник 191" o:spid="_x0000_s1334" style="position:absolute;left:25711;top:19335;width:33915;height:33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" fillcolor="window" strokecolor="windowText" strokeweight="1pt">
                  <v:stroke joinstyle="miter"/>
                  <v:textbox>
                    <w:txbxContent>
                      <w:p w14:paraId="37D32BCB" w14:textId="77777777" w:rsidR="00106477" w:rsidRDefault="00646466">
                        <w:pPr>
                          <w:pStyle w:val="a7"/>
                          <w:spacing w:before="0" w:beforeAutospacing="0" w:after="0" w:afterAutospacing="0"/>
                          <w:jc w:val="center"/>
                        </w:pPr>
                        <w:r>
                          <w:rPr>
                            <w:rFonts w:eastAsia="Times New Roman"/>
                            <w:sz w:val="20"/>
                            <w:szCs w:val="20"/>
                            <w:lang w:val="en-US"/>
                          </w:rPr>
                          <w:t>Transition to agile controlling</w:t>
                        </w:r>
                      </w:p>
                    </w:txbxContent>
                  </v:textbox>
                </v:roundrect>
                <v:roundrect id="Скругленный прямоугольник 192" o:spid="_x0000_s1335" style="position:absolute;left:25711;top:23285;width:33915;height:33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" fillcolor="window" strokecolor="windowText" strokeweight="1pt">
                  <v:stroke joinstyle="miter"/>
                  <v:textbox>
                    <w:txbxContent>
                      <w:p w14:paraId="3779D698" w14:textId="77777777" w:rsidR="00106477" w:rsidRDefault="00646466">
                        <w:pPr>
                          <w:pStyle w:val="a7"/>
                          <w:spacing w:before="0" w:beforeAutospacing="0" w:after="0" w:afterAutospacing="0"/>
                          <w:jc w:val="center"/>
                        </w:pPr>
                        <w:r>
                          <w:rPr>
                            <w:rFonts w:eastAsia="Times New Roman"/>
                            <w:sz w:val="20"/>
                            <w:szCs w:val="20"/>
                            <w:lang w:val="en-US"/>
                          </w:rPr>
                          <w:t>Effective management of cash flows</w:t>
                        </w:r>
                      </w:p>
                    </w:txbxContent>
                  </v:textbox>
                </v:roundrect>
                <v:shape id="Соединительная линия уступом 193" o:spid="_x0000_s1336" type="#_x0000_t33" style="position:absolute;left:21447;top:9932;width:5768;height:275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" strokecolor="windowText" strokeweight=".5pt">
                  <v:stroke endarrow="block"/>
                </v:shape>
                <v:roundrect id="Скругленный прямоугольник 373" o:spid="_x0000_s1337" style="position:absolute;left:25711;top:27136;width:33915;height:33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" fillcolor="window" strokecolor="windowText" strokeweight="1pt">
                  <v:stroke joinstyle="miter"/>
                  <v:textbox>
                    <w:txbxContent>
                      <w:p w14:paraId="6CC71188" w14:textId="77777777" w:rsidR="00106477" w:rsidRDefault="00646466">
                        <w:pPr>
                          <w:pStyle w:val="a7"/>
                          <w:spacing w:before="0" w:beforeAutospacing="0" w:after="0" w:afterAutospacing="0"/>
                          <w:jc w:val="center"/>
                        </w:pPr>
                        <w:r>
                          <w:rPr>
                            <w:rFonts w:eastAsia="Times New Roman"/>
                            <w:sz w:val="20"/>
                            <w:szCs w:val="20"/>
                            <w:lang w:val="en-US"/>
                          </w:rPr>
                          <w:t>Analysis and cost management</w:t>
                        </w:r>
                      </w:p>
                    </w:txbxContent>
                  </v:textbox>
                </v:roundrect>
                <v:shape id="Соединительная линия уступом 196" o:spid="_x0000_s1338" type="#_x0000_t33" style="position:absolute;left:20639;top:15936;width:7388;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" strokecolor="windowText" strokeweight=".5pt">
                  <v:stroke endarrow="block"/>
                </v:shape>
                <v:shape id="Соединительная линия уступом 197" o:spid="_x0000_s1339" type="#_x0000_t33" style="position:absolute;left:18691;top:17938;width:11284;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" strokecolor="windowText" strokeweight=".5pt">
                  <v:stroke endarrow="block"/>
                </v:shape>
                <v:shape id="Соединительная линия уступом 198" o:spid="_x0000_s1340" type="#_x0000_t34" style="position:absolute;left:20288;top:13620;width:5423;height:1518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" strokecolor="windowText" strokeweight=".5pt">
                  <v:stroke endarrow="block"/>
                </v:shape>
                <w10:anchorlock/>
              </v:group>
            </w:pict>
          </mc:Fallback>
        </mc:AlternateContent>
      </w:r>
    </w:p>
    <w:p w14:paraId="48FF82CF" w14:textId="77777777" w:rsidR="00106477"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D.4. Implementation of managerial innovations in the field of finance and controlling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0D4A1824" w14:textId="77777777" w:rsidR="00106477" w:rsidRDefault="00106477">
      <w:pPr>
        <w:spacing w:after="0" w:line="360" w:lineRule="auto"/>
        <w:ind w:firstLine="708"/>
        <w:jc w:val="center"/>
        <w:rPr>
          <w:rFonts w:ascii="Times New Roman" w:hAnsi="Times New Roman" w:cs="Times New Roman"/>
          <w:b/>
          <w:sz w:val="28"/>
          <w:szCs w:val="28"/>
          <w:lang w:val="en-US"/>
        </w:rPr>
      </w:pPr>
    </w:p>
    <w:p w14:paraId="6E8CE7DB"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mc:AlternateContent>
          <mc:Choice Requires="wpc">
            <w:drawing>
              <wp:inline distT="0" distB="0" distL="0" distR="0" wp14:anchorId="2FE85A8C" wp14:editId="7FE6680D">
                <wp:extent cx="5962650" cy="3286125"/>
                <wp:effectExtent l="0" t="0" r="19050" b="0"/>
                <wp:docPr id="216" name="Полотно 21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99" name="Скругленный прямоугольник 199"/>
                        <wps:cNvSpPr/>
                        <wps:spPr>
                          <a:xfrm>
                            <a:off x="190500" y="790575"/>
                            <a:ext cx="1838325" cy="1143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8981305"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sphere of the company's export activity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0" name="Скругленный прямоугольник 200"/>
                        <wps:cNvSpPr/>
                        <wps:spPr>
                          <a:xfrm>
                            <a:off x="2570775" y="218101"/>
                            <a:ext cx="3391875" cy="33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BDA9DEA" w14:textId="77777777" w:rsidR="00106477" w:rsidRDefault="00646466">
                              <w:pPr>
                                <w:pStyle w:val="a7"/>
                                <w:spacing w:before="0" w:beforeAutospacing="0" w:after="0" w:afterAutospacing="0"/>
                                <w:jc w:val="center"/>
                                <w:rPr>
                                  <w:sz w:val="20"/>
                                  <w:lang w:val="en-US"/>
                                </w:rPr>
                              </w:pPr>
                              <w:r>
                                <w:rPr>
                                  <w:sz w:val="20"/>
                                  <w:lang w:val="en-US"/>
                                </w:rPr>
                                <w:t>Digitization of export processes</w:t>
                              </w:r>
                            </w:p>
                          </w:txbxContent>
                        </wps:txbx>
                        <wps:bodyPr rot="0" spcFirstLastPara="0" vert="horz" wrap="square" lIns="91440" tIns="45720" rIns="91440" bIns="45720" numCol="1" spcCol="0" rtlCol="0" fromWordArt="0" anchor="ctr" anchorCtr="0" forceAA="0" compatLnSpc="1">
                          <a:noAutofit/>
                        </wps:bodyPr>
                      </wps:wsp>
                      <wps:wsp>
                        <wps:cNvPr id="201" name="Скругленный прямоугольник 201"/>
                        <wps:cNvSpPr/>
                        <wps:spPr>
                          <a:xfrm>
                            <a:off x="2570775" y="618150"/>
                            <a:ext cx="3391535" cy="4105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B1CD456"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Application of big data analytics for analysis of target markets</w:t>
                              </w:r>
                            </w:p>
                          </w:txbxContent>
                        </wps:txbx>
                        <wps:bodyPr rot="0" spcFirstLastPara="0" vert="horz" wrap="square" lIns="91440" tIns="45720" rIns="91440" bIns="45720" numCol="1" spcCol="0" rtlCol="0" fromWordArt="0" anchor="ctr" anchorCtr="0" forceAA="0" compatLnSpc="1">
                          <a:noAutofit/>
                        </wps:bodyPr>
                      </wps:wsp>
                      <wps:wsp>
                        <wps:cNvPr id="202" name="Скругленный прямоугольник 202"/>
                        <wps:cNvSpPr/>
                        <wps:spPr>
                          <a:xfrm>
                            <a:off x="2571115" y="1084876"/>
                            <a:ext cx="3391535" cy="42007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6B1B0F0"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Adaptation of production to the requirements of foreign markets</w:t>
                              </w:r>
                            </w:p>
                          </w:txbxContent>
                        </wps:txbx>
                        <wps:bodyPr rot="0" spcFirstLastPara="0" vert="horz" wrap="square" lIns="91440" tIns="45720" rIns="91440" bIns="45720" numCol="1" spcCol="0" rtlCol="0" fromWordArt="0" anchor="ctr" anchorCtr="0" forceAA="0" compatLnSpc="1">
                          <a:noAutofit/>
                        </wps:bodyPr>
                      </wps:wsp>
                      <wps:wsp>
                        <wps:cNvPr id="203" name="Скругленный прямоугольник 203"/>
                        <wps:cNvSpPr/>
                        <wps:spPr>
                          <a:xfrm>
                            <a:off x="2571115" y="1561122"/>
                            <a:ext cx="3391535" cy="42007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F7EAA75"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The use of innovative methods of promotion in international markets</w:t>
                              </w:r>
                            </w:p>
                          </w:txbxContent>
                        </wps:txbx>
                        <wps:bodyPr rot="0" spcFirstLastPara="0" vert="horz" wrap="square" lIns="91440" tIns="45720" rIns="91440" bIns="45720" numCol="1" spcCol="0" rtlCol="0" fromWordArt="0" anchor="ctr" anchorCtr="0" forceAA="0" compatLnSpc="1">
                          <a:noAutofit/>
                        </wps:bodyPr>
                      </wps:wsp>
                      <wps:wsp>
                        <wps:cNvPr id="204" name="Соединительная линия уступом 204"/>
                        <wps:cNvCnPr/>
                        <wps:spPr>
                          <a:xfrm flipV="1">
                            <a:off x="2028825" y="380513"/>
                            <a:ext cx="541950" cy="981562"/>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205" name="Соединительная линия уступом 205"/>
                        <wps:cNvCnPr/>
                        <wps:spPr>
                          <a:xfrm flipV="1">
                            <a:off x="2028825" y="1284409"/>
                            <a:ext cx="551816" cy="77666"/>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206" name="Соединительная линия уступом 206"/>
                        <wps:cNvCnPr>
                          <a:stCxn id="199" idx="3"/>
                        </wps:cNvCnPr>
                        <wps:spPr>
                          <a:xfrm>
                            <a:off x="2028825" y="1362075"/>
                            <a:ext cx="551818" cy="417637"/>
                          </a:xfrm>
                          <a:prstGeom prst="bentConnector3">
                            <a:avLst/>
                          </a:prstGeom>
                          <a:noFill/>
                          <a:ln w="6350" cap="flat" cmpd="sng" algn="ctr">
                            <a:solidFill>
                              <a:sysClr val="windowText" lastClr="000000"/>
                            </a:solidFill>
                            <a:prstDash val="solid"/>
                            <a:miter lim="800000"/>
                            <a:tailEnd type="triangle"/>
                          </a:ln>
                          <a:effectLst/>
                        </wps:spPr>
                        <wps:bodyPr/>
                      </wps:wsp>
                      <wps:wsp>
                        <wps:cNvPr id="208" name="Скругленный прямоугольник 208"/>
                        <wps:cNvSpPr/>
                        <wps:spPr>
                          <a:xfrm>
                            <a:off x="2571115" y="2042773"/>
                            <a:ext cx="3391535" cy="41467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E76952E"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innovative solutions in supply chain management</w:t>
                              </w:r>
                            </w:p>
                          </w:txbxContent>
                        </wps:txbx>
                        <wps:bodyPr rot="0" spcFirstLastPara="0" vert="horz" wrap="square" lIns="91440" tIns="45720" rIns="91440" bIns="45720" numCol="1" spcCol="0" rtlCol="0" fromWordArt="0" anchor="ctr" anchorCtr="0" forceAA="0" compatLnSpc="1">
                          <a:noAutofit/>
                        </wps:bodyPr>
                      </wps:wsp>
                      <wps:wsp>
                        <wps:cNvPr id="209" name="Соединительная линия уступом 209"/>
                        <wps:cNvCnPr/>
                        <wps:spPr>
                          <a:xfrm rot="5400000" flipH="1" flipV="1">
                            <a:off x="2144775" y="993225"/>
                            <a:ext cx="576750" cy="275250"/>
                          </a:xfrm>
                          <a:prstGeom prst="bentConnector2">
                            <a:avLst/>
                          </a:prstGeom>
                          <a:noFill/>
                          <a:ln w="6350" cap="flat" cmpd="sng" algn="ctr">
                            <a:solidFill>
                              <a:sysClr val="windowText" lastClr="000000"/>
                            </a:solidFill>
                            <a:prstDash val="solid"/>
                            <a:miter lim="800000"/>
                            <a:tailEnd type="triangle"/>
                          </a:ln>
                          <a:effectLst/>
                        </wps:spPr>
                        <wps:bodyPr/>
                      </wps:wsp>
                      <wps:wsp>
                        <wps:cNvPr id="210" name="Скругленный прямоугольник 210"/>
                        <wps:cNvSpPr/>
                        <wps:spPr>
                          <a:xfrm>
                            <a:off x="2571115" y="2513625"/>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1C35437" w14:textId="77777777" w:rsidR="00106477" w:rsidRDefault="00646466">
                              <w:pPr>
                                <w:pStyle w:val="a7"/>
                                <w:spacing w:before="0" w:beforeAutospacing="0" w:after="0" w:afterAutospacing="0"/>
                                <w:jc w:val="center"/>
                              </w:pPr>
                              <w:r>
                                <w:rPr>
                                  <w:rFonts w:eastAsia="Times New Roman"/>
                                  <w:sz w:val="20"/>
                                  <w:szCs w:val="20"/>
                                  <w:lang w:val="en-US"/>
                                </w:rPr>
                                <w:t>Currency risk management</w:t>
                              </w:r>
                            </w:p>
                          </w:txbxContent>
                        </wps:txbx>
                        <wps:bodyPr rot="0" spcFirstLastPara="0" vert="horz" wrap="square" lIns="91440" tIns="45720" rIns="91440" bIns="45720" numCol="1" spcCol="0" rtlCol="0" fromWordArt="0" anchor="ctr" anchorCtr="0" forceAA="0" compatLnSpc="1">
                          <a:noAutofit/>
                        </wps:bodyPr>
                      </wps:wsp>
                      <wps:wsp>
                        <wps:cNvPr id="211" name="Соединительная линия уступом 211"/>
                        <wps:cNvCnPr/>
                        <wps:spPr>
                          <a:xfrm rot="16200000" flipH="1">
                            <a:off x="2063910" y="1727042"/>
                            <a:ext cx="738823" cy="275590"/>
                          </a:xfrm>
                          <a:prstGeom prst="bentConnector2">
                            <a:avLst/>
                          </a:prstGeom>
                          <a:noFill/>
                          <a:ln w="6350" cap="flat" cmpd="sng" algn="ctr">
                            <a:solidFill>
                              <a:sysClr val="windowText" lastClr="000000"/>
                            </a:solidFill>
                            <a:prstDash val="solid"/>
                            <a:miter lim="800000"/>
                            <a:tailEnd type="triangle"/>
                          </a:ln>
                          <a:effectLst/>
                        </wps:spPr>
                        <wps:bodyPr/>
                      </wps:wsp>
                      <wps:wsp>
                        <wps:cNvPr id="212" name="Соединительная линия уступом 212"/>
                        <wps:cNvCnPr/>
                        <wps:spPr>
                          <a:xfrm rot="16200000" flipH="1">
                            <a:off x="1868794" y="1986538"/>
                            <a:ext cx="1128372" cy="275590"/>
                          </a:xfrm>
                          <a:prstGeom prst="bentConnector2">
                            <a:avLst/>
                          </a:prstGeom>
                          <a:noFill/>
                          <a:ln w="6350" cap="flat" cmpd="sng" algn="ctr">
                            <a:solidFill>
                              <a:sysClr val="windowText" lastClr="000000"/>
                            </a:solidFill>
                            <a:prstDash val="solid"/>
                            <a:miter lim="800000"/>
                            <a:tailEnd type="triangle"/>
                          </a:ln>
                          <a:effectLst/>
                        </wps:spPr>
                        <wps:bodyPr/>
                      </wps:wsp>
                      <wps:wsp>
                        <wps:cNvPr id="374" name="Скругленный прямоугольник 374"/>
                        <wps:cNvSpPr/>
                        <wps:spPr>
                          <a:xfrm>
                            <a:off x="2571115" y="2880513"/>
                            <a:ext cx="3391535" cy="3340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447D3FE" w14:textId="77777777" w:rsidR="00106477" w:rsidRDefault="00646466">
                              <w:pPr>
                                <w:pStyle w:val="a7"/>
                                <w:spacing w:before="0" w:beforeAutospacing="0" w:after="0" w:afterAutospacing="0"/>
                                <w:jc w:val="center"/>
                              </w:pPr>
                              <w:r>
                                <w:rPr>
                                  <w:rFonts w:eastAsia="Times New Roman"/>
                                  <w:sz w:val="20"/>
                                  <w:szCs w:val="20"/>
                                  <w:lang w:val="en-US"/>
                                </w:rPr>
                                <w:t>Joint development with foreign partners</w:t>
                              </w:r>
                            </w:p>
                          </w:txbxContent>
                        </wps:txbx>
                        <wps:bodyPr rot="0" spcFirstLastPara="0" vert="horz" wrap="square" lIns="91440" tIns="45720" rIns="91440" bIns="45720" numCol="1" spcCol="0" rtlCol="0" fromWordArt="0" anchor="ctr" anchorCtr="0" forceAA="0" compatLnSpc="1">
                          <a:noAutofit/>
                        </wps:bodyPr>
                      </wps:wsp>
                      <wps:wsp>
                        <wps:cNvPr id="218" name="Соединительная линия уступом 218"/>
                        <wps:cNvCnPr>
                          <a:endCxn id="374" idx="1"/>
                        </wps:cNvCnPr>
                        <wps:spPr>
                          <a:xfrm rot="16200000" flipH="1">
                            <a:off x="1599952" y="2076354"/>
                            <a:ext cx="1666395" cy="275931"/>
                          </a:xfrm>
                          <a:prstGeom prst="bentConnector2">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FE85A8C" id="Полотно 216" o:spid="_x0000_s1341" editas="canvas" style="width:469.5pt;height:258.75pt;mso-position-horizontal-relative:char;mso-position-vertical-relative:line" coordsize="59626,32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">
                <v:shape id="_x0000_s1342" type="#_x0000_t75" style="position:absolute;width:59626;height:32861;visibility:visible;mso-wrap-style:square">
                  <v:fill o:detectmouseclick="t"/>
                  <v:path o:connecttype="none"/>
                </v:shape>
                <v:roundrect id="Скругленный прямоугольник 199" o:spid="_x0000_s1343" style="position:absolute;left:1905;top:7905;width:18383;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" fillcolor="window" strokecolor="windowText" strokeweight="1pt">
                  <v:stroke joinstyle="miter"/>
                  <v:textbox>
                    <w:txbxContent>
                      <w:p w14:paraId="78981305"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sphere of the company's export activity</w:t>
                        </w:r>
                      </w:p>
                    </w:txbxContent>
                  </v:textbox>
                </v:roundrect>
                <v:roundrect id="Скругленный прямоугольник 200" o:spid="_x0000_s1344" style="position:absolute;left:25707;top:2181;width:33919;height:33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" fillcolor="window" strokecolor="windowText" strokeweight="1pt">
                  <v:stroke joinstyle="miter"/>
                  <v:textbox>
                    <w:txbxContent>
                      <w:p w14:paraId="1BDA9DEA" w14:textId="77777777" w:rsidR="00106477" w:rsidRDefault="00646466">
                        <w:pPr>
                          <w:pStyle w:val="a7"/>
                          <w:spacing w:before="0" w:beforeAutospacing="0" w:after="0" w:afterAutospacing="0"/>
                          <w:jc w:val="center"/>
                          <w:rPr>
                            <w:sz w:val="20"/>
                            <w:lang w:val="en-US"/>
                          </w:rPr>
                        </w:pPr>
                        <w:r>
                          <w:rPr>
                            <w:sz w:val="20"/>
                            <w:lang w:val="en-US"/>
                          </w:rPr>
                          <w:t>Digitization of export processes</w:t>
                        </w:r>
                      </w:p>
                    </w:txbxContent>
                  </v:textbox>
                </v:roundrect>
                <v:roundrect id="Скругленный прямоугольник 201" o:spid="_x0000_s1345" style="position:absolute;left:25707;top:6181;width:33916;height:41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" fillcolor="window" strokecolor="windowText" strokeweight="1pt">
                  <v:stroke joinstyle="miter"/>
                  <v:textbox>
                    <w:txbxContent>
                      <w:p w14:paraId="7B1CD456"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Application of big data analytics for analysis of target markets</w:t>
                        </w:r>
                      </w:p>
                    </w:txbxContent>
                  </v:textbox>
                </v:roundrect>
                <v:roundrect id="Скругленный прямоугольник 202" o:spid="_x0000_s1346" style="position:absolute;left:25711;top:10848;width:33915;height:4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" fillcolor="window" strokecolor="windowText" strokeweight="1pt">
                  <v:stroke joinstyle="miter"/>
                  <v:textbox>
                    <w:txbxContent>
                      <w:p w14:paraId="66B1B0F0"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Adaptation of production to the requirements of foreign markets</w:t>
                        </w:r>
                      </w:p>
                    </w:txbxContent>
                  </v:textbox>
                </v:roundrect>
                <v:roundrect id="Скругленный прямоугольник 203" o:spid="_x0000_s1347" style="position:absolute;left:25711;top:15611;width:33915;height:42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" fillcolor="window" strokecolor="windowText" strokeweight="1pt">
                  <v:stroke joinstyle="miter"/>
                  <v:textbox>
                    <w:txbxContent>
                      <w:p w14:paraId="5F7EAA75"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The use of innovative methods of promotion in international markets</w:t>
                        </w:r>
                      </w:p>
                    </w:txbxContent>
                  </v:textbox>
                </v:roundrect>
                <v:shape id="Соединительная линия уступом 204" o:spid="_x0000_s1348" type="#_x0000_t34" style="position:absolute;left:20288;top:3805;width:5419;height:98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" strokecolor="windowText" strokeweight=".5pt">
                  <v:stroke endarrow="block"/>
                </v:shape>
                <v:shape id="Соединительная линия уступом 205" o:spid="_x0000_s1349" type="#_x0000_t34" style="position:absolute;left:20288;top:12844;width:5518;height:77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" strokecolor="windowText" strokeweight=".5pt">
                  <v:stroke endarrow="block"/>
                </v:shape>
                <v:shape id="Соединительная линия уступом 206" o:spid="_x0000_s1350" type="#_x0000_t34" style="position:absolute;left:20288;top:13620;width:5518;height:417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" strokecolor="windowText" strokeweight=".5pt">
                  <v:stroke endarrow="block"/>
                </v:shape>
                <v:roundrect id="Скругленный прямоугольник 208" o:spid="_x0000_s1351" style="position:absolute;left:25711;top:20427;width:33915;height:41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" fillcolor="window" strokecolor="windowText" strokeweight="1pt">
                  <v:stroke joinstyle="miter"/>
                  <v:textbox>
                    <w:txbxContent>
                      <w:p w14:paraId="4E76952E"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Implementation of innovative solutions in supply chain management</w:t>
                        </w:r>
                      </w:p>
                    </w:txbxContent>
                  </v:textbox>
                </v:roundrect>
                <v:shape id="Соединительная линия уступом 209" o:spid="_x0000_s1352" type="#_x0000_t33" style="position:absolute;left:21447;top:9932;width:5768;height:275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" strokecolor="windowText" strokeweight=".5pt">
                  <v:stroke endarrow="block"/>
                </v:shape>
                <v:roundrect id="Скругленный прямоугольник 210" o:spid="_x0000_s1353" style="position:absolute;left:25711;top:25136;width:33915;height:33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" fillcolor="window" strokecolor="windowText" strokeweight="1pt">
                  <v:stroke joinstyle="miter"/>
                  <v:textbox>
                    <w:txbxContent>
                      <w:p w14:paraId="31C35437" w14:textId="77777777" w:rsidR="00106477" w:rsidRDefault="00646466">
                        <w:pPr>
                          <w:pStyle w:val="a7"/>
                          <w:spacing w:before="0" w:beforeAutospacing="0" w:after="0" w:afterAutospacing="0"/>
                          <w:jc w:val="center"/>
                        </w:pPr>
                        <w:r>
                          <w:rPr>
                            <w:rFonts w:eastAsia="Times New Roman"/>
                            <w:sz w:val="20"/>
                            <w:szCs w:val="20"/>
                            <w:lang w:val="en-US"/>
                          </w:rPr>
                          <w:t>Currency risk management</w:t>
                        </w:r>
                      </w:p>
                    </w:txbxContent>
                  </v:textbox>
                </v:roundrect>
                <v:shape id="Соединительная линия уступом 211" o:spid="_x0000_s1354" type="#_x0000_t33" style="position:absolute;left:20639;top:17270;width:7388;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" strokecolor="windowText" strokeweight=".5pt">
                  <v:stroke endarrow="block"/>
                </v:shape>
                <v:shape id="Соединительная линия уступом 212" o:spid="_x0000_s1355" type="#_x0000_t33" style="position:absolute;left:18687;top:19865;width:11284;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" strokecolor="windowText" strokeweight=".5pt">
                  <v:stroke endarrow="block"/>
                </v:shape>
                <v:roundrect id="Скругленный прямоугольник 374" o:spid="_x0000_s1356" style="position:absolute;left:25711;top:28805;width:33915;height:33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" fillcolor="window" strokecolor="windowText" strokeweight="1pt">
                  <v:stroke joinstyle="miter"/>
                  <v:textbox>
                    <w:txbxContent>
                      <w:p w14:paraId="0447D3FE" w14:textId="77777777" w:rsidR="00106477" w:rsidRDefault="00646466">
                        <w:pPr>
                          <w:pStyle w:val="a7"/>
                          <w:spacing w:before="0" w:beforeAutospacing="0" w:after="0" w:afterAutospacing="0"/>
                          <w:jc w:val="center"/>
                        </w:pPr>
                        <w:r>
                          <w:rPr>
                            <w:rFonts w:eastAsia="Times New Roman"/>
                            <w:sz w:val="20"/>
                            <w:szCs w:val="20"/>
                            <w:lang w:val="en-US"/>
                          </w:rPr>
                          <w:t>Joint development with foreign partners</w:t>
                        </w:r>
                      </w:p>
                    </w:txbxContent>
                  </v:textbox>
                </v:roundrect>
                <v:shape id="Соединительная линия уступом 218" o:spid="_x0000_s1357" type="#_x0000_t33" style="position:absolute;left:15999;top:20763;width:16664;height:276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" strokecolor="windowText" strokeweight=".5pt">
                  <v:stroke endarrow="block"/>
                </v:shape>
                <w10:anchorlock/>
              </v:group>
            </w:pict>
          </mc:Fallback>
        </mc:AlternateContent>
      </w:r>
    </w:p>
    <w:p w14:paraId="2EA7A10A" w14:textId="77777777" w:rsidR="00106477" w:rsidRPr="00E16390"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D.5. Implementation of management innovations in the sphere of the export activity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6FD9C66F"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4532A798" wp14:editId="43544936">
                <wp:extent cx="5962650" cy="3638550"/>
                <wp:effectExtent l="0" t="0" r="19050" b="0"/>
                <wp:docPr id="262" name="Полотно 26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19" name="Скругленный прямоугольник 219"/>
                        <wps:cNvSpPr/>
                        <wps:spPr>
                          <a:xfrm>
                            <a:off x="190500" y="790575"/>
                            <a:ext cx="1838325" cy="1143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83EDC53"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field of marketing and sales of the company's products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0" name="Скругленный прямоугольник 220"/>
                        <wps:cNvSpPr/>
                        <wps:spPr>
                          <a:xfrm>
                            <a:off x="2570775" y="161925"/>
                            <a:ext cx="3391875" cy="39052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8F3CEFA" w14:textId="77777777" w:rsidR="00106477" w:rsidRDefault="00646466">
                              <w:pPr>
                                <w:pStyle w:val="a7"/>
                                <w:spacing w:before="0" w:beforeAutospacing="0" w:after="0" w:afterAutospacing="0"/>
                                <w:jc w:val="center"/>
                                <w:rPr>
                                  <w:sz w:val="20"/>
                                  <w:lang w:val="en-US"/>
                                </w:rPr>
                              </w:pPr>
                              <w:r>
                                <w:rPr>
                                  <w:sz w:val="20"/>
                                  <w:lang w:val="en-US"/>
                                </w:rPr>
                                <w:t>Digitization of marketing processes</w:t>
                              </w:r>
                            </w:p>
                          </w:txbxContent>
                        </wps:txbx>
                        <wps:bodyPr rot="0" spcFirstLastPara="0" vert="horz" wrap="square" lIns="91440" tIns="45720" rIns="91440" bIns="45720" numCol="1" spcCol="0" rtlCol="0" fromWordArt="0" anchor="ctr" anchorCtr="0" forceAA="0" compatLnSpc="1">
                          <a:noAutofit/>
                        </wps:bodyPr>
                      </wps:wsp>
                      <wps:wsp>
                        <wps:cNvPr id="221" name="Скругленный прямоугольник 221"/>
                        <wps:cNvSpPr/>
                        <wps:spPr>
                          <a:xfrm>
                            <a:off x="2570775" y="618150"/>
                            <a:ext cx="3391535" cy="4105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6F37694" w14:textId="77777777" w:rsidR="00106477" w:rsidRDefault="00646466">
                              <w:pPr>
                                <w:pStyle w:val="a7"/>
                                <w:spacing w:before="0" w:beforeAutospacing="0" w:after="0" w:afterAutospacing="0"/>
                                <w:jc w:val="center"/>
                              </w:pPr>
                              <w:r>
                                <w:rPr>
                                  <w:rFonts w:eastAsia="Times New Roman"/>
                                  <w:sz w:val="20"/>
                                  <w:szCs w:val="20"/>
                                  <w:lang w:val="en-US"/>
                                </w:rPr>
                                <w:t>Sales automation</w:t>
                              </w:r>
                            </w:p>
                          </w:txbxContent>
                        </wps:txbx>
                        <wps:bodyPr rot="0" spcFirstLastPara="0" vert="horz" wrap="square" lIns="91440" tIns="45720" rIns="91440" bIns="45720" numCol="1" spcCol="0" rtlCol="0" fromWordArt="0" anchor="ctr" anchorCtr="0" forceAA="0" compatLnSpc="1">
                          <a:noAutofit/>
                        </wps:bodyPr>
                      </wps:wsp>
                      <wps:wsp>
                        <wps:cNvPr id="222" name="Скругленный прямоугольник 222"/>
                        <wps:cNvSpPr/>
                        <wps:spPr>
                          <a:xfrm>
                            <a:off x="2571115" y="1084876"/>
                            <a:ext cx="3391535" cy="42007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1C97B10" w14:textId="77777777" w:rsidR="00106477" w:rsidRDefault="00646466">
                              <w:pPr>
                                <w:pStyle w:val="a7"/>
                                <w:spacing w:before="0" w:beforeAutospacing="0" w:after="0" w:afterAutospacing="0"/>
                                <w:jc w:val="center"/>
                              </w:pPr>
                              <w:r>
                                <w:rPr>
                                  <w:rFonts w:eastAsia="Times New Roman"/>
                                  <w:sz w:val="20"/>
                                  <w:szCs w:val="20"/>
                                  <w:lang w:val="en-US"/>
                                </w:rPr>
                                <w:t>Implementation of Omnichannel sales strategy</w:t>
                              </w:r>
                            </w:p>
                          </w:txbxContent>
                        </wps:txbx>
                        <wps:bodyPr rot="0" spcFirstLastPara="0" vert="horz" wrap="square" lIns="91440" tIns="45720" rIns="91440" bIns="45720" numCol="1" spcCol="0" rtlCol="0" fromWordArt="0" anchor="ctr" anchorCtr="0" forceAA="0" compatLnSpc="1">
                          <a:noAutofit/>
                        </wps:bodyPr>
                      </wps:wsp>
                      <wps:wsp>
                        <wps:cNvPr id="223" name="Скругленный прямоугольник 223"/>
                        <wps:cNvSpPr/>
                        <wps:spPr>
                          <a:xfrm>
                            <a:off x="2571115" y="1561122"/>
                            <a:ext cx="3391535" cy="42007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6B56E4E" w14:textId="77777777" w:rsidR="00106477" w:rsidRDefault="00646466">
                              <w:pPr>
                                <w:pStyle w:val="a7"/>
                                <w:spacing w:before="0" w:beforeAutospacing="0" w:after="0" w:afterAutospacing="0"/>
                                <w:jc w:val="center"/>
                              </w:pPr>
                              <w:r>
                                <w:rPr>
                                  <w:rFonts w:eastAsia="Times New Roman"/>
                                  <w:sz w:val="20"/>
                                  <w:szCs w:val="20"/>
                                  <w:lang w:val="en-US"/>
                                </w:rPr>
                                <w:t>Use of predictive analytics tools</w:t>
                              </w:r>
                            </w:p>
                          </w:txbxContent>
                        </wps:txbx>
                        <wps:bodyPr rot="0" spcFirstLastPara="0" vert="horz" wrap="square" lIns="91440" tIns="45720" rIns="91440" bIns="45720" numCol="1" spcCol="0" rtlCol="0" fromWordArt="0" anchor="ctr" anchorCtr="0" forceAA="0" compatLnSpc="1">
                          <a:noAutofit/>
                        </wps:bodyPr>
                      </wps:wsp>
                      <wps:wsp>
                        <wps:cNvPr id="224" name="Соединительная линия уступом 224"/>
                        <wps:cNvCnPr/>
                        <wps:spPr>
                          <a:xfrm flipV="1">
                            <a:off x="2028825" y="380513"/>
                            <a:ext cx="541950" cy="981562"/>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225" name="Соединительная линия уступом 225"/>
                        <wps:cNvCnPr/>
                        <wps:spPr>
                          <a:xfrm flipV="1">
                            <a:off x="2028825" y="1284409"/>
                            <a:ext cx="551816" cy="77666"/>
                          </a:xfrm>
                          <a:prstGeom prst="bentConnector3">
                            <a:avLst>
                              <a:gd name="adj1" fmla="val 50000"/>
                            </a:avLst>
                          </a:prstGeom>
                          <a:noFill/>
                          <a:ln w="6350" cap="flat" cmpd="sng" algn="ctr">
                            <a:solidFill>
                              <a:sysClr val="windowText" lastClr="000000"/>
                            </a:solidFill>
                            <a:prstDash val="solid"/>
                            <a:miter lim="800000"/>
                            <a:tailEnd type="triangle"/>
                          </a:ln>
                          <a:effectLst/>
                        </wps:spPr>
                        <wps:bodyPr/>
                      </wps:wsp>
                      <wps:wsp>
                        <wps:cNvPr id="226" name="Соединительная линия уступом 226"/>
                        <wps:cNvCnPr/>
                        <wps:spPr>
                          <a:xfrm>
                            <a:off x="2028825" y="1362075"/>
                            <a:ext cx="551818" cy="417637"/>
                          </a:xfrm>
                          <a:prstGeom prst="bentConnector3">
                            <a:avLst/>
                          </a:prstGeom>
                          <a:noFill/>
                          <a:ln w="6350" cap="flat" cmpd="sng" algn="ctr">
                            <a:solidFill>
                              <a:sysClr val="windowText" lastClr="000000"/>
                            </a:solidFill>
                            <a:prstDash val="solid"/>
                            <a:miter lim="800000"/>
                            <a:tailEnd type="triangle"/>
                          </a:ln>
                          <a:effectLst/>
                        </wps:spPr>
                        <wps:bodyPr/>
                      </wps:wsp>
                      <wps:wsp>
                        <wps:cNvPr id="227" name="Скругленный прямоугольник 227"/>
                        <wps:cNvSpPr/>
                        <wps:spPr>
                          <a:xfrm>
                            <a:off x="2571115" y="2042773"/>
                            <a:ext cx="3391535" cy="41467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C155EB4" w14:textId="77777777" w:rsidR="00106477" w:rsidRDefault="00646466">
                              <w:pPr>
                                <w:pStyle w:val="a7"/>
                                <w:spacing w:before="0" w:beforeAutospacing="0" w:after="0" w:afterAutospacing="0"/>
                                <w:jc w:val="center"/>
                              </w:pPr>
                              <w:r>
                                <w:rPr>
                                  <w:rFonts w:eastAsia="Times New Roman"/>
                                  <w:sz w:val="20"/>
                                  <w:szCs w:val="20"/>
                                  <w:lang w:val="en-US"/>
                                </w:rPr>
                                <w:t>Creating an individualized client experience</w:t>
                              </w:r>
                            </w:p>
                          </w:txbxContent>
                        </wps:txbx>
                        <wps:bodyPr rot="0" spcFirstLastPara="0" vert="horz" wrap="square" lIns="91440" tIns="45720" rIns="91440" bIns="45720" numCol="1" spcCol="0" rtlCol="0" fromWordArt="0" anchor="ctr" anchorCtr="0" forceAA="0" compatLnSpc="1">
                          <a:noAutofit/>
                        </wps:bodyPr>
                      </wps:wsp>
                      <wps:wsp>
                        <wps:cNvPr id="228" name="Соединительная линия уступом 228"/>
                        <wps:cNvCnPr/>
                        <wps:spPr>
                          <a:xfrm rot="5400000" flipH="1" flipV="1">
                            <a:off x="2144775" y="993225"/>
                            <a:ext cx="576750" cy="275250"/>
                          </a:xfrm>
                          <a:prstGeom prst="bentConnector2">
                            <a:avLst/>
                          </a:prstGeom>
                          <a:noFill/>
                          <a:ln w="6350" cap="flat" cmpd="sng" algn="ctr">
                            <a:solidFill>
                              <a:sysClr val="windowText" lastClr="000000"/>
                            </a:solidFill>
                            <a:prstDash val="solid"/>
                            <a:miter lim="800000"/>
                            <a:tailEnd type="triangle"/>
                          </a:ln>
                          <a:effectLst/>
                        </wps:spPr>
                        <wps:bodyPr/>
                      </wps:wsp>
                      <wps:wsp>
                        <wps:cNvPr id="229" name="Скругленный прямоугольник 229"/>
                        <wps:cNvSpPr/>
                        <wps:spPr>
                          <a:xfrm>
                            <a:off x="2571115" y="2513625"/>
                            <a:ext cx="3391535" cy="3346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B75CB48"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Innovations in the field of content marketing</w:t>
                              </w:r>
                            </w:p>
                          </w:txbxContent>
                        </wps:txbx>
                        <wps:bodyPr rot="0" spcFirstLastPara="0" vert="horz" wrap="square" lIns="91440" tIns="45720" rIns="91440" bIns="45720" numCol="1" spcCol="0" rtlCol="0" fromWordArt="0" anchor="ctr" anchorCtr="0" forceAA="0" compatLnSpc="1">
                          <a:noAutofit/>
                        </wps:bodyPr>
                      </wps:wsp>
                      <wps:wsp>
                        <wps:cNvPr id="230" name="Соединительная линия уступом 230"/>
                        <wps:cNvCnPr/>
                        <wps:spPr>
                          <a:xfrm rot="16200000" flipH="1">
                            <a:off x="2063910" y="1727042"/>
                            <a:ext cx="738823" cy="275590"/>
                          </a:xfrm>
                          <a:prstGeom prst="bentConnector2">
                            <a:avLst/>
                          </a:prstGeom>
                          <a:noFill/>
                          <a:ln w="6350" cap="flat" cmpd="sng" algn="ctr">
                            <a:solidFill>
                              <a:sysClr val="windowText" lastClr="000000"/>
                            </a:solidFill>
                            <a:prstDash val="solid"/>
                            <a:miter lim="800000"/>
                            <a:tailEnd type="triangle"/>
                          </a:ln>
                          <a:effectLst/>
                        </wps:spPr>
                        <wps:bodyPr/>
                      </wps:wsp>
                      <wps:wsp>
                        <wps:cNvPr id="243" name="Соединительная линия уступом 243"/>
                        <wps:cNvCnPr/>
                        <wps:spPr>
                          <a:xfrm rot="16200000" flipH="1">
                            <a:off x="1868794" y="1986538"/>
                            <a:ext cx="1128372" cy="275590"/>
                          </a:xfrm>
                          <a:prstGeom prst="bentConnector2">
                            <a:avLst/>
                          </a:prstGeom>
                          <a:noFill/>
                          <a:ln w="6350" cap="flat" cmpd="sng" algn="ctr">
                            <a:solidFill>
                              <a:sysClr val="windowText" lastClr="000000"/>
                            </a:solidFill>
                            <a:prstDash val="solid"/>
                            <a:miter lim="800000"/>
                            <a:tailEnd type="triangle"/>
                          </a:ln>
                          <a:effectLst/>
                        </wps:spPr>
                        <wps:bodyPr/>
                      </wps:wsp>
                      <wps:wsp>
                        <wps:cNvPr id="249" name="Скругленный прямоугольник 249"/>
                        <wps:cNvSpPr/>
                        <wps:spPr>
                          <a:xfrm>
                            <a:off x="2571115" y="2880513"/>
                            <a:ext cx="3391535" cy="3340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F065170"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Price strategy management through analytical platforms</w:t>
                              </w:r>
                            </w:p>
                          </w:txbxContent>
                        </wps:txbx>
                        <wps:bodyPr rot="0" spcFirstLastPara="0" vert="horz" wrap="square" lIns="91440" tIns="45720" rIns="91440" bIns="45720" numCol="1" spcCol="0" rtlCol="0" fromWordArt="0" anchor="ctr" anchorCtr="0" forceAA="0" compatLnSpc="1">
                          <a:noAutofit/>
                        </wps:bodyPr>
                      </wps:wsp>
                      <wps:wsp>
                        <wps:cNvPr id="261" name="Соединительная линия уступом 261"/>
                        <wps:cNvCnPr/>
                        <wps:spPr>
                          <a:xfrm rot="16200000" flipH="1">
                            <a:off x="1599952" y="2076354"/>
                            <a:ext cx="1666395" cy="275931"/>
                          </a:xfrm>
                          <a:prstGeom prst="bentConnector2">
                            <a:avLst/>
                          </a:prstGeom>
                          <a:noFill/>
                          <a:ln w="6350" cap="flat" cmpd="sng" algn="ctr">
                            <a:solidFill>
                              <a:sysClr val="windowText" lastClr="000000"/>
                            </a:solidFill>
                            <a:prstDash val="solid"/>
                            <a:miter lim="800000"/>
                            <a:tailEnd type="triangle"/>
                          </a:ln>
                          <a:effectLst/>
                        </wps:spPr>
                        <wps:bodyPr/>
                      </wps:wsp>
                      <wps:wsp>
                        <wps:cNvPr id="390" name="Скругленный прямоугольник 390"/>
                        <wps:cNvSpPr/>
                        <wps:spPr>
                          <a:xfrm>
                            <a:off x="2571115" y="3247050"/>
                            <a:ext cx="3391535" cy="3340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2E6BADC"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Promotion through affiliate and network sales</w:t>
                              </w:r>
                            </w:p>
                          </w:txbxContent>
                        </wps:txbx>
                        <wps:bodyPr rot="0" spcFirstLastPara="0" vert="horz" wrap="square" lIns="91440" tIns="45720" rIns="91440" bIns="45720" numCol="1" spcCol="0" rtlCol="0" fromWordArt="0" anchor="ctr" anchorCtr="0" forceAA="0" compatLnSpc="1">
                          <a:noAutofit/>
                        </wps:bodyPr>
                      </wps:wsp>
                      <wps:wsp>
                        <wps:cNvPr id="266" name="Соединительная линия уступом 266"/>
                        <wps:cNvCnPr>
                          <a:endCxn id="390" idx="1"/>
                        </wps:cNvCnPr>
                        <wps:spPr>
                          <a:xfrm rot="16200000" flipH="1">
                            <a:off x="1407329" y="2250269"/>
                            <a:ext cx="2051982" cy="275590"/>
                          </a:xfrm>
                          <a:prstGeom prst="bentConnector2">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4532A798" id="Полотно 262" o:spid="_x0000_s1358" editas="canvas" style="width:469.5pt;height:286.5pt;mso-position-horizontal-relative:char;mso-position-vertical-relative:line" coordsize="59626,36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">
                <v:shape id="_x0000_s1359" type="#_x0000_t75" style="position:absolute;width:59626;height:36385;visibility:visible;mso-wrap-style:square">
                  <v:fill o:detectmouseclick="t"/>
                  <v:path o:connecttype="none"/>
                </v:shape>
                <v:roundrect id="Скругленный прямоугольник 219" o:spid="_x0000_s1360" style="position:absolute;left:1905;top:7905;width:18383;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" fillcolor="window" strokecolor="windowText" strokeweight="1pt">
                  <v:stroke joinstyle="miter"/>
                  <v:textbox>
                    <w:txbxContent>
                      <w:p w14:paraId="583EDC53"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field of marketing and sales of the company's products</w:t>
                        </w:r>
                      </w:p>
                    </w:txbxContent>
                  </v:textbox>
                </v:roundrect>
                <v:roundrect id="Скругленный прямоугольник 220" o:spid="_x0000_s1361" style="position:absolute;left:25707;top:1619;width:33919;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" fillcolor="window" strokecolor="windowText" strokeweight="1pt">
                  <v:stroke joinstyle="miter"/>
                  <v:textbox>
                    <w:txbxContent>
                      <w:p w14:paraId="08F3CEFA" w14:textId="77777777" w:rsidR="00106477" w:rsidRDefault="00646466">
                        <w:pPr>
                          <w:pStyle w:val="a7"/>
                          <w:spacing w:before="0" w:beforeAutospacing="0" w:after="0" w:afterAutospacing="0"/>
                          <w:jc w:val="center"/>
                          <w:rPr>
                            <w:sz w:val="20"/>
                            <w:lang w:val="en-US"/>
                          </w:rPr>
                        </w:pPr>
                        <w:r>
                          <w:rPr>
                            <w:sz w:val="20"/>
                            <w:lang w:val="en-US"/>
                          </w:rPr>
                          <w:t>Digitization of marketing processes</w:t>
                        </w:r>
                      </w:p>
                    </w:txbxContent>
                  </v:textbox>
                </v:roundrect>
                <v:roundrect id="Скругленный прямоугольник 221" o:spid="_x0000_s1362" style="position:absolute;left:25707;top:6181;width:33916;height:41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" fillcolor="window" strokecolor="windowText" strokeweight="1pt">
                  <v:stroke joinstyle="miter"/>
                  <v:textbox>
                    <w:txbxContent>
                      <w:p w14:paraId="26F37694" w14:textId="77777777" w:rsidR="00106477" w:rsidRDefault="00646466">
                        <w:pPr>
                          <w:pStyle w:val="a7"/>
                          <w:spacing w:before="0" w:beforeAutospacing="0" w:after="0" w:afterAutospacing="0"/>
                          <w:jc w:val="center"/>
                        </w:pPr>
                        <w:r>
                          <w:rPr>
                            <w:rFonts w:eastAsia="Times New Roman"/>
                            <w:sz w:val="20"/>
                            <w:szCs w:val="20"/>
                            <w:lang w:val="en-US"/>
                          </w:rPr>
                          <w:t>Sales automation</w:t>
                        </w:r>
                      </w:p>
                    </w:txbxContent>
                  </v:textbox>
                </v:roundrect>
                <v:roundrect id="Скругленный прямоугольник 222" o:spid="_x0000_s1363" style="position:absolute;left:25711;top:10848;width:33915;height:4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" fillcolor="window" strokecolor="windowText" strokeweight="1pt">
                  <v:stroke joinstyle="miter"/>
                  <v:textbox>
                    <w:txbxContent>
                      <w:p w14:paraId="01C97B10" w14:textId="77777777" w:rsidR="00106477" w:rsidRDefault="00646466">
                        <w:pPr>
                          <w:pStyle w:val="a7"/>
                          <w:spacing w:before="0" w:beforeAutospacing="0" w:after="0" w:afterAutospacing="0"/>
                          <w:jc w:val="center"/>
                        </w:pPr>
                        <w:r>
                          <w:rPr>
                            <w:rFonts w:eastAsia="Times New Roman"/>
                            <w:sz w:val="20"/>
                            <w:szCs w:val="20"/>
                            <w:lang w:val="en-US"/>
                          </w:rPr>
                          <w:t>Implementation of Omnichannel sales strategy</w:t>
                        </w:r>
                      </w:p>
                    </w:txbxContent>
                  </v:textbox>
                </v:roundrect>
                <v:roundrect id="Скругленный прямоугольник 223" o:spid="_x0000_s1364" style="position:absolute;left:25711;top:15611;width:33915;height:42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" fillcolor="window" strokecolor="windowText" strokeweight="1pt">
                  <v:stroke joinstyle="miter"/>
                  <v:textbox>
                    <w:txbxContent>
                      <w:p w14:paraId="16B56E4E" w14:textId="77777777" w:rsidR="00106477" w:rsidRDefault="00646466">
                        <w:pPr>
                          <w:pStyle w:val="a7"/>
                          <w:spacing w:before="0" w:beforeAutospacing="0" w:after="0" w:afterAutospacing="0"/>
                          <w:jc w:val="center"/>
                        </w:pPr>
                        <w:r>
                          <w:rPr>
                            <w:rFonts w:eastAsia="Times New Roman"/>
                            <w:sz w:val="20"/>
                            <w:szCs w:val="20"/>
                            <w:lang w:val="en-US"/>
                          </w:rPr>
                          <w:t>Use of predictive analytics tools</w:t>
                        </w:r>
                      </w:p>
                    </w:txbxContent>
                  </v:textbox>
                </v:roundrect>
                <v:shape id="Соединительная линия уступом 224" o:spid="_x0000_s1365" type="#_x0000_t34" style="position:absolute;left:20288;top:3805;width:5419;height:98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" strokecolor="windowText" strokeweight=".5pt">
                  <v:stroke endarrow="block"/>
                </v:shape>
                <v:shape id="Соединительная линия уступом 225" o:spid="_x0000_s1366" type="#_x0000_t34" style="position:absolute;left:20288;top:12844;width:5518;height:77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" strokecolor="windowText" strokeweight=".5pt">
                  <v:stroke endarrow="block"/>
                </v:shape>
                <v:shape id="Соединительная линия уступом 226" o:spid="_x0000_s1367" type="#_x0000_t34" style="position:absolute;left:20288;top:13620;width:5518;height:417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" strokecolor="windowText" strokeweight=".5pt">
                  <v:stroke endarrow="block"/>
                </v:shape>
                <v:roundrect id="Скругленный прямоугольник 227" o:spid="_x0000_s1368" style="position:absolute;left:25711;top:20427;width:33915;height:41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" fillcolor="window" strokecolor="windowText" strokeweight="1pt">
                  <v:stroke joinstyle="miter"/>
                  <v:textbox>
                    <w:txbxContent>
                      <w:p w14:paraId="6C155EB4" w14:textId="77777777" w:rsidR="00106477" w:rsidRDefault="00646466">
                        <w:pPr>
                          <w:pStyle w:val="a7"/>
                          <w:spacing w:before="0" w:beforeAutospacing="0" w:after="0" w:afterAutospacing="0"/>
                          <w:jc w:val="center"/>
                        </w:pPr>
                        <w:r>
                          <w:rPr>
                            <w:rFonts w:eastAsia="Times New Roman"/>
                            <w:sz w:val="20"/>
                            <w:szCs w:val="20"/>
                            <w:lang w:val="en-US"/>
                          </w:rPr>
                          <w:t>Creating an individualized client experience</w:t>
                        </w:r>
                      </w:p>
                    </w:txbxContent>
                  </v:textbox>
                </v:roundrect>
                <v:shape id="Соединительная линия уступом 228" o:spid="_x0000_s1369" type="#_x0000_t33" style="position:absolute;left:21447;top:9932;width:5768;height:275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" strokecolor="windowText" strokeweight=".5pt">
                  <v:stroke endarrow="block"/>
                </v:shape>
                <v:roundrect id="Скругленный прямоугольник 229" o:spid="_x0000_s1370" style="position:absolute;left:25711;top:25136;width:33915;height:33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" fillcolor="window" strokecolor="windowText" strokeweight="1pt">
                  <v:stroke joinstyle="miter"/>
                  <v:textbox>
                    <w:txbxContent>
                      <w:p w14:paraId="2B75CB48"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Innovations in the field of content marketing</w:t>
                        </w:r>
                      </w:p>
                    </w:txbxContent>
                  </v:textbox>
                </v:roundrect>
                <v:shape id="Соединительная линия уступом 230" o:spid="_x0000_s1371" type="#_x0000_t33" style="position:absolute;left:20639;top:17270;width:7388;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" strokecolor="windowText" strokeweight=".5pt">
                  <v:stroke endarrow="block"/>
                </v:shape>
                <v:shape id="Соединительная линия уступом 243" o:spid="_x0000_s1372" type="#_x0000_t33" style="position:absolute;left:18687;top:19865;width:11284;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" strokecolor="windowText" strokeweight=".5pt">
                  <v:stroke endarrow="block"/>
                </v:shape>
                <v:roundrect id="Скругленный прямоугольник 249" o:spid="_x0000_s1373" style="position:absolute;left:25711;top:28805;width:33915;height:33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" fillcolor="window" strokecolor="windowText" strokeweight="1pt">
                  <v:stroke joinstyle="miter"/>
                  <v:textbox>
                    <w:txbxContent>
                      <w:p w14:paraId="7F065170"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Price strategy management through analytical platforms</w:t>
                        </w:r>
                      </w:p>
                    </w:txbxContent>
                  </v:textbox>
                </v:roundrect>
                <v:shape id="Соединительная линия уступом 261" o:spid="_x0000_s1374" type="#_x0000_t33" style="position:absolute;left:15999;top:20763;width:16664;height:276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" strokecolor="windowText" strokeweight=".5pt">
                  <v:stroke endarrow="block"/>
                </v:shape>
                <v:roundrect id="Скругленный прямоугольник 390" o:spid="_x0000_s1375" style="position:absolute;left:25711;top:32470;width:33915;height:33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" fillcolor="window" strokecolor="windowText" strokeweight="1pt">
                  <v:stroke joinstyle="miter"/>
                  <v:textbox>
                    <w:txbxContent>
                      <w:p w14:paraId="32E6BADC"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Promotion through affiliate and network sales</w:t>
                        </w:r>
                      </w:p>
                    </w:txbxContent>
                  </v:textbox>
                </v:roundrect>
                <v:shape id="Соединительная линия уступом 266" o:spid="_x0000_s1376" type="#_x0000_t33" style="position:absolute;left:14073;top:22502;width:20520;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" strokecolor="windowText" strokeweight=".5pt">
                  <v:stroke endarrow="block"/>
                </v:shape>
                <w10:anchorlock/>
              </v:group>
            </w:pict>
          </mc:Fallback>
        </mc:AlternateContent>
      </w:r>
    </w:p>
    <w:p w14:paraId="109E8D4F" w14:textId="77777777" w:rsidR="00106477" w:rsidRPr="00E16390"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P.6. Implementation of management innovations in the field of marketing and sales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2D9FC247" w14:textId="77777777" w:rsidR="00106477" w:rsidRDefault="0064646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mc:AlternateContent>
          <mc:Choice Requires="wpc">
            <w:drawing>
              <wp:inline distT="0" distB="0" distL="0" distR="0" wp14:anchorId="1389720A" wp14:editId="1AE89FCF">
                <wp:extent cx="5962650" cy="4305300"/>
                <wp:effectExtent l="0" t="0" r="19050" b="0"/>
                <wp:docPr id="379" name="Полотно 37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80" name="Скругленный прямоугольник 280"/>
                        <wps:cNvSpPr/>
                        <wps:spPr>
                          <a:xfrm>
                            <a:off x="190500" y="790575"/>
                            <a:ext cx="1838325" cy="1143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8B44B06"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field of HR</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2" name="Скругленный прямоугольник 282"/>
                        <wps:cNvSpPr/>
                        <wps:spPr>
                          <a:xfrm>
                            <a:off x="2570775" y="161884"/>
                            <a:ext cx="3391875" cy="33341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22EF552" w14:textId="77777777" w:rsidR="00106477" w:rsidRDefault="00646466">
                              <w:pPr>
                                <w:pStyle w:val="a7"/>
                                <w:spacing w:before="0" w:beforeAutospacing="0" w:after="0" w:afterAutospacing="0"/>
                                <w:jc w:val="center"/>
                                <w:rPr>
                                  <w:sz w:val="20"/>
                                  <w:lang w:val="en-US"/>
                                </w:rPr>
                              </w:pPr>
                              <w:r>
                                <w:rPr>
                                  <w:sz w:val="20"/>
                                  <w:lang w:val="en-US"/>
                                </w:rPr>
                                <w:t>Digitalization of HR processes</w:t>
                              </w:r>
                            </w:p>
                          </w:txbxContent>
                        </wps:txbx>
                        <wps:bodyPr rot="0" spcFirstLastPara="0" vert="horz" wrap="square" lIns="91440" tIns="45720" rIns="91440" bIns="45720" numCol="1" spcCol="0" rtlCol="0" fromWordArt="0" anchor="ctr" anchorCtr="0" forceAA="0" compatLnSpc="1">
                          <a:noAutofit/>
                        </wps:bodyPr>
                      </wps:wsp>
                      <wps:wsp>
                        <wps:cNvPr id="286" name="Скругленный прямоугольник 286"/>
                        <wps:cNvSpPr/>
                        <wps:spPr>
                          <a:xfrm>
                            <a:off x="2570775" y="541879"/>
                            <a:ext cx="3391535" cy="32489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BCA9F91" w14:textId="77777777" w:rsidR="00106477" w:rsidRDefault="00646466">
                              <w:pPr>
                                <w:pStyle w:val="a7"/>
                                <w:spacing w:before="0" w:beforeAutospacing="0" w:after="0" w:afterAutospacing="0"/>
                                <w:jc w:val="center"/>
                              </w:pPr>
                              <w:r>
                                <w:rPr>
                                  <w:rFonts w:eastAsia="Times New Roman"/>
                                  <w:sz w:val="20"/>
                                  <w:szCs w:val="20"/>
                                  <w:lang w:val="en-US"/>
                                </w:rPr>
                                <w:t>Use of data analytics</w:t>
                              </w:r>
                            </w:p>
                          </w:txbxContent>
                        </wps:txbx>
                        <wps:bodyPr rot="0" spcFirstLastPara="0" vert="horz" wrap="square" lIns="91440" tIns="45720" rIns="91440" bIns="45720" numCol="1" spcCol="0" rtlCol="0" fromWordArt="0" anchor="ctr" anchorCtr="0" forceAA="0" compatLnSpc="1">
                          <a:noAutofit/>
                        </wps:bodyPr>
                      </wps:wsp>
                      <wps:wsp>
                        <wps:cNvPr id="287" name="Скругленный прямоугольник 287"/>
                        <wps:cNvSpPr/>
                        <wps:spPr>
                          <a:xfrm>
                            <a:off x="2571115" y="922830"/>
                            <a:ext cx="3391535" cy="34399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050B51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Transition to a matrix management structure</w:t>
                              </w:r>
                            </w:p>
                          </w:txbxContent>
                        </wps:txbx>
                        <wps:bodyPr rot="0" spcFirstLastPara="0" vert="horz" wrap="square" lIns="91440" tIns="45720" rIns="91440" bIns="45720" numCol="1" spcCol="0" rtlCol="0" fromWordArt="0" anchor="ctr" anchorCtr="0" forceAA="0" compatLnSpc="1">
                          <a:noAutofit/>
                        </wps:bodyPr>
                      </wps:wsp>
                      <wps:wsp>
                        <wps:cNvPr id="288" name="Скругленный прямоугольник 288"/>
                        <wps:cNvSpPr/>
                        <wps:spPr>
                          <a:xfrm>
                            <a:off x="2571115" y="1313300"/>
                            <a:ext cx="3391535" cy="3535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5424E28" w14:textId="77777777" w:rsidR="00106477" w:rsidRDefault="00646466">
                              <w:pPr>
                                <w:pStyle w:val="a7"/>
                                <w:spacing w:before="0" w:beforeAutospacing="0" w:after="0" w:afterAutospacing="0"/>
                                <w:jc w:val="center"/>
                              </w:pPr>
                              <w:r>
                                <w:rPr>
                                  <w:rFonts w:eastAsia="Times New Roman"/>
                                  <w:sz w:val="20"/>
                                  <w:szCs w:val="20"/>
                                  <w:lang w:val="en-US"/>
                                </w:rPr>
                                <w:t>Expansion of horizontal connections</w:t>
                              </w:r>
                            </w:p>
                          </w:txbxContent>
                        </wps:txbx>
                        <wps:bodyPr rot="0" spcFirstLastPara="0" vert="horz" wrap="square" lIns="91440" tIns="45720" rIns="91440" bIns="45720" numCol="1" spcCol="0" rtlCol="0" fromWordArt="0" anchor="ctr" anchorCtr="0" forceAA="0" compatLnSpc="1">
                          <a:noAutofit/>
                        </wps:bodyPr>
                      </wps:wsp>
                      <wps:wsp>
                        <wps:cNvPr id="299" name="Скругленный прямоугольник 299"/>
                        <wps:cNvSpPr/>
                        <wps:spPr>
                          <a:xfrm>
                            <a:off x="2571115" y="1718698"/>
                            <a:ext cx="3391535" cy="348228"/>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12AB7E6"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Development of a culture of continuous learning</w:t>
                              </w:r>
                            </w:p>
                          </w:txbxContent>
                        </wps:txbx>
                        <wps:bodyPr rot="0" spcFirstLastPara="0" vert="horz" wrap="square" lIns="91440" tIns="45720" rIns="91440" bIns="45720" numCol="1" spcCol="0" rtlCol="0" fromWordArt="0" anchor="ctr" anchorCtr="0" forceAA="0" compatLnSpc="1">
                          <a:noAutofit/>
                        </wps:bodyPr>
                      </wps:wsp>
                      <wps:wsp>
                        <wps:cNvPr id="301" name="Скругленный прямоугольник 301"/>
                        <wps:cNvSpPr/>
                        <wps:spPr>
                          <a:xfrm>
                            <a:off x="2571115" y="2122821"/>
                            <a:ext cx="3391535" cy="36320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BA9CAE0" w14:textId="77777777" w:rsidR="00106477" w:rsidRDefault="00646466">
                              <w:pPr>
                                <w:pStyle w:val="a7"/>
                                <w:spacing w:before="0" w:beforeAutospacing="0" w:after="0" w:afterAutospacing="0"/>
                                <w:jc w:val="center"/>
                              </w:pPr>
                              <w:r>
                                <w:rPr>
                                  <w:rFonts w:eastAsia="Times New Roman"/>
                                  <w:sz w:val="20"/>
                                  <w:szCs w:val="20"/>
                                  <w:lang w:val="en-US"/>
                                </w:rPr>
                                <w:t>Flexible forms of employment</w:t>
                              </w:r>
                            </w:p>
                          </w:txbxContent>
                        </wps:txbx>
                        <wps:bodyPr rot="0" spcFirstLastPara="0" vert="horz" wrap="square" lIns="91440" tIns="45720" rIns="91440" bIns="45720" numCol="1" spcCol="0" rtlCol="0" fromWordArt="0" anchor="ctr" anchorCtr="0" forceAA="0" compatLnSpc="1">
                          <a:noAutofit/>
                        </wps:bodyPr>
                      </wps:wsp>
                      <wps:wsp>
                        <wps:cNvPr id="302" name="Соединительная линия уступом 302"/>
                        <wps:cNvCnPr/>
                        <wps:spPr>
                          <a:xfrm rot="16200000" flipH="1">
                            <a:off x="2063911" y="1791763"/>
                            <a:ext cx="738823" cy="275590"/>
                          </a:xfrm>
                          <a:prstGeom prst="bentConnector2">
                            <a:avLst/>
                          </a:prstGeom>
                          <a:noFill/>
                          <a:ln w="6350" cap="flat" cmpd="sng" algn="ctr">
                            <a:solidFill>
                              <a:sysClr val="windowText" lastClr="000000"/>
                            </a:solidFill>
                            <a:prstDash val="solid"/>
                            <a:miter lim="800000"/>
                            <a:tailEnd type="triangle"/>
                          </a:ln>
                          <a:effectLst/>
                        </wps:spPr>
                        <wps:bodyPr/>
                      </wps:wsp>
                      <wps:wsp>
                        <wps:cNvPr id="303" name="Соединительная линия уступом 303"/>
                        <wps:cNvCnPr/>
                        <wps:spPr>
                          <a:xfrm rot="16200000" flipH="1">
                            <a:off x="1868794" y="1986538"/>
                            <a:ext cx="1128372" cy="275590"/>
                          </a:xfrm>
                          <a:prstGeom prst="bentConnector2">
                            <a:avLst/>
                          </a:prstGeom>
                          <a:noFill/>
                          <a:ln w="6350" cap="flat" cmpd="sng" algn="ctr">
                            <a:solidFill>
                              <a:sysClr val="windowText" lastClr="000000"/>
                            </a:solidFill>
                            <a:prstDash val="solid"/>
                            <a:miter lim="800000"/>
                            <a:tailEnd type="triangle"/>
                          </a:ln>
                          <a:effectLst/>
                        </wps:spPr>
                        <wps:bodyPr/>
                      </wps:wsp>
                      <wps:wsp>
                        <wps:cNvPr id="375" name="Скругленный прямоугольник 375"/>
                        <wps:cNvSpPr/>
                        <wps:spPr>
                          <a:xfrm>
                            <a:off x="2571115" y="2527756"/>
                            <a:ext cx="3391535" cy="36784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753E801" w14:textId="77777777" w:rsidR="00106477" w:rsidRDefault="00646466">
                              <w:pPr>
                                <w:pStyle w:val="a7"/>
                                <w:spacing w:before="0" w:beforeAutospacing="0" w:after="0" w:afterAutospacing="0"/>
                                <w:jc w:val="center"/>
                              </w:pPr>
                              <w:r>
                                <w:rPr>
                                  <w:rFonts w:eastAsia="Times New Roman"/>
                                  <w:sz w:val="20"/>
                                  <w:szCs w:val="20"/>
                                  <w:lang w:val="en-US"/>
                                </w:rPr>
                                <w:t>Talent management and career planning</w:t>
                              </w:r>
                            </w:p>
                          </w:txbxContent>
                        </wps:txbx>
                        <wps:bodyPr rot="0" spcFirstLastPara="0" vert="horz" wrap="square" lIns="91440" tIns="45720" rIns="91440" bIns="45720" numCol="1" spcCol="0" rtlCol="0" fromWordArt="0" anchor="ctr" anchorCtr="0" forceAA="0" compatLnSpc="1">
                          <a:noAutofit/>
                        </wps:bodyPr>
                      </wps:wsp>
                      <wps:wsp>
                        <wps:cNvPr id="376" name="Соединительная линия уступом 376"/>
                        <wps:cNvCnPr/>
                        <wps:spPr>
                          <a:xfrm rot="16200000" flipH="1">
                            <a:off x="1599952" y="2143029"/>
                            <a:ext cx="1666395" cy="275931"/>
                          </a:xfrm>
                          <a:prstGeom prst="bentConnector2">
                            <a:avLst/>
                          </a:prstGeom>
                          <a:noFill/>
                          <a:ln w="6350" cap="flat" cmpd="sng" algn="ctr">
                            <a:solidFill>
                              <a:sysClr val="windowText" lastClr="000000"/>
                            </a:solidFill>
                            <a:prstDash val="solid"/>
                            <a:miter lim="800000"/>
                            <a:tailEnd type="triangle"/>
                          </a:ln>
                          <a:effectLst/>
                        </wps:spPr>
                        <wps:bodyPr/>
                      </wps:wsp>
                      <wps:wsp>
                        <wps:cNvPr id="377" name="Скругленный прямоугольник 377"/>
                        <wps:cNvSpPr/>
                        <wps:spPr>
                          <a:xfrm>
                            <a:off x="2571115" y="2932340"/>
                            <a:ext cx="3391535" cy="3633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A91A68E" w14:textId="77777777" w:rsidR="00106477" w:rsidRDefault="00646466">
                              <w:pPr>
                                <w:pStyle w:val="a7"/>
                                <w:spacing w:before="0" w:beforeAutospacing="0" w:after="0" w:afterAutospacing="0"/>
                                <w:jc w:val="center"/>
                              </w:pPr>
                              <w:r>
                                <w:rPr>
                                  <w:rFonts w:eastAsia="Times New Roman"/>
                                  <w:sz w:val="20"/>
                                  <w:szCs w:val="20"/>
                                  <w:lang w:val="en-US"/>
                                </w:rPr>
                                <w:t>Innovations in employee efficiency assessment</w:t>
                              </w:r>
                            </w:p>
                          </w:txbxContent>
                        </wps:txbx>
                        <wps:bodyPr rot="0" spcFirstLastPara="0" vert="horz" wrap="square" lIns="91440" tIns="45720" rIns="91440" bIns="45720" numCol="1" spcCol="0" rtlCol="0" fromWordArt="0" anchor="ctr" anchorCtr="0" forceAA="0" compatLnSpc="1">
                          <a:noAutofit/>
                        </wps:bodyPr>
                      </wps:wsp>
                      <wps:wsp>
                        <wps:cNvPr id="378" name="Соединительная линия уступом 378"/>
                        <wps:cNvCnPr/>
                        <wps:spPr>
                          <a:xfrm rot="16200000" flipH="1">
                            <a:off x="1407329" y="2402669"/>
                            <a:ext cx="2051982" cy="275590"/>
                          </a:xfrm>
                          <a:prstGeom prst="bentConnector2">
                            <a:avLst/>
                          </a:prstGeom>
                          <a:noFill/>
                          <a:ln w="6350" cap="flat" cmpd="sng" algn="ctr">
                            <a:solidFill>
                              <a:sysClr val="windowText" lastClr="000000"/>
                            </a:solidFill>
                            <a:prstDash val="solid"/>
                            <a:miter lim="800000"/>
                            <a:tailEnd type="triangle"/>
                          </a:ln>
                          <a:effectLst/>
                        </wps:spPr>
                        <wps:bodyPr/>
                      </wps:wsp>
                      <wps:wsp>
                        <wps:cNvPr id="422" name="Скругленный прямоугольник 422"/>
                        <wps:cNvSpPr/>
                        <wps:spPr>
                          <a:xfrm>
                            <a:off x="2571115" y="3341861"/>
                            <a:ext cx="3391535" cy="42051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B79B36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Development of corporate culture and internal communication</w:t>
                              </w:r>
                            </w:p>
                          </w:txbxContent>
                        </wps:txbx>
                        <wps:bodyPr rot="0" spcFirstLastPara="0" vert="horz" wrap="square" lIns="91440" tIns="45720" rIns="91440" bIns="45720" numCol="1" spcCol="0" rtlCol="0" fromWordArt="0" anchor="ctr" anchorCtr="0" forceAA="0" compatLnSpc="1">
                          <a:noAutofit/>
                        </wps:bodyPr>
                      </wps:wsp>
                      <wps:wsp>
                        <wps:cNvPr id="423" name="Скругленный прямоугольник 423"/>
                        <wps:cNvSpPr/>
                        <wps:spPr>
                          <a:xfrm>
                            <a:off x="2571115" y="3809025"/>
                            <a:ext cx="3391535" cy="42037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ADFFF9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Development of international cooperation and exchange of experience</w:t>
                              </w:r>
                            </w:p>
                          </w:txbxContent>
                        </wps:txbx>
                        <wps:bodyPr rot="0" spcFirstLastPara="0" vert="horz" wrap="square" lIns="91440" tIns="45720" rIns="91440" bIns="45720" numCol="1" spcCol="0" rtlCol="0" fromWordArt="0" anchor="ctr" anchorCtr="0" forceAA="0" compatLnSpc="1">
                          <a:noAutofit/>
                        </wps:bodyPr>
                      </wps:wsp>
                      <wps:wsp>
                        <wps:cNvPr id="380" name="Соединительная линия уступом 380"/>
                        <wps:cNvCnPr>
                          <a:endCxn id="282" idx="1"/>
                        </wps:cNvCnPr>
                        <wps:spPr>
                          <a:xfrm rot="5400000" flipH="1" flipV="1">
                            <a:off x="1902122" y="721996"/>
                            <a:ext cx="1062056" cy="275249"/>
                          </a:xfrm>
                          <a:prstGeom prst="bentConnector2">
                            <a:avLst/>
                          </a:prstGeom>
                          <a:noFill/>
                          <a:ln w="6350" cap="flat" cmpd="sng" algn="ctr">
                            <a:solidFill>
                              <a:sysClr val="windowText" lastClr="000000"/>
                            </a:solidFill>
                            <a:prstDash val="solid"/>
                            <a:miter lim="800000"/>
                            <a:tailEnd type="triangle"/>
                          </a:ln>
                          <a:effectLst/>
                        </wps:spPr>
                        <wps:bodyPr/>
                      </wps:wsp>
                      <wps:wsp>
                        <wps:cNvPr id="381" name="Соединительная линия уступом 381"/>
                        <wps:cNvCnPr>
                          <a:stCxn id="280" idx="3"/>
                          <a:endCxn id="286" idx="1"/>
                        </wps:cNvCnPr>
                        <wps:spPr>
                          <a:xfrm flipV="1">
                            <a:off x="2028825" y="704327"/>
                            <a:ext cx="541950" cy="657748"/>
                          </a:xfrm>
                          <a:prstGeom prst="bentConnector3">
                            <a:avLst/>
                          </a:prstGeom>
                          <a:noFill/>
                          <a:ln w="6350" cap="flat" cmpd="sng" algn="ctr">
                            <a:solidFill>
                              <a:sysClr val="windowText" lastClr="000000"/>
                            </a:solidFill>
                            <a:prstDash val="solid"/>
                            <a:miter lim="800000"/>
                            <a:tailEnd type="triangle"/>
                          </a:ln>
                          <a:effectLst/>
                        </wps:spPr>
                        <wps:bodyPr/>
                      </wps:wsp>
                      <wps:wsp>
                        <wps:cNvPr id="382" name="Соединительная линия уступом 382"/>
                        <wps:cNvCnPr>
                          <a:stCxn id="280" idx="3"/>
                          <a:endCxn id="287" idx="1"/>
                        </wps:cNvCnPr>
                        <wps:spPr>
                          <a:xfrm flipV="1">
                            <a:off x="2028825" y="1094828"/>
                            <a:ext cx="542290" cy="267247"/>
                          </a:xfrm>
                          <a:prstGeom prst="bentConnector3">
                            <a:avLst/>
                          </a:prstGeom>
                          <a:noFill/>
                          <a:ln w="6350" cap="flat" cmpd="sng" algn="ctr">
                            <a:solidFill>
                              <a:sysClr val="windowText" lastClr="000000"/>
                            </a:solidFill>
                            <a:prstDash val="solid"/>
                            <a:miter lim="800000"/>
                            <a:tailEnd type="triangle"/>
                          </a:ln>
                          <a:effectLst/>
                        </wps:spPr>
                        <wps:bodyPr/>
                      </wps:wsp>
                      <wps:wsp>
                        <wps:cNvPr id="383" name="Соединительная линия уступом 383"/>
                        <wps:cNvCnPr>
                          <a:stCxn id="280" idx="3"/>
                          <a:endCxn id="288" idx="1"/>
                        </wps:cNvCnPr>
                        <wps:spPr>
                          <a:xfrm>
                            <a:off x="2028825" y="1362075"/>
                            <a:ext cx="542290" cy="128013"/>
                          </a:xfrm>
                          <a:prstGeom prst="bentConnector3">
                            <a:avLst/>
                          </a:prstGeom>
                          <a:noFill/>
                          <a:ln w="6350" cap="flat" cmpd="sng" algn="ctr">
                            <a:solidFill>
                              <a:sysClr val="windowText" lastClr="000000"/>
                            </a:solidFill>
                            <a:prstDash val="solid"/>
                            <a:miter lim="800000"/>
                            <a:tailEnd type="triangle"/>
                          </a:ln>
                          <a:effectLst/>
                        </wps:spPr>
                        <wps:bodyPr/>
                      </wps:wsp>
                      <wps:wsp>
                        <wps:cNvPr id="384" name="Соединительная линия уступом 384"/>
                        <wps:cNvCnPr>
                          <a:endCxn id="299" idx="1"/>
                        </wps:cNvCnPr>
                        <wps:spPr>
                          <a:xfrm>
                            <a:off x="2038350" y="1362075"/>
                            <a:ext cx="532765" cy="530737"/>
                          </a:xfrm>
                          <a:prstGeom prst="bentConnector3">
                            <a:avLst/>
                          </a:prstGeom>
                          <a:noFill/>
                          <a:ln w="6350" cap="flat" cmpd="sng" algn="ctr">
                            <a:solidFill>
                              <a:sysClr val="windowText" lastClr="000000"/>
                            </a:solidFill>
                            <a:prstDash val="solid"/>
                            <a:miter lim="800000"/>
                            <a:tailEnd type="triangle"/>
                          </a:ln>
                          <a:effectLst/>
                        </wps:spPr>
                        <wps:bodyPr/>
                      </wps:wsp>
                      <wps:wsp>
                        <wps:cNvPr id="385" name="Соединительная линия уступом 385"/>
                        <wps:cNvCnPr>
                          <a:endCxn id="423" idx="1"/>
                        </wps:cNvCnPr>
                        <wps:spPr>
                          <a:xfrm rot="16200000" flipH="1">
                            <a:off x="1095227" y="2543321"/>
                            <a:ext cx="2676187" cy="275590"/>
                          </a:xfrm>
                          <a:prstGeom prst="bentConnector2">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1389720A" id="Полотно 379" o:spid="_x0000_s1377" editas="canvas" style="width:469.5pt;height:339pt;mso-position-horizontal-relative:char;mso-position-vertical-relative:line" coordsize="59626,43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">
                <v:shape id="_x0000_s1378" type="#_x0000_t75" style="position:absolute;width:59626;height:43053;visibility:visible;mso-wrap-style:square">
                  <v:fill o:detectmouseclick="t"/>
                  <v:path o:connecttype="none"/>
                </v:shape>
                <v:roundrect id="Скругленный прямоугольник 280" o:spid="_x0000_s1379" style="position:absolute;left:1905;top:7905;width:18383;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" fillcolor="window" strokecolor="windowText" strokeweight="1pt">
                  <v:stroke joinstyle="miter"/>
                  <v:textbox>
                    <w:txbxContent>
                      <w:p w14:paraId="58B44B06" w14:textId="77777777" w:rsidR="00106477" w:rsidRDefault="00646466">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Implementation of management innovations in the field of HR</w:t>
                        </w:r>
                      </w:p>
                    </w:txbxContent>
                  </v:textbox>
                </v:roundrect>
                <v:roundrect id="Скругленный прямоугольник 282" o:spid="_x0000_s1380" style="position:absolute;left:25707;top:1618;width:33919;height:33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" fillcolor="window" strokecolor="windowText" strokeweight="1pt">
                  <v:stroke joinstyle="miter"/>
                  <v:textbox>
                    <w:txbxContent>
                      <w:p w14:paraId="322EF552" w14:textId="77777777" w:rsidR="00106477" w:rsidRDefault="00646466">
                        <w:pPr>
                          <w:pStyle w:val="a7"/>
                          <w:spacing w:before="0" w:beforeAutospacing="0" w:after="0" w:afterAutospacing="0"/>
                          <w:jc w:val="center"/>
                          <w:rPr>
                            <w:sz w:val="20"/>
                            <w:lang w:val="en-US"/>
                          </w:rPr>
                        </w:pPr>
                        <w:r>
                          <w:rPr>
                            <w:sz w:val="20"/>
                            <w:lang w:val="en-US"/>
                          </w:rPr>
                          <w:t>Digitalization of HR processes</w:t>
                        </w:r>
                      </w:p>
                    </w:txbxContent>
                  </v:textbox>
                </v:roundrect>
                <v:roundrect id="Скругленный прямоугольник 286" o:spid="_x0000_s1381" style="position:absolute;left:25707;top:5418;width:33916;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" fillcolor="window" strokecolor="windowText" strokeweight="1pt">
                  <v:stroke joinstyle="miter"/>
                  <v:textbox>
                    <w:txbxContent>
                      <w:p w14:paraId="0BCA9F91" w14:textId="77777777" w:rsidR="00106477" w:rsidRDefault="00646466">
                        <w:pPr>
                          <w:pStyle w:val="a7"/>
                          <w:spacing w:before="0" w:beforeAutospacing="0" w:after="0" w:afterAutospacing="0"/>
                          <w:jc w:val="center"/>
                        </w:pPr>
                        <w:r>
                          <w:rPr>
                            <w:rFonts w:eastAsia="Times New Roman"/>
                            <w:sz w:val="20"/>
                            <w:szCs w:val="20"/>
                            <w:lang w:val="en-US"/>
                          </w:rPr>
                          <w:t>Use of data analytics</w:t>
                        </w:r>
                      </w:p>
                    </w:txbxContent>
                  </v:textbox>
                </v:roundrect>
                <v:roundrect id="Скругленный прямоугольник 287" o:spid="_x0000_s1382" style="position:absolute;left:25711;top:9228;width:33915;height:34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" fillcolor="window" strokecolor="windowText" strokeweight="1pt">
                  <v:stroke joinstyle="miter"/>
                  <v:textbox>
                    <w:txbxContent>
                      <w:p w14:paraId="1050B51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Transition to a matrix management structure</w:t>
                        </w:r>
                      </w:p>
                    </w:txbxContent>
                  </v:textbox>
                </v:roundrect>
                <v:roundrect id="Скругленный прямоугольник 288" o:spid="_x0000_s1383" style="position:absolute;left:25711;top:13133;width:33915;height:35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" fillcolor="window" strokecolor="windowText" strokeweight="1pt">
                  <v:stroke joinstyle="miter"/>
                  <v:textbox>
                    <w:txbxContent>
                      <w:p w14:paraId="45424E28" w14:textId="77777777" w:rsidR="00106477" w:rsidRDefault="00646466">
                        <w:pPr>
                          <w:pStyle w:val="a7"/>
                          <w:spacing w:before="0" w:beforeAutospacing="0" w:after="0" w:afterAutospacing="0"/>
                          <w:jc w:val="center"/>
                        </w:pPr>
                        <w:r>
                          <w:rPr>
                            <w:rFonts w:eastAsia="Times New Roman"/>
                            <w:sz w:val="20"/>
                            <w:szCs w:val="20"/>
                            <w:lang w:val="en-US"/>
                          </w:rPr>
                          <w:t>Expansion of horizontal connections</w:t>
                        </w:r>
                      </w:p>
                    </w:txbxContent>
                  </v:textbox>
                </v:roundrect>
                <v:roundrect id="Скругленный прямоугольник 299" o:spid="_x0000_s1384" style="position:absolute;left:25711;top:17186;width:33915;height:34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" fillcolor="window" strokecolor="windowText" strokeweight="1pt">
                  <v:stroke joinstyle="miter"/>
                  <v:textbox>
                    <w:txbxContent>
                      <w:p w14:paraId="412AB7E6"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Development of a culture of continuous learning</w:t>
                        </w:r>
                      </w:p>
                    </w:txbxContent>
                  </v:textbox>
                </v:roundrect>
                <v:roundrect id="Скругленный прямоугольник 301" o:spid="_x0000_s1385" style="position:absolute;left:25711;top:21228;width:33915;height:36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" fillcolor="window" strokecolor="windowText" strokeweight="1pt">
                  <v:stroke joinstyle="miter"/>
                  <v:textbox>
                    <w:txbxContent>
                      <w:p w14:paraId="3BA9CAE0" w14:textId="77777777" w:rsidR="00106477" w:rsidRDefault="00646466">
                        <w:pPr>
                          <w:pStyle w:val="a7"/>
                          <w:spacing w:before="0" w:beforeAutospacing="0" w:after="0" w:afterAutospacing="0"/>
                          <w:jc w:val="center"/>
                        </w:pPr>
                        <w:r>
                          <w:rPr>
                            <w:rFonts w:eastAsia="Times New Roman"/>
                            <w:sz w:val="20"/>
                            <w:szCs w:val="20"/>
                            <w:lang w:val="en-US"/>
                          </w:rPr>
                          <w:t>Flexible forms of employment</w:t>
                        </w:r>
                      </w:p>
                    </w:txbxContent>
                  </v:textbox>
                </v:roundrect>
                <v:shape id="Соединительная линия уступом 302" o:spid="_x0000_s1386" type="#_x0000_t33" style="position:absolute;left:20639;top:17917;width:7388;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" strokecolor="windowText" strokeweight=".5pt">
                  <v:stroke endarrow="block"/>
                </v:shape>
                <v:shape id="Соединительная линия уступом 303" o:spid="_x0000_s1387" type="#_x0000_t33" style="position:absolute;left:18687;top:19865;width:11284;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" strokecolor="windowText" strokeweight=".5pt">
                  <v:stroke endarrow="block"/>
                </v:shape>
                <v:roundrect id="Скругленный прямоугольник 375" o:spid="_x0000_s1388" style="position:absolute;left:25711;top:25277;width:33915;height:36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" fillcolor="window" strokecolor="windowText" strokeweight="1pt">
                  <v:stroke joinstyle="miter"/>
                  <v:textbox>
                    <w:txbxContent>
                      <w:p w14:paraId="4753E801" w14:textId="77777777" w:rsidR="00106477" w:rsidRDefault="00646466">
                        <w:pPr>
                          <w:pStyle w:val="a7"/>
                          <w:spacing w:before="0" w:beforeAutospacing="0" w:after="0" w:afterAutospacing="0"/>
                          <w:jc w:val="center"/>
                        </w:pPr>
                        <w:r>
                          <w:rPr>
                            <w:rFonts w:eastAsia="Times New Roman"/>
                            <w:sz w:val="20"/>
                            <w:szCs w:val="20"/>
                            <w:lang w:val="en-US"/>
                          </w:rPr>
                          <w:t>Talent management and career planning</w:t>
                        </w:r>
                      </w:p>
                    </w:txbxContent>
                  </v:textbox>
                </v:roundrect>
                <v:shape id="Соединительная линия уступом 376" o:spid="_x0000_s1389" type="#_x0000_t33" style="position:absolute;left:15999;top:21429;width:16664;height:276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" strokecolor="windowText" strokeweight=".5pt">
                  <v:stroke endarrow="block"/>
                </v:shape>
                <v:roundrect id="Скругленный прямоугольник 377" o:spid="_x0000_s1390" style="position:absolute;left:25711;top:29323;width:33915;height:36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" fillcolor="window" strokecolor="windowText" strokeweight="1pt">
                  <v:stroke joinstyle="miter"/>
                  <v:textbox>
                    <w:txbxContent>
                      <w:p w14:paraId="6A91A68E" w14:textId="77777777" w:rsidR="00106477" w:rsidRDefault="00646466">
                        <w:pPr>
                          <w:pStyle w:val="a7"/>
                          <w:spacing w:before="0" w:beforeAutospacing="0" w:after="0" w:afterAutospacing="0"/>
                          <w:jc w:val="center"/>
                        </w:pPr>
                        <w:r>
                          <w:rPr>
                            <w:rFonts w:eastAsia="Times New Roman"/>
                            <w:sz w:val="20"/>
                            <w:szCs w:val="20"/>
                            <w:lang w:val="en-US"/>
                          </w:rPr>
                          <w:t>Innovations in employee efficiency assessment</w:t>
                        </w:r>
                      </w:p>
                    </w:txbxContent>
                  </v:textbox>
                </v:roundrect>
                <v:shape id="Соединительная линия уступом 378" o:spid="_x0000_s1391" type="#_x0000_t33" style="position:absolute;left:14073;top:24026;width:20520;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" strokecolor="windowText" strokeweight=".5pt">
                  <v:stroke endarrow="block"/>
                </v:shape>
                <v:roundrect id="Скругленный прямоугольник 422" o:spid="_x0000_s1392" style="position:absolute;left:25711;top:33418;width:33915;height:42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" fillcolor="window" strokecolor="windowText" strokeweight="1pt">
                  <v:stroke joinstyle="miter"/>
                  <v:textbox>
                    <w:txbxContent>
                      <w:p w14:paraId="1B79B36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Development of corporate culture and internal communication</w:t>
                        </w:r>
                      </w:p>
                    </w:txbxContent>
                  </v:textbox>
                </v:roundrect>
                <v:roundrect id="Скругленный прямоугольник 423" o:spid="_x0000_s1393" style="position:absolute;left:25711;top:38090;width:33915;height:42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" fillcolor="window" strokecolor="windowText" strokeweight="1pt">
                  <v:stroke joinstyle="miter"/>
                  <v:textbox>
                    <w:txbxContent>
                      <w:p w14:paraId="1ADFFF97" w14:textId="77777777" w:rsidR="00106477" w:rsidRPr="00AB2B4A" w:rsidRDefault="00646466">
                        <w:pPr>
                          <w:pStyle w:val="a7"/>
                          <w:spacing w:before="0" w:beforeAutospacing="0" w:after="0" w:afterAutospacing="0"/>
                          <w:jc w:val="center"/>
                          <w:rPr>
                            <w:lang w:val="en-US"/>
                          </w:rPr>
                        </w:pPr>
                        <w:r>
                          <w:rPr>
                            <w:rFonts w:eastAsia="Times New Roman"/>
                            <w:sz w:val="20"/>
                            <w:szCs w:val="20"/>
                            <w:lang w:val="en-US"/>
                          </w:rPr>
                          <w:t>Development of international cooperation and exchange of experience</w:t>
                        </w:r>
                      </w:p>
                    </w:txbxContent>
                  </v:textbox>
                </v:roundrect>
                <v:shape id="Соединительная линия уступом 380" o:spid="_x0000_s1394" type="#_x0000_t33" style="position:absolute;left:19020;top:7220;width:10621;height:275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" strokecolor="windowText" strokeweight=".5pt">
                  <v:stroke endarrow="block"/>
                </v:shape>
                <v:shape id="Соединительная линия уступом 381" o:spid="_x0000_s1395" type="#_x0000_t34" style="position:absolute;left:20288;top:7043;width:5419;height:657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" strokecolor="windowText" strokeweight=".5pt">
                  <v:stroke endarrow="block"/>
                </v:shape>
                <v:shape id="Соединительная линия уступом 382" o:spid="_x0000_s1396" type="#_x0000_t34" style="position:absolute;left:20288;top:10948;width:5423;height:267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" strokecolor="windowText" strokeweight=".5pt">
                  <v:stroke endarrow="block"/>
                </v:shape>
                <v:shape id="Соединительная линия уступом 383" o:spid="_x0000_s1397" type="#_x0000_t34" style="position:absolute;left:20288;top:13620;width:5423;height:12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" strokecolor="windowText" strokeweight=".5pt">
                  <v:stroke endarrow="block"/>
                </v:shape>
                <v:shape id="Соединительная линия уступом 384" o:spid="_x0000_s1398" type="#_x0000_t34" style="position:absolute;left:20383;top:13620;width:5328;height:530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" strokecolor="windowText" strokeweight=".5pt">
                  <v:stroke endarrow="block"/>
                </v:shape>
                <v:shape id="Соединительная линия уступом 385" o:spid="_x0000_s1399" type="#_x0000_t33" style="position:absolute;left:10952;top:25433;width:26762;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" strokecolor="windowText" strokeweight=".5pt">
                  <v:stroke endarrow="block"/>
                </v:shape>
                <w10:anchorlock/>
              </v:group>
            </w:pict>
          </mc:Fallback>
        </mc:AlternateContent>
      </w:r>
    </w:p>
    <w:p w14:paraId="64ECE892" w14:textId="77777777" w:rsidR="00106477" w:rsidRPr="00E16390" w:rsidRDefault="00646466">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Figure D.7. Implementation of management innovations in the field of HR of Beijing </w:t>
      </w:r>
      <w:proofErr w:type="spellStart"/>
      <w:r>
        <w:rPr>
          <w:rFonts w:ascii="Times New Roman" w:hAnsi="Times New Roman" w:cs="Times New Roman"/>
          <w:b/>
          <w:sz w:val="28"/>
          <w:szCs w:val="28"/>
          <w:lang w:val="en-US"/>
        </w:rPr>
        <w:t>Winkonlaser</w:t>
      </w:r>
      <w:proofErr w:type="spellEnd"/>
      <w:r>
        <w:rPr>
          <w:rFonts w:ascii="Times New Roman" w:hAnsi="Times New Roman" w:cs="Times New Roman"/>
          <w:b/>
          <w:sz w:val="28"/>
          <w:szCs w:val="28"/>
          <w:lang w:val="en-US"/>
        </w:rPr>
        <w:t xml:space="preserve"> Technology Limited (Source: developed by the author)</w:t>
      </w:r>
    </w:p>
    <w:p w14:paraId="6FA30D84" w14:textId="77777777" w:rsidR="00106477" w:rsidRPr="00E16390" w:rsidRDefault="00106477">
      <w:pPr>
        <w:spacing w:after="0" w:line="240" w:lineRule="auto"/>
        <w:ind w:firstLine="709"/>
        <w:jc w:val="both"/>
        <w:rPr>
          <w:rFonts w:ascii="Times New Roman" w:hAnsi="Times New Roman" w:cs="Times New Roman"/>
          <w:sz w:val="28"/>
          <w:szCs w:val="28"/>
          <w:lang w:val="en-US"/>
        </w:rPr>
      </w:pPr>
    </w:p>
    <w:sectPr w:rsidR="00106477" w:rsidRPr="00E16390">
      <w:headerReference w:type="default" r:id="rId66"/>
      <w:pgSz w:w="11906" w:h="16838"/>
      <w:pgMar w:top="1134" w:right="851" w:bottom="1134"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ADBCBA" w14:textId="77777777" w:rsidR="006E769E" w:rsidRDefault="006E769E">
      <w:pPr>
        <w:spacing w:line="240" w:lineRule="auto"/>
      </w:pPr>
      <w:r>
        <w:separator/>
      </w:r>
    </w:p>
  </w:endnote>
  <w:endnote w:type="continuationSeparator" w:id="0">
    <w:p w14:paraId="0E2E9CE5" w14:textId="77777777" w:rsidR="006E769E" w:rsidRDefault="006E76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NewRomanPS-BoldMT">
    <w:altName w:val="Times New Roman"/>
    <w:charset w:val="00"/>
    <w:family w:val="auto"/>
    <w:pitch w:val="default"/>
    <w:sig w:usb0="E0000AFF" w:usb1="00007843" w:usb2="00000001" w:usb3="00000000" w:csb0="400001BF" w:csb1="DFF7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EDDD0F" w14:textId="77777777" w:rsidR="006E769E" w:rsidRDefault="006E769E">
      <w:pPr>
        <w:spacing w:after="0"/>
      </w:pPr>
      <w:r>
        <w:separator/>
      </w:r>
    </w:p>
  </w:footnote>
  <w:footnote w:type="continuationSeparator" w:id="0">
    <w:p w14:paraId="2385FEF0" w14:textId="77777777" w:rsidR="006E769E" w:rsidRDefault="006E769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51567652"/>
    </w:sdtPr>
    <w:sdtContent>
      <w:p w14:paraId="104A623B" w14:textId="77777777" w:rsidR="00106477" w:rsidRDefault="00646466">
        <w:pPr>
          <w:pStyle w:val="a5"/>
          <w:jc w:val="right"/>
        </w:pPr>
        <w:r>
          <w:fldChar w:fldCharType="begin"/>
        </w:r>
        <w:r>
          <w:instrText>PAGE   \* MERGEFORMAT</w:instrText>
        </w:r>
        <w:r>
          <w:fldChar w:fldCharType="separate"/>
        </w:r>
        <w:r>
          <w:t>108</w:t>
        </w:r>
        <w:r>
          <w:fldChar w:fldCharType="end"/>
        </w:r>
      </w:p>
    </w:sdtContent>
  </w:sdt>
  <w:p w14:paraId="10A71B66" w14:textId="77777777" w:rsidR="00106477" w:rsidRDefault="00106477">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2"/>
  <w:hideSpellingErrors/>
  <w:proofState w:spelling="clean"/>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Dk4NjlhY2E0OWEyNWFmYjIxNTE4ODZjZmQwNDJkNzQifQ=="/>
  </w:docVars>
  <w:rsids>
    <w:rsidRoot w:val="00B63D10"/>
    <w:rsid w:val="00002B70"/>
    <w:rsid w:val="00003B92"/>
    <w:rsid w:val="0001370E"/>
    <w:rsid w:val="0001671F"/>
    <w:rsid w:val="000263FC"/>
    <w:rsid w:val="00031B72"/>
    <w:rsid w:val="00035AD4"/>
    <w:rsid w:val="0004315B"/>
    <w:rsid w:val="00046127"/>
    <w:rsid w:val="0005320F"/>
    <w:rsid w:val="00056470"/>
    <w:rsid w:val="000714D4"/>
    <w:rsid w:val="00071B93"/>
    <w:rsid w:val="0007704C"/>
    <w:rsid w:val="00077239"/>
    <w:rsid w:val="00086A05"/>
    <w:rsid w:val="000937CC"/>
    <w:rsid w:val="0009740B"/>
    <w:rsid w:val="000A0076"/>
    <w:rsid w:val="000A030A"/>
    <w:rsid w:val="000A043B"/>
    <w:rsid w:val="000A3348"/>
    <w:rsid w:val="000A5FFF"/>
    <w:rsid w:val="000A75F6"/>
    <w:rsid w:val="000A7E96"/>
    <w:rsid w:val="000B78E4"/>
    <w:rsid w:val="000C0E8C"/>
    <w:rsid w:val="000C48FE"/>
    <w:rsid w:val="000C6BAC"/>
    <w:rsid w:val="000C7393"/>
    <w:rsid w:val="000D51DC"/>
    <w:rsid w:val="000D66DD"/>
    <w:rsid w:val="000D6FA3"/>
    <w:rsid w:val="000E1329"/>
    <w:rsid w:val="000E1A59"/>
    <w:rsid w:val="000E38A1"/>
    <w:rsid w:val="000F0515"/>
    <w:rsid w:val="000F1597"/>
    <w:rsid w:val="000F56CA"/>
    <w:rsid w:val="000F5797"/>
    <w:rsid w:val="000F636C"/>
    <w:rsid w:val="001012C2"/>
    <w:rsid w:val="00101C65"/>
    <w:rsid w:val="0010379E"/>
    <w:rsid w:val="00106477"/>
    <w:rsid w:val="001112A8"/>
    <w:rsid w:val="001137D5"/>
    <w:rsid w:val="00123965"/>
    <w:rsid w:val="00124B8F"/>
    <w:rsid w:val="00124BB5"/>
    <w:rsid w:val="00127672"/>
    <w:rsid w:val="00132FF5"/>
    <w:rsid w:val="001406A3"/>
    <w:rsid w:val="0014694D"/>
    <w:rsid w:val="00146FDB"/>
    <w:rsid w:val="00157A98"/>
    <w:rsid w:val="00161656"/>
    <w:rsid w:val="0016597C"/>
    <w:rsid w:val="00176DA4"/>
    <w:rsid w:val="00180137"/>
    <w:rsid w:val="00181501"/>
    <w:rsid w:val="001830D9"/>
    <w:rsid w:val="00187C28"/>
    <w:rsid w:val="001923BA"/>
    <w:rsid w:val="00192BD0"/>
    <w:rsid w:val="00195AEF"/>
    <w:rsid w:val="001A0F60"/>
    <w:rsid w:val="001A127F"/>
    <w:rsid w:val="001A1DBF"/>
    <w:rsid w:val="001A5AF1"/>
    <w:rsid w:val="001A726B"/>
    <w:rsid w:val="001B1F42"/>
    <w:rsid w:val="001C45F1"/>
    <w:rsid w:val="001C5617"/>
    <w:rsid w:val="001D2535"/>
    <w:rsid w:val="001D297E"/>
    <w:rsid w:val="001E5A96"/>
    <w:rsid w:val="001F1533"/>
    <w:rsid w:val="001F3B68"/>
    <w:rsid w:val="00202CAF"/>
    <w:rsid w:val="0020300D"/>
    <w:rsid w:val="002044DC"/>
    <w:rsid w:val="00207D40"/>
    <w:rsid w:val="00232E3C"/>
    <w:rsid w:val="00241A38"/>
    <w:rsid w:val="0024579F"/>
    <w:rsid w:val="002465BC"/>
    <w:rsid w:val="00246C0F"/>
    <w:rsid w:val="002508C4"/>
    <w:rsid w:val="00253210"/>
    <w:rsid w:val="002642DA"/>
    <w:rsid w:val="00264DAC"/>
    <w:rsid w:val="00265C04"/>
    <w:rsid w:val="00267D8D"/>
    <w:rsid w:val="002720A8"/>
    <w:rsid w:val="002809B3"/>
    <w:rsid w:val="002809B7"/>
    <w:rsid w:val="002809ED"/>
    <w:rsid w:val="00283D53"/>
    <w:rsid w:val="002849AB"/>
    <w:rsid w:val="00285481"/>
    <w:rsid w:val="002859F4"/>
    <w:rsid w:val="00285B23"/>
    <w:rsid w:val="002863E0"/>
    <w:rsid w:val="00293259"/>
    <w:rsid w:val="00294ED2"/>
    <w:rsid w:val="002A0561"/>
    <w:rsid w:val="002A28B1"/>
    <w:rsid w:val="002A36E6"/>
    <w:rsid w:val="002B0496"/>
    <w:rsid w:val="002C2CD6"/>
    <w:rsid w:val="002D00A8"/>
    <w:rsid w:val="002D2706"/>
    <w:rsid w:val="002D40D5"/>
    <w:rsid w:val="002D635F"/>
    <w:rsid w:val="002E2652"/>
    <w:rsid w:val="002E39AA"/>
    <w:rsid w:val="002E445F"/>
    <w:rsid w:val="002E6F58"/>
    <w:rsid w:val="00300117"/>
    <w:rsid w:val="0030182F"/>
    <w:rsid w:val="00306659"/>
    <w:rsid w:val="00306CBC"/>
    <w:rsid w:val="00310D09"/>
    <w:rsid w:val="00310EC5"/>
    <w:rsid w:val="00311A6B"/>
    <w:rsid w:val="00320E54"/>
    <w:rsid w:val="00321C87"/>
    <w:rsid w:val="00324F2F"/>
    <w:rsid w:val="00330E0F"/>
    <w:rsid w:val="003358E5"/>
    <w:rsid w:val="00336C92"/>
    <w:rsid w:val="00345253"/>
    <w:rsid w:val="00352192"/>
    <w:rsid w:val="003523B5"/>
    <w:rsid w:val="00352CCD"/>
    <w:rsid w:val="00352CDC"/>
    <w:rsid w:val="0035541F"/>
    <w:rsid w:val="00357CE0"/>
    <w:rsid w:val="00363738"/>
    <w:rsid w:val="003658E6"/>
    <w:rsid w:val="00365F7A"/>
    <w:rsid w:val="00372BBC"/>
    <w:rsid w:val="00374B02"/>
    <w:rsid w:val="00374DB7"/>
    <w:rsid w:val="003813F3"/>
    <w:rsid w:val="00381955"/>
    <w:rsid w:val="00385A2B"/>
    <w:rsid w:val="003911BD"/>
    <w:rsid w:val="003932A9"/>
    <w:rsid w:val="003A16A0"/>
    <w:rsid w:val="003B02BD"/>
    <w:rsid w:val="003B76DE"/>
    <w:rsid w:val="003C3B47"/>
    <w:rsid w:val="003C7BD1"/>
    <w:rsid w:val="003D3E90"/>
    <w:rsid w:val="003E034C"/>
    <w:rsid w:val="003E71E1"/>
    <w:rsid w:val="003F257D"/>
    <w:rsid w:val="003F3E1A"/>
    <w:rsid w:val="003F4A05"/>
    <w:rsid w:val="003F614B"/>
    <w:rsid w:val="003F671F"/>
    <w:rsid w:val="00400F93"/>
    <w:rsid w:val="00401EE7"/>
    <w:rsid w:val="00403BDE"/>
    <w:rsid w:val="00406F04"/>
    <w:rsid w:val="0041010B"/>
    <w:rsid w:val="004107BE"/>
    <w:rsid w:val="00411088"/>
    <w:rsid w:val="0041403B"/>
    <w:rsid w:val="004334F9"/>
    <w:rsid w:val="004347E5"/>
    <w:rsid w:val="004445C4"/>
    <w:rsid w:val="00447407"/>
    <w:rsid w:val="00452A56"/>
    <w:rsid w:val="00454646"/>
    <w:rsid w:val="004600B9"/>
    <w:rsid w:val="00460286"/>
    <w:rsid w:val="004612E3"/>
    <w:rsid w:val="00474B49"/>
    <w:rsid w:val="00474EFE"/>
    <w:rsid w:val="00476BB7"/>
    <w:rsid w:val="004806CF"/>
    <w:rsid w:val="00494219"/>
    <w:rsid w:val="00494B4E"/>
    <w:rsid w:val="004979BE"/>
    <w:rsid w:val="004A0C8D"/>
    <w:rsid w:val="004A202D"/>
    <w:rsid w:val="004B4A9A"/>
    <w:rsid w:val="004B5538"/>
    <w:rsid w:val="004C2E9F"/>
    <w:rsid w:val="004C3E3B"/>
    <w:rsid w:val="004C6729"/>
    <w:rsid w:val="004D0965"/>
    <w:rsid w:val="004D0EF3"/>
    <w:rsid w:val="004D2E2D"/>
    <w:rsid w:val="004D4B76"/>
    <w:rsid w:val="004D509B"/>
    <w:rsid w:val="004D5EC3"/>
    <w:rsid w:val="004D77A6"/>
    <w:rsid w:val="004D7EBB"/>
    <w:rsid w:val="004E005E"/>
    <w:rsid w:val="004E6F6C"/>
    <w:rsid w:val="004F023E"/>
    <w:rsid w:val="004F19F7"/>
    <w:rsid w:val="004F7E33"/>
    <w:rsid w:val="00506A49"/>
    <w:rsid w:val="00515A69"/>
    <w:rsid w:val="0052104E"/>
    <w:rsid w:val="00541F9F"/>
    <w:rsid w:val="00543043"/>
    <w:rsid w:val="005448E4"/>
    <w:rsid w:val="00544C4A"/>
    <w:rsid w:val="00544F27"/>
    <w:rsid w:val="0054506C"/>
    <w:rsid w:val="00550AB3"/>
    <w:rsid w:val="0055462F"/>
    <w:rsid w:val="00555E38"/>
    <w:rsid w:val="00556B87"/>
    <w:rsid w:val="005613E9"/>
    <w:rsid w:val="00564668"/>
    <w:rsid w:val="00571A4C"/>
    <w:rsid w:val="0057661C"/>
    <w:rsid w:val="0058287A"/>
    <w:rsid w:val="005830A0"/>
    <w:rsid w:val="00584D16"/>
    <w:rsid w:val="00586B2D"/>
    <w:rsid w:val="0059127C"/>
    <w:rsid w:val="005A5419"/>
    <w:rsid w:val="005A58D0"/>
    <w:rsid w:val="005A69B7"/>
    <w:rsid w:val="005B2F4D"/>
    <w:rsid w:val="005B7CF9"/>
    <w:rsid w:val="005C383C"/>
    <w:rsid w:val="005D0E77"/>
    <w:rsid w:val="005D20EB"/>
    <w:rsid w:val="005D3B0D"/>
    <w:rsid w:val="005D4951"/>
    <w:rsid w:val="005D6D45"/>
    <w:rsid w:val="005E0CCB"/>
    <w:rsid w:val="005E1412"/>
    <w:rsid w:val="005E1EBE"/>
    <w:rsid w:val="005E695A"/>
    <w:rsid w:val="005F1133"/>
    <w:rsid w:val="00601F28"/>
    <w:rsid w:val="00603AD1"/>
    <w:rsid w:val="00603CD9"/>
    <w:rsid w:val="00604154"/>
    <w:rsid w:val="006054E8"/>
    <w:rsid w:val="00632105"/>
    <w:rsid w:val="006321B3"/>
    <w:rsid w:val="00636619"/>
    <w:rsid w:val="006438CF"/>
    <w:rsid w:val="00646466"/>
    <w:rsid w:val="00650892"/>
    <w:rsid w:val="00664403"/>
    <w:rsid w:val="006664CC"/>
    <w:rsid w:val="00672BAE"/>
    <w:rsid w:val="00692E74"/>
    <w:rsid w:val="006A183F"/>
    <w:rsid w:val="006A4E81"/>
    <w:rsid w:val="006A616E"/>
    <w:rsid w:val="006B4019"/>
    <w:rsid w:val="006C08C4"/>
    <w:rsid w:val="006C44CA"/>
    <w:rsid w:val="006C7001"/>
    <w:rsid w:val="006D2191"/>
    <w:rsid w:val="006E1CD8"/>
    <w:rsid w:val="006E2030"/>
    <w:rsid w:val="006E35F7"/>
    <w:rsid w:val="006E6DFE"/>
    <w:rsid w:val="006E769E"/>
    <w:rsid w:val="006F58C0"/>
    <w:rsid w:val="00710D2F"/>
    <w:rsid w:val="00711B7B"/>
    <w:rsid w:val="007248E4"/>
    <w:rsid w:val="007302E6"/>
    <w:rsid w:val="007341DE"/>
    <w:rsid w:val="007401F3"/>
    <w:rsid w:val="00740908"/>
    <w:rsid w:val="007414D1"/>
    <w:rsid w:val="007447A8"/>
    <w:rsid w:val="0076424B"/>
    <w:rsid w:val="007651E1"/>
    <w:rsid w:val="0077055F"/>
    <w:rsid w:val="00774395"/>
    <w:rsid w:val="00783E1D"/>
    <w:rsid w:val="007905A4"/>
    <w:rsid w:val="00792FEB"/>
    <w:rsid w:val="007942FD"/>
    <w:rsid w:val="00796B12"/>
    <w:rsid w:val="00796C3E"/>
    <w:rsid w:val="007B339D"/>
    <w:rsid w:val="007B393A"/>
    <w:rsid w:val="007B7DCF"/>
    <w:rsid w:val="007C0045"/>
    <w:rsid w:val="007C064E"/>
    <w:rsid w:val="007C1AB5"/>
    <w:rsid w:val="007C482C"/>
    <w:rsid w:val="007C6DBD"/>
    <w:rsid w:val="007D3454"/>
    <w:rsid w:val="007E3AD5"/>
    <w:rsid w:val="007E4117"/>
    <w:rsid w:val="007F2FAE"/>
    <w:rsid w:val="007F30F7"/>
    <w:rsid w:val="00812B40"/>
    <w:rsid w:val="008153BA"/>
    <w:rsid w:val="00815D16"/>
    <w:rsid w:val="00816D7E"/>
    <w:rsid w:val="0082019A"/>
    <w:rsid w:val="00826E33"/>
    <w:rsid w:val="008325F6"/>
    <w:rsid w:val="0084626E"/>
    <w:rsid w:val="0087143B"/>
    <w:rsid w:val="008777C5"/>
    <w:rsid w:val="0088655B"/>
    <w:rsid w:val="00886730"/>
    <w:rsid w:val="00886EAC"/>
    <w:rsid w:val="00886EC6"/>
    <w:rsid w:val="008904A8"/>
    <w:rsid w:val="008907A1"/>
    <w:rsid w:val="00893370"/>
    <w:rsid w:val="008A29F6"/>
    <w:rsid w:val="008A40AA"/>
    <w:rsid w:val="008A7915"/>
    <w:rsid w:val="008A7C01"/>
    <w:rsid w:val="008B518D"/>
    <w:rsid w:val="008C120B"/>
    <w:rsid w:val="008C4AE5"/>
    <w:rsid w:val="008C5A09"/>
    <w:rsid w:val="008C72EB"/>
    <w:rsid w:val="008C78FA"/>
    <w:rsid w:val="008D7808"/>
    <w:rsid w:val="008F3091"/>
    <w:rsid w:val="008F4530"/>
    <w:rsid w:val="008F7ABD"/>
    <w:rsid w:val="00900AB7"/>
    <w:rsid w:val="00903792"/>
    <w:rsid w:val="0090668C"/>
    <w:rsid w:val="00922EE2"/>
    <w:rsid w:val="009233A9"/>
    <w:rsid w:val="009256F3"/>
    <w:rsid w:val="0093003D"/>
    <w:rsid w:val="0093066A"/>
    <w:rsid w:val="009343D6"/>
    <w:rsid w:val="00940832"/>
    <w:rsid w:val="009455E2"/>
    <w:rsid w:val="009535E5"/>
    <w:rsid w:val="00970C71"/>
    <w:rsid w:val="009716A6"/>
    <w:rsid w:val="00975FBC"/>
    <w:rsid w:val="009765C3"/>
    <w:rsid w:val="009819F0"/>
    <w:rsid w:val="00983B32"/>
    <w:rsid w:val="009849AB"/>
    <w:rsid w:val="00985E35"/>
    <w:rsid w:val="00986B16"/>
    <w:rsid w:val="00992E3C"/>
    <w:rsid w:val="009A308B"/>
    <w:rsid w:val="009A58F8"/>
    <w:rsid w:val="009A5B04"/>
    <w:rsid w:val="009B1809"/>
    <w:rsid w:val="009B404D"/>
    <w:rsid w:val="009B599C"/>
    <w:rsid w:val="009B6051"/>
    <w:rsid w:val="009B7100"/>
    <w:rsid w:val="009C4671"/>
    <w:rsid w:val="009C4D1B"/>
    <w:rsid w:val="009C5F23"/>
    <w:rsid w:val="009D33DD"/>
    <w:rsid w:val="009D4D10"/>
    <w:rsid w:val="009D541D"/>
    <w:rsid w:val="009E062F"/>
    <w:rsid w:val="009E16C6"/>
    <w:rsid w:val="009E180E"/>
    <w:rsid w:val="009E5145"/>
    <w:rsid w:val="009F2C53"/>
    <w:rsid w:val="009F5C35"/>
    <w:rsid w:val="00A00AE9"/>
    <w:rsid w:val="00A011F5"/>
    <w:rsid w:val="00A04DE5"/>
    <w:rsid w:val="00A050BB"/>
    <w:rsid w:val="00A108C4"/>
    <w:rsid w:val="00A201CE"/>
    <w:rsid w:val="00A20B3A"/>
    <w:rsid w:val="00A314F3"/>
    <w:rsid w:val="00A32EC5"/>
    <w:rsid w:val="00A34248"/>
    <w:rsid w:val="00A35268"/>
    <w:rsid w:val="00A445A4"/>
    <w:rsid w:val="00A52629"/>
    <w:rsid w:val="00A535BB"/>
    <w:rsid w:val="00A571F0"/>
    <w:rsid w:val="00A7072F"/>
    <w:rsid w:val="00A71C65"/>
    <w:rsid w:val="00A7428C"/>
    <w:rsid w:val="00A807C1"/>
    <w:rsid w:val="00A8405C"/>
    <w:rsid w:val="00A85B4A"/>
    <w:rsid w:val="00A87532"/>
    <w:rsid w:val="00A92A8F"/>
    <w:rsid w:val="00A94416"/>
    <w:rsid w:val="00A94DC9"/>
    <w:rsid w:val="00A95C90"/>
    <w:rsid w:val="00AA6D1C"/>
    <w:rsid w:val="00AB12DF"/>
    <w:rsid w:val="00AB29A8"/>
    <w:rsid w:val="00AB2B4A"/>
    <w:rsid w:val="00AB3F53"/>
    <w:rsid w:val="00AC0363"/>
    <w:rsid w:val="00AC46F5"/>
    <w:rsid w:val="00AC55C6"/>
    <w:rsid w:val="00AD1AD1"/>
    <w:rsid w:val="00AD24E3"/>
    <w:rsid w:val="00AD4EAB"/>
    <w:rsid w:val="00AD52DA"/>
    <w:rsid w:val="00AE3663"/>
    <w:rsid w:val="00AE3DA0"/>
    <w:rsid w:val="00AF125F"/>
    <w:rsid w:val="00AF20FE"/>
    <w:rsid w:val="00AF460D"/>
    <w:rsid w:val="00AF7182"/>
    <w:rsid w:val="00AF7F6A"/>
    <w:rsid w:val="00B0203E"/>
    <w:rsid w:val="00B02F2C"/>
    <w:rsid w:val="00B0610B"/>
    <w:rsid w:val="00B12875"/>
    <w:rsid w:val="00B20DEE"/>
    <w:rsid w:val="00B2506E"/>
    <w:rsid w:val="00B32376"/>
    <w:rsid w:val="00B3286F"/>
    <w:rsid w:val="00B35E77"/>
    <w:rsid w:val="00B454A5"/>
    <w:rsid w:val="00B54956"/>
    <w:rsid w:val="00B57C74"/>
    <w:rsid w:val="00B60E0B"/>
    <w:rsid w:val="00B63957"/>
    <w:rsid w:val="00B63D10"/>
    <w:rsid w:val="00B662C3"/>
    <w:rsid w:val="00B663CA"/>
    <w:rsid w:val="00B7598F"/>
    <w:rsid w:val="00B80070"/>
    <w:rsid w:val="00B8144B"/>
    <w:rsid w:val="00B91B40"/>
    <w:rsid w:val="00B9409A"/>
    <w:rsid w:val="00B969A9"/>
    <w:rsid w:val="00BA2DDA"/>
    <w:rsid w:val="00BA35F4"/>
    <w:rsid w:val="00BA3C6F"/>
    <w:rsid w:val="00BD59A6"/>
    <w:rsid w:val="00BE162D"/>
    <w:rsid w:val="00BE39B0"/>
    <w:rsid w:val="00BE52D1"/>
    <w:rsid w:val="00BF19B1"/>
    <w:rsid w:val="00BF31CB"/>
    <w:rsid w:val="00BF5005"/>
    <w:rsid w:val="00BF7F8A"/>
    <w:rsid w:val="00BF7FE9"/>
    <w:rsid w:val="00C118E3"/>
    <w:rsid w:val="00C12799"/>
    <w:rsid w:val="00C1303F"/>
    <w:rsid w:val="00C135F5"/>
    <w:rsid w:val="00C14F5C"/>
    <w:rsid w:val="00C23C3C"/>
    <w:rsid w:val="00C25B67"/>
    <w:rsid w:val="00C41056"/>
    <w:rsid w:val="00C47BCE"/>
    <w:rsid w:val="00C569DF"/>
    <w:rsid w:val="00C61C61"/>
    <w:rsid w:val="00C622C8"/>
    <w:rsid w:val="00C677C7"/>
    <w:rsid w:val="00C715B6"/>
    <w:rsid w:val="00C76573"/>
    <w:rsid w:val="00C83A75"/>
    <w:rsid w:val="00C9560F"/>
    <w:rsid w:val="00CA6787"/>
    <w:rsid w:val="00CA6CFE"/>
    <w:rsid w:val="00CA725C"/>
    <w:rsid w:val="00CB1263"/>
    <w:rsid w:val="00CB4AC6"/>
    <w:rsid w:val="00CB5EB8"/>
    <w:rsid w:val="00CC1444"/>
    <w:rsid w:val="00CC4440"/>
    <w:rsid w:val="00CC74D0"/>
    <w:rsid w:val="00CD35F6"/>
    <w:rsid w:val="00CD60D4"/>
    <w:rsid w:val="00CF758D"/>
    <w:rsid w:val="00D05337"/>
    <w:rsid w:val="00D103E9"/>
    <w:rsid w:val="00D11017"/>
    <w:rsid w:val="00D11028"/>
    <w:rsid w:val="00D22ADB"/>
    <w:rsid w:val="00D37915"/>
    <w:rsid w:val="00D4314A"/>
    <w:rsid w:val="00D4583F"/>
    <w:rsid w:val="00D4651A"/>
    <w:rsid w:val="00D51117"/>
    <w:rsid w:val="00D520CE"/>
    <w:rsid w:val="00D66BD0"/>
    <w:rsid w:val="00D76DCA"/>
    <w:rsid w:val="00D77A08"/>
    <w:rsid w:val="00D802C3"/>
    <w:rsid w:val="00D85F63"/>
    <w:rsid w:val="00D902D2"/>
    <w:rsid w:val="00D93F5F"/>
    <w:rsid w:val="00DC3D9A"/>
    <w:rsid w:val="00DC4339"/>
    <w:rsid w:val="00DC479E"/>
    <w:rsid w:val="00DC596F"/>
    <w:rsid w:val="00DC5C75"/>
    <w:rsid w:val="00DD116A"/>
    <w:rsid w:val="00DD3F22"/>
    <w:rsid w:val="00DD5530"/>
    <w:rsid w:val="00DD665D"/>
    <w:rsid w:val="00DD6B5B"/>
    <w:rsid w:val="00DD7EBD"/>
    <w:rsid w:val="00DE247D"/>
    <w:rsid w:val="00DE5E76"/>
    <w:rsid w:val="00DF458F"/>
    <w:rsid w:val="00E0000C"/>
    <w:rsid w:val="00E02E2C"/>
    <w:rsid w:val="00E047B1"/>
    <w:rsid w:val="00E05851"/>
    <w:rsid w:val="00E06B29"/>
    <w:rsid w:val="00E11457"/>
    <w:rsid w:val="00E128E1"/>
    <w:rsid w:val="00E16390"/>
    <w:rsid w:val="00E204ED"/>
    <w:rsid w:val="00E264E4"/>
    <w:rsid w:val="00E312F2"/>
    <w:rsid w:val="00E3313F"/>
    <w:rsid w:val="00E371FB"/>
    <w:rsid w:val="00E40EEF"/>
    <w:rsid w:val="00E411C0"/>
    <w:rsid w:val="00E42E22"/>
    <w:rsid w:val="00E433E8"/>
    <w:rsid w:val="00E45C88"/>
    <w:rsid w:val="00E51C70"/>
    <w:rsid w:val="00E52329"/>
    <w:rsid w:val="00E524BE"/>
    <w:rsid w:val="00E53EF5"/>
    <w:rsid w:val="00E54789"/>
    <w:rsid w:val="00E57FA6"/>
    <w:rsid w:val="00E6419D"/>
    <w:rsid w:val="00E6507A"/>
    <w:rsid w:val="00E66D31"/>
    <w:rsid w:val="00E728A8"/>
    <w:rsid w:val="00E73201"/>
    <w:rsid w:val="00E73A80"/>
    <w:rsid w:val="00E744CA"/>
    <w:rsid w:val="00E74B3F"/>
    <w:rsid w:val="00E76B0D"/>
    <w:rsid w:val="00E7760F"/>
    <w:rsid w:val="00E80601"/>
    <w:rsid w:val="00E86022"/>
    <w:rsid w:val="00E87EAD"/>
    <w:rsid w:val="00E90826"/>
    <w:rsid w:val="00E935D3"/>
    <w:rsid w:val="00E974F2"/>
    <w:rsid w:val="00EA00AE"/>
    <w:rsid w:val="00EB3BCB"/>
    <w:rsid w:val="00EB4001"/>
    <w:rsid w:val="00EB62D4"/>
    <w:rsid w:val="00EB6AE4"/>
    <w:rsid w:val="00EC16D0"/>
    <w:rsid w:val="00EC4B17"/>
    <w:rsid w:val="00EC631B"/>
    <w:rsid w:val="00ED0E47"/>
    <w:rsid w:val="00ED6DA0"/>
    <w:rsid w:val="00ED72CC"/>
    <w:rsid w:val="00EE2ADE"/>
    <w:rsid w:val="00EE3E73"/>
    <w:rsid w:val="00EF6094"/>
    <w:rsid w:val="00F02B24"/>
    <w:rsid w:val="00F11C66"/>
    <w:rsid w:val="00F137CF"/>
    <w:rsid w:val="00F17F4F"/>
    <w:rsid w:val="00F21CB5"/>
    <w:rsid w:val="00F27B4E"/>
    <w:rsid w:val="00F366FD"/>
    <w:rsid w:val="00F370FC"/>
    <w:rsid w:val="00F37634"/>
    <w:rsid w:val="00F40331"/>
    <w:rsid w:val="00F43A56"/>
    <w:rsid w:val="00F52C0D"/>
    <w:rsid w:val="00F5715C"/>
    <w:rsid w:val="00F63E6B"/>
    <w:rsid w:val="00F65900"/>
    <w:rsid w:val="00F76D57"/>
    <w:rsid w:val="00F7742B"/>
    <w:rsid w:val="00F810F2"/>
    <w:rsid w:val="00F84139"/>
    <w:rsid w:val="00F87339"/>
    <w:rsid w:val="00F97056"/>
    <w:rsid w:val="00F97168"/>
    <w:rsid w:val="00FB4F70"/>
    <w:rsid w:val="00FB59E0"/>
    <w:rsid w:val="00FB5ACF"/>
    <w:rsid w:val="00FB5E41"/>
    <w:rsid w:val="00FC08BE"/>
    <w:rsid w:val="00FC1191"/>
    <w:rsid w:val="00FC4038"/>
    <w:rsid w:val="00FD09A6"/>
    <w:rsid w:val="00FD272D"/>
    <w:rsid w:val="00FD527A"/>
    <w:rsid w:val="00FD7808"/>
    <w:rsid w:val="00FE481E"/>
    <w:rsid w:val="00FE515C"/>
    <w:rsid w:val="00FE51F4"/>
    <w:rsid w:val="00FE5E36"/>
    <w:rsid w:val="00FE7FB5"/>
    <w:rsid w:val="00FF0A8D"/>
    <w:rsid w:val="00FF1B0A"/>
    <w:rsid w:val="5FEFD95F"/>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F2FF4F4"/>
  <w15:docId w15:val="{0D79C2C7-7508-4F12-9C93-27BFD7E86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60" w:line="259" w:lineRule="auto"/>
    </w:pPr>
    <w:rPr>
      <w:rFonts w:asciiTheme="minorHAnsi" w:eastAsiaTheme="minorHAnsi" w:hAnsiTheme="minorHAnsi" w:cstheme="minorBidi"/>
      <w:sz w:val="22"/>
      <w:szCs w:val="22"/>
      <w:lang w:val="ru-RU"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677"/>
        <w:tab w:val="right" w:pos="9355"/>
      </w:tabs>
      <w:spacing w:after="0" w:line="240" w:lineRule="auto"/>
    </w:pPr>
  </w:style>
  <w:style w:type="paragraph" w:styleId="a5">
    <w:name w:val="header"/>
    <w:basedOn w:val="a"/>
    <w:link w:val="a6"/>
    <w:uiPriority w:val="99"/>
    <w:unhideWhenUsed/>
    <w:pPr>
      <w:tabs>
        <w:tab w:val="center" w:pos="4677"/>
        <w:tab w:val="right" w:pos="9355"/>
      </w:tabs>
      <w:spacing w:after="0" w:line="240" w:lineRule="auto"/>
    </w:pPr>
  </w:style>
  <w:style w:type="paragraph" w:styleId="a7">
    <w:name w:val="Normal (Web)"/>
    <w:basedOn w:val="a"/>
    <w:uiPriority w:val="99"/>
    <w:semiHidden/>
    <w:unhideWhenUsed/>
    <w:pPr>
      <w:spacing w:before="100" w:beforeAutospacing="1" w:after="100" w:afterAutospacing="1" w:line="240" w:lineRule="auto"/>
    </w:pPr>
    <w:rPr>
      <w:rFonts w:ascii="Times New Roman" w:eastAsiaTheme="minorEastAsia" w:hAnsi="Times New Roman" w:cs="Times New Roman"/>
      <w:sz w:val="24"/>
      <w:szCs w:val="24"/>
      <w:lang w:eastAsia="ru-RU"/>
    </w:rPr>
  </w:style>
  <w:style w:type="table" w:styleId="a8">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Pr>
      <w:color w:val="0563C1" w:themeColor="hyperlink"/>
      <w:u w:val="single"/>
    </w:rPr>
  </w:style>
  <w:style w:type="paragraph" w:styleId="aa">
    <w:name w:val="List Paragraph"/>
    <w:basedOn w:val="a"/>
    <w:uiPriority w:val="34"/>
    <w:qFormat/>
    <w:pPr>
      <w:ind w:left="720"/>
      <w:contextualSpacing/>
    </w:pPr>
  </w:style>
  <w:style w:type="character" w:customStyle="1" w:styleId="a6">
    <w:name w:val="Верхний колонтитул Знак"/>
    <w:basedOn w:val="a0"/>
    <w:link w:val="a5"/>
    <w:uiPriority w:val="99"/>
  </w:style>
  <w:style w:type="character" w:customStyle="1" w:styleId="a4">
    <w:name w:val="Нижний колонтитул Знак"/>
    <w:basedOn w:val="a0"/>
    <w:link w:val="a3"/>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doi.org/10.1080/14479338.2023.2177858" TargetMode="External"/><Relationship Id="rId18" Type="http://schemas.openxmlformats.org/officeDocument/2006/relationships/hyperlink" Target="https://doi.org/10.1016/j.iedeen.2021.100172" TargetMode="External"/><Relationship Id="rId26" Type="http://schemas.openxmlformats.org/officeDocument/2006/relationships/hyperlink" Target="https://doi.org/10.21272/mmi.2024.1-16" TargetMode="External"/><Relationship Id="rId39" Type="http://schemas.openxmlformats.org/officeDocument/2006/relationships/hyperlink" Target="http://dx.doi.org/10.1590/S0034-759020240107" TargetMode="External"/><Relationship Id="rId21" Type="http://schemas.openxmlformats.org/officeDocument/2006/relationships/hyperlink" Target="https://doi.org/10.17221/202/2018-AGRICECON" TargetMode="External"/><Relationship Id="rId34" Type="http://schemas.openxmlformats.org/officeDocument/2006/relationships/hyperlink" Target="https://doi.org/10.56238/sevened2023.006-017" TargetMode="External"/><Relationship Id="rId42" Type="http://schemas.openxmlformats.org/officeDocument/2006/relationships/hyperlink" Target="https://doi.org/10.32782/2524-0072/2023-54-30" TargetMode="External"/><Relationship Id="rId47" Type="http://schemas.openxmlformats.org/officeDocument/2006/relationships/hyperlink" Target="https://doi.org/10.1371/journal.pone.0304729" TargetMode="External"/><Relationship Id="rId50" Type="http://schemas.openxmlformats.org/officeDocument/2006/relationships/image" Target="media/image3.png"/><Relationship Id="rId55" Type="http://schemas.openxmlformats.org/officeDocument/2006/relationships/image" Target="media/image8.png"/><Relationship Id="rId63" Type="http://schemas.openxmlformats.org/officeDocument/2006/relationships/image" Target="media/image16.png"/><Relationship Id="rId68" Type="http://schemas.openxmlformats.org/officeDocument/2006/relationships/theme" Target="theme/theme1.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hyperlink" Target="http://www.etasr.com" TargetMode="External"/><Relationship Id="rId29" Type="http://schemas.openxmlformats.org/officeDocument/2006/relationships/hyperlink" Target="https://journalspress.com/LJRMB_Volume22/The-Essential-Roles-of-Organisational-Structures-in-the-Installation-of-Management.pdf"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ojs.bbwpublisher.com/index.php/PBES" TargetMode="External"/><Relationship Id="rId24" Type="http://schemas.openxmlformats.org/officeDocument/2006/relationships/hyperlink" Target="https://doi.org/10.32840/1814-1161/2022-2-17" TargetMode="External"/><Relationship Id="rId32" Type="http://schemas.openxmlformats.org/officeDocument/2006/relationships/hyperlink" Target="https://doi.org/10.3390/su131810049" TargetMode="External"/><Relationship Id="rId37" Type="http://schemas.openxmlformats.org/officeDocument/2006/relationships/hyperlink" Target="http://www.ijicc.net" TargetMode="External"/><Relationship Id="rId40" Type="http://schemas.openxmlformats.org/officeDocument/2006/relationships/hyperlink" Target="https://www.opastpublishers.com/open-access-articles/the-analysis-of-impacts-on-innovation-management-the-case-of-ongolia.pdf" TargetMode="External"/><Relationship Id="rId45" Type="http://schemas.openxmlformats.org/officeDocument/2006/relationships/hyperlink" Target="https://doi.org/10.3846/jbem.2024.21066" TargetMode="External"/><Relationship Id="rId53" Type="http://schemas.openxmlformats.org/officeDocument/2006/relationships/image" Target="media/image6.png"/><Relationship Id="rId58" Type="http://schemas.openxmlformats.org/officeDocument/2006/relationships/image" Target="media/image11.png"/><Relationship Id="rId66"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doi.org/10.1016/j.ecoinf.2019.100982" TargetMode="External"/><Relationship Id="rId23" Type="http://schemas.openxmlformats.org/officeDocument/2006/relationships/hyperlink" Target="https://doi.org/10.32782/easterneurope.39-9" TargetMode="External"/><Relationship Id="rId28" Type="http://schemas.openxmlformats.org/officeDocument/2006/relationships/hyperlink" Target="https://ink.library.smu.edu.sg/etd_coll/434" TargetMode="External"/><Relationship Id="rId36" Type="http://schemas.openxmlformats.org/officeDocument/2006/relationships/hyperlink" Target="https://doi.org/10.36676/jams.v1.i1.03" TargetMode="External"/><Relationship Id="rId49" Type="http://schemas.openxmlformats.org/officeDocument/2006/relationships/image" Target="media/image2.png"/><Relationship Id="rId57" Type="http://schemas.openxmlformats.org/officeDocument/2006/relationships/image" Target="media/image10.png"/><Relationship Id="rId61" Type="http://schemas.openxmlformats.org/officeDocument/2006/relationships/image" Target="media/image14.png"/><Relationship Id="rId10" Type="http://schemas.openxmlformats.org/officeDocument/2006/relationships/hyperlink" Target="https://itif.org/publications/2024/09/16/china-is-rapidly-becoming-a-leading-innovator-in-advanced-industries/" TargetMode="External"/><Relationship Id="rId19" Type="http://schemas.openxmlformats.org/officeDocument/2006/relationships/hyperlink" Target="https://doi.org/10.1016/j.ijinfomgt.2024.102777" TargetMode="External"/><Relationship Id="rId31" Type="http://schemas.openxmlformats.org/officeDocument/2006/relationships/hyperlink" Target="http://sepd.tntu.edu.ua/images/stories/pdf/2021/21hyodip.pdf" TargetMode="External"/><Relationship Id="rId44" Type="http://schemas.openxmlformats.org/officeDocument/2006/relationships/hyperlink" Target="https://doi.org/10.1051/shsconf" TargetMode="External"/><Relationship Id="rId52" Type="http://schemas.openxmlformats.org/officeDocument/2006/relationships/image" Target="media/image5.png"/><Relationship Id="rId60" Type="http://schemas.openxmlformats.org/officeDocument/2006/relationships/image" Target="media/image13.png"/><Relationship Id="rId65"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hyperlink" Target="https://doi.org/10.30574/msarr.2024.10.2.0066" TargetMode="External"/><Relationship Id="rId14" Type="http://schemas.openxmlformats.org/officeDocument/2006/relationships/hyperlink" Target="https://stumejournals.com/journals/innovations/2019/4/121" TargetMode="External"/><Relationship Id="rId22" Type="http://schemas.openxmlformats.org/officeDocument/2006/relationships/hyperlink" Target="https://aucjc.ro/wp-content/uploads/2020/12/aucjcm-vol6-31-56.pdf" TargetMode="External"/><Relationship Id="rId27" Type="http://schemas.openxmlformats.org/officeDocument/2006/relationships/hyperlink" Target="https://doi.org/10.1057/s41599-024-03109-y" TargetMode="External"/><Relationship Id="rId30" Type="http://schemas.openxmlformats.org/officeDocument/2006/relationships/hyperlink" Target="https://doi.org/10.26642/jen-2024-1(107)-3-9" TargetMode="External"/><Relationship Id="rId35" Type="http://schemas.openxmlformats.org/officeDocument/2006/relationships/hyperlink" Target="https://doi.org/10.32782/2524-0072/2024-60-144" TargetMode="External"/><Relationship Id="rId43" Type="http://schemas.openxmlformats.org/officeDocument/2006/relationships/hyperlink" Target="https://doi.org/10.32782/2520-2200/2019-6-46" TargetMode="External"/><Relationship Id="rId48" Type="http://schemas.openxmlformats.org/officeDocument/2006/relationships/image" Target="media/image1.png"/><Relationship Id="rId56" Type="http://schemas.openxmlformats.org/officeDocument/2006/relationships/image" Target="media/image9.png"/><Relationship Id="rId64" Type="http://schemas.openxmlformats.org/officeDocument/2006/relationships/image" Target="media/image17.png"/><Relationship Id="rId8" Type="http://schemas.openxmlformats.org/officeDocument/2006/relationships/chart" Target="charts/chart2.xml"/><Relationship Id="rId51" Type="http://schemas.openxmlformats.org/officeDocument/2006/relationships/image" Target="media/image4.png"/><Relationship Id="rId3" Type="http://schemas.openxmlformats.org/officeDocument/2006/relationships/settings" Target="settings.xml"/><Relationship Id="rId12" Type="http://schemas.openxmlformats.org/officeDocument/2006/relationships/hyperlink" Target="https://doi.org/10.31734/agrarecon2021.01-02.043" TargetMode="External"/><Relationship Id="rId17" Type="http://schemas.openxmlformats.org/officeDocument/2006/relationships/hyperlink" Target="https://ideas.repec.org/a/aif/journl/v38y2024i1p35-53.html" TargetMode="External"/><Relationship Id="rId25" Type="http://schemas.openxmlformats.org/officeDocument/2006/relationships/hyperlink" Target="http://doi.org/10.21272/mmi.2021.4-13" TargetMode="External"/><Relationship Id="rId33" Type="http://schemas.openxmlformats.org/officeDocument/2006/relationships/hyperlink" Target="https://doi.org/10.1186/s13731-024-00384-6" TargetMode="External"/><Relationship Id="rId38" Type="http://schemas.openxmlformats.org/officeDocument/2006/relationships/hyperlink" Target="https://doi.org/10.1016/j.jik.2022.100247" TargetMode="External"/><Relationship Id="rId46" Type="http://schemas.openxmlformats.org/officeDocument/2006/relationships/hyperlink" Target="https://doi.org/10.3390/su132011514" TargetMode="External"/><Relationship Id="rId59" Type="http://schemas.openxmlformats.org/officeDocument/2006/relationships/image" Target="media/image12.png"/><Relationship Id="rId67" Type="http://schemas.openxmlformats.org/officeDocument/2006/relationships/fontTable" Target="fontTable.xml"/><Relationship Id="rId20" Type="http://schemas.openxmlformats.org/officeDocument/2006/relationships/hyperlink" Target="https://doi.org/10.1155/2021/5512933" TargetMode="External"/><Relationship Id="rId41" Type="http://schemas.openxmlformats.org/officeDocument/2006/relationships/hyperlink" Target="https://doi.org/10.3390/asi5040070" TargetMode="External"/><Relationship Id="rId54" Type="http://schemas.openxmlformats.org/officeDocument/2006/relationships/image" Target="media/image7.png"/><Relationship Id="rId62" Type="http://schemas.openxmlformats.org/officeDocument/2006/relationships/image" Target="media/image15.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cap="none" spc="20" baseline="0">
                <a:solidFill>
                  <a:schemeClr val="tx1">
                    <a:lumMod val="50000"/>
                    <a:lumOff val="50000"/>
                  </a:schemeClr>
                </a:solidFill>
                <a:latin typeface="Times New Roman" panose="02020503050405090304" charset="0"/>
                <a:ea typeface="+mn-ea"/>
                <a:cs typeface="Times New Roman" panose="02020503050405090304" charset="0"/>
              </a:defRPr>
            </a:pPr>
            <a:r>
              <a:rPr lang="en-US">
                <a:latin typeface="Times New Roman" panose="02020503050405090304" charset="0"/>
                <a:cs typeface="Times New Roman" panose="02020503050405090304" charset="0"/>
              </a:rPr>
              <a:t>Key</a:t>
            </a:r>
            <a:r>
              <a:rPr lang="en-US" baseline="0">
                <a:latin typeface="Times New Roman" panose="02020503050405090304" charset="0"/>
                <a:cs typeface="Times New Roman" panose="02020503050405090304" charset="0"/>
              </a:rPr>
              <a:t> performance indicators of the company</a:t>
            </a:r>
            <a:endParaRPr lang="ru-RU">
              <a:latin typeface="Times New Roman" panose="02020503050405090304" charset="0"/>
              <a:cs typeface="Times New Roman" panose="02020503050405090304" charset="0"/>
            </a:endParaRPr>
          </a:p>
        </c:rich>
      </c:tx>
      <c:overlay val="0"/>
      <c:spPr>
        <a:noFill/>
        <a:ln>
          <a:noFill/>
        </a:ln>
        <a:effectLst/>
      </c:spPr>
      <c:txPr>
        <a:bodyPr rot="0" spcFirstLastPara="1" vertOverflow="ellipsis" vert="horz" wrap="square" anchor="ctr" anchorCtr="1"/>
        <a:lstStyle/>
        <a:p>
          <a:pPr>
            <a:defRPr lang="zh-CN" sz="1400" b="0" i="0" u="none" strike="noStrike" kern="1200" cap="none" spc="20" baseline="0">
              <a:solidFill>
                <a:schemeClr val="tx1">
                  <a:lumMod val="50000"/>
                  <a:lumOff val="50000"/>
                </a:schemeClr>
              </a:solidFill>
              <a:latin typeface="Times New Roman" panose="02020503050405090304" charset="0"/>
              <a:ea typeface="+mn-ea"/>
              <a:cs typeface="Times New Roman" panose="02020503050405090304" charset="0"/>
            </a:defRPr>
          </a:pPr>
          <a:endParaRPr lang="uk-UA"/>
        </a:p>
      </c:txPr>
    </c:title>
    <c:autoTitleDeleted val="0"/>
    <c:plotArea>
      <c:layout/>
      <c:barChart>
        <c:barDir val="bar"/>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dLbl>
              <c:idx val="0"/>
              <c:tx>
                <c:rich>
                  <a:bodyPr/>
                  <a:lstStyle/>
                  <a:p>
                    <a:fld id="{AE123C64-6E82-4631-B97C-D071F705974E}"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FDC9-4ADF-A7A4-359564BE418B}"/>
                </c:ext>
              </c:extLst>
            </c:dLbl>
            <c:dLbl>
              <c:idx val="1"/>
              <c:tx>
                <c:rich>
                  <a:bodyPr/>
                  <a:lstStyle/>
                  <a:p>
                    <a:fld id="{32D36EC6-A189-4725-99E2-FF675D291F7C}"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FDC9-4ADF-A7A4-359564BE418B}"/>
                </c:ext>
              </c:extLst>
            </c:dLbl>
            <c:dLbl>
              <c:idx val="2"/>
              <c:tx>
                <c:rich>
                  <a:bodyPr/>
                  <a:lstStyle/>
                  <a:p>
                    <a:fld id="{FD04F220-D1D9-42EE-8AC7-5C2A0EB018AC}"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FDC9-4ADF-A7A4-359564BE418B}"/>
                </c:ext>
              </c:extLst>
            </c:dLbl>
            <c:dLbl>
              <c:idx val="3"/>
              <c:tx>
                <c:rich>
                  <a:bodyPr/>
                  <a:lstStyle/>
                  <a:p>
                    <a:fld id="{8E1F06B5-5033-4568-876C-A1BD24C6C60F}"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FDC9-4ADF-A7A4-359564BE418B}"/>
                </c:ext>
              </c:extLst>
            </c:dLbl>
            <c:dLbl>
              <c:idx val="4"/>
              <c:tx>
                <c:rich>
                  <a:bodyPr/>
                  <a:lstStyle/>
                  <a:p>
                    <a:fld id="{3E06879F-1988-4774-A823-1B8A15AD4ADA}"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FDC9-4ADF-A7A4-359564BE418B}"/>
                </c:ext>
              </c:extLst>
            </c:dLbl>
            <c:dLbl>
              <c:idx val="5"/>
              <c:tx>
                <c:rich>
                  <a:bodyPr/>
                  <a:lstStyle/>
                  <a:p>
                    <a:fld id="{166FF1D3-4835-4B94-9FE8-BA0499A6D42B}"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FDC9-4ADF-A7A4-359564BE418B}"/>
                </c:ext>
              </c:extLst>
            </c:dLbl>
            <c:dLbl>
              <c:idx val="6"/>
              <c:tx>
                <c:rich>
                  <a:bodyPr/>
                  <a:lstStyle/>
                  <a:p>
                    <a:fld id="{EB0D6893-2A27-4458-887B-430ABD06D33E}"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FDC9-4ADF-A7A4-359564BE418B}"/>
                </c:ext>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50000"/>
                        <a:lumOff val="50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Лист3!$B$6:$B$12</c:f>
              <c:strCache>
                <c:ptCount val="7"/>
                <c:pt idx="0">
                  <c:v>Gross Profit Margin</c:v>
                </c:pt>
                <c:pt idx="1">
                  <c:v>Operating Profit Margin</c:v>
                </c:pt>
                <c:pt idx="2">
                  <c:v>Net Profit Margin</c:v>
                </c:pt>
                <c:pt idx="3">
                  <c:v>R&amp;D Ratio</c:v>
                </c:pt>
                <c:pt idx="4">
                  <c:v>ROA</c:v>
                </c:pt>
                <c:pt idx="5">
                  <c:v>ROE</c:v>
                </c:pt>
                <c:pt idx="6">
                  <c:v>Operating Expense Ratio</c:v>
                </c:pt>
              </c:strCache>
            </c:strRef>
          </c:cat>
          <c:val>
            <c:numRef>
              <c:f>Лист3!$C$6:$C$12</c:f>
              <c:numCache>
                <c:formatCode>General</c:formatCode>
                <c:ptCount val="7"/>
                <c:pt idx="0">
                  <c:v>37</c:v>
                </c:pt>
                <c:pt idx="1">
                  <c:v>12</c:v>
                </c:pt>
                <c:pt idx="2">
                  <c:v>5</c:v>
                </c:pt>
                <c:pt idx="3">
                  <c:v>7</c:v>
                </c:pt>
                <c:pt idx="4">
                  <c:v>3.7</c:v>
                </c:pt>
                <c:pt idx="5">
                  <c:v>7.4</c:v>
                </c:pt>
                <c:pt idx="6">
                  <c:v>25.4</c:v>
                </c:pt>
              </c:numCache>
            </c:numRef>
          </c:val>
          <c:extLst>
            <c:ext xmlns:c16="http://schemas.microsoft.com/office/drawing/2014/chart" uri="{C3380CC4-5D6E-409C-BE32-E72D297353CC}">
              <c16:uniqueId val="{00000007-FDC9-4ADF-A7A4-359564BE418B}"/>
            </c:ext>
          </c:extLst>
        </c:ser>
        <c:ser>
          <c:idx val="1"/>
          <c:order val="1"/>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dLbl>
              <c:idx val="0"/>
              <c:tx>
                <c:rich>
                  <a:bodyPr/>
                  <a:lstStyle/>
                  <a:p>
                    <a:fld id="{5B051959-B859-473D-9B5C-1B5A05006070}"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FDC9-4ADF-A7A4-359564BE418B}"/>
                </c:ext>
              </c:extLst>
            </c:dLbl>
            <c:dLbl>
              <c:idx val="1"/>
              <c:tx>
                <c:rich>
                  <a:bodyPr/>
                  <a:lstStyle/>
                  <a:p>
                    <a:fld id="{A04EC88C-252B-4875-A631-47E526073919}"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FDC9-4ADF-A7A4-359564BE418B}"/>
                </c:ext>
              </c:extLst>
            </c:dLbl>
            <c:dLbl>
              <c:idx val="2"/>
              <c:tx>
                <c:rich>
                  <a:bodyPr/>
                  <a:lstStyle/>
                  <a:p>
                    <a:fld id="{3A543974-7269-47C2-B2C5-057D02B1F4B0}"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FDC9-4ADF-A7A4-359564BE418B}"/>
                </c:ext>
              </c:extLst>
            </c:dLbl>
            <c:dLbl>
              <c:idx val="3"/>
              <c:tx>
                <c:rich>
                  <a:bodyPr/>
                  <a:lstStyle/>
                  <a:p>
                    <a:fld id="{9E143151-2E94-4CE1-8DB9-CB915459959F}"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FDC9-4ADF-A7A4-359564BE418B}"/>
                </c:ext>
              </c:extLst>
            </c:dLbl>
            <c:dLbl>
              <c:idx val="4"/>
              <c:tx>
                <c:rich>
                  <a:bodyPr/>
                  <a:lstStyle/>
                  <a:p>
                    <a:fld id="{CBBF6403-1AC6-453E-A266-BF7DE9BE8D8D}"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FDC9-4ADF-A7A4-359564BE418B}"/>
                </c:ext>
              </c:extLst>
            </c:dLbl>
            <c:dLbl>
              <c:idx val="5"/>
              <c:tx>
                <c:rich>
                  <a:bodyPr/>
                  <a:lstStyle/>
                  <a:p>
                    <a:fld id="{0A931EF2-B11D-42EA-8CBB-9759A5A0833A}"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FDC9-4ADF-A7A4-359564BE418B}"/>
                </c:ext>
              </c:extLst>
            </c:dLbl>
            <c:dLbl>
              <c:idx val="6"/>
              <c:tx>
                <c:rich>
                  <a:bodyPr/>
                  <a:lstStyle/>
                  <a:p>
                    <a:fld id="{07C36EF3-8B31-430F-9E07-126AC106580F}"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E-FDC9-4ADF-A7A4-359564BE418B}"/>
                </c:ext>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50000"/>
                        <a:lumOff val="50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Лист3!$B$6:$B$12</c:f>
              <c:strCache>
                <c:ptCount val="7"/>
                <c:pt idx="0">
                  <c:v>Gross Profit Margin</c:v>
                </c:pt>
                <c:pt idx="1">
                  <c:v>Operating Profit Margin</c:v>
                </c:pt>
                <c:pt idx="2">
                  <c:v>Net Profit Margin</c:v>
                </c:pt>
                <c:pt idx="3">
                  <c:v>R&amp;D Ratio</c:v>
                </c:pt>
                <c:pt idx="4">
                  <c:v>ROA</c:v>
                </c:pt>
                <c:pt idx="5">
                  <c:v>ROE</c:v>
                </c:pt>
                <c:pt idx="6">
                  <c:v>Operating Expense Ratio</c:v>
                </c:pt>
              </c:strCache>
            </c:strRef>
          </c:cat>
          <c:val>
            <c:numRef>
              <c:f>Лист3!$D$6:$D$12</c:f>
              <c:numCache>
                <c:formatCode>General</c:formatCode>
                <c:ptCount val="7"/>
                <c:pt idx="0">
                  <c:v>41</c:v>
                </c:pt>
                <c:pt idx="1">
                  <c:v>16</c:v>
                </c:pt>
                <c:pt idx="2">
                  <c:v>4</c:v>
                </c:pt>
                <c:pt idx="3">
                  <c:v>12</c:v>
                </c:pt>
                <c:pt idx="4">
                  <c:v>6.9</c:v>
                </c:pt>
                <c:pt idx="5">
                  <c:v>3.4</c:v>
                </c:pt>
                <c:pt idx="6">
                  <c:v>27</c:v>
                </c:pt>
              </c:numCache>
            </c:numRef>
          </c:val>
          <c:extLst>
            <c:ext xmlns:c16="http://schemas.microsoft.com/office/drawing/2014/chart" uri="{C3380CC4-5D6E-409C-BE32-E72D297353CC}">
              <c16:uniqueId val="{0000000F-FDC9-4ADF-A7A4-359564BE418B}"/>
            </c:ext>
          </c:extLst>
        </c:ser>
        <c:ser>
          <c:idx val="2"/>
          <c:order val="2"/>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dLbl>
              <c:idx val="0"/>
              <c:tx>
                <c:rich>
                  <a:bodyPr/>
                  <a:lstStyle/>
                  <a:p>
                    <a:fld id="{F6AACBEC-3A37-4026-B2A6-EB5704835C28}"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0-FDC9-4ADF-A7A4-359564BE418B}"/>
                </c:ext>
              </c:extLst>
            </c:dLbl>
            <c:dLbl>
              <c:idx val="1"/>
              <c:tx>
                <c:rich>
                  <a:bodyPr/>
                  <a:lstStyle/>
                  <a:p>
                    <a:fld id="{7D502301-EC22-4816-922A-BA200AD82C38}"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1-FDC9-4ADF-A7A4-359564BE418B}"/>
                </c:ext>
              </c:extLst>
            </c:dLbl>
            <c:dLbl>
              <c:idx val="2"/>
              <c:tx>
                <c:rich>
                  <a:bodyPr/>
                  <a:lstStyle/>
                  <a:p>
                    <a:fld id="{4D05696B-A423-40B5-9F35-2B1B13F327F2}"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2-FDC9-4ADF-A7A4-359564BE418B}"/>
                </c:ext>
              </c:extLst>
            </c:dLbl>
            <c:dLbl>
              <c:idx val="3"/>
              <c:tx>
                <c:rich>
                  <a:bodyPr/>
                  <a:lstStyle/>
                  <a:p>
                    <a:fld id="{3FFB1584-2BD1-4409-BEE8-949618A1BE7B}"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3-FDC9-4ADF-A7A4-359564BE418B}"/>
                </c:ext>
              </c:extLst>
            </c:dLbl>
            <c:dLbl>
              <c:idx val="4"/>
              <c:tx>
                <c:rich>
                  <a:bodyPr/>
                  <a:lstStyle/>
                  <a:p>
                    <a:fld id="{0D2859E9-AE4D-443C-A547-7356314F344D}"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4-FDC9-4ADF-A7A4-359564BE418B}"/>
                </c:ext>
              </c:extLst>
            </c:dLbl>
            <c:dLbl>
              <c:idx val="5"/>
              <c:tx>
                <c:rich>
                  <a:bodyPr/>
                  <a:lstStyle/>
                  <a:p>
                    <a:fld id="{A2CC9759-624C-447B-8C12-6D746C80E340}"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5-FDC9-4ADF-A7A4-359564BE418B}"/>
                </c:ext>
              </c:extLst>
            </c:dLbl>
            <c:dLbl>
              <c:idx val="6"/>
              <c:tx>
                <c:rich>
                  <a:bodyPr/>
                  <a:lstStyle/>
                  <a:p>
                    <a:fld id="{7093627A-F302-493A-AACA-41979F6D1328}"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6-FDC9-4ADF-A7A4-359564BE418B}"/>
                </c:ext>
              </c:extLst>
            </c:dLbl>
            <c:spPr>
              <a:noFill/>
              <a:ln>
                <a:noFill/>
              </a:ln>
              <a:effectLst/>
            </c:spPr>
            <c:txPr>
              <a:bodyPr rot="0" spcFirstLastPara="1" vertOverflow="ellipsis" vert="horz" wrap="square" lIns="38100" tIns="19050" rIns="38100" bIns="19050" anchor="ctr" anchorCtr="1">
                <a:spAutoFit/>
              </a:bodyPr>
              <a:lstStyle/>
              <a:p>
                <a:pPr>
                  <a:defRPr lang="zh-CN" sz="1000" b="0" i="0" u="none" strike="noStrike" kern="1200" baseline="0">
                    <a:solidFill>
                      <a:schemeClr val="tx1">
                        <a:lumMod val="50000"/>
                        <a:lumOff val="50000"/>
                      </a:schemeClr>
                    </a:solidFill>
                    <a:latin typeface="Times New Roman" panose="02020503050405090304" charset="0"/>
                    <a:ea typeface="+mn-ea"/>
                    <a:cs typeface="Times New Roman" panose="02020503050405090304"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Лист3!$B$6:$B$12</c:f>
              <c:strCache>
                <c:ptCount val="7"/>
                <c:pt idx="0">
                  <c:v>Gross Profit Margin</c:v>
                </c:pt>
                <c:pt idx="1">
                  <c:v>Operating Profit Margin</c:v>
                </c:pt>
                <c:pt idx="2">
                  <c:v>Net Profit Margin</c:v>
                </c:pt>
                <c:pt idx="3">
                  <c:v>R&amp;D Ratio</c:v>
                </c:pt>
                <c:pt idx="4">
                  <c:v>ROA</c:v>
                </c:pt>
                <c:pt idx="5">
                  <c:v>ROE</c:v>
                </c:pt>
                <c:pt idx="6">
                  <c:v>Operating Expense Ratio</c:v>
                </c:pt>
              </c:strCache>
            </c:strRef>
          </c:cat>
          <c:val>
            <c:numRef>
              <c:f>Лист3!$E$6:$E$12</c:f>
              <c:numCache>
                <c:formatCode>General</c:formatCode>
                <c:ptCount val="7"/>
                <c:pt idx="0">
                  <c:v>37</c:v>
                </c:pt>
                <c:pt idx="1">
                  <c:v>14</c:v>
                </c:pt>
                <c:pt idx="2">
                  <c:v>9</c:v>
                </c:pt>
                <c:pt idx="3">
                  <c:v>5</c:v>
                </c:pt>
                <c:pt idx="4">
                  <c:v>9.9</c:v>
                </c:pt>
                <c:pt idx="5">
                  <c:v>19.8</c:v>
                </c:pt>
                <c:pt idx="6">
                  <c:v>23.5</c:v>
                </c:pt>
              </c:numCache>
            </c:numRef>
          </c:val>
          <c:extLst>
            <c:ext xmlns:c16="http://schemas.microsoft.com/office/drawing/2014/chart" uri="{C3380CC4-5D6E-409C-BE32-E72D297353CC}">
              <c16:uniqueId val="{00000017-FDC9-4ADF-A7A4-359564BE418B}"/>
            </c:ext>
          </c:extLst>
        </c:ser>
        <c:dLbls>
          <c:showLegendKey val="0"/>
          <c:showVal val="1"/>
          <c:showCatName val="0"/>
          <c:showSerName val="0"/>
          <c:showPercent val="0"/>
          <c:showBubbleSize val="0"/>
        </c:dLbls>
        <c:gapWidth val="100"/>
        <c:axId val="374278880"/>
        <c:axId val="484156952"/>
      </c:barChart>
      <c:catAx>
        <c:axId val="3742788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1000" b="0" i="0" u="none" strike="noStrike" kern="1200" baseline="0">
                <a:solidFill>
                  <a:schemeClr val="tx1">
                    <a:lumMod val="50000"/>
                    <a:lumOff val="50000"/>
                  </a:schemeClr>
                </a:solidFill>
                <a:latin typeface="Times New Roman" panose="02020503050405090304" charset="0"/>
                <a:ea typeface="+mn-ea"/>
                <a:cs typeface="Times New Roman" panose="02020503050405090304" charset="0"/>
              </a:defRPr>
            </a:pPr>
            <a:endParaRPr lang="uk-UA"/>
          </a:p>
        </c:txPr>
        <c:crossAx val="484156952"/>
        <c:crosses val="autoZero"/>
        <c:auto val="1"/>
        <c:lblAlgn val="ctr"/>
        <c:lblOffset val="100"/>
        <c:noMultiLvlLbl val="0"/>
      </c:catAx>
      <c:valAx>
        <c:axId val="484156952"/>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374278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cap="none" spc="20" baseline="0">
                <a:solidFill>
                  <a:schemeClr val="tx1">
                    <a:lumMod val="50000"/>
                    <a:lumOff val="50000"/>
                  </a:schemeClr>
                </a:solidFill>
                <a:latin typeface="+mn-lt"/>
                <a:ea typeface="+mn-ea"/>
                <a:cs typeface="+mn-cs"/>
              </a:defRPr>
            </a:pPr>
            <a:r>
              <a:rPr lang="en-US"/>
              <a:t>Company Solvency Indicators </a:t>
            </a:r>
            <a:endParaRPr lang="ru-RU"/>
          </a:p>
        </c:rich>
      </c:tx>
      <c:layout>
        <c:manualLayout>
          <c:xMode val="edge"/>
          <c:yMode val="edge"/>
          <c:x val="0.31779155730533698"/>
          <c:y val="2.7777777777777801E-2"/>
        </c:manualLayout>
      </c:layout>
      <c:overlay val="0"/>
      <c:spPr>
        <a:noFill/>
        <a:ln>
          <a:noFill/>
        </a:ln>
        <a:effectLst/>
      </c:spPr>
      <c:txPr>
        <a:bodyPr rot="0" spcFirstLastPara="1" vertOverflow="ellipsis" vert="horz" wrap="square" anchor="ctr" anchorCtr="1"/>
        <a:lstStyle/>
        <a:p>
          <a:pPr>
            <a:defRPr lang="zh-CN" sz="1400" b="0" i="0" u="none" strike="noStrike" kern="1200" cap="none" spc="20" baseline="0">
              <a:solidFill>
                <a:schemeClr val="tx1">
                  <a:lumMod val="50000"/>
                  <a:lumOff val="50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Лист3!$B$13</c:f>
              <c:strCache>
                <c:ptCount val="1"/>
                <c:pt idx="0">
                  <c:v>Current Ratio</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1000" b="0" i="0" u="none" strike="noStrike" kern="1200" baseline="0">
                    <a:solidFill>
                      <a:schemeClr val="tx1">
                        <a:lumMod val="50000"/>
                        <a:lumOff val="50000"/>
                      </a:schemeClr>
                    </a:solidFill>
                    <a:latin typeface="Times New Roman" panose="02020503050405090304" charset="0"/>
                    <a:ea typeface="+mn-ea"/>
                    <a:cs typeface="Times New Roman" panose="02020503050405090304"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Лист3!$C$13:$E$13</c:f>
              <c:numCache>
                <c:formatCode>General</c:formatCode>
                <c:ptCount val="3"/>
                <c:pt idx="0">
                  <c:v>1.5</c:v>
                </c:pt>
                <c:pt idx="1">
                  <c:v>1.33</c:v>
                </c:pt>
                <c:pt idx="2">
                  <c:v>1.75</c:v>
                </c:pt>
              </c:numCache>
            </c:numRef>
          </c:val>
          <c:extLst>
            <c:ext xmlns:c16="http://schemas.microsoft.com/office/drawing/2014/chart" uri="{C3380CC4-5D6E-409C-BE32-E72D297353CC}">
              <c16:uniqueId val="{00000000-1E38-4DAD-B628-EE32CA1456C0}"/>
            </c:ext>
          </c:extLst>
        </c:ser>
        <c:ser>
          <c:idx val="1"/>
          <c:order val="1"/>
          <c:tx>
            <c:strRef>
              <c:f>Лист3!$B$14</c:f>
              <c:strCache>
                <c:ptCount val="1"/>
                <c:pt idx="0">
                  <c:v>Quick Ratio</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50000"/>
                        <a:lumOff val="50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Лист3!$C$14:$E$14</c:f>
              <c:numCache>
                <c:formatCode>General</c:formatCode>
                <c:ptCount val="3"/>
                <c:pt idx="0">
                  <c:v>1.2</c:v>
                </c:pt>
                <c:pt idx="1">
                  <c:v>1.07</c:v>
                </c:pt>
                <c:pt idx="2">
                  <c:v>1.35</c:v>
                </c:pt>
              </c:numCache>
            </c:numRef>
          </c:val>
          <c:extLst>
            <c:ext xmlns:c16="http://schemas.microsoft.com/office/drawing/2014/chart" uri="{C3380CC4-5D6E-409C-BE32-E72D297353CC}">
              <c16:uniqueId val="{00000001-1E38-4DAD-B628-EE32CA1456C0}"/>
            </c:ext>
          </c:extLst>
        </c:ser>
        <c:dLbls>
          <c:showLegendKey val="0"/>
          <c:showVal val="1"/>
          <c:showCatName val="0"/>
          <c:showSerName val="0"/>
          <c:showPercent val="0"/>
          <c:showBubbleSize val="0"/>
        </c:dLbls>
        <c:gapWidth val="100"/>
        <c:overlap val="-24"/>
        <c:axId val="527400352"/>
        <c:axId val="476632544"/>
      </c:barChart>
      <c:catAx>
        <c:axId val="527400352"/>
        <c:scaling>
          <c:orientation val="minMax"/>
        </c:scaling>
        <c:delete val="1"/>
        <c:axPos val="b"/>
        <c:numFmt formatCode="General" sourceLinked="1"/>
        <c:majorTickMark val="none"/>
        <c:minorTickMark val="none"/>
        <c:tickLblPos val="nextTo"/>
        <c:crossAx val="476632544"/>
        <c:crosses val="autoZero"/>
        <c:auto val="1"/>
        <c:lblAlgn val="ctr"/>
        <c:lblOffset val="100"/>
        <c:noMultiLvlLbl val="0"/>
      </c:catAx>
      <c:valAx>
        <c:axId val="476632544"/>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527400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600" b="1" i="0" u="none" strike="noStrike" kern="1200" baseline="0">
                <a:solidFill>
                  <a:schemeClr val="tx2"/>
                </a:solidFill>
                <a:latin typeface="+mn-lt"/>
                <a:ea typeface="+mn-ea"/>
                <a:cs typeface="+mn-cs"/>
              </a:defRPr>
            </a:pPr>
            <a:r>
              <a:rPr lang="en-US" sz="1400">
                <a:latin typeface="Times New Roman" panose="02020503050405090304" charset="0"/>
                <a:cs typeface="Times New Roman" panose="02020503050405090304" charset="0"/>
              </a:rPr>
              <a:t>Key performance</a:t>
            </a:r>
            <a:r>
              <a:rPr lang="en-US" sz="1400" baseline="0">
                <a:latin typeface="Times New Roman" panose="02020503050405090304" charset="0"/>
                <a:cs typeface="Times New Roman" panose="02020503050405090304" charset="0"/>
              </a:rPr>
              <a:t> Indicators of the Company</a:t>
            </a:r>
            <a:endParaRPr lang="ru-RU" sz="1400">
              <a:latin typeface="Times New Roman" panose="02020503050405090304" charset="0"/>
              <a:cs typeface="Times New Roman" panose="02020503050405090304" charset="0"/>
            </a:endParaRPr>
          </a:p>
        </c:rich>
      </c:tx>
      <c:overlay val="0"/>
      <c:spPr>
        <a:noFill/>
        <a:ln>
          <a:noFill/>
        </a:ln>
        <a:effectLst/>
      </c:spPr>
      <c:txPr>
        <a:bodyPr rot="0" spcFirstLastPara="1" vertOverflow="ellipsis" vert="horz" wrap="square" anchor="ctr" anchorCtr="1"/>
        <a:lstStyle/>
        <a:p>
          <a:pPr>
            <a:defRPr lang="zh-CN" sz="1600" b="1" i="0" u="none" strike="noStrike" kern="1200" baseline="0">
              <a:solidFill>
                <a:schemeClr val="tx2"/>
              </a:solidFill>
              <a:latin typeface="+mn-lt"/>
              <a:ea typeface="+mn-ea"/>
              <a:cs typeface="+mn-cs"/>
            </a:defRPr>
          </a:pPr>
          <a:endParaRPr lang="uk-UA"/>
        </a:p>
      </c:txPr>
    </c:title>
    <c:autoTitleDeleted val="0"/>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dLbl>
              <c:idx val="0"/>
              <c:tx>
                <c:rich>
                  <a:bodyPr/>
                  <a:lstStyle/>
                  <a:p>
                    <a:fld id="{23C28022-5245-4C98-B5AB-C07D45975307}"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C54C-4F4C-B6E1-70AA73E55B86}"/>
                </c:ext>
              </c:extLst>
            </c:dLbl>
            <c:dLbl>
              <c:idx val="1"/>
              <c:tx>
                <c:rich>
                  <a:bodyPr/>
                  <a:lstStyle/>
                  <a:p>
                    <a:fld id="{989B5DE7-DCF2-4F15-BD8F-21487006CB9C}"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54C-4F4C-B6E1-70AA73E55B86}"/>
                </c:ext>
              </c:extLst>
            </c:dLbl>
            <c:dLbl>
              <c:idx val="2"/>
              <c:tx>
                <c:rich>
                  <a:bodyPr/>
                  <a:lstStyle/>
                  <a:p>
                    <a:fld id="{A70AD29A-41F1-4106-93A3-EDF2799E386E}"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C54C-4F4C-B6E1-70AA73E55B86}"/>
                </c:ext>
              </c:extLst>
            </c:dLbl>
            <c:dLbl>
              <c:idx val="3"/>
              <c:tx>
                <c:rich>
                  <a:bodyPr/>
                  <a:lstStyle/>
                  <a:p>
                    <a:fld id="{D765BC4D-A9B6-4CAC-932E-496FA9449034}"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54C-4F4C-B6E1-70AA73E55B86}"/>
                </c:ext>
              </c:extLst>
            </c:dLbl>
            <c:dLbl>
              <c:idx val="4"/>
              <c:tx>
                <c:rich>
                  <a:bodyPr/>
                  <a:lstStyle/>
                  <a:p>
                    <a:fld id="{37CA4446-00AB-44D7-B08E-0E5187660D06}"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C54C-4F4C-B6E1-70AA73E55B86}"/>
                </c:ext>
              </c:extLst>
            </c:dLbl>
            <c:dLbl>
              <c:idx val="5"/>
              <c:tx>
                <c:rich>
                  <a:bodyPr/>
                  <a:lstStyle/>
                  <a:p>
                    <a:fld id="{CC364C9E-24C4-4361-AF5B-55A977102191}"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54C-4F4C-B6E1-70AA73E55B86}"/>
                </c:ext>
              </c:extLst>
            </c:dLbl>
            <c:dLbl>
              <c:idx val="6"/>
              <c:tx>
                <c:rich>
                  <a:bodyPr/>
                  <a:lstStyle/>
                  <a:p>
                    <a:fld id="{7CB580E1-74F5-48A1-9521-A28FFC50FF5C}"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C54C-4F4C-B6E1-70AA73E55B86}"/>
                </c:ext>
              </c:extLst>
            </c:dLbl>
            <c:dLbl>
              <c:idx val="7"/>
              <c:tx>
                <c:rich>
                  <a:bodyPr/>
                  <a:lstStyle/>
                  <a:p>
                    <a:fld id="{04B435D5-398E-4A63-8BF3-2D7402F1208F}"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C54C-4F4C-B6E1-70AA73E55B86}"/>
                </c:ext>
              </c:extLst>
            </c:dLbl>
            <c:spPr>
              <a:noFill/>
              <a:ln>
                <a:noFill/>
              </a:ln>
              <a:effectLst/>
            </c:spPr>
            <c:txPr>
              <a:bodyPr rot="0" spcFirstLastPara="1" vertOverflow="ellipsis" vert="horz" wrap="square" lIns="38100" tIns="19050" rIns="38100" bIns="19050" anchor="ctr" anchorCtr="1">
                <a:spAutoFit/>
              </a:bodyPr>
              <a:lstStyle/>
              <a:p>
                <a:pPr>
                  <a:defRPr lang="zh-CN" sz="800" b="0" i="0" u="none" strike="noStrike" kern="1200" baseline="0">
                    <a:solidFill>
                      <a:schemeClr val="tx2"/>
                    </a:solidFill>
                    <a:latin typeface="Times New Roman" panose="02020503050405090304" charset="0"/>
                    <a:ea typeface="+mn-ea"/>
                    <a:cs typeface="Times New Roman" panose="02020503050405090304"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Лист2!$A$4:$A$11</c:f>
              <c:strCache>
                <c:ptCount val="8"/>
                <c:pt idx="0">
                  <c:v>Export</c:v>
                </c:pt>
                <c:pt idx="1">
                  <c:v>Domestic sales</c:v>
                </c:pt>
                <c:pt idx="2">
                  <c:v>Total revenue</c:v>
                </c:pt>
                <c:pt idx="3">
                  <c:v>Product cost</c:v>
                </c:pt>
                <c:pt idx="4">
                  <c:v>Salary Fund</c:v>
                </c:pt>
                <c:pt idx="5">
                  <c:v>Investments in R&amp;D</c:v>
                </c:pt>
                <c:pt idx="6">
                  <c:v>Selling expenses</c:v>
                </c:pt>
                <c:pt idx="7">
                  <c:v>Net income</c:v>
                </c:pt>
              </c:strCache>
            </c:strRef>
          </c:cat>
          <c:val>
            <c:numRef>
              <c:f>Лист2!$B$4:$B$11</c:f>
              <c:numCache>
                <c:formatCode>General</c:formatCode>
                <c:ptCount val="8"/>
                <c:pt idx="0">
                  <c:v>6300000</c:v>
                </c:pt>
                <c:pt idx="1">
                  <c:v>1100000</c:v>
                </c:pt>
                <c:pt idx="2">
                  <c:v>7400000</c:v>
                </c:pt>
                <c:pt idx="3">
                  <c:v>4662000</c:v>
                </c:pt>
                <c:pt idx="4">
                  <c:v>962000</c:v>
                </c:pt>
                <c:pt idx="5">
                  <c:v>518000</c:v>
                </c:pt>
                <c:pt idx="6">
                  <c:v>888000</c:v>
                </c:pt>
                <c:pt idx="7">
                  <c:v>370000</c:v>
                </c:pt>
              </c:numCache>
            </c:numRef>
          </c:val>
          <c:extLst>
            <c:ext xmlns:c16="http://schemas.microsoft.com/office/drawing/2014/chart" uri="{C3380CC4-5D6E-409C-BE32-E72D297353CC}">
              <c16:uniqueId val="{00000008-C54C-4F4C-B6E1-70AA73E55B86}"/>
            </c:ext>
          </c:extLst>
        </c:ser>
        <c: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dLbl>
              <c:idx val="0"/>
              <c:tx>
                <c:rich>
                  <a:bodyPr/>
                  <a:lstStyle/>
                  <a:p>
                    <a:fld id="{D7CE82BC-2CCA-40E9-8559-5767E9C52736}"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C54C-4F4C-B6E1-70AA73E55B86}"/>
                </c:ext>
              </c:extLst>
            </c:dLbl>
            <c:dLbl>
              <c:idx val="1"/>
              <c:tx>
                <c:rich>
                  <a:bodyPr/>
                  <a:lstStyle/>
                  <a:p>
                    <a:fld id="{2B410694-D08E-4D5F-8579-912764C2F37A}"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C54C-4F4C-B6E1-70AA73E55B86}"/>
                </c:ext>
              </c:extLst>
            </c:dLbl>
            <c:dLbl>
              <c:idx val="2"/>
              <c:tx>
                <c:rich>
                  <a:bodyPr/>
                  <a:lstStyle/>
                  <a:p>
                    <a:fld id="{A7F3822A-FC27-4230-93E8-78D9721D5C85}"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C54C-4F4C-B6E1-70AA73E55B86}"/>
                </c:ext>
              </c:extLst>
            </c:dLbl>
            <c:dLbl>
              <c:idx val="3"/>
              <c:tx>
                <c:rich>
                  <a:bodyPr/>
                  <a:lstStyle/>
                  <a:p>
                    <a:fld id="{49F2FA78-7F35-4BCC-95BD-28CD1AA59D24}"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C54C-4F4C-B6E1-70AA73E55B86}"/>
                </c:ext>
              </c:extLst>
            </c:dLbl>
            <c:dLbl>
              <c:idx val="4"/>
              <c:tx>
                <c:rich>
                  <a:bodyPr/>
                  <a:lstStyle/>
                  <a:p>
                    <a:fld id="{8FFCED17-541E-4952-B5F6-05FBD66A3914}"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C54C-4F4C-B6E1-70AA73E55B86}"/>
                </c:ext>
              </c:extLst>
            </c:dLbl>
            <c:dLbl>
              <c:idx val="5"/>
              <c:tx>
                <c:rich>
                  <a:bodyPr/>
                  <a:lstStyle/>
                  <a:p>
                    <a:fld id="{7133A517-A79B-40B9-AE5D-4D875EEE8AF9}"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E-C54C-4F4C-B6E1-70AA73E55B86}"/>
                </c:ext>
              </c:extLst>
            </c:dLbl>
            <c:dLbl>
              <c:idx val="6"/>
              <c:tx>
                <c:rich>
                  <a:bodyPr/>
                  <a:lstStyle/>
                  <a:p>
                    <a:fld id="{E823BDAB-0FD3-4E56-829F-B062226AE0D9}"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C54C-4F4C-B6E1-70AA73E55B86}"/>
                </c:ext>
              </c:extLst>
            </c:dLbl>
            <c:dLbl>
              <c:idx val="7"/>
              <c:tx>
                <c:rich>
                  <a:bodyPr/>
                  <a:lstStyle/>
                  <a:p>
                    <a:fld id="{95EA791C-77DD-4CB4-A9E5-CB75B88866DF}"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0-C54C-4F4C-B6E1-70AA73E55B86}"/>
                </c:ext>
              </c:extLst>
            </c:dLbl>
            <c:spPr>
              <a:noFill/>
              <a:ln>
                <a:noFill/>
              </a:ln>
              <a:effectLst/>
            </c:spPr>
            <c:txPr>
              <a:bodyPr rot="0" spcFirstLastPara="1" vertOverflow="ellipsis" vert="horz" wrap="square" lIns="38100" tIns="19050" rIns="38100" bIns="19050" anchor="ctr" anchorCtr="1">
                <a:spAutoFit/>
              </a:bodyPr>
              <a:lstStyle/>
              <a:p>
                <a:pPr>
                  <a:defRPr lang="zh-CN" sz="800" b="0" i="0" u="none" strike="noStrike" kern="1200" baseline="0">
                    <a:solidFill>
                      <a:schemeClr val="tx2"/>
                    </a:solidFill>
                    <a:latin typeface="Times New Roman" panose="02020503050405090304" charset="0"/>
                    <a:ea typeface="+mn-ea"/>
                    <a:cs typeface="Times New Roman" panose="02020503050405090304"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Лист2!$A$4:$A$11</c:f>
              <c:strCache>
                <c:ptCount val="8"/>
                <c:pt idx="0">
                  <c:v>Export</c:v>
                </c:pt>
                <c:pt idx="1">
                  <c:v>Domestic sales</c:v>
                </c:pt>
                <c:pt idx="2">
                  <c:v>Total revenue</c:v>
                </c:pt>
                <c:pt idx="3">
                  <c:v>Product cost</c:v>
                </c:pt>
                <c:pt idx="4">
                  <c:v>Salary Fund</c:v>
                </c:pt>
                <c:pt idx="5">
                  <c:v>Investments in R&amp;D</c:v>
                </c:pt>
                <c:pt idx="6">
                  <c:v>Selling expenses</c:v>
                </c:pt>
                <c:pt idx="7">
                  <c:v>Net income</c:v>
                </c:pt>
              </c:strCache>
            </c:strRef>
          </c:cat>
          <c:val>
            <c:numRef>
              <c:f>Лист2!$C$4:$C$11</c:f>
              <c:numCache>
                <c:formatCode>General</c:formatCode>
                <c:ptCount val="8"/>
                <c:pt idx="0">
                  <c:v>7400000</c:v>
                </c:pt>
                <c:pt idx="1">
                  <c:v>1200000</c:v>
                </c:pt>
                <c:pt idx="2">
                  <c:v>8600000</c:v>
                </c:pt>
                <c:pt idx="3">
                  <c:v>5074000</c:v>
                </c:pt>
                <c:pt idx="4">
                  <c:v>1204000</c:v>
                </c:pt>
                <c:pt idx="5">
                  <c:v>1032000</c:v>
                </c:pt>
                <c:pt idx="6">
                  <c:v>946000</c:v>
                </c:pt>
                <c:pt idx="7">
                  <c:v>344000</c:v>
                </c:pt>
              </c:numCache>
            </c:numRef>
          </c:val>
          <c:extLst>
            <c:ext xmlns:c16="http://schemas.microsoft.com/office/drawing/2014/chart" uri="{C3380CC4-5D6E-409C-BE32-E72D297353CC}">
              <c16:uniqueId val="{00000011-C54C-4F4C-B6E1-70AA73E55B86}"/>
            </c:ext>
          </c:extLst>
        </c:ser>
        <c:ser>
          <c:idx val="2"/>
          <c:order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dLbl>
              <c:idx val="0"/>
              <c:tx>
                <c:rich>
                  <a:bodyPr/>
                  <a:lstStyle/>
                  <a:p>
                    <a:fld id="{67E699CB-94FE-4700-BACA-6199562D7B22}"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2-C54C-4F4C-B6E1-70AA73E55B86}"/>
                </c:ext>
              </c:extLst>
            </c:dLbl>
            <c:dLbl>
              <c:idx val="1"/>
              <c:tx>
                <c:rich>
                  <a:bodyPr/>
                  <a:lstStyle/>
                  <a:p>
                    <a:fld id="{F2BA51F1-C56D-48BD-8738-B71EE498AF8D}"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3-C54C-4F4C-B6E1-70AA73E55B86}"/>
                </c:ext>
              </c:extLst>
            </c:dLbl>
            <c:dLbl>
              <c:idx val="2"/>
              <c:tx>
                <c:rich>
                  <a:bodyPr/>
                  <a:lstStyle/>
                  <a:p>
                    <a:fld id="{297A3BEF-8AFB-4CBC-B7DE-17A69833A2F8}"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4-C54C-4F4C-B6E1-70AA73E55B86}"/>
                </c:ext>
              </c:extLst>
            </c:dLbl>
            <c:dLbl>
              <c:idx val="3"/>
              <c:tx>
                <c:rich>
                  <a:bodyPr/>
                  <a:lstStyle/>
                  <a:p>
                    <a:fld id="{ADAFC741-6676-4530-BFC0-10D8E53A3AAF}"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5-C54C-4F4C-B6E1-70AA73E55B86}"/>
                </c:ext>
              </c:extLst>
            </c:dLbl>
            <c:dLbl>
              <c:idx val="4"/>
              <c:tx>
                <c:rich>
                  <a:bodyPr/>
                  <a:lstStyle/>
                  <a:p>
                    <a:fld id="{1E5D7E94-2D2E-4CF6-9D28-888FB086BF08}"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6-C54C-4F4C-B6E1-70AA73E55B86}"/>
                </c:ext>
              </c:extLst>
            </c:dLbl>
            <c:dLbl>
              <c:idx val="5"/>
              <c:tx>
                <c:rich>
                  <a:bodyPr/>
                  <a:lstStyle/>
                  <a:p>
                    <a:fld id="{2921AF9A-5EBD-4EE0-9C73-F0B3844DD8C8}"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7-C54C-4F4C-B6E1-70AA73E55B86}"/>
                </c:ext>
              </c:extLst>
            </c:dLbl>
            <c:dLbl>
              <c:idx val="6"/>
              <c:tx>
                <c:rich>
                  <a:bodyPr/>
                  <a:lstStyle/>
                  <a:p>
                    <a:fld id="{9D117C9A-D1EA-4363-A2E4-3E09809322B1}"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8-C54C-4F4C-B6E1-70AA73E55B86}"/>
                </c:ext>
              </c:extLst>
            </c:dLbl>
            <c:dLbl>
              <c:idx val="7"/>
              <c:tx>
                <c:rich>
                  <a:bodyPr/>
                  <a:lstStyle/>
                  <a:p>
                    <a:fld id="{0D691064-65E6-4677-BA88-7679EC5DDD86}" type="VALUE">
                      <a:rPr lang="uk-UA"/>
                      <a:pPr/>
                      <a:t>[ЗНАЧЕНИЕ]</a:t>
                    </a:fld>
                    <a:endParaRPr lang="uk-UA"/>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9-C54C-4F4C-B6E1-70AA73E55B86}"/>
                </c:ext>
              </c:extLst>
            </c:dLbl>
            <c:spPr>
              <a:noFill/>
              <a:ln>
                <a:noFill/>
              </a:ln>
              <a:effectLst/>
            </c:spPr>
            <c:txPr>
              <a:bodyPr rot="0" spcFirstLastPara="1" vertOverflow="ellipsis" vert="horz" wrap="square" lIns="38100" tIns="19050" rIns="38100" bIns="19050" anchor="ctr" anchorCtr="1">
                <a:spAutoFit/>
              </a:bodyPr>
              <a:lstStyle/>
              <a:p>
                <a:pPr>
                  <a:defRPr lang="zh-CN" sz="800" b="0" i="0" u="none" strike="noStrike" kern="1200" baseline="0">
                    <a:solidFill>
                      <a:schemeClr val="tx2"/>
                    </a:solidFill>
                    <a:latin typeface="Times New Roman" panose="02020503050405090304" charset="0"/>
                    <a:ea typeface="+mn-ea"/>
                    <a:cs typeface="Times New Roman" panose="02020503050405090304"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Лист2!$A$4:$A$11</c:f>
              <c:strCache>
                <c:ptCount val="8"/>
                <c:pt idx="0">
                  <c:v>Export</c:v>
                </c:pt>
                <c:pt idx="1">
                  <c:v>Domestic sales</c:v>
                </c:pt>
                <c:pt idx="2">
                  <c:v>Total revenue</c:v>
                </c:pt>
                <c:pt idx="3">
                  <c:v>Product cost</c:v>
                </c:pt>
                <c:pt idx="4">
                  <c:v>Salary Fund</c:v>
                </c:pt>
                <c:pt idx="5">
                  <c:v>Investments in R&amp;D</c:v>
                </c:pt>
                <c:pt idx="6">
                  <c:v>Selling expenses</c:v>
                </c:pt>
                <c:pt idx="7">
                  <c:v>Net income</c:v>
                </c:pt>
              </c:strCache>
            </c:strRef>
          </c:cat>
          <c:val>
            <c:numRef>
              <c:f>Лист2!$D$4:$D$11</c:f>
              <c:numCache>
                <c:formatCode>General</c:formatCode>
                <c:ptCount val="8"/>
                <c:pt idx="0">
                  <c:v>9000000</c:v>
                </c:pt>
                <c:pt idx="1">
                  <c:v>2000000</c:v>
                </c:pt>
                <c:pt idx="2">
                  <c:v>11000000</c:v>
                </c:pt>
                <c:pt idx="3">
                  <c:v>6930000</c:v>
                </c:pt>
                <c:pt idx="4">
                  <c:v>1760000</c:v>
                </c:pt>
                <c:pt idx="5">
                  <c:v>550000</c:v>
                </c:pt>
                <c:pt idx="6">
                  <c:v>770000</c:v>
                </c:pt>
                <c:pt idx="7">
                  <c:v>990000</c:v>
                </c:pt>
              </c:numCache>
            </c:numRef>
          </c:val>
          <c:extLst>
            <c:ext xmlns:c16="http://schemas.microsoft.com/office/drawing/2014/chart" uri="{C3380CC4-5D6E-409C-BE32-E72D297353CC}">
              <c16:uniqueId val="{0000001A-C54C-4F4C-B6E1-70AA73E55B86}"/>
            </c:ext>
          </c:extLst>
        </c:ser>
        <c:dLbls>
          <c:showLegendKey val="0"/>
          <c:showVal val="1"/>
          <c:showCatName val="0"/>
          <c:showSerName val="0"/>
          <c:showPercent val="0"/>
          <c:showBubbleSize val="0"/>
        </c:dLbls>
        <c:gapWidth val="100"/>
        <c:axId val="534212256"/>
        <c:axId val="534212584"/>
      </c:barChart>
      <c:catAx>
        <c:axId val="534212256"/>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zh-CN" sz="1050" b="0" i="0" u="none" strike="noStrike" kern="1200" baseline="0">
                <a:solidFill>
                  <a:schemeClr val="tx2"/>
                </a:solidFill>
                <a:latin typeface="Times New Roman" panose="02020503050405090304" charset="0"/>
                <a:ea typeface="+mn-ea"/>
                <a:cs typeface="Times New Roman" panose="02020503050405090304" charset="0"/>
              </a:defRPr>
            </a:pPr>
            <a:endParaRPr lang="uk-UA"/>
          </a:p>
        </c:txPr>
        <c:crossAx val="534212584"/>
        <c:crosses val="autoZero"/>
        <c:auto val="1"/>
        <c:lblAlgn val="ctr"/>
        <c:lblOffset val="100"/>
        <c:noMultiLvlLbl val="0"/>
      </c:catAx>
      <c:valAx>
        <c:axId val="534212584"/>
        <c:scaling>
          <c:orientation val="minMax"/>
        </c:scaling>
        <c:delete val="1"/>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crossAx val="534212256"/>
        <c:crosses val="autoZero"/>
        <c:crossBetween val="between"/>
      </c:valAx>
      <c:spPr>
        <a:noFill/>
        <a:ln>
          <a:solidFill>
            <a:schemeClr val="dk1"/>
          </a:solid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lang="zh-CN"/>
      </a:pPr>
      <a:endParaRPr lang="uk-U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rawings/drawing1.xml><?xml version="1.0" encoding="utf-8"?>
<c:userShapes xmlns:c="http://schemas.openxmlformats.org/drawingml/2006/chart">
  <cdr:relSizeAnchor xmlns:cdr="http://schemas.openxmlformats.org/drawingml/2006/chartDrawing">
    <cdr:from>
      <cdr:x>0.74281</cdr:x>
      <cdr:y>0.09444</cdr:y>
    </cdr:from>
    <cdr:to>
      <cdr:x>0.77005</cdr:x>
      <cdr:y>0.11852</cdr:y>
    </cdr:to>
    <cdr:sp macro="" textlink="">
      <cdr:nvSpPr>
        <cdr:cNvPr id="2" name="矩形 1"/>
        <cdr:cNvSpPr/>
      </cdr:nvSpPr>
      <cdr:spPr>
        <a:xfrm xmlns:a="http://schemas.openxmlformats.org/drawingml/2006/main">
          <a:off x="4676775" y="485775"/>
          <a:ext cx="171450" cy="123825"/>
        </a:xfrm>
        <a:prstGeom xmlns:a="http://schemas.openxmlformats.org/drawingml/2006/main" prst="rect">
          <a:avLst/>
        </a:prstGeom>
      </cdr:spPr>
      <cdr:style>
        <a:lnRef xmlns:a="http://schemas.openxmlformats.org/drawingml/2006/main" idx="1">
          <a:schemeClr val="accent3"/>
        </a:lnRef>
        <a:fillRef xmlns:a="http://schemas.openxmlformats.org/drawingml/2006/main" idx="2">
          <a:schemeClr val="accent3"/>
        </a:fillRef>
        <a:effectRef xmlns:a="http://schemas.openxmlformats.org/drawingml/2006/main" idx="1">
          <a:schemeClr val="accent3"/>
        </a:effectRef>
        <a:fontRef xmlns:a="http://schemas.openxmlformats.org/drawingml/2006/main" idx="minor">
          <a:schemeClr val="dk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ru-RU"/>
        </a:p>
      </cdr:txBody>
    </cdr:sp>
  </cdr:relSizeAnchor>
  <cdr:relSizeAnchor xmlns:cdr="http://schemas.openxmlformats.org/drawingml/2006/chartDrawing">
    <cdr:from>
      <cdr:x>0.74332</cdr:x>
      <cdr:y>0.13765</cdr:y>
    </cdr:from>
    <cdr:to>
      <cdr:x>0.77055</cdr:x>
      <cdr:y>0.16173</cdr:y>
    </cdr:to>
    <cdr:sp macro="" textlink="">
      <cdr:nvSpPr>
        <cdr:cNvPr id="3" name="矩形 2"/>
        <cdr:cNvSpPr/>
      </cdr:nvSpPr>
      <cdr:spPr>
        <a:xfrm xmlns:a="http://schemas.openxmlformats.org/drawingml/2006/main">
          <a:off x="4679950" y="708025"/>
          <a:ext cx="171450" cy="123825"/>
        </a:xfrm>
        <a:prstGeom xmlns:a="http://schemas.openxmlformats.org/drawingml/2006/main" prst="rect">
          <a:avLst/>
        </a:prstGeom>
      </cdr:spPr>
      <cdr:style>
        <a:lnRef xmlns:a="http://schemas.openxmlformats.org/drawingml/2006/main" idx="1">
          <a:schemeClr val="accent2"/>
        </a:lnRef>
        <a:fillRef xmlns:a="http://schemas.openxmlformats.org/drawingml/2006/main" idx="2">
          <a:schemeClr val="accent2"/>
        </a:fillRef>
        <a:effectRef xmlns:a="http://schemas.openxmlformats.org/drawingml/2006/main" idx="1">
          <a:schemeClr val="accent2"/>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0.74382</cdr:x>
      <cdr:y>0.18086</cdr:y>
    </cdr:from>
    <cdr:to>
      <cdr:x>0.77105</cdr:x>
      <cdr:y>0.20494</cdr:y>
    </cdr:to>
    <cdr:sp macro="" textlink="">
      <cdr:nvSpPr>
        <cdr:cNvPr id="4" name="矩形 3"/>
        <cdr:cNvSpPr/>
      </cdr:nvSpPr>
      <cdr:spPr>
        <a:xfrm xmlns:a="http://schemas.openxmlformats.org/drawingml/2006/main">
          <a:off x="4683125" y="930275"/>
          <a:ext cx="171450" cy="123825"/>
        </a:xfrm>
        <a:prstGeom xmlns:a="http://schemas.openxmlformats.org/drawingml/2006/main" prst="rect">
          <a:avLst/>
        </a:prstGeom>
      </cdr:spPr>
      <cdr: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0.77912</cdr:x>
      <cdr:y>0.09074</cdr:y>
    </cdr:from>
    <cdr:to>
      <cdr:x>0.84418</cdr:x>
      <cdr:y>0.12778</cdr:y>
    </cdr:to>
    <cdr:sp macro="" textlink="">
      <cdr:nvSpPr>
        <cdr:cNvPr id="5" name="矩形 4"/>
        <cdr:cNvSpPr/>
      </cdr:nvSpPr>
      <cdr:spPr>
        <a:xfrm xmlns:a="http://schemas.openxmlformats.org/drawingml/2006/main">
          <a:off x="4905375" y="466724"/>
          <a:ext cx="409575" cy="190501"/>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r>
            <a:rPr lang="ru-RU" sz="800">
              <a:latin typeface="Times New Roman" panose="02020503050405090304" charset="0"/>
              <a:cs typeface="Times New Roman" panose="02020503050405090304" charset="0"/>
            </a:rPr>
            <a:t>2023</a:t>
          </a:r>
        </a:p>
      </cdr:txBody>
    </cdr:sp>
  </cdr:relSizeAnchor>
  <cdr:relSizeAnchor xmlns:cdr="http://schemas.openxmlformats.org/drawingml/2006/chartDrawing">
    <cdr:from>
      <cdr:x>0.78114</cdr:x>
      <cdr:y>0.1321</cdr:y>
    </cdr:from>
    <cdr:to>
      <cdr:x>0.84619</cdr:x>
      <cdr:y>0.16914</cdr:y>
    </cdr:to>
    <cdr:sp macro="" textlink="">
      <cdr:nvSpPr>
        <cdr:cNvPr id="6" name="矩形 5"/>
        <cdr:cNvSpPr/>
      </cdr:nvSpPr>
      <cdr:spPr>
        <a:xfrm xmlns:a="http://schemas.openxmlformats.org/drawingml/2006/main">
          <a:off x="4918075" y="679449"/>
          <a:ext cx="409575" cy="190501"/>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ru-RU" sz="800">
              <a:latin typeface="Times New Roman" panose="02020503050405090304" charset="0"/>
              <a:cs typeface="Times New Roman" panose="02020503050405090304" charset="0"/>
            </a:rPr>
            <a:t>2022</a:t>
          </a:r>
        </a:p>
      </cdr:txBody>
    </cdr:sp>
  </cdr:relSizeAnchor>
  <cdr:relSizeAnchor xmlns:cdr="http://schemas.openxmlformats.org/drawingml/2006/chartDrawing">
    <cdr:from>
      <cdr:x>0.78114</cdr:x>
      <cdr:y>0.17469</cdr:y>
    </cdr:from>
    <cdr:to>
      <cdr:x>0.84619</cdr:x>
      <cdr:y>0.21173</cdr:y>
    </cdr:to>
    <cdr:sp macro="" textlink="">
      <cdr:nvSpPr>
        <cdr:cNvPr id="7" name="矩形 6"/>
        <cdr:cNvSpPr/>
      </cdr:nvSpPr>
      <cdr:spPr>
        <a:xfrm xmlns:a="http://schemas.openxmlformats.org/drawingml/2006/main">
          <a:off x="4918075" y="898524"/>
          <a:ext cx="409575" cy="190501"/>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ru-RU" sz="800">
              <a:latin typeface="Times New Roman" panose="02020503050405090304" charset="0"/>
              <a:cs typeface="Times New Roman" panose="02020503050405090304" charset="0"/>
            </a:rPr>
            <a:t>2021</a:t>
          </a:r>
        </a:p>
      </cdr:txBody>
    </cdr:sp>
  </cdr:relSizeAnchor>
</c:userShapes>
</file>

<file path=word/drawings/drawing2.xml><?xml version="1.0" encoding="utf-8"?>
<c:userShapes xmlns:c="http://schemas.openxmlformats.org/drawingml/2006/chart">
  <cdr:relSizeAnchor xmlns:cdr="http://schemas.openxmlformats.org/drawingml/2006/chartDrawing">
    <cdr:from>
      <cdr:x>0.12442</cdr:x>
      <cdr:y>0.88451</cdr:y>
    </cdr:from>
    <cdr:to>
      <cdr:x>0.23502</cdr:x>
      <cdr:y>0.95775</cdr:y>
    </cdr:to>
    <cdr:sp macro="" textlink="">
      <cdr:nvSpPr>
        <cdr:cNvPr id="2" name="矩形 1"/>
        <cdr:cNvSpPr/>
      </cdr:nvSpPr>
      <cdr:spPr>
        <a:xfrm xmlns:a="http://schemas.openxmlformats.org/drawingml/2006/main">
          <a:off x="771525" y="2990850"/>
          <a:ext cx="685800" cy="24765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pPr algn="ctr"/>
          <a:r>
            <a:rPr lang="en-US"/>
            <a:t>2021</a:t>
          </a:r>
          <a:endParaRPr lang="ru-RU"/>
        </a:p>
      </cdr:txBody>
    </cdr:sp>
  </cdr:relSizeAnchor>
  <cdr:relSizeAnchor xmlns:cdr="http://schemas.openxmlformats.org/drawingml/2006/chartDrawing">
    <cdr:from>
      <cdr:x>0.4383</cdr:x>
      <cdr:y>0.88826</cdr:y>
    </cdr:from>
    <cdr:to>
      <cdr:x>0.5489</cdr:x>
      <cdr:y>0.9615</cdr:y>
    </cdr:to>
    <cdr:sp macro="" textlink="">
      <cdr:nvSpPr>
        <cdr:cNvPr id="3" name="矩形 2"/>
        <cdr:cNvSpPr/>
      </cdr:nvSpPr>
      <cdr:spPr>
        <a:xfrm xmlns:a="http://schemas.openxmlformats.org/drawingml/2006/main">
          <a:off x="2717800" y="3003550"/>
          <a:ext cx="685800" cy="24765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pPr algn="ctr"/>
          <a:r>
            <a:rPr lang="en-US"/>
            <a:t>2022</a:t>
          </a:r>
          <a:endParaRPr lang="ru-RU"/>
        </a:p>
      </cdr:txBody>
    </cdr:sp>
  </cdr:relSizeAnchor>
  <cdr:relSizeAnchor xmlns:cdr="http://schemas.openxmlformats.org/drawingml/2006/chartDrawing">
    <cdr:from>
      <cdr:x>0.76395</cdr:x>
      <cdr:y>0.88545</cdr:y>
    </cdr:from>
    <cdr:to>
      <cdr:x>0.87455</cdr:x>
      <cdr:y>0.95869</cdr:y>
    </cdr:to>
    <cdr:sp macro="" textlink="">
      <cdr:nvSpPr>
        <cdr:cNvPr id="4" name="矩形 3"/>
        <cdr:cNvSpPr/>
      </cdr:nvSpPr>
      <cdr:spPr>
        <a:xfrm xmlns:a="http://schemas.openxmlformats.org/drawingml/2006/main">
          <a:off x="4737100" y="2994025"/>
          <a:ext cx="685800" cy="24765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pPr algn="ctr"/>
          <a:r>
            <a:rPr lang="en-US"/>
            <a:t>2023</a:t>
          </a:r>
          <a:endParaRPr lang="ru-RU"/>
        </a:p>
      </cdr:txBody>
    </cdr:sp>
  </cdr:relSizeAnchor>
  <cdr:relSizeAnchor xmlns:cdr="http://schemas.openxmlformats.org/drawingml/2006/chartDrawing">
    <cdr:from>
      <cdr:x>0.02611</cdr:x>
      <cdr:y>0.11268</cdr:y>
    </cdr:from>
    <cdr:to>
      <cdr:x>0.04608</cdr:x>
      <cdr:y>0.15211</cdr:y>
    </cdr:to>
    <cdr:sp macro="" textlink="">
      <cdr:nvSpPr>
        <cdr:cNvPr id="5" name="椭圆 4"/>
        <cdr:cNvSpPr/>
      </cdr:nvSpPr>
      <cdr:spPr>
        <a:xfrm xmlns:a="http://schemas.openxmlformats.org/drawingml/2006/main">
          <a:off x="161925" y="381000"/>
          <a:ext cx="123825" cy="133350"/>
        </a:xfrm>
        <a:prstGeom xmlns:a="http://schemas.openxmlformats.org/drawingml/2006/main" prst="ellipse">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ru-RU"/>
        </a:p>
      </cdr:txBody>
    </cdr:sp>
  </cdr:relSizeAnchor>
  <cdr:relSizeAnchor xmlns:cdr="http://schemas.openxmlformats.org/drawingml/2006/chartDrawing">
    <cdr:from>
      <cdr:x>0.0553</cdr:x>
      <cdr:y>0.09859</cdr:y>
    </cdr:from>
    <cdr:to>
      <cdr:x>0.28571</cdr:x>
      <cdr:y>0.18592</cdr:y>
    </cdr:to>
    <cdr:sp macro="" textlink="">
      <cdr:nvSpPr>
        <cdr:cNvPr id="6" name="圆角矩形 5"/>
        <cdr:cNvSpPr/>
      </cdr:nvSpPr>
      <cdr:spPr>
        <a:xfrm xmlns:a="http://schemas.openxmlformats.org/drawingml/2006/main">
          <a:off x="342900" y="333375"/>
          <a:ext cx="1428750" cy="295275"/>
        </a:xfrm>
        <a:prstGeom xmlns:a="http://schemas.openxmlformats.org/drawingml/2006/main" prst="round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r>
            <a:rPr lang="fr-FR" sz="900">
              <a:latin typeface="Times New Roman" panose="02020503050405090304" charset="0"/>
              <a:cs typeface="Times New Roman" panose="02020503050405090304" charset="0"/>
            </a:rPr>
            <a:t>Current Ratio</a:t>
          </a:r>
          <a:endParaRPr lang="ru-RU" sz="900">
            <a:latin typeface="Times New Roman" panose="02020503050405090304" charset="0"/>
            <a:cs typeface="Times New Roman" panose="02020503050405090304" charset="0"/>
          </a:endParaRPr>
        </a:p>
      </cdr:txBody>
    </cdr:sp>
  </cdr:relSizeAnchor>
  <cdr:relSizeAnchor xmlns:cdr="http://schemas.openxmlformats.org/drawingml/2006/chartDrawing">
    <cdr:from>
      <cdr:x>0.02509</cdr:x>
      <cdr:y>0.22629</cdr:y>
    </cdr:from>
    <cdr:to>
      <cdr:x>0.04506</cdr:x>
      <cdr:y>0.26573</cdr:y>
    </cdr:to>
    <cdr:sp macro="" textlink="">
      <cdr:nvSpPr>
        <cdr:cNvPr id="7" name="椭圆 6"/>
        <cdr:cNvSpPr/>
      </cdr:nvSpPr>
      <cdr:spPr>
        <a:xfrm xmlns:a="http://schemas.openxmlformats.org/drawingml/2006/main">
          <a:off x="155575" y="765175"/>
          <a:ext cx="123825" cy="133350"/>
        </a:xfrm>
        <a:prstGeom xmlns:a="http://schemas.openxmlformats.org/drawingml/2006/main" prst="ellipse">
          <a:avLst/>
        </a:prstGeom>
      </cdr:spPr>
      <cdr:style>
        <a:lnRef xmlns:a="http://schemas.openxmlformats.org/drawingml/2006/main" idx="1">
          <a:schemeClr val="accent2"/>
        </a:lnRef>
        <a:fillRef xmlns:a="http://schemas.openxmlformats.org/drawingml/2006/main" idx="2">
          <a:schemeClr val="accent2"/>
        </a:fillRef>
        <a:effectRef xmlns:a="http://schemas.openxmlformats.org/drawingml/2006/main" idx="1">
          <a:schemeClr val="accent2"/>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solidFill>
              <a:schemeClr val="accent2">
                <a:lumMod val="60000"/>
                <a:lumOff val="40000"/>
              </a:schemeClr>
            </a:solidFill>
          </a:endParaRPr>
        </a:p>
      </cdr:txBody>
    </cdr:sp>
  </cdr:relSizeAnchor>
  <cdr:relSizeAnchor xmlns:cdr="http://schemas.openxmlformats.org/drawingml/2006/chartDrawing">
    <cdr:from>
      <cdr:x>0.05735</cdr:x>
      <cdr:y>0.20094</cdr:y>
    </cdr:from>
    <cdr:to>
      <cdr:x>0.28776</cdr:x>
      <cdr:y>0.28826</cdr:y>
    </cdr:to>
    <cdr:sp macro="" textlink="">
      <cdr:nvSpPr>
        <cdr:cNvPr id="8" name="圆角矩形 7"/>
        <cdr:cNvSpPr/>
      </cdr:nvSpPr>
      <cdr:spPr>
        <a:xfrm xmlns:a="http://schemas.openxmlformats.org/drawingml/2006/main">
          <a:off x="355600" y="679450"/>
          <a:ext cx="1428750" cy="295275"/>
        </a:xfrm>
        <a:prstGeom xmlns:a="http://schemas.openxmlformats.org/drawingml/2006/main" prst="round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fr-FR" sz="900">
              <a:latin typeface="Times New Roman" panose="02020503050405090304" charset="0"/>
              <a:cs typeface="Times New Roman" panose="02020503050405090304" charset="0"/>
            </a:rPr>
            <a:t>Quick Ratio</a:t>
          </a:r>
          <a:endParaRPr lang="ru-RU" sz="900">
            <a:latin typeface="Times New Roman" panose="02020503050405090304" charset="0"/>
            <a:cs typeface="Times New Roman" panose="02020503050405090304"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0.66617</cdr:x>
      <cdr:y>0.13123</cdr:y>
    </cdr:from>
    <cdr:to>
      <cdr:x>0.70475</cdr:x>
      <cdr:y>0.15996</cdr:y>
    </cdr:to>
    <cdr:sp macro="" textlink="">
      <cdr:nvSpPr>
        <cdr:cNvPr id="2" name="圆角矩形 1"/>
        <cdr:cNvSpPr/>
      </cdr:nvSpPr>
      <cdr:spPr>
        <a:xfrm xmlns:a="http://schemas.openxmlformats.org/drawingml/2006/main">
          <a:off x="4276725" y="869950"/>
          <a:ext cx="247650" cy="190500"/>
        </a:xfrm>
        <a:prstGeom xmlns:a="http://schemas.openxmlformats.org/drawingml/2006/main" prst="roundRect">
          <a:avLst/>
        </a:prstGeom>
      </cdr:spPr>
      <cdr:style>
        <a:lnRef xmlns:a="http://schemas.openxmlformats.org/drawingml/2006/main" idx="3">
          <a:schemeClr val="lt1"/>
        </a:lnRef>
        <a:fillRef xmlns:a="http://schemas.openxmlformats.org/drawingml/2006/main" idx="1">
          <a:schemeClr val="accent2"/>
        </a:fillRef>
        <a:effectRef xmlns:a="http://schemas.openxmlformats.org/drawingml/2006/main" idx="1">
          <a:schemeClr val="accent2"/>
        </a:effectRef>
        <a:fontRef xmlns:a="http://schemas.openxmlformats.org/drawingml/2006/main" idx="minor">
          <a:schemeClr val="lt1"/>
        </a:fontRef>
      </cdr:style>
      <cdr:txBody>
        <a:bodyPr xmlns:a="http://schemas.openxmlformats.org/drawingml/2006/main" rot="0" spcFirstLastPara="0" vert="horz" wrap="square" lIns="91440" tIns="45720" rIns="91440" bIns="45720" numCol="1" spcCol="0" rtlCol="0" fromWordArt="0" anchor="ctr" anchorCtr="0" forceAA="0" compatLnSpc="1">
          <a:noAutofit/>
        </a:bodyPr>
        <a:lstStyle xmlns:a="http://schemas.openxmlformats.org/drawingml/2006/main"/>
        <a:p xmlns:a="http://schemas.openxmlformats.org/drawingml/2006/main">
          <a:endParaRPr lang="ru-RU"/>
        </a:p>
      </cdr:txBody>
    </cdr:sp>
  </cdr:relSizeAnchor>
  <cdr:relSizeAnchor xmlns:cdr="http://schemas.openxmlformats.org/drawingml/2006/chartDrawing">
    <cdr:from>
      <cdr:x>0.71068</cdr:x>
      <cdr:y>0.09626</cdr:y>
    </cdr:from>
    <cdr:to>
      <cdr:x>0.78042</cdr:x>
      <cdr:y>0.12644</cdr:y>
    </cdr:to>
    <cdr:sp macro="" textlink="">
      <cdr:nvSpPr>
        <cdr:cNvPr id="3" name="矩形 2"/>
        <cdr:cNvSpPr/>
      </cdr:nvSpPr>
      <cdr:spPr>
        <a:xfrm xmlns:a="http://schemas.openxmlformats.org/drawingml/2006/main">
          <a:off x="4562475" y="638175"/>
          <a:ext cx="447675" cy="200025"/>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r>
            <a:rPr lang="en-US" sz="800">
              <a:latin typeface="Times New Roman" panose="02020503050405090304" charset="0"/>
              <a:cs typeface="Times New Roman" panose="02020503050405090304" charset="0"/>
            </a:rPr>
            <a:t>2023</a:t>
          </a:r>
          <a:endParaRPr lang="ru-RU" sz="800">
            <a:latin typeface="Times New Roman" panose="02020503050405090304" charset="0"/>
            <a:cs typeface="Times New Roman" panose="02020503050405090304" charset="0"/>
          </a:endParaRPr>
        </a:p>
      </cdr:txBody>
    </cdr:sp>
  </cdr:relSizeAnchor>
  <cdr:relSizeAnchor xmlns:cdr="http://schemas.openxmlformats.org/drawingml/2006/chartDrawing">
    <cdr:from>
      <cdr:x>0.71118</cdr:x>
      <cdr:y>0.13123</cdr:y>
    </cdr:from>
    <cdr:to>
      <cdr:x>0.78091</cdr:x>
      <cdr:y>0.1614</cdr:y>
    </cdr:to>
    <cdr:sp macro="" textlink="">
      <cdr:nvSpPr>
        <cdr:cNvPr id="4" name="矩形 3"/>
        <cdr:cNvSpPr/>
      </cdr:nvSpPr>
      <cdr:spPr>
        <a:xfrm xmlns:a="http://schemas.openxmlformats.org/drawingml/2006/main">
          <a:off x="4565650" y="869950"/>
          <a:ext cx="447675" cy="200025"/>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800">
              <a:latin typeface="Times New Roman" panose="02020503050405090304" charset="0"/>
              <a:cs typeface="Times New Roman" panose="02020503050405090304" charset="0"/>
            </a:rPr>
            <a:t>2022</a:t>
          </a:r>
          <a:endParaRPr lang="ru-RU" sz="800">
            <a:latin typeface="Times New Roman" panose="02020503050405090304" charset="0"/>
            <a:cs typeface="Times New Roman" panose="02020503050405090304" charset="0"/>
          </a:endParaRPr>
        </a:p>
      </cdr:txBody>
    </cdr:sp>
  </cdr:relSizeAnchor>
  <cdr:relSizeAnchor xmlns:cdr="http://schemas.openxmlformats.org/drawingml/2006/chartDrawing">
    <cdr:from>
      <cdr:x>0.71118</cdr:x>
      <cdr:y>0.16667</cdr:y>
    </cdr:from>
    <cdr:to>
      <cdr:x>0.78091</cdr:x>
      <cdr:y>0.19684</cdr:y>
    </cdr:to>
    <cdr:sp macro="" textlink="">
      <cdr:nvSpPr>
        <cdr:cNvPr id="5" name="矩形 4"/>
        <cdr:cNvSpPr/>
      </cdr:nvSpPr>
      <cdr:spPr>
        <a:xfrm xmlns:a="http://schemas.openxmlformats.org/drawingml/2006/main">
          <a:off x="4565650" y="1104900"/>
          <a:ext cx="447675" cy="200025"/>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800">
              <a:latin typeface="Times New Roman" panose="02020503050405090304" charset="0"/>
              <a:cs typeface="Times New Roman" panose="02020503050405090304" charset="0"/>
            </a:rPr>
            <a:t>2021</a:t>
          </a:r>
          <a:endParaRPr lang="ru-RU" sz="800">
            <a:latin typeface="Times New Roman" panose="02020503050405090304" charset="0"/>
            <a:cs typeface="Times New Roman" panose="02020503050405090304"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109</Pages>
  <Words>120940</Words>
  <Characters>68937</Characters>
  <Application>Microsoft Office Word</Application>
  <DocSecurity>0</DocSecurity>
  <Lines>574</Lines>
  <Paragraphs>378</Paragraphs>
  <ScaleCrop>false</ScaleCrop>
  <Company>SPecialiST RePack</Company>
  <LinksUpToDate>false</LinksUpToDate>
  <CharactersWithSpaces>189499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Галина</cp:lastModifiedBy>
  <cp:revision>3</cp:revision>
  <dcterms:created xsi:type="dcterms:W3CDTF">2024-12-05T10:03:00Z</dcterms:created>
  <dcterms:modified xsi:type="dcterms:W3CDTF">2024-12-05T10:07:00Z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2052-6.10.1.8873</vt:lpwstr>
  </property>
  <property fmtid="{D5CDD505-2E9C-101B-9397-08002B2CF9AE}" pid="3" name="ICV">
    <vt:lpwstr>B4543B5F64BC991283851F67CA34ABF0_42</vt:lpwstr>
  </property>
</Properties>
</file>