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19B7" w:rsidRPr="00A862B8" w:rsidRDefault="003419B7" w:rsidP="003419B7">
      <w:pPr>
        <w:pStyle w:val="12"/>
        <w:rPr>
          <w:rFonts w:cs="Times New Roman"/>
          <w:bCs/>
          <w:szCs w:val="28"/>
        </w:rPr>
      </w:pPr>
      <w:r w:rsidRPr="00A862B8">
        <w:rPr>
          <w:rFonts w:cs="Times New Roman"/>
          <w:bCs/>
          <w:szCs w:val="28"/>
        </w:rPr>
        <w:t>ОДЕСЬКИЙ НАЦІОНАЛЬНИЙ УНІВЕРСИТЕТ</w:t>
      </w:r>
      <w:r>
        <w:rPr>
          <w:rFonts w:cs="Times New Roman"/>
          <w:bCs/>
          <w:szCs w:val="28"/>
        </w:rPr>
        <w:t xml:space="preserve"> ІМЕНІ</w:t>
      </w:r>
      <w:r w:rsidRPr="00A862B8">
        <w:rPr>
          <w:rFonts w:cs="Times New Roman"/>
          <w:bCs/>
          <w:szCs w:val="28"/>
        </w:rPr>
        <w:t xml:space="preserve"> І. І. МЕЧНИКОВА</w:t>
      </w:r>
    </w:p>
    <w:p w:rsidR="003419B7" w:rsidRPr="00A862B8" w:rsidRDefault="003419B7" w:rsidP="003419B7">
      <w:pPr>
        <w:pStyle w:val="12"/>
        <w:jc w:val="center"/>
        <w:rPr>
          <w:rFonts w:cs="Times New Roman"/>
          <w:bCs/>
          <w:szCs w:val="28"/>
        </w:rPr>
      </w:pPr>
      <w:r w:rsidRPr="00A862B8">
        <w:rPr>
          <w:rFonts w:cs="Times New Roman"/>
          <w:bCs/>
          <w:szCs w:val="28"/>
        </w:rPr>
        <w:t>Геолого-географічний факультет</w:t>
      </w:r>
    </w:p>
    <w:p w:rsidR="003419B7" w:rsidRPr="00A862B8" w:rsidRDefault="003419B7" w:rsidP="003419B7">
      <w:pPr>
        <w:pStyle w:val="12"/>
        <w:jc w:val="center"/>
        <w:rPr>
          <w:rFonts w:cs="Times New Roman"/>
          <w:bCs/>
          <w:szCs w:val="28"/>
        </w:rPr>
      </w:pPr>
      <w:r w:rsidRPr="00A862B8">
        <w:rPr>
          <w:rFonts w:cs="Times New Roman"/>
          <w:bCs/>
          <w:szCs w:val="28"/>
        </w:rPr>
        <w:t>Кафедра економічної та соціальної географії і туризму</w:t>
      </w:r>
    </w:p>
    <w:p w:rsidR="003419B7" w:rsidRPr="00773332" w:rsidRDefault="003419B7" w:rsidP="003419B7">
      <w:pPr>
        <w:pStyle w:val="12"/>
        <w:ind w:firstLine="0"/>
        <w:rPr>
          <w:rFonts w:cs="Times New Roman"/>
          <w:b/>
          <w:szCs w:val="28"/>
          <w:u w:val="single"/>
        </w:rPr>
      </w:pPr>
    </w:p>
    <w:p w:rsidR="003419B7" w:rsidRDefault="003419B7" w:rsidP="003419B7">
      <w:pPr>
        <w:tabs>
          <w:tab w:val="left" w:pos="3120"/>
        </w:tabs>
        <w:jc w:val="center"/>
        <w:rPr>
          <w:rFonts w:ascii="Times New Roman" w:hAnsi="Times New Roman" w:cs="Times New Roman"/>
          <w:b/>
          <w:sz w:val="28"/>
          <w:szCs w:val="28"/>
          <w:lang w:val="uk-UA"/>
        </w:rPr>
      </w:pPr>
      <w:r w:rsidRPr="00773332">
        <w:rPr>
          <w:rFonts w:ascii="Times New Roman" w:hAnsi="Times New Roman" w:cs="Times New Roman"/>
          <w:b/>
          <w:sz w:val="28"/>
          <w:szCs w:val="28"/>
          <w:lang w:val="uk-UA"/>
        </w:rPr>
        <w:t>К</w:t>
      </w:r>
      <w:r>
        <w:rPr>
          <w:rFonts w:ascii="Times New Roman" w:hAnsi="Times New Roman" w:cs="Times New Roman"/>
          <w:b/>
          <w:sz w:val="28"/>
          <w:szCs w:val="28"/>
          <w:lang w:val="uk-UA"/>
        </w:rPr>
        <w:t>ВАЛІФІКАЦІЙНА РОБОТА</w:t>
      </w:r>
      <w:r w:rsidRPr="00773332">
        <w:rPr>
          <w:rFonts w:ascii="Times New Roman" w:hAnsi="Times New Roman" w:cs="Times New Roman"/>
          <w:b/>
          <w:sz w:val="28"/>
          <w:szCs w:val="28"/>
          <w:lang w:val="uk-UA"/>
        </w:rPr>
        <w:t xml:space="preserve"> </w:t>
      </w:r>
    </w:p>
    <w:p w:rsidR="003419B7" w:rsidRPr="00A862B8" w:rsidRDefault="003419B7" w:rsidP="003419B7">
      <w:pPr>
        <w:tabs>
          <w:tab w:val="left" w:pos="3120"/>
        </w:tabs>
        <w:jc w:val="center"/>
        <w:rPr>
          <w:rFonts w:ascii="Times New Roman" w:hAnsi="Times New Roman" w:cs="Times New Roman"/>
          <w:bCs/>
          <w:sz w:val="28"/>
          <w:szCs w:val="28"/>
          <w:u w:val="single"/>
          <w:lang w:val="uk-UA"/>
        </w:rPr>
      </w:pPr>
      <w:r w:rsidRPr="00A862B8">
        <w:rPr>
          <w:rFonts w:ascii="Times New Roman" w:hAnsi="Times New Roman" w:cs="Times New Roman"/>
          <w:bCs/>
          <w:sz w:val="28"/>
          <w:szCs w:val="28"/>
          <w:u w:val="single"/>
          <w:lang w:val="uk-UA"/>
        </w:rPr>
        <w:t>на здобуття ступен</w:t>
      </w:r>
      <w:r>
        <w:rPr>
          <w:rFonts w:ascii="Times New Roman" w:hAnsi="Times New Roman" w:cs="Times New Roman"/>
          <w:bCs/>
          <w:sz w:val="28"/>
          <w:szCs w:val="28"/>
          <w:u w:val="single"/>
          <w:lang w:val="uk-UA"/>
        </w:rPr>
        <w:t>я</w:t>
      </w:r>
      <w:r w:rsidRPr="00A862B8">
        <w:rPr>
          <w:rFonts w:ascii="Times New Roman" w:hAnsi="Times New Roman" w:cs="Times New Roman"/>
          <w:bCs/>
          <w:sz w:val="28"/>
          <w:szCs w:val="28"/>
          <w:u w:val="single"/>
          <w:lang w:val="uk-UA"/>
        </w:rPr>
        <w:t xml:space="preserve"> вищої освіти «бакалавр»</w:t>
      </w:r>
    </w:p>
    <w:p w:rsidR="003419B7" w:rsidRDefault="003419B7" w:rsidP="003419B7">
      <w:pPr>
        <w:ind w:right="317"/>
        <w:jc w:val="center"/>
        <w:rPr>
          <w:rFonts w:ascii="Times New Roman" w:hAnsi="Times New Roman" w:cs="Times New Roman"/>
          <w:b/>
          <w:caps/>
          <w:color w:val="000000"/>
          <w:sz w:val="28"/>
          <w:szCs w:val="28"/>
          <w:lang w:val="uk-UA"/>
        </w:rPr>
      </w:pPr>
      <w:r w:rsidRPr="00773332">
        <w:rPr>
          <w:rFonts w:ascii="Times New Roman" w:hAnsi="Times New Roman" w:cs="Times New Roman"/>
          <w:b/>
          <w:caps/>
          <w:color w:val="000000"/>
          <w:sz w:val="28"/>
          <w:szCs w:val="28"/>
          <w:lang w:val="uk-UA"/>
        </w:rPr>
        <w:t>стан та перс</w:t>
      </w:r>
      <w:r>
        <w:rPr>
          <w:rFonts w:ascii="Times New Roman" w:hAnsi="Times New Roman" w:cs="Times New Roman"/>
          <w:b/>
          <w:caps/>
          <w:color w:val="000000"/>
          <w:sz w:val="28"/>
          <w:szCs w:val="28"/>
          <w:lang w:val="uk-UA"/>
        </w:rPr>
        <w:t>П</w:t>
      </w:r>
      <w:r w:rsidRPr="00773332">
        <w:rPr>
          <w:rFonts w:ascii="Times New Roman" w:hAnsi="Times New Roman" w:cs="Times New Roman"/>
          <w:b/>
          <w:caps/>
          <w:color w:val="000000"/>
          <w:sz w:val="28"/>
          <w:szCs w:val="28"/>
          <w:lang w:val="uk-UA"/>
        </w:rPr>
        <w:t>ективи</w:t>
      </w:r>
      <w:r>
        <w:rPr>
          <w:rFonts w:ascii="Times New Roman" w:hAnsi="Times New Roman" w:cs="Times New Roman"/>
          <w:b/>
          <w:caps/>
          <w:color w:val="000000"/>
          <w:sz w:val="28"/>
          <w:szCs w:val="28"/>
          <w:lang w:val="uk-UA"/>
        </w:rPr>
        <w:t xml:space="preserve"> </w:t>
      </w:r>
      <w:r w:rsidRPr="00773332">
        <w:rPr>
          <w:rFonts w:ascii="Times New Roman" w:hAnsi="Times New Roman" w:cs="Times New Roman"/>
          <w:b/>
          <w:caps/>
          <w:color w:val="000000"/>
          <w:sz w:val="28"/>
          <w:szCs w:val="28"/>
          <w:lang w:val="uk-UA"/>
        </w:rPr>
        <w:t>розвитку рекреаційн</w:t>
      </w:r>
      <w:r>
        <w:rPr>
          <w:rFonts w:ascii="Times New Roman" w:hAnsi="Times New Roman" w:cs="Times New Roman"/>
          <w:b/>
          <w:caps/>
          <w:color w:val="000000"/>
          <w:sz w:val="28"/>
          <w:szCs w:val="28"/>
          <w:lang w:val="uk-UA"/>
        </w:rPr>
        <w:t>ОЇ</w:t>
      </w:r>
      <w:r w:rsidRPr="00773332">
        <w:rPr>
          <w:rFonts w:ascii="Times New Roman" w:hAnsi="Times New Roman" w:cs="Times New Roman"/>
          <w:b/>
          <w:caps/>
          <w:color w:val="000000"/>
          <w:sz w:val="28"/>
          <w:szCs w:val="28"/>
          <w:lang w:val="uk-UA"/>
        </w:rPr>
        <w:t xml:space="preserve"> зон</w:t>
      </w:r>
      <w:r>
        <w:rPr>
          <w:rFonts w:ascii="Times New Roman" w:hAnsi="Times New Roman" w:cs="Times New Roman"/>
          <w:b/>
          <w:caps/>
          <w:color w:val="000000"/>
          <w:sz w:val="28"/>
          <w:szCs w:val="28"/>
          <w:lang w:val="uk-UA"/>
        </w:rPr>
        <w:t>И</w:t>
      </w:r>
      <w:r w:rsidRPr="00773332">
        <w:rPr>
          <w:rFonts w:ascii="Times New Roman" w:hAnsi="Times New Roman" w:cs="Times New Roman"/>
          <w:b/>
          <w:caps/>
          <w:color w:val="000000"/>
          <w:sz w:val="28"/>
          <w:szCs w:val="28"/>
          <w:lang w:val="uk-UA"/>
        </w:rPr>
        <w:t xml:space="preserve"> Нижньодністровського національного</w:t>
      </w:r>
      <w:r>
        <w:rPr>
          <w:rFonts w:ascii="Times New Roman" w:hAnsi="Times New Roman" w:cs="Times New Roman"/>
          <w:b/>
          <w:caps/>
          <w:color w:val="000000"/>
          <w:sz w:val="28"/>
          <w:szCs w:val="28"/>
          <w:lang w:val="uk-UA"/>
        </w:rPr>
        <w:t xml:space="preserve"> ПРИРОДНОГО</w:t>
      </w:r>
      <w:r w:rsidRPr="00773332">
        <w:rPr>
          <w:rFonts w:ascii="Times New Roman" w:hAnsi="Times New Roman" w:cs="Times New Roman"/>
          <w:b/>
          <w:caps/>
          <w:color w:val="000000"/>
          <w:sz w:val="28"/>
          <w:szCs w:val="28"/>
          <w:lang w:val="uk-UA"/>
        </w:rPr>
        <w:t xml:space="preserve"> парку</w:t>
      </w:r>
    </w:p>
    <w:p w:rsidR="003419B7" w:rsidRPr="00262957" w:rsidRDefault="003419B7" w:rsidP="003419B7">
      <w:pPr>
        <w:ind w:right="317"/>
        <w:jc w:val="center"/>
        <w:rPr>
          <w:rFonts w:ascii="Times New Roman" w:hAnsi="Times New Roman" w:cs="Times New Roman"/>
          <w:b/>
          <w:bCs/>
          <w:caps/>
          <w:color w:val="000000"/>
          <w:sz w:val="28"/>
          <w:szCs w:val="28"/>
          <w:lang w:val="uk-UA"/>
        </w:rPr>
      </w:pPr>
      <w:r>
        <w:rPr>
          <w:rFonts w:ascii="Times New Roman" w:hAnsi="Times New Roman" w:cs="Times New Roman"/>
          <w:b/>
          <w:bCs/>
          <w:color w:val="202124"/>
          <w:sz w:val="28"/>
          <w:szCs w:val="28"/>
          <w:lang w:val="uk-UA"/>
        </w:rPr>
        <w:t>«</w:t>
      </w:r>
      <w:r w:rsidRPr="006E2224">
        <w:rPr>
          <w:rFonts w:ascii="Times New Roman" w:hAnsi="Times New Roman" w:cs="Times New Roman"/>
          <w:b/>
          <w:bCs/>
          <w:color w:val="202124"/>
          <w:sz w:val="28"/>
          <w:szCs w:val="28"/>
        </w:rPr>
        <w:t>State and prospects of development of the recreational zone of Lower Dniester National Nature Park</w:t>
      </w:r>
      <w:r>
        <w:rPr>
          <w:rFonts w:ascii="Times New Roman" w:hAnsi="Times New Roman" w:cs="Times New Roman"/>
          <w:b/>
          <w:bCs/>
          <w:color w:val="202124"/>
          <w:sz w:val="28"/>
          <w:szCs w:val="28"/>
          <w:lang w:val="uk-UA"/>
        </w:rPr>
        <w:t>»</w:t>
      </w:r>
    </w:p>
    <w:p w:rsidR="003419B7" w:rsidRDefault="003419B7" w:rsidP="003419B7">
      <w:pPr>
        <w:spacing w:before="0" w:after="0" w:line="276" w:lineRule="auto"/>
        <w:ind w:firstLine="4560"/>
        <w:rPr>
          <w:rFonts w:ascii="Times New Roman" w:hAnsi="Times New Roman" w:cs="Times New Roman"/>
          <w:sz w:val="28"/>
          <w:szCs w:val="28"/>
          <w:lang w:val="uk-UA"/>
        </w:rPr>
      </w:pPr>
    </w:p>
    <w:p w:rsidR="003419B7" w:rsidRDefault="003419B7" w:rsidP="003419B7">
      <w:pPr>
        <w:spacing w:before="0" w:after="0" w:line="276" w:lineRule="auto"/>
        <w:ind w:firstLine="4560"/>
        <w:rPr>
          <w:rFonts w:ascii="Times New Roman" w:hAnsi="Times New Roman" w:cs="Times New Roman"/>
          <w:sz w:val="28"/>
          <w:szCs w:val="28"/>
          <w:lang w:val="uk-UA"/>
        </w:rPr>
      </w:pPr>
      <w:r w:rsidRPr="00773332">
        <w:rPr>
          <w:rFonts w:ascii="Times New Roman" w:hAnsi="Times New Roman" w:cs="Times New Roman"/>
          <w:sz w:val="28"/>
          <w:szCs w:val="28"/>
          <w:lang w:val="uk-UA"/>
        </w:rPr>
        <w:t>Виконала</w:t>
      </w:r>
      <w:r>
        <w:rPr>
          <w:rFonts w:ascii="Times New Roman" w:hAnsi="Times New Roman" w:cs="Times New Roman"/>
          <w:sz w:val="28"/>
          <w:szCs w:val="28"/>
          <w:lang w:val="uk-UA"/>
        </w:rPr>
        <w:t>:</w:t>
      </w:r>
      <w:r w:rsidRPr="00773332">
        <w:rPr>
          <w:rFonts w:ascii="Times New Roman" w:hAnsi="Times New Roman" w:cs="Times New Roman"/>
          <w:sz w:val="28"/>
          <w:szCs w:val="28"/>
          <w:lang w:val="uk-UA"/>
        </w:rPr>
        <w:t xml:space="preserve"> здобувачка </w:t>
      </w:r>
    </w:p>
    <w:p w:rsidR="003419B7" w:rsidRPr="00773332" w:rsidRDefault="003419B7" w:rsidP="003419B7">
      <w:pPr>
        <w:spacing w:before="0" w:after="0" w:line="276" w:lineRule="auto"/>
        <w:ind w:firstLine="4560"/>
        <w:rPr>
          <w:rFonts w:ascii="Times New Roman" w:hAnsi="Times New Roman" w:cs="Times New Roman"/>
          <w:sz w:val="28"/>
          <w:szCs w:val="28"/>
          <w:lang w:val="uk-UA"/>
        </w:rPr>
      </w:pPr>
      <w:r w:rsidRPr="00773332">
        <w:rPr>
          <w:rFonts w:ascii="Times New Roman" w:hAnsi="Times New Roman" w:cs="Times New Roman"/>
          <w:sz w:val="28"/>
          <w:szCs w:val="28"/>
          <w:lang w:val="uk-UA"/>
        </w:rPr>
        <w:t>денної форми навчання</w:t>
      </w:r>
    </w:p>
    <w:p w:rsidR="003419B7" w:rsidRPr="00773332" w:rsidRDefault="003419B7" w:rsidP="003419B7">
      <w:pPr>
        <w:tabs>
          <w:tab w:val="left" w:pos="3800"/>
        </w:tabs>
        <w:spacing w:before="0" w:after="0" w:line="276" w:lineRule="auto"/>
        <w:ind w:firstLine="4560"/>
        <w:rPr>
          <w:rFonts w:ascii="Times New Roman" w:hAnsi="Times New Roman" w:cs="Times New Roman"/>
          <w:sz w:val="28"/>
          <w:szCs w:val="28"/>
          <w:lang w:val="uk-UA"/>
        </w:rPr>
      </w:pPr>
      <w:r>
        <w:rPr>
          <w:rFonts w:ascii="Times New Roman" w:hAnsi="Times New Roman" w:cs="Times New Roman"/>
          <w:sz w:val="28"/>
          <w:szCs w:val="28"/>
          <w:lang w:val="uk-UA"/>
        </w:rPr>
        <w:t>с</w:t>
      </w:r>
      <w:r w:rsidRPr="00773332">
        <w:rPr>
          <w:rFonts w:ascii="Times New Roman" w:hAnsi="Times New Roman" w:cs="Times New Roman"/>
          <w:sz w:val="28"/>
          <w:szCs w:val="28"/>
          <w:lang w:val="uk-UA"/>
        </w:rPr>
        <w:t>пеціальн</w:t>
      </w:r>
      <w:r>
        <w:rPr>
          <w:rFonts w:ascii="Times New Roman" w:hAnsi="Times New Roman" w:cs="Times New Roman"/>
          <w:sz w:val="28"/>
          <w:szCs w:val="28"/>
          <w:lang w:val="uk-UA"/>
        </w:rPr>
        <w:t>ості</w:t>
      </w:r>
      <w:r w:rsidRPr="00773332">
        <w:rPr>
          <w:rFonts w:ascii="Times New Roman" w:hAnsi="Times New Roman" w:cs="Times New Roman"/>
          <w:sz w:val="28"/>
          <w:szCs w:val="28"/>
          <w:lang w:val="uk-UA"/>
        </w:rPr>
        <w:t xml:space="preserve"> 242 Туризм</w:t>
      </w:r>
    </w:p>
    <w:p w:rsidR="003419B7" w:rsidRPr="00773332" w:rsidRDefault="003419B7" w:rsidP="003419B7">
      <w:pPr>
        <w:tabs>
          <w:tab w:val="left" w:pos="3680"/>
        </w:tabs>
        <w:spacing w:before="0" w:after="0" w:line="276" w:lineRule="auto"/>
        <w:ind w:firstLine="4560"/>
        <w:rPr>
          <w:rFonts w:ascii="Times New Roman" w:hAnsi="Times New Roman" w:cs="Times New Roman"/>
          <w:sz w:val="28"/>
          <w:szCs w:val="28"/>
          <w:lang w:val="uk-UA"/>
        </w:rPr>
      </w:pPr>
      <w:r>
        <w:rPr>
          <w:rFonts w:ascii="Times New Roman" w:hAnsi="Times New Roman" w:cs="Times New Roman"/>
          <w:sz w:val="28"/>
          <w:szCs w:val="28"/>
          <w:lang w:val="uk-UA"/>
        </w:rPr>
        <w:t>о</w:t>
      </w:r>
      <w:r w:rsidRPr="00773332">
        <w:rPr>
          <w:rFonts w:ascii="Times New Roman" w:hAnsi="Times New Roman" w:cs="Times New Roman"/>
          <w:sz w:val="28"/>
          <w:szCs w:val="28"/>
          <w:lang w:val="uk-UA"/>
        </w:rPr>
        <w:t>світня програма «Туризм»</w:t>
      </w:r>
    </w:p>
    <w:p w:rsidR="003419B7" w:rsidRPr="00773332" w:rsidRDefault="003419B7" w:rsidP="003419B7">
      <w:pPr>
        <w:spacing w:before="0" w:after="0" w:line="276" w:lineRule="auto"/>
        <w:ind w:firstLine="4560"/>
        <w:rPr>
          <w:rFonts w:ascii="Times New Roman" w:hAnsi="Times New Roman" w:cs="Times New Roman"/>
          <w:sz w:val="28"/>
          <w:szCs w:val="28"/>
          <w:lang w:val="uk-UA"/>
        </w:rPr>
      </w:pPr>
      <w:r w:rsidRPr="00773332">
        <w:rPr>
          <w:rFonts w:ascii="Times New Roman" w:hAnsi="Times New Roman" w:cs="Times New Roman"/>
          <w:sz w:val="28"/>
          <w:szCs w:val="28"/>
          <w:lang w:val="uk-UA"/>
        </w:rPr>
        <w:t>Стойловська Аліна Володимировна</w:t>
      </w:r>
    </w:p>
    <w:p w:rsidR="003419B7" w:rsidRPr="00773332" w:rsidRDefault="003419B7" w:rsidP="003419B7">
      <w:pPr>
        <w:tabs>
          <w:tab w:val="left" w:pos="3680"/>
        </w:tabs>
        <w:spacing w:before="0" w:after="0" w:line="276" w:lineRule="auto"/>
        <w:ind w:firstLine="4560"/>
        <w:rPr>
          <w:rFonts w:ascii="Times New Roman" w:hAnsi="Times New Roman" w:cs="Times New Roman"/>
          <w:sz w:val="28"/>
          <w:szCs w:val="28"/>
          <w:lang w:val="uk-UA"/>
        </w:rPr>
      </w:pPr>
      <w:r w:rsidRPr="00773332">
        <w:rPr>
          <w:rFonts w:ascii="Times New Roman" w:hAnsi="Times New Roman" w:cs="Times New Roman"/>
          <w:sz w:val="28"/>
          <w:szCs w:val="28"/>
          <w:lang w:val="uk-UA"/>
        </w:rPr>
        <w:t>Кер</w:t>
      </w:r>
      <w:r>
        <w:rPr>
          <w:rFonts w:ascii="Times New Roman" w:hAnsi="Times New Roman" w:cs="Times New Roman"/>
          <w:sz w:val="28"/>
          <w:szCs w:val="28"/>
          <w:lang w:val="uk-UA"/>
        </w:rPr>
        <w:t>і</w:t>
      </w:r>
      <w:r w:rsidRPr="00773332">
        <w:rPr>
          <w:rFonts w:ascii="Times New Roman" w:hAnsi="Times New Roman" w:cs="Times New Roman"/>
          <w:sz w:val="28"/>
          <w:szCs w:val="28"/>
          <w:lang w:val="uk-UA"/>
        </w:rPr>
        <w:t>вник:</w:t>
      </w:r>
      <w:r>
        <w:rPr>
          <w:rFonts w:ascii="Times New Roman" w:hAnsi="Times New Roman" w:cs="Times New Roman"/>
          <w:sz w:val="28"/>
          <w:szCs w:val="28"/>
          <w:lang w:val="uk-UA"/>
        </w:rPr>
        <w:t xml:space="preserve"> </w:t>
      </w:r>
      <w:r w:rsidRPr="00A862B8">
        <w:rPr>
          <w:rFonts w:ascii="Times New Roman" w:hAnsi="Times New Roman" w:cs="Times New Roman"/>
          <w:sz w:val="28"/>
          <w:szCs w:val="28"/>
          <w:u w:val="single"/>
          <w:lang w:val="uk-UA"/>
        </w:rPr>
        <w:t>ст. викладач Куделіна С.</w:t>
      </w:r>
      <w:r w:rsidRPr="00312E4C">
        <w:rPr>
          <w:rFonts w:ascii="Times New Roman" w:hAnsi="Times New Roman" w:cs="Times New Roman"/>
          <w:sz w:val="28"/>
          <w:szCs w:val="28"/>
          <w:u w:val="single"/>
          <w:lang w:val="ru-RU"/>
        </w:rPr>
        <w:t xml:space="preserve"> </w:t>
      </w:r>
      <w:r w:rsidRPr="00A862B8">
        <w:rPr>
          <w:rFonts w:ascii="Times New Roman" w:hAnsi="Times New Roman" w:cs="Times New Roman"/>
          <w:sz w:val="28"/>
          <w:szCs w:val="28"/>
          <w:u w:val="single"/>
          <w:lang w:val="uk-UA"/>
        </w:rPr>
        <w:t>Б.</w:t>
      </w:r>
    </w:p>
    <w:p w:rsidR="003419B7" w:rsidRPr="00A862B8" w:rsidRDefault="003419B7" w:rsidP="003419B7">
      <w:pPr>
        <w:tabs>
          <w:tab w:val="left" w:pos="3800"/>
        </w:tabs>
        <w:spacing w:before="0" w:after="0" w:line="276" w:lineRule="auto"/>
        <w:ind w:firstLine="4560"/>
        <w:rPr>
          <w:rFonts w:ascii="Times New Roman" w:hAnsi="Times New Roman" w:cs="Times New Roman"/>
          <w:sz w:val="28"/>
          <w:szCs w:val="28"/>
          <w:u w:val="single"/>
          <w:lang w:val="uk-UA"/>
        </w:rPr>
      </w:pPr>
      <w:r w:rsidRPr="00773332">
        <w:rPr>
          <w:rFonts w:ascii="Times New Roman" w:hAnsi="Times New Roman" w:cs="Times New Roman"/>
          <w:sz w:val="28"/>
          <w:szCs w:val="28"/>
          <w:lang w:val="uk-UA"/>
        </w:rPr>
        <w:t>Рецензент</w:t>
      </w:r>
      <w:r>
        <w:rPr>
          <w:rFonts w:ascii="Times New Roman" w:hAnsi="Times New Roman" w:cs="Times New Roman"/>
          <w:sz w:val="28"/>
          <w:szCs w:val="28"/>
          <w:lang w:val="uk-UA"/>
        </w:rPr>
        <w:t xml:space="preserve">: </w:t>
      </w:r>
      <w:r w:rsidRPr="00A862B8">
        <w:rPr>
          <w:rFonts w:ascii="Times New Roman" w:hAnsi="Times New Roman" w:cs="Times New Roman"/>
          <w:sz w:val="28"/>
          <w:szCs w:val="28"/>
          <w:u w:val="single"/>
          <w:lang w:val="uk-UA"/>
        </w:rPr>
        <w:t>Шпорт В.</w:t>
      </w:r>
      <w:r w:rsidRPr="003419B7">
        <w:rPr>
          <w:rFonts w:ascii="Times New Roman" w:hAnsi="Times New Roman" w:cs="Times New Roman"/>
          <w:sz w:val="28"/>
          <w:szCs w:val="28"/>
          <w:u w:val="single"/>
          <w:lang w:val="ru-RU"/>
        </w:rPr>
        <w:t xml:space="preserve"> </w:t>
      </w:r>
      <w:r w:rsidRPr="00A862B8">
        <w:rPr>
          <w:rFonts w:ascii="Times New Roman" w:hAnsi="Times New Roman" w:cs="Times New Roman"/>
          <w:sz w:val="28"/>
          <w:szCs w:val="28"/>
          <w:u w:val="single"/>
          <w:lang w:val="uk-UA"/>
        </w:rPr>
        <w:t>О.</w:t>
      </w:r>
    </w:p>
    <w:p w:rsidR="003419B7" w:rsidRDefault="003419B7" w:rsidP="003419B7">
      <w:pPr>
        <w:tabs>
          <w:tab w:val="left" w:pos="3800"/>
        </w:tabs>
        <w:spacing w:before="0" w:after="0" w:line="276" w:lineRule="auto"/>
        <w:ind w:firstLine="4560"/>
        <w:rPr>
          <w:rFonts w:ascii="Times New Roman" w:hAnsi="Times New Roman" w:cs="Times New Roman"/>
          <w:sz w:val="28"/>
          <w:szCs w:val="28"/>
          <w:lang w:val="uk-UA"/>
        </w:rPr>
      </w:pPr>
    </w:p>
    <w:p w:rsidR="003419B7" w:rsidRPr="00773332" w:rsidRDefault="003419B7" w:rsidP="003419B7">
      <w:pPr>
        <w:tabs>
          <w:tab w:val="left" w:pos="3800"/>
        </w:tabs>
        <w:spacing w:before="0" w:after="0" w:line="276" w:lineRule="auto"/>
        <w:ind w:firstLine="4560"/>
        <w:rPr>
          <w:rFonts w:ascii="Times New Roman" w:hAnsi="Times New Roman" w:cs="Times New Roman"/>
          <w:sz w:val="28"/>
          <w:szCs w:val="28"/>
          <w:lang w:val="uk-UA"/>
        </w:rPr>
      </w:pPr>
    </w:p>
    <w:p w:rsidR="003419B7" w:rsidRPr="00773332" w:rsidRDefault="003419B7" w:rsidP="003419B7">
      <w:pPr>
        <w:tabs>
          <w:tab w:val="left" w:pos="5900"/>
        </w:tabs>
        <w:spacing w:before="0" w:after="0" w:line="276" w:lineRule="auto"/>
        <w:rPr>
          <w:rFonts w:ascii="Times New Roman" w:hAnsi="Times New Roman" w:cs="Times New Roman"/>
          <w:sz w:val="28"/>
          <w:szCs w:val="28"/>
          <w:lang w:val="uk-UA"/>
        </w:rPr>
      </w:pPr>
      <w:r w:rsidRPr="00773332">
        <w:rPr>
          <w:rFonts w:ascii="Times New Roman" w:hAnsi="Times New Roman" w:cs="Times New Roman"/>
          <w:sz w:val="28"/>
          <w:szCs w:val="28"/>
          <w:lang w:val="uk-UA"/>
        </w:rPr>
        <w:t xml:space="preserve">Рекомендовано до захисту:                     Захищено на засіданні ЕК </w:t>
      </w:r>
      <w:r>
        <w:rPr>
          <w:rFonts w:ascii="Times New Roman" w:hAnsi="Times New Roman" w:cs="Times New Roman"/>
          <w:sz w:val="28"/>
          <w:szCs w:val="28"/>
          <w:lang w:val="uk-UA"/>
        </w:rPr>
        <w:t>№______</w:t>
      </w:r>
    </w:p>
    <w:p w:rsidR="003419B7" w:rsidRPr="00773332" w:rsidRDefault="003419B7" w:rsidP="003419B7">
      <w:pPr>
        <w:tabs>
          <w:tab w:val="center" w:pos="4819"/>
        </w:tabs>
        <w:spacing w:before="0" w:after="0" w:line="276" w:lineRule="auto"/>
        <w:rPr>
          <w:rFonts w:ascii="Times New Roman" w:hAnsi="Times New Roman" w:cs="Times New Roman"/>
          <w:sz w:val="28"/>
          <w:szCs w:val="28"/>
          <w:lang w:val="uk-UA"/>
        </w:rPr>
      </w:pPr>
      <w:r w:rsidRPr="00773332">
        <w:rPr>
          <w:rFonts w:ascii="Times New Roman" w:hAnsi="Times New Roman" w:cs="Times New Roman"/>
          <w:sz w:val="28"/>
          <w:szCs w:val="28"/>
          <w:lang w:val="uk-UA"/>
        </w:rPr>
        <w:t>протокол засідання кафедри</w:t>
      </w:r>
      <w:r w:rsidRPr="00773332">
        <w:rPr>
          <w:rFonts w:ascii="Times New Roman" w:hAnsi="Times New Roman" w:cs="Times New Roman"/>
          <w:sz w:val="28"/>
          <w:szCs w:val="28"/>
          <w:lang w:val="uk-UA"/>
        </w:rPr>
        <w:tab/>
        <w:t xml:space="preserve">                   протокол №____ від</w:t>
      </w:r>
      <w:r>
        <w:rPr>
          <w:rFonts w:ascii="Times New Roman" w:hAnsi="Times New Roman" w:cs="Times New Roman"/>
          <w:sz w:val="28"/>
          <w:szCs w:val="28"/>
          <w:lang w:val="uk-UA"/>
        </w:rPr>
        <w:t xml:space="preserve"> </w:t>
      </w:r>
      <w:r w:rsidRPr="00773332">
        <w:rPr>
          <w:rFonts w:ascii="Times New Roman" w:hAnsi="Times New Roman" w:cs="Times New Roman"/>
          <w:sz w:val="28"/>
          <w:szCs w:val="28"/>
          <w:lang w:val="uk-UA"/>
        </w:rPr>
        <w:t xml:space="preserve"> «____»______р.</w:t>
      </w:r>
    </w:p>
    <w:p w:rsidR="003419B7" w:rsidRPr="00773332" w:rsidRDefault="003419B7" w:rsidP="003419B7">
      <w:pPr>
        <w:tabs>
          <w:tab w:val="center" w:pos="4819"/>
        </w:tabs>
        <w:spacing w:before="0" w:after="0" w:line="276" w:lineRule="auto"/>
        <w:rPr>
          <w:rFonts w:ascii="Times New Roman" w:hAnsi="Times New Roman" w:cs="Times New Roman"/>
          <w:sz w:val="28"/>
          <w:szCs w:val="28"/>
          <w:lang w:val="uk-UA"/>
        </w:rPr>
      </w:pPr>
      <w:r w:rsidRPr="00773332">
        <w:rPr>
          <w:rFonts w:ascii="Times New Roman" w:hAnsi="Times New Roman" w:cs="Times New Roman"/>
          <w:sz w:val="28"/>
          <w:szCs w:val="28"/>
          <w:lang w:val="uk-UA"/>
        </w:rPr>
        <w:t xml:space="preserve">№______ від  «___»_______р. </w:t>
      </w:r>
      <w:r w:rsidRPr="00FA39E3">
        <w:rPr>
          <w:rFonts w:ascii="Times New Roman" w:hAnsi="Times New Roman" w:cs="Times New Roman"/>
          <w:sz w:val="28"/>
          <w:szCs w:val="28"/>
          <w:lang w:val="uk-UA"/>
        </w:rPr>
        <w:t xml:space="preserve">  </w:t>
      </w:r>
      <w:r w:rsidRPr="00773332">
        <w:rPr>
          <w:rFonts w:ascii="Times New Roman" w:hAnsi="Times New Roman" w:cs="Times New Roman"/>
          <w:sz w:val="28"/>
          <w:szCs w:val="28"/>
          <w:lang w:val="uk-UA"/>
        </w:rPr>
        <w:t xml:space="preserve">             Оцінка_______________________</w:t>
      </w:r>
    </w:p>
    <w:p w:rsidR="003419B7" w:rsidRPr="00773332" w:rsidRDefault="003419B7" w:rsidP="003419B7">
      <w:pPr>
        <w:tabs>
          <w:tab w:val="left" w:pos="5780"/>
        </w:tabs>
        <w:spacing w:before="0" w:after="0" w:line="276" w:lineRule="auto"/>
        <w:rPr>
          <w:rFonts w:ascii="Times New Roman" w:hAnsi="Times New Roman" w:cs="Times New Roman"/>
          <w:sz w:val="28"/>
          <w:szCs w:val="28"/>
          <w:lang w:val="uk-UA"/>
        </w:rPr>
      </w:pPr>
      <w:r w:rsidRPr="00773332">
        <w:rPr>
          <w:rFonts w:ascii="Times New Roman" w:hAnsi="Times New Roman" w:cs="Times New Roman"/>
          <w:sz w:val="28"/>
          <w:szCs w:val="28"/>
          <w:lang w:val="uk-UA"/>
        </w:rPr>
        <w:t>Завіду</w:t>
      </w:r>
      <w:r>
        <w:rPr>
          <w:rFonts w:ascii="Times New Roman" w:hAnsi="Times New Roman" w:cs="Times New Roman"/>
          <w:sz w:val="28"/>
          <w:szCs w:val="28"/>
          <w:lang w:val="uk-UA"/>
        </w:rPr>
        <w:t>вач</w:t>
      </w:r>
      <w:r w:rsidRPr="00773332">
        <w:rPr>
          <w:rFonts w:ascii="Times New Roman" w:hAnsi="Times New Roman" w:cs="Times New Roman"/>
          <w:sz w:val="28"/>
          <w:szCs w:val="28"/>
          <w:lang w:val="uk-UA"/>
        </w:rPr>
        <w:t xml:space="preserve"> кафедр</w:t>
      </w:r>
      <w:r>
        <w:rPr>
          <w:rFonts w:ascii="Times New Roman" w:hAnsi="Times New Roman" w:cs="Times New Roman"/>
          <w:sz w:val="28"/>
          <w:szCs w:val="28"/>
          <w:lang w:val="uk-UA"/>
        </w:rPr>
        <w:t>и</w:t>
      </w:r>
      <w:r w:rsidRPr="00773332">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Голова екзаменаційної комісії</w:t>
      </w:r>
      <w:r w:rsidRPr="00773332">
        <w:rPr>
          <w:rFonts w:ascii="Times New Roman" w:hAnsi="Times New Roman" w:cs="Times New Roman"/>
          <w:sz w:val="28"/>
          <w:szCs w:val="28"/>
          <w:lang w:val="uk-UA"/>
        </w:rPr>
        <w:t xml:space="preserve">         </w:t>
      </w:r>
    </w:p>
    <w:p w:rsidR="003419B7" w:rsidRPr="00773332" w:rsidRDefault="003419B7" w:rsidP="003419B7">
      <w:pPr>
        <w:tabs>
          <w:tab w:val="center" w:pos="4819"/>
          <w:tab w:val="left" w:pos="5040"/>
        </w:tabs>
        <w:spacing w:before="0" w:after="0" w:line="276" w:lineRule="auto"/>
        <w:rPr>
          <w:rFonts w:ascii="Times New Roman" w:hAnsi="Times New Roman" w:cs="Times New Roman"/>
          <w:sz w:val="28"/>
          <w:szCs w:val="28"/>
          <w:lang w:val="uk-UA"/>
        </w:rPr>
      </w:pPr>
      <w:r w:rsidRPr="00773332">
        <w:rPr>
          <w:rFonts w:ascii="Times New Roman" w:hAnsi="Times New Roman" w:cs="Times New Roman"/>
          <w:sz w:val="28"/>
          <w:szCs w:val="28"/>
          <w:lang w:val="uk-UA"/>
        </w:rPr>
        <w:t xml:space="preserve">___________  </w:t>
      </w:r>
      <w:r>
        <w:rPr>
          <w:rFonts w:ascii="Times New Roman" w:hAnsi="Times New Roman" w:cs="Times New Roman"/>
          <w:sz w:val="28"/>
          <w:szCs w:val="28"/>
          <w:lang w:val="uk-UA"/>
        </w:rPr>
        <w:t>__</w:t>
      </w:r>
      <w:r w:rsidRPr="00A862B8">
        <w:rPr>
          <w:rFonts w:ascii="Times New Roman" w:hAnsi="Times New Roman" w:cs="Times New Roman"/>
          <w:noProof/>
          <w:sz w:val="28"/>
          <w:szCs w:val="28"/>
          <w:u w:val="single"/>
          <w:lang w:val="uk-UA"/>
        </w:rPr>
        <w:t>Віталій С</w:t>
      </w:r>
      <w:r>
        <w:rPr>
          <w:rFonts w:ascii="Times New Roman" w:hAnsi="Times New Roman" w:cs="Times New Roman"/>
          <w:noProof/>
          <w:sz w:val="28"/>
          <w:szCs w:val="28"/>
          <w:u w:val="single"/>
          <w:lang w:val="uk-UA"/>
        </w:rPr>
        <w:t>ИЧ</w:t>
      </w:r>
      <w:r w:rsidRPr="00A862B8">
        <w:rPr>
          <w:rFonts w:ascii="Times New Roman" w:hAnsi="Times New Roman" w:cs="Times New Roman"/>
          <w:noProof/>
          <w:sz w:val="28"/>
          <w:szCs w:val="28"/>
          <w:u w:val="single"/>
          <w:lang w:val="uk-UA"/>
        </w:rPr>
        <w:t xml:space="preserve"> </w:t>
      </w:r>
      <w:r w:rsidRPr="007733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73332">
        <w:rPr>
          <w:rFonts w:ascii="Times New Roman" w:hAnsi="Times New Roman" w:cs="Times New Roman"/>
          <w:sz w:val="28"/>
          <w:szCs w:val="28"/>
          <w:lang w:val="uk-UA"/>
        </w:rPr>
        <w:t>_</w:t>
      </w:r>
      <w:r>
        <w:rPr>
          <w:rFonts w:ascii="Times New Roman" w:hAnsi="Times New Roman" w:cs="Times New Roman"/>
          <w:sz w:val="28"/>
          <w:szCs w:val="28"/>
          <w:lang w:val="uk-UA"/>
        </w:rPr>
        <w:t xml:space="preserve">__________   </w:t>
      </w:r>
      <w:r w:rsidRPr="00A862B8">
        <w:rPr>
          <w:rFonts w:ascii="Times New Roman" w:hAnsi="Times New Roman" w:cs="Times New Roman"/>
          <w:sz w:val="28"/>
          <w:szCs w:val="28"/>
          <w:u w:val="single"/>
          <w:lang w:val="uk-UA"/>
        </w:rPr>
        <w:t>Катерина</w:t>
      </w:r>
      <w:r w:rsidRPr="00A862B8">
        <w:rPr>
          <w:rFonts w:ascii="Times New Roman" w:hAnsi="Times New Roman" w:cs="Times New Roman"/>
          <w:noProof/>
          <w:sz w:val="28"/>
          <w:szCs w:val="28"/>
          <w:u w:val="single"/>
          <w:lang w:val="uk-UA"/>
        </w:rPr>
        <w:t xml:space="preserve"> КОЛОМІЄЦЬ </w:t>
      </w:r>
    </w:p>
    <w:p w:rsidR="003419B7" w:rsidRPr="007523E4" w:rsidRDefault="003419B7" w:rsidP="003419B7">
      <w:pPr>
        <w:tabs>
          <w:tab w:val="center" w:pos="3261"/>
          <w:tab w:val="center" w:pos="6747"/>
          <w:tab w:val="center" w:pos="8222"/>
        </w:tabs>
        <w:spacing w:before="0" w:after="0" w:line="276" w:lineRule="auto"/>
        <w:rPr>
          <w:rFonts w:ascii="Times New Roman" w:hAnsi="Times New Roman" w:cs="Times New Roman"/>
          <w:lang w:val="uk-UA"/>
        </w:rPr>
      </w:pPr>
      <w:r w:rsidRPr="007523E4">
        <w:rPr>
          <w:rFonts w:ascii="Times New Roman" w:hAnsi="Times New Roman" w:cs="Times New Roman"/>
          <w:lang w:val="uk-UA"/>
        </w:rPr>
        <w:t>(підпис)</w:t>
      </w:r>
      <w:r>
        <w:rPr>
          <w:rFonts w:ascii="Times New Roman" w:hAnsi="Times New Roman" w:cs="Times New Roman"/>
          <w:lang w:val="uk-UA"/>
        </w:rPr>
        <w:t xml:space="preserve">         </w:t>
      </w:r>
      <w:r>
        <w:rPr>
          <w:rFonts w:ascii="Times New Roman" w:hAnsi="Times New Roman" w:cs="Times New Roman"/>
          <w:lang w:val="uk-UA"/>
        </w:rPr>
        <w:tab/>
      </w:r>
      <w:r w:rsidRPr="007523E4">
        <w:rPr>
          <w:rFonts w:ascii="Times New Roman" w:hAnsi="Times New Roman" w:cs="Times New Roman"/>
          <w:lang w:val="uk-UA"/>
        </w:rPr>
        <w:t>(прізвище,ініціали)</w:t>
      </w:r>
      <w:r>
        <w:rPr>
          <w:rFonts w:ascii="Times New Roman" w:hAnsi="Times New Roman" w:cs="Times New Roman"/>
          <w:lang w:val="uk-UA"/>
        </w:rPr>
        <w:t xml:space="preserve">                                            </w:t>
      </w:r>
      <w:r w:rsidRPr="007523E4">
        <w:rPr>
          <w:rFonts w:ascii="Times New Roman" w:hAnsi="Times New Roman" w:cs="Times New Roman"/>
          <w:lang w:val="uk-UA"/>
        </w:rPr>
        <w:t>(підпис)</w:t>
      </w:r>
      <w:r>
        <w:rPr>
          <w:rFonts w:ascii="Times New Roman" w:hAnsi="Times New Roman" w:cs="Times New Roman"/>
          <w:lang w:val="uk-UA"/>
        </w:rPr>
        <w:t xml:space="preserve">          (</w:t>
      </w:r>
      <w:r w:rsidRPr="007523E4">
        <w:rPr>
          <w:rFonts w:ascii="Times New Roman" w:hAnsi="Times New Roman" w:cs="Times New Roman"/>
          <w:lang w:val="uk-UA"/>
        </w:rPr>
        <w:t>прізвище, ініціали)</w:t>
      </w:r>
    </w:p>
    <w:p w:rsidR="003419B7" w:rsidRDefault="003419B7" w:rsidP="003419B7">
      <w:pPr>
        <w:tabs>
          <w:tab w:val="left" w:pos="4476"/>
        </w:tabs>
        <w:spacing w:line="276" w:lineRule="auto"/>
        <w:rPr>
          <w:sz w:val="20"/>
          <w:lang w:val="uk-UA"/>
        </w:rPr>
      </w:pPr>
    </w:p>
    <w:p w:rsidR="003419B7" w:rsidRDefault="003419B7" w:rsidP="003419B7">
      <w:pPr>
        <w:tabs>
          <w:tab w:val="left" w:pos="4476"/>
        </w:tabs>
        <w:spacing w:line="276" w:lineRule="auto"/>
        <w:rPr>
          <w:sz w:val="20"/>
          <w:lang w:val="uk-UA"/>
        </w:rPr>
      </w:pPr>
    </w:p>
    <w:p w:rsidR="003419B7" w:rsidRDefault="003419B7" w:rsidP="003419B7">
      <w:pPr>
        <w:tabs>
          <w:tab w:val="left" w:pos="4476"/>
        </w:tabs>
        <w:spacing w:line="276" w:lineRule="auto"/>
        <w:rPr>
          <w:sz w:val="20"/>
          <w:lang w:val="uk-UA"/>
        </w:rPr>
      </w:pPr>
    </w:p>
    <w:p w:rsidR="003419B7" w:rsidRDefault="003419B7" w:rsidP="003419B7">
      <w:pPr>
        <w:tabs>
          <w:tab w:val="left" w:pos="1680"/>
          <w:tab w:val="left" w:pos="5420"/>
          <w:tab w:val="left" w:pos="6820"/>
        </w:tabs>
        <w:jc w:val="center"/>
        <w:rPr>
          <w:rFonts w:ascii="Times New Roman" w:hAnsi="Times New Roman" w:cs="Times New Roman"/>
          <w:sz w:val="28"/>
          <w:szCs w:val="28"/>
          <w:lang w:val="uk-UA"/>
        </w:rPr>
      </w:pPr>
      <w:r w:rsidRPr="00736C2B">
        <w:rPr>
          <w:rFonts w:ascii="Times New Roman" w:hAnsi="Times New Roman" w:cs="Times New Roman"/>
          <w:sz w:val="28"/>
          <w:szCs w:val="28"/>
          <w:lang w:val="uk-UA"/>
        </w:rPr>
        <w:t>Одеса – 2025</w:t>
      </w:r>
      <w:r>
        <w:rPr>
          <w:rFonts w:ascii="Times New Roman" w:hAnsi="Times New Roman" w:cs="Times New Roman"/>
          <w:sz w:val="28"/>
          <w:szCs w:val="28"/>
          <w:lang w:val="uk-UA"/>
        </w:rPr>
        <w:t xml:space="preserve"> рік</w:t>
      </w:r>
    </w:p>
    <w:p w:rsidR="003419B7" w:rsidRDefault="003419B7" w:rsidP="003419B7">
      <w:pPr>
        <w:pageBreakBefore/>
        <w:tabs>
          <w:tab w:val="left" w:pos="1680"/>
          <w:tab w:val="left" w:pos="5420"/>
          <w:tab w:val="left" w:pos="6820"/>
        </w:tabs>
        <w:spacing w:before="0"/>
        <w:jc w:val="center"/>
        <w:rPr>
          <w:rFonts w:ascii="Times New Roman" w:hAnsi="Times New Roman" w:cs="Times New Roman"/>
          <w:b/>
          <w:bCs/>
          <w:sz w:val="28"/>
          <w:szCs w:val="28"/>
          <w:lang w:val="uk-UA"/>
        </w:rPr>
      </w:pPr>
      <w:r>
        <w:rPr>
          <w:rFonts w:ascii="Times New Roman" w:hAnsi="Times New Roman" w:cs="Times New Roman"/>
          <w:b/>
          <w:bCs/>
          <w:noProof/>
          <w:sz w:val="28"/>
          <w:szCs w:val="28"/>
          <w:lang w:val="ru-RU" w:eastAsia="ru-RU"/>
        </w:rPr>
        <w:lastRenderedPageBreak/>
        <mc:AlternateContent>
          <mc:Choice Requires="wps">
            <w:drawing>
              <wp:anchor distT="0" distB="0" distL="114300" distR="114300" simplePos="0" relativeHeight="251659264" behindDoc="0" locked="0" layoutInCell="1" allowOverlap="1" wp14:anchorId="596DA56C" wp14:editId="5E700A08">
                <wp:simplePos x="0" y="0"/>
                <wp:positionH relativeFrom="column">
                  <wp:posOffset>5958840</wp:posOffset>
                </wp:positionH>
                <wp:positionV relativeFrom="paragraph">
                  <wp:posOffset>-272415</wp:posOffset>
                </wp:positionV>
                <wp:extent cx="276225" cy="247650"/>
                <wp:effectExtent l="0" t="0" r="28575" b="19050"/>
                <wp:wrapNone/>
                <wp:docPr id="15" name="Прямокутник 15"/>
                <wp:cNvGraphicFramePr/>
                <a:graphic xmlns:a="http://schemas.openxmlformats.org/drawingml/2006/main">
                  <a:graphicData uri="http://schemas.microsoft.com/office/word/2010/wordprocessingShape">
                    <wps:wsp>
                      <wps:cNvSpPr/>
                      <wps:spPr>
                        <a:xfrm>
                          <a:off x="0" y="0"/>
                          <a:ext cx="276225" cy="2476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2218CA" id="Прямокутник 15" o:spid="_x0000_s1026" style="position:absolute;margin-left:469.2pt;margin-top:-21.45pt;width:21.75pt;height:1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" fillcolor="white [3212]" strokecolor="white [3212]" strokeweight="1pt"/>
            </w:pict>
          </mc:Fallback>
        </mc:AlternateContent>
      </w:r>
      <w:r>
        <w:rPr>
          <w:rFonts w:ascii="Times New Roman" w:hAnsi="Times New Roman" w:cs="Times New Roman"/>
          <w:b/>
          <w:bCs/>
          <w:sz w:val="28"/>
          <w:szCs w:val="28"/>
          <w:lang w:val="uk-UA"/>
        </w:rPr>
        <w:t>ЗМІСТ</w:t>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Pr>
          <w:lang w:val="uk-UA"/>
        </w:rPr>
        <w:fldChar w:fldCharType="begin"/>
      </w:r>
      <w:r>
        <w:rPr>
          <w:lang w:val="uk-UA"/>
        </w:rPr>
        <w:instrText xml:space="preserve"> TOC \o "1-3" \u </w:instrText>
      </w:r>
      <w:r>
        <w:rPr>
          <w:lang w:val="uk-UA"/>
        </w:rPr>
        <w:fldChar w:fldCharType="separate"/>
      </w:r>
      <w:r w:rsidRPr="00312E4C">
        <w:rPr>
          <w:noProof/>
          <w:lang w:val="ru-RU"/>
        </w:rPr>
        <w:t>Перелік умовних позначень та скорочень</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199257052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3</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1F6EF7">
        <w:rPr>
          <w:noProof/>
          <w:lang w:val="uk-UA"/>
        </w:rPr>
        <w:t>ВСТУП</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199257053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4</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312E4C">
        <w:rPr>
          <w:noProof/>
          <w:spacing w:val="-1"/>
          <w:lang w:val="ru-RU"/>
        </w:rPr>
        <w:t>Р</w:t>
      </w:r>
      <w:r w:rsidRPr="00312E4C">
        <w:rPr>
          <w:noProof/>
          <w:lang w:val="ru-RU"/>
        </w:rPr>
        <w:t xml:space="preserve">ОЗДІЛ </w:t>
      </w:r>
      <w:r w:rsidRPr="00312E4C">
        <w:rPr>
          <w:noProof/>
          <w:spacing w:val="2"/>
          <w:lang w:val="ru-RU"/>
        </w:rPr>
        <w:t>1.</w:t>
      </w:r>
      <w:r w:rsidRPr="00312E4C">
        <w:rPr>
          <w:noProof/>
          <w:spacing w:val="-2"/>
          <w:lang w:val="ru-RU"/>
        </w:rPr>
        <w:t xml:space="preserve"> </w:t>
      </w:r>
      <w:r w:rsidRPr="00312E4C">
        <w:rPr>
          <w:noProof/>
          <w:spacing w:val="-1"/>
          <w:lang w:val="ru-RU"/>
        </w:rPr>
        <w:t>Х</w:t>
      </w:r>
      <w:r w:rsidRPr="00312E4C">
        <w:rPr>
          <w:noProof/>
          <w:lang w:val="ru-RU"/>
        </w:rPr>
        <w:t>АРАКТЕРИСТИКА ТЕРИТОРІЇ</w:t>
      </w:r>
      <w:r w:rsidRPr="00312E4C">
        <w:rPr>
          <w:noProof/>
          <w:spacing w:val="-2"/>
          <w:lang w:val="ru-RU"/>
        </w:rPr>
        <w:t xml:space="preserve"> </w:t>
      </w:r>
      <w:r w:rsidRPr="00312E4C">
        <w:rPr>
          <w:noProof/>
          <w:spacing w:val="1"/>
          <w:lang w:val="ru-RU"/>
        </w:rPr>
        <w:t>Н</w:t>
      </w:r>
      <w:r w:rsidRPr="00312E4C">
        <w:rPr>
          <w:noProof/>
          <w:lang w:val="ru-RU"/>
        </w:rPr>
        <w:t>ИЖНЬОДНІСТРОВСЬКОГО НАЦІОНАЛЬНОГО</w:t>
      </w:r>
      <w:r w:rsidRPr="00312E4C">
        <w:rPr>
          <w:noProof/>
          <w:spacing w:val="2"/>
          <w:lang w:val="ru-RU"/>
        </w:rPr>
        <w:t xml:space="preserve"> </w:t>
      </w:r>
      <w:r w:rsidRPr="00312E4C">
        <w:rPr>
          <w:noProof/>
          <w:lang w:val="ru-RU"/>
        </w:rPr>
        <w:t>ПРИРОДНОГО</w:t>
      </w:r>
      <w:r w:rsidRPr="00312E4C">
        <w:rPr>
          <w:noProof/>
          <w:spacing w:val="-1"/>
          <w:lang w:val="ru-RU"/>
        </w:rPr>
        <w:t xml:space="preserve"> </w:t>
      </w:r>
      <w:r w:rsidRPr="00312E4C">
        <w:rPr>
          <w:noProof/>
          <w:lang w:val="ru-RU"/>
        </w:rPr>
        <w:t>ПАРКУ</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199257054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9</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1.1.</w:t>
      </w:r>
      <w:r w:rsidRPr="001F6EF7">
        <w:rPr>
          <w:noProof/>
          <w:spacing w:val="-1"/>
          <w:lang w:val="ru-RU"/>
        </w:rPr>
        <w:t xml:space="preserve"> </w:t>
      </w:r>
      <w:r w:rsidRPr="001F6EF7">
        <w:rPr>
          <w:noProof/>
          <w:lang w:val="ru-RU"/>
        </w:rPr>
        <w:t>Історія</w:t>
      </w:r>
      <w:r w:rsidRPr="001F6EF7">
        <w:rPr>
          <w:noProof/>
          <w:spacing w:val="-1"/>
          <w:lang w:val="ru-RU"/>
        </w:rPr>
        <w:t xml:space="preserve"> </w:t>
      </w:r>
      <w:r w:rsidRPr="001F6EF7">
        <w:rPr>
          <w:noProof/>
          <w:lang w:val="ru-RU"/>
        </w:rPr>
        <w:t>створення НПП «Нижньодністровський»</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199257055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9</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uk-UA"/>
        </w:rPr>
        <w:t>1.2. Загальна</w:t>
      </w:r>
      <w:r w:rsidRPr="001F6EF7">
        <w:rPr>
          <w:noProof/>
          <w:spacing w:val="2"/>
          <w:lang w:val="uk-UA"/>
        </w:rPr>
        <w:t xml:space="preserve"> </w:t>
      </w:r>
      <w:r w:rsidRPr="001F6EF7">
        <w:rPr>
          <w:noProof/>
          <w:lang w:val="uk-UA"/>
        </w:rPr>
        <w:t>інформація</w:t>
      </w:r>
      <w:r w:rsidRPr="001F6EF7">
        <w:rPr>
          <w:noProof/>
          <w:spacing w:val="-1"/>
          <w:lang w:val="uk-UA"/>
        </w:rPr>
        <w:t xml:space="preserve"> </w:t>
      </w:r>
      <w:r w:rsidRPr="001F6EF7">
        <w:rPr>
          <w:noProof/>
          <w:lang w:val="uk-UA"/>
        </w:rPr>
        <w:t>про</w:t>
      </w:r>
      <w:r w:rsidRPr="001F6EF7">
        <w:rPr>
          <w:noProof/>
          <w:spacing w:val="1"/>
          <w:lang w:val="uk-UA"/>
        </w:rPr>
        <w:t xml:space="preserve"> </w:t>
      </w:r>
      <w:r w:rsidRPr="001F6EF7">
        <w:rPr>
          <w:noProof/>
          <w:lang w:val="uk-UA"/>
        </w:rPr>
        <w:t>територію Парку</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199257056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11</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1.3. Рамсарські</w:t>
      </w:r>
      <w:r w:rsidRPr="001F6EF7">
        <w:rPr>
          <w:noProof/>
          <w:spacing w:val="1"/>
          <w:lang w:val="ru-RU"/>
        </w:rPr>
        <w:t xml:space="preserve"> </w:t>
      </w:r>
      <w:r w:rsidRPr="001F6EF7">
        <w:rPr>
          <w:noProof/>
          <w:lang w:val="ru-RU"/>
        </w:rPr>
        <w:t>угіддя</w:t>
      </w:r>
      <w:r w:rsidRPr="001F6EF7">
        <w:rPr>
          <w:noProof/>
          <w:spacing w:val="-3"/>
          <w:lang w:val="ru-RU"/>
        </w:rPr>
        <w:t xml:space="preserve"> </w:t>
      </w:r>
      <w:r w:rsidRPr="001F6EF7">
        <w:rPr>
          <w:noProof/>
          <w:lang w:val="ru-RU"/>
        </w:rPr>
        <w:t>в</w:t>
      </w:r>
      <w:r w:rsidRPr="001F6EF7">
        <w:rPr>
          <w:noProof/>
          <w:spacing w:val="-1"/>
          <w:lang w:val="ru-RU"/>
        </w:rPr>
        <w:t xml:space="preserve"> </w:t>
      </w:r>
      <w:r w:rsidRPr="001F6EF7">
        <w:rPr>
          <w:noProof/>
          <w:lang w:val="ru-RU"/>
        </w:rPr>
        <w:t>дельті</w:t>
      </w:r>
      <w:r w:rsidRPr="001F6EF7">
        <w:rPr>
          <w:noProof/>
          <w:spacing w:val="1"/>
          <w:lang w:val="ru-RU"/>
        </w:rPr>
        <w:t xml:space="preserve"> </w:t>
      </w:r>
      <w:r w:rsidRPr="001F6EF7">
        <w:rPr>
          <w:noProof/>
          <w:lang w:val="ru-RU"/>
        </w:rPr>
        <w:t>Дністра</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199257057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15</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uk-UA"/>
        </w:rPr>
        <w:t>1.4. Культурні</w:t>
      </w:r>
      <w:r w:rsidRPr="001F6EF7">
        <w:rPr>
          <w:noProof/>
          <w:spacing w:val="-4"/>
          <w:lang w:val="uk-UA"/>
        </w:rPr>
        <w:t xml:space="preserve"> </w:t>
      </w:r>
      <w:r w:rsidRPr="001F6EF7">
        <w:rPr>
          <w:noProof/>
          <w:spacing w:val="5"/>
          <w:lang w:val="uk-UA"/>
        </w:rPr>
        <w:t>та</w:t>
      </w:r>
      <w:r w:rsidRPr="001F6EF7">
        <w:rPr>
          <w:noProof/>
          <w:spacing w:val="-8"/>
          <w:lang w:val="uk-UA"/>
        </w:rPr>
        <w:t xml:space="preserve"> </w:t>
      </w:r>
      <w:r w:rsidRPr="001F6EF7">
        <w:rPr>
          <w:noProof/>
          <w:lang w:val="uk-UA"/>
        </w:rPr>
        <w:t>історичні</w:t>
      </w:r>
      <w:r w:rsidRPr="001F6EF7">
        <w:rPr>
          <w:noProof/>
          <w:spacing w:val="1"/>
          <w:lang w:val="uk-UA"/>
        </w:rPr>
        <w:t xml:space="preserve"> </w:t>
      </w:r>
      <w:r w:rsidRPr="001F6EF7">
        <w:rPr>
          <w:noProof/>
          <w:lang w:val="uk-UA"/>
        </w:rPr>
        <w:t>цінності</w:t>
      </w:r>
      <w:r w:rsidRPr="00312E4C">
        <w:rPr>
          <w:noProof/>
          <w:lang w:val="uk-UA"/>
        </w:rPr>
        <w:tab/>
      </w:r>
      <w:r>
        <w:rPr>
          <w:noProof/>
        </w:rPr>
        <w:fldChar w:fldCharType="begin"/>
      </w:r>
      <w:r w:rsidRPr="00312E4C">
        <w:rPr>
          <w:noProof/>
          <w:lang w:val="uk-UA"/>
        </w:rPr>
        <w:instrText xml:space="preserve"> </w:instrText>
      </w:r>
      <w:r>
        <w:rPr>
          <w:noProof/>
        </w:rPr>
        <w:instrText>PAGEREF</w:instrText>
      </w:r>
      <w:r w:rsidRPr="00312E4C">
        <w:rPr>
          <w:noProof/>
          <w:lang w:val="uk-UA"/>
        </w:rPr>
        <w:instrText xml:space="preserve"> _</w:instrText>
      </w:r>
      <w:r>
        <w:rPr>
          <w:noProof/>
        </w:rPr>
        <w:instrText>Toc</w:instrText>
      </w:r>
      <w:r w:rsidRPr="00312E4C">
        <w:rPr>
          <w:noProof/>
          <w:lang w:val="uk-UA"/>
        </w:rPr>
        <w:instrText>199257058 \</w:instrText>
      </w:r>
      <w:r>
        <w:rPr>
          <w:noProof/>
        </w:rPr>
        <w:instrText>h</w:instrText>
      </w:r>
      <w:r w:rsidRPr="00312E4C">
        <w:rPr>
          <w:noProof/>
          <w:lang w:val="uk-UA"/>
        </w:rPr>
        <w:instrText xml:space="preserve"> </w:instrText>
      </w:r>
      <w:r>
        <w:rPr>
          <w:noProof/>
        </w:rPr>
      </w:r>
      <w:r>
        <w:rPr>
          <w:noProof/>
        </w:rPr>
        <w:fldChar w:fldCharType="separate"/>
      </w:r>
      <w:r w:rsidRPr="003419B7">
        <w:rPr>
          <w:noProof/>
          <w:lang w:val="uk-UA"/>
        </w:rPr>
        <w:t>21</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uk-UA"/>
        </w:rPr>
        <w:t>1.5. Естетичні</w:t>
      </w:r>
      <w:r w:rsidRPr="001F6EF7">
        <w:rPr>
          <w:noProof/>
          <w:spacing w:val="-4"/>
          <w:lang w:val="uk-UA"/>
        </w:rPr>
        <w:t xml:space="preserve"> </w:t>
      </w:r>
      <w:r w:rsidRPr="001F6EF7">
        <w:rPr>
          <w:noProof/>
          <w:spacing w:val="3"/>
          <w:lang w:val="uk-UA"/>
        </w:rPr>
        <w:t>та</w:t>
      </w:r>
      <w:r w:rsidRPr="001F6EF7">
        <w:rPr>
          <w:noProof/>
          <w:spacing w:val="-1"/>
          <w:lang w:val="uk-UA"/>
        </w:rPr>
        <w:t xml:space="preserve"> </w:t>
      </w:r>
      <w:r w:rsidRPr="001F6EF7">
        <w:rPr>
          <w:noProof/>
          <w:lang w:val="uk-UA"/>
        </w:rPr>
        <w:t>інші</w:t>
      </w:r>
      <w:r w:rsidRPr="001F6EF7">
        <w:rPr>
          <w:noProof/>
          <w:spacing w:val="2"/>
          <w:lang w:val="uk-UA"/>
        </w:rPr>
        <w:t xml:space="preserve"> </w:t>
      </w:r>
      <w:r w:rsidRPr="001F6EF7">
        <w:rPr>
          <w:noProof/>
          <w:lang w:val="uk-UA"/>
        </w:rPr>
        <w:t>цінності</w:t>
      </w:r>
      <w:r w:rsidRPr="001F6EF7">
        <w:rPr>
          <w:noProof/>
          <w:spacing w:val="-2"/>
          <w:lang w:val="uk-UA"/>
        </w:rPr>
        <w:t xml:space="preserve"> </w:t>
      </w:r>
      <w:r w:rsidRPr="001F6EF7">
        <w:rPr>
          <w:noProof/>
          <w:lang w:val="uk-UA"/>
        </w:rPr>
        <w:t>і</w:t>
      </w:r>
      <w:r w:rsidRPr="001F6EF7">
        <w:rPr>
          <w:noProof/>
          <w:spacing w:val="1"/>
          <w:lang w:val="uk-UA"/>
        </w:rPr>
        <w:t xml:space="preserve"> </w:t>
      </w:r>
      <w:r w:rsidRPr="001F6EF7">
        <w:rPr>
          <w:noProof/>
          <w:lang w:val="uk-UA"/>
        </w:rPr>
        <w:t>пріоритети</w:t>
      </w:r>
      <w:r w:rsidRPr="001F6EF7">
        <w:rPr>
          <w:noProof/>
          <w:spacing w:val="-2"/>
          <w:lang w:val="uk-UA"/>
        </w:rPr>
        <w:t xml:space="preserve"> </w:t>
      </w:r>
      <w:r w:rsidRPr="001F6EF7">
        <w:rPr>
          <w:noProof/>
          <w:spacing w:val="-1"/>
          <w:lang w:val="uk-UA"/>
        </w:rPr>
        <w:t>щодо</w:t>
      </w:r>
      <w:r w:rsidRPr="001F6EF7">
        <w:rPr>
          <w:noProof/>
          <w:spacing w:val="2"/>
          <w:lang w:val="uk-UA"/>
        </w:rPr>
        <w:t xml:space="preserve"> </w:t>
      </w:r>
      <w:r w:rsidRPr="001F6EF7">
        <w:rPr>
          <w:noProof/>
          <w:spacing w:val="-2"/>
          <w:lang w:val="uk-UA"/>
        </w:rPr>
        <w:t>їх</w:t>
      </w:r>
      <w:r w:rsidRPr="001F6EF7">
        <w:rPr>
          <w:noProof/>
          <w:spacing w:val="3"/>
          <w:lang w:val="uk-UA"/>
        </w:rPr>
        <w:t xml:space="preserve"> використання та </w:t>
      </w:r>
      <w:r w:rsidRPr="001F6EF7">
        <w:rPr>
          <w:noProof/>
          <w:spacing w:val="1"/>
          <w:lang w:val="uk-UA"/>
        </w:rPr>
        <w:t>збереження</w:t>
      </w:r>
      <w:r w:rsidRPr="00312E4C">
        <w:rPr>
          <w:noProof/>
          <w:lang w:val="uk-UA"/>
        </w:rPr>
        <w:tab/>
      </w:r>
      <w:r>
        <w:rPr>
          <w:noProof/>
        </w:rPr>
        <w:fldChar w:fldCharType="begin"/>
      </w:r>
      <w:r w:rsidRPr="00312E4C">
        <w:rPr>
          <w:noProof/>
          <w:lang w:val="uk-UA"/>
        </w:rPr>
        <w:instrText xml:space="preserve"> </w:instrText>
      </w:r>
      <w:r>
        <w:rPr>
          <w:noProof/>
        </w:rPr>
        <w:instrText>PAGEREF</w:instrText>
      </w:r>
      <w:r w:rsidRPr="00312E4C">
        <w:rPr>
          <w:noProof/>
          <w:lang w:val="uk-UA"/>
        </w:rPr>
        <w:instrText xml:space="preserve"> _</w:instrText>
      </w:r>
      <w:r>
        <w:rPr>
          <w:noProof/>
        </w:rPr>
        <w:instrText>Toc</w:instrText>
      </w:r>
      <w:r w:rsidRPr="00312E4C">
        <w:rPr>
          <w:noProof/>
          <w:lang w:val="uk-UA"/>
        </w:rPr>
        <w:instrText>199257059 \</w:instrText>
      </w:r>
      <w:r>
        <w:rPr>
          <w:noProof/>
        </w:rPr>
        <w:instrText>h</w:instrText>
      </w:r>
      <w:r w:rsidRPr="00312E4C">
        <w:rPr>
          <w:noProof/>
          <w:lang w:val="uk-UA"/>
        </w:rPr>
        <w:instrText xml:space="preserve"> </w:instrText>
      </w:r>
      <w:r>
        <w:rPr>
          <w:noProof/>
        </w:rPr>
      </w:r>
      <w:r>
        <w:rPr>
          <w:noProof/>
        </w:rPr>
        <w:fldChar w:fldCharType="separate"/>
      </w:r>
      <w:r w:rsidRPr="003419B7">
        <w:rPr>
          <w:noProof/>
          <w:lang w:val="uk-UA"/>
        </w:rPr>
        <w:t>24</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1.6. Організація та використання території в минулому</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199257060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26</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uk-UA"/>
        </w:rPr>
        <w:t>1.7. Ландшафтне</w:t>
      </w:r>
      <w:r w:rsidRPr="001F6EF7">
        <w:rPr>
          <w:noProof/>
          <w:spacing w:val="1"/>
          <w:lang w:val="uk-UA"/>
        </w:rPr>
        <w:t xml:space="preserve"> </w:t>
      </w:r>
      <w:r w:rsidRPr="001F6EF7">
        <w:rPr>
          <w:noProof/>
          <w:lang w:val="uk-UA"/>
        </w:rPr>
        <w:t>різноманіття</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199257061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29</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312E4C">
        <w:rPr>
          <w:noProof/>
          <w:lang w:val="ru-RU"/>
        </w:rPr>
        <w:t>РОЗДІЛ 2. АНАЛІЗ СУЧАСНОГО СТАНУ РЕКРЕАЦІЙНИХ ТЕРИТОРІЙ ПАРКУ ТА РЕЖИМ ЇХ ФУНКЦІОНУВАННЯ</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199257062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35</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2.1. Структура функціонального зонування Парку</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199257063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35</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2.2. Сучасна інфраструктура рекреаційно-туристичної бази Парку</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199257064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37</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1F6EF7">
        <w:rPr>
          <w:noProof/>
          <w:lang w:val="uk-UA"/>
        </w:rPr>
        <w:t>РОЗДІЛ 3. АНАЛІЗ ПЕРСПЕКТИВ ВИКОРИСТАННЯ РЕКРЕАЦІЙНИХ РЕСУРСІВ В ЗОНІ ДОВГОСТРОКОВОЇ ТА КОРОТКОСТРОКОВОЇ РЕКРЕАЦІЇ НПП НИЖНЬОДНІСТРОВСЬКИЙ</w:t>
      </w:r>
      <w:r w:rsidRPr="00312E4C">
        <w:rPr>
          <w:noProof/>
          <w:lang w:val="uk-UA"/>
        </w:rPr>
        <w:tab/>
      </w:r>
      <w:r>
        <w:rPr>
          <w:noProof/>
        </w:rPr>
        <w:fldChar w:fldCharType="begin"/>
      </w:r>
      <w:r w:rsidRPr="00312E4C">
        <w:rPr>
          <w:noProof/>
          <w:lang w:val="uk-UA"/>
        </w:rPr>
        <w:instrText xml:space="preserve"> </w:instrText>
      </w:r>
      <w:r>
        <w:rPr>
          <w:noProof/>
        </w:rPr>
        <w:instrText>PAGEREF</w:instrText>
      </w:r>
      <w:r w:rsidRPr="00312E4C">
        <w:rPr>
          <w:noProof/>
          <w:lang w:val="uk-UA"/>
        </w:rPr>
        <w:instrText xml:space="preserve"> _</w:instrText>
      </w:r>
      <w:r>
        <w:rPr>
          <w:noProof/>
        </w:rPr>
        <w:instrText>Toc</w:instrText>
      </w:r>
      <w:r w:rsidRPr="00312E4C">
        <w:rPr>
          <w:noProof/>
          <w:lang w:val="uk-UA"/>
        </w:rPr>
        <w:instrText>199257065 \</w:instrText>
      </w:r>
      <w:r>
        <w:rPr>
          <w:noProof/>
        </w:rPr>
        <w:instrText>h</w:instrText>
      </w:r>
      <w:r w:rsidRPr="00312E4C">
        <w:rPr>
          <w:noProof/>
          <w:lang w:val="uk-UA"/>
        </w:rPr>
        <w:instrText xml:space="preserve"> </w:instrText>
      </w:r>
      <w:r>
        <w:rPr>
          <w:noProof/>
        </w:rPr>
      </w:r>
      <w:r>
        <w:rPr>
          <w:noProof/>
        </w:rPr>
        <w:fldChar w:fldCharType="separate"/>
      </w:r>
      <w:r w:rsidRPr="003419B7">
        <w:rPr>
          <w:noProof/>
          <w:lang w:val="uk-UA"/>
        </w:rPr>
        <w:t>48</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3.1. Оцінка рекреаційної емкості зон рекреації</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199257066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48</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3.2. Розвиток мережі туристичних маршрутів та екологічних стежок</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199257067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51</w:t>
      </w:r>
      <w:r>
        <w:rPr>
          <w:noProof/>
        </w:rPr>
        <w:fldChar w:fldCharType="end"/>
      </w:r>
    </w:p>
    <w:p w:rsidR="003419B7" w:rsidRDefault="003419B7" w:rsidP="003419B7">
      <w:pPr>
        <w:pStyle w:val="2"/>
        <w:rPr>
          <w:rFonts w:asciiTheme="minorHAnsi" w:eastAsiaTheme="minorEastAsia" w:hAnsiTheme="minorHAnsi" w:cstheme="minorBidi"/>
          <w:noProof/>
          <w:kern w:val="0"/>
          <w:sz w:val="22"/>
          <w:szCs w:val="22"/>
          <w:lang w:val="uk-UA" w:eastAsia="uk-UA" w:bidi="ar-SA"/>
        </w:rPr>
      </w:pPr>
      <w:r w:rsidRPr="001F6EF7">
        <w:rPr>
          <w:noProof/>
          <w:lang w:val="ru-RU"/>
        </w:rPr>
        <w:t>3.3. Пропозиції щодо розвитку рекреаційно-туристичного потенціалу НПП</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199257068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59</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1F6EF7">
        <w:rPr>
          <w:noProof/>
          <w:lang w:val="uk-UA"/>
        </w:rPr>
        <w:t>ВИСНОВКИ</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199257069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64</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1F6EF7">
        <w:rPr>
          <w:noProof/>
          <w:lang w:val="uk-UA"/>
        </w:rPr>
        <w:t>Список ВИКОРИСТАНих джерел</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199257070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67</w:t>
      </w:r>
      <w:r>
        <w:rPr>
          <w:noProof/>
        </w:rPr>
        <w:fldChar w:fldCharType="end"/>
      </w:r>
    </w:p>
    <w:p w:rsidR="003419B7" w:rsidRDefault="003419B7" w:rsidP="003419B7">
      <w:pPr>
        <w:pStyle w:val="11"/>
        <w:tabs>
          <w:tab w:val="right" w:leader="dot" w:pos="9628"/>
        </w:tabs>
        <w:rPr>
          <w:rFonts w:asciiTheme="minorHAnsi" w:eastAsiaTheme="minorEastAsia" w:hAnsiTheme="minorHAnsi" w:cstheme="minorBidi"/>
          <w:caps w:val="0"/>
          <w:noProof/>
          <w:sz w:val="22"/>
          <w:szCs w:val="22"/>
          <w:lang w:val="uk-UA" w:eastAsia="uk-UA"/>
        </w:rPr>
      </w:pPr>
      <w:r w:rsidRPr="00312E4C">
        <w:rPr>
          <w:noProof/>
          <w:lang w:val="ru-RU"/>
        </w:rPr>
        <w:t>Додатки</w:t>
      </w:r>
      <w:r w:rsidRPr="00312E4C">
        <w:rPr>
          <w:noProof/>
          <w:lang w:val="ru-RU"/>
        </w:rPr>
        <w:tab/>
      </w:r>
      <w:r>
        <w:rPr>
          <w:noProof/>
        </w:rPr>
        <w:fldChar w:fldCharType="begin"/>
      </w:r>
      <w:r w:rsidRPr="00312E4C">
        <w:rPr>
          <w:noProof/>
          <w:lang w:val="ru-RU"/>
        </w:rPr>
        <w:instrText xml:space="preserve"> </w:instrText>
      </w:r>
      <w:r>
        <w:rPr>
          <w:noProof/>
        </w:rPr>
        <w:instrText>PAGEREF</w:instrText>
      </w:r>
      <w:r w:rsidRPr="00312E4C">
        <w:rPr>
          <w:noProof/>
          <w:lang w:val="ru-RU"/>
        </w:rPr>
        <w:instrText xml:space="preserve"> _</w:instrText>
      </w:r>
      <w:r>
        <w:rPr>
          <w:noProof/>
        </w:rPr>
        <w:instrText>Toc</w:instrText>
      </w:r>
      <w:r w:rsidRPr="00312E4C">
        <w:rPr>
          <w:noProof/>
          <w:lang w:val="ru-RU"/>
        </w:rPr>
        <w:instrText>199257071 \</w:instrText>
      </w:r>
      <w:r>
        <w:rPr>
          <w:noProof/>
        </w:rPr>
        <w:instrText>h</w:instrText>
      </w:r>
      <w:r w:rsidRPr="00312E4C">
        <w:rPr>
          <w:noProof/>
          <w:lang w:val="ru-RU"/>
        </w:rPr>
        <w:instrText xml:space="preserve"> </w:instrText>
      </w:r>
      <w:r>
        <w:rPr>
          <w:noProof/>
        </w:rPr>
      </w:r>
      <w:r>
        <w:rPr>
          <w:noProof/>
        </w:rPr>
        <w:fldChar w:fldCharType="separate"/>
      </w:r>
      <w:r w:rsidRPr="003419B7">
        <w:rPr>
          <w:noProof/>
          <w:lang w:val="ru-RU"/>
        </w:rPr>
        <w:t>73</w:t>
      </w:r>
      <w:r>
        <w:rPr>
          <w:noProof/>
        </w:rPr>
        <w:fldChar w:fldCharType="end"/>
      </w:r>
    </w:p>
    <w:p w:rsidR="003419B7" w:rsidRDefault="003419B7" w:rsidP="003419B7">
      <w:pPr>
        <w:tabs>
          <w:tab w:val="left" w:pos="1680"/>
          <w:tab w:val="left" w:pos="5420"/>
          <w:tab w:val="left" w:pos="6820"/>
        </w:tabs>
        <w:jc w:val="left"/>
        <w:rPr>
          <w:rFonts w:ascii="Times New Roman" w:hAnsi="Times New Roman" w:cs="Times New Roman"/>
          <w:sz w:val="28"/>
          <w:szCs w:val="28"/>
          <w:lang w:val="uk-UA"/>
        </w:rPr>
      </w:pPr>
      <w:r>
        <w:rPr>
          <w:rFonts w:ascii="Times New Roman" w:hAnsi="Times New Roman" w:cs="Times New Roman"/>
          <w:sz w:val="28"/>
          <w:szCs w:val="28"/>
          <w:lang w:val="uk-UA"/>
        </w:rPr>
        <w:fldChar w:fldCharType="end"/>
      </w:r>
    </w:p>
    <w:p w:rsidR="003419B7" w:rsidRDefault="003419B7" w:rsidP="003419B7">
      <w:pPr>
        <w:pStyle w:val="1"/>
      </w:pPr>
      <w:bookmarkStart w:id="0" w:name="_Toc199257052"/>
      <w:r>
        <w:lastRenderedPageBreak/>
        <w:t>П</w:t>
      </w:r>
      <w:r w:rsidRPr="00D71803">
        <w:t>ерелік умовних позначень та скорочень</w:t>
      </w:r>
      <w:bookmarkEnd w:id="0"/>
    </w:p>
    <w:p w:rsidR="003419B7" w:rsidRDefault="003419B7" w:rsidP="003419B7">
      <w:pPr>
        <w:pStyle w:val="13"/>
        <w:ind w:left="709" w:hanging="709"/>
        <w:jc w:val="left"/>
      </w:pPr>
      <w:r>
        <w:t xml:space="preserve">НПП – Національний природний парк </w:t>
      </w:r>
    </w:p>
    <w:p w:rsidR="003419B7" w:rsidRDefault="003419B7" w:rsidP="003419B7">
      <w:pPr>
        <w:pStyle w:val="13"/>
        <w:ind w:left="709" w:hanging="709"/>
      </w:pPr>
      <w:r>
        <w:t>Вбу – водно-болотні угіддя</w:t>
      </w:r>
    </w:p>
    <w:p w:rsidR="003419B7" w:rsidRPr="00AC3C75" w:rsidRDefault="003419B7" w:rsidP="003419B7">
      <w:pPr>
        <w:rPr>
          <w:lang w:val="uk-UA" w:eastAsia="ru-RU"/>
        </w:rPr>
      </w:pPr>
    </w:p>
    <w:p w:rsidR="003419B7" w:rsidRPr="00D71803" w:rsidRDefault="003419B7" w:rsidP="003419B7">
      <w:pPr>
        <w:pStyle w:val="13"/>
      </w:pPr>
    </w:p>
    <w:p w:rsidR="003419B7" w:rsidRPr="00A039F1" w:rsidRDefault="003419B7" w:rsidP="003419B7">
      <w:pPr>
        <w:pStyle w:val="1"/>
        <w:rPr>
          <w:spacing w:val="638"/>
          <w:lang w:val="uk-UA"/>
        </w:rPr>
      </w:pPr>
      <w:bookmarkStart w:id="1" w:name="_Toc199257053"/>
      <w:r w:rsidRPr="00A039F1">
        <w:rPr>
          <w:lang w:val="uk-UA"/>
        </w:rPr>
        <w:lastRenderedPageBreak/>
        <w:t>ВСТУП</w:t>
      </w:r>
      <w:bookmarkEnd w:id="1"/>
    </w:p>
    <w:p w:rsidR="003419B7" w:rsidRPr="00741000" w:rsidRDefault="003419B7" w:rsidP="003419B7">
      <w:pPr>
        <w:pStyle w:val="13"/>
      </w:pPr>
      <w:r w:rsidRPr="00741000">
        <w:t>Екологічний туризм як явище подорожування з метою пізнання культури і природи інших народів і країн сягає коріннями у стародавні часи античності. З того часу екологічний туризм</w:t>
      </w:r>
      <w:r>
        <w:t xml:space="preserve"> в світі</w:t>
      </w:r>
      <w:r w:rsidRPr="00741000">
        <w:t xml:space="preserve"> розвивався поступово, хоча і не завжди регулярно. Зараз найвищі темпи розвитку екологічного туризму спостерігається в економічно розвинутих країнах світу. Цей економічний феномен може мати високі темпи зростання за рахунок інвестиційної складової в туризм, як фактору сталого розвитку. Концепція сталого розвитку за ініціативою Генеральної Асамблеї ООН була розроблена у 1984 році. Вона передбачала можливість імплементації механізмів стійкого соціального і економічного розвитку суспільства в рівновазі з навколишнім середовищем. Зміст концепції сталого розвитку тісно пов'язаний з розвитком туризму, заєрентованому на екологічній туризм</w:t>
      </w:r>
      <w:r>
        <w:t xml:space="preserve"> [</w:t>
      </w:r>
      <w:r w:rsidRPr="00AE4D20">
        <w:rPr>
          <w:lang w:val="ru-RU"/>
        </w:rPr>
        <w:t>12</w:t>
      </w:r>
      <w:r>
        <w:rPr>
          <w:lang w:val="ru-RU"/>
        </w:rPr>
        <w:t xml:space="preserve">, </w:t>
      </w:r>
      <w:r w:rsidRPr="005E1553">
        <w:rPr>
          <w:lang w:val="ru-RU"/>
        </w:rPr>
        <w:t>47].</w:t>
      </w:r>
      <w:r w:rsidRPr="00741000">
        <w:t xml:space="preserve"> </w:t>
      </w:r>
    </w:p>
    <w:p w:rsidR="003419B7" w:rsidRPr="00741000" w:rsidRDefault="003419B7" w:rsidP="003419B7">
      <w:pPr>
        <w:pStyle w:val="13"/>
      </w:pPr>
      <w:r w:rsidRPr="00741000">
        <w:t>Термін екологічний(зелений) туризм доволі часто зустрічається в різних контекстах державних та регіональних програм різних країн</w:t>
      </w:r>
      <w:r>
        <w:t>.</w:t>
      </w:r>
      <w:r w:rsidRPr="00741000">
        <w:t xml:space="preserve"> Це головним чином пов’язано з зростанням інтересу людей до «природоорієнтованому» туризму. Схожа тенденція спостерігається і в Україні, але в більшості регіонів країни усі програми розвитку носять, нажаль, в більшості, декларативний характер. </w:t>
      </w:r>
    </w:p>
    <w:p w:rsidR="003419B7" w:rsidRPr="00741000" w:rsidRDefault="003419B7" w:rsidP="003419B7">
      <w:pPr>
        <w:pStyle w:val="13"/>
      </w:pPr>
      <w:r w:rsidRPr="00741000">
        <w:t xml:space="preserve">В Україні розвиток екологічного туризму пов’язаний з низкою проблем, які супроводжують його вже зараз, </w:t>
      </w:r>
      <w:r>
        <w:rPr>
          <w:lang w:val="en-US"/>
        </w:rPr>
        <w:t>i</w:t>
      </w:r>
      <w:r w:rsidRPr="00741000">
        <w:t xml:space="preserve"> є аргументом за для констатації</w:t>
      </w:r>
      <w:r>
        <w:t>,</w:t>
      </w:r>
      <w:r w:rsidRPr="00741000">
        <w:t xml:space="preserve"> що цей вид активного відпочинку в нашої країні знаходиться у зародковому стані</w:t>
      </w:r>
      <w:r>
        <w:t xml:space="preserve"> [</w:t>
      </w:r>
      <w:r w:rsidRPr="00AD6FBB">
        <w:rPr>
          <w:lang w:val="ru-RU"/>
        </w:rPr>
        <w:t>59]</w:t>
      </w:r>
      <w:r>
        <w:rPr>
          <w:lang w:val="ru-RU"/>
        </w:rPr>
        <w:t>.</w:t>
      </w:r>
    </w:p>
    <w:p w:rsidR="003419B7" w:rsidRPr="00741000" w:rsidRDefault="003419B7" w:rsidP="003419B7">
      <w:pPr>
        <w:pStyle w:val="13"/>
      </w:pPr>
      <w:r w:rsidRPr="00741000">
        <w:t>Туристичний потенціал в цілому в Україні, втому числі і екологічний, безперечно високий, але він використовується дуже повільно. В першу чергу це пов’язано з проблемою низької уваги з боку місцевих органів влади у яких відсутнє бачення економічної та соціальної ефективності цього напрямку. По-друге, площа природно-заповідних об’єктів де національним природоохоронним законодавством України передбачена туристично- рекреаційна діяльність (національні природні парки, біосферні заповідники тощо) складає всього трохи більше 1</w:t>
      </w:r>
      <w:r>
        <w:t> %</w:t>
      </w:r>
      <w:r w:rsidRPr="00741000">
        <w:t xml:space="preserve"> від загальної площі країни. Це дуже </w:t>
      </w:r>
      <w:r w:rsidRPr="00741000">
        <w:lastRenderedPageBreak/>
        <w:t>мало, і свідчить про великі перспективи у майбутнім як в плані збільшення площі відповідного екологічного ресурсу і підвищення загальної культури «зеленого» туризму в житті населення України.</w:t>
      </w:r>
    </w:p>
    <w:p w:rsidR="003419B7" w:rsidRPr="00F22A70" w:rsidRDefault="003419B7" w:rsidP="003419B7">
      <w:pPr>
        <w:pStyle w:val="13"/>
      </w:pPr>
      <w:r w:rsidRPr="00741000">
        <w:t>Важливою причиною яка безпосередньо впливає на послідовність і швидкість розвитку екологічного туризму в Україні в цілому і в окремих регіонах країни – це нестача кваліфікаційних кадрів – робітників з спеціальною підготовкою в галузі туризму і першу чергу екологічного. Ще одна проблема яка стримує темпи розвитку туризму в Україні це відсутність або слабкій рівень науково-технічної школи на базі якої можуть розробляться перспективні науково обґрунтовані пропозиції щодо покращення і підвищення національного рівня розвитку екологічного туризму в країні</w:t>
      </w:r>
      <w:r>
        <w:t xml:space="preserve"> [</w:t>
      </w:r>
      <w:r w:rsidRPr="00F22A70">
        <w:t>10].</w:t>
      </w:r>
    </w:p>
    <w:p w:rsidR="003419B7" w:rsidRPr="00741000" w:rsidRDefault="003419B7" w:rsidP="003419B7">
      <w:pPr>
        <w:pStyle w:val="13"/>
        <w:rPr>
          <w:color w:val="000000" w:themeColor="text1"/>
        </w:rPr>
      </w:pPr>
      <w:r w:rsidRPr="00741000">
        <w:t>Однією з форм рішення проблем розвитку екологічного туризму є підвищення рівня реалізації величезного екологічного потенціалу якій сконцентрований в інтрозональних ландшафтах північно-західного Причорномор’ я. Значна кількість унікальних природних комплексів регіону знаходяться і в дельті Днестра. Н</w:t>
      </w:r>
      <w:r w:rsidRPr="00741000">
        <w:rPr>
          <w:color w:val="000000" w:themeColor="text1"/>
        </w:rPr>
        <w:t>а території Нижньодністровського НПП 99,5</w:t>
      </w:r>
      <w:r>
        <w:rPr>
          <w:color w:val="000000" w:themeColor="text1"/>
        </w:rPr>
        <w:t> %</w:t>
      </w:r>
      <w:r w:rsidRPr="00741000">
        <w:rPr>
          <w:color w:val="000000" w:themeColor="text1"/>
        </w:rPr>
        <w:t xml:space="preserve"> антропогенно незмінних ландшафтів від загальної площі, що забезпечує їх високу екологічну стабільність та рекреаційну привабливість.</w:t>
      </w:r>
    </w:p>
    <w:p w:rsidR="003419B7" w:rsidRPr="00CD4390" w:rsidRDefault="003419B7" w:rsidP="003419B7">
      <w:pPr>
        <w:pStyle w:val="13"/>
        <w:rPr>
          <w:lang w:val="ru-RU"/>
        </w:rPr>
      </w:pPr>
      <w:r w:rsidRPr="00741000">
        <w:t>Для цього регіону характерно багатий рівень біологічного та ландшафтного різноманіття з елементами ендемічної та реліктової складової фауни і флори. З</w:t>
      </w:r>
      <w:r w:rsidRPr="00741000">
        <w:rPr>
          <w:spacing w:val="135"/>
        </w:rPr>
        <w:t xml:space="preserve"> </w:t>
      </w:r>
      <w:r w:rsidRPr="00741000">
        <w:t>метою</w:t>
      </w:r>
      <w:r w:rsidRPr="00741000">
        <w:rPr>
          <w:spacing w:val="133"/>
        </w:rPr>
        <w:t xml:space="preserve"> </w:t>
      </w:r>
      <w:r w:rsidRPr="00741000">
        <w:t>збереження,</w:t>
      </w:r>
      <w:r w:rsidRPr="00741000">
        <w:rPr>
          <w:spacing w:val="134"/>
        </w:rPr>
        <w:t xml:space="preserve"> </w:t>
      </w:r>
      <w:r w:rsidRPr="00741000">
        <w:t>відтворення</w:t>
      </w:r>
      <w:r w:rsidRPr="00741000">
        <w:rPr>
          <w:spacing w:val="135"/>
        </w:rPr>
        <w:t xml:space="preserve"> </w:t>
      </w:r>
      <w:r w:rsidRPr="00741000">
        <w:t>та</w:t>
      </w:r>
      <w:r w:rsidRPr="00741000">
        <w:rPr>
          <w:spacing w:val="131"/>
        </w:rPr>
        <w:t xml:space="preserve"> </w:t>
      </w:r>
      <w:r w:rsidRPr="00741000">
        <w:t>раціонального</w:t>
      </w:r>
      <w:r w:rsidRPr="00741000">
        <w:rPr>
          <w:spacing w:val="135"/>
        </w:rPr>
        <w:t xml:space="preserve"> </w:t>
      </w:r>
      <w:r w:rsidRPr="00741000">
        <w:t>використання типових</w:t>
      </w:r>
      <w:r w:rsidRPr="00741000">
        <w:rPr>
          <w:spacing w:val="82"/>
        </w:rPr>
        <w:t xml:space="preserve"> </w:t>
      </w:r>
      <w:r>
        <w:rPr>
          <w:spacing w:val="82"/>
        </w:rPr>
        <w:t>і</w:t>
      </w:r>
      <w:r w:rsidRPr="00741000">
        <w:rPr>
          <w:spacing w:val="81"/>
        </w:rPr>
        <w:t xml:space="preserve"> </w:t>
      </w:r>
      <w:r w:rsidRPr="00741000">
        <w:t>унікальних</w:t>
      </w:r>
      <w:r w:rsidRPr="00741000">
        <w:rPr>
          <w:spacing w:val="82"/>
        </w:rPr>
        <w:t xml:space="preserve"> </w:t>
      </w:r>
      <w:r w:rsidRPr="00741000">
        <w:t>природних</w:t>
      </w:r>
      <w:r w:rsidRPr="00741000">
        <w:rPr>
          <w:spacing w:val="80"/>
        </w:rPr>
        <w:t xml:space="preserve"> </w:t>
      </w:r>
      <w:r w:rsidRPr="00741000">
        <w:t>комплексів</w:t>
      </w:r>
      <w:r w:rsidRPr="00741000">
        <w:rPr>
          <w:spacing w:val="81"/>
        </w:rPr>
        <w:t xml:space="preserve"> </w:t>
      </w:r>
      <w:r w:rsidRPr="00741000">
        <w:t>пониззя</w:t>
      </w:r>
      <w:r w:rsidRPr="00741000">
        <w:rPr>
          <w:spacing w:val="79"/>
        </w:rPr>
        <w:t xml:space="preserve"> </w:t>
      </w:r>
      <w:r w:rsidRPr="00741000">
        <w:t>річки</w:t>
      </w:r>
      <w:r w:rsidRPr="00741000">
        <w:rPr>
          <w:spacing w:val="82"/>
        </w:rPr>
        <w:t xml:space="preserve"> </w:t>
      </w:r>
      <w:r w:rsidRPr="00741000">
        <w:t>Дністер,</w:t>
      </w:r>
      <w:r w:rsidRPr="00741000">
        <w:rPr>
          <w:spacing w:val="80"/>
        </w:rPr>
        <w:t xml:space="preserve"> </w:t>
      </w:r>
      <w:r w:rsidRPr="00741000">
        <w:rPr>
          <w:spacing w:val="-4"/>
        </w:rPr>
        <w:t>що м</w:t>
      </w:r>
      <w:r w:rsidRPr="00741000">
        <w:t>ають</w:t>
      </w:r>
      <w:r w:rsidRPr="00741000">
        <w:rPr>
          <w:spacing w:val="32"/>
        </w:rPr>
        <w:t xml:space="preserve"> </w:t>
      </w:r>
      <w:r w:rsidRPr="00741000">
        <w:t>особливу</w:t>
      </w:r>
      <w:r w:rsidRPr="00741000">
        <w:rPr>
          <w:spacing w:val="29"/>
        </w:rPr>
        <w:t xml:space="preserve"> </w:t>
      </w:r>
      <w:r w:rsidRPr="00741000">
        <w:t>природоохоронну,</w:t>
      </w:r>
      <w:r w:rsidRPr="00741000">
        <w:rPr>
          <w:spacing w:val="32"/>
        </w:rPr>
        <w:t xml:space="preserve"> </w:t>
      </w:r>
      <w:r w:rsidRPr="00741000">
        <w:t>оздоровчу,</w:t>
      </w:r>
      <w:r w:rsidRPr="00741000">
        <w:rPr>
          <w:spacing w:val="32"/>
        </w:rPr>
        <w:t xml:space="preserve"> </w:t>
      </w:r>
      <w:r w:rsidRPr="00741000">
        <w:rPr>
          <w:spacing w:val="1"/>
        </w:rPr>
        <w:t>історико</w:t>
      </w:r>
      <w:r w:rsidRPr="00741000">
        <w:t>-</w:t>
      </w:r>
      <w:r w:rsidRPr="00741000">
        <w:rPr>
          <w:spacing w:val="-1"/>
        </w:rPr>
        <w:t>культурну,</w:t>
      </w:r>
      <w:r w:rsidRPr="00741000">
        <w:rPr>
          <w:spacing w:val="33"/>
        </w:rPr>
        <w:t xml:space="preserve"> </w:t>
      </w:r>
      <w:r w:rsidRPr="00741000">
        <w:t>наукову,освітню</w:t>
      </w:r>
      <w:r w:rsidRPr="00741000">
        <w:rPr>
          <w:spacing w:val="54"/>
        </w:rPr>
        <w:t xml:space="preserve"> </w:t>
      </w:r>
      <w:r w:rsidRPr="00741000">
        <w:t>та</w:t>
      </w:r>
      <w:r w:rsidRPr="00741000">
        <w:rPr>
          <w:spacing w:val="54"/>
        </w:rPr>
        <w:t xml:space="preserve"> </w:t>
      </w:r>
      <w:r w:rsidRPr="00741000">
        <w:t>естетичну</w:t>
      </w:r>
      <w:r w:rsidRPr="00741000">
        <w:rPr>
          <w:spacing w:val="51"/>
        </w:rPr>
        <w:t xml:space="preserve"> </w:t>
      </w:r>
      <w:r w:rsidRPr="00741000">
        <w:t>цінність,</w:t>
      </w:r>
      <w:r w:rsidRPr="00741000">
        <w:rPr>
          <w:spacing w:val="54"/>
        </w:rPr>
        <w:t xml:space="preserve"> </w:t>
      </w:r>
      <w:r w:rsidRPr="00741000">
        <w:t>в</w:t>
      </w:r>
      <w:r w:rsidRPr="00741000">
        <w:rPr>
          <w:spacing w:val="54"/>
        </w:rPr>
        <w:t xml:space="preserve"> </w:t>
      </w:r>
      <w:r w:rsidRPr="00741000">
        <w:t>межах</w:t>
      </w:r>
      <w:r w:rsidRPr="00741000">
        <w:rPr>
          <w:spacing w:val="56"/>
        </w:rPr>
        <w:t xml:space="preserve"> </w:t>
      </w:r>
      <w:r w:rsidRPr="00741000">
        <w:rPr>
          <w:spacing w:val="1"/>
        </w:rPr>
        <w:t>водно</w:t>
      </w:r>
      <w:r w:rsidRPr="00741000">
        <w:rPr>
          <w:spacing w:val="-2"/>
        </w:rPr>
        <w:t>-</w:t>
      </w:r>
      <w:r w:rsidRPr="00741000">
        <w:t>болотних</w:t>
      </w:r>
      <w:r w:rsidRPr="00741000">
        <w:rPr>
          <w:spacing w:val="59"/>
        </w:rPr>
        <w:t xml:space="preserve"> </w:t>
      </w:r>
      <w:r w:rsidRPr="00741000">
        <w:t>угідь</w:t>
      </w:r>
      <w:r w:rsidRPr="00741000">
        <w:rPr>
          <w:spacing w:val="55"/>
        </w:rPr>
        <w:t xml:space="preserve"> </w:t>
      </w:r>
      <w:r w:rsidRPr="00741000">
        <w:t>«Межиріччя Дністра-Турунчука»,</w:t>
      </w:r>
      <w:r w:rsidRPr="00741000">
        <w:rPr>
          <w:spacing w:val="73"/>
        </w:rPr>
        <w:t xml:space="preserve"> </w:t>
      </w:r>
      <w:r w:rsidRPr="00741000">
        <w:t>відповідно</w:t>
      </w:r>
      <w:r w:rsidRPr="00741000">
        <w:rPr>
          <w:spacing w:val="3"/>
        </w:rPr>
        <w:t xml:space="preserve"> </w:t>
      </w:r>
      <w:r w:rsidRPr="00741000">
        <w:rPr>
          <w:spacing w:val="-1"/>
        </w:rPr>
        <w:t>до</w:t>
      </w:r>
      <w:r w:rsidRPr="00741000">
        <w:rPr>
          <w:spacing w:val="4"/>
        </w:rPr>
        <w:t xml:space="preserve"> </w:t>
      </w:r>
      <w:r w:rsidRPr="00741000">
        <w:t>Указу Президента</w:t>
      </w:r>
      <w:r w:rsidRPr="00741000">
        <w:rPr>
          <w:spacing w:val="2"/>
        </w:rPr>
        <w:t xml:space="preserve"> </w:t>
      </w:r>
      <w:r w:rsidRPr="00741000">
        <w:t>України</w:t>
      </w:r>
      <w:r w:rsidRPr="00741000">
        <w:rPr>
          <w:spacing w:val="3"/>
        </w:rPr>
        <w:t xml:space="preserve"> </w:t>
      </w:r>
      <w:r w:rsidRPr="00741000">
        <w:t>від</w:t>
      </w:r>
      <w:r w:rsidRPr="00741000">
        <w:rPr>
          <w:spacing w:val="2"/>
        </w:rPr>
        <w:t xml:space="preserve"> </w:t>
      </w:r>
      <w:r w:rsidRPr="00741000">
        <w:t>13.11.2008 №</w:t>
      </w:r>
      <w:r w:rsidRPr="00741000">
        <w:rPr>
          <w:spacing w:val="61"/>
        </w:rPr>
        <w:t xml:space="preserve"> </w:t>
      </w:r>
      <w:r w:rsidRPr="00741000">
        <w:t>1033</w:t>
      </w:r>
      <w:r w:rsidRPr="00741000">
        <w:rPr>
          <w:spacing w:val="61"/>
        </w:rPr>
        <w:t xml:space="preserve"> </w:t>
      </w:r>
      <w:r w:rsidRPr="00741000">
        <w:t>«Про</w:t>
      </w:r>
      <w:r w:rsidRPr="00741000">
        <w:rPr>
          <w:spacing w:val="61"/>
        </w:rPr>
        <w:t xml:space="preserve"> </w:t>
      </w:r>
      <w:r w:rsidRPr="00741000">
        <w:t>створення</w:t>
      </w:r>
      <w:r w:rsidRPr="00741000">
        <w:rPr>
          <w:spacing w:val="60"/>
        </w:rPr>
        <w:t xml:space="preserve"> </w:t>
      </w:r>
      <w:r w:rsidRPr="00741000">
        <w:t>Нижньодністровського</w:t>
      </w:r>
      <w:r w:rsidRPr="00741000">
        <w:rPr>
          <w:spacing w:val="61"/>
        </w:rPr>
        <w:t xml:space="preserve"> </w:t>
      </w:r>
      <w:r w:rsidRPr="00741000">
        <w:t>національного природного парку»</w:t>
      </w:r>
      <w:r w:rsidRPr="00741000">
        <w:rPr>
          <w:spacing w:val="97"/>
        </w:rPr>
        <w:t xml:space="preserve"> </w:t>
      </w:r>
      <w:r w:rsidRPr="00741000">
        <w:t>створено</w:t>
      </w:r>
      <w:r w:rsidRPr="00741000">
        <w:rPr>
          <w:spacing w:val="99"/>
        </w:rPr>
        <w:t xml:space="preserve"> </w:t>
      </w:r>
      <w:r w:rsidRPr="00741000">
        <w:t>об’єкт</w:t>
      </w:r>
      <w:r w:rsidRPr="00741000">
        <w:rPr>
          <w:spacing w:val="98"/>
        </w:rPr>
        <w:t xml:space="preserve"> </w:t>
      </w:r>
      <w:r w:rsidRPr="00741000">
        <w:rPr>
          <w:spacing w:val="1"/>
        </w:rPr>
        <w:t>природно</w:t>
      </w:r>
      <w:r w:rsidRPr="00741000">
        <w:t>-заповідного</w:t>
      </w:r>
      <w:r w:rsidRPr="00741000">
        <w:rPr>
          <w:spacing w:val="99"/>
        </w:rPr>
        <w:t xml:space="preserve"> </w:t>
      </w:r>
      <w:r w:rsidRPr="00741000">
        <w:t>фонду</w:t>
      </w:r>
      <w:r w:rsidRPr="00741000">
        <w:rPr>
          <w:spacing w:val="94"/>
        </w:rPr>
        <w:t xml:space="preserve"> </w:t>
      </w:r>
      <w:r w:rsidRPr="00741000">
        <w:t>агальнодержавного значення</w:t>
      </w:r>
      <w:r w:rsidRPr="00741000">
        <w:rPr>
          <w:spacing w:val="1"/>
        </w:rPr>
        <w:t xml:space="preserve"> </w:t>
      </w:r>
      <w:r w:rsidRPr="00741000">
        <w:t>–</w:t>
      </w:r>
      <w:r w:rsidRPr="00741000">
        <w:rPr>
          <w:spacing w:val="1"/>
        </w:rPr>
        <w:t xml:space="preserve"> </w:t>
      </w:r>
      <w:r w:rsidRPr="00741000">
        <w:t>Нижньодністровський</w:t>
      </w:r>
      <w:r w:rsidRPr="00741000">
        <w:rPr>
          <w:spacing w:val="1"/>
        </w:rPr>
        <w:t xml:space="preserve"> </w:t>
      </w:r>
      <w:r w:rsidRPr="00741000">
        <w:t>національний</w:t>
      </w:r>
      <w:r w:rsidRPr="00741000">
        <w:rPr>
          <w:spacing w:val="1"/>
        </w:rPr>
        <w:t xml:space="preserve"> </w:t>
      </w:r>
      <w:r w:rsidRPr="00741000">
        <w:t>природний</w:t>
      </w:r>
      <w:r w:rsidRPr="00741000">
        <w:rPr>
          <w:spacing w:val="-2"/>
        </w:rPr>
        <w:t xml:space="preserve"> </w:t>
      </w:r>
      <w:r w:rsidRPr="00741000">
        <w:t>парк</w:t>
      </w:r>
      <w:r w:rsidRPr="00CD4390">
        <w:rPr>
          <w:lang w:val="ru-RU"/>
        </w:rPr>
        <w:t>.</w:t>
      </w:r>
    </w:p>
    <w:p w:rsidR="003419B7" w:rsidRPr="00E87F6B" w:rsidRDefault="003419B7" w:rsidP="003419B7">
      <w:pPr>
        <w:pStyle w:val="13"/>
      </w:pPr>
      <w:r w:rsidRPr="00741000">
        <w:rPr>
          <w:spacing w:val="1"/>
        </w:rPr>
        <w:lastRenderedPageBreak/>
        <w:t>Ядром</w:t>
      </w:r>
      <w:r w:rsidRPr="00741000">
        <w:rPr>
          <w:spacing w:val="50"/>
        </w:rPr>
        <w:t xml:space="preserve"> </w:t>
      </w:r>
      <w:r w:rsidRPr="00741000">
        <w:t>Нижньодністровського</w:t>
      </w:r>
      <w:r w:rsidRPr="00741000">
        <w:rPr>
          <w:spacing w:val="51"/>
        </w:rPr>
        <w:t xml:space="preserve"> </w:t>
      </w:r>
      <w:r w:rsidRPr="00741000">
        <w:t>національного</w:t>
      </w:r>
      <w:r w:rsidRPr="00741000">
        <w:rPr>
          <w:spacing w:val="54"/>
        </w:rPr>
        <w:t xml:space="preserve"> </w:t>
      </w:r>
      <w:r w:rsidRPr="00741000">
        <w:t>природного</w:t>
      </w:r>
      <w:r w:rsidRPr="00741000">
        <w:rPr>
          <w:spacing w:val="52"/>
        </w:rPr>
        <w:t xml:space="preserve"> </w:t>
      </w:r>
      <w:r w:rsidRPr="00741000">
        <w:t>парку</w:t>
      </w:r>
      <w:r w:rsidRPr="00741000">
        <w:rPr>
          <w:spacing w:val="49"/>
        </w:rPr>
        <w:t xml:space="preserve"> </w:t>
      </w:r>
      <w:r w:rsidRPr="00741000">
        <w:t>стало заповідне</w:t>
      </w:r>
      <w:r w:rsidRPr="00741000">
        <w:rPr>
          <w:spacing w:val="-10"/>
        </w:rPr>
        <w:t xml:space="preserve"> </w:t>
      </w:r>
      <w:r w:rsidRPr="00741000">
        <w:t>урочище</w:t>
      </w:r>
      <w:r w:rsidRPr="00741000">
        <w:rPr>
          <w:spacing w:val="-9"/>
        </w:rPr>
        <w:t xml:space="preserve"> </w:t>
      </w:r>
      <w:r w:rsidRPr="00741000">
        <w:t>«Дністровські</w:t>
      </w:r>
      <w:r w:rsidRPr="00741000">
        <w:rPr>
          <w:spacing w:val="-9"/>
        </w:rPr>
        <w:t xml:space="preserve"> </w:t>
      </w:r>
      <w:r w:rsidRPr="00741000">
        <w:t>плавні»</w:t>
      </w:r>
      <w:r w:rsidRPr="00741000">
        <w:rPr>
          <w:spacing w:val="-11"/>
        </w:rPr>
        <w:t xml:space="preserve"> </w:t>
      </w:r>
      <w:r w:rsidRPr="00741000">
        <w:t>загальною</w:t>
      </w:r>
      <w:r w:rsidRPr="00741000">
        <w:rPr>
          <w:spacing w:val="-10"/>
        </w:rPr>
        <w:t xml:space="preserve"> </w:t>
      </w:r>
      <w:r w:rsidRPr="00741000">
        <w:t>площею</w:t>
      </w:r>
      <w:r w:rsidRPr="00741000">
        <w:rPr>
          <w:spacing w:val="-10"/>
        </w:rPr>
        <w:t xml:space="preserve"> </w:t>
      </w:r>
      <w:r w:rsidRPr="00741000">
        <w:rPr>
          <w:spacing w:val="1"/>
        </w:rPr>
        <w:t>7620</w:t>
      </w:r>
      <w:r w:rsidRPr="00741000">
        <w:rPr>
          <w:spacing w:val="-11"/>
        </w:rPr>
        <w:t xml:space="preserve"> </w:t>
      </w:r>
      <w:r w:rsidRPr="00741000">
        <w:t>га</w:t>
      </w:r>
      <w:r>
        <w:rPr>
          <w:spacing w:val="-10"/>
        </w:rPr>
        <w:t xml:space="preserve"> яке </w:t>
      </w:r>
      <w:r w:rsidRPr="00741000">
        <w:t>створене рішенням</w:t>
      </w:r>
      <w:r w:rsidRPr="00741000">
        <w:rPr>
          <w:spacing w:val="22"/>
        </w:rPr>
        <w:t xml:space="preserve"> </w:t>
      </w:r>
      <w:r w:rsidRPr="00741000">
        <w:t>Одеської</w:t>
      </w:r>
      <w:r w:rsidRPr="00741000">
        <w:rPr>
          <w:spacing w:val="20"/>
        </w:rPr>
        <w:t xml:space="preserve"> </w:t>
      </w:r>
      <w:r w:rsidRPr="00741000">
        <w:t>обласної</w:t>
      </w:r>
      <w:r w:rsidRPr="00741000">
        <w:rPr>
          <w:spacing w:val="19"/>
        </w:rPr>
        <w:t xml:space="preserve"> </w:t>
      </w:r>
      <w:r w:rsidRPr="00741000">
        <w:t>ради</w:t>
      </w:r>
      <w:r w:rsidRPr="00741000">
        <w:rPr>
          <w:spacing w:val="22"/>
        </w:rPr>
        <w:t xml:space="preserve"> </w:t>
      </w:r>
      <w:r w:rsidRPr="00741000">
        <w:rPr>
          <w:spacing w:val="-2"/>
        </w:rPr>
        <w:t>від</w:t>
      </w:r>
      <w:r w:rsidRPr="00741000">
        <w:rPr>
          <w:spacing w:val="24"/>
        </w:rPr>
        <w:t xml:space="preserve"> </w:t>
      </w:r>
      <w:r w:rsidRPr="00741000">
        <w:t>01.10.1993</w:t>
      </w:r>
      <w:r w:rsidRPr="00741000">
        <w:rPr>
          <w:spacing w:val="20"/>
        </w:rPr>
        <w:t xml:space="preserve"> </w:t>
      </w:r>
      <w:r w:rsidRPr="00741000">
        <w:t>№</w:t>
      </w:r>
      <w:r w:rsidRPr="00741000">
        <w:rPr>
          <w:spacing w:val="28"/>
        </w:rPr>
        <w:t xml:space="preserve"> </w:t>
      </w:r>
      <w:r w:rsidRPr="00741000">
        <w:rPr>
          <w:spacing w:val="1"/>
        </w:rPr>
        <w:t>496-</w:t>
      </w:r>
      <w:r w:rsidRPr="00741000">
        <w:rPr>
          <w:spacing w:val="-2"/>
        </w:rPr>
        <w:t>ХХI</w:t>
      </w:r>
      <w:r w:rsidRPr="00741000">
        <w:rPr>
          <w:spacing w:val="24"/>
        </w:rPr>
        <w:t xml:space="preserve"> </w:t>
      </w:r>
      <w:r w:rsidRPr="00741000">
        <w:t>«Про</w:t>
      </w:r>
      <w:r w:rsidRPr="00741000">
        <w:rPr>
          <w:spacing w:val="22"/>
        </w:rPr>
        <w:t xml:space="preserve"> </w:t>
      </w:r>
      <w:r w:rsidRPr="00741000">
        <w:t>заходи</w:t>
      </w:r>
      <w:r w:rsidRPr="00741000">
        <w:rPr>
          <w:spacing w:val="19"/>
        </w:rPr>
        <w:t xml:space="preserve"> </w:t>
      </w:r>
      <w:r w:rsidRPr="00741000">
        <w:rPr>
          <w:spacing w:val="-4"/>
        </w:rPr>
        <w:t>по з</w:t>
      </w:r>
      <w:r w:rsidRPr="00741000">
        <w:t>береженню</w:t>
      </w:r>
      <w:r w:rsidRPr="00741000">
        <w:rPr>
          <w:spacing w:val="103"/>
        </w:rPr>
        <w:t xml:space="preserve"> </w:t>
      </w:r>
      <w:r w:rsidRPr="00741000">
        <w:t>і</w:t>
      </w:r>
      <w:r w:rsidRPr="00741000">
        <w:rPr>
          <w:spacing w:val="106"/>
        </w:rPr>
        <w:t xml:space="preserve"> </w:t>
      </w:r>
      <w:r w:rsidRPr="00741000">
        <w:t>розвитку</w:t>
      </w:r>
      <w:r w:rsidRPr="00741000">
        <w:rPr>
          <w:spacing w:val="101"/>
        </w:rPr>
        <w:t xml:space="preserve"> </w:t>
      </w:r>
      <w:r w:rsidRPr="00741000">
        <w:rPr>
          <w:spacing w:val="1"/>
        </w:rPr>
        <w:t>природно</w:t>
      </w:r>
      <w:r w:rsidRPr="00741000">
        <w:t>-заповідного</w:t>
      </w:r>
      <w:r w:rsidRPr="00741000">
        <w:rPr>
          <w:spacing w:val="107"/>
        </w:rPr>
        <w:t xml:space="preserve"> </w:t>
      </w:r>
      <w:r w:rsidRPr="00741000">
        <w:t>фонду</w:t>
      </w:r>
      <w:r w:rsidRPr="00741000">
        <w:rPr>
          <w:spacing w:val="102"/>
        </w:rPr>
        <w:t xml:space="preserve"> </w:t>
      </w:r>
      <w:r w:rsidRPr="00741000">
        <w:rPr>
          <w:spacing w:val="1"/>
        </w:rPr>
        <w:t>області».</w:t>
      </w:r>
      <w:r w:rsidRPr="00741000">
        <w:rPr>
          <w:spacing w:val="104"/>
        </w:rPr>
        <w:t xml:space="preserve"> </w:t>
      </w:r>
      <w:r w:rsidRPr="00741000">
        <w:t>Заповідне урочище</w:t>
      </w:r>
      <w:r w:rsidRPr="00741000">
        <w:rPr>
          <w:spacing w:val="67"/>
        </w:rPr>
        <w:t xml:space="preserve"> </w:t>
      </w:r>
      <w:r w:rsidRPr="00741000">
        <w:t>являється</w:t>
      </w:r>
      <w:r w:rsidRPr="00741000">
        <w:rPr>
          <w:spacing w:val="67"/>
        </w:rPr>
        <w:t xml:space="preserve"> </w:t>
      </w:r>
      <w:r w:rsidRPr="00741000">
        <w:t>складовою</w:t>
      </w:r>
      <w:r w:rsidRPr="00741000">
        <w:rPr>
          <w:spacing w:val="69"/>
        </w:rPr>
        <w:t xml:space="preserve"> </w:t>
      </w:r>
      <w:r w:rsidRPr="00741000">
        <w:t>часткою</w:t>
      </w:r>
      <w:r w:rsidRPr="00741000">
        <w:rPr>
          <w:spacing w:val="69"/>
        </w:rPr>
        <w:t xml:space="preserve"> </w:t>
      </w:r>
      <w:r w:rsidRPr="00741000">
        <w:rPr>
          <w:spacing w:val="1"/>
        </w:rPr>
        <w:t>водно</w:t>
      </w:r>
      <w:r w:rsidRPr="00741000">
        <w:t>-болотних</w:t>
      </w:r>
      <w:r w:rsidRPr="00741000">
        <w:rPr>
          <w:spacing w:val="68"/>
        </w:rPr>
        <w:t xml:space="preserve"> </w:t>
      </w:r>
      <w:r w:rsidRPr="00741000">
        <w:t>угідь</w:t>
      </w:r>
      <w:r w:rsidRPr="00741000">
        <w:rPr>
          <w:spacing w:val="69"/>
        </w:rPr>
        <w:t xml:space="preserve"> </w:t>
      </w:r>
      <w:r w:rsidRPr="00741000">
        <w:rPr>
          <w:spacing w:val="1"/>
        </w:rPr>
        <w:t>на</w:t>
      </w:r>
      <w:r w:rsidRPr="00741000">
        <w:rPr>
          <w:spacing w:val="68"/>
        </w:rPr>
        <w:t xml:space="preserve"> </w:t>
      </w:r>
      <w:r w:rsidRPr="00741000">
        <w:rPr>
          <w:spacing w:val="-1"/>
        </w:rPr>
        <w:t>території</w:t>
      </w:r>
      <w:r>
        <w:rPr>
          <w:spacing w:val="-1"/>
        </w:rPr>
        <w:t xml:space="preserve"> </w:t>
      </w:r>
      <w:r w:rsidRPr="00741000">
        <w:t>Одеської</w:t>
      </w:r>
      <w:r w:rsidRPr="00741000">
        <w:rPr>
          <w:spacing w:val="1"/>
        </w:rPr>
        <w:t xml:space="preserve"> </w:t>
      </w:r>
      <w:r w:rsidRPr="00741000">
        <w:t>області</w:t>
      </w:r>
      <w:r>
        <w:t xml:space="preserve"> [</w:t>
      </w:r>
      <w:r w:rsidRPr="00F22A70">
        <w:rPr>
          <w:lang w:val="ru-RU"/>
        </w:rPr>
        <w:t>48].</w:t>
      </w:r>
    </w:p>
    <w:p w:rsidR="003419B7" w:rsidRPr="009D1DDC" w:rsidRDefault="003419B7" w:rsidP="003419B7">
      <w:pPr>
        <w:pStyle w:val="13"/>
        <w:rPr>
          <w:lang w:val="ru-RU"/>
        </w:rPr>
      </w:pPr>
      <w:r w:rsidRPr="00741000">
        <w:t>У</w:t>
      </w:r>
      <w:r w:rsidRPr="00741000">
        <w:rPr>
          <w:spacing w:val="65"/>
        </w:rPr>
        <w:t xml:space="preserve"> </w:t>
      </w:r>
      <w:r w:rsidRPr="00741000">
        <w:t>відповідності</w:t>
      </w:r>
      <w:r w:rsidRPr="00741000">
        <w:rPr>
          <w:spacing w:val="63"/>
        </w:rPr>
        <w:t xml:space="preserve"> </w:t>
      </w:r>
      <w:r w:rsidRPr="00741000">
        <w:rPr>
          <w:spacing w:val="1"/>
        </w:rPr>
        <w:t>до</w:t>
      </w:r>
      <w:r w:rsidRPr="00741000">
        <w:rPr>
          <w:spacing w:val="62"/>
        </w:rPr>
        <w:t xml:space="preserve"> </w:t>
      </w:r>
      <w:r w:rsidRPr="00741000">
        <w:t>Закону</w:t>
      </w:r>
      <w:r w:rsidRPr="00741000">
        <w:rPr>
          <w:spacing w:val="61"/>
        </w:rPr>
        <w:t xml:space="preserve"> </w:t>
      </w:r>
      <w:r w:rsidRPr="00741000">
        <w:t>України</w:t>
      </w:r>
      <w:r w:rsidRPr="00741000">
        <w:rPr>
          <w:spacing w:val="70"/>
        </w:rPr>
        <w:t xml:space="preserve"> </w:t>
      </w:r>
      <w:r w:rsidRPr="00741000">
        <w:rPr>
          <w:spacing w:val="-1"/>
        </w:rPr>
        <w:t>«Про</w:t>
      </w:r>
      <w:r w:rsidRPr="00741000">
        <w:rPr>
          <w:spacing w:val="64"/>
        </w:rPr>
        <w:t xml:space="preserve"> </w:t>
      </w:r>
      <w:r w:rsidRPr="00741000">
        <w:rPr>
          <w:spacing w:val="1"/>
        </w:rPr>
        <w:t>природно</w:t>
      </w:r>
      <w:r w:rsidRPr="00741000">
        <w:t>-заповідний</w:t>
      </w:r>
      <w:r w:rsidRPr="00741000">
        <w:rPr>
          <w:spacing w:val="66"/>
        </w:rPr>
        <w:t xml:space="preserve"> </w:t>
      </w:r>
      <w:r w:rsidRPr="00741000">
        <w:t>фонд України»,</w:t>
      </w:r>
      <w:r w:rsidRPr="00741000">
        <w:rPr>
          <w:spacing w:val="47"/>
        </w:rPr>
        <w:t xml:space="preserve"> </w:t>
      </w:r>
      <w:r w:rsidRPr="00741000">
        <w:t>національні</w:t>
      </w:r>
      <w:r w:rsidRPr="00741000">
        <w:rPr>
          <w:spacing w:val="49"/>
        </w:rPr>
        <w:t xml:space="preserve"> </w:t>
      </w:r>
      <w:r w:rsidRPr="00741000">
        <w:t>природні</w:t>
      </w:r>
      <w:r w:rsidRPr="00741000">
        <w:rPr>
          <w:spacing w:val="48"/>
        </w:rPr>
        <w:t xml:space="preserve"> </w:t>
      </w:r>
      <w:r w:rsidRPr="00741000">
        <w:t>парки</w:t>
      </w:r>
      <w:r w:rsidRPr="00741000">
        <w:rPr>
          <w:spacing w:val="47"/>
        </w:rPr>
        <w:t xml:space="preserve"> </w:t>
      </w:r>
      <w:r w:rsidRPr="00741000">
        <w:t>є</w:t>
      </w:r>
      <w:r w:rsidRPr="00741000">
        <w:rPr>
          <w:spacing w:val="47"/>
        </w:rPr>
        <w:t xml:space="preserve"> </w:t>
      </w:r>
      <w:r w:rsidRPr="00741000">
        <w:t>територіями</w:t>
      </w:r>
      <w:r w:rsidRPr="00741000">
        <w:rPr>
          <w:spacing w:val="46"/>
        </w:rPr>
        <w:t xml:space="preserve"> </w:t>
      </w:r>
      <w:r w:rsidRPr="00741000">
        <w:rPr>
          <w:spacing w:val="1"/>
        </w:rPr>
        <w:t>природно</w:t>
      </w:r>
      <w:r w:rsidRPr="00741000">
        <w:t xml:space="preserve">-заповідного </w:t>
      </w:r>
      <w:r w:rsidRPr="00741000">
        <w:rPr>
          <w:spacing w:val="1"/>
        </w:rPr>
        <w:t>фонду</w:t>
      </w:r>
      <w:r w:rsidRPr="00741000">
        <w:rPr>
          <w:spacing w:val="91"/>
        </w:rPr>
        <w:t xml:space="preserve"> </w:t>
      </w:r>
      <w:r w:rsidRPr="00741000">
        <w:t>України</w:t>
      </w:r>
      <w:r w:rsidRPr="00741000">
        <w:rPr>
          <w:spacing w:val="94"/>
        </w:rPr>
        <w:t xml:space="preserve"> </w:t>
      </w:r>
      <w:r w:rsidRPr="00741000">
        <w:t>природоохоронними,</w:t>
      </w:r>
      <w:r w:rsidRPr="00741000">
        <w:rPr>
          <w:spacing w:val="92"/>
        </w:rPr>
        <w:t xml:space="preserve"> </w:t>
      </w:r>
      <w:r w:rsidRPr="00741000">
        <w:t>рекреаційними,</w:t>
      </w:r>
      <w:r w:rsidRPr="00741000">
        <w:rPr>
          <w:spacing w:val="95"/>
        </w:rPr>
        <w:t xml:space="preserve"> </w:t>
      </w:r>
      <w:r w:rsidRPr="00741000">
        <w:rPr>
          <w:spacing w:val="1"/>
        </w:rPr>
        <w:t>культурно</w:t>
      </w:r>
      <w:r w:rsidRPr="00741000">
        <w:rPr>
          <w:spacing w:val="-2"/>
        </w:rPr>
        <w:t>-</w:t>
      </w:r>
      <w:r w:rsidRPr="00741000">
        <w:t>освітніми, науково</w:t>
      </w:r>
      <w:r w:rsidRPr="00741000">
        <w:rPr>
          <w:spacing w:val="-2"/>
        </w:rPr>
        <w:t>-</w:t>
      </w:r>
      <w:r w:rsidRPr="00741000">
        <w:t>дослідними</w:t>
      </w:r>
      <w:r w:rsidRPr="00741000">
        <w:rPr>
          <w:spacing w:val="324"/>
        </w:rPr>
        <w:t xml:space="preserve"> </w:t>
      </w:r>
      <w:r w:rsidRPr="00741000">
        <w:t>установами</w:t>
      </w:r>
      <w:r w:rsidRPr="00741000">
        <w:rPr>
          <w:spacing w:val="326"/>
        </w:rPr>
        <w:t xml:space="preserve"> </w:t>
      </w:r>
      <w:r w:rsidRPr="00741000">
        <w:t>загальнодержавного</w:t>
      </w:r>
      <w:r w:rsidRPr="00741000">
        <w:rPr>
          <w:spacing w:val="325"/>
        </w:rPr>
        <w:t xml:space="preserve"> </w:t>
      </w:r>
      <w:r w:rsidRPr="00741000">
        <w:t>значення,</w:t>
      </w:r>
      <w:r w:rsidRPr="00741000">
        <w:rPr>
          <w:spacing w:val="323"/>
        </w:rPr>
        <w:t xml:space="preserve"> </w:t>
      </w:r>
      <w:r w:rsidRPr="00741000">
        <w:rPr>
          <w:spacing w:val="-2"/>
        </w:rPr>
        <w:t xml:space="preserve">що </w:t>
      </w:r>
      <w:r w:rsidRPr="00741000">
        <w:t>створюються</w:t>
      </w:r>
      <w:r w:rsidRPr="00741000">
        <w:rPr>
          <w:spacing w:val="36"/>
        </w:rPr>
        <w:t xml:space="preserve"> </w:t>
      </w:r>
      <w:r w:rsidRPr="00741000">
        <w:t>з</w:t>
      </w:r>
      <w:r w:rsidRPr="00741000">
        <w:rPr>
          <w:spacing w:val="38"/>
        </w:rPr>
        <w:t xml:space="preserve"> </w:t>
      </w:r>
      <w:r w:rsidRPr="00741000">
        <w:t>метою</w:t>
      </w:r>
      <w:r w:rsidRPr="00741000">
        <w:rPr>
          <w:spacing w:val="38"/>
        </w:rPr>
        <w:t xml:space="preserve"> </w:t>
      </w:r>
      <w:r w:rsidRPr="00741000">
        <w:t>збереження,</w:t>
      </w:r>
      <w:r w:rsidRPr="00741000">
        <w:rPr>
          <w:spacing w:val="38"/>
        </w:rPr>
        <w:t xml:space="preserve"> </w:t>
      </w:r>
      <w:r w:rsidRPr="00741000">
        <w:t>відтворення</w:t>
      </w:r>
      <w:r w:rsidRPr="00741000">
        <w:rPr>
          <w:spacing w:val="37"/>
        </w:rPr>
        <w:t xml:space="preserve"> </w:t>
      </w:r>
      <w:r w:rsidRPr="00741000">
        <w:t>і</w:t>
      </w:r>
      <w:r w:rsidRPr="00741000">
        <w:rPr>
          <w:spacing w:val="39"/>
        </w:rPr>
        <w:t xml:space="preserve"> </w:t>
      </w:r>
      <w:r w:rsidRPr="00741000">
        <w:t>ефективного</w:t>
      </w:r>
      <w:r w:rsidRPr="00741000">
        <w:rPr>
          <w:spacing w:val="39"/>
        </w:rPr>
        <w:t xml:space="preserve"> </w:t>
      </w:r>
      <w:r w:rsidRPr="00741000">
        <w:t>використання природних</w:t>
      </w:r>
      <w:r w:rsidRPr="00741000">
        <w:rPr>
          <w:spacing w:val="75"/>
        </w:rPr>
        <w:t xml:space="preserve"> </w:t>
      </w:r>
      <w:r w:rsidRPr="00741000">
        <w:t>комплексів</w:t>
      </w:r>
      <w:r w:rsidRPr="00741000">
        <w:rPr>
          <w:spacing w:val="73"/>
        </w:rPr>
        <w:t xml:space="preserve"> </w:t>
      </w:r>
      <w:r w:rsidRPr="00741000">
        <w:t>та</w:t>
      </w:r>
      <w:r w:rsidRPr="00741000">
        <w:rPr>
          <w:spacing w:val="74"/>
        </w:rPr>
        <w:t xml:space="preserve"> </w:t>
      </w:r>
      <w:r w:rsidRPr="00741000">
        <w:t>об’єктів,</w:t>
      </w:r>
      <w:r w:rsidRPr="00741000">
        <w:rPr>
          <w:spacing w:val="73"/>
        </w:rPr>
        <w:t xml:space="preserve"> </w:t>
      </w:r>
      <w:r w:rsidRPr="00741000">
        <w:t>які</w:t>
      </w:r>
      <w:r w:rsidRPr="00741000">
        <w:rPr>
          <w:spacing w:val="73"/>
        </w:rPr>
        <w:t xml:space="preserve"> </w:t>
      </w:r>
      <w:r w:rsidRPr="00741000">
        <w:t>мають</w:t>
      </w:r>
      <w:r w:rsidRPr="00741000">
        <w:rPr>
          <w:spacing w:val="73"/>
        </w:rPr>
        <w:t xml:space="preserve"> </w:t>
      </w:r>
      <w:r w:rsidRPr="00741000">
        <w:t>особливу</w:t>
      </w:r>
      <w:r w:rsidRPr="00741000">
        <w:rPr>
          <w:spacing w:val="70"/>
        </w:rPr>
        <w:t xml:space="preserve"> </w:t>
      </w:r>
      <w:r w:rsidRPr="00741000">
        <w:t>природоохоронну, оздоровчу,</w:t>
      </w:r>
      <w:r w:rsidRPr="00741000">
        <w:rPr>
          <w:spacing w:val="-1"/>
        </w:rPr>
        <w:t xml:space="preserve"> </w:t>
      </w:r>
      <w:r w:rsidRPr="00741000">
        <w:t>історико-культурну, наукову,</w:t>
      </w:r>
      <w:r w:rsidRPr="00741000">
        <w:rPr>
          <w:spacing w:val="-1"/>
        </w:rPr>
        <w:t xml:space="preserve"> </w:t>
      </w:r>
      <w:r w:rsidRPr="00741000">
        <w:t>освітню та</w:t>
      </w:r>
      <w:r w:rsidRPr="00741000">
        <w:rPr>
          <w:spacing w:val="1"/>
        </w:rPr>
        <w:t xml:space="preserve"> </w:t>
      </w:r>
      <w:r w:rsidRPr="00741000">
        <w:t>естетичну</w:t>
      </w:r>
      <w:r w:rsidRPr="00741000">
        <w:rPr>
          <w:spacing w:val="-3"/>
        </w:rPr>
        <w:t xml:space="preserve"> </w:t>
      </w:r>
      <w:r w:rsidRPr="00741000">
        <w:t>цінність</w:t>
      </w:r>
      <w:r>
        <w:t xml:space="preserve"> [</w:t>
      </w:r>
      <w:r w:rsidRPr="009D1DDC">
        <w:rPr>
          <w:lang w:val="ru-RU"/>
        </w:rPr>
        <w:t>22].</w:t>
      </w:r>
    </w:p>
    <w:p w:rsidR="003419B7" w:rsidRPr="001A2904" w:rsidRDefault="003419B7" w:rsidP="003419B7">
      <w:pPr>
        <w:pStyle w:val="13"/>
        <w:rPr>
          <w:lang w:val="ru-RU"/>
        </w:rPr>
      </w:pPr>
      <w:r w:rsidRPr="00CE4155">
        <w:t xml:space="preserve">На національні природні парки покладається виконання таких основних завдань: збереження цінних природних та історико-культурних комплексів і об’єктів; створення умов для організованого туризму, відпочинку та інших видів рекреаційної діяльності в природних умовах з додержанням режиму охорони заповідних природних комплексів та об’єктів; проведення наукових досліджень природних комплексів та їх змін в умовах рекреаційного використання, розробка наукових рекомендацій з питань охорони навколишнього природного середовища та ефективного </w:t>
      </w:r>
      <w:r>
        <w:t>використання природних ресурсів,</w:t>
      </w:r>
      <w:r w:rsidRPr="00CE4155">
        <w:t xml:space="preserve"> проведення екологічної освітньо-виховної </w:t>
      </w:r>
      <w:r>
        <w:t>роботи, тощо.</w:t>
      </w:r>
    </w:p>
    <w:p w:rsidR="003419B7" w:rsidRPr="00854882" w:rsidRDefault="003419B7" w:rsidP="003419B7">
      <w:pPr>
        <w:pStyle w:val="13"/>
        <w:rPr>
          <w:color w:val="333333"/>
          <w:shd w:val="clear" w:color="auto" w:fill="FFFFFF"/>
          <w:lang w:val="ru-RU"/>
        </w:rPr>
      </w:pPr>
      <w:r w:rsidRPr="00741000">
        <w:t>Рекреаційна</w:t>
      </w:r>
      <w:r w:rsidRPr="00741000">
        <w:rPr>
          <w:spacing w:val="-17"/>
        </w:rPr>
        <w:t xml:space="preserve"> </w:t>
      </w:r>
      <w:r w:rsidRPr="00741000">
        <w:t>діяльність</w:t>
      </w:r>
      <w:r w:rsidRPr="00741000">
        <w:rPr>
          <w:spacing w:val="-21"/>
        </w:rPr>
        <w:t xml:space="preserve"> </w:t>
      </w:r>
      <w:r w:rsidRPr="00741000">
        <w:rPr>
          <w:spacing w:val="1"/>
        </w:rPr>
        <w:t>на</w:t>
      </w:r>
      <w:r w:rsidRPr="00741000">
        <w:rPr>
          <w:spacing w:val="-18"/>
        </w:rPr>
        <w:t xml:space="preserve"> </w:t>
      </w:r>
      <w:r w:rsidRPr="00741000">
        <w:t>території</w:t>
      </w:r>
      <w:r w:rsidRPr="00741000">
        <w:rPr>
          <w:spacing w:val="-16"/>
        </w:rPr>
        <w:t xml:space="preserve"> </w:t>
      </w:r>
      <w:r w:rsidRPr="00741000">
        <w:rPr>
          <w:spacing w:val="-1"/>
        </w:rPr>
        <w:t>НПП</w:t>
      </w:r>
      <w:r w:rsidRPr="00741000">
        <w:rPr>
          <w:spacing w:val="-17"/>
        </w:rPr>
        <w:t xml:space="preserve"> </w:t>
      </w:r>
      <w:r w:rsidRPr="00741000">
        <w:t>проводяться</w:t>
      </w:r>
      <w:r w:rsidRPr="00741000">
        <w:rPr>
          <w:spacing w:val="-16"/>
        </w:rPr>
        <w:t xml:space="preserve"> </w:t>
      </w:r>
      <w:r w:rsidRPr="00741000">
        <w:t>відповідно</w:t>
      </w:r>
      <w:r w:rsidRPr="00741000">
        <w:rPr>
          <w:spacing w:val="1"/>
        </w:rPr>
        <w:t>до</w:t>
      </w:r>
      <w:r w:rsidRPr="00741000">
        <w:rPr>
          <w:spacing w:val="28"/>
        </w:rPr>
        <w:t xml:space="preserve"> </w:t>
      </w:r>
      <w:r w:rsidRPr="00741000">
        <w:t>Положення</w:t>
      </w:r>
      <w:r w:rsidRPr="00741000">
        <w:rPr>
          <w:spacing w:val="29"/>
        </w:rPr>
        <w:t xml:space="preserve"> </w:t>
      </w:r>
      <w:r w:rsidRPr="00741000">
        <w:rPr>
          <w:spacing w:val="-1"/>
        </w:rPr>
        <w:t>про</w:t>
      </w:r>
      <w:r w:rsidRPr="00741000">
        <w:rPr>
          <w:spacing w:val="28"/>
        </w:rPr>
        <w:t xml:space="preserve"> </w:t>
      </w:r>
      <w:r w:rsidRPr="00741000">
        <w:t>національний</w:t>
      </w:r>
      <w:r w:rsidRPr="00741000">
        <w:rPr>
          <w:spacing w:val="29"/>
        </w:rPr>
        <w:t xml:space="preserve"> </w:t>
      </w:r>
      <w:r w:rsidRPr="00741000">
        <w:t>природний</w:t>
      </w:r>
      <w:r w:rsidRPr="00741000">
        <w:rPr>
          <w:spacing w:val="27"/>
        </w:rPr>
        <w:t xml:space="preserve"> </w:t>
      </w:r>
      <w:r w:rsidRPr="00741000">
        <w:t>парк, з урахуванням відповідної</w:t>
      </w:r>
      <w:r w:rsidRPr="00741000">
        <w:rPr>
          <w:spacing w:val="28"/>
        </w:rPr>
        <w:t xml:space="preserve"> з</w:t>
      </w:r>
      <w:r w:rsidRPr="00741000">
        <w:t>аконодавчої бази викладеної у законі України «Про Туризм» за №324/95 від 15</w:t>
      </w:r>
      <w:r>
        <w:t> </w:t>
      </w:r>
      <w:r w:rsidRPr="00741000">
        <w:t xml:space="preserve">вересня 1995 року. </w:t>
      </w:r>
      <w:r w:rsidRPr="00741000">
        <w:rPr>
          <w:color w:val="333333"/>
          <w:shd w:val="clear" w:color="auto" w:fill="FFFFFF"/>
        </w:rPr>
        <w:t>Цей Закон визначає загальні правові, організаційні та соціально-економічні засади реалізації державної політики України в галузі туризму та спрямований на забезпечення закріплених</w:t>
      </w:r>
      <w:r>
        <w:rPr>
          <w:color w:val="333333"/>
          <w:shd w:val="clear" w:color="auto" w:fill="FFFFFF"/>
        </w:rPr>
        <w:t xml:space="preserve"> </w:t>
      </w:r>
      <w:r w:rsidRPr="00D71803">
        <w:rPr>
          <w:color w:val="333333"/>
          <w:shd w:val="clear" w:color="auto" w:fill="FFFFFF"/>
        </w:rPr>
        <w:t>Конституцією України</w:t>
      </w:r>
      <w:r>
        <w:rPr>
          <w:color w:val="333333"/>
          <w:shd w:val="clear" w:color="auto" w:fill="FFFFFF"/>
        </w:rPr>
        <w:t xml:space="preserve"> </w:t>
      </w:r>
      <w:r w:rsidRPr="00741000">
        <w:rPr>
          <w:color w:val="333333"/>
          <w:shd w:val="clear" w:color="auto" w:fill="FFFFFF"/>
        </w:rPr>
        <w:t xml:space="preserve">прав громадян на відпочинок, свободу пересування, охорону здоров'я, на безпечне для життя і здоров'я довкілля, задоволення духовних потреб та інших </w:t>
      </w:r>
      <w:r w:rsidRPr="00741000">
        <w:rPr>
          <w:color w:val="333333"/>
          <w:shd w:val="clear" w:color="auto" w:fill="FFFFFF"/>
        </w:rPr>
        <w:lastRenderedPageBreak/>
        <w:t>прав при здійсненні туристичних подорожей. Він встановлює засади раціонального використання туристичних ресурсів та регулює відносини, пов'язані з організацією і здійсненням туризму на території України</w:t>
      </w:r>
      <w:r>
        <w:rPr>
          <w:color w:val="333333"/>
          <w:shd w:val="clear" w:color="auto" w:fill="FFFFFF"/>
        </w:rPr>
        <w:t xml:space="preserve"> [</w:t>
      </w:r>
      <w:r w:rsidRPr="00854882">
        <w:rPr>
          <w:color w:val="333333"/>
          <w:shd w:val="clear" w:color="auto" w:fill="FFFFFF"/>
          <w:lang w:val="ru-RU"/>
        </w:rPr>
        <w:t>23].</w:t>
      </w:r>
    </w:p>
    <w:p w:rsidR="003419B7" w:rsidRPr="00741000" w:rsidRDefault="003419B7" w:rsidP="003419B7">
      <w:pPr>
        <w:pStyle w:val="13"/>
        <w:rPr>
          <w:color w:val="333333"/>
          <w:shd w:val="clear" w:color="auto" w:fill="FFFFFF"/>
        </w:rPr>
      </w:pPr>
      <w:r w:rsidRPr="00741000">
        <w:rPr>
          <w:color w:val="333333"/>
          <w:shd w:val="clear" w:color="auto" w:fill="FFFFFF"/>
        </w:rPr>
        <w:t xml:space="preserve">У зв’язку з тим що Нижньодністровський національний природний парк зараз ще знаходиться в стадії реалізації покладених на нього національним законодавством функціональних навантажень, доцільно було проаналізувати сучасний стан використання екологічного ресурсу в межах рекреаційних потреб туристів і відвідувачів і визначіти перспективи розвитку. </w:t>
      </w:r>
    </w:p>
    <w:p w:rsidR="003419B7" w:rsidRPr="00741000" w:rsidRDefault="003419B7" w:rsidP="003419B7">
      <w:pPr>
        <w:pStyle w:val="13"/>
        <w:rPr>
          <w:color w:val="333333"/>
          <w:shd w:val="clear" w:color="auto" w:fill="FFFFFF"/>
        </w:rPr>
      </w:pPr>
      <w:r w:rsidRPr="00741000">
        <w:rPr>
          <w:color w:val="333333"/>
          <w:shd w:val="clear" w:color="auto" w:fill="FFFFFF"/>
        </w:rPr>
        <w:t xml:space="preserve">Актуальність зазначених проблем, з нашої точки зору, не визивають сумніву. Їх успішне вирішення можуть сприяти підвищенню рівня менеджменту та ефективності в реалізації рекреаційних та еколого- пізнавальних потреб людей, які проживають в Одеському регіоні та на прилеглих до нього територіях і країнах. </w:t>
      </w:r>
    </w:p>
    <w:p w:rsidR="003419B7" w:rsidRPr="00F37E7D" w:rsidRDefault="003419B7" w:rsidP="003419B7">
      <w:pPr>
        <w:pStyle w:val="13"/>
      </w:pPr>
      <w:r w:rsidRPr="00741000">
        <w:rPr>
          <w:color w:val="333333"/>
          <w:shd w:val="clear" w:color="auto" w:fill="FFFFFF"/>
        </w:rPr>
        <w:t>В процесі виконання кваліфікаційної роботи використані традиційні методи аналізу і сінтезу</w:t>
      </w:r>
      <w:r w:rsidRPr="00AA03F0">
        <w:rPr>
          <w:color w:val="333333"/>
          <w:shd w:val="clear" w:color="auto" w:fill="FFFFFF"/>
        </w:rPr>
        <w:t>[1]</w:t>
      </w:r>
      <w:r>
        <w:rPr>
          <w:color w:val="333333"/>
          <w:shd w:val="clear" w:color="auto" w:fill="FFFFFF"/>
        </w:rPr>
        <w:t>,</w:t>
      </w:r>
      <w:r w:rsidRPr="00741000">
        <w:rPr>
          <w:color w:val="333333"/>
          <w:shd w:val="clear" w:color="auto" w:fill="FFFFFF"/>
        </w:rPr>
        <w:t xml:space="preserve"> та підходи щодо залучення та використання картографічного матеріалу. </w:t>
      </w:r>
      <w:r w:rsidRPr="00741000">
        <w:t>При</w:t>
      </w:r>
      <w:r w:rsidRPr="00741000">
        <w:rPr>
          <w:spacing w:val="-9"/>
        </w:rPr>
        <w:t xml:space="preserve"> </w:t>
      </w:r>
      <w:r w:rsidRPr="00741000">
        <w:t>розробці</w:t>
      </w:r>
      <w:r w:rsidRPr="00741000">
        <w:rPr>
          <w:spacing w:val="-6"/>
        </w:rPr>
        <w:t xml:space="preserve"> </w:t>
      </w:r>
      <w:r w:rsidRPr="00741000">
        <w:t>картографічних</w:t>
      </w:r>
      <w:r w:rsidRPr="00741000">
        <w:rPr>
          <w:spacing w:val="-6"/>
        </w:rPr>
        <w:t xml:space="preserve"> </w:t>
      </w:r>
      <w:r w:rsidRPr="00741000">
        <w:t>матеріалів</w:t>
      </w:r>
      <w:r w:rsidRPr="00741000">
        <w:rPr>
          <w:spacing w:val="-10"/>
        </w:rPr>
        <w:t xml:space="preserve"> </w:t>
      </w:r>
      <w:r w:rsidRPr="00741000">
        <w:rPr>
          <w:spacing w:val="-1"/>
        </w:rPr>
        <w:t>були</w:t>
      </w:r>
      <w:r w:rsidRPr="00741000">
        <w:rPr>
          <w:spacing w:val="-6"/>
        </w:rPr>
        <w:t xml:space="preserve"> </w:t>
      </w:r>
      <w:r w:rsidRPr="00741000">
        <w:rPr>
          <w:spacing w:val="1"/>
        </w:rPr>
        <w:t>використані:</w:t>
      </w:r>
      <w:r w:rsidRPr="00741000">
        <w:rPr>
          <w:spacing w:val="51"/>
        </w:rPr>
        <w:t xml:space="preserve"> </w:t>
      </w:r>
      <w:r w:rsidRPr="00741000">
        <w:t>супутникові снімки</w:t>
      </w:r>
      <w:r w:rsidRPr="00741000">
        <w:rPr>
          <w:spacing w:val="2"/>
        </w:rPr>
        <w:t xml:space="preserve"> </w:t>
      </w:r>
      <w:r w:rsidRPr="00741000">
        <w:t>Google,</w:t>
      </w:r>
      <w:r w:rsidRPr="00741000">
        <w:rPr>
          <w:spacing w:val="-1"/>
        </w:rPr>
        <w:t xml:space="preserve"> </w:t>
      </w:r>
      <w:r w:rsidRPr="00741000">
        <w:t>Wikimedia</w:t>
      </w:r>
      <w:r w:rsidRPr="00741000">
        <w:rPr>
          <w:spacing w:val="1"/>
        </w:rPr>
        <w:t xml:space="preserve"> </w:t>
      </w:r>
      <w:r w:rsidRPr="00741000">
        <w:t>Map,</w:t>
      </w:r>
      <w:r w:rsidRPr="00741000">
        <w:rPr>
          <w:spacing w:val="-1"/>
        </w:rPr>
        <w:t xml:space="preserve"> </w:t>
      </w:r>
      <w:r w:rsidRPr="00741000">
        <w:t>Публічна</w:t>
      </w:r>
      <w:r w:rsidRPr="00741000">
        <w:rPr>
          <w:spacing w:val="1"/>
        </w:rPr>
        <w:t xml:space="preserve"> </w:t>
      </w:r>
      <w:r w:rsidRPr="00741000">
        <w:t>кадастрова</w:t>
      </w:r>
      <w:r w:rsidRPr="00741000">
        <w:rPr>
          <w:spacing w:val="-1"/>
        </w:rPr>
        <w:t xml:space="preserve"> </w:t>
      </w:r>
      <w:r w:rsidRPr="00741000">
        <w:t>карта</w:t>
      </w:r>
      <w:r w:rsidRPr="00741000">
        <w:rPr>
          <w:spacing w:val="-3"/>
        </w:rPr>
        <w:t xml:space="preserve"> </w:t>
      </w:r>
      <w:r w:rsidRPr="00741000">
        <w:t>України</w:t>
      </w:r>
      <w:r>
        <w:t>,</w:t>
      </w:r>
      <w:r w:rsidRPr="00741000">
        <w:rPr>
          <w:spacing w:val="1"/>
        </w:rPr>
        <w:t xml:space="preserve"> </w:t>
      </w:r>
      <w:r w:rsidRPr="00741000">
        <w:rPr>
          <w:spacing w:val="-1"/>
        </w:rPr>
        <w:t>тощо</w:t>
      </w:r>
      <w:r>
        <w:rPr>
          <w:spacing w:val="-1"/>
        </w:rPr>
        <w:t xml:space="preserve"> [</w:t>
      </w:r>
      <w:r w:rsidRPr="00F37E7D">
        <w:rPr>
          <w:spacing w:val="-1"/>
        </w:rPr>
        <w:t>28</w:t>
      </w:r>
      <w:r>
        <w:rPr>
          <w:spacing w:val="-1"/>
        </w:rPr>
        <w:t>, 29</w:t>
      </w:r>
      <w:r w:rsidRPr="00F37E7D">
        <w:rPr>
          <w:spacing w:val="-1"/>
        </w:rPr>
        <w:t>]</w:t>
      </w:r>
      <w:r>
        <w:rPr>
          <w:spacing w:val="-1"/>
        </w:rPr>
        <w:t>.</w:t>
      </w:r>
    </w:p>
    <w:p w:rsidR="003419B7" w:rsidRPr="00F70269" w:rsidRDefault="003419B7" w:rsidP="003419B7">
      <w:pPr>
        <w:pStyle w:val="13"/>
        <w:rPr>
          <w:color w:val="333333"/>
          <w:shd w:val="clear" w:color="auto" w:fill="FFFFFF"/>
        </w:rPr>
      </w:pPr>
      <w:r w:rsidRPr="00741000">
        <w:rPr>
          <w:color w:val="333333"/>
          <w:shd w:val="clear" w:color="auto" w:fill="FFFFFF"/>
        </w:rPr>
        <w:t>Систематизація даних отриманих в ході польових досліджень і з’ясування таксономічної структури та назва видів офауни</w:t>
      </w:r>
      <w:r>
        <w:rPr>
          <w:color w:val="333333"/>
          <w:shd w:val="clear" w:color="auto" w:fill="FFFFFF"/>
        </w:rPr>
        <w:t xml:space="preserve"> та флори</w:t>
      </w:r>
      <w:r w:rsidRPr="00741000">
        <w:rPr>
          <w:color w:val="333333"/>
          <w:shd w:val="clear" w:color="auto" w:fill="FFFFFF"/>
        </w:rPr>
        <w:t xml:space="preserve"> відбувалась за допомогою загально прийнятих методик. Належність біологічного різноманіття птахів (об’єктів спостереження екотуристів-бердвотчерів) до національних і міжнародних природоохоронних списків та Конвенцій з’ясовано і приводиться відповідно до сучасних документів та виддань</w:t>
      </w:r>
      <w:r>
        <w:rPr>
          <w:color w:val="333333"/>
          <w:shd w:val="clear" w:color="auto" w:fill="FFFFFF"/>
        </w:rPr>
        <w:t xml:space="preserve"> [</w:t>
      </w:r>
      <w:r w:rsidRPr="00F70269">
        <w:rPr>
          <w:color w:val="333333"/>
          <w:shd w:val="clear" w:color="auto" w:fill="FFFFFF"/>
        </w:rPr>
        <w:t>21,</w:t>
      </w:r>
      <w:r>
        <w:rPr>
          <w:color w:val="333333"/>
          <w:shd w:val="clear" w:color="auto" w:fill="FFFFFF"/>
        </w:rPr>
        <w:t xml:space="preserve"> </w:t>
      </w:r>
      <w:r w:rsidRPr="00F70269">
        <w:rPr>
          <w:color w:val="333333"/>
          <w:shd w:val="clear" w:color="auto" w:fill="FFFFFF"/>
        </w:rPr>
        <w:t>42].</w:t>
      </w:r>
    </w:p>
    <w:p w:rsidR="003419B7" w:rsidRPr="00741000" w:rsidRDefault="003419B7" w:rsidP="003419B7">
      <w:pPr>
        <w:pStyle w:val="13"/>
        <w:rPr>
          <w:color w:val="333333"/>
          <w:shd w:val="clear" w:color="auto" w:fill="FFFFFF"/>
        </w:rPr>
      </w:pPr>
      <w:r w:rsidRPr="00741000">
        <w:rPr>
          <w:color w:val="333333"/>
          <w:shd w:val="clear" w:color="auto" w:fill="FFFFFF"/>
        </w:rPr>
        <w:t xml:space="preserve">Вперше для досліджуваного об’єкту, на основі діференцірованого аналізу структури його природних комплексів, кліматичних та історико-географічних особливостей зроблена спроба комплексної оцінки рекреаційно-пізнавального потенціалу національного природного парку «Нижньодністровський». Результати роботи в цілому можуть сприяти </w:t>
      </w:r>
      <w:r w:rsidRPr="00741000">
        <w:rPr>
          <w:color w:val="333333"/>
          <w:shd w:val="clear" w:color="auto" w:fill="FFFFFF"/>
        </w:rPr>
        <w:lastRenderedPageBreak/>
        <w:t>формуванню більш реалістичних уявлень щодо планування та імплементації оперативних та довгострокових програм майбутнього менеджменту для подальшого розвитку парку, як державної природоохоронної та рекреаційної структури.</w:t>
      </w:r>
    </w:p>
    <w:p w:rsidR="003419B7" w:rsidRPr="00741000" w:rsidRDefault="003419B7" w:rsidP="003419B7">
      <w:pPr>
        <w:pStyle w:val="13"/>
      </w:pPr>
      <w:r w:rsidRPr="00741000">
        <w:rPr>
          <w:b/>
        </w:rPr>
        <w:t>Метою</w:t>
      </w:r>
      <w:r w:rsidRPr="00741000">
        <w:t xml:space="preserve"> кваліфікаційної роботи є оцінка сучасного стану та перспектив розвитку екологічного потенціалу рекреаційних зон Нижньодністровського національного парку.</w:t>
      </w:r>
    </w:p>
    <w:p w:rsidR="003419B7" w:rsidRPr="00741000" w:rsidRDefault="003419B7" w:rsidP="003419B7">
      <w:pPr>
        <w:pStyle w:val="13"/>
      </w:pPr>
      <w:r w:rsidRPr="00741000">
        <w:t>Для досягнення зазначеної мети вирішувались наступні завдання:</w:t>
      </w:r>
    </w:p>
    <w:p w:rsidR="003419B7" w:rsidRPr="00545F44" w:rsidRDefault="003419B7" w:rsidP="003419B7">
      <w:pPr>
        <w:pStyle w:val="13"/>
        <w:numPr>
          <w:ilvl w:val="0"/>
          <w:numId w:val="1"/>
        </w:numPr>
        <w:rPr>
          <w:iCs/>
        </w:rPr>
      </w:pPr>
      <w:r w:rsidRPr="00545F44">
        <w:rPr>
          <w:iCs/>
        </w:rPr>
        <w:t>вивчати особистості функціонування рекреаційних зон НПП Ніжньодністровський;</w:t>
      </w:r>
    </w:p>
    <w:p w:rsidR="003419B7" w:rsidRPr="00545F44" w:rsidRDefault="003419B7" w:rsidP="003419B7">
      <w:pPr>
        <w:pStyle w:val="13"/>
        <w:numPr>
          <w:ilvl w:val="0"/>
          <w:numId w:val="1"/>
        </w:numPr>
        <w:rPr>
          <w:iCs/>
        </w:rPr>
      </w:pPr>
      <w:r w:rsidRPr="00545F44">
        <w:rPr>
          <w:iCs/>
        </w:rPr>
        <w:t>вивчати та узагальнити проблеми НПП Ніжньодністровський;</w:t>
      </w:r>
    </w:p>
    <w:p w:rsidR="003419B7" w:rsidRPr="00545F44" w:rsidRDefault="003419B7" w:rsidP="003419B7">
      <w:pPr>
        <w:pStyle w:val="13"/>
        <w:numPr>
          <w:ilvl w:val="0"/>
          <w:numId w:val="1"/>
        </w:numPr>
        <w:rPr>
          <w:iCs/>
        </w:rPr>
      </w:pPr>
      <w:r w:rsidRPr="00545F44">
        <w:rPr>
          <w:iCs/>
        </w:rPr>
        <w:t>виділити перспективні види екологічного туризму, які можуть розвиватися в НПП Ніжньодністровський в майбутньому;</w:t>
      </w:r>
    </w:p>
    <w:p w:rsidR="003419B7" w:rsidRPr="00741000" w:rsidRDefault="003419B7" w:rsidP="003419B7">
      <w:pPr>
        <w:pStyle w:val="13"/>
      </w:pPr>
      <w:r w:rsidRPr="00741000">
        <w:rPr>
          <w:i/>
        </w:rPr>
        <w:t xml:space="preserve">Об’єкт дослідження – </w:t>
      </w:r>
      <w:r w:rsidRPr="00741000">
        <w:t>невиснажливе використання організованими туристами екологічних ресурсів зон тимчасової та постійної рекреації Нижньодністровського національного природного парку.</w:t>
      </w:r>
    </w:p>
    <w:p w:rsidR="003419B7" w:rsidRDefault="003419B7" w:rsidP="003419B7">
      <w:pPr>
        <w:pStyle w:val="13"/>
      </w:pPr>
      <w:r w:rsidRPr="00741000">
        <w:rPr>
          <w:i/>
        </w:rPr>
        <w:t>Премет дослідження –</w:t>
      </w:r>
      <w:r w:rsidRPr="00741000">
        <w:t xml:space="preserve"> оптимизація комплексного використання природних ресурсів парку для ефективного підвищення рівня рекреаційних потреб туристів та їх загальної екологічної свідомості. </w:t>
      </w:r>
    </w:p>
    <w:p w:rsidR="003419B7" w:rsidRDefault="003419B7" w:rsidP="003419B7">
      <w:pPr>
        <w:pStyle w:val="13"/>
      </w:pPr>
      <w:r w:rsidRPr="00504585">
        <w:rPr>
          <w:i/>
        </w:rPr>
        <w:t>Наукова новизна</w:t>
      </w:r>
      <w:r>
        <w:t xml:space="preserve"> – вперше зроблена спроба всебічної оцінки рекреаційно-туристського потенціалу Нижньодністровського національного природного парку та позначені  шляхи  поніззя Дністраі механизми   його подальшого розвитку.</w:t>
      </w:r>
    </w:p>
    <w:p w:rsidR="003419B7" w:rsidRDefault="003419B7" w:rsidP="003419B7">
      <w:pPr>
        <w:pStyle w:val="13"/>
      </w:pPr>
      <w:r w:rsidRPr="000E6170">
        <w:rPr>
          <w:i/>
        </w:rPr>
        <w:t>Практичне значення</w:t>
      </w:r>
      <w:r>
        <w:t xml:space="preserve"> роботи може полягати в можливості імплементації результатів дослідження, які свідчать про реальні перспективи використання   ландшафтно-біотопичного   та біологічного різноманіття унікальних природних комплексів поніззя Дністра.</w:t>
      </w:r>
    </w:p>
    <w:p w:rsidR="003419B7" w:rsidRDefault="003419B7" w:rsidP="003419B7">
      <w:pPr>
        <w:pStyle w:val="13"/>
      </w:pPr>
      <w:r>
        <w:t>Робота складається зі вступу, 3 розділів, висновів; містить 77 сторинок тексту, 18 рисунків, 4 таблиці, 6 додатків.</w:t>
      </w:r>
    </w:p>
    <w:p w:rsidR="003419B7" w:rsidRPr="00741000" w:rsidRDefault="003419B7" w:rsidP="003419B7">
      <w:pPr>
        <w:pStyle w:val="13"/>
      </w:pPr>
      <w:r>
        <w:t>Список використаних джерел включає 73 наіменувань.</w:t>
      </w:r>
    </w:p>
    <w:p w:rsidR="0054185A" w:rsidRPr="00556946" w:rsidRDefault="0054185A" w:rsidP="0054185A">
      <w:pPr>
        <w:pStyle w:val="1"/>
        <w:rPr>
          <w:lang w:val="uk-UA"/>
        </w:rPr>
      </w:pPr>
      <w:bookmarkStart w:id="2" w:name="_Toc199257069"/>
      <w:r w:rsidRPr="00556946">
        <w:rPr>
          <w:lang w:val="uk-UA"/>
        </w:rPr>
        <w:lastRenderedPageBreak/>
        <w:t>ВИСНОВКИ</w:t>
      </w:r>
      <w:bookmarkEnd w:id="2"/>
    </w:p>
    <w:p w:rsidR="0054185A" w:rsidRPr="00741000" w:rsidRDefault="0054185A" w:rsidP="0054185A">
      <w:pPr>
        <w:pStyle w:val="13"/>
      </w:pPr>
      <w:r w:rsidRPr="00741000">
        <w:t xml:space="preserve">Необхідність вивчення сучасного стану та перспектив подальшого розвитку туризму взагалі і екологічного в тому числі в регіоні Причорномор’я ї оцінка впливу на відповідні природні комплекси з боку антропогенних ї особливо техногенних перетворень, в першу чергу пов'язано зі зміною парадигми забезпечення сталого розвитку країни, вектор якого націлений на зміцнення економічної могутності країни ї як наслідок підвищення рівня життєдіяльності населення України. </w:t>
      </w:r>
    </w:p>
    <w:p w:rsidR="0054185A" w:rsidRPr="00741000" w:rsidRDefault="0054185A" w:rsidP="0054185A">
      <w:pPr>
        <w:pStyle w:val="13"/>
        <w:rPr>
          <w:spacing w:val="-1"/>
        </w:rPr>
      </w:pPr>
      <w:r w:rsidRPr="00741000">
        <w:t>В зв’язку з стратегічним курсом України на приєднання до Європейського Союзу одним із актуальних завдань в галузі розвитку екологічного туризму і збереження його складових частин біологічного та ландшафтного різноманіття є гармонізація економічних, екологічних і природоохоронних стратегій у визначенні вітчизняного вектору стосовно розвитку туризму з одного боку і забезпечення мінімізації впливу на довкілля.</w:t>
      </w:r>
      <w:r w:rsidRPr="00741000">
        <w:rPr>
          <w:spacing w:val="-1"/>
        </w:rPr>
        <w:t xml:space="preserve"> </w:t>
      </w:r>
    </w:p>
    <w:p w:rsidR="0054185A" w:rsidRPr="00741000" w:rsidRDefault="0054185A" w:rsidP="0054185A">
      <w:pPr>
        <w:pStyle w:val="13"/>
        <w:rPr>
          <w:spacing w:val="-1"/>
        </w:rPr>
      </w:pPr>
      <w:r w:rsidRPr="00741000">
        <w:rPr>
          <w:spacing w:val="-1"/>
        </w:rPr>
        <w:t>Як свідчать проаналізовані результати оцінки природного потенціалу Парку, головна складова вказаного ресурсу може бути найбільше ефективно використана для розбудови та розвитку розгалуженої системи відпочинку та туризму в регіоні. Водночас розуміючи що</w:t>
      </w:r>
      <w:r>
        <w:rPr>
          <w:spacing w:val="-1"/>
        </w:rPr>
        <w:t>,</w:t>
      </w:r>
      <w:r w:rsidRPr="00741000">
        <w:rPr>
          <w:spacing w:val="-1"/>
        </w:rPr>
        <w:t xml:space="preserve"> ці природні ресурси з одного боку потребують охорони, з іншого – можуть і повинні бути залучені в рекреаційну діяльність.</w:t>
      </w:r>
    </w:p>
    <w:p w:rsidR="0054185A" w:rsidRPr="00741000" w:rsidRDefault="0054185A" w:rsidP="0054185A">
      <w:pPr>
        <w:pStyle w:val="13"/>
        <w:rPr>
          <w:spacing w:val="-1"/>
        </w:rPr>
      </w:pPr>
      <w:r w:rsidRPr="00741000">
        <w:rPr>
          <w:spacing w:val="-1"/>
        </w:rPr>
        <w:t>По-перше, це пов’язано з тим що територія Нижньодністровського НПП має високий рівень екологічної стабільності. Ця стабільність, в першу чергу, пояснюється тим що майже вся територія Парку (99,5</w:t>
      </w:r>
      <w:r>
        <w:rPr>
          <w:spacing w:val="-1"/>
        </w:rPr>
        <w:t> %</w:t>
      </w:r>
      <w:r w:rsidRPr="00741000">
        <w:rPr>
          <w:spacing w:val="-1"/>
        </w:rPr>
        <w:t>) представлена антропогенно незміненим ландшафтом, що забезпечує її високу рекреаційну привабливість.</w:t>
      </w:r>
    </w:p>
    <w:p w:rsidR="0054185A" w:rsidRPr="00741000" w:rsidRDefault="0054185A" w:rsidP="0054185A">
      <w:pPr>
        <w:pStyle w:val="13"/>
        <w:rPr>
          <w:spacing w:val="-1"/>
        </w:rPr>
      </w:pPr>
      <w:r w:rsidRPr="00741000">
        <w:rPr>
          <w:spacing w:val="-1"/>
        </w:rPr>
        <w:t xml:space="preserve">По-друге, з урахуванням того факту, що пониззя річок Дністра та Турунчука займає одне з провідних місць серед аналогічних екосистем Європи за складом біологічного та ландшафтного різноманіття, формування на цієї основі базовій рекреаційної системи буде сприяти успішної імплементації </w:t>
      </w:r>
      <w:r w:rsidRPr="00741000">
        <w:rPr>
          <w:spacing w:val="-1"/>
        </w:rPr>
        <w:lastRenderedPageBreak/>
        <w:t xml:space="preserve">програми сталого розвитку українського суспільства в плані відпочинку та туризму. </w:t>
      </w:r>
    </w:p>
    <w:p w:rsidR="0054185A" w:rsidRPr="00741000" w:rsidRDefault="0054185A" w:rsidP="0054185A">
      <w:pPr>
        <w:pStyle w:val="13"/>
        <w:rPr>
          <w:spacing w:val="-1"/>
        </w:rPr>
      </w:pPr>
      <w:r w:rsidRPr="00741000">
        <w:rPr>
          <w:spacing w:val="-1"/>
        </w:rPr>
        <w:t xml:space="preserve">По-третте наявність на території Парку двох водно-болотних угідь міжнародного значення «Північна частина Дністровського лиману» і «Міжріччя Дністра та Турунчука», головним чином як місця перебування птахів гідрофільних комплексів, поднімають статус цінності і привабливості цього регіону до європейського и світового рівня. </w:t>
      </w:r>
    </w:p>
    <w:p w:rsidR="0054185A" w:rsidRPr="00741000" w:rsidRDefault="0054185A" w:rsidP="0054185A">
      <w:pPr>
        <w:pStyle w:val="13"/>
        <w:rPr>
          <w:spacing w:val="-1"/>
        </w:rPr>
      </w:pPr>
      <w:r w:rsidRPr="00741000">
        <w:rPr>
          <w:spacing w:val="-1"/>
        </w:rPr>
        <w:t>Аналіз туристично-рекреаційної діяльності Парку яка здійснюється на основі використання його біологічного, еколого-біотопічного, історико-культурного потенціалу приводить до висновку, що рівень розвитку цього напрямку ще вкай низкий. Рекреаційна емкість Парку в цьому відношені використрвується лише на 35</w:t>
      </w:r>
      <w:r>
        <w:rPr>
          <w:spacing w:val="-1"/>
        </w:rPr>
        <w:t> %</w:t>
      </w:r>
      <w:r w:rsidRPr="00741000">
        <w:rPr>
          <w:spacing w:val="-1"/>
        </w:rPr>
        <w:t xml:space="preserve">. Більше того, основна частина прибутку від туристично-рекреаційної діяльності ще перепадає на відповідних землекористувачив та спеціалізованих субєктах, які надають рекреаційні послуги відвідувачам на договірних умовах з Парком. </w:t>
      </w:r>
    </w:p>
    <w:p w:rsidR="0054185A" w:rsidRPr="00741000" w:rsidRDefault="0054185A" w:rsidP="0054185A">
      <w:pPr>
        <w:pStyle w:val="13"/>
        <w:rPr>
          <w:spacing w:val="-1"/>
        </w:rPr>
      </w:pPr>
      <w:r w:rsidRPr="00741000">
        <w:rPr>
          <w:spacing w:val="-1"/>
        </w:rPr>
        <w:t>В рамках існуючей бази Парку з його значної рекреайійної емксті, при оптимизації їх використання може бути подвоення туристичного потоку відвідувачів за рахунок вдасконалення організаціно-техничної інфраструктури цього напрямку. Необхідно в короткий час зміцнити туристично-екскурсійну базу Парку і зайняти домінантну позицію у використанні еколого-туристичного ресурсу Парку.</w:t>
      </w:r>
    </w:p>
    <w:p w:rsidR="0054185A" w:rsidRDefault="0054185A" w:rsidP="0054185A">
      <w:pPr>
        <w:pStyle w:val="13"/>
      </w:pPr>
      <w:r w:rsidRPr="00741000">
        <w:rPr>
          <w:spacing w:val="-1"/>
        </w:rPr>
        <w:t>На</w:t>
      </w:r>
      <w:r w:rsidRPr="00741000">
        <w:rPr>
          <w:spacing w:val="82"/>
        </w:rPr>
        <w:t xml:space="preserve"> </w:t>
      </w:r>
      <w:r w:rsidRPr="00741000">
        <w:t>сьогодні</w:t>
      </w:r>
      <w:r w:rsidRPr="00741000">
        <w:rPr>
          <w:spacing w:val="81"/>
        </w:rPr>
        <w:t xml:space="preserve"> </w:t>
      </w:r>
      <w:r w:rsidRPr="00741000">
        <w:t>є</w:t>
      </w:r>
      <w:r w:rsidRPr="00741000">
        <w:rPr>
          <w:spacing w:val="81"/>
        </w:rPr>
        <w:t xml:space="preserve"> </w:t>
      </w:r>
      <w:r w:rsidRPr="00741000">
        <w:t>необхідність</w:t>
      </w:r>
      <w:r w:rsidRPr="00741000">
        <w:rPr>
          <w:spacing w:val="77"/>
        </w:rPr>
        <w:t xml:space="preserve"> </w:t>
      </w:r>
      <w:r w:rsidRPr="00741000">
        <w:t>створення</w:t>
      </w:r>
      <w:r w:rsidRPr="00741000">
        <w:rPr>
          <w:spacing w:val="82"/>
        </w:rPr>
        <w:t xml:space="preserve"> </w:t>
      </w:r>
      <w:r w:rsidRPr="00741000">
        <w:t>сучасних</w:t>
      </w:r>
      <w:r w:rsidRPr="00741000">
        <w:rPr>
          <w:spacing w:val="82"/>
        </w:rPr>
        <w:t xml:space="preserve"> </w:t>
      </w:r>
      <w:r w:rsidRPr="00741000">
        <w:t>інтерактивних експозицій</w:t>
      </w:r>
      <w:r w:rsidRPr="00741000">
        <w:rPr>
          <w:spacing w:val="115"/>
        </w:rPr>
        <w:t xml:space="preserve"> </w:t>
      </w:r>
      <w:r w:rsidRPr="00741000">
        <w:t>та</w:t>
      </w:r>
      <w:r w:rsidRPr="00741000">
        <w:rPr>
          <w:spacing w:val="112"/>
        </w:rPr>
        <w:t xml:space="preserve"> </w:t>
      </w:r>
      <w:r w:rsidRPr="00741000">
        <w:t>впровадження</w:t>
      </w:r>
      <w:r w:rsidRPr="00741000">
        <w:rPr>
          <w:spacing w:val="116"/>
        </w:rPr>
        <w:t xml:space="preserve"> </w:t>
      </w:r>
      <w:r w:rsidRPr="00741000">
        <w:t>інноваційних</w:t>
      </w:r>
      <w:r w:rsidRPr="00741000">
        <w:rPr>
          <w:spacing w:val="116"/>
        </w:rPr>
        <w:t xml:space="preserve"> </w:t>
      </w:r>
      <w:r w:rsidRPr="00741000">
        <w:t>форм</w:t>
      </w:r>
      <w:r w:rsidRPr="00741000">
        <w:rPr>
          <w:spacing w:val="115"/>
        </w:rPr>
        <w:t xml:space="preserve"> </w:t>
      </w:r>
      <w:r w:rsidRPr="00741000">
        <w:t>екскурсійної</w:t>
      </w:r>
      <w:r w:rsidRPr="00741000">
        <w:rPr>
          <w:spacing w:val="114"/>
        </w:rPr>
        <w:t xml:space="preserve"> </w:t>
      </w:r>
      <w:r w:rsidRPr="00741000">
        <w:rPr>
          <w:spacing w:val="1"/>
        </w:rPr>
        <w:t>діяльності</w:t>
      </w:r>
      <w:r w:rsidRPr="00741000">
        <w:t>(інтерпретаційні</w:t>
      </w:r>
      <w:r w:rsidRPr="00741000">
        <w:rPr>
          <w:spacing w:val="1"/>
        </w:rPr>
        <w:t xml:space="preserve"> </w:t>
      </w:r>
      <w:r w:rsidRPr="00741000">
        <w:t>програми,</w:t>
      </w:r>
      <w:r w:rsidRPr="00741000">
        <w:rPr>
          <w:spacing w:val="2"/>
        </w:rPr>
        <w:t xml:space="preserve"> </w:t>
      </w:r>
      <w:r w:rsidRPr="00741000">
        <w:t>віртуальні</w:t>
      </w:r>
      <w:r w:rsidRPr="00741000">
        <w:rPr>
          <w:spacing w:val="2"/>
        </w:rPr>
        <w:t xml:space="preserve"> </w:t>
      </w:r>
      <w:r w:rsidRPr="00741000">
        <w:t>екскурсії,</w:t>
      </w:r>
      <w:r w:rsidRPr="00741000">
        <w:rPr>
          <w:spacing w:val="-1"/>
        </w:rPr>
        <w:t xml:space="preserve"> </w:t>
      </w:r>
      <w:r w:rsidRPr="00741000">
        <w:rPr>
          <w:spacing w:val="1"/>
        </w:rPr>
        <w:t>екскурсії</w:t>
      </w:r>
      <w:r w:rsidRPr="00741000">
        <w:rPr>
          <w:spacing w:val="-2"/>
        </w:rPr>
        <w:t>-</w:t>
      </w:r>
      <w:r w:rsidRPr="00741000">
        <w:t>проекти).</w:t>
      </w:r>
    </w:p>
    <w:p w:rsidR="0054185A" w:rsidRPr="00741000" w:rsidRDefault="0054185A" w:rsidP="0054185A">
      <w:pPr>
        <w:pStyle w:val="13"/>
      </w:pPr>
      <w:r w:rsidRPr="003E451D">
        <w:t>Нові підходи дозволяють історичним центрам, релігійно-культовим комплексам, фортифікаційним спорудам відновлювати інтерес туристів до звичаїв, традицій і культури різних народів і цивілізацій, які існували на території парку та прилеглих землях, що допомагає краще зрозуміти і власну культуру</w:t>
      </w:r>
      <w:r w:rsidRPr="00741000">
        <w:t xml:space="preserve">. </w:t>
      </w:r>
    </w:p>
    <w:p w:rsidR="0054185A" w:rsidRPr="00741000" w:rsidRDefault="0054185A" w:rsidP="0054185A">
      <w:pPr>
        <w:pStyle w:val="13"/>
      </w:pPr>
      <w:r w:rsidRPr="00741000">
        <w:lastRenderedPageBreak/>
        <w:t>З</w:t>
      </w:r>
      <w:r w:rsidRPr="00741000">
        <w:rPr>
          <w:spacing w:val="120"/>
        </w:rPr>
        <w:t xml:space="preserve"> </w:t>
      </w:r>
      <w:r w:rsidRPr="00741000">
        <w:t>метою</w:t>
      </w:r>
      <w:r w:rsidRPr="00741000">
        <w:rPr>
          <w:spacing w:val="119"/>
        </w:rPr>
        <w:t xml:space="preserve"> </w:t>
      </w:r>
      <w:r w:rsidRPr="00741000">
        <w:t>розроблення</w:t>
      </w:r>
      <w:r w:rsidRPr="00741000">
        <w:rPr>
          <w:spacing w:val="118"/>
        </w:rPr>
        <w:t xml:space="preserve"> </w:t>
      </w:r>
      <w:r w:rsidRPr="00741000">
        <w:t>рекомендацій</w:t>
      </w:r>
      <w:r w:rsidRPr="00741000">
        <w:rPr>
          <w:spacing w:val="118"/>
        </w:rPr>
        <w:t xml:space="preserve"> </w:t>
      </w:r>
      <w:r w:rsidRPr="00741000">
        <w:t>щодо</w:t>
      </w:r>
      <w:r w:rsidRPr="00741000">
        <w:rPr>
          <w:spacing w:val="118"/>
        </w:rPr>
        <w:t xml:space="preserve"> </w:t>
      </w:r>
      <w:r w:rsidRPr="00741000">
        <w:t>поліпшення</w:t>
      </w:r>
      <w:r w:rsidRPr="00741000">
        <w:rPr>
          <w:spacing w:val="118"/>
        </w:rPr>
        <w:t xml:space="preserve"> </w:t>
      </w:r>
      <w:r w:rsidRPr="00741000">
        <w:t>збереження</w:t>
      </w:r>
      <w:r>
        <w:t xml:space="preserve"> </w:t>
      </w:r>
      <w:r w:rsidRPr="00741000">
        <w:t>історико-культурних</w:t>
      </w:r>
      <w:r w:rsidRPr="00741000">
        <w:rPr>
          <w:spacing w:val="111"/>
        </w:rPr>
        <w:t xml:space="preserve"> </w:t>
      </w:r>
      <w:r w:rsidRPr="00741000">
        <w:t>цінностей</w:t>
      </w:r>
      <w:r w:rsidRPr="00741000">
        <w:rPr>
          <w:spacing w:val="111"/>
        </w:rPr>
        <w:t xml:space="preserve"> </w:t>
      </w:r>
      <w:r w:rsidRPr="00741000">
        <w:t>та</w:t>
      </w:r>
      <w:r w:rsidRPr="00741000">
        <w:rPr>
          <w:spacing w:val="109"/>
        </w:rPr>
        <w:t xml:space="preserve"> </w:t>
      </w:r>
      <w:r w:rsidRPr="00741000">
        <w:t>території парку необхідно</w:t>
      </w:r>
      <w:r w:rsidRPr="00741000">
        <w:rPr>
          <w:spacing w:val="106"/>
        </w:rPr>
        <w:t xml:space="preserve"> </w:t>
      </w:r>
      <w:r w:rsidRPr="00741000">
        <w:t>культурно-освітню</w:t>
      </w:r>
      <w:r w:rsidRPr="00741000">
        <w:rPr>
          <w:spacing w:val="12"/>
        </w:rPr>
        <w:t xml:space="preserve"> </w:t>
      </w:r>
      <w:r w:rsidRPr="00741000">
        <w:t>діяльність,</w:t>
      </w:r>
      <w:r w:rsidRPr="00741000">
        <w:rPr>
          <w:spacing w:val="11"/>
        </w:rPr>
        <w:t xml:space="preserve"> </w:t>
      </w:r>
      <w:r w:rsidRPr="00741000">
        <w:t>направлену</w:t>
      </w:r>
      <w:r w:rsidRPr="00741000">
        <w:rPr>
          <w:spacing w:val="10"/>
        </w:rPr>
        <w:t xml:space="preserve"> </w:t>
      </w:r>
      <w:r w:rsidRPr="00741000">
        <w:rPr>
          <w:spacing w:val="1"/>
        </w:rPr>
        <w:t>на</w:t>
      </w:r>
      <w:r w:rsidRPr="00741000">
        <w:rPr>
          <w:spacing w:val="13"/>
        </w:rPr>
        <w:t xml:space="preserve"> </w:t>
      </w:r>
      <w:r w:rsidRPr="00741000">
        <w:t>проведення</w:t>
      </w:r>
      <w:r w:rsidRPr="00741000">
        <w:rPr>
          <w:spacing w:val="12"/>
        </w:rPr>
        <w:t xml:space="preserve"> </w:t>
      </w:r>
      <w:r w:rsidRPr="00741000">
        <w:t>досліджень</w:t>
      </w:r>
      <w:r w:rsidRPr="00741000">
        <w:rPr>
          <w:spacing w:val="13"/>
        </w:rPr>
        <w:t xml:space="preserve"> об’єднувати </w:t>
      </w:r>
      <w:r w:rsidRPr="00741000">
        <w:t>разом</w:t>
      </w:r>
      <w:r w:rsidRPr="00741000">
        <w:rPr>
          <w:spacing w:val="12"/>
        </w:rPr>
        <w:t xml:space="preserve"> </w:t>
      </w:r>
      <w:r w:rsidRPr="00741000">
        <w:t>з фахівцями</w:t>
      </w:r>
      <w:r w:rsidRPr="00741000">
        <w:rPr>
          <w:spacing w:val="6"/>
        </w:rPr>
        <w:t xml:space="preserve"> </w:t>
      </w:r>
      <w:r w:rsidRPr="00741000">
        <w:t>з</w:t>
      </w:r>
      <w:r w:rsidRPr="00741000">
        <w:rPr>
          <w:spacing w:val="6"/>
        </w:rPr>
        <w:t xml:space="preserve"> </w:t>
      </w:r>
      <w:r w:rsidRPr="00741000">
        <w:t>охорони</w:t>
      </w:r>
      <w:r w:rsidRPr="00741000">
        <w:rPr>
          <w:spacing w:val="8"/>
        </w:rPr>
        <w:t xml:space="preserve"> </w:t>
      </w:r>
      <w:r w:rsidRPr="00741000">
        <w:t>пам’яток</w:t>
      </w:r>
      <w:r w:rsidRPr="00741000">
        <w:rPr>
          <w:spacing w:val="5"/>
        </w:rPr>
        <w:t xml:space="preserve"> </w:t>
      </w:r>
      <w:r w:rsidRPr="00741000">
        <w:t>історії</w:t>
      </w:r>
      <w:r w:rsidRPr="00741000">
        <w:rPr>
          <w:spacing w:val="8"/>
        </w:rPr>
        <w:t xml:space="preserve"> </w:t>
      </w:r>
      <w:r w:rsidRPr="00741000">
        <w:t>і</w:t>
      </w:r>
      <w:r w:rsidRPr="00741000">
        <w:rPr>
          <w:spacing w:val="6"/>
        </w:rPr>
        <w:t xml:space="preserve"> </w:t>
      </w:r>
      <w:r w:rsidRPr="00741000">
        <w:t>культури.</w:t>
      </w:r>
      <w:r w:rsidRPr="00741000">
        <w:rPr>
          <w:spacing w:val="8"/>
        </w:rPr>
        <w:t xml:space="preserve"> </w:t>
      </w:r>
      <w:r w:rsidRPr="00741000">
        <w:rPr>
          <w:color w:val="333333"/>
          <w:spacing w:val="-1"/>
        </w:rPr>
        <w:t>П</w:t>
      </w:r>
      <w:r w:rsidRPr="00741000">
        <w:t>отужне</w:t>
      </w:r>
      <w:r w:rsidRPr="00741000">
        <w:rPr>
          <w:spacing w:val="1"/>
        </w:rPr>
        <w:t xml:space="preserve"> </w:t>
      </w:r>
      <w:r w:rsidRPr="00741000">
        <w:t>наукове</w:t>
      </w:r>
      <w:r w:rsidRPr="00741000">
        <w:rPr>
          <w:spacing w:val="6"/>
        </w:rPr>
        <w:t xml:space="preserve"> </w:t>
      </w:r>
      <w:r w:rsidRPr="00741000">
        <w:t>підґрунтя</w:t>
      </w:r>
      <w:r w:rsidRPr="00741000">
        <w:rPr>
          <w:rFonts w:ascii="Arial" w:hAnsi="Arial" w:cs="Arial"/>
          <w:color w:val="4D5156"/>
          <w:sz w:val="21"/>
        </w:rPr>
        <w:t>,</w:t>
      </w:r>
      <w:r w:rsidRPr="00741000">
        <w:t>впровадження</w:t>
      </w:r>
      <w:r w:rsidRPr="00741000">
        <w:rPr>
          <w:spacing w:val="124"/>
        </w:rPr>
        <w:t xml:space="preserve"> </w:t>
      </w:r>
      <w:r w:rsidRPr="00741000">
        <w:t>інноваційних</w:t>
      </w:r>
      <w:r w:rsidRPr="00741000">
        <w:rPr>
          <w:spacing w:val="123"/>
        </w:rPr>
        <w:t xml:space="preserve"> </w:t>
      </w:r>
      <w:r w:rsidRPr="00741000">
        <w:t>форм</w:t>
      </w:r>
      <w:r w:rsidRPr="00741000">
        <w:rPr>
          <w:spacing w:val="122"/>
        </w:rPr>
        <w:t xml:space="preserve"> </w:t>
      </w:r>
      <w:r w:rsidRPr="00741000">
        <w:t>екскурсійної</w:t>
      </w:r>
      <w:r w:rsidRPr="00741000">
        <w:rPr>
          <w:spacing w:val="123"/>
        </w:rPr>
        <w:t xml:space="preserve"> </w:t>
      </w:r>
      <w:r w:rsidRPr="00741000">
        <w:t>діяльності,</w:t>
      </w:r>
      <w:r w:rsidRPr="00741000">
        <w:rPr>
          <w:spacing w:val="126"/>
        </w:rPr>
        <w:t xml:space="preserve"> </w:t>
      </w:r>
      <w:r w:rsidRPr="00741000">
        <w:t>систематична освітньо-виховна</w:t>
      </w:r>
      <w:r w:rsidRPr="00741000">
        <w:rPr>
          <w:spacing w:val="72"/>
        </w:rPr>
        <w:t xml:space="preserve"> </w:t>
      </w:r>
      <w:r w:rsidRPr="00741000">
        <w:t>робота</w:t>
      </w:r>
      <w:r w:rsidRPr="00741000">
        <w:rPr>
          <w:spacing w:val="71"/>
        </w:rPr>
        <w:t xml:space="preserve"> </w:t>
      </w:r>
      <w:r w:rsidRPr="00741000">
        <w:t>сприяє</w:t>
      </w:r>
      <w:r w:rsidRPr="00741000">
        <w:rPr>
          <w:spacing w:val="74"/>
        </w:rPr>
        <w:t xml:space="preserve"> </w:t>
      </w:r>
      <w:r w:rsidRPr="00741000">
        <w:t>усвідомленню</w:t>
      </w:r>
      <w:r w:rsidRPr="00741000">
        <w:rPr>
          <w:spacing w:val="74"/>
        </w:rPr>
        <w:t xml:space="preserve"> </w:t>
      </w:r>
      <w:r w:rsidRPr="00741000">
        <w:t>спектру</w:t>
      </w:r>
      <w:r w:rsidRPr="00741000">
        <w:rPr>
          <w:spacing w:val="71"/>
        </w:rPr>
        <w:t xml:space="preserve"> </w:t>
      </w:r>
      <w:r w:rsidRPr="00741000">
        <w:t>цінностей</w:t>
      </w:r>
      <w:r w:rsidRPr="00741000">
        <w:rPr>
          <w:spacing w:val="75"/>
        </w:rPr>
        <w:t xml:space="preserve"> </w:t>
      </w:r>
      <w:r w:rsidRPr="00741000">
        <w:t>Парку</w:t>
      </w:r>
      <w:r w:rsidRPr="00741000">
        <w:rPr>
          <w:spacing w:val="71"/>
        </w:rPr>
        <w:t xml:space="preserve"> </w:t>
      </w:r>
      <w:r w:rsidRPr="00741000">
        <w:t>і формує</w:t>
      </w:r>
      <w:r w:rsidRPr="00741000">
        <w:rPr>
          <w:spacing w:val="30"/>
        </w:rPr>
        <w:t xml:space="preserve"> </w:t>
      </w:r>
      <w:r w:rsidRPr="00741000">
        <w:rPr>
          <w:spacing w:val="1"/>
        </w:rPr>
        <w:t>повагу</w:t>
      </w:r>
      <w:r w:rsidRPr="00741000">
        <w:rPr>
          <w:spacing w:val="26"/>
        </w:rPr>
        <w:t xml:space="preserve"> </w:t>
      </w:r>
      <w:r w:rsidRPr="00741000">
        <w:rPr>
          <w:spacing w:val="1"/>
        </w:rPr>
        <w:t>до</w:t>
      </w:r>
      <w:r w:rsidRPr="00741000">
        <w:rPr>
          <w:spacing w:val="30"/>
        </w:rPr>
        <w:t xml:space="preserve"> </w:t>
      </w:r>
      <w:r w:rsidRPr="00741000">
        <w:t>нього</w:t>
      </w:r>
      <w:r w:rsidRPr="00741000">
        <w:rPr>
          <w:spacing w:val="30"/>
        </w:rPr>
        <w:t xml:space="preserve"> </w:t>
      </w:r>
      <w:r w:rsidRPr="00741000">
        <w:t>як</w:t>
      </w:r>
      <w:r w:rsidRPr="00741000">
        <w:rPr>
          <w:spacing w:val="31"/>
        </w:rPr>
        <w:t xml:space="preserve"> </w:t>
      </w:r>
      <w:r w:rsidRPr="00741000">
        <w:t>національного</w:t>
      </w:r>
      <w:r w:rsidRPr="00741000">
        <w:rPr>
          <w:spacing w:val="30"/>
        </w:rPr>
        <w:t xml:space="preserve"> </w:t>
      </w:r>
      <w:r w:rsidRPr="00741000">
        <w:t>надбання,</w:t>
      </w:r>
      <w:r w:rsidRPr="00741000">
        <w:rPr>
          <w:spacing w:val="30"/>
        </w:rPr>
        <w:t xml:space="preserve"> </w:t>
      </w:r>
      <w:r w:rsidRPr="00741000">
        <w:rPr>
          <w:spacing w:val="-2"/>
        </w:rPr>
        <w:t>що</w:t>
      </w:r>
      <w:r w:rsidRPr="00741000">
        <w:rPr>
          <w:spacing w:val="34"/>
        </w:rPr>
        <w:t xml:space="preserve"> </w:t>
      </w:r>
      <w:r w:rsidRPr="00741000">
        <w:t>виступає</w:t>
      </w:r>
      <w:r w:rsidRPr="00741000">
        <w:rPr>
          <w:spacing w:val="31"/>
        </w:rPr>
        <w:t xml:space="preserve"> </w:t>
      </w:r>
      <w:r w:rsidRPr="00741000">
        <w:t>важливим фактором</w:t>
      </w:r>
      <w:r w:rsidRPr="00741000">
        <w:rPr>
          <w:spacing w:val="171"/>
        </w:rPr>
        <w:t xml:space="preserve"> </w:t>
      </w:r>
      <w:r w:rsidRPr="00741000">
        <w:t>для</w:t>
      </w:r>
      <w:r w:rsidRPr="00741000">
        <w:rPr>
          <w:spacing w:val="173"/>
        </w:rPr>
        <w:t xml:space="preserve"> </w:t>
      </w:r>
      <w:r w:rsidRPr="00741000">
        <w:t>самоідентифікації</w:t>
      </w:r>
      <w:r w:rsidRPr="00741000">
        <w:rPr>
          <w:spacing w:val="173"/>
        </w:rPr>
        <w:t xml:space="preserve"> </w:t>
      </w:r>
      <w:r w:rsidRPr="00741000">
        <w:t>і</w:t>
      </w:r>
      <w:r w:rsidRPr="00741000">
        <w:rPr>
          <w:spacing w:val="171"/>
        </w:rPr>
        <w:t xml:space="preserve"> </w:t>
      </w:r>
      <w:r w:rsidRPr="00741000">
        <w:t>патріотичного</w:t>
      </w:r>
      <w:r w:rsidRPr="00741000">
        <w:rPr>
          <w:spacing w:val="173"/>
        </w:rPr>
        <w:t xml:space="preserve"> </w:t>
      </w:r>
      <w:r w:rsidRPr="00741000">
        <w:t>виховання</w:t>
      </w:r>
      <w:r w:rsidRPr="00741000">
        <w:rPr>
          <w:spacing w:val="171"/>
        </w:rPr>
        <w:t xml:space="preserve"> </w:t>
      </w:r>
      <w:r w:rsidRPr="00741000">
        <w:rPr>
          <w:spacing w:val="-1"/>
        </w:rPr>
        <w:t xml:space="preserve">молодого </w:t>
      </w:r>
      <w:r w:rsidRPr="00741000">
        <w:t>покоління</w:t>
      </w:r>
      <w:r w:rsidRPr="00741000">
        <w:rPr>
          <w:spacing w:val="173"/>
        </w:rPr>
        <w:t xml:space="preserve"> </w:t>
      </w:r>
      <w:r w:rsidRPr="00741000">
        <w:t>українців.</w:t>
      </w:r>
    </w:p>
    <w:p w:rsidR="0054185A" w:rsidRPr="00741000" w:rsidRDefault="0054185A" w:rsidP="0054185A">
      <w:pPr>
        <w:pStyle w:val="13"/>
        <w:rPr>
          <w:spacing w:val="-1"/>
        </w:rPr>
      </w:pPr>
      <w:r w:rsidRPr="00741000">
        <w:t>Збереження</w:t>
      </w:r>
      <w:r w:rsidRPr="00741000">
        <w:rPr>
          <w:spacing w:val="170"/>
        </w:rPr>
        <w:t xml:space="preserve"> </w:t>
      </w:r>
      <w:r w:rsidRPr="00741000">
        <w:t>цінних</w:t>
      </w:r>
      <w:r w:rsidRPr="00741000">
        <w:rPr>
          <w:spacing w:val="172"/>
        </w:rPr>
        <w:t xml:space="preserve"> </w:t>
      </w:r>
      <w:r w:rsidRPr="00741000">
        <w:t>природних,</w:t>
      </w:r>
      <w:r w:rsidRPr="00741000">
        <w:rPr>
          <w:spacing w:val="169"/>
        </w:rPr>
        <w:t xml:space="preserve"> </w:t>
      </w:r>
      <w:r w:rsidRPr="00741000">
        <w:t>ландшафтних</w:t>
      </w:r>
      <w:r w:rsidRPr="00741000">
        <w:rPr>
          <w:spacing w:val="173"/>
        </w:rPr>
        <w:t xml:space="preserve"> </w:t>
      </w:r>
      <w:r w:rsidRPr="00741000">
        <w:rPr>
          <w:spacing w:val="-2"/>
        </w:rPr>
        <w:t xml:space="preserve">та </w:t>
      </w:r>
      <w:r w:rsidRPr="00741000">
        <w:t>історико-культурних</w:t>
      </w:r>
      <w:r w:rsidRPr="00741000">
        <w:rPr>
          <w:spacing w:val="109"/>
        </w:rPr>
        <w:t xml:space="preserve"> </w:t>
      </w:r>
      <w:r w:rsidRPr="00741000">
        <w:t>комплексів</w:t>
      </w:r>
      <w:r w:rsidRPr="00741000">
        <w:rPr>
          <w:spacing w:val="107"/>
        </w:rPr>
        <w:t xml:space="preserve"> </w:t>
      </w:r>
      <w:r w:rsidRPr="00741000">
        <w:t>та</w:t>
      </w:r>
      <w:r w:rsidRPr="00741000">
        <w:rPr>
          <w:spacing w:val="107"/>
        </w:rPr>
        <w:t xml:space="preserve"> </w:t>
      </w:r>
      <w:r w:rsidRPr="00741000">
        <w:t>об’єктів,</w:t>
      </w:r>
      <w:r w:rsidRPr="00741000">
        <w:rPr>
          <w:spacing w:val="107"/>
        </w:rPr>
        <w:t xml:space="preserve"> </w:t>
      </w:r>
      <w:r w:rsidRPr="00741000">
        <w:t>насамперед</w:t>
      </w:r>
      <w:r w:rsidRPr="00741000">
        <w:rPr>
          <w:spacing w:val="106"/>
        </w:rPr>
        <w:t xml:space="preserve"> </w:t>
      </w:r>
      <w:r w:rsidRPr="00741000">
        <w:rPr>
          <w:spacing w:val="1"/>
        </w:rPr>
        <w:t>тих,</w:t>
      </w:r>
      <w:r w:rsidRPr="00741000">
        <w:rPr>
          <w:spacing w:val="106"/>
        </w:rPr>
        <w:t xml:space="preserve"> </w:t>
      </w:r>
      <w:r w:rsidRPr="00741000">
        <w:rPr>
          <w:spacing w:val="1"/>
        </w:rPr>
        <w:t>що</w:t>
      </w:r>
      <w:r w:rsidRPr="00741000">
        <w:rPr>
          <w:spacing w:val="108"/>
        </w:rPr>
        <w:t xml:space="preserve"> </w:t>
      </w:r>
      <w:r w:rsidRPr="00741000">
        <w:t>мають міжнародний</w:t>
      </w:r>
      <w:r w:rsidRPr="00741000">
        <w:rPr>
          <w:spacing w:val="113"/>
        </w:rPr>
        <w:t xml:space="preserve"> </w:t>
      </w:r>
      <w:r w:rsidRPr="00741000">
        <w:t>природоохоронний</w:t>
      </w:r>
      <w:r w:rsidRPr="00741000">
        <w:rPr>
          <w:spacing w:val="113"/>
        </w:rPr>
        <w:t xml:space="preserve"> </w:t>
      </w:r>
      <w:r w:rsidRPr="00741000">
        <w:rPr>
          <w:spacing w:val="-1"/>
        </w:rPr>
        <w:t>статус,</w:t>
      </w:r>
      <w:r w:rsidRPr="00741000">
        <w:rPr>
          <w:spacing w:val="113"/>
        </w:rPr>
        <w:t xml:space="preserve"> </w:t>
      </w:r>
      <w:r w:rsidRPr="00741000">
        <w:t>виступає</w:t>
      </w:r>
      <w:r w:rsidRPr="00741000">
        <w:rPr>
          <w:spacing w:val="112"/>
        </w:rPr>
        <w:t xml:space="preserve"> </w:t>
      </w:r>
      <w:r w:rsidRPr="00741000">
        <w:t>одним</w:t>
      </w:r>
      <w:r w:rsidRPr="00741000">
        <w:rPr>
          <w:spacing w:val="113"/>
        </w:rPr>
        <w:t xml:space="preserve"> </w:t>
      </w:r>
      <w:r w:rsidRPr="00741000">
        <w:t>з</w:t>
      </w:r>
      <w:r w:rsidRPr="00741000">
        <w:rPr>
          <w:spacing w:val="112"/>
        </w:rPr>
        <w:t xml:space="preserve"> </w:t>
      </w:r>
      <w:r w:rsidRPr="00741000">
        <w:t xml:space="preserve">пріоритетних </w:t>
      </w:r>
      <w:r w:rsidRPr="00741000">
        <w:rPr>
          <w:spacing w:val="1"/>
        </w:rPr>
        <w:t>завдань</w:t>
      </w:r>
      <w:r w:rsidRPr="00741000">
        <w:rPr>
          <w:spacing w:val="-1"/>
        </w:rPr>
        <w:t xml:space="preserve"> Парку.</w:t>
      </w:r>
    </w:p>
    <w:p w:rsidR="0054185A" w:rsidRDefault="0054185A" w:rsidP="0054185A">
      <w:pPr>
        <w:pStyle w:val="13"/>
      </w:pPr>
      <w:r w:rsidRPr="00741000">
        <w:t>З метою ефективного використання туристсько-рекреаційного потенціалу НПП, всебічного задоволення потреб населення з еколого-туристичних послуг основна увага надається розвитку таких форм туризму: маршрутно-пізнавальному; оздоровчому; спеціалізованому (пішохідні, водні та кінні, рибальські, комбіновані). Специфіка рельєфу, наявність водних ресурсів та історичних пам’яток, багатонаціональний склад населення формує базу для створення та розвитку наукового, етнографічного, спортивного, сільського зеленого, гастрономічного та винного туризму. Сайт Національні парки України позиціонує наступні рекреаційні активності Нижньодністровського НПП: походи, веломандри, сплави, риболовля, спостереження за птахами, плавання, кемпінг, екостежки. Спостерігається зростання популярності маршрутів, пов’язаних з перебуванням у дикій природі.</w:t>
      </w:r>
    </w:p>
    <w:p w:rsidR="0054185A" w:rsidRPr="003E451D" w:rsidRDefault="0054185A" w:rsidP="0054185A">
      <w:pPr>
        <w:pStyle w:val="1"/>
        <w:rPr>
          <w:lang w:val="uk-UA"/>
        </w:rPr>
      </w:pPr>
      <w:bookmarkStart w:id="3" w:name="_Toc190344933"/>
      <w:bookmarkStart w:id="4" w:name="_Toc199257070"/>
      <w:r>
        <w:rPr>
          <w:lang w:val="uk-UA"/>
        </w:rPr>
        <w:lastRenderedPageBreak/>
        <w:t xml:space="preserve">Список </w:t>
      </w:r>
      <w:r w:rsidRPr="003E451D">
        <w:rPr>
          <w:lang w:val="uk-UA"/>
        </w:rPr>
        <w:t>ВИКОРИСТАН</w:t>
      </w:r>
      <w:r>
        <w:rPr>
          <w:lang w:val="uk-UA"/>
        </w:rPr>
        <w:t>их джерел</w:t>
      </w:r>
      <w:bookmarkEnd w:id="3"/>
      <w:bookmarkEnd w:id="4"/>
    </w:p>
    <w:p w:rsidR="0054185A" w:rsidRPr="007006EB" w:rsidRDefault="0054185A" w:rsidP="0054185A">
      <w:pPr>
        <w:pStyle w:val="13"/>
        <w:numPr>
          <w:ilvl w:val="0"/>
          <w:numId w:val="2"/>
        </w:numPr>
        <w:rPr>
          <w:szCs w:val="28"/>
        </w:rPr>
      </w:pPr>
      <w:r w:rsidRPr="007006EB">
        <w:rPr>
          <w:szCs w:val="28"/>
        </w:rPr>
        <w:t xml:space="preserve">Бейдик О. О. Рекреаційно-туристські ресурси України: методологія та методика аналізу, термінологія, районування. Київ: Київ. ун-т, 2001. 395 с. </w:t>
      </w:r>
    </w:p>
    <w:p w:rsidR="0054185A" w:rsidRPr="007006EB" w:rsidRDefault="0054185A" w:rsidP="0054185A">
      <w:pPr>
        <w:pStyle w:val="13"/>
        <w:numPr>
          <w:ilvl w:val="0"/>
          <w:numId w:val="2"/>
        </w:numPr>
        <w:ind w:left="420" w:hanging="420"/>
        <w:rPr>
          <w:szCs w:val="28"/>
        </w:rPr>
      </w:pPr>
      <w:r w:rsidRPr="007006EB">
        <w:rPr>
          <w:szCs w:val="28"/>
        </w:rPr>
        <w:t xml:space="preserve">Бернська конвенція. URL: </w:t>
      </w:r>
      <w:hyperlink r:id="rId5" w:anchor="Text" w:history="1">
        <w:r w:rsidRPr="007006EB">
          <w:rPr>
            <w:rStyle w:val="a3"/>
            <w:szCs w:val="28"/>
            <w:lang w:val="en-US"/>
          </w:rPr>
          <w:t>https</w:t>
        </w:r>
        <w:r w:rsidRPr="007006EB">
          <w:rPr>
            <w:rStyle w:val="a3"/>
            <w:szCs w:val="28"/>
            <w:lang w:val="ru-RU"/>
          </w:rPr>
          <w:t>://</w:t>
        </w:r>
        <w:r w:rsidRPr="007006EB">
          <w:rPr>
            <w:rStyle w:val="a3"/>
            <w:szCs w:val="28"/>
            <w:lang w:val="en-US"/>
          </w:rPr>
          <w:t>zakon</w:t>
        </w:r>
        <w:r w:rsidRPr="007006EB">
          <w:rPr>
            <w:rStyle w:val="a3"/>
            <w:szCs w:val="28"/>
            <w:lang w:val="ru-RU"/>
          </w:rPr>
          <w:t>.</w:t>
        </w:r>
        <w:r w:rsidRPr="007006EB">
          <w:rPr>
            <w:rStyle w:val="a3"/>
            <w:szCs w:val="28"/>
            <w:lang w:val="en-US"/>
          </w:rPr>
          <w:t>rada</w:t>
        </w:r>
        <w:r w:rsidRPr="007006EB">
          <w:rPr>
            <w:rStyle w:val="a3"/>
            <w:szCs w:val="28"/>
            <w:lang w:val="ru-RU"/>
          </w:rPr>
          <w:t>.</w:t>
        </w:r>
        <w:r w:rsidRPr="007006EB">
          <w:rPr>
            <w:rStyle w:val="a3"/>
            <w:szCs w:val="28"/>
            <w:lang w:val="en-US"/>
          </w:rPr>
          <w:t>gov</w:t>
        </w:r>
        <w:r w:rsidRPr="007006EB">
          <w:rPr>
            <w:rStyle w:val="a3"/>
            <w:szCs w:val="28"/>
            <w:lang w:val="ru-RU"/>
          </w:rPr>
          <w:t>.</w:t>
        </w:r>
        <w:r w:rsidRPr="007006EB">
          <w:rPr>
            <w:rStyle w:val="a3"/>
            <w:szCs w:val="28"/>
            <w:lang w:val="en-US"/>
          </w:rPr>
          <w:t>ua</w:t>
        </w:r>
        <w:r w:rsidRPr="007006EB">
          <w:rPr>
            <w:rStyle w:val="a3"/>
            <w:szCs w:val="28"/>
            <w:lang w:val="ru-RU"/>
          </w:rPr>
          <w:t>/</w:t>
        </w:r>
        <w:r w:rsidRPr="007006EB">
          <w:rPr>
            <w:rStyle w:val="a3"/>
            <w:szCs w:val="28"/>
            <w:lang w:val="en-US"/>
          </w:rPr>
          <w:t>laws</w:t>
        </w:r>
        <w:r w:rsidRPr="007006EB">
          <w:rPr>
            <w:rStyle w:val="a3"/>
            <w:szCs w:val="28"/>
            <w:lang w:val="ru-RU"/>
          </w:rPr>
          <w:t>/</w:t>
        </w:r>
        <w:r w:rsidRPr="007006EB">
          <w:rPr>
            <w:rStyle w:val="a3"/>
            <w:szCs w:val="28"/>
            <w:lang w:val="en-US"/>
          </w:rPr>
          <w:t>show</w:t>
        </w:r>
        <w:r w:rsidRPr="007006EB">
          <w:rPr>
            <w:rStyle w:val="a3"/>
            <w:szCs w:val="28"/>
            <w:lang w:val="ru-RU"/>
          </w:rPr>
          <w:t>/995_032#</w:t>
        </w:r>
        <w:r w:rsidRPr="007006EB">
          <w:rPr>
            <w:rStyle w:val="a3"/>
            <w:szCs w:val="28"/>
            <w:lang w:val="en-US"/>
          </w:rPr>
          <w:t>Text</w:t>
        </w:r>
      </w:hyperlink>
      <w:r w:rsidRPr="007006EB">
        <w:rPr>
          <w:szCs w:val="28"/>
        </w:rPr>
        <w:t xml:space="preserve"> </w:t>
      </w:r>
    </w:p>
    <w:p w:rsidR="0054185A" w:rsidRPr="007006EB" w:rsidRDefault="0054185A" w:rsidP="0054185A">
      <w:pPr>
        <w:pStyle w:val="13"/>
        <w:numPr>
          <w:ilvl w:val="0"/>
          <w:numId w:val="2"/>
        </w:numPr>
        <w:ind w:left="420" w:hanging="420"/>
        <w:rPr>
          <w:szCs w:val="28"/>
        </w:rPr>
      </w:pPr>
      <w:r w:rsidRPr="007006EB">
        <w:rPr>
          <w:bCs/>
          <w:szCs w:val="28"/>
        </w:rPr>
        <w:t xml:space="preserve">Біланчин Я. М. Природни чинникі, умови грунтоутворення і та грунти території Нижньодністровсокого національного природного парку. </w:t>
      </w:r>
      <w:r w:rsidRPr="007006EB">
        <w:rPr>
          <w:bCs/>
          <w:i/>
          <w:iCs/>
          <w:szCs w:val="28"/>
        </w:rPr>
        <w:t>Вісн. Одес. нац. ун-ту. Сер. Географія та географічні науки</w:t>
      </w:r>
      <w:r w:rsidRPr="007006EB">
        <w:rPr>
          <w:bCs/>
          <w:szCs w:val="28"/>
        </w:rPr>
        <w:t>. 2015. Т. 20, вип. 1. С. 78-85.</w:t>
      </w:r>
    </w:p>
    <w:p w:rsidR="0054185A" w:rsidRPr="007006EB" w:rsidRDefault="0054185A" w:rsidP="0054185A">
      <w:pPr>
        <w:pStyle w:val="13"/>
        <w:numPr>
          <w:ilvl w:val="0"/>
          <w:numId w:val="2"/>
        </w:numPr>
        <w:ind w:left="420" w:hanging="420"/>
        <w:rPr>
          <w:szCs w:val="28"/>
        </w:rPr>
      </w:pPr>
      <w:r w:rsidRPr="007006EB">
        <w:rPr>
          <w:szCs w:val="28"/>
        </w:rPr>
        <w:t>Бондаренко О. Ю. Конспект флори пониззя межиріччя Дністер-Тилігул. Київ: Фітосоціоцентр, 2009. 332 с.</w:t>
      </w:r>
    </w:p>
    <w:p w:rsidR="0054185A" w:rsidRPr="007006EB" w:rsidRDefault="0054185A" w:rsidP="0054185A">
      <w:pPr>
        <w:pStyle w:val="13"/>
        <w:numPr>
          <w:ilvl w:val="0"/>
          <w:numId w:val="2"/>
        </w:numPr>
        <w:ind w:left="420" w:hanging="420"/>
        <w:rPr>
          <w:szCs w:val="28"/>
        </w:rPr>
      </w:pPr>
      <w:r w:rsidRPr="007006EB">
        <w:rPr>
          <w:iCs/>
          <w:szCs w:val="28"/>
        </w:rPr>
        <w:t>Бондаренко О. Ю.</w:t>
      </w:r>
      <w:r w:rsidRPr="007006EB">
        <w:rPr>
          <w:szCs w:val="28"/>
        </w:rPr>
        <w:t xml:space="preserve"> Синантропна флора Дністровського лиману. </w:t>
      </w:r>
      <w:r w:rsidRPr="007006EB">
        <w:rPr>
          <w:i/>
          <w:iCs/>
          <w:szCs w:val="28"/>
        </w:rPr>
        <w:t>Причорноморський екологічний бюлетень</w:t>
      </w:r>
      <w:r w:rsidRPr="007006EB">
        <w:rPr>
          <w:szCs w:val="28"/>
        </w:rPr>
        <w:t>. 2007. № 4 (26). С. 108-115.</w:t>
      </w:r>
    </w:p>
    <w:p w:rsidR="0054185A" w:rsidRPr="007006EB" w:rsidRDefault="0054185A" w:rsidP="0054185A">
      <w:pPr>
        <w:pStyle w:val="13"/>
        <w:numPr>
          <w:ilvl w:val="0"/>
          <w:numId w:val="2"/>
        </w:numPr>
        <w:ind w:left="420" w:hanging="420"/>
        <w:rPr>
          <w:szCs w:val="28"/>
        </w:rPr>
      </w:pPr>
      <w:r w:rsidRPr="007006EB">
        <w:rPr>
          <w:iCs/>
          <w:szCs w:val="28"/>
        </w:rPr>
        <w:t>Бондаренко О. Ю., Попова О. М.</w:t>
      </w:r>
      <w:r w:rsidRPr="007006EB">
        <w:rPr>
          <w:szCs w:val="28"/>
        </w:rPr>
        <w:t xml:space="preserve"> Флористична цінність Карагольських плавнів (пониззя Дністра). </w:t>
      </w:r>
      <w:r w:rsidRPr="007006EB">
        <w:rPr>
          <w:i/>
          <w:szCs w:val="28"/>
        </w:rPr>
        <w:t>Екологія. Людина. Суспільство : IV Всеукр. науково‒практ. конф. студентів, аспірантів та молодих вчених: 14‒16 травня 2000 р.: тез. доп</w:t>
      </w:r>
      <w:r w:rsidRPr="007006EB">
        <w:rPr>
          <w:szCs w:val="28"/>
        </w:rPr>
        <w:t>. К.: НТУУ “КПІ”, 2001. С. 17-18.</w:t>
      </w:r>
    </w:p>
    <w:p w:rsidR="0054185A" w:rsidRPr="007006EB" w:rsidRDefault="0054185A" w:rsidP="0054185A">
      <w:pPr>
        <w:pStyle w:val="13"/>
        <w:numPr>
          <w:ilvl w:val="0"/>
          <w:numId w:val="2"/>
        </w:numPr>
        <w:ind w:left="420" w:hanging="420"/>
        <w:rPr>
          <w:szCs w:val="28"/>
        </w:rPr>
      </w:pPr>
      <w:r w:rsidRPr="007006EB">
        <w:rPr>
          <w:iCs/>
          <w:szCs w:val="28"/>
        </w:rPr>
        <w:t>Бондаренко О. Ю.</w:t>
      </w:r>
      <w:r w:rsidRPr="007006EB">
        <w:rPr>
          <w:szCs w:val="28"/>
        </w:rPr>
        <w:t xml:space="preserve"> Флористична цінність схилів Дністровського лиману. </w:t>
      </w:r>
      <w:r w:rsidRPr="007006EB">
        <w:rPr>
          <w:i/>
          <w:iCs/>
          <w:szCs w:val="28"/>
        </w:rPr>
        <w:t>Вісник ОНУ. Серія: Біологія</w:t>
      </w:r>
      <w:r w:rsidRPr="007006EB">
        <w:rPr>
          <w:szCs w:val="28"/>
        </w:rPr>
        <w:t>. 2006. Т. 11, вип. 6. С. 77-83.</w:t>
      </w:r>
    </w:p>
    <w:p w:rsidR="0054185A" w:rsidRPr="007006EB" w:rsidRDefault="0054185A" w:rsidP="0054185A">
      <w:pPr>
        <w:pStyle w:val="13"/>
        <w:numPr>
          <w:ilvl w:val="0"/>
          <w:numId w:val="2"/>
        </w:numPr>
        <w:ind w:left="420" w:hanging="420"/>
        <w:rPr>
          <w:szCs w:val="28"/>
        </w:rPr>
      </w:pPr>
      <w:r w:rsidRPr="007006EB">
        <w:rPr>
          <w:szCs w:val="28"/>
        </w:rPr>
        <w:t>Бонська конвенція</w:t>
      </w:r>
      <w:r w:rsidRPr="007006EB">
        <w:rPr>
          <w:szCs w:val="28"/>
          <w:lang w:val="en-US"/>
        </w:rPr>
        <w:t xml:space="preserve"> (Convention on the Conservation of Migratory Species of Wild Animals)</w:t>
      </w:r>
      <w:r w:rsidRPr="007006EB">
        <w:rPr>
          <w:szCs w:val="28"/>
        </w:rPr>
        <w:t xml:space="preserve">. </w:t>
      </w:r>
      <w:r w:rsidRPr="007006EB">
        <w:rPr>
          <w:szCs w:val="28"/>
          <w:lang w:val="en-US"/>
        </w:rPr>
        <w:t>URL</w:t>
      </w:r>
      <w:r w:rsidRPr="007006EB">
        <w:rPr>
          <w:szCs w:val="28"/>
          <w:lang w:val="ru-RU"/>
        </w:rPr>
        <w:t xml:space="preserve">: </w:t>
      </w:r>
      <w:hyperlink r:id="rId6" w:history="1">
        <w:r w:rsidRPr="007006EB">
          <w:rPr>
            <w:rStyle w:val="a3"/>
            <w:szCs w:val="28"/>
            <w:lang w:val="en-US"/>
          </w:rPr>
          <w:t>https</w:t>
        </w:r>
        <w:r w:rsidRPr="007006EB">
          <w:rPr>
            <w:rStyle w:val="a3"/>
            <w:szCs w:val="28"/>
            <w:lang w:val="ru-RU"/>
          </w:rPr>
          <w:t>://</w:t>
        </w:r>
        <w:r w:rsidRPr="007006EB">
          <w:rPr>
            <w:rStyle w:val="a3"/>
            <w:szCs w:val="28"/>
            <w:lang w:val="en-US"/>
          </w:rPr>
          <w:t>www</w:t>
        </w:r>
        <w:r w:rsidRPr="007006EB">
          <w:rPr>
            <w:rStyle w:val="a3"/>
            <w:szCs w:val="28"/>
            <w:lang w:val="ru-RU"/>
          </w:rPr>
          <w:t>.</w:t>
        </w:r>
        <w:r w:rsidRPr="007006EB">
          <w:rPr>
            <w:rStyle w:val="a3"/>
            <w:szCs w:val="28"/>
            <w:lang w:val="en-US"/>
          </w:rPr>
          <w:t>cms</w:t>
        </w:r>
        <w:r w:rsidRPr="007006EB">
          <w:rPr>
            <w:rStyle w:val="a3"/>
            <w:szCs w:val="28"/>
            <w:lang w:val="ru-RU"/>
          </w:rPr>
          <w:t>.</w:t>
        </w:r>
        <w:r w:rsidRPr="007006EB">
          <w:rPr>
            <w:rStyle w:val="a3"/>
            <w:szCs w:val="28"/>
            <w:lang w:val="en-US"/>
          </w:rPr>
          <w:t>int</w:t>
        </w:r>
        <w:r w:rsidRPr="007006EB">
          <w:rPr>
            <w:rStyle w:val="a3"/>
            <w:szCs w:val="28"/>
            <w:lang w:val="ru-RU"/>
          </w:rPr>
          <w:t>/</w:t>
        </w:r>
        <w:r w:rsidRPr="007006EB">
          <w:rPr>
            <w:rStyle w:val="a3"/>
            <w:szCs w:val="28"/>
            <w:lang w:val="en-US"/>
          </w:rPr>
          <w:t>en</w:t>
        </w:r>
      </w:hyperlink>
      <w:r w:rsidRPr="007006EB">
        <w:rPr>
          <w:szCs w:val="28"/>
          <w:lang w:val="ru-RU"/>
        </w:rPr>
        <w:t xml:space="preserve"> </w:t>
      </w:r>
    </w:p>
    <w:p w:rsidR="0054185A" w:rsidRPr="007006EB" w:rsidRDefault="0054185A" w:rsidP="0054185A">
      <w:pPr>
        <w:pStyle w:val="13"/>
        <w:numPr>
          <w:ilvl w:val="0"/>
          <w:numId w:val="2"/>
        </w:numPr>
        <w:ind w:left="420" w:hanging="420"/>
        <w:rPr>
          <w:szCs w:val="28"/>
        </w:rPr>
      </w:pPr>
      <w:r w:rsidRPr="007006EB">
        <w:rPr>
          <w:szCs w:val="28"/>
        </w:rPr>
        <w:t xml:space="preserve">Браунер А. А. О делах Одесского уезда. </w:t>
      </w:r>
      <w:r w:rsidRPr="007006EB">
        <w:rPr>
          <w:i/>
          <w:iCs/>
          <w:szCs w:val="28"/>
        </w:rPr>
        <w:t>Сборник Херсонского земства.</w:t>
      </w:r>
      <w:r w:rsidRPr="007006EB">
        <w:rPr>
          <w:szCs w:val="28"/>
        </w:rPr>
        <w:t xml:space="preserve"> 1887. № 3. Заметки о рыболовстве на р. Днестр и Днестровском лимане. С. 1-20.</w:t>
      </w:r>
    </w:p>
    <w:p w:rsidR="0054185A" w:rsidRPr="007006EB" w:rsidRDefault="0054185A" w:rsidP="0054185A">
      <w:pPr>
        <w:pStyle w:val="13"/>
        <w:numPr>
          <w:ilvl w:val="0"/>
          <w:numId w:val="2"/>
        </w:numPr>
        <w:ind w:left="420" w:hanging="420"/>
        <w:rPr>
          <w:szCs w:val="28"/>
        </w:rPr>
      </w:pPr>
      <w:r w:rsidRPr="007006EB">
        <w:rPr>
          <w:szCs w:val="28"/>
        </w:rPr>
        <w:t xml:space="preserve">Войховецький І. С., Русев І. Т, Волох І. Н Перспективи трансграничного развитку сталого туризму в дельті Дністра. </w:t>
      </w:r>
      <w:r w:rsidRPr="007006EB">
        <w:rPr>
          <w:i/>
          <w:iCs/>
          <w:szCs w:val="28"/>
        </w:rPr>
        <w:t>Сталий</w:t>
      </w:r>
      <w:r w:rsidRPr="007006EB">
        <w:rPr>
          <w:szCs w:val="28"/>
        </w:rPr>
        <w:t xml:space="preserve"> </w:t>
      </w:r>
      <w:r w:rsidRPr="007006EB">
        <w:rPr>
          <w:i/>
          <w:iCs/>
          <w:szCs w:val="28"/>
        </w:rPr>
        <w:t xml:space="preserve"> развиток туризму на Чорноморському узбережжі</w:t>
      </w:r>
      <w:r w:rsidRPr="007006EB">
        <w:rPr>
          <w:szCs w:val="28"/>
        </w:rPr>
        <w:t>. Одеса, 2001. С. 15-26.</w:t>
      </w:r>
    </w:p>
    <w:p w:rsidR="0054185A" w:rsidRPr="007006EB" w:rsidRDefault="0054185A" w:rsidP="0054185A">
      <w:pPr>
        <w:pStyle w:val="13"/>
        <w:numPr>
          <w:ilvl w:val="0"/>
          <w:numId w:val="2"/>
        </w:numPr>
        <w:ind w:left="420" w:hanging="420"/>
        <w:rPr>
          <w:szCs w:val="28"/>
        </w:rPr>
      </w:pPr>
      <w:r w:rsidRPr="007006EB">
        <w:rPr>
          <w:szCs w:val="28"/>
        </w:rPr>
        <w:t>Войтюк Б. Ю. Рослінність засолених грунтів Північно-Західного Причорномор’я (сучасний стан, класифікація, напрямки, охорона). К.: Фітосоціоцентр, 2005. 224 с.</w:t>
      </w:r>
    </w:p>
    <w:p w:rsidR="0054185A" w:rsidRPr="007006EB" w:rsidRDefault="0054185A" w:rsidP="0054185A">
      <w:pPr>
        <w:pStyle w:val="13"/>
        <w:numPr>
          <w:ilvl w:val="0"/>
          <w:numId w:val="2"/>
        </w:numPr>
        <w:ind w:left="420" w:hanging="420"/>
        <w:rPr>
          <w:szCs w:val="28"/>
        </w:rPr>
      </w:pPr>
      <w:r w:rsidRPr="007006EB">
        <w:rPr>
          <w:szCs w:val="28"/>
        </w:rPr>
        <w:lastRenderedPageBreak/>
        <w:t xml:space="preserve">Голод А. П. Екологізація туристичної діяльності в контексті забезпечення сталого розвитку регіону. </w:t>
      </w:r>
      <w:r w:rsidRPr="007006EB">
        <w:rPr>
          <w:i/>
          <w:iCs/>
          <w:szCs w:val="28"/>
        </w:rPr>
        <w:t>Україна: Схід-Захід – проблеми сталого розвитку: Матер. ІІ туру Всеукр. наук.-практ. конф. (24-25 листопада 2011 р., м. Львів).</w:t>
      </w:r>
      <w:r w:rsidRPr="007006EB">
        <w:rPr>
          <w:szCs w:val="28"/>
        </w:rPr>
        <w:t xml:space="preserve"> 2-11. С. 86-88.</w:t>
      </w:r>
    </w:p>
    <w:p w:rsidR="0054185A" w:rsidRPr="007006EB" w:rsidRDefault="0054185A" w:rsidP="0054185A">
      <w:pPr>
        <w:pStyle w:val="13"/>
        <w:numPr>
          <w:ilvl w:val="0"/>
          <w:numId w:val="2"/>
        </w:numPr>
        <w:ind w:left="420" w:hanging="420"/>
        <w:rPr>
          <w:szCs w:val="28"/>
        </w:rPr>
      </w:pPr>
      <w:r w:rsidRPr="007006EB">
        <w:rPr>
          <w:szCs w:val="28"/>
        </w:rPr>
        <w:t xml:space="preserve">Живицький А. В. Эфективність та щляхи розвитку рекреаційного господарства, використання та охорона курортних ресурсів басейну річки Дністр. </w:t>
      </w:r>
      <w:r w:rsidRPr="007006EB">
        <w:rPr>
          <w:i/>
          <w:iCs/>
          <w:szCs w:val="28"/>
        </w:rPr>
        <w:t>Эколого-экономические проблемы Днестра: Тез. докладов межд. научно-практ. конф. (Одесса, 25-28 сентября 2000).</w:t>
      </w:r>
      <w:r w:rsidRPr="007006EB">
        <w:rPr>
          <w:szCs w:val="28"/>
        </w:rPr>
        <w:t xml:space="preserve"> Одесса, 2000. 38 с.</w:t>
      </w:r>
    </w:p>
    <w:p w:rsidR="0054185A" w:rsidRPr="007006EB" w:rsidRDefault="0054185A" w:rsidP="0054185A">
      <w:pPr>
        <w:pStyle w:val="13"/>
        <w:numPr>
          <w:ilvl w:val="0"/>
          <w:numId w:val="2"/>
        </w:numPr>
        <w:ind w:left="420" w:hanging="420"/>
        <w:rPr>
          <w:szCs w:val="28"/>
        </w:rPr>
      </w:pPr>
      <w:r w:rsidRPr="007006EB">
        <w:rPr>
          <w:szCs w:val="28"/>
        </w:rPr>
        <w:t xml:space="preserve">Герасименко В. Г. Структура попиту на ринку туристичних послуг Одеського регіону. </w:t>
      </w:r>
      <w:r w:rsidRPr="007006EB">
        <w:rPr>
          <w:i/>
          <w:iCs/>
          <w:szCs w:val="28"/>
        </w:rPr>
        <w:t>Сталий</w:t>
      </w:r>
      <w:r w:rsidRPr="007006EB">
        <w:rPr>
          <w:szCs w:val="28"/>
        </w:rPr>
        <w:t xml:space="preserve"> </w:t>
      </w:r>
      <w:r w:rsidRPr="007006EB">
        <w:rPr>
          <w:i/>
          <w:iCs/>
          <w:szCs w:val="28"/>
        </w:rPr>
        <w:t xml:space="preserve"> развиток туризму на Чорноморському узбережжі</w:t>
      </w:r>
      <w:r w:rsidRPr="007006EB">
        <w:rPr>
          <w:szCs w:val="28"/>
        </w:rPr>
        <w:t>. Одеса, 2002. С. 32-35.</w:t>
      </w:r>
    </w:p>
    <w:p w:rsidR="0054185A" w:rsidRPr="007006EB" w:rsidRDefault="0054185A" w:rsidP="0054185A">
      <w:pPr>
        <w:pStyle w:val="13"/>
        <w:numPr>
          <w:ilvl w:val="0"/>
          <w:numId w:val="2"/>
        </w:numPr>
        <w:ind w:left="420" w:hanging="420"/>
        <w:rPr>
          <w:szCs w:val="28"/>
        </w:rPr>
      </w:pPr>
      <w:r w:rsidRPr="007006EB">
        <w:rPr>
          <w:szCs w:val="28"/>
        </w:rPr>
        <w:t>Геоботанічне районування Української РСР / Відп. ред. А. І. Барбарич. К.: Наук. думка, 1977. 303 с.</w:t>
      </w:r>
    </w:p>
    <w:p w:rsidR="0054185A" w:rsidRPr="007006EB" w:rsidRDefault="0054185A" w:rsidP="0054185A">
      <w:pPr>
        <w:pStyle w:val="13"/>
        <w:numPr>
          <w:ilvl w:val="0"/>
          <w:numId w:val="2"/>
        </w:numPr>
        <w:ind w:left="420" w:hanging="420"/>
        <w:rPr>
          <w:szCs w:val="28"/>
        </w:rPr>
      </w:pPr>
      <w:r w:rsidRPr="007006EB">
        <w:rPr>
          <w:iCs/>
          <w:szCs w:val="28"/>
        </w:rPr>
        <w:t>Геродот.</w:t>
      </w:r>
      <w:r w:rsidRPr="007006EB">
        <w:rPr>
          <w:szCs w:val="28"/>
        </w:rPr>
        <w:t xml:space="preserve"> История в 9‒и книгах. Кн. 4. Ленинград.: Наука, Ленинградское отд., 1972. С. 187-239.</w:t>
      </w:r>
    </w:p>
    <w:p w:rsidR="0054185A" w:rsidRPr="007006EB" w:rsidRDefault="0054185A" w:rsidP="0054185A">
      <w:pPr>
        <w:pStyle w:val="13"/>
        <w:numPr>
          <w:ilvl w:val="0"/>
          <w:numId w:val="2"/>
        </w:numPr>
        <w:ind w:left="420" w:hanging="420"/>
        <w:rPr>
          <w:szCs w:val="28"/>
        </w:rPr>
      </w:pPr>
      <w:r w:rsidRPr="007006EB">
        <w:rPr>
          <w:szCs w:val="28"/>
        </w:rPr>
        <w:t xml:space="preserve">Гончаренко Н. І. Сегментування русла Дністра в умовах роботи гідровузлів. </w:t>
      </w:r>
      <w:r w:rsidRPr="007006EB">
        <w:rPr>
          <w:i/>
          <w:iCs/>
          <w:szCs w:val="28"/>
        </w:rPr>
        <w:t>Причорноморський екологічний бюлетень. Проблеми раціонального природокористування в басейні Дністра</w:t>
      </w:r>
      <w:r w:rsidRPr="007006EB">
        <w:rPr>
          <w:szCs w:val="28"/>
        </w:rPr>
        <w:t>. Одеса, 2005. № 3-4. 314 с.</w:t>
      </w:r>
    </w:p>
    <w:p w:rsidR="0054185A" w:rsidRPr="007006EB" w:rsidRDefault="0054185A" w:rsidP="0054185A">
      <w:pPr>
        <w:pStyle w:val="13"/>
        <w:numPr>
          <w:ilvl w:val="0"/>
          <w:numId w:val="2"/>
        </w:numPr>
        <w:ind w:left="420" w:hanging="420"/>
        <w:rPr>
          <w:szCs w:val="28"/>
        </w:rPr>
      </w:pPr>
      <w:r w:rsidRPr="007006EB">
        <w:rPr>
          <w:szCs w:val="28"/>
        </w:rPr>
        <w:t>Дмитрук О. Ю. Екологічний туризм: Сучасні концепції менеджменту і маркетингу. К.: Альтернатива, 2004. 192 с.</w:t>
      </w:r>
    </w:p>
    <w:p w:rsidR="0054185A" w:rsidRPr="007006EB" w:rsidRDefault="0054185A" w:rsidP="0054185A">
      <w:pPr>
        <w:pStyle w:val="13"/>
        <w:numPr>
          <w:ilvl w:val="0"/>
          <w:numId w:val="2"/>
        </w:numPr>
        <w:ind w:left="420" w:hanging="420"/>
        <w:rPr>
          <w:szCs w:val="28"/>
        </w:rPr>
      </w:pPr>
      <w:r w:rsidRPr="007006EB">
        <w:rPr>
          <w:iCs/>
          <w:szCs w:val="28"/>
        </w:rPr>
        <w:t xml:space="preserve">Дубина Д. </w:t>
      </w:r>
      <w:r w:rsidRPr="007006EB">
        <w:rPr>
          <w:szCs w:val="28"/>
        </w:rPr>
        <w:t xml:space="preserve">В. Динаміка флори і рослинності озера Біле (Одеська область). </w:t>
      </w:r>
      <w:r w:rsidRPr="007006EB">
        <w:rPr>
          <w:i/>
          <w:iCs/>
          <w:szCs w:val="28"/>
        </w:rPr>
        <w:t>Укр. ботан. журн</w:t>
      </w:r>
      <w:r w:rsidRPr="007006EB">
        <w:rPr>
          <w:szCs w:val="28"/>
        </w:rPr>
        <w:t>. 1984. Т. 41, № 1. С. 50-54.</w:t>
      </w:r>
    </w:p>
    <w:p w:rsidR="0054185A" w:rsidRPr="007006EB" w:rsidRDefault="0054185A" w:rsidP="0054185A">
      <w:pPr>
        <w:pStyle w:val="13"/>
        <w:numPr>
          <w:ilvl w:val="0"/>
          <w:numId w:val="2"/>
        </w:numPr>
        <w:ind w:left="420" w:hanging="420"/>
        <w:rPr>
          <w:szCs w:val="28"/>
        </w:rPr>
      </w:pPr>
      <w:r w:rsidRPr="007006EB">
        <w:rPr>
          <w:szCs w:val="28"/>
        </w:rPr>
        <w:t>Дубина Д. В., Шеляг-Сосонко Ю. Р., О. І. Жмуд та ін. Вища водна рослинність. К.: Фітосоціоцентр, 2006. 176 с.</w:t>
      </w:r>
    </w:p>
    <w:p w:rsidR="0054185A" w:rsidRPr="007006EB" w:rsidRDefault="0054185A" w:rsidP="0054185A">
      <w:pPr>
        <w:pStyle w:val="13"/>
        <w:numPr>
          <w:ilvl w:val="0"/>
          <w:numId w:val="2"/>
        </w:numPr>
        <w:ind w:left="420" w:hanging="420"/>
        <w:rPr>
          <w:szCs w:val="28"/>
        </w:rPr>
      </w:pPr>
      <w:r w:rsidRPr="007006EB">
        <w:rPr>
          <w:szCs w:val="28"/>
        </w:rPr>
        <w:t>Екофлора України / відп. ред. Я. П. Дідух. К.: Фітосоціоцентр, 2000-2009. Т. 1-4.</w:t>
      </w:r>
    </w:p>
    <w:p w:rsidR="0054185A" w:rsidRPr="007006EB" w:rsidRDefault="0054185A" w:rsidP="0054185A">
      <w:pPr>
        <w:pStyle w:val="13"/>
        <w:numPr>
          <w:ilvl w:val="0"/>
          <w:numId w:val="2"/>
        </w:numPr>
        <w:ind w:left="420" w:hanging="420"/>
        <w:rPr>
          <w:szCs w:val="28"/>
        </w:rPr>
      </w:pPr>
      <w:r w:rsidRPr="007006EB">
        <w:rPr>
          <w:szCs w:val="28"/>
        </w:rPr>
        <w:t xml:space="preserve">Закон України «Про природно-заповідний фонд України» від 16 червня 1992 р. </w:t>
      </w:r>
      <w:r w:rsidRPr="007006EB">
        <w:rPr>
          <w:i/>
          <w:iCs/>
          <w:szCs w:val="28"/>
        </w:rPr>
        <w:t>Екологічне законодавство  України</w:t>
      </w:r>
      <w:r w:rsidRPr="007006EB">
        <w:rPr>
          <w:szCs w:val="28"/>
        </w:rPr>
        <w:t>. Київ: Юрінком, 2001. С. 206-235</w:t>
      </w:r>
    </w:p>
    <w:p w:rsidR="0054185A" w:rsidRPr="007006EB" w:rsidRDefault="0054185A" w:rsidP="0054185A">
      <w:pPr>
        <w:pStyle w:val="13"/>
        <w:numPr>
          <w:ilvl w:val="0"/>
          <w:numId w:val="2"/>
        </w:numPr>
        <w:ind w:left="420" w:hanging="420"/>
        <w:rPr>
          <w:szCs w:val="28"/>
        </w:rPr>
      </w:pPr>
      <w:r w:rsidRPr="007006EB">
        <w:rPr>
          <w:szCs w:val="28"/>
        </w:rPr>
        <w:lastRenderedPageBreak/>
        <w:t>Закон України «Про туризм зі змінами та доповненями від 07.03.2012 р. №324/95 ВР.</w:t>
      </w:r>
    </w:p>
    <w:p w:rsidR="0054185A" w:rsidRPr="007006EB" w:rsidRDefault="0054185A" w:rsidP="0054185A">
      <w:pPr>
        <w:pStyle w:val="13"/>
        <w:numPr>
          <w:ilvl w:val="0"/>
          <w:numId w:val="2"/>
        </w:numPr>
        <w:ind w:left="420" w:hanging="420"/>
        <w:rPr>
          <w:szCs w:val="28"/>
        </w:rPr>
      </w:pPr>
      <w:r w:rsidRPr="007006EB">
        <w:rPr>
          <w:iCs/>
          <w:szCs w:val="28"/>
        </w:rPr>
        <w:t xml:space="preserve">Звіт про стан навколишнього природного середовища в Одеській області у 2004 році. </w:t>
      </w:r>
      <w:r w:rsidRPr="007006EB">
        <w:rPr>
          <w:i/>
          <w:szCs w:val="28"/>
        </w:rPr>
        <w:t>Причорноморський екологічний бюлетень</w:t>
      </w:r>
      <w:r w:rsidRPr="007006EB">
        <w:rPr>
          <w:iCs/>
          <w:szCs w:val="28"/>
        </w:rPr>
        <w:t>. 2005. № 2 (16). С. 5-115.</w:t>
      </w:r>
    </w:p>
    <w:p w:rsidR="0054185A" w:rsidRPr="007006EB" w:rsidRDefault="0054185A" w:rsidP="0054185A">
      <w:pPr>
        <w:pStyle w:val="13"/>
        <w:numPr>
          <w:ilvl w:val="0"/>
          <w:numId w:val="2"/>
        </w:numPr>
        <w:ind w:left="420" w:hanging="420"/>
        <w:rPr>
          <w:szCs w:val="28"/>
        </w:rPr>
      </w:pPr>
      <w:r w:rsidRPr="007006EB">
        <w:rPr>
          <w:iCs/>
          <w:szCs w:val="28"/>
        </w:rPr>
        <w:t xml:space="preserve">Заячковська Г. А. Міжнародний туризм в Україні: проблеми розвитку та шляхи вирішення. </w:t>
      </w:r>
      <w:r w:rsidRPr="007006EB">
        <w:rPr>
          <w:i/>
          <w:szCs w:val="28"/>
        </w:rPr>
        <w:t>Веснік Терноп. нац. економ. ун-ту.</w:t>
      </w:r>
      <w:r w:rsidRPr="007006EB">
        <w:rPr>
          <w:iCs/>
          <w:szCs w:val="28"/>
        </w:rPr>
        <w:t xml:space="preserve"> 2010. № 4. С. 129-133.</w:t>
      </w:r>
    </w:p>
    <w:p w:rsidR="0054185A" w:rsidRPr="007006EB" w:rsidRDefault="0054185A" w:rsidP="0054185A">
      <w:pPr>
        <w:pStyle w:val="13"/>
        <w:numPr>
          <w:ilvl w:val="0"/>
          <w:numId w:val="2"/>
        </w:numPr>
        <w:ind w:left="420" w:hanging="420"/>
        <w:rPr>
          <w:szCs w:val="28"/>
        </w:rPr>
      </w:pPr>
      <w:r w:rsidRPr="007006EB">
        <w:rPr>
          <w:szCs w:val="28"/>
        </w:rPr>
        <w:t>Зеленая книга Украинской ССР: редкие, исчезающие и типичные, нуждающиеся в охране растительные сообщества / Под общ. ред. Ю. Р. Шеляг-Сосонко. К.: Наук. думка, 1987. 217 с.</w:t>
      </w:r>
    </w:p>
    <w:p w:rsidR="0054185A" w:rsidRPr="007006EB" w:rsidRDefault="0054185A" w:rsidP="0054185A">
      <w:pPr>
        <w:pStyle w:val="13"/>
        <w:numPr>
          <w:ilvl w:val="0"/>
          <w:numId w:val="2"/>
        </w:numPr>
        <w:ind w:left="420" w:hanging="420"/>
        <w:rPr>
          <w:rFonts w:eastAsia="TimesNewRomanPSMT"/>
          <w:szCs w:val="28"/>
        </w:rPr>
      </w:pPr>
      <w:r w:rsidRPr="007006EB">
        <w:rPr>
          <w:rFonts w:eastAsia="TimesNewRomanPSMT"/>
          <w:szCs w:val="28"/>
        </w:rPr>
        <w:t>Зелена книга України. Рідкісні і такі, що перебувають під загрозою зникнення, та типові природні рослинні угруповання, які підлягають охороні / Під заг. ред. Я. П. Дідуха. К., Альтерпрес, 2009. 448 с.</w:t>
      </w:r>
    </w:p>
    <w:p w:rsidR="0054185A" w:rsidRPr="007006EB" w:rsidRDefault="0054185A" w:rsidP="0054185A">
      <w:pPr>
        <w:pStyle w:val="13"/>
        <w:numPr>
          <w:ilvl w:val="0"/>
          <w:numId w:val="2"/>
        </w:numPr>
        <w:ind w:left="420" w:hanging="420"/>
        <w:rPr>
          <w:rFonts w:eastAsia="TimesNewRomanPSMT"/>
          <w:szCs w:val="28"/>
        </w:rPr>
      </w:pPr>
      <w:r w:rsidRPr="007006EB">
        <w:rPr>
          <w:rFonts w:eastAsia="TimesNewRomanPSMT"/>
          <w:szCs w:val="28"/>
        </w:rPr>
        <w:t xml:space="preserve">Картосхема зоогеографічного районування України. URL: </w:t>
      </w:r>
      <w:hyperlink r:id="rId7" w:history="1">
        <w:r w:rsidRPr="007006EB">
          <w:rPr>
            <w:rStyle w:val="a3"/>
            <w:rFonts w:eastAsia="TimesNewRomanPSMT"/>
            <w:szCs w:val="28"/>
          </w:rPr>
          <w:t>http://geomap.land.kiev.ua/zoning-10.html</w:t>
        </w:r>
      </w:hyperlink>
      <w:r w:rsidRPr="007006EB">
        <w:rPr>
          <w:rFonts w:eastAsia="TimesNewRomanPSMT"/>
          <w:szCs w:val="28"/>
        </w:rPr>
        <w:t xml:space="preserve"> </w:t>
      </w:r>
    </w:p>
    <w:p w:rsidR="0054185A" w:rsidRPr="007006EB" w:rsidRDefault="0054185A" w:rsidP="0054185A">
      <w:pPr>
        <w:pStyle w:val="13"/>
        <w:numPr>
          <w:ilvl w:val="0"/>
          <w:numId w:val="2"/>
        </w:numPr>
        <w:ind w:left="420" w:hanging="420"/>
        <w:rPr>
          <w:rFonts w:eastAsia="TimesNewRomanPSMT"/>
          <w:szCs w:val="28"/>
        </w:rPr>
      </w:pPr>
      <w:r w:rsidRPr="007006EB">
        <w:rPr>
          <w:rFonts w:eastAsia="TimesNewRomanPSMT"/>
          <w:szCs w:val="28"/>
        </w:rPr>
        <w:t>Картосхема геоботаничного районування України</w:t>
      </w:r>
      <w:r w:rsidRPr="007006EB">
        <w:rPr>
          <w:rFonts w:eastAsia="TimesNewRomanPSMT"/>
          <w:szCs w:val="28"/>
          <w:lang w:val="ru-RU"/>
        </w:rPr>
        <w:t>.</w:t>
      </w:r>
      <w:r w:rsidRPr="007006EB">
        <w:rPr>
          <w:rFonts w:eastAsia="TimesNewRomanPSMT"/>
          <w:szCs w:val="28"/>
        </w:rPr>
        <w:t xml:space="preserve"> URL: </w:t>
      </w:r>
      <w:hyperlink r:id="rId8" w:history="1">
        <w:r w:rsidRPr="007006EB">
          <w:rPr>
            <w:rStyle w:val="a3"/>
            <w:rFonts w:eastAsia="TimesNewRomanPSMT"/>
            <w:szCs w:val="28"/>
          </w:rPr>
          <w:t>http://geomap.land.kiev.ua/zoning-5.html</w:t>
        </w:r>
      </w:hyperlink>
      <w:r w:rsidRPr="007006EB">
        <w:rPr>
          <w:rFonts w:eastAsia="TimesNewRomanPSMT"/>
          <w:szCs w:val="28"/>
        </w:rPr>
        <w:t xml:space="preserve"> </w:t>
      </w:r>
    </w:p>
    <w:p w:rsidR="0054185A" w:rsidRPr="007006EB" w:rsidRDefault="0054185A" w:rsidP="0054185A">
      <w:pPr>
        <w:pStyle w:val="13"/>
        <w:numPr>
          <w:ilvl w:val="0"/>
          <w:numId w:val="2"/>
        </w:numPr>
        <w:ind w:left="420" w:hanging="420"/>
        <w:rPr>
          <w:rFonts w:eastAsia="TimesNewRomanPSMT"/>
          <w:szCs w:val="28"/>
        </w:rPr>
      </w:pPr>
      <w:r w:rsidRPr="007006EB">
        <w:rPr>
          <w:rFonts w:eastAsia="TimesNewRomanPSMT"/>
          <w:szCs w:val="28"/>
        </w:rPr>
        <w:t>Клімат України / За ред. В. М. Ліпінського, В. А. Дячука, В. М. Бабіченко. К.: Вид-во Раєвського, 2003. 343 с.</w:t>
      </w:r>
    </w:p>
    <w:p w:rsidR="0054185A" w:rsidRPr="007006EB" w:rsidRDefault="0054185A" w:rsidP="0054185A">
      <w:pPr>
        <w:pStyle w:val="13"/>
        <w:numPr>
          <w:ilvl w:val="0"/>
          <w:numId w:val="2"/>
        </w:numPr>
        <w:ind w:left="420" w:hanging="420"/>
        <w:rPr>
          <w:rFonts w:eastAsia="TimesNewRomanPSMT"/>
          <w:szCs w:val="28"/>
        </w:rPr>
      </w:pPr>
      <w:r w:rsidRPr="007006EB">
        <w:rPr>
          <w:rFonts w:eastAsia="TimesNewRomanPSMT"/>
          <w:szCs w:val="28"/>
        </w:rPr>
        <w:t xml:space="preserve">Кіотський протокол до Рамкової конвенції Організації Обєднаних Націй про зміну клімату. </w:t>
      </w:r>
      <w:r w:rsidRPr="007006EB">
        <w:rPr>
          <w:rFonts w:eastAsia="TimesNewRomanPSMT"/>
          <w:szCs w:val="28"/>
          <w:lang w:val="en-US"/>
        </w:rPr>
        <w:t>URL</w:t>
      </w:r>
      <w:r w:rsidRPr="007006EB">
        <w:rPr>
          <w:rFonts w:eastAsia="TimesNewRomanPSMT"/>
          <w:szCs w:val="28"/>
        </w:rPr>
        <w:t>: http://zakon2.rada.gov.ua/laws/show/995_801.</w:t>
      </w:r>
    </w:p>
    <w:p w:rsidR="0054185A" w:rsidRPr="007006EB" w:rsidRDefault="0054185A" w:rsidP="0054185A">
      <w:pPr>
        <w:pStyle w:val="13"/>
        <w:numPr>
          <w:ilvl w:val="0"/>
          <w:numId w:val="2"/>
        </w:numPr>
        <w:ind w:left="420" w:hanging="420"/>
        <w:rPr>
          <w:szCs w:val="28"/>
        </w:rPr>
      </w:pPr>
      <w:r w:rsidRPr="007006EB">
        <w:rPr>
          <w:szCs w:val="28"/>
        </w:rPr>
        <w:t xml:space="preserve">Конвенція </w:t>
      </w:r>
      <w:r w:rsidRPr="007006EB">
        <w:rPr>
          <w:szCs w:val="28"/>
          <w:lang w:val="en-US"/>
        </w:rPr>
        <w:t>AEWA</w:t>
      </w:r>
      <w:r w:rsidRPr="007006EB">
        <w:rPr>
          <w:szCs w:val="28"/>
          <w:lang w:val="ru-RU"/>
        </w:rPr>
        <w:t xml:space="preserve">. </w:t>
      </w:r>
      <w:r w:rsidRPr="007006EB">
        <w:rPr>
          <w:szCs w:val="28"/>
          <w:lang w:val="en-US"/>
        </w:rPr>
        <w:t>URL</w:t>
      </w:r>
      <w:r w:rsidRPr="002E1644">
        <w:rPr>
          <w:szCs w:val="28"/>
          <w:lang w:val="ru-RU"/>
        </w:rPr>
        <w:t xml:space="preserve">: </w:t>
      </w:r>
      <w:hyperlink r:id="rId9" w:history="1">
        <w:r w:rsidRPr="007006EB">
          <w:rPr>
            <w:rStyle w:val="a3"/>
            <w:szCs w:val="28"/>
            <w:lang w:val="en-US"/>
          </w:rPr>
          <w:t>https</w:t>
        </w:r>
        <w:r w:rsidRPr="002E1644">
          <w:rPr>
            <w:rStyle w:val="a3"/>
            <w:szCs w:val="28"/>
            <w:lang w:val="ru-RU"/>
          </w:rPr>
          <w:t>://</w:t>
        </w:r>
        <w:r w:rsidRPr="007006EB">
          <w:rPr>
            <w:rStyle w:val="a3"/>
            <w:szCs w:val="28"/>
            <w:lang w:val="en-US"/>
          </w:rPr>
          <w:t>www</w:t>
        </w:r>
        <w:r w:rsidRPr="002E1644">
          <w:rPr>
            <w:rStyle w:val="a3"/>
            <w:szCs w:val="28"/>
            <w:lang w:val="ru-RU"/>
          </w:rPr>
          <w:t>.</w:t>
        </w:r>
        <w:r w:rsidRPr="007006EB">
          <w:rPr>
            <w:rStyle w:val="a3"/>
            <w:szCs w:val="28"/>
            <w:lang w:val="en-US"/>
          </w:rPr>
          <w:t>unep</w:t>
        </w:r>
        <w:r w:rsidRPr="002E1644">
          <w:rPr>
            <w:rStyle w:val="a3"/>
            <w:szCs w:val="28"/>
            <w:lang w:val="ru-RU"/>
          </w:rPr>
          <w:t>-</w:t>
        </w:r>
        <w:r w:rsidRPr="007006EB">
          <w:rPr>
            <w:rStyle w:val="a3"/>
            <w:szCs w:val="28"/>
            <w:lang w:val="en-US"/>
          </w:rPr>
          <w:t>aewa</w:t>
        </w:r>
        <w:r w:rsidRPr="002E1644">
          <w:rPr>
            <w:rStyle w:val="a3"/>
            <w:szCs w:val="28"/>
            <w:lang w:val="ru-RU"/>
          </w:rPr>
          <w:t>.</w:t>
        </w:r>
        <w:r w:rsidRPr="007006EB">
          <w:rPr>
            <w:rStyle w:val="a3"/>
            <w:szCs w:val="28"/>
            <w:lang w:val="en-US"/>
          </w:rPr>
          <w:t>org</w:t>
        </w:r>
        <w:r w:rsidRPr="002E1644">
          <w:rPr>
            <w:rStyle w:val="a3"/>
            <w:szCs w:val="28"/>
            <w:lang w:val="ru-RU"/>
          </w:rPr>
          <w:t>/</w:t>
        </w:r>
        <w:r w:rsidRPr="007006EB">
          <w:rPr>
            <w:rStyle w:val="a3"/>
            <w:szCs w:val="28"/>
            <w:lang w:val="en-US"/>
          </w:rPr>
          <w:t>en</w:t>
        </w:r>
      </w:hyperlink>
      <w:r w:rsidRPr="002E1644">
        <w:rPr>
          <w:szCs w:val="28"/>
          <w:lang w:val="ru-RU"/>
        </w:rPr>
        <w:t xml:space="preserve"> </w:t>
      </w:r>
    </w:p>
    <w:p w:rsidR="0054185A" w:rsidRPr="007006EB" w:rsidRDefault="0054185A" w:rsidP="0054185A">
      <w:pPr>
        <w:pStyle w:val="13"/>
        <w:numPr>
          <w:ilvl w:val="0"/>
          <w:numId w:val="2"/>
        </w:numPr>
        <w:ind w:left="420" w:hanging="420"/>
        <w:rPr>
          <w:szCs w:val="28"/>
        </w:rPr>
      </w:pPr>
      <w:r w:rsidRPr="007006EB">
        <w:rPr>
          <w:szCs w:val="28"/>
        </w:rPr>
        <w:t>Конвенція CITES</w:t>
      </w:r>
      <w:r w:rsidRPr="007006EB">
        <w:rPr>
          <w:szCs w:val="28"/>
          <w:lang w:val="en-US"/>
        </w:rPr>
        <w:t>. URL:</w:t>
      </w:r>
      <w:r w:rsidRPr="007006EB">
        <w:rPr>
          <w:szCs w:val="28"/>
        </w:rPr>
        <w:t xml:space="preserve"> </w:t>
      </w:r>
      <w:hyperlink r:id="rId10" w:history="1">
        <w:r w:rsidRPr="007006EB">
          <w:rPr>
            <w:rStyle w:val="a3"/>
            <w:szCs w:val="28"/>
          </w:rPr>
          <w:t>https://cites.org/eng</w:t>
        </w:r>
      </w:hyperlink>
      <w:r w:rsidRPr="007006EB">
        <w:rPr>
          <w:szCs w:val="28"/>
          <w:lang w:val="en-US"/>
        </w:rPr>
        <w:t xml:space="preserve"> </w:t>
      </w:r>
    </w:p>
    <w:p w:rsidR="0054185A" w:rsidRPr="007006EB" w:rsidRDefault="0054185A" w:rsidP="0054185A">
      <w:pPr>
        <w:pStyle w:val="13"/>
        <w:numPr>
          <w:ilvl w:val="0"/>
          <w:numId w:val="2"/>
        </w:numPr>
        <w:ind w:left="420" w:hanging="420"/>
        <w:rPr>
          <w:szCs w:val="28"/>
        </w:rPr>
      </w:pPr>
      <w:r w:rsidRPr="007006EB">
        <w:rPr>
          <w:iCs/>
          <w:szCs w:val="28"/>
        </w:rPr>
        <w:t>Конвенція</w:t>
      </w:r>
      <w:r w:rsidRPr="007006EB">
        <w:rPr>
          <w:szCs w:val="28"/>
        </w:rPr>
        <w:t xml:space="preserve"> про охорону дикої флори і фауни та природних середовищ існування в Європі. К., 1998. 76 с.</w:t>
      </w:r>
    </w:p>
    <w:p w:rsidR="0054185A" w:rsidRPr="007006EB" w:rsidRDefault="0054185A" w:rsidP="0054185A">
      <w:pPr>
        <w:pStyle w:val="13"/>
        <w:numPr>
          <w:ilvl w:val="0"/>
          <w:numId w:val="2"/>
        </w:numPr>
        <w:ind w:left="420" w:hanging="420"/>
        <w:rPr>
          <w:szCs w:val="28"/>
        </w:rPr>
      </w:pPr>
      <w:r w:rsidRPr="007006EB">
        <w:rPr>
          <w:szCs w:val="28"/>
        </w:rPr>
        <w:t>Конвенція про доступ до інформації, участь громадськості в процесі прийняття рішень та доступ до правосуддя з питань, що стосуються довкілля (Орхуська Конвенція). Конвенцію ратифіковано Законом України № 832-XIV (832–14) від 06.07.99.</w:t>
      </w:r>
    </w:p>
    <w:p w:rsidR="0054185A" w:rsidRPr="007006EB" w:rsidRDefault="0054185A" w:rsidP="0054185A">
      <w:pPr>
        <w:pStyle w:val="13"/>
        <w:numPr>
          <w:ilvl w:val="0"/>
          <w:numId w:val="2"/>
        </w:numPr>
        <w:ind w:left="420" w:hanging="420"/>
        <w:rPr>
          <w:szCs w:val="28"/>
        </w:rPr>
      </w:pPr>
      <w:r w:rsidRPr="007006EB">
        <w:rPr>
          <w:iCs/>
          <w:szCs w:val="28"/>
        </w:rPr>
        <w:lastRenderedPageBreak/>
        <w:t>Коновалова Н. І.</w:t>
      </w:r>
      <w:r w:rsidRPr="007006EB">
        <w:rPr>
          <w:szCs w:val="28"/>
        </w:rPr>
        <w:t xml:space="preserve"> Гідрографія Одеської області. </w:t>
      </w:r>
      <w:r w:rsidRPr="007006EB">
        <w:rPr>
          <w:i/>
          <w:iCs/>
          <w:szCs w:val="28"/>
        </w:rPr>
        <w:t>Труды Одесского госуниверситета им. И. И. Мечникова. Серия: Геолого‒географические науки</w:t>
      </w:r>
      <w:r w:rsidRPr="007006EB">
        <w:rPr>
          <w:szCs w:val="28"/>
        </w:rPr>
        <w:t>. 1962. Т. 152. Вып. 10. С. 60-68.</w:t>
      </w:r>
    </w:p>
    <w:p w:rsidR="0054185A" w:rsidRPr="007006EB" w:rsidRDefault="0054185A" w:rsidP="0054185A">
      <w:pPr>
        <w:pStyle w:val="13"/>
        <w:numPr>
          <w:ilvl w:val="0"/>
          <w:numId w:val="2"/>
        </w:numPr>
        <w:ind w:left="420" w:hanging="420"/>
        <w:rPr>
          <w:szCs w:val="28"/>
        </w:rPr>
      </w:pPr>
      <w:r w:rsidRPr="007006EB">
        <w:rPr>
          <w:szCs w:val="28"/>
        </w:rPr>
        <w:t xml:space="preserve">Кубай Д. Е. Екологічні аспекти сучасного розвитку туризму. </w:t>
      </w:r>
      <w:r w:rsidRPr="007006EB">
        <w:rPr>
          <w:i/>
          <w:iCs/>
          <w:szCs w:val="28"/>
        </w:rPr>
        <w:t>Вісник Львів. ун-ту. Сер. "Міжнародні відносини"</w:t>
      </w:r>
      <w:r w:rsidRPr="007006EB">
        <w:rPr>
          <w:szCs w:val="28"/>
        </w:rPr>
        <w:t xml:space="preserve">. 2008. Вип. 24. С.142-146. </w:t>
      </w:r>
    </w:p>
    <w:p w:rsidR="0054185A" w:rsidRPr="007006EB" w:rsidRDefault="0054185A" w:rsidP="0054185A">
      <w:pPr>
        <w:pStyle w:val="13"/>
        <w:numPr>
          <w:ilvl w:val="0"/>
          <w:numId w:val="2"/>
        </w:numPr>
        <w:ind w:left="420" w:hanging="420"/>
        <w:rPr>
          <w:szCs w:val="28"/>
        </w:rPr>
      </w:pPr>
      <w:r w:rsidRPr="007006EB">
        <w:rPr>
          <w:szCs w:val="28"/>
        </w:rPr>
        <w:t>Літопис природи / Мінприроди України. Нижньодністровський НПП. Одеса, 2010. Кн. 1. 389 с.</w:t>
      </w:r>
    </w:p>
    <w:p w:rsidR="0054185A" w:rsidRPr="007006EB" w:rsidRDefault="0054185A" w:rsidP="0054185A">
      <w:pPr>
        <w:pStyle w:val="13"/>
        <w:numPr>
          <w:ilvl w:val="0"/>
          <w:numId w:val="2"/>
        </w:numPr>
        <w:ind w:left="420" w:hanging="420"/>
        <w:rPr>
          <w:szCs w:val="28"/>
        </w:rPr>
      </w:pPr>
      <w:r w:rsidRPr="007006EB">
        <w:rPr>
          <w:szCs w:val="28"/>
        </w:rPr>
        <w:t>Літопис природи / Мінприроди України. Нижньодністровський НПП. Одеса, 2011. Кн. 1. 209 с.</w:t>
      </w:r>
    </w:p>
    <w:p w:rsidR="0054185A" w:rsidRPr="007006EB" w:rsidRDefault="0054185A" w:rsidP="0054185A">
      <w:pPr>
        <w:pStyle w:val="13"/>
        <w:numPr>
          <w:ilvl w:val="0"/>
          <w:numId w:val="2"/>
        </w:numPr>
        <w:ind w:left="420" w:hanging="420"/>
        <w:rPr>
          <w:szCs w:val="28"/>
        </w:rPr>
      </w:pPr>
      <w:r w:rsidRPr="007006EB">
        <w:rPr>
          <w:szCs w:val="28"/>
        </w:rPr>
        <w:t>Літопис природи / Мінприроди України. Нижньодністровський НПП. Одеса, 2012. Кн. 1. 192 с.</w:t>
      </w:r>
    </w:p>
    <w:p w:rsidR="0054185A" w:rsidRPr="007006EB" w:rsidRDefault="0054185A" w:rsidP="0054185A">
      <w:pPr>
        <w:pStyle w:val="13"/>
        <w:numPr>
          <w:ilvl w:val="0"/>
          <w:numId w:val="2"/>
        </w:numPr>
        <w:ind w:left="420" w:hanging="420"/>
        <w:rPr>
          <w:szCs w:val="28"/>
        </w:rPr>
      </w:pPr>
      <w:r w:rsidRPr="007006EB">
        <w:rPr>
          <w:szCs w:val="28"/>
        </w:rPr>
        <w:t>Мариніч А. М., Пащенко В. М., Шищенко П. Г. Природа Украинської РСР. Ландшафти і физико–географичне районування. К.: Наукова думка, 1985. 224 с.</w:t>
      </w:r>
    </w:p>
    <w:p w:rsidR="0054185A" w:rsidRPr="007006EB" w:rsidRDefault="0054185A" w:rsidP="0054185A">
      <w:pPr>
        <w:pStyle w:val="13"/>
        <w:numPr>
          <w:ilvl w:val="0"/>
          <w:numId w:val="2"/>
        </w:numPr>
        <w:ind w:left="420" w:hanging="420"/>
        <w:rPr>
          <w:szCs w:val="28"/>
        </w:rPr>
      </w:pPr>
      <w:r w:rsidRPr="007006EB">
        <w:rPr>
          <w:szCs w:val="28"/>
        </w:rPr>
        <w:t>Марисова І. В., Талпош В. С. Птахи України. К.: Вища шк., 1984. 184 с.</w:t>
      </w:r>
    </w:p>
    <w:p w:rsidR="0054185A" w:rsidRPr="007006EB" w:rsidRDefault="0054185A" w:rsidP="0054185A">
      <w:pPr>
        <w:pStyle w:val="13"/>
        <w:numPr>
          <w:ilvl w:val="0"/>
          <w:numId w:val="2"/>
        </w:numPr>
        <w:ind w:left="420" w:hanging="420"/>
        <w:rPr>
          <w:szCs w:val="28"/>
        </w:rPr>
      </w:pPr>
      <w:r w:rsidRPr="007006EB">
        <w:rPr>
          <w:szCs w:val="28"/>
        </w:rPr>
        <w:t>Мосякін С. Л., Федорончук М. М. Судинні рослини України. Номенклатурний перелік. Київ.: Наукова думка, 1999. 345 с.</w:t>
      </w:r>
    </w:p>
    <w:p w:rsidR="0054185A" w:rsidRPr="007006EB" w:rsidRDefault="0054185A" w:rsidP="0054185A">
      <w:pPr>
        <w:pStyle w:val="13"/>
        <w:numPr>
          <w:ilvl w:val="0"/>
          <w:numId w:val="2"/>
        </w:numPr>
        <w:ind w:left="420" w:hanging="420"/>
        <w:rPr>
          <w:szCs w:val="28"/>
        </w:rPr>
      </w:pPr>
      <w:r w:rsidRPr="007006EB">
        <w:rPr>
          <w:rStyle w:val="FontStyle27"/>
          <w:szCs w:val="28"/>
          <w:lang w:eastAsia="uk-UA"/>
        </w:rPr>
        <w:t xml:space="preserve">Медінець В. І., Паузер О. Б. </w:t>
      </w:r>
      <w:r w:rsidRPr="007006EB">
        <w:rPr>
          <w:rStyle w:val="FontStyle11"/>
          <w:szCs w:val="28"/>
          <w:lang w:eastAsia="uk-UA"/>
        </w:rPr>
        <w:t>Звіт про результати ботанічних експедицій. Проведених у серпні-вересні 2006 року. Одеса, 2006. 90 с.</w:t>
      </w:r>
    </w:p>
    <w:p w:rsidR="0054185A" w:rsidRPr="007006EB" w:rsidRDefault="0054185A" w:rsidP="0054185A">
      <w:pPr>
        <w:pStyle w:val="13"/>
        <w:numPr>
          <w:ilvl w:val="0"/>
          <w:numId w:val="2"/>
        </w:numPr>
        <w:ind w:left="420" w:hanging="420"/>
        <w:rPr>
          <w:szCs w:val="28"/>
        </w:rPr>
      </w:pPr>
      <w:r w:rsidRPr="007006EB">
        <w:rPr>
          <w:rStyle w:val="FontStyle27"/>
          <w:szCs w:val="28"/>
          <w:lang w:eastAsia="uk-UA"/>
        </w:rPr>
        <w:t>Медінець В. І., Паузер О. Б. Матеріали для проекту організації території національного природного парку «Нижньодністровський» (ботанічний аспект).</w:t>
      </w:r>
      <w:r w:rsidRPr="007006EB">
        <w:rPr>
          <w:szCs w:val="28"/>
        </w:rPr>
        <w:t xml:space="preserve"> Одеса</w:t>
      </w:r>
      <w:r w:rsidRPr="007006EB">
        <w:rPr>
          <w:rStyle w:val="FontStyle27"/>
          <w:szCs w:val="28"/>
          <w:lang w:eastAsia="uk-UA"/>
        </w:rPr>
        <w:t xml:space="preserve">, 2007. </w:t>
      </w:r>
      <w:r w:rsidRPr="007006EB">
        <w:rPr>
          <w:szCs w:val="28"/>
        </w:rPr>
        <w:t>116 с.</w:t>
      </w:r>
    </w:p>
    <w:p w:rsidR="0054185A" w:rsidRPr="007006EB" w:rsidRDefault="0054185A" w:rsidP="0054185A">
      <w:pPr>
        <w:pStyle w:val="13"/>
        <w:numPr>
          <w:ilvl w:val="0"/>
          <w:numId w:val="2"/>
        </w:numPr>
        <w:ind w:left="420" w:hanging="420"/>
        <w:rPr>
          <w:szCs w:val="28"/>
        </w:rPr>
      </w:pPr>
      <w:r w:rsidRPr="007006EB">
        <w:rPr>
          <w:szCs w:val="28"/>
        </w:rPr>
        <w:t>Писаревський І.М. Туризм як національний пріоритет:Моногр.- ХНАГ, 2010. 284 с.</w:t>
      </w:r>
    </w:p>
    <w:p w:rsidR="0054185A" w:rsidRPr="007006EB" w:rsidRDefault="0054185A" w:rsidP="0054185A">
      <w:pPr>
        <w:pStyle w:val="13"/>
        <w:numPr>
          <w:ilvl w:val="0"/>
          <w:numId w:val="2"/>
        </w:numPr>
        <w:ind w:left="420" w:hanging="420"/>
        <w:rPr>
          <w:szCs w:val="28"/>
        </w:rPr>
      </w:pPr>
      <w:r w:rsidRPr="007006EB">
        <w:rPr>
          <w:szCs w:val="28"/>
        </w:rPr>
        <w:t xml:space="preserve">Рулевська Н. М. Передумови формування стійкого туризму. </w:t>
      </w:r>
      <w:r w:rsidRPr="007006EB">
        <w:rPr>
          <w:i/>
          <w:iCs/>
          <w:szCs w:val="28"/>
        </w:rPr>
        <w:t>Віснік Сум. ДУ. Серія Економіка</w:t>
      </w:r>
      <w:r w:rsidRPr="007006EB">
        <w:rPr>
          <w:szCs w:val="28"/>
        </w:rPr>
        <w:t>. 2007. № 2.С. 130-135.</w:t>
      </w:r>
    </w:p>
    <w:p w:rsidR="0054185A" w:rsidRPr="007006EB" w:rsidRDefault="0054185A" w:rsidP="0054185A">
      <w:pPr>
        <w:pStyle w:val="13"/>
        <w:numPr>
          <w:ilvl w:val="0"/>
          <w:numId w:val="3"/>
        </w:numPr>
        <w:ind w:left="420" w:hanging="420"/>
        <w:rPr>
          <w:szCs w:val="28"/>
        </w:rPr>
      </w:pPr>
      <w:r w:rsidRPr="007006EB">
        <w:rPr>
          <w:iCs/>
          <w:szCs w:val="28"/>
        </w:rPr>
        <w:t>Реєстр природно-</w:t>
      </w:r>
      <w:r w:rsidRPr="007006EB">
        <w:rPr>
          <w:szCs w:val="28"/>
        </w:rPr>
        <w:t xml:space="preserve">заповідного фонду Одеської області / О. М. Попова, С. П. Ужевська, Ю. Ю. Юрченко; Південний науковий центр НАН; МОН України. </w:t>
      </w:r>
      <w:r w:rsidRPr="007006EB">
        <w:rPr>
          <w:iCs/>
          <w:szCs w:val="28"/>
        </w:rPr>
        <w:t>Рішення</w:t>
      </w:r>
      <w:r w:rsidRPr="007006EB">
        <w:rPr>
          <w:szCs w:val="28"/>
        </w:rPr>
        <w:t xml:space="preserve"> Одеської Областної Ради № 180-ХХІІІ від 21.04.2000 р. Одеса: Федяев, 2006. 112 с.</w:t>
      </w:r>
    </w:p>
    <w:p w:rsidR="0054185A" w:rsidRPr="007006EB" w:rsidRDefault="0054185A" w:rsidP="0054185A">
      <w:pPr>
        <w:pStyle w:val="13"/>
        <w:numPr>
          <w:ilvl w:val="0"/>
          <w:numId w:val="3"/>
        </w:numPr>
        <w:ind w:left="420" w:hanging="420"/>
        <w:rPr>
          <w:szCs w:val="28"/>
        </w:rPr>
      </w:pPr>
      <w:r w:rsidRPr="007006EB">
        <w:rPr>
          <w:szCs w:val="28"/>
        </w:rPr>
        <w:lastRenderedPageBreak/>
        <w:t>Роженко М. В. Про сучасні знахідки лісового кота (</w:t>
      </w:r>
      <w:r w:rsidRPr="007006EB">
        <w:rPr>
          <w:i/>
          <w:szCs w:val="28"/>
        </w:rPr>
        <w:t>Felis silvestris</w:t>
      </w:r>
      <w:r w:rsidRPr="007006EB">
        <w:rPr>
          <w:szCs w:val="28"/>
        </w:rPr>
        <w:t xml:space="preserve"> Schr.) в пониззі ріки Дністер. </w:t>
      </w:r>
      <w:r w:rsidRPr="007006EB">
        <w:rPr>
          <w:i/>
          <w:iCs/>
          <w:szCs w:val="28"/>
        </w:rPr>
        <w:t>Вест. зоол</w:t>
      </w:r>
      <w:r w:rsidRPr="007006EB">
        <w:rPr>
          <w:szCs w:val="28"/>
        </w:rPr>
        <w:t>. 2000. Т. 34, № 6. С. 80.</w:t>
      </w:r>
    </w:p>
    <w:p w:rsidR="0054185A" w:rsidRPr="007006EB" w:rsidRDefault="0054185A" w:rsidP="0054185A">
      <w:pPr>
        <w:pStyle w:val="13"/>
        <w:numPr>
          <w:ilvl w:val="0"/>
          <w:numId w:val="3"/>
        </w:numPr>
        <w:ind w:left="420" w:hanging="420"/>
        <w:rPr>
          <w:szCs w:val="28"/>
        </w:rPr>
      </w:pPr>
      <w:r w:rsidRPr="007006EB">
        <w:rPr>
          <w:szCs w:val="28"/>
        </w:rPr>
        <w:t>Роженко Н. В., Волох А. М. Поява звичайного шакала (</w:t>
      </w:r>
      <w:r w:rsidRPr="007006EB">
        <w:rPr>
          <w:i/>
          <w:szCs w:val="28"/>
        </w:rPr>
        <w:t>Canis aureus</w:t>
      </w:r>
      <w:r w:rsidRPr="007006EB">
        <w:rPr>
          <w:szCs w:val="28"/>
        </w:rPr>
        <w:t xml:space="preserve">) на півдні України. </w:t>
      </w:r>
      <w:r w:rsidRPr="007006EB">
        <w:rPr>
          <w:i/>
          <w:iCs/>
          <w:szCs w:val="28"/>
        </w:rPr>
        <w:t>Вест. зоол</w:t>
      </w:r>
      <w:r w:rsidRPr="007006EB">
        <w:rPr>
          <w:szCs w:val="28"/>
        </w:rPr>
        <w:t>. 2000. Т. 34, № 1</w:t>
      </w:r>
      <w:r w:rsidRPr="007006EB">
        <w:rPr>
          <w:bCs/>
          <w:szCs w:val="28"/>
        </w:rPr>
        <w:t>-</w:t>
      </w:r>
      <w:r w:rsidRPr="007006EB">
        <w:rPr>
          <w:szCs w:val="28"/>
        </w:rPr>
        <w:t>2. С. 125-129.</w:t>
      </w:r>
    </w:p>
    <w:p w:rsidR="0054185A" w:rsidRPr="007006EB" w:rsidRDefault="0054185A" w:rsidP="0054185A">
      <w:pPr>
        <w:pStyle w:val="13"/>
        <w:numPr>
          <w:ilvl w:val="0"/>
          <w:numId w:val="3"/>
        </w:numPr>
        <w:ind w:left="420" w:hanging="420"/>
        <w:rPr>
          <w:szCs w:val="28"/>
        </w:rPr>
      </w:pPr>
      <w:r w:rsidRPr="007006EB">
        <w:rPr>
          <w:szCs w:val="28"/>
        </w:rPr>
        <w:t>Роженко М. В. Сучасне поширення і чисельність європейської норки (</w:t>
      </w:r>
      <w:r w:rsidRPr="007006EB">
        <w:rPr>
          <w:i/>
          <w:szCs w:val="28"/>
        </w:rPr>
        <w:t>Mustela lutreola</w:t>
      </w:r>
      <w:r w:rsidRPr="007006EB">
        <w:rPr>
          <w:szCs w:val="28"/>
        </w:rPr>
        <w:t xml:space="preserve"> L., 1761) в пониззях ріки Дністер. </w:t>
      </w:r>
      <w:r w:rsidRPr="007006EB">
        <w:rPr>
          <w:i/>
          <w:iCs/>
          <w:szCs w:val="28"/>
        </w:rPr>
        <w:t xml:space="preserve">Зоол. дослід. в Україні на межі тисячоліть: </w:t>
      </w:r>
      <w:r w:rsidRPr="007006EB">
        <w:rPr>
          <w:i/>
          <w:iCs/>
          <w:caps/>
          <w:szCs w:val="28"/>
        </w:rPr>
        <w:t>т</w:t>
      </w:r>
      <w:r w:rsidRPr="007006EB">
        <w:rPr>
          <w:i/>
          <w:iCs/>
          <w:szCs w:val="28"/>
        </w:rPr>
        <w:t>ези доп. Всеукр. зоол. конф</w:t>
      </w:r>
      <w:r w:rsidRPr="007006EB">
        <w:rPr>
          <w:szCs w:val="28"/>
        </w:rPr>
        <w:t>. Кривий Ріг, 2001. С. 148</w:t>
      </w:r>
      <w:r w:rsidRPr="007006EB">
        <w:rPr>
          <w:bCs/>
          <w:szCs w:val="28"/>
        </w:rPr>
        <w:t>-</w:t>
      </w:r>
      <w:r w:rsidRPr="007006EB">
        <w:rPr>
          <w:szCs w:val="28"/>
        </w:rPr>
        <w:t>149.</w:t>
      </w:r>
    </w:p>
    <w:p w:rsidR="0054185A" w:rsidRPr="007006EB" w:rsidRDefault="0054185A" w:rsidP="0054185A">
      <w:pPr>
        <w:pStyle w:val="13"/>
        <w:numPr>
          <w:ilvl w:val="0"/>
          <w:numId w:val="3"/>
        </w:numPr>
        <w:ind w:left="420" w:hanging="420"/>
        <w:rPr>
          <w:szCs w:val="28"/>
        </w:rPr>
      </w:pPr>
      <w:r w:rsidRPr="007006EB">
        <w:rPr>
          <w:szCs w:val="28"/>
        </w:rPr>
        <w:t>Роженко М. В. Хижі ссавці північно‒західного Причорноморь’я (фауна, динаміка чисельності та морфологія): Дис. ... канд. біол. наук: 03.00.08 / Інститут зоології ім.І.І. Шмальгаузена НАН України. К., 2006. 209 с.</w:t>
      </w:r>
    </w:p>
    <w:p w:rsidR="0054185A" w:rsidRPr="007006EB" w:rsidRDefault="0054185A" w:rsidP="0054185A">
      <w:pPr>
        <w:pStyle w:val="13"/>
        <w:numPr>
          <w:ilvl w:val="0"/>
          <w:numId w:val="3"/>
        </w:numPr>
        <w:ind w:left="420" w:hanging="420"/>
        <w:rPr>
          <w:szCs w:val="28"/>
        </w:rPr>
      </w:pPr>
      <w:r w:rsidRPr="007006EB">
        <w:rPr>
          <w:szCs w:val="28"/>
        </w:rPr>
        <w:t xml:space="preserve">Русев І. Т. Дельта Дністра. Історія природокористування, екологічні основи моніторингу, охорони і менеджменту водно-болотних угідь. Одеса: Астропринт, 2003. 768 с. </w:t>
      </w:r>
    </w:p>
    <w:p w:rsidR="0054185A" w:rsidRPr="007006EB" w:rsidRDefault="0054185A" w:rsidP="0054185A">
      <w:pPr>
        <w:pStyle w:val="13"/>
        <w:numPr>
          <w:ilvl w:val="0"/>
          <w:numId w:val="3"/>
        </w:numPr>
        <w:ind w:left="420" w:hanging="420"/>
        <w:rPr>
          <w:szCs w:val="28"/>
        </w:rPr>
      </w:pPr>
      <w:r w:rsidRPr="007006EB">
        <w:rPr>
          <w:szCs w:val="28"/>
        </w:rPr>
        <w:t xml:space="preserve">Русев І. Т. Тваринний світ. </w:t>
      </w:r>
      <w:r w:rsidRPr="007006EB">
        <w:rPr>
          <w:i/>
          <w:iCs/>
          <w:szCs w:val="28"/>
        </w:rPr>
        <w:t>Регіональна програма охорони довкілля, раціоналного використання природних ресурсів та збереження екологічної безпеки в Одеській області</w:t>
      </w:r>
      <w:r w:rsidRPr="007006EB">
        <w:rPr>
          <w:szCs w:val="28"/>
        </w:rPr>
        <w:t>. Одеса. 2000. С. 75-78.</w:t>
      </w:r>
    </w:p>
    <w:p w:rsidR="0054185A" w:rsidRPr="007006EB" w:rsidRDefault="0054185A" w:rsidP="0054185A">
      <w:pPr>
        <w:pStyle w:val="13"/>
        <w:numPr>
          <w:ilvl w:val="0"/>
          <w:numId w:val="3"/>
        </w:numPr>
        <w:ind w:left="420" w:hanging="420"/>
        <w:rPr>
          <w:szCs w:val="28"/>
        </w:rPr>
      </w:pPr>
      <w:r w:rsidRPr="007006EB">
        <w:rPr>
          <w:szCs w:val="28"/>
        </w:rPr>
        <w:t xml:space="preserve">Соляник С. Ф. Проблема негативних наслідків сучасного масового туризму та шляхи їх подолання. </w:t>
      </w:r>
      <w:r w:rsidRPr="007006EB">
        <w:rPr>
          <w:i/>
          <w:iCs/>
          <w:szCs w:val="28"/>
        </w:rPr>
        <w:t>Наукові записки Київського університету туризму, економіки і права. Серія філосовські науки</w:t>
      </w:r>
      <w:r w:rsidRPr="007006EB">
        <w:rPr>
          <w:szCs w:val="28"/>
        </w:rPr>
        <w:t>. 2011. Вип. 24. С. 230-242.</w:t>
      </w:r>
    </w:p>
    <w:p w:rsidR="0054185A" w:rsidRPr="007006EB" w:rsidRDefault="0054185A" w:rsidP="0054185A">
      <w:pPr>
        <w:pStyle w:val="13"/>
        <w:numPr>
          <w:ilvl w:val="0"/>
          <w:numId w:val="3"/>
        </w:numPr>
        <w:ind w:left="420" w:hanging="420"/>
        <w:rPr>
          <w:szCs w:val="28"/>
        </w:rPr>
      </w:pPr>
      <w:r w:rsidRPr="007006EB">
        <w:rPr>
          <w:iCs/>
          <w:szCs w:val="28"/>
        </w:rPr>
        <w:t>Скиба Ю. А.</w:t>
      </w:r>
      <w:r w:rsidRPr="007006EB">
        <w:rPr>
          <w:szCs w:val="28"/>
        </w:rPr>
        <w:t xml:space="preserve"> Синантропна флора верхньої течії басейну Дністра (Україна): Автореф. дис. … канд. біол. наук: спец. 03.00.05 Ботаніка. К., 1999. 15 с.</w:t>
      </w:r>
    </w:p>
    <w:p w:rsidR="0054185A" w:rsidRPr="007006EB" w:rsidRDefault="0054185A" w:rsidP="0054185A">
      <w:pPr>
        <w:pStyle w:val="13"/>
        <w:numPr>
          <w:ilvl w:val="0"/>
          <w:numId w:val="3"/>
        </w:numPr>
        <w:ind w:left="420" w:hanging="420"/>
        <w:rPr>
          <w:szCs w:val="28"/>
        </w:rPr>
      </w:pPr>
      <w:r w:rsidRPr="007006EB">
        <w:rPr>
          <w:szCs w:val="28"/>
          <w:lang w:val="ru-RU"/>
        </w:rPr>
        <w:t xml:space="preserve">Смарагдова мережа. </w:t>
      </w:r>
      <w:r w:rsidRPr="007006EB">
        <w:rPr>
          <w:szCs w:val="28"/>
          <w:lang w:val="en-US"/>
        </w:rPr>
        <w:t>URL</w:t>
      </w:r>
      <w:r w:rsidRPr="007006EB">
        <w:rPr>
          <w:szCs w:val="28"/>
          <w:lang w:val="ru-RU"/>
        </w:rPr>
        <w:t xml:space="preserve">: </w:t>
      </w:r>
      <w:hyperlink r:id="rId11" w:history="1">
        <w:r w:rsidRPr="007006EB">
          <w:rPr>
            <w:rStyle w:val="a3"/>
            <w:szCs w:val="28"/>
            <w:lang w:val="en-US"/>
          </w:rPr>
          <w:t>https</w:t>
        </w:r>
        <w:r w:rsidRPr="007006EB">
          <w:rPr>
            <w:rStyle w:val="a3"/>
            <w:szCs w:val="28"/>
            <w:lang w:val="ru-RU"/>
          </w:rPr>
          <w:t>://</w:t>
        </w:r>
        <w:r w:rsidRPr="007006EB">
          <w:rPr>
            <w:rStyle w:val="a3"/>
            <w:szCs w:val="28"/>
            <w:lang w:val="en-US"/>
          </w:rPr>
          <w:t>emerald</w:t>
        </w:r>
        <w:r w:rsidRPr="007006EB">
          <w:rPr>
            <w:rStyle w:val="a3"/>
            <w:szCs w:val="28"/>
            <w:lang w:val="ru-RU"/>
          </w:rPr>
          <w:t>.</w:t>
        </w:r>
        <w:r w:rsidRPr="007006EB">
          <w:rPr>
            <w:rStyle w:val="a3"/>
            <w:szCs w:val="28"/>
            <w:lang w:val="en-US"/>
          </w:rPr>
          <w:t>eea</w:t>
        </w:r>
        <w:r w:rsidRPr="007006EB">
          <w:rPr>
            <w:rStyle w:val="a3"/>
            <w:szCs w:val="28"/>
            <w:lang w:val="ru-RU"/>
          </w:rPr>
          <w:t>.</w:t>
        </w:r>
        <w:r w:rsidRPr="007006EB">
          <w:rPr>
            <w:rStyle w:val="a3"/>
            <w:szCs w:val="28"/>
            <w:lang w:val="en-US"/>
          </w:rPr>
          <w:t>europa</w:t>
        </w:r>
        <w:r w:rsidRPr="007006EB">
          <w:rPr>
            <w:rStyle w:val="a3"/>
            <w:szCs w:val="28"/>
            <w:lang w:val="ru-RU"/>
          </w:rPr>
          <w:t>.</w:t>
        </w:r>
        <w:r w:rsidRPr="007006EB">
          <w:rPr>
            <w:rStyle w:val="a3"/>
            <w:szCs w:val="28"/>
            <w:lang w:val="en-US"/>
          </w:rPr>
          <w:t>eu</w:t>
        </w:r>
        <w:r w:rsidRPr="007006EB">
          <w:rPr>
            <w:rStyle w:val="a3"/>
            <w:szCs w:val="28"/>
            <w:lang w:val="ru-RU"/>
          </w:rPr>
          <w:t>/</w:t>
        </w:r>
      </w:hyperlink>
      <w:r w:rsidRPr="007006EB">
        <w:rPr>
          <w:szCs w:val="28"/>
          <w:lang w:val="ru-RU"/>
        </w:rPr>
        <w:t xml:space="preserve"> </w:t>
      </w:r>
    </w:p>
    <w:p w:rsidR="0054185A" w:rsidRPr="007006EB" w:rsidRDefault="0054185A" w:rsidP="0054185A">
      <w:pPr>
        <w:pStyle w:val="13"/>
        <w:numPr>
          <w:ilvl w:val="0"/>
          <w:numId w:val="3"/>
        </w:numPr>
        <w:ind w:left="420" w:hanging="420"/>
        <w:rPr>
          <w:szCs w:val="28"/>
        </w:rPr>
      </w:pPr>
      <w:r w:rsidRPr="007006EB">
        <w:rPr>
          <w:szCs w:val="28"/>
        </w:rPr>
        <w:t>Ссавці України під охороною Бернської конвенції / Під ред. І. В. Загороднюка. Київ. 1999. Вип. 2. 224 с.</w:t>
      </w:r>
    </w:p>
    <w:p w:rsidR="0054185A" w:rsidRPr="007006EB" w:rsidRDefault="0054185A" w:rsidP="0054185A">
      <w:pPr>
        <w:pStyle w:val="13"/>
        <w:numPr>
          <w:ilvl w:val="0"/>
          <w:numId w:val="3"/>
        </w:numPr>
        <w:ind w:left="420" w:hanging="420"/>
        <w:rPr>
          <w:szCs w:val="28"/>
        </w:rPr>
      </w:pPr>
      <w:r w:rsidRPr="007006EB">
        <w:rPr>
          <w:szCs w:val="28"/>
        </w:rPr>
        <w:t>Федорченко В.К., Дьорова Т.А. / Історія туризму в Україні: Навч. Посібник/ – К. Вища школа, 2002. 195 с.</w:t>
      </w:r>
    </w:p>
    <w:p w:rsidR="0054185A" w:rsidRPr="007006EB" w:rsidRDefault="0054185A" w:rsidP="0054185A">
      <w:pPr>
        <w:pStyle w:val="13"/>
        <w:numPr>
          <w:ilvl w:val="0"/>
          <w:numId w:val="3"/>
        </w:numPr>
        <w:ind w:left="420" w:hanging="420"/>
        <w:rPr>
          <w:szCs w:val="28"/>
        </w:rPr>
      </w:pPr>
      <w:r w:rsidRPr="007006EB">
        <w:rPr>
          <w:szCs w:val="28"/>
        </w:rPr>
        <w:t>Червона книга України. Рослинний світ / за ред. Я. П. Дідуха. К.: Глобалконсалтинг, 2009. 900 с.</w:t>
      </w:r>
    </w:p>
    <w:p w:rsidR="0054185A" w:rsidRPr="007006EB" w:rsidRDefault="0054185A" w:rsidP="0054185A">
      <w:pPr>
        <w:pStyle w:val="13"/>
        <w:numPr>
          <w:ilvl w:val="0"/>
          <w:numId w:val="3"/>
        </w:numPr>
        <w:ind w:left="420" w:hanging="420"/>
        <w:rPr>
          <w:szCs w:val="28"/>
        </w:rPr>
      </w:pPr>
      <w:r w:rsidRPr="007006EB">
        <w:rPr>
          <w:szCs w:val="28"/>
        </w:rPr>
        <w:lastRenderedPageBreak/>
        <w:t>Червона Книга України. Рослинний світ / Редкол. Ю. Р. Шеляг‒Сосонко (відп. ред.) та ін. К. : Українська енциклопедія ім. М. П. Бажана, 1996. 606 с.</w:t>
      </w:r>
    </w:p>
    <w:p w:rsidR="0054185A" w:rsidRPr="007006EB" w:rsidRDefault="0054185A" w:rsidP="0054185A">
      <w:pPr>
        <w:pStyle w:val="13"/>
        <w:numPr>
          <w:ilvl w:val="0"/>
          <w:numId w:val="3"/>
        </w:numPr>
        <w:ind w:left="420" w:hanging="420"/>
        <w:rPr>
          <w:rStyle w:val="FontStyle11"/>
          <w:szCs w:val="28"/>
        </w:rPr>
      </w:pPr>
      <w:r w:rsidRPr="007006EB">
        <w:rPr>
          <w:szCs w:val="28"/>
        </w:rPr>
        <w:t>Червона книга України. Тваринний світ / За ред. І. А. Акімова. К.: Глобалконсалтинг, 2009. 600 с</w:t>
      </w:r>
      <w:r w:rsidRPr="007006EB">
        <w:rPr>
          <w:rStyle w:val="FontStyle11"/>
          <w:szCs w:val="28"/>
          <w:lang w:eastAsia="uk-UA"/>
        </w:rPr>
        <w:t>.</w:t>
      </w:r>
    </w:p>
    <w:p w:rsidR="0054185A" w:rsidRPr="007006EB" w:rsidRDefault="0054185A" w:rsidP="0054185A">
      <w:pPr>
        <w:pStyle w:val="13"/>
        <w:numPr>
          <w:ilvl w:val="0"/>
          <w:numId w:val="3"/>
        </w:numPr>
        <w:ind w:left="420" w:hanging="420"/>
        <w:rPr>
          <w:szCs w:val="28"/>
        </w:rPr>
      </w:pPr>
      <w:r w:rsidRPr="007006EB">
        <w:rPr>
          <w:szCs w:val="28"/>
        </w:rPr>
        <w:t>Шарлемань М. В. Зоогеографія УРСР. Київ: Вид-во АН УРСР, 1937. 234 с.</w:t>
      </w:r>
    </w:p>
    <w:p w:rsidR="0054185A" w:rsidRPr="007006EB" w:rsidRDefault="0054185A" w:rsidP="0054185A">
      <w:pPr>
        <w:pStyle w:val="13"/>
        <w:numPr>
          <w:ilvl w:val="0"/>
          <w:numId w:val="3"/>
        </w:numPr>
        <w:ind w:left="420" w:hanging="420"/>
        <w:rPr>
          <w:szCs w:val="28"/>
        </w:rPr>
      </w:pPr>
      <w:r w:rsidRPr="007006EB">
        <w:rPr>
          <w:szCs w:val="28"/>
        </w:rPr>
        <w:t xml:space="preserve">Шекк П. В. Зміни іхтіофауни устьєвої зони Дністра и Дністровського лиману в умовах зростаючого антропогенного впливу. </w:t>
      </w:r>
      <w:r w:rsidRPr="007006EB">
        <w:rPr>
          <w:i/>
          <w:iCs/>
          <w:szCs w:val="28"/>
        </w:rPr>
        <w:t>Причорноморський екологічний бюлетень. Проблеми раціонального природокористування в басейні Дністра</w:t>
      </w:r>
      <w:r w:rsidRPr="007006EB">
        <w:rPr>
          <w:szCs w:val="28"/>
        </w:rPr>
        <w:t>. Одеса, 2005. № 3-4. С. 56-62.</w:t>
      </w:r>
    </w:p>
    <w:p w:rsidR="0054185A" w:rsidRPr="007006EB" w:rsidRDefault="0054185A" w:rsidP="0054185A">
      <w:pPr>
        <w:pStyle w:val="13"/>
        <w:numPr>
          <w:ilvl w:val="0"/>
          <w:numId w:val="3"/>
        </w:numPr>
        <w:ind w:left="420" w:hanging="420"/>
        <w:rPr>
          <w:szCs w:val="28"/>
        </w:rPr>
      </w:pPr>
      <w:r w:rsidRPr="007006EB">
        <w:rPr>
          <w:szCs w:val="28"/>
        </w:rPr>
        <w:t xml:space="preserve">Шуйський Ю. Д. Географічне положення і структура устьевий області Дністра на узбережье Чорного моря. </w:t>
      </w:r>
      <w:r w:rsidRPr="007006EB">
        <w:rPr>
          <w:i/>
          <w:iCs/>
          <w:szCs w:val="28"/>
        </w:rPr>
        <w:t>Причорноморський екологічний бюлетень</w:t>
      </w:r>
      <w:r w:rsidRPr="007006EB">
        <w:rPr>
          <w:szCs w:val="28"/>
        </w:rPr>
        <w:t>. 2005. № 3-4 (17-18). С. 29-41.</w:t>
      </w:r>
    </w:p>
    <w:p w:rsidR="0054185A" w:rsidRPr="007006EB" w:rsidRDefault="0054185A" w:rsidP="0054185A">
      <w:pPr>
        <w:pStyle w:val="13"/>
        <w:numPr>
          <w:ilvl w:val="0"/>
          <w:numId w:val="3"/>
        </w:numPr>
        <w:ind w:left="420" w:hanging="420"/>
        <w:rPr>
          <w:szCs w:val="28"/>
        </w:rPr>
      </w:pPr>
      <w:r w:rsidRPr="007006EB">
        <w:rPr>
          <w:szCs w:val="28"/>
        </w:rPr>
        <w:t>1997 IUCN Red list of Threatenad Plants. Compiled by the World Concervatn Monitoring Centre IUCN / K. S.</w:t>
      </w:r>
      <w:r w:rsidRPr="007006EB">
        <w:rPr>
          <w:szCs w:val="28"/>
          <w:lang w:val="en-US"/>
        </w:rPr>
        <w:t xml:space="preserve"> </w:t>
      </w:r>
      <w:r w:rsidRPr="007006EB">
        <w:rPr>
          <w:iCs/>
          <w:szCs w:val="28"/>
        </w:rPr>
        <w:t>Walter</w:t>
      </w:r>
      <w:r w:rsidRPr="007006EB">
        <w:rPr>
          <w:szCs w:val="28"/>
          <w:lang w:val="en-US"/>
        </w:rPr>
        <w:t>,</w:t>
      </w:r>
      <w:r w:rsidRPr="007006EB">
        <w:rPr>
          <w:szCs w:val="28"/>
        </w:rPr>
        <w:t xml:space="preserve"> H.</w:t>
      </w:r>
      <w:r w:rsidRPr="007006EB">
        <w:rPr>
          <w:szCs w:val="28"/>
          <w:lang w:val="en-US"/>
        </w:rPr>
        <w:t xml:space="preserve"> </w:t>
      </w:r>
      <w:r w:rsidRPr="007006EB">
        <w:rPr>
          <w:szCs w:val="28"/>
        </w:rPr>
        <w:t>J. Gillett [ods]</w:t>
      </w:r>
      <w:r w:rsidRPr="007006EB">
        <w:rPr>
          <w:szCs w:val="28"/>
          <w:lang w:val="en-US"/>
        </w:rPr>
        <w:t>;</w:t>
      </w:r>
      <w:r w:rsidRPr="007006EB">
        <w:rPr>
          <w:szCs w:val="28"/>
        </w:rPr>
        <w:t xml:space="preserve"> The World Concervation Union, Gland, Switzerlend and Cambridge, UK, 1998. 862 p.</w:t>
      </w:r>
    </w:p>
    <w:p w:rsidR="0054185A" w:rsidRPr="007006EB" w:rsidRDefault="0054185A" w:rsidP="0054185A">
      <w:pPr>
        <w:pStyle w:val="13"/>
        <w:numPr>
          <w:ilvl w:val="0"/>
          <w:numId w:val="3"/>
        </w:numPr>
        <w:ind w:left="420" w:hanging="420"/>
        <w:rPr>
          <w:szCs w:val="28"/>
        </w:rPr>
      </w:pPr>
      <w:r w:rsidRPr="007006EB">
        <w:rPr>
          <w:szCs w:val="28"/>
        </w:rPr>
        <w:t xml:space="preserve">Carlson C.E. Protection des zones humides aux Etats-Unis. </w:t>
      </w:r>
      <w:r w:rsidRPr="007006EB">
        <w:rPr>
          <w:i/>
          <w:iCs/>
          <w:szCs w:val="28"/>
        </w:rPr>
        <w:t>C. r. 2 Reunion europ. Conserv. Sauvagine</w:t>
      </w:r>
      <w:r w:rsidRPr="007006EB">
        <w:rPr>
          <w:szCs w:val="28"/>
        </w:rPr>
        <w:t>. Noordwijk aan Zee. La Haye, 1968. P. 173</w:t>
      </w:r>
      <w:r w:rsidRPr="007006EB">
        <w:rPr>
          <w:szCs w:val="28"/>
          <w:lang w:val="en-US"/>
        </w:rPr>
        <w:t>-</w:t>
      </w:r>
      <w:r w:rsidRPr="007006EB">
        <w:rPr>
          <w:szCs w:val="28"/>
        </w:rPr>
        <w:t xml:space="preserve">197. </w:t>
      </w:r>
    </w:p>
    <w:p w:rsidR="0054185A" w:rsidRPr="007006EB" w:rsidRDefault="0054185A" w:rsidP="0054185A">
      <w:pPr>
        <w:pStyle w:val="a4"/>
        <w:numPr>
          <w:ilvl w:val="0"/>
          <w:numId w:val="3"/>
        </w:numPr>
        <w:autoSpaceDE w:val="0"/>
        <w:autoSpaceDN w:val="0"/>
        <w:adjustRightInd w:val="0"/>
        <w:spacing w:after="0" w:line="360" w:lineRule="auto"/>
        <w:ind w:left="426"/>
        <w:jc w:val="both"/>
        <w:rPr>
          <w:rFonts w:ascii="Times New Roman" w:hAnsi="Times New Roman"/>
          <w:color w:val="000000" w:themeColor="text1"/>
          <w:sz w:val="28"/>
          <w:szCs w:val="28"/>
          <w:lang w:val="en-US"/>
        </w:rPr>
      </w:pPr>
      <w:r w:rsidRPr="007006EB">
        <w:rPr>
          <w:rFonts w:ascii="Times New Roman" w:hAnsi="Times New Roman"/>
          <w:color w:val="000000" w:themeColor="text1"/>
          <w:sz w:val="28"/>
          <w:szCs w:val="28"/>
          <w:lang w:val="en-US"/>
        </w:rPr>
        <w:t>Pimentel</w:t>
      </w:r>
      <w:r>
        <w:rPr>
          <w:rFonts w:ascii="Times New Roman" w:hAnsi="Times New Roman"/>
          <w:color w:val="000000" w:themeColor="text1"/>
          <w:sz w:val="28"/>
          <w:szCs w:val="28"/>
          <w:lang w:val="uk-UA"/>
        </w:rPr>
        <w:t>.</w:t>
      </w:r>
      <w:r w:rsidRPr="007006EB">
        <w:rPr>
          <w:rFonts w:ascii="Times New Roman" w:hAnsi="Times New Roman"/>
          <w:color w:val="000000" w:themeColor="text1"/>
          <w:sz w:val="28"/>
          <w:szCs w:val="28"/>
          <w:lang w:val="en-US"/>
        </w:rPr>
        <w:t xml:space="preserve"> D</w:t>
      </w:r>
      <w:r>
        <w:rPr>
          <w:rFonts w:ascii="Times New Roman" w:hAnsi="Times New Roman"/>
          <w:color w:val="000000" w:themeColor="text1"/>
          <w:sz w:val="28"/>
          <w:szCs w:val="28"/>
          <w:lang w:val="uk-UA"/>
        </w:rPr>
        <w:t>.,</w:t>
      </w:r>
      <w:r w:rsidRPr="007006EB">
        <w:rPr>
          <w:rFonts w:ascii="Times New Roman" w:hAnsi="Times New Roman"/>
          <w:color w:val="000000" w:themeColor="text1"/>
          <w:sz w:val="28"/>
          <w:szCs w:val="28"/>
          <w:lang w:val="en-US"/>
        </w:rPr>
        <w:t xml:space="preserve"> Acquay H., Biltonen M., Rice P., Silva M., Nelson J., Lipner V., Giordano S., Horowits A., D’Amore M.. Environmental and Economic Costs of Pesticide Use</w:t>
      </w:r>
      <w:r>
        <w:rPr>
          <w:rFonts w:ascii="Times New Roman" w:hAnsi="Times New Roman"/>
          <w:color w:val="000000" w:themeColor="text1"/>
          <w:sz w:val="28"/>
          <w:szCs w:val="28"/>
          <w:lang w:val="uk-UA"/>
        </w:rPr>
        <w:t>.</w:t>
      </w:r>
      <w:r w:rsidRPr="007006EB">
        <w:rPr>
          <w:rFonts w:ascii="Times New Roman" w:hAnsi="Times New Roman"/>
          <w:color w:val="000000" w:themeColor="text1"/>
          <w:sz w:val="28"/>
          <w:szCs w:val="28"/>
          <w:lang w:val="en-US"/>
        </w:rPr>
        <w:t xml:space="preserve"> </w:t>
      </w:r>
      <w:r w:rsidRPr="007006EB">
        <w:rPr>
          <w:rFonts w:ascii="Times New Roman" w:hAnsi="Times New Roman"/>
          <w:i/>
          <w:iCs/>
          <w:color w:val="000000" w:themeColor="text1"/>
          <w:sz w:val="28"/>
          <w:szCs w:val="28"/>
          <w:lang w:val="en-US"/>
        </w:rPr>
        <w:t>BioScience</w:t>
      </w:r>
      <w:r w:rsidRPr="007006EB">
        <w:rPr>
          <w:rFonts w:ascii="Times New Roman" w:hAnsi="Times New Roman"/>
          <w:color w:val="000000" w:themeColor="text1"/>
          <w:sz w:val="28"/>
          <w:szCs w:val="28"/>
          <w:lang w:val="en-US"/>
        </w:rPr>
        <w:t>. 1992. V.</w:t>
      </w:r>
      <w:r>
        <w:rPr>
          <w:rFonts w:ascii="Times New Roman" w:hAnsi="Times New Roman"/>
          <w:color w:val="000000" w:themeColor="text1"/>
          <w:sz w:val="28"/>
          <w:szCs w:val="28"/>
          <w:lang w:val="uk-UA"/>
        </w:rPr>
        <w:t xml:space="preserve"> </w:t>
      </w:r>
      <w:r w:rsidRPr="007006EB">
        <w:rPr>
          <w:rFonts w:ascii="Times New Roman" w:hAnsi="Times New Roman"/>
          <w:color w:val="000000" w:themeColor="text1"/>
          <w:sz w:val="28"/>
          <w:szCs w:val="28"/>
          <w:lang w:val="en-US"/>
        </w:rPr>
        <w:t>42. P. 750-760.</w:t>
      </w:r>
    </w:p>
    <w:p w:rsidR="0054185A" w:rsidRPr="007006EB" w:rsidRDefault="0054185A" w:rsidP="0054185A">
      <w:pPr>
        <w:pStyle w:val="13"/>
        <w:numPr>
          <w:ilvl w:val="0"/>
          <w:numId w:val="3"/>
        </w:numPr>
        <w:ind w:left="420" w:hanging="420"/>
        <w:rPr>
          <w:szCs w:val="28"/>
        </w:rPr>
      </w:pPr>
      <w:r w:rsidRPr="007006EB">
        <w:rPr>
          <w:szCs w:val="28"/>
        </w:rPr>
        <w:t>Essink K. Bedreigingen van de Waddensee</w:t>
      </w:r>
      <w:r w:rsidRPr="007006EB">
        <w:rPr>
          <w:szCs w:val="28"/>
          <w:lang w:val="en-US"/>
        </w:rPr>
        <w:t>.</w:t>
      </w:r>
      <w:r w:rsidRPr="007006EB">
        <w:rPr>
          <w:szCs w:val="28"/>
        </w:rPr>
        <w:t xml:space="preserve"> </w:t>
      </w:r>
      <w:r w:rsidRPr="007006EB">
        <w:rPr>
          <w:i/>
          <w:iCs/>
          <w:szCs w:val="28"/>
        </w:rPr>
        <w:t>Chem. Weekbl</w:t>
      </w:r>
      <w:r w:rsidRPr="007006EB">
        <w:rPr>
          <w:szCs w:val="28"/>
        </w:rPr>
        <w:t>. 1970. Bd. 66</w:t>
      </w:r>
      <w:r w:rsidRPr="007006EB">
        <w:rPr>
          <w:szCs w:val="28"/>
          <w:lang w:val="en-US"/>
        </w:rPr>
        <w:t>,</w:t>
      </w:r>
      <w:r w:rsidRPr="007006EB">
        <w:rPr>
          <w:szCs w:val="28"/>
        </w:rPr>
        <w:t xml:space="preserve"> № 36. S.</w:t>
      </w:r>
      <w:r w:rsidRPr="007006EB">
        <w:rPr>
          <w:szCs w:val="28"/>
          <w:lang w:val="en-US"/>
        </w:rPr>
        <w:t> </w:t>
      </w:r>
      <w:r w:rsidRPr="007006EB">
        <w:rPr>
          <w:szCs w:val="28"/>
        </w:rPr>
        <w:t>67–70.</w:t>
      </w:r>
    </w:p>
    <w:p w:rsidR="0054185A" w:rsidRPr="007006EB" w:rsidRDefault="0054185A" w:rsidP="0054185A">
      <w:pPr>
        <w:pStyle w:val="13"/>
        <w:numPr>
          <w:ilvl w:val="0"/>
          <w:numId w:val="3"/>
        </w:numPr>
        <w:ind w:left="420" w:hanging="420"/>
        <w:rPr>
          <w:szCs w:val="28"/>
        </w:rPr>
      </w:pPr>
      <w:r w:rsidRPr="007006EB">
        <w:rPr>
          <w:szCs w:val="28"/>
        </w:rPr>
        <w:t>European Red List of Birds 2021</w:t>
      </w:r>
      <w:r w:rsidRPr="007006EB">
        <w:rPr>
          <w:szCs w:val="28"/>
          <w:lang w:val="en-US"/>
        </w:rPr>
        <w:t xml:space="preserve">. URL: </w:t>
      </w:r>
      <w:hyperlink r:id="rId12" w:history="1">
        <w:r w:rsidRPr="007006EB">
          <w:rPr>
            <w:rStyle w:val="a3"/>
            <w:szCs w:val="28"/>
            <w:lang w:val="en-US"/>
          </w:rPr>
          <w:t>https://datazone.birdlife.org/publications/european-red-list-of-birds</w:t>
        </w:r>
      </w:hyperlink>
      <w:r w:rsidRPr="007006EB">
        <w:rPr>
          <w:szCs w:val="28"/>
          <w:lang w:val="en-US"/>
        </w:rPr>
        <w:t xml:space="preserve"> </w:t>
      </w:r>
    </w:p>
    <w:p w:rsidR="0054185A" w:rsidRPr="007006EB" w:rsidRDefault="0054185A" w:rsidP="0054185A">
      <w:pPr>
        <w:pStyle w:val="13"/>
        <w:numPr>
          <w:ilvl w:val="0"/>
          <w:numId w:val="3"/>
        </w:numPr>
        <w:ind w:left="420" w:hanging="420"/>
        <w:rPr>
          <w:szCs w:val="28"/>
        </w:rPr>
      </w:pPr>
      <w:r w:rsidRPr="007006EB">
        <w:rPr>
          <w:iCs/>
          <w:szCs w:val="28"/>
        </w:rPr>
        <w:t>Mosyakin S.</w:t>
      </w:r>
      <w:r w:rsidRPr="007006EB">
        <w:rPr>
          <w:iCs/>
          <w:szCs w:val="28"/>
          <w:lang w:val="en-US"/>
        </w:rPr>
        <w:t xml:space="preserve"> </w:t>
      </w:r>
      <w:r w:rsidRPr="007006EB">
        <w:rPr>
          <w:iCs/>
          <w:szCs w:val="28"/>
        </w:rPr>
        <w:t>L.</w:t>
      </w:r>
      <w:r w:rsidRPr="007006EB">
        <w:rPr>
          <w:iCs/>
          <w:szCs w:val="28"/>
          <w:lang w:val="en-US"/>
        </w:rPr>
        <w:t xml:space="preserve">, </w:t>
      </w:r>
      <w:r w:rsidRPr="007006EB">
        <w:rPr>
          <w:iCs/>
          <w:szCs w:val="28"/>
        </w:rPr>
        <w:t xml:space="preserve">Fedoronchuk M. M. </w:t>
      </w:r>
      <w:r w:rsidRPr="007006EB">
        <w:rPr>
          <w:szCs w:val="28"/>
        </w:rPr>
        <w:t>Vascular Plants of Ukraine. A nomenclature Checklist. Kiev, 1999. 345 p.</w:t>
      </w:r>
    </w:p>
    <w:p w:rsidR="0054185A" w:rsidRPr="007006EB" w:rsidRDefault="0054185A" w:rsidP="0054185A">
      <w:pPr>
        <w:pStyle w:val="13"/>
        <w:numPr>
          <w:ilvl w:val="0"/>
          <w:numId w:val="3"/>
        </w:numPr>
        <w:ind w:left="420" w:hanging="420"/>
        <w:rPr>
          <w:szCs w:val="28"/>
        </w:rPr>
      </w:pPr>
      <w:r w:rsidRPr="007006EB">
        <w:rPr>
          <w:szCs w:val="28"/>
          <w:lang w:val="en-US"/>
        </w:rPr>
        <w:t xml:space="preserve">Kostiushyn V., Wintering Waterbird Census in the Azov-Black Sea Costal Wetlands of Ukraine. </w:t>
      </w:r>
      <w:r w:rsidRPr="007006EB">
        <w:rPr>
          <w:i/>
          <w:iCs/>
          <w:szCs w:val="28"/>
          <w:lang w:val="en-US"/>
        </w:rPr>
        <w:t>Wetlands International Blak Sea programme</w:t>
      </w:r>
      <w:r w:rsidRPr="007006EB">
        <w:rPr>
          <w:szCs w:val="28"/>
          <w:lang w:val="en-US"/>
        </w:rPr>
        <w:t>. 2011</w:t>
      </w:r>
      <w:r>
        <w:rPr>
          <w:szCs w:val="28"/>
        </w:rPr>
        <w:t>.</w:t>
      </w:r>
      <w:r w:rsidRPr="007006EB">
        <w:rPr>
          <w:szCs w:val="28"/>
          <w:lang w:val="en-US"/>
        </w:rPr>
        <w:t xml:space="preserve"> 130 pp.</w:t>
      </w:r>
    </w:p>
    <w:p w:rsidR="0054185A" w:rsidRPr="007006EB" w:rsidRDefault="0054185A" w:rsidP="0054185A">
      <w:pPr>
        <w:pStyle w:val="13"/>
        <w:numPr>
          <w:ilvl w:val="0"/>
          <w:numId w:val="3"/>
        </w:numPr>
        <w:ind w:left="420" w:hanging="420"/>
        <w:rPr>
          <w:szCs w:val="28"/>
        </w:rPr>
      </w:pPr>
      <w:r w:rsidRPr="007006EB">
        <w:rPr>
          <w:szCs w:val="28"/>
        </w:rPr>
        <w:lastRenderedPageBreak/>
        <w:t>Sukop H. Conservation of wetlands in Central Europe</w:t>
      </w:r>
      <w:r w:rsidRPr="007006EB">
        <w:rPr>
          <w:szCs w:val="28"/>
          <w:lang w:val="en-US"/>
        </w:rPr>
        <w:t>.</w:t>
      </w:r>
      <w:r w:rsidRPr="007006EB">
        <w:rPr>
          <w:szCs w:val="28"/>
        </w:rPr>
        <w:t xml:space="preserve"> </w:t>
      </w:r>
      <w:r w:rsidRPr="007006EB">
        <w:rPr>
          <w:i/>
          <w:iCs/>
          <w:szCs w:val="28"/>
        </w:rPr>
        <w:t xml:space="preserve">Pol. Arch. Hsdrobiolog. </w:t>
      </w:r>
      <w:r w:rsidRPr="007006EB">
        <w:rPr>
          <w:szCs w:val="28"/>
        </w:rPr>
        <w:t>1973. Vol. 20</w:t>
      </w:r>
      <w:r w:rsidRPr="007006EB">
        <w:rPr>
          <w:szCs w:val="28"/>
          <w:lang w:val="de-DE"/>
        </w:rPr>
        <w:t>,</w:t>
      </w:r>
      <w:r w:rsidRPr="007006EB">
        <w:rPr>
          <w:szCs w:val="28"/>
        </w:rPr>
        <w:t xml:space="preserve"> № 1. P. 223</w:t>
      </w:r>
      <w:r w:rsidRPr="007006EB">
        <w:rPr>
          <w:szCs w:val="28"/>
          <w:lang w:val="de-DE"/>
        </w:rPr>
        <w:t>-</w:t>
      </w:r>
      <w:r w:rsidRPr="007006EB">
        <w:rPr>
          <w:szCs w:val="28"/>
        </w:rPr>
        <w:t>228.</w:t>
      </w:r>
    </w:p>
    <w:p w:rsidR="00C92F1F" w:rsidRPr="003419B7" w:rsidRDefault="00C92F1F">
      <w:pPr>
        <w:rPr>
          <w:lang w:val="uk-UA"/>
        </w:rPr>
      </w:pPr>
      <w:bookmarkStart w:id="5" w:name="_GoBack"/>
      <w:bookmarkEnd w:id="5"/>
    </w:p>
    <w:sectPr w:rsidR="00C92F1F" w:rsidRPr="003419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AA17C0"/>
    <w:multiLevelType w:val="hybridMultilevel"/>
    <w:tmpl w:val="88CA2C82"/>
    <w:lvl w:ilvl="0" w:tplc="77F2EB0E">
      <w:start w:val="1"/>
      <w:numFmt w:val="bullet"/>
      <w:lvlText w:val="–"/>
      <w:lvlJc w:val="left"/>
      <w:pPr>
        <w:ind w:left="360" w:hanging="360"/>
      </w:pPr>
      <w:rPr>
        <w:rFonts w:ascii="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
    <w:nsid w:val="77BC3ACA"/>
    <w:multiLevelType w:val="hybridMultilevel"/>
    <w:tmpl w:val="76B47522"/>
    <w:lvl w:ilvl="0" w:tplc="0A6AE2E2">
      <w:start w:val="48"/>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2">
    <w:nsid w:val="7D7E24C8"/>
    <w:multiLevelType w:val="hybridMultilevel"/>
    <w:tmpl w:val="111CD2E8"/>
    <w:lvl w:ilvl="0" w:tplc="8890A1CE">
      <w:start w:val="1"/>
      <w:numFmt w:val="decimal"/>
      <w:lvlText w:val="%1."/>
      <w:lvlJc w:val="left"/>
      <w:pPr>
        <w:ind w:left="360" w:hanging="360"/>
      </w:pPr>
      <w:rPr>
        <w:color w:val="000000" w:themeColor="text1"/>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9B7"/>
    <w:rsid w:val="003419B7"/>
    <w:rsid w:val="0054185A"/>
    <w:rsid w:val="00C92F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B979E5-E78D-4064-9A64-56EF95A20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419B7"/>
    <w:pPr>
      <w:spacing w:before="120" w:after="240"/>
      <w:jc w:val="both"/>
    </w:pPr>
    <w:rPr>
      <w:rFonts w:eastAsiaTheme="minorEastAsia"/>
      <w:lang w:val="en-US"/>
    </w:rPr>
  </w:style>
  <w:style w:type="paragraph" w:styleId="1">
    <w:name w:val="heading 1"/>
    <w:aliases w:val="Заг 1"/>
    <w:basedOn w:val="a"/>
    <w:next w:val="a"/>
    <w:link w:val="10"/>
    <w:uiPriority w:val="9"/>
    <w:qFormat/>
    <w:rsid w:val="003419B7"/>
    <w:pPr>
      <w:keepNext/>
      <w:keepLines/>
      <w:pageBreakBefore/>
      <w:suppressAutoHyphens/>
      <w:spacing w:before="0" w:line="240" w:lineRule="auto"/>
      <w:jc w:val="center"/>
      <w:outlineLvl w:val="0"/>
    </w:pPr>
    <w:rPr>
      <w:rFonts w:ascii="Times New Roman" w:eastAsia="Times New Roman" w:hAnsi="Times New Roman" w:cs="Arial"/>
      <w:b/>
      <w:bCs/>
      <w:caps/>
      <w:kern w:val="32"/>
      <w:sz w:val="28"/>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 1 Знак"/>
    <w:basedOn w:val="a0"/>
    <w:link w:val="1"/>
    <w:uiPriority w:val="9"/>
    <w:rsid w:val="003419B7"/>
    <w:rPr>
      <w:rFonts w:ascii="Times New Roman" w:eastAsia="Times New Roman" w:hAnsi="Times New Roman" w:cs="Arial"/>
      <w:b/>
      <w:bCs/>
      <w:caps/>
      <w:kern w:val="32"/>
      <w:sz w:val="28"/>
      <w:szCs w:val="32"/>
      <w:lang w:eastAsia="ru-RU"/>
    </w:rPr>
  </w:style>
  <w:style w:type="paragraph" w:styleId="11">
    <w:name w:val="toc 1"/>
    <w:basedOn w:val="a"/>
    <w:next w:val="a"/>
    <w:autoRedefine/>
    <w:uiPriority w:val="39"/>
    <w:unhideWhenUsed/>
    <w:rsid w:val="003419B7"/>
    <w:pPr>
      <w:spacing w:before="0" w:after="0" w:line="360" w:lineRule="auto"/>
      <w:jc w:val="left"/>
    </w:pPr>
    <w:rPr>
      <w:rFonts w:ascii="Times New Roman" w:eastAsiaTheme="minorHAnsi" w:hAnsi="Times New Roman" w:cs="Times New Roman"/>
      <w:caps/>
      <w:sz w:val="28"/>
      <w:szCs w:val="28"/>
    </w:rPr>
  </w:style>
  <w:style w:type="paragraph" w:customStyle="1" w:styleId="12">
    <w:name w:val="Текст1"/>
    <w:basedOn w:val="a"/>
    <w:rsid w:val="003419B7"/>
    <w:pPr>
      <w:suppressAutoHyphens/>
      <w:spacing w:before="0" w:after="0" w:line="360" w:lineRule="auto"/>
      <w:ind w:firstLine="709"/>
      <w:textAlignment w:val="baseline"/>
    </w:pPr>
    <w:rPr>
      <w:rFonts w:ascii="Times New Roman" w:eastAsia="NSimSun" w:hAnsi="Times New Roman" w:cs="Arial"/>
      <w:kern w:val="2"/>
      <w:sz w:val="28"/>
      <w:szCs w:val="20"/>
      <w:lang w:val="uk-UA" w:eastAsia="zh-CN" w:bidi="hi-IN"/>
    </w:rPr>
  </w:style>
  <w:style w:type="paragraph" w:styleId="2">
    <w:name w:val="toc 2"/>
    <w:basedOn w:val="a"/>
    <w:next w:val="a"/>
    <w:autoRedefine/>
    <w:uiPriority w:val="39"/>
    <w:unhideWhenUsed/>
    <w:rsid w:val="003419B7"/>
    <w:pPr>
      <w:tabs>
        <w:tab w:val="right" w:leader="dot" w:pos="9639"/>
      </w:tabs>
      <w:suppressAutoHyphens/>
      <w:spacing w:before="0" w:after="0" w:line="360" w:lineRule="auto"/>
      <w:ind w:left="238"/>
      <w:jc w:val="left"/>
      <w:textAlignment w:val="baseline"/>
    </w:pPr>
    <w:rPr>
      <w:rFonts w:ascii="Times New Roman" w:eastAsia="NSimSun" w:hAnsi="Times New Roman" w:cs="Mangal"/>
      <w:kern w:val="2"/>
      <w:sz w:val="28"/>
      <w:szCs w:val="21"/>
      <w:lang w:eastAsia="zh-CN" w:bidi="hi-IN"/>
    </w:rPr>
  </w:style>
  <w:style w:type="paragraph" w:customStyle="1" w:styleId="13">
    <w:name w:val="Текст 1"/>
    <w:basedOn w:val="a"/>
    <w:qFormat/>
    <w:rsid w:val="003419B7"/>
    <w:pPr>
      <w:suppressAutoHyphens/>
      <w:spacing w:before="0" w:after="0" w:line="360" w:lineRule="auto"/>
      <w:ind w:firstLine="709"/>
    </w:pPr>
    <w:rPr>
      <w:rFonts w:ascii="Times New Roman" w:eastAsia="Times New Roman" w:hAnsi="Times New Roman" w:cs="Times New Roman"/>
      <w:sz w:val="28"/>
      <w:szCs w:val="24"/>
      <w:lang w:val="uk-UA" w:eastAsia="ar-SA"/>
    </w:rPr>
  </w:style>
  <w:style w:type="character" w:styleId="a3">
    <w:name w:val="Hyperlink"/>
    <w:basedOn w:val="a0"/>
    <w:uiPriority w:val="99"/>
    <w:unhideWhenUsed/>
    <w:rsid w:val="0054185A"/>
    <w:rPr>
      <w:color w:val="0563C1" w:themeColor="hyperlink"/>
      <w:u w:val="single"/>
    </w:rPr>
  </w:style>
  <w:style w:type="paragraph" w:styleId="a4">
    <w:name w:val="List Paragraph"/>
    <w:basedOn w:val="a"/>
    <w:uiPriority w:val="34"/>
    <w:qFormat/>
    <w:rsid w:val="0054185A"/>
    <w:pPr>
      <w:spacing w:before="0" w:after="200" w:line="276" w:lineRule="auto"/>
      <w:ind w:left="720"/>
      <w:contextualSpacing/>
      <w:jc w:val="left"/>
    </w:pPr>
    <w:rPr>
      <w:rFonts w:ascii="Calibri" w:eastAsia="Times New Roman" w:hAnsi="Calibri" w:cs="Times New Roman"/>
      <w:lang w:val="ru-RU" w:eastAsia="ru-RU"/>
    </w:rPr>
  </w:style>
  <w:style w:type="character" w:customStyle="1" w:styleId="FontStyle27">
    <w:name w:val="Font Style27"/>
    <w:uiPriority w:val="99"/>
    <w:rsid w:val="0054185A"/>
    <w:rPr>
      <w:rFonts w:ascii="Times New Roman" w:hAnsi="Times New Roman" w:cs="Times New Roman"/>
      <w:sz w:val="30"/>
      <w:szCs w:val="30"/>
    </w:rPr>
  </w:style>
  <w:style w:type="character" w:customStyle="1" w:styleId="FontStyle11">
    <w:name w:val="Font Style11"/>
    <w:uiPriority w:val="99"/>
    <w:rsid w:val="0054185A"/>
    <w:rPr>
      <w:rFonts w:ascii="Times New Roman" w:hAnsi="Times New Roman" w:cs="Times New Roman"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eomap.land.kiev.ua/zoning-5.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geomap.land.kiev.ua/zoning-10.html" TargetMode="External"/><Relationship Id="rId12" Type="http://schemas.openxmlformats.org/officeDocument/2006/relationships/hyperlink" Target="https://datazone.birdlife.org/publications/european-red-list-of-bird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ms.int/en" TargetMode="External"/><Relationship Id="rId11" Type="http://schemas.openxmlformats.org/officeDocument/2006/relationships/hyperlink" Target="https://emerald.eea.europa.eu/" TargetMode="External"/><Relationship Id="rId5" Type="http://schemas.openxmlformats.org/officeDocument/2006/relationships/hyperlink" Target="https://zakon.rada.gov.ua/laws/show/995_032" TargetMode="External"/><Relationship Id="rId10" Type="http://schemas.openxmlformats.org/officeDocument/2006/relationships/hyperlink" Target="https://cites.org/eng" TargetMode="External"/><Relationship Id="rId4" Type="http://schemas.openxmlformats.org/officeDocument/2006/relationships/webSettings" Target="webSettings.xml"/><Relationship Id="rId9" Type="http://schemas.openxmlformats.org/officeDocument/2006/relationships/hyperlink" Target="https://www.unep-aewa.org/en"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4250</Words>
  <Characters>24230</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2025-10-09T11:06:00Z</dcterms:created>
  <dcterms:modified xsi:type="dcterms:W3CDTF">2025-10-09T11:08:00Z</dcterms:modified>
</cp:coreProperties>
</file>