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6EBA" w:rsidRPr="00136EBA" w:rsidRDefault="00136EBA" w:rsidP="00136EBA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136EBA" w:rsidRPr="00136EBA" w:rsidRDefault="00136EBA" w:rsidP="00136EBA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136EBA" w:rsidRPr="00136EBA" w:rsidRDefault="00136EBA" w:rsidP="00136EBA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Кафедра 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мікробіології і вірусології </w:t>
      </w:r>
    </w:p>
    <w:p w:rsidR="00136EBA" w:rsidRPr="00136EBA" w:rsidRDefault="00136EBA" w:rsidP="00136EB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36EBA" w:rsidRPr="00136EBA" w:rsidRDefault="00136EBA" w:rsidP="00136EB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36EBA" w:rsidRPr="00136EBA" w:rsidRDefault="00136EBA" w:rsidP="00136EB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136EBA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 и п л о м н а  р о б о т а</w:t>
      </w:r>
    </w:p>
    <w:p w:rsidR="00136EBA" w:rsidRPr="00136EBA" w:rsidRDefault="00136EBA" w:rsidP="00136EB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магістр</w:t>
      </w:r>
    </w:p>
    <w:p w:rsidR="00136EBA" w:rsidRPr="00136EBA" w:rsidRDefault="00136EBA" w:rsidP="00136EB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</w:t>
      </w:r>
      <w:r w:rsidRPr="00136EB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: 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«Результат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метагеномного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аналізу проб морської води </w:t>
      </w:r>
    </w:p>
    <w:p w:rsidR="00136EBA" w:rsidRPr="00136EBA" w:rsidRDefault="00136EBA" w:rsidP="00136EB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Чорного моря»</w:t>
      </w:r>
    </w:p>
    <w:p w:rsidR="00136EBA" w:rsidRPr="00136EBA" w:rsidRDefault="00136EBA" w:rsidP="00136EBA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36EBA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136E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result of metagenome analysis of Black Sea water samples</w:t>
      </w:r>
      <w:r w:rsidRPr="00136EBA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136EBA" w:rsidRPr="00136EBA" w:rsidRDefault="00136EBA" w:rsidP="00136EBA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136EBA" w:rsidRPr="00136EBA" w:rsidRDefault="00136EBA" w:rsidP="00136EBA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136EBA" w:rsidRPr="00136EBA" w:rsidRDefault="00136EBA" w:rsidP="00136EBA">
      <w:pPr>
        <w:widowControl w:val="0"/>
        <w:tabs>
          <w:tab w:val="left" w:pos="3828"/>
        </w:tabs>
        <w:autoSpaceDE w:val="0"/>
        <w:autoSpaceDN w:val="0"/>
        <w:adjustRightInd w:val="0"/>
        <w:spacing w:after="0" w:line="360" w:lineRule="auto"/>
        <w:ind w:left="4140" w:hanging="171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Виконала: студентка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денної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136EBA" w:rsidRPr="00136EBA" w:rsidRDefault="00136EBA" w:rsidP="00136EBA">
      <w:pPr>
        <w:widowControl w:val="0"/>
        <w:tabs>
          <w:tab w:val="left" w:pos="3828"/>
        </w:tabs>
        <w:autoSpaceDE w:val="0"/>
        <w:autoSpaceDN w:val="0"/>
        <w:adjustRightInd w:val="0"/>
        <w:spacing w:after="0" w:line="360" w:lineRule="auto"/>
        <w:ind w:left="4140" w:hanging="171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спеціальність</w:t>
      </w:r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r w:rsidRPr="00136EBA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 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091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Біологія</w:t>
      </w:r>
    </w:p>
    <w:p w:rsidR="00136EBA" w:rsidRPr="00136EBA" w:rsidRDefault="00136EBA" w:rsidP="00136EBA">
      <w:pPr>
        <w:widowControl w:val="0"/>
        <w:tabs>
          <w:tab w:val="left" w:pos="3828"/>
        </w:tabs>
        <w:autoSpaceDE w:val="0"/>
        <w:autoSpaceDN w:val="0"/>
        <w:adjustRightInd w:val="0"/>
        <w:spacing w:after="0" w:line="360" w:lineRule="auto"/>
        <w:ind w:left="4140" w:hanging="17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Дубровіна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Олена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Андріївна</w:t>
      </w:r>
      <w:proofErr w:type="spellEnd"/>
    </w:p>
    <w:p w:rsidR="00136EBA" w:rsidRPr="00136EBA" w:rsidRDefault="00136EBA" w:rsidP="00136EBA">
      <w:pPr>
        <w:widowControl w:val="0"/>
        <w:tabs>
          <w:tab w:val="left" w:pos="3828"/>
        </w:tabs>
        <w:autoSpaceDE w:val="0"/>
        <w:autoSpaceDN w:val="0"/>
        <w:adjustRightInd w:val="0"/>
        <w:spacing w:after="0" w:line="360" w:lineRule="auto"/>
        <w:ind w:left="4140" w:hanging="171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</w:p>
    <w:p w:rsidR="00136EBA" w:rsidRPr="00136EBA" w:rsidRDefault="00136EBA" w:rsidP="00136EBA">
      <w:pPr>
        <w:widowControl w:val="0"/>
        <w:tabs>
          <w:tab w:val="left" w:pos="3828"/>
        </w:tabs>
        <w:autoSpaceDE w:val="0"/>
        <w:autoSpaceDN w:val="0"/>
        <w:adjustRightInd w:val="0"/>
        <w:spacing w:after="0" w:line="360" w:lineRule="auto"/>
        <w:ind w:left="4140" w:hanging="171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Керівник:</w:t>
      </w:r>
      <w:r w:rsidRPr="00136EBA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к.б.н</w:t>
      </w:r>
      <w:proofErr w:type="spellEnd"/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., доцент</w:t>
      </w:r>
    </w:p>
    <w:p w:rsidR="00136EBA" w:rsidRPr="00136EBA" w:rsidRDefault="00136EBA" w:rsidP="00136EBA">
      <w:pPr>
        <w:spacing w:line="360" w:lineRule="auto"/>
        <w:ind w:left="3960" w:hanging="180"/>
        <w:rPr>
          <w:rFonts w:ascii="Calibri" w:eastAsia="Times New Roman" w:hAnsi="Calibri" w:cs="Mangal"/>
          <w:sz w:val="28"/>
          <w:szCs w:val="28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Васильєва Наталя Юріївна </w:t>
      </w:r>
      <w:r w:rsidRPr="00136EBA">
        <w:rPr>
          <w:rFonts w:ascii="Calibri" w:eastAsia="Times New Roman" w:hAnsi="Calibri" w:cs="Mangal"/>
          <w:sz w:val="28"/>
          <w:szCs w:val="28"/>
        </w:rPr>
        <w:t>____________</w:t>
      </w:r>
    </w:p>
    <w:p w:rsidR="00136EBA" w:rsidRPr="00136EBA" w:rsidRDefault="00136EBA" w:rsidP="00136EBA">
      <w:pPr>
        <w:widowControl w:val="0"/>
        <w:tabs>
          <w:tab w:val="left" w:pos="382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136EBA" w:rsidRPr="00136EBA" w:rsidRDefault="00136EBA" w:rsidP="00136EBA">
      <w:pPr>
        <w:widowControl w:val="0"/>
        <w:tabs>
          <w:tab w:val="left" w:pos="3828"/>
        </w:tabs>
        <w:autoSpaceDE w:val="0"/>
        <w:autoSpaceDN w:val="0"/>
        <w:adjustRightInd w:val="0"/>
        <w:spacing w:after="0" w:line="360" w:lineRule="auto"/>
        <w:ind w:left="4140" w:hanging="171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Рецензент: </w:t>
      </w:r>
      <w:proofErr w:type="spellStart"/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к.б.н</w:t>
      </w:r>
      <w:proofErr w:type="spellEnd"/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., доцент</w:t>
      </w:r>
    </w:p>
    <w:p w:rsidR="00136EBA" w:rsidRPr="00136EBA" w:rsidRDefault="00136EBA" w:rsidP="00136EBA">
      <w:pPr>
        <w:widowControl w:val="0"/>
        <w:tabs>
          <w:tab w:val="left" w:pos="3828"/>
          <w:tab w:val="left" w:pos="4678"/>
        </w:tabs>
        <w:autoSpaceDE w:val="0"/>
        <w:autoSpaceDN w:val="0"/>
        <w:adjustRightInd w:val="0"/>
        <w:spacing w:after="0" w:line="360" w:lineRule="auto"/>
        <w:ind w:hanging="171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                                                         </w:t>
      </w:r>
      <w:r w:rsidRPr="00136E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Мірось</w:t>
      </w:r>
      <w:proofErr w:type="spellEnd"/>
      <w:r w:rsidRPr="00136E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Світлана Леонідівна</w:t>
      </w:r>
    </w:p>
    <w:p w:rsidR="00136EBA" w:rsidRPr="00136EBA" w:rsidRDefault="00136EBA" w:rsidP="00136EBA">
      <w:pPr>
        <w:tabs>
          <w:tab w:val="left" w:pos="4536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136EBA" w:rsidRPr="00136EBA" w:rsidRDefault="00136EBA" w:rsidP="00136EBA">
      <w:pPr>
        <w:tabs>
          <w:tab w:val="left" w:pos="4536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136EBA" w:rsidRPr="00136EBA" w:rsidRDefault="00136EBA" w:rsidP="00136EBA">
      <w:pPr>
        <w:tabs>
          <w:tab w:val="left" w:pos="4536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136EBA" w:rsidRPr="00136EBA" w:rsidRDefault="00136EBA" w:rsidP="00136EBA">
      <w:pPr>
        <w:tabs>
          <w:tab w:val="left" w:pos="4536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Рекомендовано до захисту                    Захищено на засіданні ЕК № 1 </w:t>
      </w:r>
    </w:p>
    <w:p w:rsidR="00136EBA" w:rsidRPr="00136EBA" w:rsidRDefault="00136EBA" w:rsidP="00136EB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Протокол засідання кафедри                Протокол № _____від _________2018 р.</w:t>
      </w:r>
    </w:p>
    <w:p w:rsidR="00136EBA" w:rsidRPr="00136EBA" w:rsidRDefault="00136EBA" w:rsidP="00136EB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№____від _________ 2018 р.                Оцінка _________/_________/_______</w:t>
      </w:r>
    </w:p>
    <w:p w:rsidR="00136EBA" w:rsidRPr="00136EBA" w:rsidRDefault="00136EBA" w:rsidP="00136EBA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136E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                                 </w:t>
      </w:r>
      <w:r w:rsidRPr="00136EB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(за національною шкалою, шкалою ECTS, бал)</w:t>
      </w:r>
    </w:p>
    <w:p w:rsidR="00136EBA" w:rsidRPr="00136EBA" w:rsidRDefault="00136EBA" w:rsidP="00136EBA">
      <w:pPr>
        <w:tabs>
          <w:tab w:val="left" w:pos="6630"/>
        </w:tabs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Завідувач кафедри                                  Голова ЕК</w:t>
      </w:r>
      <w:r w:rsidRPr="00136E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</w:p>
    <w:p w:rsidR="00136EBA" w:rsidRPr="00136EBA" w:rsidRDefault="00136EBA" w:rsidP="00136EB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__________ Макаренко О.А.                   ______________ </w:t>
      </w:r>
      <w:proofErr w:type="spellStart"/>
      <w:r w:rsidRPr="00136E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Чеботар</w:t>
      </w:r>
      <w:proofErr w:type="spellEnd"/>
      <w:r w:rsidRPr="00136EB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С.В.</w:t>
      </w:r>
    </w:p>
    <w:p w:rsidR="00136EBA" w:rsidRPr="00136EBA" w:rsidRDefault="00136EBA" w:rsidP="00136EB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36EBA" w:rsidRPr="00136EBA" w:rsidRDefault="00136EBA" w:rsidP="00136EB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 – 2018</w:t>
      </w:r>
    </w:p>
    <w:p w:rsidR="00136EBA" w:rsidRDefault="00136EBA" w:rsidP="00136E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36EBA" w:rsidRDefault="00136EBA" w:rsidP="00136E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36EBA" w:rsidRDefault="00136EBA" w:rsidP="00136E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36EBA" w:rsidRPr="00136EBA" w:rsidRDefault="00136EBA" w:rsidP="00136E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136EBA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lastRenderedPageBreak/>
        <w:t>Анотація</w:t>
      </w:r>
    </w:p>
    <w:p w:rsidR="00136EBA" w:rsidRPr="00136EBA" w:rsidRDefault="00136EBA" w:rsidP="00136EBA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136EBA" w:rsidRPr="00136EBA" w:rsidRDefault="00136EBA" w:rsidP="00136EB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Проведено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>метагеномний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аналіз прибережної морської води Одеської бухти з метою визначення мікробного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>біорізноманіття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eastAsia="zh-CN"/>
        </w:rPr>
        <w:t>.</w:t>
      </w:r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На основі платформи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>Illumina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>MiSeq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було здійснено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>таргетне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>секвенування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v4 ділянки 16S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>рРНК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гена.</w:t>
      </w:r>
      <w:r w:rsidRPr="00136EBA">
        <w:rPr>
          <w:rFonts w:ascii="Calibri" w:eastAsia="Times New Roman" w:hAnsi="Calibri" w:cs="Mangal"/>
        </w:rPr>
        <w:t xml:space="preserve"> </w:t>
      </w:r>
    </w:p>
    <w:p w:rsidR="00136EBA" w:rsidRPr="00136EBA" w:rsidRDefault="00136EBA" w:rsidP="00136EB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В результаті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>метагеномного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16S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>рРНК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аналізу були виявлені основні відділи домену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Bacteria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: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Proteobacteria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Bacteroidetes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Cyanobacteria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Firmicutes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Actinobacteria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Verrucomicrobiota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Deferribacteres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Planctomycetes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Tenericutes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та інші. Показана присутність  відділів, які не були визначені раніше –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Aquificae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Deinococci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Thermotogae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Ignavibacteriales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Fibrobacteri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. </w:t>
      </w:r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Показано присутність невеликої кількості (менше 0,5% від усіх послідовностей) архей. Проведений порівнянний аналіз результатів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>метагеномного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аналізу 16S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>рРНК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проби води Чорного моря з побережжя Одеської бухти і вод Причорноморських лиманів, відкритої зони Чорного моря біля острова Зміїний та 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даними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метагеномного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аналізу Світового океану.</w:t>
      </w:r>
    </w:p>
    <w:p w:rsidR="00136EBA" w:rsidRPr="00136EBA" w:rsidRDefault="00136EBA" w:rsidP="00136EBA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Роботу викладено на 69 сторінках, вона містить 3 таблиць та 21 рисунків. Наведено посилання на 62 джерел літератури (8 кирилицею та </w:t>
      </w:r>
      <w:r w:rsidRPr="00136EBA">
        <w:rPr>
          <w:rFonts w:ascii="Times New Roman" w:eastAsia="Times New Roman" w:hAnsi="Times New Roman" w:cs="Times New Roman"/>
          <w:sz w:val="28"/>
          <w:szCs w:val="24"/>
          <w:lang w:val="ru-RU" w:eastAsia="ru-RU"/>
        </w:rPr>
        <w:t>54</w:t>
      </w:r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латиницею).</w:t>
      </w:r>
    </w:p>
    <w:p w:rsidR="00136EBA" w:rsidRPr="00136EBA" w:rsidRDefault="00136EBA" w:rsidP="00136EB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136EBA" w:rsidRPr="00136EBA" w:rsidRDefault="00136EBA" w:rsidP="00136EB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Ключові слова: Чорне море, прибережна морська вода,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>метагеномний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16S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>рРНК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аналіз,</w:t>
      </w:r>
      <w:r w:rsidRPr="00136EBA">
        <w:rPr>
          <w:rFonts w:ascii="Calibri" w:eastAsia="Times New Roman" w:hAnsi="Calibri" w:cs="Mangal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>морська мікробна різноманітність.</w:t>
      </w:r>
    </w:p>
    <w:p w:rsidR="00136EBA" w:rsidRPr="00136EBA" w:rsidRDefault="00136EBA" w:rsidP="00136EB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</w:pPr>
    </w:p>
    <w:p w:rsidR="00136EBA" w:rsidRPr="00136EBA" w:rsidRDefault="00136EBA" w:rsidP="00136EB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Metagenomic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analysis of the coastal seawater of the Odessa Bay</w:t>
      </w:r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was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performed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order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determe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microbial biodiversity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136EBA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On the Illumina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MiSeq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platform, the target sequencing of the 16S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rRNA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gene was carried out.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</w:p>
    <w:p w:rsidR="00136EBA" w:rsidRPr="00136EBA" w:rsidRDefault="00136EBA" w:rsidP="00136EB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As the result of the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metagenomic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16S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rRNA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gene analysis</w:t>
      </w:r>
      <w:r w:rsidRPr="00136EBA">
        <w:rPr>
          <w:rFonts w:ascii="Calibri" w:eastAsia="Times New Roman" w:hAnsi="Calibri" w:cs="Mangal"/>
          <w:lang w:val="en-US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main phyla</w:t>
      </w:r>
      <w:r w:rsidRPr="00136EBA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among domain </w:t>
      </w:r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Bacteria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were identified: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Proteobacteria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Bacteroidetes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Cyanobacteria,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Firmicutes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Actinobacteria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Verrucomicrobiota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Deferribacteres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Planctomycetes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Tenericutes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and others. Also, the divisions that have not been previously determined -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Aquificae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Deinococci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Thermotogae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Ignavibacteriales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Fibrobacteri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 was shown now. The presence of a small amount (less than 0.5% of all sequences) of archaea was shown.</w:t>
      </w:r>
    </w:p>
    <w:p w:rsidR="00136EBA" w:rsidRPr="00136EBA" w:rsidRDefault="00136EBA" w:rsidP="00136EB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comparative analysis of the results</w:t>
      </w:r>
      <w:r w:rsidRPr="00136EBA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metagenomic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16S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rRNA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gene</w:t>
      </w:r>
      <w:r w:rsidRPr="00136EBA">
        <w:rPr>
          <w:rFonts w:ascii="Times New Roman" w:eastAsia="Times New Roman" w:hAnsi="Times New Roman" w:cs="Times New Roman"/>
          <w:sz w:val="28"/>
          <w:szCs w:val="24"/>
          <w:lang w:val="en-GB" w:eastAsia="ru-RU"/>
        </w:rPr>
        <w:t xml:space="preserve"> </w:t>
      </w:r>
      <w:proofErr w:type="gramStart"/>
      <w:r w:rsidRPr="00136EBA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between  the</w:t>
      </w:r>
      <w:proofErr w:type="gramEnd"/>
      <w:r w:rsidRPr="00136EBA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coastal seawater of the Odessa Bay,</w:t>
      </w:r>
      <w:r w:rsidRPr="00136EBA">
        <w:rPr>
          <w:rFonts w:ascii="Times New Roman" w:eastAsia="Times New Roman" w:hAnsi="Times New Roman" w:cs="Times New Roman"/>
          <w:sz w:val="28"/>
          <w:szCs w:val="24"/>
          <w:lang w:val="en-GB" w:eastAsia="ru-RU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open part of the Black Sea (near Snake Island), estuaries and the data of the metagenome analysis of the oceans was carried.</w:t>
      </w:r>
    </w:p>
    <w:p w:rsidR="00136EBA" w:rsidRPr="00136EBA" w:rsidRDefault="00136EBA" w:rsidP="00136EBA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Diploma thesis is expounded on 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69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pages,</w:t>
      </w:r>
      <w:proofErr w:type="gramEnd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it contains 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tables and 21 figures. It provides links to 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62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references (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cyrillic</w:t>
      </w:r>
      <w:proofErr w:type="spellEnd"/>
      <w:proofErr w:type="gramEnd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54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latinic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).</w:t>
      </w:r>
    </w:p>
    <w:p w:rsidR="00136EBA" w:rsidRPr="00136EBA" w:rsidRDefault="00136EBA" w:rsidP="00136EB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</w:pPr>
    </w:p>
    <w:p w:rsidR="00136EBA" w:rsidRPr="00136EBA" w:rsidRDefault="00136EBA" w:rsidP="00136EB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Key words: the Black Sea,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>coastal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seawater, the 16S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rRNA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 xml:space="preserve"> gene analysis, metagenomics, marine microbial diversity.</w:t>
      </w:r>
    </w:p>
    <w:p w:rsidR="00136EBA" w:rsidRPr="00136EBA" w:rsidRDefault="00136EBA" w:rsidP="00136E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36EBA" w:rsidRDefault="00136EBA" w:rsidP="00136E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36EBA" w:rsidRDefault="00136EBA" w:rsidP="00136E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36EBA" w:rsidRDefault="00136EBA" w:rsidP="00136E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36EBA" w:rsidRDefault="00136EBA" w:rsidP="00136E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36EBA" w:rsidRPr="00136EBA" w:rsidRDefault="00136EBA" w:rsidP="00136E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36EBA" w:rsidRPr="00136EBA" w:rsidRDefault="00136EBA" w:rsidP="00136EBA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</w:p>
    <w:p w:rsidR="00136EBA" w:rsidRPr="00136EBA" w:rsidRDefault="00136EBA" w:rsidP="00136EB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r w:rsidRPr="00136EBA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lastRenderedPageBreak/>
        <w:t>ЗМІСТ</w:t>
      </w:r>
    </w:p>
    <w:p w:rsidR="00136EBA" w:rsidRPr="00136EBA" w:rsidRDefault="00136EBA" w:rsidP="00136EB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  <w:lang w:val="ru-RU"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ВСТУП……………………………………………………………………………..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</w:t>
      </w:r>
    </w:p>
    <w:p w:rsidR="00136EBA" w:rsidRPr="00136EBA" w:rsidRDefault="00136EBA" w:rsidP="00136EBA">
      <w:pPr>
        <w:spacing w:after="0" w:line="360" w:lineRule="auto"/>
        <w:ind w:left="142" w:hanging="14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1. ОГЛЯД ЛІТЕРАТУРИ………………………………………………………..... 7</w:t>
      </w:r>
    </w:p>
    <w:p w:rsidR="00136EBA" w:rsidRPr="00136EBA" w:rsidRDefault="00136EBA" w:rsidP="00136EBA">
      <w:pPr>
        <w:spacing w:after="0" w:line="360" w:lineRule="auto"/>
        <w:ind w:left="142" w:hanging="14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1.1. </w:t>
      </w:r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val="ru-RU" w:eastAsia="ru-RU"/>
        </w:rPr>
        <w:t>Географ</w:t>
      </w:r>
      <w:proofErr w:type="spellStart"/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ічне</w:t>
      </w:r>
      <w:proofErr w:type="spellEnd"/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положення та екологія Чорного моря………………............ 7</w:t>
      </w:r>
    </w:p>
    <w:p w:rsidR="00136EBA" w:rsidRPr="00136EBA" w:rsidRDefault="00136EBA" w:rsidP="00136EBA">
      <w:pPr>
        <w:spacing w:after="0" w:line="360" w:lineRule="auto"/>
        <w:ind w:left="142" w:hanging="14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1.2. Різноманіття </w:t>
      </w:r>
      <w:proofErr w:type="spellStart"/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мікробіоти</w:t>
      </w:r>
      <w:proofErr w:type="spellEnd"/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Чорного моря………………..........……………. 7</w:t>
      </w:r>
    </w:p>
    <w:p w:rsidR="00136EBA" w:rsidRPr="00136EBA" w:rsidRDefault="00136EBA" w:rsidP="00136EBA">
      <w:pPr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1.3. Підготовка проб морської води для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метагеномного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аналізу</w:t>
      </w:r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………..……9</w:t>
      </w:r>
    </w:p>
    <w:p w:rsidR="00136EBA" w:rsidRPr="00136EBA" w:rsidRDefault="00136EBA" w:rsidP="00136EBA">
      <w:p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1.4.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uk-UA"/>
        </w:rPr>
        <w:t>Метагеномний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16S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uk-UA"/>
        </w:rPr>
        <w:t>рРНК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аналіз мікробного різноманіття Чорного моря          в районі острова Зміїний …………………………....…………....…...…</w:t>
      </w:r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.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12</w:t>
      </w:r>
    </w:p>
    <w:p w:rsidR="00136EBA" w:rsidRPr="00136EBA" w:rsidRDefault="00136EBA" w:rsidP="00136EBA">
      <w:p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  1.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uk-UA"/>
        </w:rPr>
        <w:t>5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.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Метагеномний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16S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рРНК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аналіз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мікробних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спільнот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Чорноморських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лиманів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proofErr w:type="gramStart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</w:t>
      </w:r>
      <w:proofErr w:type="gramEnd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івденного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заходу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України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…………………. 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uk-UA"/>
        </w:rPr>
        <w:t>………………… 16</w:t>
      </w:r>
    </w:p>
    <w:p w:rsidR="00136EBA" w:rsidRPr="00136EBA" w:rsidRDefault="00136EBA" w:rsidP="00136EB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4"/>
          <w:lang w:eastAsia="ru-RU"/>
        </w:rPr>
        <w:t>2. МАТЕРІАЛИ ТА МЕТОДИ ДОСЛІДЖЕНЬ……………………………….  22</w:t>
      </w:r>
    </w:p>
    <w:p w:rsidR="00136EBA" w:rsidRPr="00136EBA" w:rsidRDefault="00136EBA" w:rsidP="00136EBA">
      <w:pPr>
        <w:spacing w:after="0" w:line="360" w:lineRule="auto"/>
        <w:ind w:left="-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2.1. Відбір та фільтрація морської води……………………………….....…..22</w:t>
      </w:r>
    </w:p>
    <w:p w:rsidR="00136EBA" w:rsidRPr="00136EBA" w:rsidRDefault="00136EBA" w:rsidP="00136EB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2.2. Екстракція ДНК з мембранних фільтрів ………..………………………23</w:t>
      </w:r>
    </w:p>
    <w:p w:rsidR="00136EBA" w:rsidRPr="00136EBA" w:rsidRDefault="00136EBA" w:rsidP="00136EBA">
      <w:pPr>
        <w:spacing w:after="0" w:line="360" w:lineRule="auto"/>
        <w:ind w:left="709" w:hanging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2.3. ПЦР у реальному часі для збільшення кількості фрагментів виділеної    ДНК…………………………………………………………………… … .24</w:t>
      </w:r>
    </w:p>
    <w:p w:rsidR="00136EBA" w:rsidRPr="00136EBA" w:rsidRDefault="00136EBA" w:rsidP="00136EBA">
      <w:pPr>
        <w:spacing w:after="0" w:line="360" w:lineRule="auto"/>
        <w:ind w:left="709" w:hanging="425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2.4. Електрофоретичне розділення нуклеїнових кислот в 1%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агарозному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гелі для визначення маси тотальної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прокаріотичної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ДНК ………..................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</w:p>
    <w:p w:rsidR="00136EBA" w:rsidRPr="00136EBA" w:rsidRDefault="00136EBA" w:rsidP="00136EBA">
      <w:pPr>
        <w:spacing w:after="0" w:line="360" w:lineRule="auto"/>
        <w:ind w:left="709" w:hanging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2.5.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Біоінформатичний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аналіз  отриманих читань після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секвенування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платформі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Illumina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MiSeq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………………………………………………...25</w:t>
      </w:r>
    </w:p>
    <w:p w:rsidR="00136EBA" w:rsidRPr="00136EBA" w:rsidRDefault="00136EBA" w:rsidP="00136EBA">
      <w:pPr>
        <w:tabs>
          <w:tab w:val="left" w:pos="14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3. РЕЗУЛЬТАТИ ТА ЇХ ОБГОВОРЕННЯ…………………………………….. 27</w:t>
      </w:r>
    </w:p>
    <w:p w:rsidR="00136EBA" w:rsidRPr="00136EBA" w:rsidRDefault="00136EBA" w:rsidP="00136EBA">
      <w:pPr>
        <w:spacing w:after="0" w:line="360" w:lineRule="auto"/>
        <w:ind w:left="709" w:hanging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3.1. Результати попередньої обробки читань, отриманих після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секвенування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платформі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Illumina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MiSeq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……………….……….……….……………27</w:t>
      </w:r>
    </w:p>
    <w:p w:rsidR="00136EBA" w:rsidRPr="00136EBA" w:rsidRDefault="00136EBA" w:rsidP="00136EBA">
      <w:pPr>
        <w:spacing w:after="0" w:line="360" w:lineRule="auto"/>
        <w:ind w:left="709" w:hanging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3.2. Результати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метагеномного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дослідження 16S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рРНК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Чорного моря в     районі Гідробіологічної станція ОНУ імені І. І. Мечникова ……….......36</w:t>
      </w:r>
    </w:p>
    <w:p w:rsidR="00136EBA" w:rsidRPr="00136EBA" w:rsidRDefault="00136EBA" w:rsidP="00136EBA">
      <w:pPr>
        <w:spacing w:after="0" w:line="360" w:lineRule="auto"/>
        <w:ind w:left="709" w:hanging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3.3. Порівняння результатів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метагеномного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дослідження вод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Cвітового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океану та прибережних вод Чорного моря ……………………………. ..49</w:t>
      </w:r>
    </w:p>
    <w:p w:rsidR="00136EBA" w:rsidRPr="00136EBA" w:rsidRDefault="00136EBA" w:rsidP="00136EB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УЗАГАЛЬНЕННЯ………………………………………………………………. 58</w:t>
      </w:r>
    </w:p>
    <w:p w:rsidR="00136EBA" w:rsidRPr="00136EBA" w:rsidRDefault="00136EBA" w:rsidP="00136EB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ВИСНОВКИ……………………………………………………………………...60</w:t>
      </w:r>
    </w:p>
    <w:p w:rsidR="00136EBA" w:rsidRPr="00136EBA" w:rsidRDefault="00136EBA" w:rsidP="00136EBA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36EBA">
        <w:rPr>
          <w:rFonts w:ascii="Times New Roman" w:eastAsia="Times New Roman" w:hAnsi="Times New Roman" w:cs="Times New Roman"/>
          <w:caps/>
          <w:kern w:val="28"/>
          <w:sz w:val="28"/>
          <w:szCs w:val="28"/>
          <w:lang w:eastAsia="ru-RU"/>
        </w:rPr>
        <w:t>Список літератури</w:t>
      </w:r>
      <w:r w:rsidRPr="00136EBA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…………………………………………………………62</w:t>
      </w:r>
    </w:p>
    <w:p w:rsidR="00136EBA" w:rsidRPr="00136EBA" w:rsidRDefault="00136EBA" w:rsidP="00136EBA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136EBA" w:rsidRDefault="00136EBA" w:rsidP="00136EBA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eastAsia="ru-RU"/>
        </w:rPr>
      </w:pPr>
    </w:p>
    <w:p w:rsidR="00136EBA" w:rsidRDefault="00136EBA" w:rsidP="00136EBA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eastAsia="ru-RU"/>
        </w:rPr>
      </w:pPr>
    </w:p>
    <w:p w:rsidR="00136EBA" w:rsidRPr="00136EBA" w:rsidRDefault="00136EBA" w:rsidP="00136EBA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eastAsia="ru-RU"/>
        </w:rPr>
      </w:pPr>
      <w:r w:rsidRPr="00136EBA">
        <w:rPr>
          <w:rFonts w:ascii="Times New Roman" w:eastAsia="Calibri" w:hAnsi="Times New Roman" w:cs="Times New Roman"/>
          <w:b/>
          <w:color w:val="000000"/>
          <w:sz w:val="28"/>
          <w:szCs w:val="28"/>
          <w:lang w:eastAsia="ru-RU"/>
        </w:rPr>
        <w:t>ВСТУП</w:t>
      </w:r>
    </w:p>
    <w:p w:rsidR="00136EBA" w:rsidRPr="00136EBA" w:rsidRDefault="00136EBA" w:rsidP="00136EBA">
      <w:pPr>
        <w:suppressAutoHyphens/>
        <w:spacing w:after="0" w:line="360" w:lineRule="auto"/>
        <w:ind w:firstLine="567"/>
        <w:jc w:val="both"/>
        <w:rPr>
          <w:rFonts w:ascii="Times New Roman" w:eastAsia="Calibri" w:hAnsi="Times New Roman" w:cs="Calibri"/>
          <w:sz w:val="28"/>
          <w:szCs w:val="28"/>
          <w:lang w:eastAsia="zh-CN"/>
        </w:rPr>
      </w:pPr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 xml:space="preserve">Чорне море є </w:t>
      </w:r>
      <w:proofErr w:type="spellStart"/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>мероміктічною</w:t>
      </w:r>
      <w:proofErr w:type="spellEnd"/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 xml:space="preserve"> водоймою з постійно стратифікованою товщею води. Додаткову увагу і інтерес дослідників привертає найбільша в світі </w:t>
      </w:r>
      <w:r w:rsidRPr="00136EBA">
        <w:rPr>
          <w:rFonts w:ascii="Times New Roman" w:eastAsia="Calibri" w:hAnsi="Times New Roman" w:cs="Times New Roman"/>
          <w:sz w:val="28"/>
          <w:szCs w:val="28"/>
          <w:lang w:eastAsia="zh-CN"/>
        </w:rPr>
        <w:t>безкиснева</w:t>
      </w:r>
      <w:r w:rsidRPr="00136EBA">
        <w:rPr>
          <w:rFonts w:ascii="Times New Roman" w:eastAsia="Calibri" w:hAnsi="Times New Roman" w:cs="Times New Roman"/>
          <w:sz w:val="28"/>
          <w:szCs w:val="28"/>
          <w:lang w:val="ru-RU" w:eastAsia="zh-CN"/>
        </w:rPr>
        <w:t xml:space="preserve"> </w:t>
      </w:r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 xml:space="preserve">зона (від 87,0 до 92,0% від загального обсягу), яка присутня на глибинах починаючи з 200 метрів. Виходячи з геохімічних даних, Чорне море було прісноводним в період від 22000 і до 9000 років до нашої ери. Затоплення басейну Чорного моря солоною водою сталося після танення льодовиків і підвищення рівня води в Середземного моря </w:t>
      </w:r>
      <w:r w:rsidRPr="00136EBA">
        <w:rPr>
          <w:rFonts w:ascii="Times New Roman" w:eastAsia="Calibri" w:hAnsi="Times New Roman" w:cs="Calibri"/>
          <w:sz w:val="28"/>
          <w:szCs w:val="28"/>
          <w:lang w:val="ru-RU" w:eastAsia="zh-CN"/>
        </w:rPr>
        <w:t>[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Ludwig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,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2009</w:t>
      </w:r>
      <w:r w:rsidRPr="00136EBA">
        <w:rPr>
          <w:rFonts w:ascii="Times New Roman" w:eastAsia="Calibri" w:hAnsi="Times New Roman" w:cs="Calibri"/>
          <w:sz w:val="28"/>
          <w:szCs w:val="28"/>
          <w:lang w:val="ru-RU" w:eastAsia="zh-CN"/>
        </w:rPr>
        <w:t>]</w:t>
      </w:r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>.</w:t>
      </w:r>
    </w:p>
    <w:p w:rsidR="00136EBA" w:rsidRPr="00136EBA" w:rsidRDefault="00136EBA" w:rsidP="00136EBA">
      <w:pPr>
        <w:suppressAutoHyphens/>
        <w:spacing w:after="0" w:line="360" w:lineRule="auto"/>
        <w:ind w:firstLine="567"/>
        <w:jc w:val="both"/>
        <w:rPr>
          <w:rFonts w:ascii="Times New Roman" w:eastAsia="Calibri" w:hAnsi="Times New Roman" w:cs="Calibri"/>
          <w:sz w:val="28"/>
          <w:szCs w:val="28"/>
          <w:lang w:eastAsia="zh-CN"/>
        </w:rPr>
      </w:pPr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>Однак, проведених досліджень функціонування мікробних спільнот в товщі води і донних підкладеннях Чорного моря  небагато [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Jannasch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1991;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Thamdrup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2000; </w:t>
      </w:r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Costantino</w:t>
      </w:r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, 2003</w:t>
      </w:r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>]. Більшість досліджень було присвячено вивченню донних опадів [</w:t>
      </w:r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Collins</w:t>
      </w:r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, 2016</w:t>
      </w:r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>], сульфат-</w:t>
      </w:r>
      <w:proofErr w:type="spellStart"/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>редукуючих</w:t>
      </w:r>
      <w:proofErr w:type="spellEnd"/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 xml:space="preserve"> бактерій [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Jannasch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1991;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Thamdrup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, 2000</w:t>
      </w:r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>], зелених сірчаних бактерій [</w:t>
      </w:r>
      <w:r w:rsidRPr="00136EBA">
        <w:rPr>
          <w:rFonts w:ascii="Times New Roman" w:eastAsia="Calibri" w:hAnsi="Times New Roman" w:cs="Calibri"/>
          <w:sz w:val="28"/>
          <w:szCs w:val="28"/>
          <w:lang w:val="en-US" w:eastAsia="ru-RU"/>
        </w:rPr>
        <w:t>Ludwig</w:t>
      </w:r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2008; </w:t>
      </w:r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Takao</w:t>
      </w:r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, 2010</w:t>
      </w:r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 xml:space="preserve">] і </w:t>
      </w:r>
      <w:proofErr w:type="spellStart"/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>метаноокиснюючих</w:t>
      </w:r>
      <w:proofErr w:type="spellEnd"/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 xml:space="preserve"> бактерій [</w:t>
      </w:r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Thiel</w:t>
      </w:r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2001;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Michaelis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, 2002;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Mirko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, 2011</w:t>
      </w:r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>].</w:t>
      </w:r>
    </w:p>
    <w:p w:rsidR="00136EBA" w:rsidRPr="00136EBA" w:rsidRDefault="00136EBA" w:rsidP="00136EBA">
      <w:pPr>
        <w:suppressAutoHyphens/>
        <w:spacing w:after="0" w:line="360" w:lineRule="auto"/>
        <w:ind w:firstLine="567"/>
        <w:jc w:val="both"/>
        <w:rPr>
          <w:rFonts w:ascii="Calibri" w:eastAsia="Calibri" w:hAnsi="Calibri" w:cs="Calibri"/>
          <w:lang w:val="ru-RU" w:eastAsia="ru-RU"/>
        </w:rPr>
      </w:pPr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 xml:space="preserve">Звичайно, Чорне море є відмінним «наукової майданчиком» для вивчення динаміки зміни стану системи, в першу чергу за рахунок своєї стабільності і ізольованості, що дозволяє на основі комплексного вивчення динаміки </w:t>
      </w:r>
      <w:proofErr w:type="spellStart"/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>зоо</w:t>
      </w:r>
      <w:proofErr w:type="spellEnd"/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 xml:space="preserve">-, фітопланктону, </w:t>
      </w:r>
      <w:proofErr w:type="spellStart"/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>бентосних</w:t>
      </w:r>
      <w:proofErr w:type="spellEnd"/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 xml:space="preserve"> організмів і чисельності вищих хижаків створювати моделі для визначення тимчасової еволюції морської системи [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Michaelis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2002; </w:t>
      </w:r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Sorokin</w:t>
      </w:r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, 2002;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Marcos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, 2011</w:t>
      </w:r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>]. Однак дослідження з вивчення зміни мікробного складу в різних зонах Чорного моря та їх порівняльний аналіз в такі дослідження не включали.</w:t>
      </w:r>
    </w:p>
    <w:p w:rsidR="00136EBA" w:rsidRPr="00136EBA" w:rsidRDefault="00136EBA" w:rsidP="00136EBA">
      <w:pPr>
        <w:suppressAutoHyphens/>
        <w:spacing w:after="0" w:line="360" w:lineRule="auto"/>
        <w:ind w:firstLine="567"/>
        <w:jc w:val="both"/>
        <w:rPr>
          <w:rFonts w:ascii="Calibri" w:eastAsia="Calibri" w:hAnsi="Calibri" w:cs="Calibri"/>
          <w:lang w:eastAsia="ru-RU"/>
        </w:rPr>
      </w:pPr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 xml:space="preserve">В плані комплексного дослідження мікробної спільноти Чорного моря, слід відмітити роботу </w:t>
      </w:r>
      <w:proofErr w:type="spellStart"/>
      <w:r w:rsidRPr="00136EBA">
        <w:rPr>
          <w:rFonts w:ascii="Times New Roman" w:eastAsia="Calibri" w:hAnsi="Times New Roman" w:cs="Calibri"/>
          <w:sz w:val="28"/>
          <w:szCs w:val="28"/>
          <w:lang w:val="ru-RU" w:eastAsia="zh-CN"/>
        </w:rPr>
        <w:t>Costantino</w:t>
      </w:r>
      <w:proofErr w:type="spellEnd"/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Calibri" w:hAnsi="Times New Roman" w:cs="Calibri"/>
          <w:sz w:val="28"/>
          <w:szCs w:val="28"/>
          <w:lang w:val="ru-RU" w:eastAsia="zh-CN"/>
        </w:rPr>
        <w:t>Vetriani</w:t>
      </w:r>
      <w:proofErr w:type="spellEnd"/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 xml:space="preserve"> з колегами [</w:t>
      </w:r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Costantino</w:t>
      </w:r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, 2003</w:t>
      </w:r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 xml:space="preserve">], що зачіпає вивчення різноманіття складу представників мікробного співтовариства Чорного моря, але і ця публікація в першу чергу стосувалася горизонтального зонування і встановлення можливої кореляції між наявністю </w:t>
      </w:r>
      <w:proofErr w:type="spellStart"/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>філотипів</w:t>
      </w:r>
      <w:proofErr w:type="spellEnd"/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 xml:space="preserve"> та глибиною. Так само, однією з найбільш комплексних, є робота</w:t>
      </w:r>
      <w:r w:rsidRPr="00136EBA">
        <w:rPr>
          <w:rFonts w:ascii="Calibri" w:eastAsia="Calibri" w:hAnsi="Calibri" w:cs="Calibri"/>
          <w:lang w:eastAsia="ru-RU"/>
        </w:rPr>
        <w:t xml:space="preserve"> </w:t>
      </w:r>
      <w:proofErr w:type="spellStart"/>
      <w:r w:rsidRPr="00136EBA">
        <w:rPr>
          <w:rFonts w:ascii="Times New Roman" w:eastAsia="Calibri" w:hAnsi="Times New Roman" w:cs="Calibri"/>
          <w:sz w:val="28"/>
          <w:szCs w:val="28"/>
          <w:lang w:val="ru-RU" w:eastAsia="zh-CN"/>
        </w:rPr>
        <w:t>Todorova</w:t>
      </w:r>
      <w:proofErr w:type="spellEnd"/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 xml:space="preserve"> с </w:t>
      </w:r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lastRenderedPageBreak/>
        <w:t>колегами, присвячена вивченню мікробного різноманіття донних опадів Чорного моря біля берегів Болгарії [</w:t>
      </w:r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Todorova</w:t>
      </w:r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, 2014</w:t>
      </w:r>
      <w:r w:rsidRPr="00136EBA">
        <w:rPr>
          <w:rFonts w:ascii="Times New Roman" w:eastAsia="Calibri" w:hAnsi="Times New Roman" w:cs="Calibri"/>
          <w:sz w:val="28"/>
          <w:szCs w:val="28"/>
          <w:lang w:eastAsia="zh-CN"/>
        </w:rPr>
        <w:t>].</w:t>
      </w:r>
    </w:p>
    <w:p w:rsidR="00136EBA" w:rsidRPr="00136EBA" w:rsidRDefault="00136EBA" w:rsidP="00136EBA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Calibri"/>
          <w:sz w:val="28"/>
          <w:szCs w:val="28"/>
          <w:lang w:eastAsia="zh-CN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Необхідність наукових досліджень Чорного моря спрямованих на вивчення поширення і мінливості під впливом різних факторів мікробних спільнот не тільки специфічних областей </w:t>
      </w:r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а і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поверхневих вод є розуміння</w:t>
      </w:r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м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того, що найбільш характерні океанографічні особливості Чорного моря є результатом біологічних процесів. Більшості протікають в товщі води процесів передують реакції</w:t>
      </w:r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, які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каталізуються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ферментативно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і велика різноманітність органічних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сполук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присутніх в різних зонах Чорного моря, є продуктом цих неповних і східчастих анаеробних ферментативних перетворень складних органічних полімерів.</w:t>
      </w:r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 xml:space="preserve"> За рахунок мікроорганізмів вже на ранніх стадіях виникнення підводних гідротерм формується біогеохімічний цикл продукції і деструкції органічної речовини і в першу чергу, це стає можливим завдяки високому різноманіттю мікроорганізмів. Було відзначено, що активність чорноморської </w:t>
      </w:r>
      <w:proofErr w:type="spellStart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мікробіоти</w:t>
      </w:r>
      <w:proofErr w:type="spellEnd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 xml:space="preserve"> в кілька разів вища за активність бактеріальних популяцій інших морів і океанів. </w:t>
      </w:r>
    </w:p>
    <w:p w:rsidR="00136EBA" w:rsidRPr="00136EBA" w:rsidRDefault="00136EBA" w:rsidP="00136EBA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Calibri"/>
          <w:sz w:val="28"/>
          <w:szCs w:val="28"/>
          <w:lang w:eastAsia="zh-CN"/>
        </w:rPr>
      </w:pPr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Взагалі більшість прокаріотів існує в складі спільнот [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Amann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, 1995</w:t>
      </w:r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 xml:space="preserve">], де окремі особи різних таксонів грають роль метаболічних </w:t>
      </w:r>
      <w:proofErr w:type="spellStart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компартментів</w:t>
      </w:r>
      <w:proofErr w:type="spellEnd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 xml:space="preserve"> для пов'язаних метаболічних реакцій. Сполучення це часто настільки тісне, що в чистій культурі організми є нежиттєздатними або понижено життєздатні. Причому найбільшою еволюційної стійкістю володіють змішані спільноти, в яких в тісні відносини вступають </w:t>
      </w:r>
      <w:proofErr w:type="spellStart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філогенетично</w:t>
      </w:r>
      <w:proofErr w:type="spellEnd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 xml:space="preserve"> віддалені таксони. Наприклад, археї-</w:t>
      </w:r>
      <w:proofErr w:type="spellStart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метаногени</w:t>
      </w:r>
      <w:proofErr w:type="spellEnd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 xml:space="preserve"> взаємодіють з бактеріями-</w:t>
      </w:r>
      <w:proofErr w:type="spellStart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бродільщіками</w:t>
      </w:r>
      <w:proofErr w:type="spellEnd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 xml:space="preserve">, </w:t>
      </w:r>
      <w:proofErr w:type="spellStart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клостридії-гідролітики</w:t>
      </w:r>
      <w:proofErr w:type="spellEnd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 xml:space="preserve"> – зі спірохетами-</w:t>
      </w:r>
      <w:proofErr w:type="spellStart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діссіпотрофамі</w:t>
      </w:r>
      <w:proofErr w:type="spellEnd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 xml:space="preserve">, що представляють самостійну </w:t>
      </w:r>
      <w:proofErr w:type="spellStart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филогенетичну</w:t>
      </w:r>
      <w:proofErr w:type="spellEnd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 xml:space="preserve"> гілку, спірохети – з </w:t>
      </w:r>
      <w:proofErr w:type="spellStart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протеобактеріми-сульфатредукторами</w:t>
      </w:r>
      <w:proofErr w:type="spellEnd"/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 xml:space="preserve">  [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Брюханов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, 2011</w:t>
      </w:r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].</w:t>
      </w:r>
    </w:p>
    <w:p w:rsidR="00136EBA" w:rsidRPr="00136EBA" w:rsidRDefault="00136EBA" w:rsidP="00136EBA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Calibri"/>
          <w:sz w:val="28"/>
          <w:szCs w:val="28"/>
          <w:lang w:eastAsia="zh-CN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У зв'язку з втратою стійкості системи, в останні десятиліття екологічні умови в Чорному морі погіршилися. Незбалансованість коливань чисельності фітопланктону, спровокувало зниження прозорості і вмісту поживних речовин в поверхневих водах, а масов</w:t>
      </w:r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ий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розвиток медуз при</w:t>
      </w:r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вів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до зменшення чисельності зоопланктону [</w:t>
      </w:r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Ludwig</w:t>
      </w:r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, 2009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]. Приплив велико</w:t>
      </w:r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ї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кількість фосфору</w:t>
      </w:r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lastRenderedPageBreak/>
        <w:t>(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до 89,0%</w:t>
      </w:r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)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з річковими і міськими стоками посилив процеси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евтрофікації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Times New Roman" w:hAnsi="Times New Roman" w:cs="Calibri"/>
          <w:sz w:val="28"/>
          <w:szCs w:val="28"/>
          <w:lang w:eastAsia="zh-CN"/>
        </w:rPr>
        <w:t>у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поверхневих водах [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Marcos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, 2011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], а економічні зміни способу життя в сусідніх країнах, в тому числі збільшення використання агрохімікатів, фосфатних миючих засобів та інтенсифікації тваринництва посилюють ситуацію, що склалася.</w:t>
      </w:r>
    </w:p>
    <w:p w:rsidR="00136EBA" w:rsidRPr="00136EBA" w:rsidRDefault="00136EBA" w:rsidP="00136EBA">
      <w:pPr>
        <w:suppressAutoHyphens/>
        <w:spacing w:after="0" w:line="360" w:lineRule="auto"/>
        <w:ind w:right="284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У зв'язку з цим основною </w:t>
      </w:r>
      <w:r w:rsidRPr="00136EBA">
        <w:rPr>
          <w:rFonts w:ascii="Times New Roman" w:eastAsia="Times New Roman" w:hAnsi="Times New Roman" w:cs="Times New Roman"/>
          <w:b/>
          <w:sz w:val="28"/>
          <w:szCs w:val="28"/>
          <w:lang w:eastAsia="zh-CN"/>
        </w:rPr>
        <w:t>метою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нашого дослідження було вивчення мікробного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біорізноманіття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поверхневих вод Чорного моря в прибережній зоні і порівняння отриманих результатів з даними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метагеномного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аналізу відкритої частини Чорного моря (острів Зміїний) і причорноморських лиманів та Світового океану. </w:t>
      </w:r>
    </w:p>
    <w:p w:rsidR="00136EBA" w:rsidRPr="00136EBA" w:rsidRDefault="00136EBA" w:rsidP="00136EBA">
      <w:pPr>
        <w:spacing w:after="0" w:line="360" w:lineRule="auto"/>
        <w:ind w:left="720"/>
        <w:jc w:val="both"/>
        <w:rPr>
          <w:rFonts w:ascii="Calibri" w:eastAsia="Calibri" w:hAnsi="Calibri" w:cs="Calibri"/>
          <w:lang w:val="ru-RU"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Для досягнення поставленої мети </w:t>
      </w:r>
      <w:proofErr w:type="spellStart"/>
      <w:r w:rsidRPr="00136EBA">
        <w:rPr>
          <w:rFonts w:ascii="Times New Roman" w:eastAsia="Calibri" w:hAnsi="Times New Roman" w:cs="Calibri"/>
          <w:sz w:val="28"/>
          <w:szCs w:val="28"/>
          <w:lang w:val="ru-RU" w:eastAsia="ru-RU"/>
        </w:rPr>
        <w:t>вирішувались</w:t>
      </w:r>
      <w:proofErr w:type="spellEnd"/>
      <w:r w:rsidRPr="00136EBA">
        <w:rPr>
          <w:rFonts w:ascii="Times New Roman" w:eastAsia="Calibri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136EBA">
        <w:rPr>
          <w:rFonts w:ascii="Times New Roman" w:eastAsia="Calibri" w:hAnsi="Times New Roman" w:cs="Calibri"/>
          <w:sz w:val="28"/>
          <w:szCs w:val="28"/>
          <w:lang w:val="ru-RU" w:eastAsia="ru-RU"/>
        </w:rPr>
        <w:t>наступні</w:t>
      </w:r>
      <w:proofErr w:type="spellEnd"/>
      <w:r w:rsidRPr="00136EBA">
        <w:rPr>
          <w:rFonts w:ascii="Times New Roman" w:eastAsia="Calibri" w:hAnsi="Times New Roman" w:cs="Calibri"/>
          <w:sz w:val="28"/>
          <w:szCs w:val="28"/>
          <w:lang w:val="ru-RU" w:eastAsia="ru-RU"/>
        </w:rPr>
        <w:t xml:space="preserve"> </w:t>
      </w:r>
      <w:proofErr w:type="spellStart"/>
      <w:r w:rsidRPr="00136EBA">
        <w:rPr>
          <w:rFonts w:ascii="Times New Roman" w:eastAsia="Calibri" w:hAnsi="Times New Roman" w:cs="Calibri"/>
          <w:sz w:val="28"/>
          <w:szCs w:val="28"/>
          <w:lang w:val="ru-RU" w:eastAsia="ru-RU"/>
        </w:rPr>
        <w:t>завдання</w:t>
      </w:r>
      <w:proofErr w:type="spellEnd"/>
      <w:r w:rsidRPr="00136EBA">
        <w:rPr>
          <w:rFonts w:ascii="Times New Roman" w:eastAsia="Calibri" w:hAnsi="Times New Roman" w:cs="Calibri"/>
          <w:sz w:val="28"/>
          <w:szCs w:val="28"/>
          <w:lang w:val="ru-RU" w:eastAsia="ru-RU"/>
        </w:rPr>
        <w:t>:</w:t>
      </w:r>
    </w:p>
    <w:p w:rsidR="00136EBA" w:rsidRPr="00136EBA" w:rsidRDefault="00136EBA" w:rsidP="00136EB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Calibri" w:eastAsia="Calibri" w:hAnsi="Calibri" w:cs="Calibri"/>
          <w:lang w:val="ru-RU" w:eastAsia="ru-RU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провести попередню обробку отриманих рідів після проведення 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секвенування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на платформі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Illumina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MiSeq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;</w:t>
      </w:r>
    </w:p>
    <w:p w:rsidR="00136EBA" w:rsidRPr="00136EBA" w:rsidRDefault="00136EBA" w:rsidP="00136EBA">
      <w:pPr>
        <w:numPr>
          <w:ilvl w:val="0"/>
          <w:numId w:val="1"/>
        </w:numPr>
        <w:suppressAutoHyphens/>
        <w:spacing w:after="0" w:line="360" w:lineRule="auto"/>
        <w:ind w:right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провести порівняльний аналіз отриманих результатів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метагеномного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аналізу поверхневих прибережних вод Чорного моря та результатів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метагеномного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аналізу відкритої акваторії Чорного моря (острів Зміїний);</w:t>
      </w:r>
    </w:p>
    <w:p w:rsidR="00136EBA" w:rsidRPr="00136EBA" w:rsidRDefault="00136EBA" w:rsidP="00136EBA">
      <w:pPr>
        <w:numPr>
          <w:ilvl w:val="0"/>
          <w:numId w:val="1"/>
        </w:numPr>
        <w:suppressAutoHyphens/>
        <w:spacing w:after="0" w:line="360" w:lineRule="auto"/>
        <w:ind w:right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провести порівняльний аналіз отриманих результатів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метагеномного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аналізу поверхневих прибережних вод Чорного моря з даними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метагеномного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аналізу Світового океану.</w:t>
      </w:r>
    </w:p>
    <w:p w:rsidR="00136EBA" w:rsidRPr="00136EBA" w:rsidRDefault="00136EBA" w:rsidP="00136EBA">
      <w:pPr>
        <w:suppressAutoHyphens/>
        <w:spacing w:after="0" w:line="360" w:lineRule="auto"/>
        <w:ind w:right="284"/>
        <w:jc w:val="both"/>
        <w:rPr>
          <w:rFonts w:ascii="Times New Roman" w:eastAsia="Times New Roman" w:hAnsi="Times New Roman" w:cs="Times New Roman"/>
          <w:i/>
          <w:sz w:val="28"/>
          <w:szCs w:val="28"/>
          <w:lang w:eastAsia="zh-CN"/>
        </w:rPr>
      </w:pPr>
      <w:r w:rsidRPr="00136EBA">
        <w:rPr>
          <w:rFonts w:ascii="Times New Roman" w:eastAsia="Times New Roman" w:hAnsi="Times New Roman" w:cs="Times New Roman"/>
          <w:i/>
          <w:sz w:val="28"/>
          <w:szCs w:val="28"/>
          <w:lang w:eastAsia="zh-CN"/>
        </w:rPr>
        <w:t>Об’єкт дослідження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–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метагеномний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аналіз тотальної морської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прокаріотичної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ДНК.</w:t>
      </w:r>
    </w:p>
    <w:p w:rsidR="00136EBA" w:rsidRPr="00136EBA" w:rsidRDefault="00136EBA" w:rsidP="00136EBA">
      <w:pPr>
        <w:suppressAutoHyphens/>
        <w:spacing w:after="0" w:line="360" w:lineRule="auto"/>
        <w:ind w:right="284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136EBA">
        <w:rPr>
          <w:rFonts w:ascii="Times New Roman" w:eastAsia="Times New Roman" w:hAnsi="Times New Roman" w:cs="Times New Roman"/>
          <w:i/>
          <w:sz w:val="28"/>
          <w:szCs w:val="28"/>
          <w:lang w:eastAsia="zh-CN"/>
        </w:rPr>
        <w:t>Предмет дослідження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–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ріди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отримані після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секвенування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на платформі 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Illumina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MiSeq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>.</w:t>
      </w:r>
    </w:p>
    <w:p w:rsidR="00D266ED" w:rsidRDefault="00D266ED"/>
    <w:p w:rsidR="00136EBA" w:rsidRDefault="00136EBA"/>
    <w:p w:rsidR="00136EBA" w:rsidRDefault="00136EBA"/>
    <w:p w:rsidR="00136EBA" w:rsidRDefault="00136EBA"/>
    <w:p w:rsidR="00136EBA" w:rsidRDefault="00136EBA"/>
    <w:p w:rsidR="00136EBA" w:rsidRDefault="00136EBA"/>
    <w:p w:rsidR="00136EBA" w:rsidRDefault="00136EBA"/>
    <w:p w:rsidR="00136EBA" w:rsidRPr="00136EBA" w:rsidRDefault="00136EBA" w:rsidP="00136EBA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136EBA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136EBA" w:rsidRPr="00136EBA" w:rsidRDefault="00136EBA" w:rsidP="00136EBA">
      <w:pPr>
        <w:spacing w:after="0" w:line="360" w:lineRule="auto"/>
        <w:ind w:firstLine="567"/>
        <w:jc w:val="both"/>
        <w:rPr>
          <w:rFonts w:ascii="Calibri" w:eastAsia="Calibri" w:hAnsi="Calibri" w:cs="Calibri"/>
          <w:lang w:val="ru-RU" w:eastAsia="ru-RU"/>
        </w:rPr>
      </w:pPr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1.  Після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таргетного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секвенування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v4 області 16S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рРНК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гена тотальної ДНК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прокаріотичних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мікробних угрупувань прибережної води Чорного моря, проведеного на платформи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Illumina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MiSeq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було отримано 8276830 сирих читань. Після видалення послідовностей адаптерів,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дуплікованих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послідовностей та читань з низкою якістю  був проведений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метагеномний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асемблер і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таксономичне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профілювання в результаті  чого було отримано 261197 анотованих послідовностей.</w:t>
      </w:r>
    </w:p>
    <w:p w:rsidR="00136EBA" w:rsidRPr="00136EBA" w:rsidRDefault="00136EBA" w:rsidP="00136EB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2.  Проведений порівнянний аналіз результатів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метагеномного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аналізу 16S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рРНК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проби води Чорного моря з побережжя Одеської бухти  і вод Причорноморських лиманів і відкритої зони Чорного моря біля острова Зміїний дозволили визначити, що серед домену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Bacteria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, домінуючим є тип</w:t>
      </w:r>
      <w:r w:rsidRPr="00136EBA">
        <w:rPr>
          <w:rFonts w:ascii="Calibri" w:eastAsia="Calibri" w:hAnsi="Calibri" w:cs="Calibri"/>
          <w:lang w:eastAsia="ru-RU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Proteobacteria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де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Gammaproteobacteria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Alphaproteobacteria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і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Betaproteobacteria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є найбільш представленими класами. Чисельність представників відділу </w:t>
      </w:r>
      <w:proofErr w:type="spellStart"/>
      <w:r w:rsidRPr="00136EBA">
        <w:rPr>
          <w:rFonts w:ascii="Times New Roman" w:eastAsia="Calibri" w:hAnsi="Times New Roman" w:cs="Times New Roman"/>
          <w:bCs/>
          <w:i/>
          <w:sz w:val="28"/>
          <w:szCs w:val="28"/>
          <w:lang w:val="ru-RU" w:eastAsia="ru-RU"/>
        </w:rPr>
        <w:t>Firmicutes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складала 5,0% від усіх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анатованих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послідовностей.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Археи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були представлені відділами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Euryarchaeota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136EBA">
        <w:rPr>
          <w:rFonts w:ascii="Times New Roman" w:eastAsia="Calibri" w:hAnsi="Times New Roman" w:cs="Times New Roman"/>
          <w:bCs/>
          <w:i/>
          <w:iCs/>
          <w:sz w:val="28"/>
          <w:szCs w:val="28"/>
          <w:shd w:val="clear" w:color="auto" w:fill="FFFFFF"/>
          <w:lang w:val="ru-RU" w:eastAsia="ru-RU"/>
        </w:rPr>
        <w:t>Thaumarchaeota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eastAsia="ru-RU"/>
        </w:rPr>
        <w:t xml:space="preserve">, </w:t>
      </w:r>
      <w:proofErr w:type="spellStart"/>
      <w:r w:rsidRPr="00136EBA">
        <w:rPr>
          <w:rFonts w:ascii="Times New Roman" w:eastAsia="Calibri" w:hAnsi="Times New Roman" w:cs="Times New Roman"/>
          <w:bCs/>
          <w:i/>
          <w:sz w:val="28"/>
          <w:szCs w:val="28"/>
          <w:lang w:val="ru-RU" w:eastAsia="ru-RU"/>
        </w:rPr>
        <w:t>Crenarchaeota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 кількісному відношенні 0,5% від усіх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анатованих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послідовностей. Порівняльний аналіз отриманих результатів з даними 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Бобровой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[</w:t>
      </w:r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Bobrova</w:t>
      </w:r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2015; </w:t>
      </w:r>
      <w:r w:rsidRPr="00136EBA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Bobrova</w:t>
      </w:r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2016] показав  що загальна тенденція формування таксономічного різноманіття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прокаріотичної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спільноти у різних акваторіях Чорного моря зберігається і представники відділу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Proteobacteria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де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Gammaproteobacteria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Alphaproteobacteria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Betaproteobacteria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є найбільш представленими класами.</w:t>
      </w:r>
    </w:p>
    <w:p w:rsidR="00136EBA" w:rsidRPr="00136EBA" w:rsidRDefault="00136EBA" w:rsidP="00136EBA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3. Порівняльний аналіз отриманих результатів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метагеномного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аналізу 16S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рРНК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проби води Чорного моря з даними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метагеномного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аналізу Світового океану показав високу ступень спорідненості отриманих даних з результатами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метагеномного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аналізу вод Індійського океану, прибережних вод Кореї та за деякими показниками гарячих джерел Таїланду з домінуючими відділами є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Proteobacteria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з переважанням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Alphaproteobacteria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і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Gammaproteobacteria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 і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Bacteroidetes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</w:p>
    <w:p w:rsidR="00136EBA" w:rsidRPr="00136EBA" w:rsidRDefault="00136EBA" w:rsidP="00136EB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bookmarkEnd w:id="0"/>
    </w:p>
    <w:p w:rsidR="00136EBA" w:rsidRPr="00136EBA" w:rsidRDefault="00136EBA" w:rsidP="00136EB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36EBA" w:rsidRPr="00136EBA" w:rsidRDefault="00136EBA" w:rsidP="00136EB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36EBA" w:rsidRPr="00136EBA" w:rsidRDefault="00136EBA" w:rsidP="00136EBA">
      <w:pPr>
        <w:spacing w:line="360" w:lineRule="auto"/>
        <w:ind w:hanging="284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136EBA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СПИСОК ЛІТЕРАТУРИ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Адхья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С.,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Альперт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К. А.,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Буккель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В., и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др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Современная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br/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микробиология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Прокариоты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>: Мир. – 2009. – 1192 с.</w:t>
      </w:r>
      <w:r w:rsidRPr="00136EBA">
        <w:rPr>
          <w:rFonts w:ascii="MinionPro-Regular" w:eastAsia="Calibri" w:hAnsi="MinionPro-Regular" w:cs="Times New Roman"/>
          <w:color w:val="000000"/>
          <w:sz w:val="16"/>
          <w:szCs w:val="16"/>
        </w:rPr>
        <w:t xml:space="preserve"> 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Брюханов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А. Л.,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Корнеева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В. А.,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Канапацкий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Т. А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Изучение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состава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сообществ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сульфатредуцирующих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бактерий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аэробных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водах и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зоне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хемоклина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Чёрного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моря с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использованием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метода FISH //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Микробиология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>. – 2011. – Т. 80, № 1. – С. 112 – 120.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Васильєва Н. Ю., Крилова К. Д. та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інш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Мікробна різноманітність прибережних вод Одеської затоки  Чорного моря // Мікробіологія і біотехнологія. – 2018. – С. 63–75.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Воробьева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Л. И.</w:t>
      </w:r>
      <w:r w:rsidRPr="00136EBA">
        <w:rPr>
          <w:rFonts w:ascii="Times New Roman" w:eastAsia="Calibri" w:hAnsi="Times New Roman" w:cs="Times New Roman"/>
          <w:sz w:val="28"/>
          <w:szCs w:val="28"/>
        </w:rPr>
        <w:t> 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Археи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учебное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пособие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вузов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>. — М.: ИКЦ «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Академкнига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>», 2007. – 447 с.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36EBA">
        <w:rPr>
          <w:rFonts w:ascii="Times New Roman" w:eastAsia="WenQuanYi Micro Hei" w:hAnsi="Times New Roman" w:cs="Times New Roman"/>
          <w:i/>
          <w:sz w:val="28"/>
          <w:szCs w:val="28"/>
          <w:lang w:val="ru-RU" w:eastAsia="zh-CN"/>
        </w:rPr>
        <w:t xml:space="preserve">Галкин Д. В., </w:t>
      </w:r>
      <w:proofErr w:type="spellStart"/>
      <w:r w:rsidRPr="00136EBA">
        <w:rPr>
          <w:rFonts w:ascii="Times New Roman" w:eastAsia="WenQuanYi Micro Hei" w:hAnsi="Times New Roman" w:cs="Times New Roman"/>
          <w:i/>
          <w:sz w:val="28"/>
          <w:szCs w:val="28"/>
          <w:lang w:val="ru-RU" w:eastAsia="zh-CN"/>
        </w:rPr>
        <w:t>Кречикова</w:t>
      </w:r>
      <w:proofErr w:type="spellEnd"/>
      <w:r w:rsidRPr="00136EBA">
        <w:rPr>
          <w:rFonts w:ascii="Times New Roman" w:eastAsia="WenQuanYi Micro Hei" w:hAnsi="Times New Roman" w:cs="Times New Roman"/>
          <w:i/>
          <w:sz w:val="28"/>
          <w:szCs w:val="28"/>
          <w:lang w:val="ru-RU" w:eastAsia="zh-CN"/>
        </w:rPr>
        <w:t xml:space="preserve"> О. И., Сухорукова М. В., </w:t>
      </w:r>
      <w:proofErr w:type="spellStart"/>
      <w:r w:rsidRPr="00136EBA">
        <w:rPr>
          <w:rFonts w:ascii="Times New Roman" w:eastAsia="WenQuanYi Micro Hei" w:hAnsi="Times New Roman" w:cs="Times New Roman"/>
          <w:i/>
          <w:sz w:val="28"/>
          <w:szCs w:val="28"/>
          <w:lang w:val="ru-RU" w:eastAsia="zh-CN"/>
        </w:rPr>
        <w:t>Дехнич</w:t>
      </w:r>
      <w:proofErr w:type="spellEnd"/>
      <w:r w:rsidRPr="00136EBA">
        <w:rPr>
          <w:rFonts w:ascii="Times New Roman" w:eastAsia="WenQuanYi Micro Hei" w:hAnsi="Times New Roman" w:cs="Times New Roman"/>
          <w:i/>
          <w:sz w:val="28"/>
          <w:szCs w:val="28"/>
          <w:lang w:val="ru-RU" w:eastAsia="zh-CN"/>
        </w:rPr>
        <w:t xml:space="preserve"> А. В.</w:t>
      </w:r>
      <w:r w:rsidRPr="00136EBA">
        <w:rPr>
          <w:rFonts w:ascii="Times New Roman" w:eastAsia="WenQuanYi Micro Hei" w:hAnsi="Times New Roman" w:cs="Times New Roman"/>
          <w:sz w:val="28"/>
          <w:szCs w:val="28"/>
          <w:lang w:val="ru-RU" w:eastAsia="zh-CN"/>
        </w:rPr>
        <w:t xml:space="preserve"> Современные возможности терапии анаэробных инфекций // Клиническая микробиология и антимикробная химиотерапия. – 2006. – Т. 8, № 4.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С. 97 – 102.</w:t>
      </w:r>
    </w:p>
    <w:p w:rsidR="00136EBA" w:rsidRPr="00136EBA" w:rsidRDefault="00136EBA" w:rsidP="00136EBA">
      <w:pPr>
        <w:numPr>
          <w:ilvl w:val="0"/>
          <w:numId w:val="2"/>
        </w:numPr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>Дубровіна</w:t>
      </w:r>
      <w:proofErr w:type="spellEnd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О. А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.</w:t>
      </w:r>
      <w:r w:rsidRPr="00136EBA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>Оптимізація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методик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>виділення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>морської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>метагеномної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ДНК: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>дипломна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робота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>на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>здобуття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>ОКР</w:t>
      </w:r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«Бакалавр» – Одеса, 201</w:t>
      </w:r>
      <w:r w:rsidRPr="00136EBA">
        <w:rPr>
          <w:rFonts w:ascii="Times New Roman" w:eastAsia="Calibri" w:hAnsi="Times New Roman" w:cs="Times New Roman"/>
          <w:sz w:val="28"/>
          <w:szCs w:val="28"/>
        </w:rPr>
        <w:t>7</w:t>
      </w:r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36EBA">
        <w:rPr>
          <w:rFonts w:ascii="Times New Roman" w:eastAsia="Calibri" w:hAnsi="Times New Roman" w:cs="Times New Roman"/>
          <w:sz w:val="28"/>
          <w:szCs w:val="28"/>
        </w:rPr>
        <w:t>33</w:t>
      </w:r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Компанцева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Е.И.,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Горленко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В.М.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Фототрофные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сообщества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некоторых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термальных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источниках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озера Байкал //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Микробиол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>. – 1988. – Т. 57, № 5. – С. 841 – 846.</w:t>
      </w:r>
      <w:r w:rsidRPr="00136EBA">
        <w:rPr>
          <w:rFonts w:ascii="TimesNewRomanPSMT" w:eastAsia="TimesNewRomanPSMT" w:hAnsi="TimesNewRomanPSMT" w:cs="Times New Roman"/>
          <w:color w:val="242021"/>
          <w:sz w:val="18"/>
          <w:szCs w:val="18"/>
        </w:rPr>
        <w:t xml:space="preserve"> </w:t>
      </w:r>
    </w:p>
    <w:p w:rsidR="00136EBA" w:rsidRPr="00136EBA" w:rsidRDefault="00136EBA" w:rsidP="00136EBA">
      <w:pPr>
        <w:numPr>
          <w:ilvl w:val="0"/>
          <w:numId w:val="2"/>
        </w:numPr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</w:rPr>
        <w:t>Корж В. Д.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Геохимия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элементного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состава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гидросферы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>: Наука. – 1991.</w:t>
      </w:r>
      <w:r w:rsidRPr="00136EB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</w:rPr>
        <w:t>– 243 с.</w:t>
      </w:r>
    </w:p>
    <w:p w:rsidR="00136EBA" w:rsidRPr="00136EBA" w:rsidRDefault="00136EBA" w:rsidP="00136EBA">
      <w:pPr>
        <w:numPr>
          <w:ilvl w:val="0"/>
          <w:numId w:val="2"/>
        </w:numPr>
        <w:spacing w:after="0" w:line="360" w:lineRule="auto"/>
        <w:ind w:left="709" w:hanging="567"/>
        <w:contextualSpacing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Amann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R. I., Shleifer K. H., Ludwig W.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Phylogenetic identification and in situ detection of individual microbial cells without cultivation //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. Rev. – 1995. – N. 59. – P. 143 – 169.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Berg </w:t>
      </w:r>
      <w:proofErr w:type="gram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C.,</w:t>
      </w:r>
      <w:proofErr w:type="gram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 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Listmann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L., 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Vandieken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V</w:t>
      </w:r>
      <w:r w:rsidRPr="00136EBA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., et al.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Chemoautotrophic growth of ammonia-oxidizing 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Thaumarchaeota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 enriched from a pelagic redox gradient in the Baltic Sea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// Front.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2015. – Vol. 15, № 5. – Article 786. </w:t>
      </w:r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: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//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doi.org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10.3389/fmicb.2014.00786.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lastRenderedPageBreak/>
        <w:t>Bobrova O, 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Kristoffersen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JB, 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Oulas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A, 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Ivanytsia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V.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Metagenomic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16s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rRNA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investigation of microbial communities in the Black Sea estuaries in South-West of Ukraine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//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Acta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Biochim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Pol. 2016; 63(2):315-9. </w:t>
      </w:r>
      <w:proofErr w:type="spellStart"/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10.18388/abp.2015_1145.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Epub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2016 Feb 29.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/>
        <w:contextualSpacing/>
        <w:jc w:val="both"/>
        <w:rPr>
          <w:rFonts w:ascii="Times New Roman" w:eastAsia="Calibri" w:hAnsi="Times New Roman" w:cs="Times New Roman"/>
          <w:sz w:val="28"/>
          <w:szCs w:val="28"/>
          <w:highlight w:val="white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Bobrova O. E.,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Kristofferssen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Ivanytsia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V. O.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Metagenome 16S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rRNA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gene analysis of the Black Sea microbial diversity in the region of the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Zmiiniy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Island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// Microbiology &amp; Biotechnology. – 2015. – Vol.  2. – P. 6 - 19.</w:t>
      </w:r>
      <w:r w:rsidRPr="00136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136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: 10.18524/2307-4663.2015.2(30).48066.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Chen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Shao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Z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Isolation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and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diversity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analysis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of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arsenite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>-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resistant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bacteria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in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communities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enriched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from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deep</w:t>
      </w:r>
      <w:r w:rsidRPr="00136EBA">
        <w:rPr>
          <w:rFonts w:ascii="Times New Roman" w:eastAsia="Calibri" w:hAnsi="Times New Roman" w:cs="Times New Roman"/>
          <w:sz w:val="28"/>
          <w:szCs w:val="28"/>
        </w:rPr>
        <w:t>-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sea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sediments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of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the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Southwest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Indian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Ocean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Ridge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Extremophiles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>. –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2009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P. 3</w:t>
      </w:r>
      <w:r w:rsidRPr="00136EBA">
        <w:rPr>
          <w:rFonts w:ascii="Times New Roman" w:eastAsia="Calibri" w:hAnsi="Times New Roman" w:cs="Times New Roman"/>
          <w:sz w:val="28"/>
          <w:szCs w:val="28"/>
        </w:rPr>
        <w:t>9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136EBA">
        <w:rPr>
          <w:rFonts w:ascii="Times New Roman" w:eastAsia="Calibri" w:hAnsi="Times New Roman" w:cs="Times New Roman"/>
          <w:sz w:val="28"/>
          <w:szCs w:val="28"/>
        </w:rPr>
        <w:t>48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Chistoserdova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L., </w:t>
      </w:r>
      <w:proofErr w:type="spellStart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>et</w:t>
      </w:r>
      <w:proofErr w:type="spellEnd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>al</w:t>
      </w:r>
      <w:proofErr w:type="spellEnd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</w:t>
      </w:r>
      <w:r w:rsidRPr="00136EBA">
        <w:rPr>
          <w:rFonts w:ascii="Times New Roman" w:eastAsia="Calibri" w:hAnsi="Times New Roman" w:cs="Times New Roman"/>
          <w:sz w:val="28"/>
          <w:szCs w:val="28"/>
        </w:rPr>
        <w:t>T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h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e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enigmatic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>Planctomycetes</w:t>
      </w:r>
      <w:proofErr w:type="spellEnd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may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hold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key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origins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methanogenesis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methylotrophy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Mol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Biol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and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Evol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– </w:t>
      </w:r>
      <w:r w:rsidRPr="00136EBA">
        <w:rPr>
          <w:rFonts w:ascii="Times New Roman" w:eastAsia="Calibri" w:hAnsi="Times New Roman" w:cs="Times New Roman"/>
          <w:sz w:val="28"/>
          <w:szCs w:val="28"/>
        </w:rPr>
        <w:t>2004. – Р. –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</w:rPr>
        <w:t>1234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</w:rPr>
        <w:t>–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</w:rPr>
        <w:t>1241.</w:t>
      </w:r>
      <w:r w:rsidRPr="00136EBA">
        <w:rPr>
          <w:rFonts w:ascii="TT411o00" w:eastAsia="Calibri" w:hAnsi="TT411o00" w:cs="Times New Roman"/>
          <w:color w:val="000000"/>
          <w:sz w:val="18"/>
          <w:szCs w:val="18"/>
        </w:rPr>
        <w:t xml:space="preserve"> 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Collins C. P.,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Carlsson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Rowcroft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P., Tibbles B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. Ecosystem status of the deep Black Sea, soft sediment, benthic community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//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Marine Policy. – 2016. – Vol. 73. – P. 216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223. https://doi.org/10.1016/j.marpol.2016.07.016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Collins R.,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Rocap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G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.,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Deming J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Persistence of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bacterial and archaeal communities in sea ice through an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Arctic winter. Environ //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>. –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2010.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Vol. 12. 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P. 1828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1841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Costantino V.,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Hiep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V. Tran Lee J.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Fingerprinting Microbial Assemblages from the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Oxic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/Anoxic Chemocline of the Black Sea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// Applied and environmental microbiology. – 2003. – Vol.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69 – P. 6481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6488.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Cottrell M. T.,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Mannino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Kirchman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D. L.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Aerobic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anoxygenic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phototrophic bacteria in the Mid-Atlantic Bight and the North Pacific gyre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// Applied Environmental Microbiology. – 2006. – Vol. 72, № 1. – P. 557 – 564. </w:t>
      </w:r>
      <w:proofErr w:type="spellStart"/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: 10.1128/AEM.72.1.557-564.2006.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Danovaro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R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Dell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'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Anno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A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Corinaldesi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C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Magagnini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viral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impact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functioning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benthic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deep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-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sea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ecosystems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Nature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>. – 2008. – Р. 1084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</w:rPr>
        <w:t>–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</w:rPr>
        <w:t>1087.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lastRenderedPageBreak/>
        <w:t>Danovaro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R.,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Molari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Corinaldesi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C.,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Dell’Anno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Macroecological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drivers of archaea and bacteria in benthic deep-sea ecosystems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// Science Advances. – 2016. – Vol. 2, №. 4. </w:t>
      </w:r>
      <w:proofErr w:type="spellStart"/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: 10.1126/sciadv.1500961.  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Daskalov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 G.</w:t>
      </w:r>
      <w:r w:rsidRPr="00136EBA">
        <w:rPr>
          <w:rFonts w:ascii="Calibri" w:eastAsia="Calibri" w:hAnsi="Calibri" w:cs="Times New Roman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Overfishing drives a trophic </w:t>
      </w:r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cascade  in</w:t>
      </w:r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Black Sea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// Marine ecology progress series. – 2002. –Vol. 225. 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136EBA">
        <w:rPr>
          <w:rFonts w:ascii="Times New Roman" w:eastAsia="Calibri" w:hAnsi="Times New Roman" w:cs="Times New Roman"/>
          <w:sz w:val="28"/>
          <w:szCs w:val="28"/>
        </w:rPr>
        <w:t>Р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. 53</w:t>
      </w:r>
      <w:proofErr w:type="gram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63.</w:t>
      </w:r>
    </w:p>
    <w:p w:rsidR="00136EBA" w:rsidRPr="00136EBA" w:rsidRDefault="00136EBA" w:rsidP="00136EBA">
      <w:pPr>
        <w:numPr>
          <w:ilvl w:val="0"/>
          <w:numId w:val="2"/>
        </w:numPr>
        <w:spacing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DeLong E. F., Karl D. M.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Genomic perspectives in microbial oceanography // Nature. – 2005. – P. 336 – 342. </w:t>
      </w:r>
      <w:proofErr w:type="spellStart"/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: 10.1126/science.1120250.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Grote J., Jost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G.,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Labrenz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 M., et al.</w:t>
      </w:r>
      <w:r w:rsidRPr="00136EBA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Epsilonproteobacteria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 represent the major portion of chemoautotrophic bacteria in sulfidic waters of pelagic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redoxclines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the Baltic and Black Sea // Appl. Environ.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2008. – Vol. 74. – P. 7546 – 7551. </w:t>
      </w:r>
      <w:proofErr w:type="spellStart"/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: 10.1128/AEM.01186-08.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Hatam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I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Charchuk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R.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Lange B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  <w:r w:rsidRPr="00136EBA">
        <w:rPr>
          <w:rFonts w:ascii="AdvPSFTBL" w:eastAsia="Calibri" w:hAnsi="AdvPSFTBL" w:cs="AdvPSFTBL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Distinct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bacterial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assemblages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reside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at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different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depths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in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Arctic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multiyear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sea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ice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FEMS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Ecol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>. – 2019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Vol. 4. 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P. </w:t>
      </w:r>
      <w:r w:rsidRPr="00136EBA">
        <w:rPr>
          <w:rFonts w:ascii="Times New Roman" w:eastAsia="Calibri" w:hAnsi="Times New Roman" w:cs="Times New Roman"/>
          <w:sz w:val="28"/>
          <w:szCs w:val="28"/>
        </w:rPr>
        <w:t>115 – 125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6EBA">
        <w:rPr>
          <w:rFonts w:ascii="Times New Roman" w:eastAsia="Times New Roman" w:hAnsi="Times New Roman" w:cs="Times New Roman"/>
          <w:bCs/>
          <w:i/>
          <w:sz w:val="28"/>
          <w:szCs w:val="28"/>
          <w:lang w:eastAsia="zh-CN"/>
        </w:rPr>
        <w:t>Hugenholtz</w:t>
      </w:r>
      <w:proofErr w:type="spellEnd"/>
      <w:r w:rsidRPr="00136EBA">
        <w:rPr>
          <w:rFonts w:ascii="Times New Roman" w:eastAsia="Times New Roman" w:hAnsi="Times New Roman" w:cs="Times New Roman"/>
          <w:bCs/>
          <w:i/>
          <w:sz w:val="28"/>
          <w:szCs w:val="28"/>
          <w:lang w:eastAsia="zh-CN"/>
        </w:rPr>
        <w:t xml:space="preserve"> P., </w:t>
      </w:r>
      <w:proofErr w:type="spellStart"/>
      <w:r w:rsidRPr="00136EBA">
        <w:rPr>
          <w:rFonts w:ascii="Times New Roman" w:eastAsia="Times New Roman" w:hAnsi="Times New Roman" w:cs="Times New Roman"/>
          <w:bCs/>
          <w:i/>
          <w:sz w:val="28"/>
          <w:szCs w:val="28"/>
          <w:lang w:eastAsia="zh-CN"/>
        </w:rPr>
        <w:t>Pitulle</w:t>
      </w:r>
      <w:proofErr w:type="spellEnd"/>
      <w:r w:rsidRPr="00136EBA">
        <w:rPr>
          <w:rFonts w:ascii="Times New Roman" w:eastAsia="Times New Roman" w:hAnsi="Times New Roman" w:cs="Times New Roman"/>
          <w:bCs/>
          <w:i/>
          <w:sz w:val="28"/>
          <w:szCs w:val="28"/>
          <w:lang w:eastAsia="zh-CN"/>
        </w:rPr>
        <w:t xml:space="preserve"> C., </w:t>
      </w:r>
      <w:proofErr w:type="spellStart"/>
      <w:r w:rsidRPr="00136EBA">
        <w:rPr>
          <w:rFonts w:ascii="Times New Roman" w:eastAsia="Times New Roman" w:hAnsi="Times New Roman" w:cs="Times New Roman"/>
          <w:bCs/>
          <w:i/>
          <w:sz w:val="28"/>
          <w:szCs w:val="28"/>
          <w:lang w:eastAsia="zh-CN"/>
        </w:rPr>
        <w:t>Hershberger</w:t>
      </w:r>
      <w:proofErr w:type="spellEnd"/>
      <w:r w:rsidRPr="00136EBA">
        <w:rPr>
          <w:rFonts w:ascii="Times New Roman" w:eastAsia="Times New Roman" w:hAnsi="Times New Roman" w:cs="Times New Roman"/>
          <w:bCs/>
          <w:i/>
          <w:sz w:val="28"/>
          <w:szCs w:val="28"/>
          <w:lang w:eastAsia="zh-CN"/>
        </w:rPr>
        <w:t xml:space="preserve"> K., </w:t>
      </w:r>
      <w:proofErr w:type="spellStart"/>
      <w:r w:rsidRPr="00136EBA">
        <w:rPr>
          <w:rFonts w:ascii="Times New Roman" w:eastAsia="Times New Roman" w:hAnsi="Times New Roman" w:cs="Times New Roman"/>
          <w:bCs/>
          <w:i/>
          <w:sz w:val="28"/>
          <w:szCs w:val="28"/>
          <w:lang w:eastAsia="zh-CN"/>
        </w:rPr>
        <w:t>Pace</w:t>
      </w:r>
      <w:proofErr w:type="spellEnd"/>
      <w:r w:rsidRPr="00136EBA">
        <w:rPr>
          <w:rFonts w:ascii="Times New Roman" w:eastAsia="Times New Roman" w:hAnsi="Times New Roman" w:cs="Times New Roman"/>
          <w:bCs/>
          <w:i/>
          <w:sz w:val="28"/>
          <w:szCs w:val="28"/>
          <w:lang w:eastAsia="zh-CN"/>
        </w:rPr>
        <w:t>, N.</w:t>
      </w:r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Novel</w:t>
      </w:r>
      <w:proofErr w:type="spellEnd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division</w:t>
      </w:r>
      <w:proofErr w:type="spellEnd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level</w:t>
      </w:r>
      <w:proofErr w:type="spellEnd"/>
      <w:r w:rsidRPr="00136EBA">
        <w:rPr>
          <w:rFonts w:ascii="Times New Roman" w:eastAsia="Times New Roman" w:hAnsi="Times New Roman" w:cs="Times New Roman"/>
          <w:bCs/>
          <w:sz w:val="28"/>
          <w:szCs w:val="28"/>
          <w:lang w:val="en-US" w:eastAsia="zh-CN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bacterial</w:t>
      </w:r>
      <w:proofErr w:type="spellEnd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diversity</w:t>
      </w:r>
      <w:proofErr w:type="spellEnd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in</w:t>
      </w:r>
      <w:proofErr w:type="spellEnd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 a </w:t>
      </w:r>
      <w:proofErr w:type="spellStart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Yellowstone</w:t>
      </w:r>
      <w:proofErr w:type="spellEnd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hot</w:t>
      </w:r>
      <w:proofErr w:type="spellEnd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spring</w:t>
      </w:r>
      <w:proofErr w:type="spellEnd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 // J </w:t>
      </w:r>
      <w:proofErr w:type="spellStart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Bacteriol</w:t>
      </w:r>
      <w:proofErr w:type="spellEnd"/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. – 1998. – </w:t>
      </w:r>
      <w:r w:rsidRPr="00136EBA">
        <w:rPr>
          <w:rFonts w:ascii="Times New Roman" w:eastAsia="Times New Roman" w:hAnsi="Times New Roman" w:cs="Times New Roman"/>
          <w:bCs/>
          <w:sz w:val="28"/>
          <w:szCs w:val="28"/>
          <w:lang w:val="en-US" w:eastAsia="zh-CN"/>
        </w:rPr>
        <w:t>Vol</w:t>
      </w:r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. 180.</w:t>
      </w:r>
      <w:r w:rsidRPr="00136EBA">
        <w:rPr>
          <w:rFonts w:ascii="Times New Roman" w:eastAsia="Times New Roman" w:hAnsi="Times New Roman" w:cs="Times New Roman"/>
          <w:bCs/>
          <w:sz w:val="28"/>
          <w:szCs w:val="28"/>
          <w:lang w:val="en-US" w:eastAsia="zh-CN"/>
        </w:rPr>
        <w:t xml:space="preserve"> –</w:t>
      </w:r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Times New Roman" w:hAnsi="Times New Roman" w:cs="Times New Roman"/>
          <w:bCs/>
          <w:sz w:val="28"/>
          <w:szCs w:val="28"/>
          <w:lang w:val="en-US" w:eastAsia="zh-CN"/>
        </w:rPr>
        <w:t>P.</w:t>
      </w:r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 366</w:t>
      </w:r>
      <w:r w:rsidRPr="00136EBA">
        <w:rPr>
          <w:rFonts w:ascii="Times New Roman" w:eastAsia="Times New Roman" w:hAnsi="Times New Roman" w:cs="Times New Roman"/>
          <w:bCs/>
          <w:sz w:val="28"/>
          <w:szCs w:val="28"/>
          <w:lang w:val="en-US" w:eastAsia="zh-CN"/>
        </w:rPr>
        <w:t xml:space="preserve"> </w:t>
      </w:r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–</w:t>
      </w:r>
      <w:r w:rsidRPr="00136EBA">
        <w:rPr>
          <w:rFonts w:ascii="Times New Roman" w:eastAsia="Times New Roman" w:hAnsi="Times New Roman" w:cs="Times New Roman"/>
          <w:bCs/>
          <w:sz w:val="28"/>
          <w:szCs w:val="28"/>
          <w:lang w:val="en-US" w:eastAsia="zh-CN"/>
        </w:rPr>
        <w:t xml:space="preserve"> </w:t>
      </w:r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376.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>Iino</w:t>
      </w:r>
      <w:proofErr w:type="spellEnd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T., </w:t>
      </w:r>
      <w:proofErr w:type="spellStart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>Mori</w:t>
      </w:r>
      <w:proofErr w:type="spellEnd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K., </w:t>
      </w:r>
      <w:proofErr w:type="spellStart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>Uchino</w:t>
      </w:r>
      <w:proofErr w:type="spellEnd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Y., </w:t>
      </w:r>
      <w:proofErr w:type="spellStart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>Nakagawa</w:t>
      </w:r>
      <w:proofErr w:type="spellEnd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T., </w:t>
      </w:r>
      <w:proofErr w:type="spellStart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>Harayama</w:t>
      </w:r>
      <w:proofErr w:type="spellEnd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S., </w:t>
      </w:r>
      <w:proofErr w:type="spellStart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>Suzuki</w:t>
      </w:r>
      <w:proofErr w:type="spellEnd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K.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Ignavibacterium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albumgen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.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nov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.,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sp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.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nov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., a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moderately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thermophilic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anaerobic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bacterium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isolated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from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microbial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mats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at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a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terrestrial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hot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spring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and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proposal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Ignavibacteria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classis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nov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.,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for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a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novel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lineage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at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the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periphery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green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sulfur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bacteria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. 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Int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. J.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Syst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.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Evol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//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Microbiol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. – 2010. –</w:t>
      </w:r>
      <w:r w:rsidRPr="00136EBA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 xml:space="preserve">Vol. </w:t>
      </w:r>
      <w:r w:rsidRPr="00136EBA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60.</w:t>
      </w:r>
      <w:r w:rsidRPr="00136EBA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 xml:space="preserve"> –</w:t>
      </w:r>
      <w:r w:rsidRPr="00136EBA">
        <w:rPr>
          <w:rFonts w:ascii="Times New Roman" w:eastAsia="Calibri" w:hAnsi="Times New Roman" w:cs="Times New Roman"/>
          <w:bCs/>
          <w:i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iCs/>
          <w:sz w:val="28"/>
          <w:szCs w:val="28"/>
          <w:lang w:val="en-US"/>
        </w:rPr>
        <w:t>P.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Cs/>
          <w:sz w:val="28"/>
          <w:szCs w:val="28"/>
        </w:rPr>
        <w:t>1376</w:t>
      </w:r>
      <w:r w:rsidRPr="00136EBA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iCs/>
          <w:sz w:val="28"/>
          <w:szCs w:val="28"/>
        </w:rPr>
        <w:t>–</w:t>
      </w:r>
      <w:r w:rsidRPr="00136EBA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iCs/>
          <w:sz w:val="28"/>
          <w:szCs w:val="28"/>
        </w:rPr>
        <w:t>1382.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Jannasch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H. W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. Microbial processes in the Black Sea water column and top sediment: an overview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// Black Sea oceanography. Kluwer Academic Publishers, Dordrecht, </w:t>
      </w:r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The</w:t>
      </w:r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Netherlands. – 1991. – P. 271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286. 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Julia</w:t>
      </w:r>
      <w:r w:rsidRPr="00136EBA">
        <w:rPr>
          <w:rFonts w:ascii="Times New Roman" w:eastAsia="Times New Roman" w:hAnsi="Times New Roman" w:cs="Times New Roman"/>
          <w:i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I</w:t>
      </w:r>
      <w:r w:rsidRPr="00136EBA">
        <w:rPr>
          <w:rFonts w:ascii="Times New Roman" w:eastAsia="Times New Roman" w:hAnsi="Times New Roman" w:cs="Times New Roman"/>
          <w:i/>
          <w:sz w:val="28"/>
          <w:szCs w:val="28"/>
          <w:lang w:eastAsia="zh-CN"/>
        </w:rPr>
        <w:t>.</w:t>
      </w:r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 xml:space="preserve"> K</w:t>
      </w:r>
      <w:r w:rsidRPr="00136EBA">
        <w:rPr>
          <w:rFonts w:ascii="Times New Roman" w:eastAsia="Times New Roman" w:hAnsi="Times New Roman" w:cs="Times New Roman"/>
          <w:i/>
          <w:sz w:val="28"/>
          <w:szCs w:val="28"/>
          <w:lang w:eastAsia="zh-CN"/>
        </w:rPr>
        <w:t>.</w:t>
      </w:r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,</w:t>
      </w:r>
      <w:r w:rsidRPr="00136EBA">
        <w:rPr>
          <w:rFonts w:ascii="Times New Roman" w:eastAsia="Times New Roman" w:hAnsi="Times New Roman" w:cs="Times New Roman"/>
          <w:i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Schwarza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W.</w:t>
      </w:r>
      <w:r w:rsidRPr="00136EBA">
        <w:rPr>
          <w:rFonts w:ascii="Times New Roman" w:eastAsia="Times New Roman" w:hAnsi="Times New Roman" w:cs="Times New Roman"/>
          <w:i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E.</w:t>
      </w:r>
      <w:r w:rsidRPr="00136EBA">
        <w:rPr>
          <w:rFonts w:ascii="Times New Roman" w:eastAsia="Times New Roman" w:hAnsi="Times New Roman" w:cs="Times New Roman"/>
          <w:i/>
          <w:sz w:val="28"/>
          <w:szCs w:val="28"/>
          <w:lang w:eastAsia="zh-CN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Conrada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 xml:space="preserve"> R</w:t>
      </w:r>
      <w:r w:rsidRPr="00136EBA">
        <w:rPr>
          <w:rFonts w:ascii="Times New Roman" w:eastAsia="Times New Roman" w:hAnsi="Times New Roman" w:cs="Times New Roman"/>
          <w:i/>
          <w:sz w:val="28"/>
          <w:szCs w:val="28"/>
          <w:lang w:eastAsia="zh-CN"/>
        </w:rPr>
        <w:t>.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Community structure of Archaea and Bacteria in a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profundal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lake sediment Lake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Kinneret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(Israel) // </w:t>
      </w:r>
      <w:r w:rsidRPr="00136EBA">
        <w:rPr>
          <w:rFonts w:ascii="AdvTimes" w:eastAsia="Calibri" w:hAnsi="AdvTimes" w:cs="AdvTimes"/>
          <w:sz w:val="16"/>
          <w:szCs w:val="16"/>
          <w:lang w:val="en-US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Systematic and Applied Microbiology</w:t>
      </w:r>
      <w:r w:rsidRPr="00136EBA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zh-CN"/>
        </w:rPr>
        <w:t xml:space="preserve">. –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2007. – Vol. 30. –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P. 239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–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254.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lastRenderedPageBreak/>
        <w:t xml:space="preserve">Junge </w:t>
      </w:r>
      <w:proofErr w:type="gram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K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,</w:t>
      </w:r>
      <w:proofErr w:type="gram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Krembs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C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Deming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J. 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  <w:lang w:val="de-DE"/>
        </w:rPr>
        <w:t>et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  <w:lang w:val="de-DE"/>
        </w:rPr>
        <w:t>al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microscopic approach to investigate bacteria under in situ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conditions in sea-ice samples //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Annal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Glaciol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2001.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Vol. 33. 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P. 304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310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Kevin R. A.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Marine microorganisms and global nutrient cycles // Nature. – 2005. – Vol.  43715. – P. 349 – 355. </w:t>
      </w:r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doi:</w:t>
      </w:r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10.1038/nature04158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Konneke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M., Bernhard A. E., de la Torre J. R.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Isolation of an autotrophic ammonia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oxidizing marine archaeon // Nature. – 2005. – Vol. 437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(7058). – P. 543 – 546 doi</w:t>
      </w:r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:10.1038</w:t>
      </w:r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/nature03911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highlight w:val="white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Kozich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J.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J., Westcott S. L., Baxter N.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T., Highlander S.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K.,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Schloss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P.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D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Development of a Dual-Index Sequencing Strategy and Curation Pipeline for Analyzing Amplicon Sequence Data on the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MiSeq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Illumina Sequencing Platform  // Applied and Environmental Microbiology. – 2013. – V. 79, №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17. – P. 5112-5120. </w:t>
      </w:r>
      <w:proofErr w:type="spellStart"/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136EBA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  <w:lang w:val="en-US"/>
        </w:rPr>
        <w:t>:</w:t>
      </w:r>
      <w:r w:rsidRPr="00136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10.1128/AEM.01043</w:t>
      </w:r>
      <w:r w:rsidRPr="00136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-</w:t>
      </w:r>
      <w:r w:rsidRPr="00136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13</w:t>
      </w:r>
      <w:r w:rsidRPr="00136EBA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Labrenz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M.,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Sintes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E.,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Toetzke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F.,</w:t>
      </w:r>
      <w:r w:rsidRPr="00136EBA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et al.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Relevance of a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crenarchaeotal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subcluster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related to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Candidatus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Nitrosopumilus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maritimus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to ammonia oxidation in the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suboxic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zone of the central Baltic Sea // ISME J. – 2010. – Vol. 4. – P. 1496–1508. </w:t>
      </w:r>
      <w:proofErr w:type="spellStart"/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: 10.1038/ismej.2010.78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Lloyd K. G., Schreiber L., Petersen D. G. et al</w:t>
      </w:r>
      <w:r w:rsidRPr="00136EBA">
        <w:rPr>
          <w:rFonts w:ascii="Times New Roman" w:eastAsia="Calibri" w:hAnsi="Times New Roman" w:cs="Times New Roman"/>
          <w:sz w:val="28"/>
          <w:szCs w:val="28"/>
          <w:lang w:val="de-DE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Predominant archaea in marine sediments degrade detrital proteins // Nature. – 2013. – Vol.  496. – P. 215–218 doi</w:t>
      </w:r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:10.1038</w:t>
      </w:r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/nature12033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Ludwig A. K.,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Henßge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Uta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Glaeser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136EBA">
        <w:rPr>
          <w:rFonts w:ascii="Calibri" w:eastAsia="Calibri" w:hAnsi="Calibri" w:cs="Times New Roman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Subfossil 16S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rRNA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Gene Sequences of Green Sulfur Bacteria in the Black Sea and Their Implications for Past Photic Zone Anoxia //</w:t>
      </w:r>
      <w:r w:rsidRPr="00136EBA">
        <w:rPr>
          <w:rFonts w:ascii="Calibri" w:eastAsia="Calibri" w:hAnsi="Calibri" w:cs="Times New Roman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Applied and Environmental Microbiology. – 2008. – Vol.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74, No.3. 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P. 624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632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Ludwig W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, Dumont E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Meybeck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Heussner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S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River discharges of water and nutrients to the Mediterranean and Black Sea: major drivers for ecosystem changes during past and future decades </w:t>
      </w:r>
      <w:r w:rsidRPr="00136EBA">
        <w:rPr>
          <w:rFonts w:ascii="Times New Roman" w:eastAsia="Calibri" w:hAnsi="Times New Roman" w:cs="Times New Roman"/>
          <w:sz w:val="28"/>
          <w:szCs w:val="28"/>
        </w:rPr>
        <w:t>//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Progress in Oceanography. 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2009. 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Vol.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80. P. 199 – 217.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Marcos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Llope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, </w:t>
      </w:r>
      <w:proofErr w:type="spellStart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Daskalov</w:t>
      </w:r>
      <w:proofErr w:type="spellEnd"/>
      <w:r w:rsidRPr="00136EBA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G., Tristan A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proofErr w:type="spellStart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Rouyer</w:t>
      </w:r>
      <w:proofErr w:type="spellEnd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Overfishing of top predators eroded the resilience of the Black Sea system regardless of the climate and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>anthropogenic conditions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//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Global Change Biology. – 2011. – Vol. 17. – P.1251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–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1265.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proofErr w:type="gramStart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doi</w:t>
      </w:r>
      <w:proofErr w:type="spellEnd"/>
      <w:proofErr w:type="gramEnd"/>
      <w:r w:rsidRPr="00136EB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 10.1111/j.1365-2486.2010.02331.x</w:t>
      </w:r>
      <w:r w:rsidRPr="00136EBA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Michaël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C.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Alodie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Snirc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, Alexandros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Frantzis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Emmanuil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Koutrakis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History of expansion and anthropogenic collapse in a top marine predator of the Black Sea estimated from genetic data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// PNAS.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2012.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 Vol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</w:rPr>
        <w:t>19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. 15099 – 15100.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doi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>/10.1073/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pnas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>.1201258109.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Michaelis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W., Seifert R.,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Nauhaus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K.</w:t>
      </w:r>
      <w:r w:rsidRPr="00136EBA">
        <w:rPr>
          <w:rFonts w:ascii="Calibri" w:eastAsia="Calibri" w:hAnsi="Calibri" w:cs="Times New Roman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Microbial reefs in the Black Sea fueled by anaerobic oxidation of methane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/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Science.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2002. – Vol. 297. – P. 1013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-1015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: 10.1126/science.1072502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Mirko Basen, Martin Krüger, Jana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Milucka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.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Bacterial enzymes for dissimilatory sulfate reduction in a marine microbial mat (Black Sea) mediating anaerobic oxidation of methane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//</w:t>
      </w:r>
      <w:r w:rsidRPr="00136EBA">
        <w:rPr>
          <w:rFonts w:ascii="Calibri" w:eastAsia="Calibri" w:hAnsi="Calibri" w:cs="Times New Roman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Environmental Microbiology. – 2011. – Vol.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 P. 1370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1379. </w:t>
      </w:r>
      <w:r w:rsidRPr="00136EBA">
        <w:rPr>
          <w:rFonts w:ascii="Calibri" w:eastAsia="Calibri" w:hAnsi="Calibri" w:cs="Times New Roman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doi:10.1111/j.1462-2920.2011.02443.x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Molari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M.,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Manini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E., 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Dell’Anno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A.</w:t>
      </w:r>
      <w:r w:rsidRPr="00136EBA">
        <w:rPr>
          <w:rFonts w:ascii="Times New Roman" w:eastAsia="Calibri" w:hAnsi="Times New Roman" w:cs="Times New Roman"/>
          <w:sz w:val="28"/>
          <w:szCs w:val="28"/>
          <w:lang w:val="de-DE"/>
        </w:rPr>
        <w:t>  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Dark inorganic carbon fixation sustains the functioning of benthic deep-sea ecosystems // Global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Biogeochem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. Cycles. – 2013. – Vol. 27. – P. 212 – 221. https://doi.org/10.1002/gbc.20030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Nam</w:t>
      </w:r>
      <w:r w:rsidRPr="00136EBA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W.</w:t>
      </w:r>
      <w:r w:rsidRPr="00136EBA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, </w:t>
      </w:r>
      <w:r w:rsidRPr="00136EB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Kim</w:t>
      </w:r>
      <w:r w:rsidRPr="00136EBA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K.,</w:t>
      </w:r>
      <w:r w:rsidRPr="00136EBA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Hyoun</w:t>
      </w:r>
      <w:proofErr w:type="spellEnd"/>
      <w:r w:rsidRPr="00136EBA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 xml:space="preserve">J., </w:t>
      </w:r>
      <w:proofErr w:type="spellStart"/>
      <w:r w:rsidRPr="00136EB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Rul</w:t>
      </w:r>
      <w:proofErr w:type="spellEnd"/>
      <w:r w:rsidRPr="00136EBA">
        <w:rPr>
          <w:rFonts w:ascii="Times New Roman" w:eastAsia="Calibri" w:hAnsi="Times New Roman" w:cs="Times New Roman"/>
          <w:bCs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i/>
          <w:sz w:val="28"/>
          <w:szCs w:val="28"/>
          <w:lang w:val="en-US"/>
        </w:rPr>
        <w:t>S.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et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al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Exploring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the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Impacts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of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Anthropogenic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Disturbance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on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Seawater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and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Sediment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Microbial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Communities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in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Korean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CoastalWaters</w:t>
      </w:r>
      <w:proofErr w:type="spellEnd"/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Using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Metagenomics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Analysis</w:t>
      </w:r>
      <w:proofErr w:type="spellStart"/>
      <w:r w:rsidRPr="00136EBA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ьт</w:t>
      </w:r>
      <w:proofErr w:type="spellEnd"/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bCs/>
          <w:sz w:val="28"/>
          <w:szCs w:val="28"/>
        </w:rPr>
        <w:t>//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J. Basic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. – 2004. – Vol. 44. 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P. 440 – 444. 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Nurdyana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A. R., Donovan H. Parks,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Vanwonterghem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I.,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et al.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Phylogenomic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analysis of the bacterial phylum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fibrobacteres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// Frontiers in Microbiology. –   2016. – Vol. 6. </w:t>
      </w:r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  Article</w:t>
      </w:r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1469. </w:t>
      </w:r>
      <w:proofErr w:type="spellStart"/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10.3389/fmicb.2015.01469 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Palumbi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S. R., Sandifer P. A., Allan J. D., et al.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Managing for ocean biodiversity to sustain marine ecosystem services // </w:t>
      </w:r>
      <w:r w:rsidRPr="00136EBA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Front. Ecol. Environ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. – </w:t>
      </w:r>
      <w:r w:rsidRPr="00136EBA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2009.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Vol. 7. 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P. 204 – 211.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Pattanop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R.,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Kanokratana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S.,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Supavadee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C. </w:t>
      </w:r>
      <w:proofErr w:type="gramStart"/>
      <w:r w:rsidRPr="00136EBA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et</w:t>
      </w:r>
      <w:proofErr w:type="gramEnd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al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  <w:r w:rsidRPr="00136EBA">
        <w:rPr>
          <w:rFonts w:ascii="Times-Roman" w:eastAsia="Calibri" w:hAnsi="Times-Roman" w:cs="Times-Roman"/>
          <w:sz w:val="30"/>
          <w:szCs w:val="30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Diversity and abundance of 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Bacteria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and 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Archaea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in the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Bor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Khlueng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Hot Spring in Thailand // Basic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. – 2004.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Vol. 6. 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P. 97 – 102. 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Pester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M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Schleper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M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Wagner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T.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Taumarchaeota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an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emerging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view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of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their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phylogeny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and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ecophysiology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Curr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Opin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Microbiol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–  </w:t>
      </w:r>
      <w:r w:rsidRPr="00136EBA">
        <w:rPr>
          <w:rFonts w:ascii="Times New Roman" w:eastAsia="Calibri" w:hAnsi="Times New Roman" w:cs="Times New Roman"/>
          <w:sz w:val="28"/>
          <w:szCs w:val="28"/>
        </w:rPr>
        <w:t>2011. – Р. 300 – 306</w:t>
      </w:r>
      <w:r w:rsidRPr="00136EBA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zh-CN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lastRenderedPageBreak/>
        <w:t>Rusch D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Halpern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A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, Sutton G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, Heidelberg K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, Williamson S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J,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Yooseph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S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, et al</w:t>
      </w:r>
      <w:r w:rsidRPr="00136EBA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.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The Sorcerer II Global Ocean Sampling expedition: Northwest Atlantic through Eastern Tropical Pacific.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PloS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Biol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136EBA">
        <w:rPr>
          <w:rFonts w:ascii="Times New Roman" w:eastAsia="Calibri" w:hAnsi="Times New Roman" w:cs="Times New Roman"/>
          <w:sz w:val="28"/>
          <w:szCs w:val="28"/>
        </w:rPr>
        <w:t>2007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. – Vol.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5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P. 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398 – 431.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doi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>: 10.1371/journal.pbio.0050077.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6EBA">
        <w:rPr>
          <w:rFonts w:ascii="Times New Roman" w:eastAsia="WenQuanYi Micro Hei" w:hAnsi="Times New Roman" w:cs="Times New Roman"/>
          <w:i/>
          <w:sz w:val="28"/>
          <w:szCs w:val="28"/>
          <w:lang w:eastAsia="zh-CN"/>
        </w:rPr>
        <w:t>Sandrini</w:t>
      </w:r>
      <w:proofErr w:type="spellEnd"/>
      <w:r w:rsidRPr="00136EBA">
        <w:rPr>
          <w:rFonts w:ascii="Times New Roman" w:eastAsia="WenQuanYi Micro Hei" w:hAnsi="Times New Roman" w:cs="Times New Roman"/>
          <w:i/>
          <w:sz w:val="28"/>
          <w:szCs w:val="28"/>
          <w:lang w:eastAsia="zh-CN"/>
        </w:rPr>
        <w:t xml:space="preserve"> G., </w:t>
      </w:r>
      <w:proofErr w:type="spellStart"/>
      <w:r w:rsidRPr="00136EBA">
        <w:rPr>
          <w:rFonts w:ascii="Times New Roman" w:eastAsia="WenQuanYi Micro Hei" w:hAnsi="Times New Roman" w:cs="Times New Roman"/>
          <w:i/>
          <w:sz w:val="28"/>
          <w:szCs w:val="28"/>
          <w:lang w:eastAsia="zh-CN"/>
        </w:rPr>
        <w:t>Cunsolo</w:t>
      </w:r>
      <w:proofErr w:type="spellEnd"/>
      <w:r w:rsidRPr="00136EBA">
        <w:rPr>
          <w:rFonts w:ascii="Times New Roman" w:eastAsia="WenQuanYi Micro Hei" w:hAnsi="Times New Roman" w:cs="Times New Roman"/>
          <w:i/>
          <w:sz w:val="28"/>
          <w:szCs w:val="28"/>
          <w:lang w:eastAsia="zh-CN"/>
        </w:rPr>
        <w:t xml:space="preserve"> S., </w:t>
      </w:r>
      <w:proofErr w:type="spellStart"/>
      <w:r w:rsidRPr="00136EBA">
        <w:rPr>
          <w:rFonts w:ascii="Times New Roman" w:eastAsia="WenQuanYi Micro Hei" w:hAnsi="Times New Roman" w:cs="Times New Roman"/>
          <w:i/>
          <w:sz w:val="28"/>
          <w:szCs w:val="28"/>
          <w:lang w:eastAsia="zh-CN"/>
        </w:rPr>
        <w:t>Schuurmans</w:t>
      </w:r>
      <w:proofErr w:type="spellEnd"/>
      <w:r w:rsidRPr="00136EBA">
        <w:rPr>
          <w:rFonts w:ascii="Times New Roman" w:eastAsia="WenQuanYi Micro Hei" w:hAnsi="Times New Roman" w:cs="Times New Roman"/>
          <w:i/>
          <w:sz w:val="28"/>
          <w:szCs w:val="28"/>
          <w:lang w:eastAsia="zh-CN"/>
        </w:rPr>
        <w:t xml:space="preserve"> M., </w:t>
      </w:r>
      <w:proofErr w:type="spellStart"/>
      <w:r w:rsidRPr="00136EBA">
        <w:rPr>
          <w:rFonts w:ascii="Times New Roman" w:eastAsia="WenQuanYi Micro Hei" w:hAnsi="Times New Roman" w:cs="Times New Roman"/>
          <w:i/>
          <w:sz w:val="28"/>
          <w:szCs w:val="28"/>
          <w:lang w:eastAsia="zh-CN"/>
        </w:rPr>
        <w:t>Matthĳ</w:t>
      </w:r>
      <w:proofErr w:type="spellEnd"/>
      <w:r w:rsidRPr="00136EBA">
        <w:rPr>
          <w:rFonts w:ascii="Times New Roman" w:eastAsia="WenQuanYi Micro Hei" w:hAnsi="Times New Roman" w:cs="Times New Roman"/>
          <w:i/>
          <w:sz w:val="28"/>
          <w:szCs w:val="28"/>
          <w:lang w:eastAsia="zh-CN"/>
        </w:rPr>
        <w:t xml:space="preserve"> H., </w:t>
      </w:r>
      <w:proofErr w:type="gram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et</w:t>
      </w:r>
      <w:proofErr w:type="gram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al</w:t>
      </w:r>
      <w:r w:rsidRPr="00136EBA">
        <w:rPr>
          <w:rFonts w:ascii="Times New Roman" w:eastAsia="WenQuanYi Micro Hei" w:hAnsi="Times New Roman" w:cs="Times New Roman"/>
          <w:i/>
          <w:sz w:val="28"/>
          <w:szCs w:val="28"/>
          <w:lang w:eastAsia="zh-CN"/>
        </w:rPr>
        <w:t>.</w:t>
      </w:r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Changes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in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gene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expression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,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cell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physiology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and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toxicity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of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the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harmful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cyanobacterium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Microcystis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aeruginosa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at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elevated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CO2 // 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Front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.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Microbiol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. – 2015. – V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val="en-GB" w:eastAsia="zh-CN"/>
        </w:rPr>
        <w:t>ol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. 6.</w:t>
      </w:r>
      <w:r w:rsidRPr="00136EBA">
        <w:rPr>
          <w:rFonts w:ascii="Times New Roman" w:eastAsia="WenQuanYi Micro Hei" w:hAnsi="Times New Roman" w:cs="Times New Roman"/>
          <w:sz w:val="28"/>
          <w:szCs w:val="28"/>
          <w:lang w:val="en-US" w:eastAsia="zh-CN"/>
        </w:rPr>
        <w:t xml:space="preserve"> –</w:t>
      </w:r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WenQuanYi Micro Hei" w:hAnsi="Times New Roman" w:cs="Times New Roman"/>
          <w:sz w:val="28"/>
          <w:szCs w:val="28"/>
          <w:lang w:val="en-US" w:eastAsia="zh-CN"/>
        </w:rPr>
        <w:t xml:space="preserve">P. </w:t>
      </w:r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401.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</w:pPr>
      <w:proofErr w:type="gramStart"/>
      <w:r w:rsidRPr="00136EBA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Sorokin  Y</w:t>
      </w:r>
      <w:proofErr w:type="gramEnd"/>
      <w:r w:rsidRPr="00136EBA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.</w:t>
      </w:r>
      <w:r w:rsidRPr="00136EBA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I</w:t>
      </w:r>
      <w:r w:rsidRPr="00136EBA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 The Black </w:t>
      </w:r>
      <w:proofErr w:type="gramStart"/>
      <w:r w:rsidRPr="00136EBA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Sea :</w:t>
      </w:r>
      <w:proofErr w:type="gramEnd"/>
      <w:r w:rsidRPr="00136EBA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ecology and oceanography// Leiden : </w:t>
      </w:r>
      <w:proofErr w:type="spellStart"/>
      <w:r w:rsidRPr="00136EBA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Backhuys</w:t>
      </w:r>
      <w:proofErr w:type="spellEnd"/>
      <w:r w:rsidRPr="00136EBA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–2002. – 875 p.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Stokke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R., </w:t>
      </w:r>
      <w:proofErr w:type="spellStart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>et</w:t>
      </w:r>
      <w:proofErr w:type="spellEnd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>al</w:t>
      </w:r>
      <w:proofErr w:type="spellEnd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Functional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interactions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among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flamentous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Epsilonproteobacteria</w:t>
      </w:r>
      <w:proofErr w:type="spellEnd"/>
      <w:r w:rsidRPr="00136EBA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Cs/>
          <w:sz w:val="28"/>
          <w:szCs w:val="28"/>
        </w:rPr>
        <w:t>Bacteroidetes</w:t>
      </w:r>
      <w:proofErr w:type="spellEnd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deep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-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sea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hydrothermal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vent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</w:rPr>
        <w:t>bioflm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>Environ</w:t>
      </w:r>
      <w:proofErr w:type="spellEnd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>Microbiol</w:t>
      </w:r>
      <w:proofErr w:type="spellEnd"/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– </w:t>
      </w:r>
      <w:r w:rsidRPr="00136EBA">
        <w:rPr>
          <w:rFonts w:ascii="Times New Roman" w:eastAsia="Calibri" w:hAnsi="Times New Roman" w:cs="Times New Roman"/>
          <w:sz w:val="28"/>
          <w:szCs w:val="28"/>
        </w:rPr>
        <w:t>2015. – Р. – 4063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</w:rPr>
        <w:t>–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</w:rPr>
        <w:t>4077.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Takai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K.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Horikoshi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K.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Genetic diversity of Archaea in deep-sea hydrothermal vent environments //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Genetics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1999. 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–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Vol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152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P. 1285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1297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Takao Iino, Koji Mori, Yoshihito Uchino, et al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Ignavibacterium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album gen. </w:t>
      </w:r>
      <w:proofErr w:type="spellStart"/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nov</w:t>
      </w:r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sp.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nov.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a moderately thermophilic anaerobic bacterium isolated from microbial mats at a terrestrial hot spring and proposal of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Ignavibacteria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classis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nov.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, for a novel lineage at the periphery of green sulfur bacteria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// International Journal of Systematic and Evolutionary Microbiology. – 2010. – Vol. 60. – P. 1376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1382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doi:10.1099/ijs.0.012484-0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Thamdrup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B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Rossello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-Mora R.,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Amann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R.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Microbial Manganese and Sulfate Reduction in Black Sea Shelf Sediments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//</w:t>
      </w:r>
      <w:r w:rsidRPr="00136EBA">
        <w:rPr>
          <w:rFonts w:ascii="Calibri" w:eastAsia="Calibri" w:hAnsi="Calibri" w:cs="Times New Roman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Applied and environmental microbiology. – 2000. – Vol. 66.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 P 2888 – 2897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WenQuanYi Micro Hei" w:hAnsi="Times New Roman" w:cs="Times New Roman"/>
          <w:i/>
          <w:sz w:val="28"/>
          <w:szCs w:val="28"/>
          <w:lang w:val="en-US" w:eastAsia="zh-CN"/>
        </w:rPr>
        <w:t>Thauer</w:t>
      </w:r>
      <w:proofErr w:type="spellEnd"/>
      <w:r w:rsidRPr="00136EBA">
        <w:rPr>
          <w:rFonts w:ascii="Times New Roman" w:eastAsia="WenQuanYi Micro Hei" w:hAnsi="Times New Roman" w:cs="Times New Roman"/>
          <w:i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WenQuanYi Micro Hei" w:hAnsi="Times New Roman" w:cs="Times New Roman"/>
          <w:i/>
          <w:sz w:val="28"/>
          <w:szCs w:val="28"/>
          <w:lang w:val="en-US" w:eastAsia="zh-CN"/>
        </w:rPr>
        <w:t>R</w:t>
      </w:r>
      <w:r w:rsidRPr="00136EBA">
        <w:rPr>
          <w:rFonts w:ascii="Times New Roman" w:eastAsia="WenQuanYi Micro Hei" w:hAnsi="Times New Roman" w:cs="Times New Roman"/>
          <w:i/>
          <w:sz w:val="28"/>
          <w:szCs w:val="28"/>
          <w:lang w:eastAsia="zh-CN"/>
        </w:rPr>
        <w:t xml:space="preserve">. </w:t>
      </w:r>
      <w:r w:rsidRPr="00136EBA">
        <w:rPr>
          <w:rFonts w:ascii="Times New Roman" w:eastAsia="WenQuanYi Micro Hei" w:hAnsi="Times New Roman" w:cs="Times New Roman"/>
          <w:i/>
          <w:sz w:val="28"/>
          <w:szCs w:val="28"/>
          <w:lang w:val="en-US" w:eastAsia="zh-CN"/>
        </w:rPr>
        <w:t>K</w:t>
      </w:r>
      <w:r w:rsidRPr="00136EBA">
        <w:rPr>
          <w:rFonts w:ascii="Times New Roman" w:eastAsia="WenQuanYi Micro Hei" w:hAnsi="Times New Roman" w:cs="Times New Roman"/>
          <w:i/>
          <w:sz w:val="28"/>
          <w:szCs w:val="28"/>
          <w:lang w:eastAsia="zh-CN"/>
        </w:rPr>
        <w:t>.</w:t>
      </w:r>
      <w:r w:rsidRPr="00136EBA">
        <w:rPr>
          <w:rFonts w:ascii="Times New Roman" w:eastAsia="WenQuanYi Micro Hei" w:hAnsi="Times New Roman" w:cs="Times New Roman"/>
          <w:sz w:val="28"/>
          <w:szCs w:val="28"/>
          <w:lang w:val="en-US" w:eastAsia="zh-CN"/>
        </w:rPr>
        <w:t xml:space="preserve"> Biochemistry</w:t>
      </w:r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WenQuanYi Micro Hei" w:hAnsi="Times New Roman" w:cs="Times New Roman"/>
          <w:sz w:val="28"/>
          <w:szCs w:val="28"/>
          <w:lang w:val="en-US" w:eastAsia="zh-CN"/>
        </w:rPr>
        <w:t>of</w:t>
      </w:r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val="en-US" w:eastAsia="zh-CN"/>
        </w:rPr>
        <w:t>methanogenesis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: </w:t>
      </w:r>
      <w:r w:rsidRPr="00136EBA">
        <w:rPr>
          <w:rFonts w:ascii="Times New Roman" w:eastAsia="WenQuanYi Micro Hei" w:hAnsi="Times New Roman" w:cs="Times New Roman"/>
          <w:sz w:val="28"/>
          <w:szCs w:val="28"/>
          <w:lang w:val="en-US" w:eastAsia="zh-CN"/>
        </w:rPr>
        <w:t>a</w:t>
      </w:r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WenQuanYi Micro Hei" w:hAnsi="Times New Roman" w:cs="Times New Roman"/>
          <w:sz w:val="28"/>
          <w:szCs w:val="28"/>
          <w:lang w:val="en-US" w:eastAsia="zh-CN"/>
        </w:rPr>
        <w:t>tribute</w:t>
      </w:r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WenQuanYi Micro Hei" w:hAnsi="Times New Roman" w:cs="Times New Roman"/>
          <w:sz w:val="28"/>
          <w:szCs w:val="28"/>
          <w:lang w:val="en-US" w:eastAsia="zh-CN"/>
        </w:rPr>
        <w:t>to</w:t>
      </w:r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136EBA">
        <w:rPr>
          <w:rFonts w:ascii="Times New Roman" w:eastAsia="WenQuanYi Micro Hei" w:hAnsi="Times New Roman" w:cs="Times New Roman"/>
          <w:sz w:val="28"/>
          <w:szCs w:val="28"/>
          <w:lang w:val="en-US" w:eastAsia="zh-CN"/>
        </w:rPr>
        <w:t>marjory</w:t>
      </w:r>
      <w:proofErr w:type="spell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proofErr w:type="spellStart"/>
      <w:proofErr w:type="gramStart"/>
      <w:r w:rsidRPr="00136EBA">
        <w:rPr>
          <w:rFonts w:ascii="Times New Roman" w:eastAsia="WenQuanYi Micro Hei" w:hAnsi="Times New Roman" w:cs="Times New Roman"/>
          <w:sz w:val="28"/>
          <w:szCs w:val="28"/>
          <w:lang w:val="en-US" w:eastAsia="zh-CN"/>
        </w:rPr>
        <w:t>stephenson</w:t>
      </w:r>
      <w:proofErr w:type="spellEnd"/>
      <w:proofErr w:type="gramEnd"/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. // </w:t>
      </w:r>
      <w:r w:rsidRPr="00136EBA">
        <w:rPr>
          <w:rFonts w:ascii="Times New Roman" w:eastAsia="WenQuanYi Micro Hei" w:hAnsi="Times New Roman" w:cs="Times New Roman"/>
          <w:sz w:val="28"/>
          <w:szCs w:val="28"/>
          <w:lang w:val="en-US" w:eastAsia="zh-CN"/>
        </w:rPr>
        <w:t>Microbiology</w:t>
      </w:r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. – 1998. </w:t>
      </w:r>
      <w:r w:rsidRPr="00136EBA">
        <w:rPr>
          <w:rFonts w:ascii="Times New Roman" w:eastAsia="WenQuanYi Micro Hei" w:hAnsi="Times New Roman" w:cs="Times New Roman"/>
          <w:sz w:val="28"/>
          <w:szCs w:val="28"/>
          <w:lang w:val="en-US" w:eastAsia="zh-CN"/>
        </w:rPr>
        <w:t xml:space="preserve">– Vol. </w:t>
      </w:r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144</w:t>
      </w:r>
      <w:r w:rsidRPr="00136EBA">
        <w:rPr>
          <w:rFonts w:ascii="Times New Roman" w:eastAsia="WenQuanYi Micro Hei" w:hAnsi="Times New Roman" w:cs="Times New Roman"/>
          <w:sz w:val="28"/>
          <w:szCs w:val="28"/>
          <w:lang w:val="en-US" w:eastAsia="zh-CN"/>
        </w:rPr>
        <w:t>. –</w:t>
      </w:r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 xml:space="preserve"> </w:t>
      </w:r>
      <w:r w:rsidRPr="00136EBA">
        <w:rPr>
          <w:rFonts w:ascii="Times New Roman" w:eastAsia="WenQuanYi Micro Hei" w:hAnsi="Times New Roman" w:cs="Times New Roman"/>
          <w:sz w:val="28"/>
          <w:szCs w:val="28"/>
          <w:lang w:val="en-US" w:eastAsia="zh-CN"/>
        </w:rPr>
        <w:t xml:space="preserve">P. </w:t>
      </w:r>
      <w:r w:rsidRPr="00136EBA">
        <w:rPr>
          <w:rFonts w:ascii="Times New Roman" w:eastAsia="WenQuanYi Micro Hei" w:hAnsi="Times New Roman" w:cs="Times New Roman"/>
          <w:sz w:val="28"/>
          <w:szCs w:val="28"/>
          <w:lang w:eastAsia="zh-CN"/>
        </w:rPr>
        <w:t>2377 – 2406.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Thiel V.,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Peckmann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J.,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Richnow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H.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Molecular signals for anaerobic methane oxidation in Black Sea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seep carbonates and a microbial mat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//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Marine Chemistry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. – 2001. –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Vol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. 73. – Р.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97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 112 doi</w:t>
      </w:r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:10.1016</w:t>
      </w:r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/s0304-4203(00)00099-2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lastRenderedPageBreak/>
        <w:t xml:space="preserve">Todorova H. N., 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Mironova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S. R.,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Karamfilov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K. V.</w:t>
      </w:r>
      <w:r w:rsidRPr="00136EBA">
        <w:rPr>
          <w:rFonts w:ascii="Calibri" w:eastAsia="Calibri" w:hAnsi="Calibri" w:cs="Times New Roman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Comparative molecular analysis of bacterial communities inhabiting pristine and polluted with polycyclic aromatic hydrocarbons Black Sea coastal sediments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//</w:t>
      </w:r>
      <w:r w:rsidRPr="00136EBA">
        <w:rPr>
          <w:rFonts w:ascii="Calibri" w:eastAsia="Calibri" w:hAnsi="Calibri" w:cs="Times New Roman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Marine Pollution Bulletin. – 2014. – Vol. 83. – P. 231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 240. http://dx.doi.org/10.1016/j.marpolbul.2014.03.047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Ulgen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Aytan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, Ali Muzaffer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Feyzioglu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, Andre Valente, Ertugrul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Agirbas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.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Microbial plankton communities in the coastal southeastern Black Sea: biomass, composition and trophic interactions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// 2018. – Vol.60. – P.139 – 152. https://doi.org/10.1016/j.oceano.2017.09.002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Varela M. M., van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Aken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H. M.,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Sintes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E.,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>Herndl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G. J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Latitudinal trends of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Crenarchaeota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Bacteria in the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meso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- and bathypelagic water masses of the Eastern North Atlantic // Environ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. – 2008. – Vol. 10. – P. 110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–124. doi:10.1111/j.1462-2920.2007.01437.x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Venter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J.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C, Remington K,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Heldelberg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J.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F,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Halpem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A.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L, Rusch D, Eisen J.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A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,</w:t>
      </w:r>
      <w:r w:rsidRPr="00136EBA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et al.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Environmental genome shotgun sequencing of the Sargasso Sea. //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Science. – 2004. – Vol. 304. – P.  66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74. </w:t>
      </w:r>
      <w:proofErr w:type="spellStart"/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doi</w:t>
      </w:r>
      <w:proofErr w:type="spellEnd"/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: 10.1126/science.1093857</w:t>
      </w:r>
      <w:r w:rsidRPr="00136EBA">
        <w:rPr>
          <w:rFonts w:ascii="Times New Roman" w:eastAsia="Calibri" w:hAnsi="Times New Roman" w:cs="Times New Roman"/>
          <w:sz w:val="28"/>
          <w:szCs w:val="28"/>
        </w:rPr>
        <w:t>.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Ward</w:t>
      </w:r>
      <w:proofErr w:type="spellEnd"/>
      <w:r w:rsidRPr="00136EBA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D</w:t>
      </w:r>
      <w:r w:rsidRPr="00136EBA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.</w:t>
      </w:r>
      <w:r w:rsidRPr="00136EBA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 w:rsidRPr="00136EBA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Castenholz</w:t>
      </w:r>
      <w:proofErr w:type="spellEnd"/>
      <w:r w:rsidRPr="00136EBA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R.</w:t>
      </w:r>
      <w:r w:rsidRPr="00136EBA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,</w:t>
      </w:r>
      <w:r w:rsidRPr="00136EBA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Miller</w:t>
      </w:r>
      <w:proofErr w:type="spellEnd"/>
      <w:r w:rsidRPr="00136EBA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S.</w:t>
      </w:r>
      <w:r w:rsidRPr="00136EBA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Cyanobacteria in geothermal habitats // Kluwer</w:t>
      </w:r>
      <w:r w:rsidRPr="00136EB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color w:val="000000"/>
          <w:sz w:val="28"/>
          <w:szCs w:val="28"/>
        </w:rPr>
        <w:t>Academic</w:t>
      </w:r>
      <w:proofErr w:type="spellEnd"/>
      <w:r w:rsidRPr="00136EB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36EBA">
        <w:rPr>
          <w:rFonts w:ascii="Times New Roman" w:eastAsia="Calibri" w:hAnsi="Times New Roman" w:cs="Times New Roman"/>
          <w:color w:val="000000"/>
          <w:sz w:val="28"/>
          <w:szCs w:val="28"/>
        </w:rPr>
        <w:t>Publishers</w:t>
      </w:r>
      <w:proofErr w:type="spellEnd"/>
      <w:r w:rsidRPr="00136EBA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 – 2000. –</w:t>
      </w:r>
      <w:r w:rsidRPr="00136EBA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P. 37 – 59.</w:t>
      </w:r>
    </w:p>
    <w:p w:rsidR="00136EBA" w:rsidRPr="00136EBA" w:rsidRDefault="00136EBA" w:rsidP="00136EBA">
      <w:pPr>
        <w:numPr>
          <w:ilvl w:val="0"/>
          <w:numId w:val="2"/>
        </w:numPr>
        <w:suppressAutoHyphens/>
        <w:spacing w:after="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Wuchter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C.,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Schouten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S.,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Boschker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 xml:space="preserve"> H.</w:t>
      </w:r>
      <w:r w:rsidRPr="00136EBA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 et al.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Bicarbonate uptake by marine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Crenarchaeota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FEMS </w:t>
      </w:r>
      <w:proofErr w:type="spell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Microbiol</w:t>
      </w:r>
      <w:proofErr w:type="spell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. Letters. – 2003. – Vol. 219. – P. 203 –207 doi</w:t>
      </w:r>
      <w:proofErr w:type="gramStart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:10.1016</w:t>
      </w:r>
      <w:proofErr w:type="gramEnd"/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/S0378-1097(03)00060-0.</w:t>
      </w:r>
    </w:p>
    <w:p w:rsidR="00136EBA" w:rsidRPr="00136EBA" w:rsidRDefault="00136EBA" w:rsidP="00136EBA">
      <w:pPr>
        <w:numPr>
          <w:ilvl w:val="0"/>
          <w:numId w:val="2"/>
        </w:numPr>
        <w:spacing w:after="160" w:line="360" w:lineRule="auto"/>
        <w:ind w:left="709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Zhang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sz w:val="28"/>
          <w:szCs w:val="28"/>
          <w:lang w:val="de-DE"/>
        </w:rPr>
        <w:t>L</w:t>
      </w:r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Manyu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K., </w:t>
      </w:r>
      <w:proofErr w:type="spellStart"/>
      <w:r w:rsidRPr="00136EBA">
        <w:rPr>
          <w:rFonts w:ascii="Times New Roman" w:eastAsia="Calibri" w:hAnsi="Times New Roman" w:cs="Times New Roman"/>
          <w:i/>
          <w:sz w:val="28"/>
          <w:szCs w:val="28"/>
        </w:rPr>
        <w:t>Jiajun</w:t>
      </w:r>
      <w:proofErr w:type="spellEnd"/>
      <w:r w:rsidRPr="00136EBA">
        <w:rPr>
          <w:rFonts w:ascii="Times New Roman" w:eastAsia="Calibri" w:hAnsi="Times New Roman" w:cs="Times New Roman"/>
          <w:i/>
          <w:sz w:val="28"/>
          <w:szCs w:val="28"/>
        </w:rPr>
        <w:t xml:space="preserve"> X., 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  <w:lang w:val="de-DE"/>
        </w:rPr>
        <w:t>et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  <w:lang w:val="de-DE"/>
        </w:rPr>
        <w:t>al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.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Bacterial and archaeal communities in the deep-sea sediments of inactive hydrothermal vents in the Southwest India Ridge //  </w:t>
      </w:r>
      <w:r w:rsidRPr="00136EBA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Sci. Rep.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</w:rPr>
        <w:t xml:space="preserve"> –</w:t>
      </w:r>
      <w:r w:rsidRPr="00136EBA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 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>2016.</w:t>
      </w:r>
      <w:r w:rsidRPr="00136EBA">
        <w:rPr>
          <w:rFonts w:ascii="Times New Roman" w:eastAsia="Calibri" w:hAnsi="Times New Roman" w:cs="Times New Roman"/>
          <w:sz w:val="28"/>
          <w:szCs w:val="28"/>
        </w:rPr>
        <w:t xml:space="preserve"> –</w:t>
      </w:r>
      <w:r w:rsidRPr="00136E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36EBA">
        <w:rPr>
          <w:rFonts w:ascii="Times New Roman" w:eastAsia="TimesNewRomanPSMT" w:hAnsi="Times New Roman" w:cs="Times New Roman"/>
          <w:sz w:val="28"/>
          <w:szCs w:val="28"/>
          <w:lang w:val="en-US"/>
        </w:rPr>
        <w:t>Vol. 75. –</w:t>
      </w:r>
      <w:r w:rsidRPr="00136EB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136EBA">
        <w:rPr>
          <w:rFonts w:ascii="Times New Roman" w:eastAsia="TimesNewRomanPSMT" w:hAnsi="Times New Roman" w:cs="Times New Roman"/>
          <w:sz w:val="28"/>
          <w:szCs w:val="28"/>
          <w:lang w:val="en-US"/>
        </w:rPr>
        <w:t>P. 1880 – 1886</w:t>
      </w:r>
      <w:r w:rsidRPr="00136EBA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136EBA" w:rsidRDefault="00136EBA"/>
    <w:sectPr w:rsidR="00136EB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nionPro-Regular">
    <w:altName w:val="Times New Roman"/>
    <w:charset w:val="CC"/>
    <w:family w:val="roman"/>
    <w:pitch w:val="variable"/>
  </w:font>
  <w:font w:name="WenQuanYi Micro Hei">
    <w:panose1 w:val="00000000000000000000"/>
    <w:charset w:val="00"/>
    <w:family w:val="roman"/>
    <w:notTrueType/>
    <w:pitch w:val="default"/>
  </w:font>
  <w:font w:name="TimesNewRomanPSMT">
    <w:altName w:val="Times New Roman"/>
    <w:charset w:val="CC"/>
    <w:family w:val="roman"/>
    <w:pitch w:val="variable"/>
  </w:font>
  <w:font w:name="TT411o00">
    <w:altName w:val="Times New Roman"/>
    <w:charset w:val="CC"/>
    <w:family w:val="roman"/>
    <w:pitch w:val="variable"/>
  </w:font>
  <w:font w:name="AdvPSFTBL">
    <w:altName w:val="Times New Roman"/>
    <w:charset w:val="CC"/>
    <w:family w:val="roman"/>
    <w:pitch w:val="variable"/>
  </w:font>
  <w:font w:name="AdvTimes">
    <w:altName w:val="Times New Roman"/>
    <w:charset w:val="CC"/>
    <w:family w:val="roman"/>
    <w:pitch w:val="variable"/>
  </w:font>
  <w:font w:name="Times-Roman">
    <w:altName w:val="Times New Roman"/>
    <w:charset w:val="CC"/>
    <w:family w:val="roman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9F0B85"/>
    <w:multiLevelType w:val="multilevel"/>
    <w:tmpl w:val="466872A8"/>
    <w:lvl w:ilvl="0">
      <w:start w:val="1"/>
      <w:numFmt w:val="decimal"/>
      <w:lvlText w:val="%1."/>
      <w:lvlJc w:val="left"/>
      <w:pPr>
        <w:ind w:left="2486" w:hanging="360"/>
      </w:pPr>
      <w:rPr>
        <w:rFonts w:ascii="Times New Roman" w:eastAsia="Times New Roman" w:hAnsi="Times New Roman" w:cs="Times New Roman"/>
        <w:i w:val="0"/>
        <w:sz w:val="28"/>
        <w:lang w:val="uk-UA"/>
      </w:rPr>
    </w:lvl>
    <w:lvl w:ilvl="1">
      <w:start w:val="1"/>
      <w:numFmt w:val="lowerLetter"/>
      <w:lvlText w:val="%2."/>
      <w:lvlJc w:val="left"/>
      <w:pPr>
        <w:ind w:left="3424" w:hanging="360"/>
      </w:pPr>
    </w:lvl>
    <w:lvl w:ilvl="2">
      <w:start w:val="1"/>
      <w:numFmt w:val="lowerRoman"/>
      <w:lvlText w:val="%3."/>
      <w:lvlJc w:val="right"/>
      <w:pPr>
        <w:ind w:left="4144" w:hanging="180"/>
      </w:pPr>
    </w:lvl>
    <w:lvl w:ilvl="3">
      <w:start w:val="1"/>
      <w:numFmt w:val="decimal"/>
      <w:lvlText w:val="%4."/>
      <w:lvlJc w:val="left"/>
      <w:pPr>
        <w:ind w:left="4864" w:hanging="360"/>
      </w:pPr>
    </w:lvl>
    <w:lvl w:ilvl="4">
      <w:start w:val="1"/>
      <w:numFmt w:val="lowerLetter"/>
      <w:lvlText w:val="%5."/>
      <w:lvlJc w:val="left"/>
      <w:pPr>
        <w:ind w:left="5584" w:hanging="360"/>
      </w:pPr>
    </w:lvl>
    <w:lvl w:ilvl="5">
      <w:start w:val="1"/>
      <w:numFmt w:val="lowerRoman"/>
      <w:lvlText w:val="%6."/>
      <w:lvlJc w:val="right"/>
      <w:pPr>
        <w:ind w:left="6304" w:hanging="180"/>
      </w:pPr>
    </w:lvl>
    <w:lvl w:ilvl="6">
      <w:start w:val="1"/>
      <w:numFmt w:val="decimal"/>
      <w:lvlText w:val="%7."/>
      <w:lvlJc w:val="left"/>
      <w:pPr>
        <w:ind w:left="7024" w:hanging="360"/>
      </w:pPr>
    </w:lvl>
    <w:lvl w:ilvl="7">
      <w:start w:val="1"/>
      <w:numFmt w:val="lowerLetter"/>
      <w:lvlText w:val="%8."/>
      <w:lvlJc w:val="left"/>
      <w:pPr>
        <w:ind w:left="7744" w:hanging="360"/>
      </w:pPr>
    </w:lvl>
    <w:lvl w:ilvl="8">
      <w:start w:val="1"/>
      <w:numFmt w:val="lowerRoman"/>
      <w:lvlText w:val="%9."/>
      <w:lvlJc w:val="right"/>
      <w:pPr>
        <w:ind w:left="8464" w:hanging="180"/>
      </w:pPr>
    </w:lvl>
  </w:abstractNum>
  <w:abstractNum w:abstractNumId="1">
    <w:nsid w:val="79A21F0F"/>
    <w:multiLevelType w:val="multilevel"/>
    <w:tmpl w:val="73E45C7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28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84C"/>
    <w:rsid w:val="00136EBA"/>
    <w:rsid w:val="0078384C"/>
    <w:rsid w:val="00D26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221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16244</Words>
  <Characters>9260</Characters>
  <Application>Microsoft Office Word</Application>
  <DocSecurity>0</DocSecurity>
  <Lines>77</Lines>
  <Paragraphs>50</Paragraphs>
  <ScaleCrop>false</ScaleCrop>
  <Company/>
  <LinksUpToDate>false</LinksUpToDate>
  <CharactersWithSpaces>25454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2020-02-19T11:44:00Z</dcterms:created>
  <dcterms:modified xsi:type="dcterms:W3CDTF">2020-02-19T11:46:00Z</dcterms:modified>
</cp:coreProperties>
</file>