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2B3" w:rsidRDefault="004732B3" w:rsidP="00903415">
      <w:pPr>
        <w:pStyle w:val="Default"/>
        <w:jc w:val="center"/>
      </w:pPr>
    </w:p>
    <w:p w:rsidR="004732B3" w:rsidRDefault="004732B3" w:rsidP="004E037C">
      <w:pPr>
        <w:pStyle w:val="Default"/>
        <w:jc w:val="center"/>
        <w:rPr>
          <w:sz w:val="28"/>
          <w:szCs w:val="28"/>
        </w:rPr>
      </w:pPr>
      <w:bookmarkStart w:id="0" w:name="OLE_LINK1"/>
      <w:bookmarkStart w:id="1" w:name="OLE_LINK2"/>
      <w:r>
        <w:rPr>
          <w:sz w:val="28"/>
          <w:szCs w:val="28"/>
        </w:rPr>
        <w:t>Одеський національний університет імені І. І. Мечникова</w:t>
      </w:r>
    </w:p>
    <w:p w:rsidR="004732B3" w:rsidRDefault="004732B3" w:rsidP="004E037C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  <w:lang w:val="uk-UA"/>
        </w:rPr>
        <w:t>Ф</w:t>
      </w:r>
      <w:r>
        <w:rPr>
          <w:sz w:val="28"/>
          <w:szCs w:val="28"/>
        </w:rPr>
        <w:t xml:space="preserve">акультет </w:t>
      </w:r>
      <w:r>
        <w:rPr>
          <w:sz w:val="28"/>
          <w:szCs w:val="28"/>
          <w:lang w:val="uk-UA"/>
        </w:rPr>
        <w:t>х</w:t>
      </w:r>
      <w:r>
        <w:rPr>
          <w:sz w:val="28"/>
          <w:szCs w:val="28"/>
        </w:rPr>
        <w:t>імі</w:t>
      </w:r>
      <w:r>
        <w:rPr>
          <w:sz w:val="28"/>
          <w:szCs w:val="28"/>
          <w:lang w:val="uk-UA"/>
        </w:rPr>
        <w:t>ї та фармації</w:t>
      </w:r>
      <w:r>
        <w:rPr>
          <w:sz w:val="28"/>
          <w:szCs w:val="28"/>
        </w:rPr>
        <w:t xml:space="preserve"> </w:t>
      </w:r>
    </w:p>
    <w:p w:rsidR="004732B3" w:rsidRDefault="004732B3" w:rsidP="004E037C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Кафедра аналітичної хімії</w:t>
      </w:r>
    </w:p>
    <w:p w:rsidR="004732B3" w:rsidRDefault="004732B3" w:rsidP="00903415">
      <w:pPr>
        <w:pStyle w:val="Default"/>
        <w:jc w:val="center"/>
        <w:rPr>
          <w:sz w:val="28"/>
          <w:szCs w:val="28"/>
        </w:rPr>
      </w:pPr>
    </w:p>
    <w:p w:rsidR="004732B3" w:rsidRDefault="004732B3" w:rsidP="00903415">
      <w:pPr>
        <w:pStyle w:val="Default"/>
        <w:jc w:val="center"/>
        <w:rPr>
          <w:sz w:val="28"/>
          <w:szCs w:val="28"/>
        </w:rPr>
      </w:pPr>
    </w:p>
    <w:p w:rsidR="004732B3" w:rsidRDefault="004732B3" w:rsidP="001B6066">
      <w:pPr>
        <w:pStyle w:val="Default"/>
        <w:jc w:val="center"/>
        <w:rPr>
          <w:b/>
          <w:bCs/>
          <w:sz w:val="32"/>
          <w:szCs w:val="32"/>
          <w:lang w:val="uk-UA"/>
        </w:rPr>
      </w:pPr>
      <w:r>
        <w:rPr>
          <w:b/>
          <w:bCs/>
          <w:sz w:val="32"/>
          <w:szCs w:val="32"/>
        </w:rPr>
        <w:t>Дипломна робота</w:t>
      </w:r>
    </w:p>
    <w:p w:rsidR="004732B3" w:rsidRPr="00C86D47" w:rsidRDefault="004732B3" w:rsidP="001B6066">
      <w:pPr>
        <w:pStyle w:val="Default"/>
        <w:jc w:val="center"/>
        <w:rPr>
          <w:sz w:val="32"/>
          <w:szCs w:val="32"/>
          <w:lang w:val="uk-UA"/>
        </w:rPr>
      </w:pPr>
    </w:p>
    <w:p w:rsidR="004732B3" w:rsidRPr="004E037C" w:rsidRDefault="004732B3" w:rsidP="001B6066">
      <w:pPr>
        <w:spacing w:line="240" w:lineRule="auto"/>
        <w:jc w:val="center"/>
        <w:rPr>
          <w:rFonts w:ascii="Times New Roman" w:hAnsi="Times New Roman"/>
          <w:sz w:val="32"/>
          <w:szCs w:val="32"/>
        </w:rPr>
      </w:pPr>
      <w:r w:rsidRPr="004E037C">
        <w:rPr>
          <w:rFonts w:ascii="Times New Roman" w:hAnsi="Times New Roman"/>
          <w:sz w:val="32"/>
          <w:szCs w:val="32"/>
        </w:rPr>
        <w:t>на здобуття ступеня вищої освіти бакалавра</w:t>
      </w:r>
    </w:p>
    <w:p w:rsidR="004732B3" w:rsidRDefault="004732B3" w:rsidP="00903415">
      <w:pPr>
        <w:pStyle w:val="Default"/>
        <w:jc w:val="center"/>
        <w:rPr>
          <w:sz w:val="32"/>
          <w:szCs w:val="32"/>
        </w:rPr>
      </w:pPr>
    </w:p>
    <w:p w:rsidR="004732B3" w:rsidRPr="004908A9" w:rsidRDefault="004732B3" w:rsidP="00903415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4908A9">
        <w:rPr>
          <w:rFonts w:ascii="Times New Roman" w:hAnsi="Times New Roman"/>
          <w:sz w:val="28"/>
          <w:szCs w:val="28"/>
        </w:rPr>
        <w:t>на тему</w:t>
      </w:r>
      <w:r w:rsidRPr="004908A9">
        <w:rPr>
          <w:rFonts w:ascii="Times New Roman" w:hAnsi="Times New Roman"/>
          <w:b/>
          <w:bCs/>
          <w:sz w:val="28"/>
          <w:szCs w:val="28"/>
        </w:rPr>
        <w:t xml:space="preserve">: </w:t>
      </w:r>
      <w:r w:rsidRPr="004908A9">
        <w:rPr>
          <w:rFonts w:ascii="Times New Roman" w:hAnsi="Times New Roman"/>
          <w:sz w:val="28"/>
          <w:szCs w:val="28"/>
          <w:lang w:val="uk-UA"/>
        </w:rPr>
        <w:t>Наукометричне дослідження публікацій щодо методів визначення стійких органічних забруднювачів у водах різної природи</w:t>
      </w:r>
    </w:p>
    <w:p w:rsidR="004732B3" w:rsidRPr="004C44FD" w:rsidRDefault="004732B3" w:rsidP="00903415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sz w:val="24"/>
          <w:szCs w:val="24"/>
          <w:lang w:val="en-US"/>
        </w:rPr>
      </w:pPr>
      <w:r w:rsidRPr="004C44FD">
        <w:rPr>
          <w:rFonts w:ascii="Times New Roman" w:hAnsi="Times New Roman"/>
          <w:sz w:val="24"/>
          <w:szCs w:val="24"/>
          <w:lang w:val="en-US"/>
        </w:rPr>
        <w:t>Scientometric study of publications on methods for the determination of persistent organic pollutants in waters of different nature</w:t>
      </w:r>
    </w:p>
    <w:tbl>
      <w:tblPr>
        <w:tblW w:w="10168" w:type="dxa"/>
        <w:tblLayout w:type="fixed"/>
        <w:tblLook w:val="0000" w:firstRow="0" w:lastRow="0" w:firstColumn="0" w:lastColumn="0" w:noHBand="0" w:noVBand="0"/>
      </w:tblPr>
      <w:tblGrid>
        <w:gridCol w:w="5084"/>
        <w:gridCol w:w="5084"/>
      </w:tblGrid>
      <w:tr w:rsidR="004732B3" w:rsidRPr="00F14F1C" w:rsidTr="00155118">
        <w:trPr>
          <w:trHeight w:val="570"/>
        </w:trPr>
        <w:tc>
          <w:tcPr>
            <w:tcW w:w="10168" w:type="dxa"/>
            <w:gridSpan w:val="2"/>
          </w:tcPr>
          <w:p w:rsidR="004732B3" w:rsidRPr="00F14F1C" w:rsidRDefault="004732B3" w:rsidP="00155118">
            <w:pPr>
              <w:pStyle w:val="Default"/>
              <w:spacing w:line="360" w:lineRule="auto"/>
              <w:jc w:val="center"/>
              <w:rPr>
                <w:sz w:val="28"/>
                <w:szCs w:val="26"/>
              </w:rPr>
            </w:pPr>
            <w:r w:rsidRPr="00F14F1C">
              <w:rPr>
                <w:sz w:val="28"/>
                <w:szCs w:val="26"/>
                <w:lang w:val="en-US"/>
              </w:rPr>
              <w:t xml:space="preserve">         </w:t>
            </w:r>
            <w:r w:rsidRPr="00F14F1C">
              <w:rPr>
                <w:sz w:val="28"/>
                <w:szCs w:val="26"/>
                <w:lang w:val="uk-UA"/>
              </w:rPr>
              <w:t xml:space="preserve">                                         </w:t>
            </w:r>
            <w:r w:rsidRPr="00F14F1C">
              <w:rPr>
                <w:sz w:val="28"/>
                <w:szCs w:val="26"/>
              </w:rPr>
              <w:t>Викона</w:t>
            </w:r>
            <w:r>
              <w:rPr>
                <w:sz w:val="28"/>
                <w:szCs w:val="26"/>
                <w:lang w:val="uk-UA"/>
              </w:rPr>
              <w:t>в</w:t>
            </w:r>
            <w:r w:rsidRPr="00F14F1C">
              <w:rPr>
                <w:sz w:val="28"/>
                <w:szCs w:val="26"/>
              </w:rPr>
              <w:t>:</w:t>
            </w:r>
          </w:p>
          <w:p w:rsidR="004732B3" w:rsidRPr="00F14F1C" w:rsidRDefault="004732B3" w:rsidP="00155118">
            <w:pPr>
              <w:pStyle w:val="Default"/>
              <w:spacing w:line="360" w:lineRule="auto"/>
              <w:jc w:val="center"/>
              <w:rPr>
                <w:sz w:val="28"/>
                <w:szCs w:val="26"/>
                <w:lang w:val="uk-UA"/>
              </w:rPr>
            </w:pPr>
            <w:r w:rsidRPr="00F14F1C">
              <w:rPr>
                <w:sz w:val="28"/>
                <w:szCs w:val="26"/>
              </w:rPr>
              <w:t xml:space="preserve">                                                  студент </w:t>
            </w:r>
            <w:r w:rsidRPr="00F14F1C">
              <w:rPr>
                <w:sz w:val="28"/>
                <w:szCs w:val="26"/>
                <w:lang w:val="uk-UA"/>
              </w:rPr>
              <w:t>5 курсу заоч</w:t>
            </w:r>
            <w:r w:rsidRPr="00F14F1C">
              <w:rPr>
                <w:sz w:val="28"/>
                <w:szCs w:val="26"/>
              </w:rPr>
              <w:t xml:space="preserve">ної </w:t>
            </w:r>
            <w:r w:rsidRPr="00F14F1C">
              <w:rPr>
                <w:sz w:val="28"/>
                <w:szCs w:val="26"/>
                <w:lang w:val="uk-UA"/>
              </w:rPr>
              <w:t xml:space="preserve">відділення </w:t>
            </w:r>
            <w:r w:rsidRPr="00F14F1C">
              <w:rPr>
                <w:sz w:val="28"/>
                <w:szCs w:val="26"/>
              </w:rPr>
              <w:t xml:space="preserve">                                                    </w:t>
            </w:r>
            <w:r w:rsidRPr="00F14F1C">
              <w:rPr>
                <w:sz w:val="28"/>
                <w:szCs w:val="26"/>
                <w:lang w:val="uk-UA"/>
              </w:rPr>
              <w:t xml:space="preserve">   </w:t>
            </w:r>
            <w:r w:rsidRPr="00F14F1C">
              <w:rPr>
                <w:sz w:val="28"/>
                <w:szCs w:val="26"/>
              </w:rPr>
              <w:t xml:space="preserve"> </w:t>
            </w:r>
            <w:r w:rsidRPr="00F14F1C">
              <w:rPr>
                <w:sz w:val="28"/>
                <w:szCs w:val="26"/>
                <w:lang w:val="uk-UA"/>
              </w:rPr>
              <w:t xml:space="preserve"> </w:t>
            </w:r>
          </w:p>
          <w:p w:rsidR="004732B3" w:rsidRPr="00F14F1C" w:rsidRDefault="004732B3" w:rsidP="00155118">
            <w:pPr>
              <w:pStyle w:val="Default"/>
              <w:spacing w:line="360" w:lineRule="auto"/>
              <w:jc w:val="center"/>
              <w:rPr>
                <w:sz w:val="28"/>
                <w:szCs w:val="26"/>
              </w:rPr>
            </w:pPr>
            <w:r w:rsidRPr="00F14F1C">
              <w:rPr>
                <w:sz w:val="28"/>
                <w:szCs w:val="26"/>
                <w:lang w:val="uk-UA"/>
              </w:rPr>
              <w:t xml:space="preserve">                                                   </w:t>
            </w:r>
            <w:r w:rsidRPr="00F14F1C">
              <w:rPr>
                <w:sz w:val="28"/>
                <w:szCs w:val="26"/>
              </w:rPr>
              <w:t>напряму підготовки 6.040101 Хімія</w:t>
            </w:r>
          </w:p>
          <w:p w:rsidR="004732B3" w:rsidRPr="00F14F1C" w:rsidRDefault="004732B3" w:rsidP="00155118">
            <w:pPr>
              <w:pStyle w:val="Default"/>
              <w:spacing w:line="360" w:lineRule="auto"/>
              <w:jc w:val="center"/>
              <w:rPr>
                <w:sz w:val="26"/>
                <w:szCs w:val="26"/>
                <w:lang w:val="uk-UA"/>
              </w:rPr>
            </w:pPr>
            <w:r w:rsidRPr="00F14F1C">
              <w:rPr>
                <w:b/>
                <w:bCs/>
                <w:sz w:val="28"/>
                <w:szCs w:val="26"/>
              </w:rPr>
              <w:t xml:space="preserve">                                                    Б</w:t>
            </w:r>
            <w:r w:rsidRPr="00F14F1C">
              <w:rPr>
                <w:b/>
                <w:bCs/>
                <w:sz w:val="28"/>
                <w:szCs w:val="26"/>
                <w:lang w:val="uk-UA"/>
              </w:rPr>
              <w:t>обей</w:t>
            </w:r>
            <w:r w:rsidRPr="00F14F1C">
              <w:rPr>
                <w:b/>
                <w:bCs/>
                <w:sz w:val="28"/>
                <w:szCs w:val="26"/>
              </w:rPr>
              <w:t>ко</w:t>
            </w:r>
            <w:r w:rsidRPr="00F14F1C">
              <w:rPr>
                <w:b/>
                <w:bCs/>
                <w:sz w:val="28"/>
                <w:szCs w:val="26"/>
                <w:lang w:val="uk-UA"/>
              </w:rPr>
              <w:t xml:space="preserve"> Іван</w:t>
            </w:r>
            <w:r w:rsidRPr="00F14F1C">
              <w:rPr>
                <w:b/>
                <w:bCs/>
                <w:sz w:val="28"/>
                <w:szCs w:val="26"/>
              </w:rPr>
              <w:t xml:space="preserve"> Вікт</w:t>
            </w:r>
            <w:r w:rsidRPr="00F14F1C">
              <w:rPr>
                <w:b/>
                <w:bCs/>
                <w:sz w:val="28"/>
                <w:szCs w:val="28"/>
                <w:lang w:val="uk-UA"/>
              </w:rPr>
              <w:t>орович</w:t>
            </w:r>
          </w:p>
        </w:tc>
      </w:tr>
      <w:tr w:rsidR="004732B3" w:rsidRPr="00F14F1C" w:rsidTr="00155118">
        <w:trPr>
          <w:trHeight w:val="268"/>
        </w:trPr>
        <w:tc>
          <w:tcPr>
            <w:tcW w:w="10168" w:type="dxa"/>
            <w:gridSpan w:val="2"/>
          </w:tcPr>
          <w:p w:rsidR="004732B3" w:rsidRPr="00F14F1C" w:rsidRDefault="004732B3" w:rsidP="00155118">
            <w:pPr>
              <w:pStyle w:val="Default"/>
              <w:spacing w:line="360" w:lineRule="auto"/>
              <w:jc w:val="center"/>
              <w:rPr>
                <w:sz w:val="26"/>
                <w:szCs w:val="26"/>
                <w:lang w:val="uk-UA"/>
              </w:rPr>
            </w:pPr>
            <w:r>
              <w:rPr>
                <w:sz w:val="26"/>
                <w:szCs w:val="26"/>
                <w:lang w:val="uk-UA"/>
              </w:rPr>
              <w:t xml:space="preserve">                                                                   К</w:t>
            </w:r>
            <w:r w:rsidRPr="00F14F1C">
              <w:rPr>
                <w:sz w:val="26"/>
                <w:szCs w:val="26"/>
              </w:rPr>
              <w:t>ерівник:</w:t>
            </w:r>
            <w:r>
              <w:rPr>
                <w:sz w:val="26"/>
                <w:szCs w:val="26"/>
                <w:lang w:val="uk-UA"/>
              </w:rPr>
              <w:t xml:space="preserve"> </w:t>
            </w:r>
            <w:r w:rsidRPr="00F14F1C">
              <w:rPr>
                <w:sz w:val="26"/>
                <w:szCs w:val="26"/>
              </w:rPr>
              <w:t>к. х. н., доц.Топоров С.В. ______</w:t>
            </w:r>
          </w:p>
          <w:p w:rsidR="004732B3" w:rsidRPr="00F14F1C" w:rsidRDefault="004732B3" w:rsidP="00155118">
            <w:pPr>
              <w:pStyle w:val="Default"/>
              <w:jc w:val="center"/>
              <w:rPr>
                <w:sz w:val="20"/>
                <w:szCs w:val="20"/>
              </w:rPr>
            </w:pPr>
            <w:r w:rsidRPr="00F14F1C">
              <w:rPr>
                <w:sz w:val="26"/>
                <w:szCs w:val="26"/>
                <w:lang w:val="uk-UA"/>
              </w:rPr>
              <w:t xml:space="preserve">                                                                               </w:t>
            </w:r>
          </w:p>
        </w:tc>
      </w:tr>
      <w:tr w:rsidR="004732B3" w:rsidRPr="00F14F1C" w:rsidTr="00155118">
        <w:trPr>
          <w:trHeight w:val="117"/>
        </w:trPr>
        <w:tc>
          <w:tcPr>
            <w:tcW w:w="10168" w:type="dxa"/>
            <w:gridSpan w:val="2"/>
          </w:tcPr>
          <w:p w:rsidR="004732B3" w:rsidRPr="00F14F1C" w:rsidRDefault="004732B3" w:rsidP="00155118">
            <w:pPr>
              <w:pStyle w:val="Default"/>
              <w:spacing w:line="276" w:lineRule="auto"/>
              <w:jc w:val="center"/>
              <w:rPr>
                <w:sz w:val="26"/>
                <w:szCs w:val="26"/>
                <w:lang w:val="uk-UA"/>
              </w:rPr>
            </w:pPr>
            <w:r>
              <w:rPr>
                <w:sz w:val="26"/>
                <w:szCs w:val="26"/>
                <w:lang w:val="uk-UA"/>
              </w:rPr>
              <w:t xml:space="preserve">                                                                        </w:t>
            </w:r>
            <w:r w:rsidRPr="00F14F1C">
              <w:rPr>
                <w:sz w:val="26"/>
                <w:szCs w:val="26"/>
              </w:rPr>
              <w:t>Рецензент:</w:t>
            </w:r>
            <w:r>
              <w:rPr>
                <w:sz w:val="26"/>
                <w:szCs w:val="26"/>
                <w:lang w:val="uk-UA"/>
              </w:rPr>
              <w:t xml:space="preserve"> </w:t>
            </w:r>
            <w:r w:rsidRPr="00F14F1C">
              <w:rPr>
                <w:sz w:val="26"/>
                <w:szCs w:val="26"/>
              </w:rPr>
              <w:t xml:space="preserve">к. х. н., доц. </w:t>
            </w:r>
            <w:r w:rsidRPr="00F14F1C">
              <w:rPr>
                <w:sz w:val="26"/>
                <w:szCs w:val="26"/>
                <w:lang w:val="uk-UA"/>
              </w:rPr>
              <w:t>Чеботарьов О.М._____</w:t>
            </w:r>
          </w:p>
          <w:p w:rsidR="004732B3" w:rsidRPr="00F14F1C" w:rsidRDefault="004732B3" w:rsidP="00155118">
            <w:pPr>
              <w:pStyle w:val="Default"/>
              <w:spacing w:line="276" w:lineRule="auto"/>
              <w:jc w:val="center"/>
              <w:rPr>
                <w:sz w:val="20"/>
                <w:szCs w:val="20"/>
                <w:lang w:val="uk-UA"/>
              </w:rPr>
            </w:pPr>
            <w:r w:rsidRPr="00F14F1C">
              <w:rPr>
                <w:sz w:val="26"/>
                <w:szCs w:val="26"/>
                <w:lang w:val="uk-UA"/>
              </w:rPr>
              <w:t xml:space="preserve">                                                                                                       </w:t>
            </w:r>
          </w:p>
        </w:tc>
      </w:tr>
      <w:tr w:rsidR="004732B3" w:rsidRPr="00F14F1C" w:rsidTr="00155118">
        <w:trPr>
          <w:trHeight w:val="1354"/>
        </w:trPr>
        <w:tc>
          <w:tcPr>
            <w:tcW w:w="5084" w:type="dxa"/>
          </w:tcPr>
          <w:p w:rsidR="004732B3" w:rsidRPr="00F14F1C" w:rsidRDefault="004732B3" w:rsidP="00155118">
            <w:pPr>
              <w:pStyle w:val="Default"/>
              <w:spacing w:line="360" w:lineRule="auto"/>
              <w:jc w:val="both"/>
              <w:rPr>
                <w:sz w:val="26"/>
                <w:szCs w:val="26"/>
              </w:rPr>
            </w:pPr>
            <w:r w:rsidRPr="00F14F1C">
              <w:rPr>
                <w:sz w:val="26"/>
                <w:szCs w:val="26"/>
              </w:rPr>
              <w:t>Рекомендовано до захисту:</w:t>
            </w:r>
          </w:p>
          <w:p w:rsidR="004732B3" w:rsidRPr="00F14F1C" w:rsidRDefault="004732B3" w:rsidP="00155118">
            <w:pPr>
              <w:pStyle w:val="Default"/>
              <w:spacing w:line="360" w:lineRule="auto"/>
              <w:jc w:val="both"/>
              <w:rPr>
                <w:sz w:val="26"/>
                <w:szCs w:val="26"/>
              </w:rPr>
            </w:pPr>
            <w:r w:rsidRPr="00F14F1C">
              <w:rPr>
                <w:sz w:val="26"/>
                <w:szCs w:val="26"/>
              </w:rPr>
              <w:t>протокол засідання кафедри</w:t>
            </w:r>
          </w:p>
          <w:p w:rsidR="004732B3" w:rsidRPr="00F14F1C" w:rsidRDefault="004732B3" w:rsidP="00155118">
            <w:pPr>
              <w:pStyle w:val="Default"/>
              <w:spacing w:line="360" w:lineRule="auto"/>
              <w:jc w:val="both"/>
              <w:rPr>
                <w:sz w:val="26"/>
                <w:szCs w:val="26"/>
              </w:rPr>
            </w:pPr>
            <w:r w:rsidRPr="00F14F1C">
              <w:rPr>
                <w:sz w:val="26"/>
                <w:szCs w:val="26"/>
              </w:rPr>
              <w:t>№ __ від ___ червня 201</w:t>
            </w:r>
            <w:r w:rsidRPr="00F14F1C">
              <w:rPr>
                <w:sz w:val="26"/>
                <w:szCs w:val="26"/>
                <w:lang w:val="uk-UA"/>
              </w:rPr>
              <w:t>9</w:t>
            </w:r>
            <w:r w:rsidRPr="00F14F1C">
              <w:rPr>
                <w:sz w:val="26"/>
                <w:szCs w:val="26"/>
              </w:rPr>
              <w:t xml:space="preserve"> р.</w:t>
            </w:r>
          </w:p>
          <w:p w:rsidR="004732B3" w:rsidRPr="00F14F1C" w:rsidRDefault="004732B3" w:rsidP="00155118">
            <w:pPr>
              <w:pStyle w:val="Default"/>
              <w:spacing w:line="360" w:lineRule="auto"/>
              <w:jc w:val="both"/>
              <w:rPr>
                <w:sz w:val="26"/>
                <w:szCs w:val="26"/>
              </w:rPr>
            </w:pPr>
            <w:r w:rsidRPr="00F14F1C">
              <w:rPr>
                <w:sz w:val="26"/>
                <w:szCs w:val="26"/>
              </w:rPr>
              <w:t>Завідувач кафедри</w:t>
            </w:r>
          </w:p>
          <w:p w:rsidR="004732B3" w:rsidRPr="00F14F1C" w:rsidRDefault="004732B3" w:rsidP="00155118">
            <w:pPr>
              <w:pStyle w:val="Default"/>
              <w:spacing w:line="276" w:lineRule="auto"/>
              <w:jc w:val="both"/>
              <w:rPr>
                <w:sz w:val="26"/>
                <w:szCs w:val="26"/>
              </w:rPr>
            </w:pPr>
            <w:r w:rsidRPr="00F14F1C">
              <w:rPr>
                <w:sz w:val="26"/>
                <w:szCs w:val="26"/>
              </w:rPr>
              <w:t>______</w:t>
            </w:r>
            <w:r w:rsidRPr="00F14F1C">
              <w:rPr>
                <w:sz w:val="26"/>
                <w:szCs w:val="26"/>
                <w:lang w:val="uk-UA"/>
              </w:rPr>
              <w:t>__</w:t>
            </w:r>
            <w:r w:rsidRPr="00F14F1C">
              <w:rPr>
                <w:sz w:val="26"/>
                <w:szCs w:val="26"/>
              </w:rPr>
              <w:t xml:space="preserve"> к. х. н., доц. Чеботарьов О. М.</w:t>
            </w:r>
          </w:p>
          <w:p w:rsidR="004732B3" w:rsidRPr="00F14F1C" w:rsidRDefault="004732B3" w:rsidP="00155118">
            <w:pPr>
              <w:pStyle w:val="Default"/>
              <w:spacing w:line="276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5084" w:type="dxa"/>
          </w:tcPr>
          <w:p w:rsidR="004732B3" w:rsidRPr="00F14F1C" w:rsidRDefault="004732B3" w:rsidP="00155118">
            <w:pPr>
              <w:pStyle w:val="Default"/>
              <w:spacing w:line="360" w:lineRule="auto"/>
              <w:jc w:val="both"/>
              <w:rPr>
                <w:sz w:val="26"/>
                <w:szCs w:val="26"/>
                <w:lang w:val="uk-UA"/>
              </w:rPr>
            </w:pPr>
            <w:r w:rsidRPr="00F14F1C">
              <w:rPr>
                <w:sz w:val="26"/>
                <w:szCs w:val="26"/>
              </w:rPr>
              <w:t>Захищено на засіданні екзаменаційної комісії №__</w:t>
            </w:r>
            <w:r w:rsidRPr="00F14F1C">
              <w:rPr>
                <w:sz w:val="26"/>
                <w:szCs w:val="26"/>
                <w:lang w:val="uk-UA"/>
              </w:rPr>
              <w:t>__</w:t>
            </w:r>
          </w:p>
          <w:p w:rsidR="004732B3" w:rsidRPr="00F14F1C" w:rsidRDefault="004732B3" w:rsidP="00155118">
            <w:pPr>
              <w:pStyle w:val="Default"/>
              <w:spacing w:line="360" w:lineRule="auto"/>
              <w:jc w:val="both"/>
              <w:rPr>
                <w:sz w:val="26"/>
                <w:szCs w:val="26"/>
              </w:rPr>
            </w:pPr>
            <w:r w:rsidRPr="00F14F1C">
              <w:rPr>
                <w:sz w:val="26"/>
                <w:szCs w:val="26"/>
              </w:rPr>
              <w:t>протокол № ___від «____»________201</w:t>
            </w:r>
            <w:r w:rsidRPr="00F14F1C">
              <w:rPr>
                <w:sz w:val="26"/>
                <w:szCs w:val="26"/>
                <w:lang w:val="uk-UA"/>
              </w:rPr>
              <w:t>9</w:t>
            </w:r>
            <w:r w:rsidRPr="00F14F1C">
              <w:rPr>
                <w:sz w:val="26"/>
                <w:szCs w:val="26"/>
              </w:rPr>
              <w:t xml:space="preserve"> р.</w:t>
            </w:r>
          </w:p>
          <w:p w:rsidR="004732B3" w:rsidRPr="00F14F1C" w:rsidRDefault="004732B3" w:rsidP="00155118">
            <w:pPr>
              <w:pStyle w:val="Default"/>
              <w:spacing w:line="360" w:lineRule="auto"/>
              <w:jc w:val="both"/>
              <w:rPr>
                <w:sz w:val="26"/>
                <w:szCs w:val="26"/>
              </w:rPr>
            </w:pPr>
            <w:r w:rsidRPr="00F14F1C">
              <w:rPr>
                <w:sz w:val="26"/>
                <w:szCs w:val="26"/>
              </w:rPr>
              <w:t>Оцінка ___________/__________/________</w:t>
            </w:r>
          </w:p>
          <w:p w:rsidR="004732B3" w:rsidRPr="00F14F1C" w:rsidRDefault="004732B3" w:rsidP="00155118">
            <w:pPr>
              <w:pStyle w:val="Default"/>
              <w:spacing w:line="360" w:lineRule="auto"/>
              <w:jc w:val="both"/>
              <w:rPr>
                <w:sz w:val="26"/>
                <w:szCs w:val="26"/>
              </w:rPr>
            </w:pPr>
            <w:r w:rsidRPr="00F14F1C">
              <w:rPr>
                <w:sz w:val="26"/>
                <w:szCs w:val="26"/>
              </w:rPr>
              <w:t>(за національною шкалою, за шкалою ECTS,бал)</w:t>
            </w:r>
          </w:p>
          <w:p w:rsidR="004732B3" w:rsidRPr="00F14F1C" w:rsidRDefault="004732B3" w:rsidP="00155118">
            <w:pPr>
              <w:pStyle w:val="Default"/>
              <w:spacing w:line="360" w:lineRule="auto"/>
              <w:jc w:val="both"/>
              <w:rPr>
                <w:sz w:val="26"/>
                <w:szCs w:val="26"/>
              </w:rPr>
            </w:pPr>
            <w:r w:rsidRPr="00F14F1C">
              <w:rPr>
                <w:sz w:val="26"/>
                <w:szCs w:val="26"/>
              </w:rPr>
              <w:t>Голова екзаменаційної комісії</w:t>
            </w:r>
          </w:p>
          <w:p w:rsidR="004732B3" w:rsidRPr="00F14F1C" w:rsidRDefault="004732B3" w:rsidP="00155118">
            <w:pPr>
              <w:pStyle w:val="Default"/>
              <w:spacing w:line="276" w:lineRule="auto"/>
              <w:jc w:val="both"/>
              <w:rPr>
                <w:sz w:val="26"/>
                <w:szCs w:val="26"/>
              </w:rPr>
            </w:pPr>
            <w:r w:rsidRPr="00F14F1C">
              <w:rPr>
                <w:sz w:val="26"/>
                <w:szCs w:val="26"/>
              </w:rPr>
              <w:t>________ д. х. н., проф. Ішков Ю.В.</w:t>
            </w:r>
          </w:p>
          <w:p w:rsidR="004732B3" w:rsidRPr="00F14F1C" w:rsidRDefault="004732B3" w:rsidP="00155118">
            <w:pPr>
              <w:pStyle w:val="Default"/>
              <w:spacing w:line="276" w:lineRule="auto"/>
              <w:jc w:val="both"/>
              <w:rPr>
                <w:sz w:val="20"/>
                <w:szCs w:val="20"/>
                <w:lang w:val="uk-UA"/>
              </w:rPr>
            </w:pPr>
          </w:p>
        </w:tc>
      </w:tr>
    </w:tbl>
    <w:p w:rsidR="004732B3" w:rsidRDefault="004732B3" w:rsidP="00903415">
      <w:pPr>
        <w:pStyle w:val="Default"/>
        <w:jc w:val="center"/>
        <w:rPr>
          <w:b/>
          <w:bCs/>
          <w:sz w:val="28"/>
          <w:szCs w:val="28"/>
          <w:lang w:val="uk-UA"/>
        </w:rPr>
      </w:pPr>
    </w:p>
    <w:p w:rsidR="004732B3" w:rsidRDefault="004732B3" w:rsidP="00903415">
      <w:pPr>
        <w:pStyle w:val="Default"/>
        <w:jc w:val="center"/>
        <w:rPr>
          <w:b/>
          <w:bCs/>
          <w:sz w:val="28"/>
          <w:szCs w:val="28"/>
          <w:lang w:val="uk-UA"/>
        </w:rPr>
      </w:pPr>
    </w:p>
    <w:p w:rsidR="004732B3" w:rsidRDefault="004732B3" w:rsidP="00903415">
      <w:pPr>
        <w:pStyle w:val="Default"/>
        <w:jc w:val="center"/>
        <w:rPr>
          <w:b/>
          <w:bCs/>
          <w:sz w:val="28"/>
          <w:szCs w:val="28"/>
          <w:lang w:val="uk-UA"/>
        </w:rPr>
      </w:pPr>
    </w:p>
    <w:p w:rsidR="004732B3" w:rsidRDefault="004732B3" w:rsidP="00903415">
      <w:pPr>
        <w:pStyle w:val="Default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2019</w:t>
      </w:r>
    </w:p>
    <w:bookmarkEnd w:id="0"/>
    <w:bookmarkEnd w:id="1"/>
    <w:p w:rsidR="004732B3" w:rsidRDefault="004732B3" w:rsidP="00903415">
      <w:pPr>
        <w:pStyle w:val="Default"/>
        <w:jc w:val="center"/>
        <w:rPr>
          <w:b/>
          <w:bCs/>
          <w:sz w:val="28"/>
          <w:szCs w:val="28"/>
          <w:lang w:val="uk-UA"/>
        </w:rPr>
      </w:pPr>
    </w:p>
    <w:p w:rsidR="004732B3" w:rsidRPr="004908A9" w:rsidRDefault="004732B3" w:rsidP="00903415">
      <w:pPr>
        <w:pStyle w:val="Default"/>
        <w:spacing w:line="360" w:lineRule="auto"/>
        <w:jc w:val="center"/>
        <w:rPr>
          <w:sz w:val="28"/>
          <w:szCs w:val="28"/>
          <w:lang w:val="uk-UA"/>
        </w:rPr>
      </w:pPr>
      <w:r w:rsidRPr="004908A9">
        <w:rPr>
          <w:b/>
          <w:bCs/>
          <w:sz w:val="28"/>
          <w:szCs w:val="28"/>
          <w:lang w:val="uk-UA"/>
        </w:rPr>
        <w:lastRenderedPageBreak/>
        <w:t>РЕФЕРАТ</w:t>
      </w:r>
    </w:p>
    <w:p w:rsidR="004732B3" w:rsidRDefault="004732B3" w:rsidP="00903415">
      <w:pPr>
        <w:pStyle w:val="Default"/>
        <w:spacing w:line="360" w:lineRule="auto"/>
        <w:ind w:firstLine="708"/>
        <w:rPr>
          <w:sz w:val="28"/>
          <w:szCs w:val="28"/>
          <w:lang w:val="uk-UA"/>
        </w:rPr>
      </w:pPr>
      <w:r w:rsidRPr="004908A9">
        <w:rPr>
          <w:sz w:val="28"/>
          <w:szCs w:val="28"/>
          <w:lang w:val="uk-UA"/>
        </w:rPr>
        <w:t xml:space="preserve">Кваліфікаційна робота виконана на кафедрі аналітичної хімії Одеського національного університету імені І.І. Мечникова і присвячена </w:t>
      </w:r>
      <w:r>
        <w:rPr>
          <w:sz w:val="28"/>
          <w:szCs w:val="28"/>
          <w:lang w:val="uk-UA"/>
        </w:rPr>
        <w:t>н</w:t>
      </w:r>
      <w:r w:rsidRPr="004908A9">
        <w:rPr>
          <w:sz w:val="28"/>
          <w:szCs w:val="28"/>
          <w:lang w:val="uk-UA"/>
        </w:rPr>
        <w:t>аукометрич</w:t>
      </w:r>
      <w:r>
        <w:rPr>
          <w:sz w:val="28"/>
          <w:szCs w:val="28"/>
          <w:lang w:val="uk-UA"/>
        </w:rPr>
        <w:t>-</w:t>
      </w:r>
      <w:r w:rsidRPr="004908A9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 xml:space="preserve">ому </w:t>
      </w:r>
      <w:r w:rsidRPr="004908A9">
        <w:rPr>
          <w:sz w:val="28"/>
          <w:szCs w:val="28"/>
          <w:lang w:val="uk-UA"/>
        </w:rPr>
        <w:t>дослідженню методів визначення стійких органічних забруднювачів</w:t>
      </w:r>
      <w:r>
        <w:rPr>
          <w:sz w:val="28"/>
          <w:szCs w:val="28"/>
          <w:lang w:val="uk-UA"/>
        </w:rPr>
        <w:t xml:space="preserve"> у водах різної природи.</w:t>
      </w:r>
      <w:r w:rsidRPr="004908A9">
        <w:rPr>
          <w:sz w:val="28"/>
          <w:szCs w:val="28"/>
          <w:lang w:val="uk-UA"/>
        </w:rPr>
        <w:t xml:space="preserve"> Робота є частиною та логічним продовженням науко</w:t>
      </w:r>
      <w:r>
        <w:rPr>
          <w:sz w:val="28"/>
          <w:szCs w:val="28"/>
          <w:lang w:val="uk-UA"/>
        </w:rPr>
        <w:t>-</w:t>
      </w:r>
      <w:r w:rsidRPr="004908A9">
        <w:rPr>
          <w:sz w:val="28"/>
          <w:szCs w:val="28"/>
          <w:lang w:val="uk-UA"/>
        </w:rPr>
        <w:t xml:space="preserve">вих досліджень, що проводяться за тематикою кафедри «Обґрунтування вибору методів </w:t>
      </w:r>
      <w:r>
        <w:rPr>
          <w:sz w:val="28"/>
          <w:szCs w:val="28"/>
          <w:lang w:val="uk-UA"/>
        </w:rPr>
        <w:t>визначення с</w:t>
      </w:r>
      <w:r w:rsidRPr="004908A9">
        <w:rPr>
          <w:sz w:val="28"/>
          <w:szCs w:val="28"/>
          <w:lang w:val="uk-UA"/>
        </w:rPr>
        <w:t>тійких органічних забруднювачів</w:t>
      </w:r>
      <w:r>
        <w:rPr>
          <w:sz w:val="28"/>
          <w:szCs w:val="28"/>
          <w:lang w:val="uk-UA"/>
        </w:rPr>
        <w:t>»</w:t>
      </w:r>
      <w:r w:rsidRPr="004908A9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4732B3" w:rsidRDefault="004732B3" w:rsidP="00903415">
      <w:pPr>
        <w:pStyle w:val="Default"/>
        <w:spacing w:line="360" w:lineRule="auto"/>
        <w:ind w:firstLine="708"/>
        <w:rPr>
          <w:sz w:val="28"/>
          <w:szCs w:val="28"/>
          <w:lang w:val="uk-UA"/>
        </w:rPr>
      </w:pPr>
      <w:r w:rsidRPr="006819FE">
        <w:rPr>
          <w:sz w:val="28"/>
          <w:szCs w:val="28"/>
          <w:lang w:val="uk-UA"/>
        </w:rPr>
        <w:t xml:space="preserve">Мета роботи: </w:t>
      </w:r>
      <w:r w:rsidRPr="00855CE3">
        <w:rPr>
          <w:bCs/>
          <w:sz w:val="28"/>
          <w:szCs w:val="28"/>
          <w:lang w:val="uk-UA"/>
        </w:rPr>
        <w:t>наукометрична оцінка методів визначення стійких органічних забруднювачів для в</w:t>
      </w:r>
      <w:r>
        <w:rPr>
          <w:bCs/>
          <w:sz w:val="28"/>
          <w:szCs w:val="28"/>
          <w:lang w:val="uk-UA"/>
        </w:rPr>
        <w:t>становл</w:t>
      </w:r>
      <w:r w:rsidRPr="00855CE3">
        <w:rPr>
          <w:bCs/>
          <w:sz w:val="28"/>
          <w:szCs w:val="28"/>
          <w:lang w:val="uk-UA"/>
        </w:rPr>
        <w:t>ення їх ефективності при аналізі водних об’єктів навколишнього середовища.</w:t>
      </w:r>
    </w:p>
    <w:p w:rsidR="004732B3" w:rsidRDefault="004732B3" w:rsidP="00903415">
      <w:pPr>
        <w:pStyle w:val="Default"/>
        <w:spacing w:line="360" w:lineRule="auto"/>
        <w:ind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Вивчено зміст декілька надійних джерел наукової інформації. Зібраний матеріал оброблено за допомогою </w:t>
      </w:r>
      <w:r w:rsidRPr="006819FE">
        <w:rPr>
          <w:sz w:val="28"/>
          <w:szCs w:val="28"/>
          <w:lang w:val="uk-UA"/>
        </w:rPr>
        <w:t>алгоритм</w:t>
      </w:r>
      <w:r>
        <w:rPr>
          <w:sz w:val="28"/>
          <w:szCs w:val="28"/>
          <w:lang w:val="uk-UA"/>
        </w:rPr>
        <w:t>ів</w:t>
      </w:r>
      <w:r w:rsidRPr="006819FE">
        <w:rPr>
          <w:sz w:val="28"/>
          <w:szCs w:val="28"/>
          <w:lang w:val="uk-UA"/>
        </w:rPr>
        <w:t xml:space="preserve"> програми «</w:t>
      </w:r>
      <w:r w:rsidRPr="00F7079E">
        <w:rPr>
          <w:sz w:val="28"/>
          <w:szCs w:val="28"/>
        </w:rPr>
        <w:t>Microsoft</w:t>
      </w:r>
      <w:r w:rsidRPr="006819FE">
        <w:rPr>
          <w:sz w:val="28"/>
          <w:szCs w:val="28"/>
          <w:lang w:val="uk-UA"/>
        </w:rPr>
        <w:t xml:space="preserve"> </w:t>
      </w:r>
      <w:r w:rsidRPr="00F7079E">
        <w:rPr>
          <w:sz w:val="28"/>
          <w:szCs w:val="28"/>
        </w:rPr>
        <w:t>Access</w:t>
      </w:r>
      <w:r w:rsidRPr="006819FE">
        <w:rPr>
          <w:sz w:val="28"/>
          <w:szCs w:val="28"/>
          <w:lang w:val="uk-UA"/>
        </w:rPr>
        <w:t xml:space="preserve">» (версія 3) для обробки </w:t>
      </w:r>
      <w:r>
        <w:rPr>
          <w:sz w:val="28"/>
          <w:szCs w:val="28"/>
          <w:lang w:val="uk-UA"/>
        </w:rPr>
        <w:t xml:space="preserve">електронних </w:t>
      </w:r>
      <w:r w:rsidRPr="006819FE">
        <w:rPr>
          <w:sz w:val="28"/>
          <w:szCs w:val="28"/>
          <w:lang w:val="uk-UA"/>
        </w:rPr>
        <w:t>баз даних</w:t>
      </w:r>
      <w:r>
        <w:rPr>
          <w:sz w:val="28"/>
          <w:szCs w:val="28"/>
          <w:lang w:val="uk-UA"/>
        </w:rPr>
        <w:t>.</w:t>
      </w:r>
      <w:r w:rsidRPr="006819FE">
        <w:rPr>
          <w:sz w:val="28"/>
          <w:szCs w:val="28"/>
          <w:lang w:val="uk-UA"/>
        </w:rPr>
        <w:t xml:space="preserve"> вміст ЕБД</w:t>
      </w:r>
      <w:r>
        <w:rPr>
          <w:sz w:val="28"/>
          <w:szCs w:val="28"/>
          <w:lang w:val="uk-UA"/>
        </w:rPr>
        <w:t xml:space="preserve">    </w:t>
      </w:r>
      <w:r w:rsidRPr="006819FE">
        <w:rPr>
          <w:sz w:val="28"/>
          <w:szCs w:val="28"/>
          <w:lang w:val="uk-UA"/>
        </w:rPr>
        <w:t>Ретельно вивчена інформація про природу</w:t>
      </w:r>
      <w:r>
        <w:rPr>
          <w:sz w:val="28"/>
          <w:szCs w:val="28"/>
          <w:lang w:val="uk-UA"/>
        </w:rPr>
        <w:t xml:space="preserve"> СГОЗ, яки</w:t>
      </w:r>
      <w:r w:rsidRPr="006819FE">
        <w:rPr>
          <w:sz w:val="28"/>
          <w:szCs w:val="28"/>
          <w:lang w:val="uk-UA"/>
        </w:rPr>
        <w:t xml:space="preserve"> визнача</w:t>
      </w:r>
      <w:r>
        <w:rPr>
          <w:sz w:val="28"/>
          <w:szCs w:val="28"/>
          <w:lang w:val="uk-UA"/>
        </w:rPr>
        <w:t>ють</w:t>
      </w:r>
      <w:r w:rsidRPr="006819FE">
        <w:rPr>
          <w:sz w:val="28"/>
          <w:szCs w:val="28"/>
          <w:lang w:val="uk-UA"/>
        </w:rPr>
        <w:t>, об'єктах аналізу, метод</w:t>
      </w:r>
      <w:r>
        <w:rPr>
          <w:sz w:val="28"/>
          <w:szCs w:val="28"/>
          <w:lang w:val="uk-UA"/>
        </w:rPr>
        <w:t>ах</w:t>
      </w:r>
      <w:r w:rsidRPr="006819FE">
        <w:rPr>
          <w:sz w:val="28"/>
          <w:szCs w:val="28"/>
          <w:lang w:val="uk-UA"/>
        </w:rPr>
        <w:t xml:space="preserve"> визначення, тип (стаття, тези доповідей, монографії тощо) і рік публікацій, а також їх </w:t>
      </w:r>
      <w:r>
        <w:rPr>
          <w:sz w:val="28"/>
          <w:szCs w:val="28"/>
          <w:lang w:val="uk-UA"/>
        </w:rPr>
        <w:t>кількість</w:t>
      </w:r>
      <w:r w:rsidRPr="006819FE"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uk-UA"/>
        </w:rPr>
        <w:t>К</w:t>
      </w:r>
      <w:r w:rsidRPr="006819FE">
        <w:rPr>
          <w:sz w:val="28"/>
          <w:szCs w:val="28"/>
          <w:lang w:val="uk-UA"/>
        </w:rPr>
        <w:t>П).</w:t>
      </w:r>
      <w:r>
        <w:rPr>
          <w:sz w:val="28"/>
          <w:szCs w:val="28"/>
          <w:lang w:val="uk-UA"/>
        </w:rPr>
        <w:t xml:space="preserve"> Створена електронних </w:t>
      </w:r>
      <w:r w:rsidRPr="006819FE">
        <w:rPr>
          <w:sz w:val="28"/>
          <w:szCs w:val="28"/>
          <w:lang w:val="uk-UA"/>
        </w:rPr>
        <w:t>баз</w:t>
      </w:r>
      <w:r>
        <w:rPr>
          <w:sz w:val="28"/>
          <w:szCs w:val="28"/>
          <w:lang w:val="uk-UA"/>
        </w:rPr>
        <w:t>а</w:t>
      </w:r>
      <w:r w:rsidRPr="006819FE">
        <w:rPr>
          <w:sz w:val="28"/>
          <w:szCs w:val="28"/>
          <w:lang w:val="uk-UA"/>
        </w:rPr>
        <w:t xml:space="preserve"> даних</w:t>
      </w:r>
      <w:r>
        <w:rPr>
          <w:sz w:val="28"/>
          <w:szCs w:val="28"/>
          <w:lang w:val="uk-UA"/>
        </w:rPr>
        <w:t xml:space="preserve"> (ЕБД), яка</w:t>
      </w:r>
      <w:r w:rsidRPr="00622B63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можна </w:t>
      </w:r>
      <w:r w:rsidRPr="00F7079E">
        <w:rPr>
          <w:sz w:val="28"/>
          <w:szCs w:val="28"/>
        </w:rPr>
        <w:t>доповн</w:t>
      </w:r>
      <w:r>
        <w:rPr>
          <w:sz w:val="28"/>
          <w:szCs w:val="28"/>
          <w:lang w:val="uk-UA"/>
        </w:rPr>
        <w:t>ювати</w:t>
      </w:r>
      <w:r w:rsidRPr="00F7079E">
        <w:rPr>
          <w:sz w:val="28"/>
          <w:szCs w:val="28"/>
        </w:rPr>
        <w:t>, виправл</w:t>
      </w:r>
      <w:r>
        <w:rPr>
          <w:sz w:val="28"/>
          <w:szCs w:val="28"/>
          <w:lang w:val="uk-UA"/>
        </w:rPr>
        <w:t>яти</w:t>
      </w:r>
      <w:r w:rsidRPr="00F7079E">
        <w:rPr>
          <w:sz w:val="28"/>
          <w:szCs w:val="28"/>
        </w:rPr>
        <w:t xml:space="preserve"> і оброб</w:t>
      </w:r>
      <w:r>
        <w:rPr>
          <w:sz w:val="28"/>
          <w:szCs w:val="28"/>
          <w:lang w:val="uk-UA"/>
        </w:rPr>
        <w:t>ляти оновлену</w:t>
      </w:r>
      <w:r w:rsidRPr="00F7079E">
        <w:rPr>
          <w:sz w:val="28"/>
          <w:szCs w:val="28"/>
        </w:rPr>
        <w:t xml:space="preserve"> інформаці</w:t>
      </w:r>
      <w:r>
        <w:rPr>
          <w:sz w:val="28"/>
          <w:szCs w:val="28"/>
          <w:lang w:val="uk-UA"/>
        </w:rPr>
        <w:t>ю без додаткових перетворень</w:t>
      </w:r>
      <w:r w:rsidRPr="00F7079E">
        <w:rPr>
          <w:sz w:val="28"/>
          <w:szCs w:val="28"/>
        </w:rPr>
        <w:t>.</w:t>
      </w:r>
    </w:p>
    <w:p w:rsidR="004732B3" w:rsidRPr="00622B63" w:rsidRDefault="004732B3" w:rsidP="00903415">
      <w:pPr>
        <w:pStyle w:val="HTML"/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</w:t>
      </w:r>
      <w:r w:rsidRPr="00622B63">
        <w:rPr>
          <w:rFonts w:ascii="Times New Roman" w:hAnsi="Times New Roman" w:cs="Times New Roman"/>
          <w:sz w:val="28"/>
          <w:szCs w:val="28"/>
          <w:lang w:val="uk-UA"/>
        </w:rPr>
        <w:t>Ключові слова: СОЗ, СГОЗ, стійкі токсичні забрудники, наукометрія, газова-, капілярно рідинна- та високо ефективна рідинна хроматографія.</w:t>
      </w:r>
    </w:p>
    <w:p w:rsidR="004732B3" w:rsidRPr="004908A9" w:rsidRDefault="004732B3" w:rsidP="001D53D9">
      <w:pPr>
        <w:pStyle w:val="Default"/>
        <w:spacing w:line="360" w:lineRule="auto"/>
        <w:ind w:firstLine="708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Кваліфікаційна робота складається з: </w:t>
      </w:r>
      <w:r>
        <w:rPr>
          <w:sz w:val="28"/>
          <w:szCs w:val="28"/>
          <w:lang w:val="uk-UA"/>
        </w:rPr>
        <w:t xml:space="preserve">  70 </w:t>
      </w:r>
      <w:r>
        <w:rPr>
          <w:sz w:val="28"/>
          <w:szCs w:val="28"/>
        </w:rPr>
        <w:t>стор</w:t>
      </w:r>
      <w:r>
        <w:rPr>
          <w:sz w:val="28"/>
          <w:szCs w:val="28"/>
          <w:lang w:val="uk-UA"/>
        </w:rPr>
        <w:t>інок</w:t>
      </w:r>
      <w:r>
        <w:rPr>
          <w:sz w:val="28"/>
          <w:szCs w:val="28"/>
        </w:rPr>
        <w:t xml:space="preserve"> машинописного тексту, </w:t>
      </w:r>
      <w:r>
        <w:rPr>
          <w:sz w:val="28"/>
          <w:szCs w:val="28"/>
          <w:lang w:val="uk-UA"/>
        </w:rPr>
        <w:t xml:space="preserve"> 19 </w:t>
      </w:r>
      <w:r>
        <w:rPr>
          <w:sz w:val="28"/>
          <w:szCs w:val="28"/>
        </w:rPr>
        <w:t xml:space="preserve">рисунків, </w:t>
      </w:r>
      <w:r>
        <w:rPr>
          <w:sz w:val="28"/>
          <w:szCs w:val="28"/>
          <w:lang w:val="uk-UA"/>
        </w:rPr>
        <w:t xml:space="preserve"> 6 </w:t>
      </w:r>
      <w:r>
        <w:rPr>
          <w:sz w:val="28"/>
          <w:szCs w:val="28"/>
        </w:rPr>
        <w:t>таблиць</w:t>
      </w:r>
      <w:r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</w:rPr>
        <w:t xml:space="preserve">та 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8</w:t>
      </w:r>
      <w:r>
        <w:rPr>
          <w:sz w:val="28"/>
          <w:szCs w:val="28"/>
          <w:lang w:val="uk-UA"/>
        </w:rPr>
        <w:t>1</w:t>
      </w:r>
      <w:r>
        <w:rPr>
          <w:sz w:val="28"/>
          <w:szCs w:val="28"/>
        </w:rPr>
        <w:t xml:space="preserve"> використан</w:t>
      </w:r>
      <w:r>
        <w:rPr>
          <w:sz w:val="28"/>
          <w:szCs w:val="28"/>
          <w:lang w:val="uk-UA"/>
        </w:rPr>
        <w:t>их</w:t>
      </w:r>
      <w:r>
        <w:rPr>
          <w:sz w:val="28"/>
          <w:szCs w:val="28"/>
        </w:rPr>
        <w:t xml:space="preserve"> джерел літератури</w:t>
      </w:r>
      <w:r>
        <w:rPr>
          <w:b/>
          <w:bCs/>
          <w:sz w:val="28"/>
          <w:szCs w:val="28"/>
        </w:rPr>
        <w:t xml:space="preserve">. </w:t>
      </w:r>
    </w:p>
    <w:p w:rsidR="004732B3" w:rsidRDefault="004732B3" w:rsidP="00903415">
      <w:pPr>
        <w:pStyle w:val="Default"/>
        <w:spacing w:line="360" w:lineRule="auto"/>
        <w:jc w:val="center"/>
        <w:rPr>
          <w:color w:val="auto"/>
        </w:rPr>
      </w:pPr>
    </w:p>
    <w:p w:rsidR="004732B3" w:rsidRDefault="004732B3" w:rsidP="00903415">
      <w:pPr>
        <w:pStyle w:val="Default"/>
        <w:pageBreakBefore/>
        <w:spacing w:line="360" w:lineRule="auto"/>
        <w:jc w:val="center"/>
        <w:rPr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lastRenderedPageBreak/>
        <w:t>ЗМІСТ</w:t>
      </w:r>
    </w:p>
    <w:p w:rsidR="004732B3" w:rsidRDefault="004732B3" w:rsidP="00903415">
      <w:pPr>
        <w:pStyle w:val="Default"/>
        <w:spacing w:line="360" w:lineRule="auto"/>
        <w:jc w:val="center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ВСТУП </w:t>
      </w:r>
      <w:r>
        <w:rPr>
          <w:color w:val="auto"/>
          <w:sz w:val="28"/>
          <w:szCs w:val="28"/>
        </w:rPr>
        <w:t>……………………..………………………………..………………… 2</w:t>
      </w:r>
    </w:p>
    <w:p w:rsidR="004732B3" w:rsidRDefault="004732B3" w:rsidP="00903415">
      <w:pPr>
        <w:pStyle w:val="Default"/>
        <w:spacing w:line="360" w:lineRule="auto"/>
        <w:jc w:val="center"/>
        <w:rPr>
          <w:color w:val="auto"/>
          <w:sz w:val="28"/>
          <w:szCs w:val="28"/>
        </w:rPr>
      </w:pPr>
    </w:p>
    <w:p w:rsidR="004732B3" w:rsidRDefault="004732B3" w:rsidP="00903415">
      <w:pPr>
        <w:pStyle w:val="Default"/>
        <w:spacing w:line="360" w:lineRule="auto"/>
        <w:jc w:val="center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Розділ 1. ОГЛЯД ЛІТЕРАТУРИ</w:t>
      </w:r>
      <w:r>
        <w:rPr>
          <w:b/>
          <w:bCs/>
          <w:color w:val="auto"/>
          <w:sz w:val="28"/>
          <w:szCs w:val="28"/>
          <w:lang w:val="uk-UA"/>
        </w:rPr>
        <w:t xml:space="preserve"> </w:t>
      </w:r>
      <w:r>
        <w:rPr>
          <w:color w:val="auto"/>
          <w:sz w:val="28"/>
          <w:szCs w:val="28"/>
        </w:rPr>
        <w:t>…………………..…………………………4</w:t>
      </w:r>
    </w:p>
    <w:p w:rsidR="004732B3" w:rsidRDefault="004732B3" w:rsidP="0090341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sz w:val="28"/>
          <w:szCs w:val="28"/>
        </w:rPr>
        <w:t xml:space="preserve">1.1. </w:t>
      </w:r>
      <w:r w:rsidRPr="002A678D">
        <w:rPr>
          <w:rFonts w:ascii="Times New Roman" w:hAnsi="Times New Roman"/>
          <w:sz w:val="28"/>
          <w:szCs w:val="28"/>
          <w:lang w:val="uk-UA"/>
        </w:rPr>
        <w:t>Екологічна а</w:t>
      </w:r>
      <w:r w:rsidRPr="002A678D">
        <w:rPr>
          <w:rFonts w:ascii="Times New Roman" w:hAnsi="Times New Roman"/>
          <w:sz w:val="28"/>
          <w:szCs w:val="28"/>
        </w:rPr>
        <w:t>налітична хімі</w:t>
      </w:r>
      <w:r w:rsidRPr="002A678D">
        <w:rPr>
          <w:rFonts w:ascii="Times New Roman" w:hAnsi="Times New Roman"/>
          <w:sz w:val="28"/>
          <w:szCs w:val="28"/>
          <w:lang w:val="uk-UA"/>
        </w:rPr>
        <w:t>я – важливіша складова</w:t>
      </w:r>
      <w:r w:rsidRPr="002A678D">
        <w:rPr>
          <w:rFonts w:ascii="Times New Roman" w:hAnsi="Times New Roman"/>
          <w:sz w:val="28"/>
          <w:szCs w:val="28"/>
        </w:rPr>
        <w:t xml:space="preserve"> в </w:t>
      </w:r>
      <w:r w:rsidRPr="002A678D">
        <w:rPr>
          <w:rFonts w:ascii="Times New Roman" w:hAnsi="Times New Roman"/>
          <w:sz w:val="28"/>
          <w:szCs w:val="28"/>
          <w:lang w:val="uk-UA"/>
        </w:rPr>
        <w:t>вивченні</w:t>
      </w:r>
      <w:r w:rsidRPr="002A678D">
        <w:rPr>
          <w:rFonts w:ascii="Times New Roman" w:hAnsi="Times New Roman"/>
          <w:sz w:val="28"/>
          <w:szCs w:val="28"/>
        </w:rPr>
        <w:t xml:space="preserve"> </w:t>
      </w:r>
      <w:r w:rsidRPr="002A678D">
        <w:rPr>
          <w:rFonts w:ascii="Times New Roman" w:hAnsi="Times New Roman"/>
          <w:sz w:val="28"/>
          <w:szCs w:val="28"/>
          <w:lang w:val="uk-UA"/>
        </w:rPr>
        <w:t>впливу</w:t>
      </w:r>
      <w:r w:rsidRPr="002A678D">
        <w:rPr>
          <w:rFonts w:ascii="Times New Roman" w:hAnsi="Times New Roman"/>
          <w:sz w:val="28"/>
          <w:szCs w:val="28"/>
        </w:rPr>
        <w:t xml:space="preserve"> </w:t>
      </w:r>
      <w:r w:rsidRPr="002A678D">
        <w:rPr>
          <w:rFonts w:ascii="Times New Roman" w:hAnsi="Times New Roman"/>
          <w:sz w:val="28"/>
          <w:szCs w:val="28"/>
          <w:lang w:val="uk-UA"/>
        </w:rPr>
        <w:t>при аналізі</w:t>
      </w:r>
      <w:r w:rsidRPr="002A678D">
        <w:rPr>
          <w:rFonts w:ascii="Times New Roman" w:hAnsi="Times New Roman"/>
          <w:sz w:val="28"/>
          <w:szCs w:val="28"/>
        </w:rPr>
        <w:t xml:space="preserve"> водно</w:t>
      </w:r>
      <w:r w:rsidRPr="002A678D">
        <w:rPr>
          <w:rFonts w:ascii="Times New Roman" w:hAnsi="Times New Roman"/>
          <w:sz w:val="28"/>
          <w:szCs w:val="28"/>
          <w:lang w:val="uk-UA"/>
        </w:rPr>
        <w:t xml:space="preserve">го </w:t>
      </w:r>
      <w:r w:rsidRPr="002A678D">
        <w:rPr>
          <w:rFonts w:ascii="Times New Roman" w:hAnsi="Times New Roman"/>
          <w:sz w:val="28"/>
          <w:szCs w:val="28"/>
        </w:rPr>
        <w:t>середовищ</w:t>
      </w:r>
      <w:r w:rsidRPr="002A678D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 …………………………………………………….</w:t>
      </w:r>
    </w:p>
    <w:p w:rsidR="004732B3" w:rsidRPr="002A678D" w:rsidRDefault="004732B3" w:rsidP="00903415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1.2. </w:t>
      </w:r>
      <w:r w:rsidRPr="002A678D">
        <w:rPr>
          <w:rFonts w:ascii="Times New Roman" w:hAnsi="Times New Roman"/>
          <w:sz w:val="28"/>
          <w:szCs w:val="28"/>
          <w:lang w:val="uk-UA"/>
        </w:rPr>
        <w:t>Небезпека нових органічних синтетичних сполук в навколишньому середовищі</w:t>
      </w:r>
      <w:r>
        <w:rPr>
          <w:rFonts w:ascii="Times New Roman" w:hAnsi="Times New Roman"/>
          <w:sz w:val="28"/>
          <w:szCs w:val="28"/>
          <w:lang w:val="uk-UA"/>
        </w:rPr>
        <w:t xml:space="preserve"> ………………………………………………………………………</w:t>
      </w:r>
    </w:p>
    <w:p w:rsidR="004732B3" w:rsidRPr="002A678D" w:rsidRDefault="004732B3" w:rsidP="00903415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32B3" w:rsidRDefault="004732B3" w:rsidP="00903415">
      <w:pPr>
        <w:pStyle w:val="Default"/>
        <w:spacing w:line="360" w:lineRule="auto"/>
        <w:jc w:val="center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РОЗДІЛ 2. ЕКСПЕР</w:t>
      </w:r>
      <w:r>
        <w:rPr>
          <w:b/>
          <w:bCs/>
          <w:color w:val="auto"/>
          <w:sz w:val="28"/>
          <w:szCs w:val="28"/>
          <w:lang w:val="uk-UA"/>
        </w:rPr>
        <w:t>И</w:t>
      </w:r>
      <w:r>
        <w:rPr>
          <w:b/>
          <w:bCs/>
          <w:color w:val="auto"/>
          <w:sz w:val="28"/>
          <w:szCs w:val="28"/>
        </w:rPr>
        <w:t xml:space="preserve">МЕНТАЛЬНА </w:t>
      </w:r>
      <w:r>
        <w:rPr>
          <w:b/>
          <w:bCs/>
          <w:color w:val="auto"/>
          <w:sz w:val="28"/>
          <w:szCs w:val="28"/>
          <w:lang w:val="uk-UA"/>
        </w:rPr>
        <w:t>Ч</w:t>
      </w:r>
      <w:r>
        <w:rPr>
          <w:b/>
          <w:bCs/>
          <w:color w:val="auto"/>
          <w:sz w:val="28"/>
          <w:szCs w:val="28"/>
        </w:rPr>
        <w:t>АСТИНА</w:t>
      </w:r>
      <w:r>
        <w:rPr>
          <w:color w:val="auto"/>
          <w:sz w:val="28"/>
          <w:szCs w:val="28"/>
        </w:rPr>
        <w:t>………………………….31</w:t>
      </w:r>
    </w:p>
    <w:p w:rsidR="004732B3" w:rsidRDefault="004732B3" w:rsidP="00903415">
      <w:pPr>
        <w:pStyle w:val="Default"/>
        <w:spacing w:line="360" w:lineRule="auto"/>
        <w:jc w:val="center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2.1. Методика досліджень……………………….………………………….… 31</w:t>
      </w:r>
    </w:p>
    <w:p w:rsidR="004732B3" w:rsidRDefault="004732B3" w:rsidP="00903415">
      <w:pPr>
        <w:pStyle w:val="Default"/>
        <w:spacing w:line="360" w:lineRule="auto"/>
        <w:jc w:val="center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2.2. Наукометричні дослідження…………………………………………….....33</w:t>
      </w:r>
    </w:p>
    <w:p w:rsidR="004732B3" w:rsidRDefault="004732B3" w:rsidP="00903415">
      <w:pPr>
        <w:pStyle w:val="Default"/>
        <w:spacing w:line="360" w:lineRule="auto"/>
        <w:jc w:val="center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2.3. Результати та їх обговорення………………………………………………34</w:t>
      </w:r>
    </w:p>
    <w:p w:rsidR="004732B3" w:rsidRDefault="004732B3" w:rsidP="00903415">
      <w:pPr>
        <w:pStyle w:val="Default"/>
        <w:spacing w:line="360" w:lineRule="auto"/>
        <w:jc w:val="center"/>
        <w:rPr>
          <w:color w:val="auto"/>
          <w:sz w:val="28"/>
          <w:szCs w:val="28"/>
        </w:rPr>
      </w:pPr>
    </w:p>
    <w:p w:rsidR="004732B3" w:rsidRDefault="004732B3" w:rsidP="00903415">
      <w:pPr>
        <w:pStyle w:val="Default"/>
        <w:spacing w:line="276" w:lineRule="auto"/>
        <w:jc w:val="center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ВИСНОВКИ</w:t>
      </w:r>
      <w:r>
        <w:rPr>
          <w:color w:val="auto"/>
          <w:sz w:val="28"/>
          <w:szCs w:val="28"/>
        </w:rPr>
        <w:t>……………………………………………………………………54</w:t>
      </w:r>
    </w:p>
    <w:p w:rsidR="004732B3" w:rsidRDefault="004732B3" w:rsidP="00903415">
      <w:pPr>
        <w:pStyle w:val="Default"/>
        <w:spacing w:line="276" w:lineRule="auto"/>
        <w:jc w:val="center"/>
        <w:rPr>
          <w:color w:val="auto"/>
          <w:sz w:val="28"/>
          <w:szCs w:val="28"/>
        </w:rPr>
      </w:pPr>
    </w:p>
    <w:p w:rsidR="004732B3" w:rsidRDefault="004732B3" w:rsidP="00903415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СПИСОК ЛІТЕРАТУРИ</w:t>
      </w:r>
      <w:r>
        <w:rPr>
          <w:sz w:val="28"/>
          <w:szCs w:val="28"/>
          <w:lang w:val="uk-UA"/>
        </w:rPr>
        <w:t xml:space="preserve"> </w:t>
      </w:r>
      <w:r w:rsidRPr="002A678D">
        <w:rPr>
          <w:rFonts w:ascii="Times New Roman" w:hAnsi="Times New Roman"/>
          <w:sz w:val="28"/>
          <w:szCs w:val="28"/>
          <w:lang w:val="uk-UA"/>
        </w:rPr>
        <w:t>…………………………………………………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…..</w:t>
      </w:r>
    </w:p>
    <w:p w:rsidR="004732B3" w:rsidRPr="000F19FD" w:rsidRDefault="004732B3" w:rsidP="00903415">
      <w:pPr>
        <w:spacing w:line="360" w:lineRule="auto"/>
        <w:rPr>
          <w:b/>
          <w:lang w:val="uk-UA"/>
        </w:rPr>
      </w:pPr>
      <w:r w:rsidRPr="000F19FD">
        <w:rPr>
          <w:rFonts w:ascii="Times New Roman" w:hAnsi="Times New Roman"/>
          <w:b/>
          <w:sz w:val="28"/>
          <w:szCs w:val="28"/>
          <w:lang w:val="uk-UA"/>
        </w:rPr>
        <w:t>ДОДАТКИ</w:t>
      </w:r>
      <w:r>
        <w:rPr>
          <w:rFonts w:ascii="Times New Roman" w:hAnsi="Times New Roman"/>
          <w:b/>
          <w:sz w:val="28"/>
          <w:szCs w:val="28"/>
          <w:lang w:val="uk-UA"/>
        </w:rPr>
        <w:t>………………………………………………………………………</w:t>
      </w:r>
    </w:p>
    <w:p w:rsidR="004732B3" w:rsidRDefault="004732B3">
      <w:pPr>
        <w:rPr>
          <w:lang w:val="uk-UA"/>
        </w:rPr>
      </w:pPr>
    </w:p>
    <w:p w:rsidR="004732B3" w:rsidRDefault="004732B3">
      <w:pPr>
        <w:rPr>
          <w:lang w:val="uk-UA"/>
        </w:rPr>
      </w:pPr>
    </w:p>
    <w:p w:rsidR="004732B3" w:rsidRDefault="004732B3">
      <w:pPr>
        <w:rPr>
          <w:lang w:val="uk-UA"/>
        </w:rPr>
      </w:pPr>
    </w:p>
    <w:p w:rsidR="004732B3" w:rsidRDefault="004732B3">
      <w:pPr>
        <w:rPr>
          <w:lang w:val="uk-UA"/>
        </w:rPr>
      </w:pPr>
    </w:p>
    <w:p w:rsidR="004732B3" w:rsidRDefault="004732B3">
      <w:pPr>
        <w:rPr>
          <w:lang w:val="uk-UA"/>
        </w:rPr>
      </w:pPr>
    </w:p>
    <w:p w:rsidR="004732B3" w:rsidRDefault="004732B3">
      <w:pPr>
        <w:rPr>
          <w:lang w:val="uk-UA"/>
        </w:rPr>
      </w:pPr>
    </w:p>
    <w:p w:rsidR="004732B3" w:rsidRDefault="004732B3">
      <w:pPr>
        <w:rPr>
          <w:lang w:val="uk-UA"/>
        </w:rPr>
      </w:pPr>
    </w:p>
    <w:p w:rsidR="004732B3" w:rsidRDefault="004732B3">
      <w:pPr>
        <w:rPr>
          <w:lang w:val="uk-UA"/>
        </w:rPr>
      </w:pPr>
    </w:p>
    <w:p w:rsidR="004732B3" w:rsidRDefault="004732B3">
      <w:pPr>
        <w:rPr>
          <w:lang w:val="uk-UA"/>
        </w:rPr>
      </w:pPr>
    </w:p>
    <w:p w:rsidR="004732B3" w:rsidRDefault="004732B3">
      <w:pPr>
        <w:rPr>
          <w:lang w:val="uk-UA"/>
        </w:rPr>
      </w:pPr>
    </w:p>
    <w:p w:rsidR="004732B3" w:rsidRPr="00C91364" w:rsidRDefault="004732B3" w:rsidP="00903415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91364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4732B3" w:rsidRPr="00BE1148" w:rsidRDefault="004732B3" w:rsidP="0090341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Pr="00BE1148">
        <w:rPr>
          <w:rFonts w:ascii="Times New Roman" w:hAnsi="Times New Roman"/>
          <w:sz w:val="28"/>
          <w:szCs w:val="28"/>
          <w:lang w:val="uk-UA"/>
        </w:rPr>
        <w:t xml:space="preserve"> самому широкому сенсі, </w:t>
      </w:r>
      <w:r>
        <w:rPr>
          <w:rFonts w:ascii="Times New Roman" w:hAnsi="Times New Roman"/>
          <w:sz w:val="28"/>
          <w:szCs w:val="28"/>
          <w:lang w:val="uk-UA"/>
        </w:rPr>
        <w:t xml:space="preserve">аналітична хімія є дуже важливою при </w:t>
      </w:r>
      <w:r w:rsidRPr="00BE1148">
        <w:rPr>
          <w:rFonts w:ascii="Times New Roman" w:hAnsi="Times New Roman"/>
          <w:sz w:val="28"/>
          <w:szCs w:val="28"/>
          <w:lang w:val="uk-UA"/>
        </w:rPr>
        <w:t>вивч</w:t>
      </w:r>
      <w:r>
        <w:rPr>
          <w:rFonts w:ascii="Times New Roman" w:hAnsi="Times New Roman"/>
          <w:sz w:val="28"/>
          <w:szCs w:val="28"/>
          <w:lang w:val="uk-UA"/>
        </w:rPr>
        <w:t>енні</w:t>
      </w:r>
      <w:r w:rsidRPr="00BE1148">
        <w:rPr>
          <w:rFonts w:ascii="Times New Roman" w:hAnsi="Times New Roman"/>
          <w:sz w:val="28"/>
          <w:szCs w:val="28"/>
          <w:lang w:val="uk-UA"/>
        </w:rPr>
        <w:t xml:space="preserve"> взаємоді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BE1148">
        <w:rPr>
          <w:rFonts w:ascii="Times New Roman" w:hAnsi="Times New Roman"/>
          <w:sz w:val="28"/>
          <w:szCs w:val="28"/>
          <w:lang w:val="uk-UA"/>
        </w:rPr>
        <w:t xml:space="preserve"> між стресовими факторами (хімічними, біологічними та фізичними агентами) та рецепторами (наприклад, люди та інші живі організми, а також неживі предмети, такі як будівлі), а також пов'язан</w:t>
      </w:r>
      <w:r>
        <w:rPr>
          <w:rFonts w:ascii="Times New Roman" w:hAnsi="Times New Roman"/>
          <w:sz w:val="28"/>
          <w:szCs w:val="28"/>
          <w:lang w:val="uk-UA"/>
        </w:rPr>
        <w:t>ими</w:t>
      </w:r>
      <w:r w:rsidRPr="00BE1148">
        <w:rPr>
          <w:rFonts w:ascii="Times New Roman" w:hAnsi="Times New Roman"/>
          <w:sz w:val="28"/>
          <w:szCs w:val="28"/>
          <w:lang w:val="uk-UA"/>
        </w:rPr>
        <w:t xml:space="preserve"> з ними шлях</w:t>
      </w:r>
      <w:r>
        <w:rPr>
          <w:rFonts w:ascii="Times New Roman" w:hAnsi="Times New Roman"/>
          <w:sz w:val="28"/>
          <w:szCs w:val="28"/>
          <w:lang w:val="uk-UA"/>
        </w:rPr>
        <w:t>ами</w:t>
      </w:r>
      <w:r w:rsidRPr="00BE1148">
        <w:rPr>
          <w:rFonts w:ascii="Times New Roman" w:hAnsi="Times New Roman"/>
          <w:sz w:val="28"/>
          <w:szCs w:val="28"/>
          <w:lang w:val="uk-UA"/>
        </w:rPr>
        <w:t xml:space="preserve"> та процес</w:t>
      </w:r>
      <w:r>
        <w:rPr>
          <w:rFonts w:ascii="Times New Roman" w:hAnsi="Times New Roman"/>
          <w:sz w:val="28"/>
          <w:szCs w:val="28"/>
          <w:lang w:val="uk-UA"/>
        </w:rPr>
        <w:t>ами</w:t>
      </w:r>
      <w:r w:rsidRPr="00BE1148">
        <w:rPr>
          <w:rFonts w:ascii="Times New Roman" w:hAnsi="Times New Roman"/>
          <w:sz w:val="28"/>
          <w:szCs w:val="28"/>
          <w:lang w:val="uk-UA"/>
        </w:rPr>
        <w:t>, які потенційно призводять до негативного впливу на здоров'я людини та навколишнє середовище. Водне середовище може містити тисячі сполук, багато з яких ще невідомі, що може становити ризик для екосистем і здоров'я людини. У зв'язку з безперечною важливістю водного середовища, однією з головних проблем у галузі експозиційної науки</w:t>
      </w:r>
      <w:r>
        <w:rPr>
          <w:rFonts w:ascii="Times New Roman" w:hAnsi="Times New Roman"/>
          <w:sz w:val="28"/>
          <w:szCs w:val="28"/>
          <w:lang w:val="uk-UA"/>
        </w:rPr>
        <w:t xml:space="preserve"> або н</w:t>
      </w:r>
      <w:r w:rsidRPr="00BE1148">
        <w:rPr>
          <w:rFonts w:ascii="Times New Roman" w:hAnsi="Times New Roman"/>
          <w:sz w:val="28"/>
          <w:szCs w:val="28"/>
          <w:lang w:val="uk-UA"/>
        </w:rPr>
        <w:t>аук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BE1148">
        <w:rPr>
          <w:rFonts w:ascii="Times New Roman" w:hAnsi="Times New Roman"/>
          <w:sz w:val="28"/>
          <w:szCs w:val="28"/>
          <w:lang w:val="uk-UA"/>
        </w:rPr>
        <w:t xml:space="preserve"> про вплив є всебічна характеристика та оцінка складних екологічних сумішей, що виходять за межі класичних </w:t>
      </w:r>
      <w:r>
        <w:rPr>
          <w:rFonts w:ascii="Times New Roman" w:hAnsi="Times New Roman"/>
          <w:sz w:val="28"/>
          <w:szCs w:val="28"/>
          <w:lang w:val="uk-UA"/>
        </w:rPr>
        <w:t>тобто</w:t>
      </w:r>
      <w:r w:rsidRPr="00BE1148">
        <w:rPr>
          <w:rFonts w:ascii="Times New Roman" w:hAnsi="Times New Roman"/>
          <w:sz w:val="28"/>
          <w:szCs w:val="28"/>
          <w:lang w:val="uk-UA"/>
        </w:rPr>
        <w:t xml:space="preserve"> пріоритетних забрудню</w:t>
      </w:r>
      <w:r>
        <w:rPr>
          <w:rFonts w:ascii="Times New Roman" w:hAnsi="Times New Roman"/>
          <w:sz w:val="28"/>
          <w:szCs w:val="28"/>
          <w:lang w:val="uk-UA"/>
        </w:rPr>
        <w:t>ва</w:t>
      </w:r>
      <w:r w:rsidRPr="00BE1148">
        <w:rPr>
          <w:rFonts w:ascii="Times New Roman" w:hAnsi="Times New Roman"/>
          <w:sz w:val="28"/>
          <w:szCs w:val="28"/>
          <w:lang w:val="uk-UA"/>
        </w:rPr>
        <w:t>ч</w:t>
      </w:r>
      <w:r>
        <w:rPr>
          <w:rFonts w:ascii="Times New Roman" w:hAnsi="Times New Roman"/>
          <w:sz w:val="28"/>
          <w:szCs w:val="28"/>
          <w:lang w:val="uk-UA"/>
        </w:rPr>
        <w:t>ів, а також</w:t>
      </w:r>
      <w:r w:rsidRPr="00BE1148">
        <w:rPr>
          <w:rFonts w:ascii="Times New Roman" w:hAnsi="Times New Roman"/>
          <w:sz w:val="28"/>
          <w:szCs w:val="28"/>
          <w:lang w:val="uk-UA"/>
        </w:rPr>
        <w:t xml:space="preserve"> до нових виникаючих забруднень.</w:t>
      </w:r>
    </w:p>
    <w:p w:rsidR="004732B3" w:rsidRDefault="004732B3" w:rsidP="0090341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E1148">
        <w:rPr>
          <w:rFonts w:ascii="Times New Roman" w:hAnsi="Times New Roman"/>
          <w:sz w:val="28"/>
          <w:szCs w:val="28"/>
          <w:lang w:val="uk-UA"/>
        </w:rPr>
        <w:t xml:space="preserve">Важливою є роль передової аналітичної хімії для виявлення та </w:t>
      </w:r>
      <w:r>
        <w:rPr>
          <w:rFonts w:ascii="Times New Roman" w:hAnsi="Times New Roman"/>
          <w:sz w:val="28"/>
          <w:szCs w:val="28"/>
          <w:lang w:val="uk-UA"/>
        </w:rPr>
        <w:t>кількіс-</w:t>
      </w:r>
      <w:r w:rsidRPr="00BE1148">
        <w:rPr>
          <w:rFonts w:ascii="Times New Roman" w:hAnsi="Times New Roman"/>
          <w:sz w:val="28"/>
          <w:szCs w:val="28"/>
          <w:lang w:val="uk-UA"/>
        </w:rPr>
        <w:t xml:space="preserve">ного визначення потенційних хімічних ризиків, які можуть спричинити несприятливі наслідки для водного середовища. </w:t>
      </w:r>
      <w:r w:rsidRPr="00DF7CA7">
        <w:rPr>
          <w:rFonts w:ascii="Times New Roman" w:hAnsi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/>
          <w:sz w:val="28"/>
          <w:szCs w:val="28"/>
          <w:lang w:val="uk-UA"/>
        </w:rPr>
        <w:t>перший частині</w:t>
      </w:r>
      <w:r w:rsidRPr="00DF7CA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огляду висвітлені важливі </w:t>
      </w:r>
      <w:r w:rsidRPr="00DF7CA7">
        <w:rPr>
          <w:rFonts w:ascii="Times New Roman" w:hAnsi="Times New Roman"/>
          <w:sz w:val="28"/>
          <w:szCs w:val="28"/>
          <w:lang w:val="uk-UA"/>
        </w:rPr>
        <w:t xml:space="preserve">стратегії та інструменти, </w:t>
      </w:r>
      <w:r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Pr="00DF7CA7">
        <w:rPr>
          <w:rFonts w:ascii="Times New Roman" w:hAnsi="Times New Roman"/>
          <w:sz w:val="28"/>
          <w:szCs w:val="28"/>
          <w:lang w:val="uk-UA"/>
        </w:rPr>
        <w:t>які аналітична хімія н</w:t>
      </w:r>
      <w:r>
        <w:rPr>
          <w:rFonts w:ascii="Times New Roman" w:hAnsi="Times New Roman"/>
          <w:sz w:val="28"/>
          <w:szCs w:val="28"/>
          <w:lang w:val="uk-UA"/>
        </w:rPr>
        <w:t>а сьогоднішній день орієнтована:</w:t>
      </w:r>
      <w:r w:rsidRPr="00DF7CA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це </w:t>
      </w:r>
      <w:r w:rsidRPr="00DF7CA7">
        <w:rPr>
          <w:rFonts w:ascii="Times New Roman" w:hAnsi="Times New Roman"/>
          <w:sz w:val="28"/>
          <w:szCs w:val="28"/>
          <w:lang w:val="uk-UA"/>
        </w:rPr>
        <w:t>хроматографічн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F7CA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методи</w:t>
      </w:r>
      <w:r w:rsidRPr="00DF7CA7">
        <w:rPr>
          <w:rFonts w:ascii="Times New Roman" w:hAnsi="Times New Roman"/>
          <w:sz w:val="28"/>
          <w:szCs w:val="28"/>
          <w:lang w:val="uk-UA"/>
        </w:rPr>
        <w:t xml:space="preserve"> з високою роздільною здатністю</w:t>
      </w:r>
      <w:r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Pr="00DF7CA7">
        <w:rPr>
          <w:rFonts w:ascii="Times New Roman" w:hAnsi="Times New Roman"/>
          <w:sz w:val="28"/>
          <w:szCs w:val="28"/>
          <w:lang w:val="uk-UA"/>
        </w:rPr>
        <w:t xml:space="preserve"> мас-спектрометрі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DF7CA7">
        <w:rPr>
          <w:rFonts w:ascii="Times New Roman" w:hAnsi="Times New Roman"/>
          <w:sz w:val="28"/>
          <w:szCs w:val="28"/>
          <w:lang w:val="uk-UA"/>
        </w:rPr>
        <w:t xml:space="preserve"> через її актуальність у цій галузі. 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DF7CA7">
        <w:rPr>
          <w:rFonts w:ascii="Times New Roman" w:hAnsi="Times New Roman"/>
          <w:sz w:val="28"/>
          <w:szCs w:val="28"/>
          <w:lang w:val="uk-UA"/>
        </w:rPr>
        <w:t xml:space="preserve">бговорюються такі питання, як застосування ефекту прямого аналізу для зменшення складності вибірки, дослідження великої кількості продуктів перетворення/деградації, які можуть бути присутніми у водному середовищі, аналіз міських стічних вод як джерела цінної інформації про наш спосіб життя і речовини, які ми споживаємо і які піддаються впливу, або моніторинг питної води. </w:t>
      </w:r>
    </w:p>
    <w:p w:rsidR="004732B3" w:rsidRDefault="004732B3" w:rsidP="0090341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З</w:t>
      </w:r>
      <w:r w:rsidRPr="00513786">
        <w:rPr>
          <w:rFonts w:ascii="Times New Roman" w:hAnsi="Times New Roman"/>
          <w:sz w:val="28"/>
          <w:szCs w:val="28"/>
          <w:lang w:val="uk-UA"/>
        </w:rPr>
        <w:t xml:space="preserve">вернуто увагу </w:t>
      </w:r>
      <w:r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Pr="00513786">
        <w:rPr>
          <w:rFonts w:ascii="Times New Roman" w:hAnsi="Times New Roman"/>
          <w:sz w:val="28"/>
          <w:szCs w:val="28"/>
          <w:lang w:val="uk-UA"/>
        </w:rPr>
        <w:t xml:space="preserve">тенденції та перспективи на наступні кілька років, коли очікується, що нові розробки та інструменти дозволять краще знати хімічний склад водного середовища. </w:t>
      </w:r>
      <w:r w:rsidRPr="006002ED">
        <w:rPr>
          <w:rFonts w:ascii="Times New Roman" w:hAnsi="Times New Roman"/>
          <w:sz w:val="28"/>
          <w:szCs w:val="28"/>
        </w:rPr>
        <w:t xml:space="preserve">Це допоможе захищати водойми та просуватись до вдосконалених регуляторних актів, які дозволять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використовувати </w:t>
      </w:r>
      <w:r w:rsidRPr="006002ED">
        <w:rPr>
          <w:rFonts w:ascii="Times New Roman" w:hAnsi="Times New Roman"/>
          <w:sz w:val="28"/>
          <w:szCs w:val="28"/>
        </w:rPr>
        <w:t>практичні та ефективні заходи щодо захисту навколишнього середовища та охорони здоров'я.</w:t>
      </w:r>
    </w:p>
    <w:p w:rsidR="004732B3" w:rsidRDefault="004732B3" w:rsidP="009034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45ADC">
        <w:rPr>
          <w:rFonts w:ascii="Times New Roman" w:hAnsi="Times New Roman"/>
          <w:sz w:val="28"/>
          <w:szCs w:val="28"/>
          <w:lang w:val="uk-UA"/>
        </w:rPr>
        <w:t xml:space="preserve">               Виникаючі стійкі органічні забруднювачі (</w:t>
      </w:r>
      <w:r>
        <w:rPr>
          <w:rFonts w:ascii="Times New Roman" w:hAnsi="Times New Roman"/>
          <w:sz w:val="28"/>
          <w:szCs w:val="28"/>
          <w:lang w:val="uk-UA"/>
        </w:rPr>
        <w:t>НСОЗ</w:t>
      </w:r>
      <w:r w:rsidRPr="00545ADC">
        <w:rPr>
          <w:rFonts w:ascii="Times New Roman" w:hAnsi="Times New Roman"/>
          <w:sz w:val="28"/>
          <w:szCs w:val="28"/>
          <w:lang w:val="uk-UA"/>
        </w:rPr>
        <w:t>) включають ефіри полібромдифеніл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545ADC"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lang w:val="uk-UA"/>
        </w:rPr>
        <w:t>ПБДФ</w:t>
      </w:r>
      <w:r w:rsidRPr="00545ADC">
        <w:rPr>
          <w:rFonts w:ascii="Times New Roman" w:hAnsi="Times New Roman"/>
          <w:sz w:val="28"/>
          <w:szCs w:val="28"/>
          <w:lang w:val="uk-UA"/>
        </w:rPr>
        <w:t>E) та перфтороктансульфонілфторид / перфтороктансульфонат (</w:t>
      </w:r>
      <w:r>
        <w:rPr>
          <w:rFonts w:ascii="Times New Roman" w:hAnsi="Times New Roman"/>
          <w:sz w:val="28"/>
          <w:szCs w:val="28"/>
          <w:lang w:val="uk-UA"/>
        </w:rPr>
        <w:t>ПФОСФ</w:t>
      </w:r>
      <w:r w:rsidRPr="00545ADC">
        <w:rPr>
          <w:rFonts w:ascii="Times New Roman" w:hAnsi="Times New Roman"/>
          <w:sz w:val="28"/>
          <w:szCs w:val="28"/>
          <w:lang w:val="uk-UA"/>
        </w:rPr>
        <w:t xml:space="preserve"> / </w:t>
      </w:r>
      <w:r>
        <w:rPr>
          <w:rFonts w:ascii="Times New Roman" w:hAnsi="Times New Roman"/>
          <w:sz w:val="28"/>
          <w:szCs w:val="28"/>
          <w:lang w:val="uk-UA"/>
        </w:rPr>
        <w:t>ПФОС</w:t>
      </w:r>
      <w:r w:rsidRPr="00545ADC">
        <w:rPr>
          <w:rFonts w:ascii="Times New Roman" w:hAnsi="Times New Roman"/>
          <w:sz w:val="28"/>
          <w:szCs w:val="28"/>
          <w:lang w:val="uk-UA"/>
        </w:rPr>
        <w:t xml:space="preserve">), які нещодавно були включені до Стокгольмської конвенції. Інші </w:t>
      </w:r>
      <w:r>
        <w:rPr>
          <w:rFonts w:ascii="Times New Roman" w:hAnsi="Times New Roman"/>
          <w:sz w:val="28"/>
          <w:szCs w:val="28"/>
          <w:lang w:val="uk-UA"/>
        </w:rPr>
        <w:t>НСОЗ</w:t>
      </w:r>
      <w:r w:rsidRPr="00545ADC">
        <w:rPr>
          <w:rFonts w:ascii="Times New Roman" w:hAnsi="Times New Roman"/>
          <w:sz w:val="28"/>
          <w:szCs w:val="28"/>
          <w:lang w:val="uk-UA"/>
        </w:rPr>
        <w:t>, які не регулювалися, включають антиоксиданти, органофосфат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545ADC"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lang w:val="uk-UA"/>
        </w:rPr>
        <w:t>ФОА</w:t>
      </w:r>
      <w:r w:rsidRPr="00545ADC">
        <w:rPr>
          <w:rFonts w:ascii="Times New Roman" w:hAnsi="Times New Roman"/>
          <w:sz w:val="28"/>
          <w:szCs w:val="28"/>
          <w:lang w:val="uk-UA"/>
        </w:rPr>
        <w:t>), нові бромисті антипиренові речовини (</w:t>
      </w:r>
      <w:r>
        <w:rPr>
          <w:rFonts w:ascii="Times New Roman" w:hAnsi="Times New Roman"/>
          <w:sz w:val="28"/>
          <w:szCs w:val="28"/>
          <w:lang w:val="uk-UA"/>
        </w:rPr>
        <w:t>НБА</w:t>
      </w:r>
      <w:r w:rsidRPr="00545ADC">
        <w:rPr>
          <w:rFonts w:ascii="Times New Roman" w:hAnsi="Times New Roman"/>
          <w:sz w:val="28"/>
          <w:szCs w:val="28"/>
          <w:lang w:val="uk-UA"/>
        </w:rPr>
        <w:t>) та інші перфторакільні речовини (</w:t>
      </w:r>
      <w:r>
        <w:rPr>
          <w:rFonts w:ascii="Times New Roman" w:hAnsi="Times New Roman"/>
          <w:sz w:val="28"/>
          <w:szCs w:val="28"/>
          <w:lang w:val="uk-UA"/>
        </w:rPr>
        <w:t>ПФА</w:t>
      </w:r>
      <w:r w:rsidRPr="00545ADC">
        <w:rPr>
          <w:rFonts w:ascii="Times New Roman" w:hAnsi="Times New Roman"/>
          <w:sz w:val="28"/>
          <w:szCs w:val="28"/>
          <w:lang w:val="uk-UA"/>
        </w:rPr>
        <w:t>P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545ADC">
        <w:rPr>
          <w:rFonts w:ascii="Times New Roman" w:hAnsi="Times New Roman"/>
          <w:sz w:val="28"/>
          <w:szCs w:val="28"/>
          <w:lang w:val="uk-UA"/>
        </w:rPr>
        <w:t xml:space="preserve">. Часто дані </w:t>
      </w:r>
      <w:r>
        <w:rPr>
          <w:rFonts w:ascii="Times New Roman" w:hAnsi="Times New Roman"/>
          <w:sz w:val="28"/>
          <w:szCs w:val="28"/>
          <w:lang w:val="uk-UA"/>
        </w:rPr>
        <w:t>про НСОЗ</w:t>
      </w:r>
      <w:r w:rsidRPr="00545ADC">
        <w:rPr>
          <w:rFonts w:ascii="Times New Roman" w:hAnsi="Times New Roman"/>
          <w:sz w:val="28"/>
          <w:szCs w:val="28"/>
          <w:lang w:val="uk-UA"/>
        </w:rPr>
        <w:t xml:space="preserve">, пов'язані з виникненням, токсичністю, впливом або поведінкою </w:t>
      </w:r>
      <w:r>
        <w:rPr>
          <w:rFonts w:ascii="Times New Roman" w:hAnsi="Times New Roman"/>
          <w:sz w:val="28"/>
          <w:szCs w:val="28"/>
          <w:lang w:val="uk-UA"/>
        </w:rPr>
        <w:t xml:space="preserve">в </w:t>
      </w:r>
      <w:r w:rsidRPr="00545ADC">
        <w:rPr>
          <w:rFonts w:ascii="Times New Roman" w:hAnsi="Times New Roman"/>
          <w:sz w:val="28"/>
          <w:szCs w:val="28"/>
          <w:lang w:val="uk-UA"/>
        </w:rPr>
        <w:t>навколишньо</w:t>
      </w:r>
      <w:r>
        <w:rPr>
          <w:rFonts w:ascii="Times New Roman" w:hAnsi="Times New Roman"/>
          <w:sz w:val="28"/>
          <w:szCs w:val="28"/>
          <w:lang w:val="uk-UA"/>
        </w:rPr>
        <w:t>му</w:t>
      </w:r>
      <w:r w:rsidRPr="00545ADC">
        <w:rPr>
          <w:rFonts w:ascii="Times New Roman" w:hAnsi="Times New Roman"/>
          <w:sz w:val="28"/>
          <w:szCs w:val="28"/>
          <w:lang w:val="uk-UA"/>
        </w:rPr>
        <w:t xml:space="preserve"> середовищ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545ADC">
        <w:rPr>
          <w:rFonts w:ascii="Times New Roman" w:hAnsi="Times New Roman"/>
          <w:sz w:val="28"/>
          <w:szCs w:val="28"/>
          <w:lang w:val="uk-UA"/>
        </w:rPr>
        <w:t xml:space="preserve">, є недостатніми через брак належних аналітичних методів для їх отримання. Таким чином, наведено критичний огляд аналітичних процедур, запропонованих протягом останніх шести років (2011-2017 рр.) </w:t>
      </w:r>
    </w:p>
    <w:p w:rsidR="004732B3" w:rsidRDefault="004732B3" w:rsidP="0090341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45ADC">
        <w:rPr>
          <w:rFonts w:ascii="Times New Roman" w:hAnsi="Times New Roman"/>
          <w:sz w:val="28"/>
          <w:szCs w:val="28"/>
          <w:lang w:val="uk-UA"/>
        </w:rPr>
        <w:t xml:space="preserve">Для визначення </w:t>
      </w:r>
      <w:r>
        <w:rPr>
          <w:rFonts w:ascii="Times New Roman" w:hAnsi="Times New Roman"/>
          <w:sz w:val="28"/>
          <w:szCs w:val="28"/>
          <w:lang w:val="uk-UA"/>
        </w:rPr>
        <w:t>НСОЗ</w:t>
      </w:r>
      <w:r w:rsidRPr="00545ADC">
        <w:rPr>
          <w:rFonts w:ascii="Times New Roman" w:hAnsi="Times New Roman"/>
          <w:sz w:val="28"/>
          <w:szCs w:val="28"/>
          <w:lang w:val="uk-UA"/>
        </w:rPr>
        <w:t xml:space="preserve"> хроматографічними методами у різних відсіках водних екосистем 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Pr="00545ADC">
        <w:rPr>
          <w:rFonts w:ascii="Times New Roman" w:hAnsi="Times New Roman"/>
          <w:sz w:val="28"/>
          <w:szCs w:val="28"/>
          <w:lang w:val="uk-UA"/>
        </w:rPr>
        <w:t>ідкреслюється загальна аналітична процедура, починаючи від відбору проб до остаточного детермінації, що містить останні розробки в процесі вилучення, попередньо</w:t>
      </w:r>
      <w:r>
        <w:rPr>
          <w:rFonts w:ascii="Times New Roman" w:hAnsi="Times New Roman"/>
          <w:sz w:val="28"/>
          <w:szCs w:val="28"/>
          <w:lang w:val="uk-UA"/>
        </w:rPr>
        <w:t>го</w:t>
      </w:r>
      <w:r w:rsidRPr="00545ADC">
        <w:rPr>
          <w:rFonts w:ascii="Times New Roman" w:hAnsi="Times New Roman"/>
          <w:sz w:val="28"/>
          <w:szCs w:val="28"/>
          <w:lang w:val="uk-UA"/>
        </w:rPr>
        <w:t xml:space="preserve"> концентр</w:t>
      </w:r>
      <w:r>
        <w:rPr>
          <w:rFonts w:ascii="Times New Roman" w:hAnsi="Times New Roman"/>
          <w:sz w:val="28"/>
          <w:szCs w:val="28"/>
          <w:lang w:val="uk-UA"/>
        </w:rPr>
        <w:t>ування</w:t>
      </w:r>
      <w:r w:rsidRPr="00545ADC">
        <w:rPr>
          <w:rFonts w:ascii="Times New Roman" w:hAnsi="Times New Roman"/>
          <w:sz w:val="28"/>
          <w:szCs w:val="28"/>
          <w:lang w:val="uk-UA"/>
        </w:rPr>
        <w:t xml:space="preserve"> та інструментального виявлення, необхідного для точного кількісного визначення </w:t>
      </w:r>
      <w:r>
        <w:rPr>
          <w:rFonts w:ascii="Times New Roman" w:hAnsi="Times New Roman"/>
          <w:sz w:val="28"/>
          <w:szCs w:val="28"/>
          <w:lang w:val="uk-UA"/>
        </w:rPr>
        <w:t>НСОЗ</w:t>
      </w:r>
      <w:r w:rsidRPr="00545ADC">
        <w:rPr>
          <w:rFonts w:ascii="Times New Roman" w:hAnsi="Times New Roman"/>
          <w:sz w:val="28"/>
          <w:szCs w:val="28"/>
          <w:lang w:val="uk-UA"/>
        </w:rPr>
        <w:t xml:space="preserve"> в зразках навколишнього середовища. Нарешті, в </w:t>
      </w:r>
      <w:r>
        <w:rPr>
          <w:rFonts w:ascii="Times New Roman" w:hAnsi="Times New Roman"/>
          <w:sz w:val="28"/>
          <w:szCs w:val="28"/>
          <w:lang w:val="uk-UA"/>
        </w:rPr>
        <w:t>другому</w:t>
      </w:r>
      <w:r w:rsidRPr="00545AD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розділі </w:t>
      </w:r>
      <w:r w:rsidRPr="00545ADC">
        <w:rPr>
          <w:rFonts w:ascii="Times New Roman" w:hAnsi="Times New Roman"/>
          <w:sz w:val="28"/>
          <w:szCs w:val="28"/>
          <w:lang w:val="uk-UA"/>
        </w:rPr>
        <w:t>розглядаються основні проблеми, з якими стика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545ADC">
        <w:rPr>
          <w:rFonts w:ascii="Times New Roman" w:hAnsi="Times New Roman"/>
          <w:sz w:val="28"/>
          <w:szCs w:val="28"/>
          <w:lang w:val="uk-UA"/>
        </w:rPr>
        <w:t>ся</w:t>
      </w:r>
      <w:r>
        <w:rPr>
          <w:rFonts w:ascii="Times New Roman" w:hAnsi="Times New Roman"/>
          <w:sz w:val="28"/>
          <w:szCs w:val="28"/>
          <w:lang w:val="uk-UA"/>
        </w:rPr>
        <w:t xml:space="preserve"> аналітики</w:t>
      </w:r>
      <w:r w:rsidRPr="00545ADC">
        <w:rPr>
          <w:rFonts w:ascii="Times New Roman" w:hAnsi="Times New Roman"/>
          <w:sz w:val="28"/>
          <w:szCs w:val="28"/>
          <w:lang w:val="uk-UA"/>
        </w:rPr>
        <w:t>, щоб передбачити майбутні напрямки та нагальні потреби.</w:t>
      </w:r>
    </w:p>
    <w:p w:rsidR="004732B3" w:rsidRPr="006A349A" w:rsidRDefault="004732B3" w:rsidP="0090341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732B3" w:rsidRDefault="004732B3" w:rsidP="00903415">
      <w:pPr>
        <w:spacing w:after="0" w:line="360" w:lineRule="auto"/>
        <w:ind w:firstLine="708"/>
        <w:jc w:val="both"/>
        <w:rPr>
          <w:rFonts w:ascii="Times New Roman" w:hAnsi="Times New Roman"/>
          <w:b/>
          <w:sz w:val="32"/>
          <w:szCs w:val="32"/>
          <w:lang w:val="uk-UA"/>
        </w:rPr>
      </w:pPr>
    </w:p>
    <w:p w:rsidR="004732B3" w:rsidRDefault="004732B3" w:rsidP="00903415">
      <w:pPr>
        <w:spacing w:after="0" w:line="360" w:lineRule="auto"/>
        <w:ind w:firstLine="708"/>
        <w:jc w:val="both"/>
        <w:rPr>
          <w:rFonts w:ascii="Times New Roman" w:hAnsi="Times New Roman"/>
          <w:b/>
          <w:sz w:val="32"/>
          <w:szCs w:val="32"/>
          <w:lang w:val="uk-UA"/>
        </w:rPr>
      </w:pPr>
    </w:p>
    <w:p w:rsidR="004732B3" w:rsidRDefault="004732B3" w:rsidP="00903415">
      <w:pPr>
        <w:spacing w:after="0" w:line="360" w:lineRule="auto"/>
        <w:ind w:firstLine="708"/>
        <w:jc w:val="both"/>
        <w:rPr>
          <w:rFonts w:ascii="Times New Roman" w:hAnsi="Times New Roman"/>
          <w:b/>
          <w:sz w:val="32"/>
          <w:szCs w:val="32"/>
          <w:lang w:val="uk-UA"/>
        </w:rPr>
      </w:pPr>
    </w:p>
    <w:p w:rsidR="004732B3" w:rsidRDefault="004732B3" w:rsidP="00903415">
      <w:pPr>
        <w:spacing w:after="0" w:line="360" w:lineRule="auto"/>
        <w:ind w:firstLine="708"/>
        <w:jc w:val="both"/>
        <w:rPr>
          <w:rFonts w:ascii="Times New Roman" w:hAnsi="Times New Roman"/>
          <w:b/>
          <w:sz w:val="32"/>
          <w:szCs w:val="32"/>
          <w:lang w:val="uk-UA"/>
        </w:rPr>
      </w:pPr>
    </w:p>
    <w:p w:rsidR="004732B3" w:rsidRDefault="004732B3" w:rsidP="00903415">
      <w:pPr>
        <w:spacing w:after="0" w:line="360" w:lineRule="auto"/>
        <w:ind w:firstLine="708"/>
        <w:jc w:val="both"/>
        <w:rPr>
          <w:rFonts w:ascii="Times New Roman" w:hAnsi="Times New Roman"/>
          <w:b/>
          <w:sz w:val="32"/>
          <w:szCs w:val="32"/>
          <w:lang w:val="uk-UA"/>
        </w:rPr>
      </w:pPr>
    </w:p>
    <w:p w:rsidR="004732B3" w:rsidRDefault="004732B3" w:rsidP="00903415">
      <w:pPr>
        <w:spacing w:after="0" w:line="360" w:lineRule="auto"/>
        <w:ind w:firstLine="708"/>
        <w:jc w:val="both"/>
        <w:rPr>
          <w:rFonts w:ascii="Times New Roman" w:hAnsi="Times New Roman"/>
          <w:b/>
          <w:sz w:val="32"/>
          <w:szCs w:val="32"/>
          <w:lang w:val="uk-UA"/>
        </w:rPr>
      </w:pPr>
    </w:p>
    <w:p w:rsidR="004732B3" w:rsidRDefault="004732B3" w:rsidP="00903415">
      <w:pPr>
        <w:spacing w:after="0" w:line="360" w:lineRule="auto"/>
        <w:ind w:firstLine="708"/>
        <w:jc w:val="both"/>
        <w:rPr>
          <w:rFonts w:ascii="Times New Roman" w:hAnsi="Times New Roman"/>
          <w:b/>
          <w:sz w:val="32"/>
          <w:szCs w:val="32"/>
          <w:lang w:val="uk-UA"/>
        </w:rPr>
      </w:pPr>
    </w:p>
    <w:p w:rsidR="004732B3" w:rsidRDefault="004732B3" w:rsidP="00DF3590">
      <w:pPr>
        <w:spacing w:after="0" w:line="360" w:lineRule="auto"/>
        <w:ind w:firstLine="708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137FC6">
        <w:rPr>
          <w:rFonts w:ascii="Times New Roman" w:hAnsi="Times New Roman"/>
          <w:b/>
          <w:sz w:val="32"/>
          <w:szCs w:val="32"/>
          <w:lang w:val="uk-UA"/>
        </w:rPr>
        <w:lastRenderedPageBreak/>
        <w:t xml:space="preserve">1. </w:t>
      </w:r>
      <w:bookmarkStart w:id="2" w:name="_GoBack"/>
      <w:bookmarkEnd w:id="2"/>
    </w:p>
    <w:p w:rsidR="004732B3" w:rsidRDefault="004732B3" w:rsidP="00903415">
      <w:pPr>
        <w:tabs>
          <w:tab w:val="left" w:pos="3300"/>
        </w:tabs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3065F5">
        <w:rPr>
          <w:rFonts w:ascii="Times New Roman" w:hAnsi="Times New Roman"/>
          <w:b/>
          <w:color w:val="000000"/>
          <w:sz w:val="28"/>
          <w:szCs w:val="28"/>
          <w:lang w:val="uk-UA"/>
        </w:rPr>
        <w:t>ВИСНОВКИ</w:t>
      </w:r>
    </w:p>
    <w:p w:rsidR="004732B3" w:rsidRPr="005343DE" w:rsidRDefault="004732B3" w:rsidP="005343DE">
      <w:pPr>
        <w:tabs>
          <w:tab w:val="left" w:pos="3300"/>
        </w:tabs>
        <w:spacing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5343DE">
        <w:rPr>
          <w:rFonts w:ascii="Times New Roman" w:hAnsi="Times New Roman"/>
          <w:color w:val="000000"/>
          <w:sz w:val="28"/>
          <w:szCs w:val="28"/>
          <w:lang w:val="uk-UA"/>
        </w:rPr>
        <w:t>1.Здійснено аналіз даних літератури щодо методів визначення органічних та галоген вміс-них органічних стійких забруднювачів в водних об'єктах довкілля. Опрацьовано понад 6000 посилань на наукові публікації різних типів. Кількість публікацій за останні 6 років приблизно однакова, крива накопичення має тенденцію монотонного зростання та в найближчі 10 років не може перетворитися в логістичну, що свідчить про актуальність тема-тики, яка не вичерпана, як не вичерпана кількість самих забруднювачів, тому слід очікувати нових повідомлень та цікавих досягнень.</w:t>
      </w:r>
    </w:p>
    <w:p w:rsidR="004732B3" w:rsidRPr="005343DE" w:rsidRDefault="004732B3" w:rsidP="005343DE">
      <w:pPr>
        <w:tabs>
          <w:tab w:val="left" w:pos="3300"/>
        </w:tabs>
        <w:spacing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5343DE">
        <w:rPr>
          <w:rFonts w:ascii="Times New Roman" w:hAnsi="Times New Roman"/>
          <w:color w:val="000000"/>
          <w:sz w:val="28"/>
          <w:szCs w:val="28"/>
          <w:lang w:val="uk-UA"/>
        </w:rPr>
        <w:t>2.Звертають на себе увагу 10 методів аналізу, посилання на які зустрічаються більше, ніж 20 раз та 5 методів з меншою кількістю. Встановлено, що найбільше ефективними, завдяки їх широким можливостям і пристосуванням до властивостей визначуваних сполук, є методи хроматографії: Рідинно-рідинна- (1352 публікацій), Газорідинна (1134) , Газова- (995) та Високоефективна рідинна (842). До числа помітних відносяться ГМА (608) та ЕХМА(401), а також аналітичні сенсори (223). Дані методи використовують для визначення СОЗ в природних водах(3315, понад 52 % публікацій) і в стічних водах (3006, біля 48 %).</w:t>
      </w:r>
    </w:p>
    <w:p w:rsidR="004732B3" w:rsidRPr="005343DE" w:rsidRDefault="004732B3" w:rsidP="005343DE">
      <w:pPr>
        <w:tabs>
          <w:tab w:val="left" w:pos="3300"/>
        </w:tabs>
        <w:spacing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5343DE">
        <w:rPr>
          <w:rFonts w:ascii="Times New Roman" w:hAnsi="Times New Roman"/>
          <w:color w:val="000000"/>
          <w:sz w:val="28"/>
          <w:szCs w:val="28"/>
          <w:lang w:val="uk-UA"/>
        </w:rPr>
        <w:t xml:space="preserve">3.Пріоритет методам хроматографії віддається тому, що вони органічно поєднують процеси відділення і визначення, працюють на низьких рівнях концентрацій, оснащені сучасними приладами та пристроями, доступними аналітичними стандартами, забезпечують швидкий процес аналізу та високонадійні результати </w:t>
      </w:r>
    </w:p>
    <w:p w:rsidR="004732B3" w:rsidRPr="00D016D0" w:rsidRDefault="004732B3" w:rsidP="005343DE">
      <w:pPr>
        <w:tabs>
          <w:tab w:val="left" w:pos="3300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343DE">
        <w:rPr>
          <w:rFonts w:ascii="Times New Roman" w:hAnsi="Times New Roman"/>
          <w:color w:val="000000"/>
          <w:sz w:val="28"/>
          <w:szCs w:val="28"/>
          <w:lang w:val="uk-UA"/>
        </w:rPr>
        <w:t xml:space="preserve">4. За 2014-2019 роки опубліковано більше 3000 статей, біля 650 оглядів, написано близько 800 монографій, знайдено 282 посилання на довідники і 111 на короткі повідомлення. Наукові статті в відомих спеціалізованих </w:t>
      </w:r>
      <w:r w:rsidRPr="005343DE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журналах, оглядові статті і монографії є найбільш надійними джерелами інформації з даної тематиці.</w:t>
      </w:r>
    </w:p>
    <w:p w:rsidR="004732B3" w:rsidRDefault="004732B3" w:rsidP="001D53D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D016D0">
        <w:rPr>
          <w:rFonts w:ascii="Times New Roman" w:hAnsi="Times New Roman"/>
          <w:sz w:val="28"/>
          <w:szCs w:val="28"/>
          <w:lang w:val="uk-UA"/>
        </w:rPr>
        <w:t>Список літератури</w:t>
      </w:r>
    </w:p>
    <w:p w:rsidR="004732B3" w:rsidRPr="005944EE" w:rsidRDefault="004732B3" w:rsidP="001D53D9">
      <w:pPr>
        <w:shd w:val="clear" w:color="auto" w:fill="FFFFFF"/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944EE">
        <w:rPr>
          <w:rFonts w:ascii="Times New Roman" w:hAnsi="Times New Roman"/>
          <w:color w:val="000000"/>
          <w:sz w:val="28"/>
          <w:szCs w:val="28"/>
          <w:lang w:val="uk-UA"/>
        </w:rPr>
        <w:t xml:space="preserve">1.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Boecking</w:t>
      </w:r>
      <w:r w:rsidRPr="00D016D0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W</w:t>
      </w:r>
      <w:r w:rsidRPr="00D016D0"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Klamar</w:t>
      </w:r>
      <w:r w:rsidRPr="00D016D0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A</w:t>
      </w:r>
      <w:r w:rsidRPr="00D016D0"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Kitzmann</w:t>
      </w:r>
      <w:r w:rsidRPr="00D016D0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F</w:t>
      </w:r>
      <w:r w:rsidRPr="00D016D0"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Kirch</w:t>
      </w:r>
      <w:r w:rsidRPr="00D016D0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W</w:t>
      </w:r>
      <w:r w:rsidRPr="00D016D0">
        <w:rPr>
          <w:rFonts w:ascii="Times New Roman" w:hAnsi="Times New Roman"/>
          <w:color w:val="000000"/>
          <w:sz w:val="28"/>
          <w:szCs w:val="28"/>
          <w:lang w:val="uk-UA"/>
        </w:rPr>
        <w:t xml:space="preserve">., 2012.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Pharmaco-economic impact of</w:t>
      </w:r>
      <w:r w:rsidRPr="005944E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demographic change on pharmaceutical expenses in Germany and France. BMC Public</w:t>
      </w:r>
      <w:r w:rsidRPr="005944E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 xml:space="preserve">Health 12, 894–902. </w:t>
      </w:r>
    </w:p>
    <w:p w:rsidR="004732B3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2. </w:t>
      </w:r>
      <w:r w:rsidRPr="00110C59">
        <w:rPr>
          <w:rFonts w:ascii="Times New Roman" w:hAnsi="Times New Roman"/>
          <w:color w:val="000000"/>
          <w:sz w:val="28"/>
          <w:szCs w:val="28"/>
          <w:lang w:val="en-US"/>
        </w:rPr>
        <w:t>Bijlsma, L., Serrano, R., Ferrer, C., Tormos, I., Hernández, F., 2014. Occurrence and behavior of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10C59">
        <w:rPr>
          <w:rFonts w:ascii="Times New Roman" w:hAnsi="Times New Roman"/>
          <w:color w:val="000000"/>
          <w:sz w:val="28"/>
          <w:szCs w:val="28"/>
          <w:lang w:val="en-US"/>
        </w:rPr>
        <w:t>illicit drugs and metabolites in sewage water from the Spanish Mediterranean coast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10C59">
        <w:rPr>
          <w:rFonts w:ascii="Times New Roman" w:hAnsi="Times New Roman"/>
          <w:color w:val="000000"/>
          <w:sz w:val="28"/>
          <w:szCs w:val="28"/>
          <w:lang w:val="en-US"/>
        </w:rPr>
        <w:t>(Valencia region). Sci. Total Environ. 487, 703–709.</w:t>
      </w:r>
    </w:p>
    <w:p w:rsidR="004732B3" w:rsidRPr="005944E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3</w:t>
      </w:r>
      <w:r w:rsidRPr="005944EE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 xml:space="preserve"> Rockström, J., Steffen, W., Noone, K., Persson, Å., Chapin, F.S.I., Lambin, E., 2009a. Planetary Boundaries : Exploring the Safe Operating Space</w:t>
      </w:r>
    </w:p>
    <w:p w:rsidR="004732B3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for Humanity. Ecol. Soc. 14(2).</w:t>
      </w:r>
    </w:p>
    <w:p w:rsidR="004732B3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4</w:t>
      </w:r>
      <w:r w:rsidRPr="005944EE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 xml:space="preserve"> Malaj, E., Ohe, P.C. Von Der, Grote, M., Kühne, R., Mondy, C.P., Usseglio-polatera, P., Brack,</w:t>
      </w:r>
      <w:r w:rsidRPr="005944E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W., Schäfer, R.B., 2014. Organic chemicals jeopardize the health of freshwater</w:t>
      </w:r>
      <w:r w:rsidRPr="005944E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ecosystems on the continental scale. PNAS 111, 9549–9554.</w:t>
      </w:r>
    </w:p>
    <w:p w:rsidR="004732B3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5.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Brack, W., Dulio, V., Agerstrand, M., Allan, I., Altenburger, R., Brinkmann, M., von der Ohe, P.C., Vrana, B., 2017. Towards the review of the European Union Water</w:t>
      </w:r>
      <w:r w:rsidRPr="005944E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Framework Directive: Recommendations for more efficient management of chemical</w:t>
      </w:r>
      <w:r w:rsidRPr="005944E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contamination in European surface water resources. Sci. Total Environ. 576, 720–737.</w:t>
      </w:r>
    </w:p>
    <w:p w:rsidR="004732B3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6.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Brack, W., Dulio, V., Slobodnik, J., 2012. The NORMAN Network and its activities on emerging</w:t>
      </w:r>
      <w:r w:rsidRPr="005944E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environmental substances with a focus on effect-directed analysis of complex</w:t>
      </w:r>
      <w:r w:rsidRPr="005944E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environmental contamination. Environ. Sci. Eur. 24, 1–5.</w:t>
      </w:r>
    </w:p>
    <w:p w:rsidR="004732B3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7.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 xml:space="preserve">Heiss, C., Küster, A., </w:t>
      </w:r>
      <w:smartTag w:uri="urn:schemas-microsoft-com:office:smarttags" w:element="metricconverter">
        <w:smartTagPr>
          <w:attr w:name="ProductID" w:val="2015. In"/>
        </w:smartTagPr>
        <w:r w:rsidRPr="005944EE">
          <w:rPr>
            <w:rFonts w:ascii="Times New Roman" w:hAnsi="Times New Roman"/>
            <w:color w:val="000000"/>
            <w:sz w:val="28"/>
            <w:szCs w:val="28"/>
            <w:lang w:val="en-US"/>
          </w:rPr>
          <w:t>2015. In</w:t>
        </w:r>
      </w:smartTag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 xml:space="preserve"> Response: A regulatory perspective on prioritization of emerging</w:t>
      </w:r>
      <w:r w:rsidRPr="005944E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pollutants in the context of the Water Framework Directive. Environ. Toxicol. Chem. 34,2181–2182.</w:t>
      </w:r>
    </w:p>
    <w:p w:rsidR="004732B3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8.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Bruinen de Bruin, Y., Bessems, J., Fantke, P., van Goetz, N., Schlüter, U., Connolly, A., 2018.</w:t>
      </w:r>
      <w:r w:rsidRPr="005944E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 xml:space="preserve">Anchoring Exposure Science in Europe, in: Heinemeijer, G.,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lastRenderedPageBreak/>
        <w:t>Jantunen, M., Hakkinen, P.(Eds.), The Practice of Consumer Exposure Assessment. Springer International Publishing</w:t>
      </w:r>
      <w:r w:rsidRPr="005944E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AG., ISBN 987-3-319-96147-7.</w:t>
      </w:r>
    </w:p>
    <w:p w:rsidR="004732B3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9.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Hollender, J., Schymanski, E.L., Singer, H., Ferguson, P.L., 2017. Non-target screening with high</w:t>
      </w:r>
      <w:r w:rsidRPr="005944E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resolution mass spectrometry in the environment: Ready to go? Environ. Sci. Technol.</w:t>
      </w:r>
      <w:r w:rsidRPr="005944E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>acs.est.7b02184.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10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Guillén, D., Ginebreda, A., Farré, M., Darbra, R.M., Petrovic, M., Gros, M., Barceló, D., 2012.Prioritization of chemicals in the aquatic environment based on risk assessment:Analytical, modeling and regulatory perspective. Sci. Total Environ. 440, 236–252.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11.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Richardson, L.A., 2017. Understanding and overcoming antibiotic resistance. PLoS Biol. 15, 1–5.https://doi.org/10.1371/journal.pbio.2003775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12.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Yao, L., Wang, Y., Tong, L., Li, Y., Deng, Y., Guo, W., Gan, Y., 2015. Seasonal variation of antibiotics concentration in the aquatic environment: a case study at Jianghan Plain, central China. Sci. Total Environ. 527, 56–64.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13.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Buck, R.C., Franklin, J., Berger, U., Conder, J.M., Cousins, I.T., Voogt, P. De, Jensen, 2011. Perfluoroalkyl and polyfluoroalkyl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substances in the environment: 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Terminology, classification, and origins. Integr. Environ.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Assess. Manag. 7, 513–541.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14.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Kotthoff, M., Bücking, M., 2018. Four Chemical Trends Will Shape the Next Decade's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Directions in Perfluoroalkyl and Polyfluoroalkyl Substances. Research Front. Chem. 6,103.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15.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Hu, X.C., Andrews, D.Q., Lindstrom, A.B., Bruton, T.A., Schaider, L.A., 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2016. Detection of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Poly- and Perfluoroalkyl Substances (PFASs) in U.S. Drinking Water Linked to Industrial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Sites, Military Fire Training Areas, and Wastewater Treatment Plants. Environ. Sci.Technol. Lett. 3, 344–350.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16.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Law, R.J., Covaci, A., Harrad, S., Herzke, D., Abdallah, M.A., Fernie, K., Toms, L.L., Takigami, H.,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2014. Levels and trends of PBDEs and HBCDs in the global environment : Status at the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end of 2012. Environ. Int. 65, 147–158.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17.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Thomas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K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V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Bijlsma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L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Castiglioni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S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Covaci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A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Emke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E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Grabic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R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Hern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á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ndez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F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Karolak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Y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Quintana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J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B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Reid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M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Rieckermann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J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Terzic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S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lastRenderedPageBreak/>
        <w:t>van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Nuijs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A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L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N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de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Voogt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P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.,2012.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Comparing illicit drug use in 19 European cities through sewage analysis. Sci. Total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Environ. 432, 432–439.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18.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Li, J., Yu, N., Zhang, B., Jin, L., Li, M., Hu, M., Zhang, X., Wei, S., Yu, H., 2014. Occurrence of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organophosphate flame retardants in drinking water from China. Water Res. 54, 53–61.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19.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Richardson, S.D., Kimura, S.Y., 2016. Water Analysis: Emerging Contaminants and Current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Issues. Anal. Chem. 88, 546–582.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20.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Causanilles, A., Emke, E., de Voogt, P., 2016. Determination of phosphodiesterase type V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inhibitors in wastewater by direct injection followed by liquid chromatography coupled to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tandem mass spectrometry. Sci. Total Environ. 565, 140–147.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21.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Hernández, F., Ibáñez, M., Bade, R., Bijlsma, L., Sancho, J.V., 2014. Investigation of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pharmaceuticals and illicit drugs in waters by liquid chromatography-high-resolution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mass spectrometry. TrAC Trends Anal. Chem. 63, 140–157.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22.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Mollerup, C.B., Mardal, M., Dalsgaard, P.W., Linnet, K., Barron, L.P., 2018. Prediction of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collision cross section and retention time for broad scope screening in gradient reversed-phase liquid chromatography-ion mobility-high resolution accurate mass spectrometry. J.Chromatogr. A 1542, 82–88.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23.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Vinaixa M., Schymanski E.L., Neumann S., Navarro M., Salek R.M., Yanes O., 2016. Mass spectral databases for LC/MS- and GC/MS-based metabolomics: State of the field and future prospects. TrAC Trends Anal. Chem. 78, 23–35.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24.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Brack, W., Ait-Aissa, S., Burgess, R.M., Busch, W., Creusot, N., Di Paolo, C., 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Seiler, T.B., Tindall, A.J., De Aragão Umbuzeiro, G., Vrana, B., Krauss, M., 2016.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Effect-directed analysis supporting monitoring of aquatic environments - An in-depth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overview. Sci. Total Environ. 544, 1073–1118.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25.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Portolés, T., Mol, J.G.J., Sancho, J. V., Hernández, F., 2014. Use of electron ionization and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atmospheric pressure chemical ionization in gas chromatography coupled to time-of-flight mass spectrometry for screening and identification of organic pollutants in waters.J. Chromatogr. A 1339, 145–153.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26.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Hernández, F., Ibáñez, M., Bade, R., Bijlsma, L., Sancho, J.V., 2014. Investi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gation of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pharmaceuticals and illicit drugs in waters by liquid chromatography-high-resolution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mass spectrometry. TrAC Trends Anal. Chem. 63, 140–157.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27. .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Bäuerlein, P.S., Kolkman, A., 2016. HPLC UV screening 2015, KWR 2016.31. Nieuwegein, theNetherlands.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28.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ter Laak, T.L., Puijker, L.M., van Leerdam, J.A., Raat, K.J., Kolkman, A., de Voogt, P., van Wezel,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A.P., 2012. Broad target chemical screening approach used as tool for rapid assessment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of groundwater quality. Sci. Total Environ. 427, 308–313.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29.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Reemtsma, T., Berger, U., Arp, H.P.H., Gallard, H., Knepper, T.P., Neumann, M., Quintana, J.B.,Voogt, P. de, 2016. Mind the Gap: Persistent and Mobile Organic Compounds—Water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Contaminants That Slip Through. Environ. Sci. Technol. 50, 10308–10315.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30.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Bourgin, M., Borowska, E., Helbing, J., Hollender, J., Kaiser, H.-P., Kienle, C., McArdell, C.S.,Simon, E., von Gunten, U., 2017. Effect of operational and water quality parameters on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conventional ozonation and the advanced oxidation process O</w:t>
      </w:r>
      <w:r w:rsidRPr="00047F4A">
        <w:rPr>
          <w:rFonts w:ascii="Times New Roman" w:hAnsi="Times New Roman"/>
          <w:color w:val="000000"/>
          <w:sz w:val="28"/>
          <w:szCs w:val="28"/>
          <w:vertAlign w:val="subscript"/>
          <w:lang w:val="en-US"/>
        </w:rPr>
        <w:t>3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/H</w:t>
      </w:r>
      <w:r w:rsidRPr="00047F4A">
        <w:rPr>
          <w:rFonts w:ascii="Times New Roman" w:hAnsi="Times New Roman"/>
          <w:color w:val="000000"/>
          <w:sz w:val="28"/>
          <w:szCs w:val="28"/>
          <w:vertAlign w:val="subscript"/>
          <w:lang w:val="en-US"/>
        </w:rPr>
        <w:t>2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O</w:t>
      </w:r>
      <w:r w:rsidRPr="00047F4A">
        <w:rPr>
          <w:rFonts w:ascii="Times New Roman" w:hAnsi="Times New Roman"/>
          <w:color w:val="000000"/>
          <w:sz w:val="28"/>
          <w:szCs w:val="28"/>
          <w:vertAlign w:val="subscript"/>
          <w:lang w:val="en-US"/>
        </w:rPr>
        <w:t>2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: Kinetics of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micropollutant abatement, transformation product and bromate formation in a surface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water. Water Res. 122, 234–245.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31.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Fujioka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T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Khan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S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J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Poussade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Y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Drewes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J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E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.,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Nghiem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L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D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., 2012.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N-nitrosamine removal by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reverse osmosis for indirect potable water reuse – A critical review based on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observations from laboratory-, pilot- and full-scale studies. Sep. Purif. Technol. 98, 503–515.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32.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Thomas, K. V., Reid, M.J., 2011. What else can the analysis of sewage for urinary biomarkers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reveal about communities? Environ. Sci. Technol. 45, 7611–7612.</w:t>
      </w:r>
    </w:p>
    <w:p w:rsidR="004732B3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>33.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 xml:space="preserve"> Yang, Z., Castrignanò, E., Estrela, P., Frost, C.G., Kasprzyk-Hordern, B., 2016. Community Sewage Sensors towards Evaluation of Drug Use Trends: Detection of Cocaine in</w:t>
      </w:r>
      <w:r w:rsidRPr="00047F4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Wastewater with DNA-Directed Immobilization Aptamer Sensors. Sci</w:t>
      </w:r>
      <w:r w:rsidRPr="00047F4A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047F4A">
        <w:rPr>
          <w:rFonts w:ascii="Times New Roman" w:hAnsi="Times New Roman"/>
          <w:color w:val="000000"/>
          <w:sz w:val="28"/>
          <w:szCs w:val="28"/>
          <w:lang w:val="en-US"/>
        </w:rPr>
        <w:t>Rep</w:t>
      </w:r>
      <w:r w:rsidRPr="00047F4A">
        <w:rPr>
          <w:rFonts w:ascii="Times New Roman" w:hAnsi="Times New Roman"/>
          <w:color w:val="000000"/>
          <w:sz w:val="28"/>
          <w:szCs w:val="28"/>
        </w:rPr>
        <w:t>. 6, 1–10.</w:t>
      </w:r>
    </w:p>
    <w:p w:rsidR="004732B3" w:rsidRDefault="004732B3" w:rsidP="001D53D9">
      <w:pPr>
        <w:pStyle w:val="1"/>
        <w:spacing w:line="360" w:lineRule="auto"/>
        <w:ind w:left="0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34.</w:t>
      </w:r>
      <w:r w:rsidRPr="005944EE">
        <w:rPr>
          <w:sz w:val="28"/>
          <w:szCs w:val="28"/>
        </w:rPr>
        <w:t xml:space="preserve"> </w:t>
      </w:r>
      <w:r w:rsidRPr="00754141">
        <w:rPr>
          <w:sz w:val="28"/>
          <w:szCs w:val="28"/>
        </w:rPr>
        <w:t>В.С. Петросян</w:t>
      </w:r>
      <w:r w:rsidRPr="00754141">
        <w:rPr>
          <w:sz w:val="28"/>
          <w:szCs w:val="28"/>
          <w:lang w:val="uk-UA"/>
        </w:rPr>
        <w:t>.</w:t>
      </w:r>
      <w:r w:rsidRPr="00754141">
        <w:rPr>
          <w:sz w:val="28"/>
          <w:szCs w:val="28"/>
        </w:rPr>
        <w:t xml:space="preserve"> Химические бумеранги и здоровье населения России</w:t>
      </w:r>
      <w:r w:rsidRPr="00754141">
        <w:rPr>
          <w:sz w:val="28"/>
          <w:szCs w:val="28"/>
          <w:lang w:val="uk-UA"/>
        </w:rPr>
        <w:t xml:space="preserve">. </w:t>
      </w:r>
      <w:r w:rsidRPr="00754141">
        <w:rPr>
          <w:rFonts w:ascii="Arial Unicode MS" w:eastAsia="Arial Unicode MS" w:hAnsi="Arial Unicode MS" w:cs="Arial Unicode MS" w:hint="eastAsia"/>
          <w:sz w:val="28"/>
          <w:szCs w:val="28"/>
          <w:lang w:val="uk-UA"/>
        </w:rPr>
        <w:t>‒</w:t>
      </w:r>
      <w:r w:rsidRPr="00047F4A">
        <w:rPr>
          <w:sz w:val="28"/>
          <w:szCs w:val="28"/>
          <w:lang w:val="en-US"/>
        </w:rPr>
        <w:t xml:space="preserve"> </w:t>
      </w:r>
      <w:r w:rsidRPr="00754141">
        <w:rPr>
          <w:sz w:val="28"/>
          <w:szCs w:val="28"/>
        </w:rPr>
        <w:t>Вестн</w:t>
      </w:r>
      <w:r w:rsidRPr="00047F4A">
        <w:rPr>
          <w:sz w:val="28"/>
          <w:szCs w:val="28"/>
          <w:lang w:val="en-US"/>
        </w:rPr>
        <w:t xml:space="preserve">. </w:t>
      </w:r>
      <w:r w:rsidRPr="00754141">
        <w:rPr>
          <w:sz w:val="28"/>
          <w:szCs w:val="28"/>
        </w:rPr>
        <w:t>РАЕН</w:t>
      </w:r>
      <w:r w:rsidRPr="00047F4A">
        <w:rPr>
          <w:sz w:val="28"/>
          <w:szCs w:val="28"/>
          <w:lang w:val="en-US"/>
        </w:rPr>
        <w:t>, 2005</w:t>
      </w:r>
      <w:r w:rsidRPr="00754141">
        <w:rPr>
          <w:sz w:val="28"/>
          <w:szCs w:val="28"/>
          <w:lang w:val="uk-UA"/>
        </w:rPr>
        <w:t>.</w:t>
      </w:r>
      <w:r w:rsidRPr="00047F4A">
        <w:rPr>
          <w:sz w:val="28"/>
          <w:szCs w:val="28"/>
          <w:lang w:val="en-US"/>
        </w:rPr>
        <w:t xml:space="preserve"> </w:t>
      </w:r>
      <w:r w:rsidRPr="00047F4A">
        <w:rPr>
          <w:rFonts w:ascii="Arial Unicode MS" w:eastAsia="Arial Unicode MS" w:hAnsi="Arial Unicode MS" w:cs="Arial Unicode MS" w:hint="eastAsia"/>
          <w:sz w:val="28"/>
          <w:szCs w:val="28"/>
          <w:lang w:val="en-US"/>
        </w:rPr>
        <w:t>‒</w:t>
      </w:r>
      <w:r w:rsidRPr="00754141">
        <w:rPr>
          <w:sz w:val="28"/>
          <w:szCs w:val="28"/>
          <w:lang w:val="uk-UA"/>
        </w:rPr>
        <w:t xml:space="preserve"> Т</w:t>
      </w:r>
      <w:r w:rsidRPr="00047F4A">
        <w:rPr>
          <w:sz w:val="28"/>
          <w:szCs w:val="28"/>
          <w:lang w:val="en-US"/>
        </w:rPr>
        <w:t>.5</w:t>
      </w:r>
      <w:r w:rsidRPr="00754141">
        <w:rPr>
          <w:sz w:val="28"/>
          <w:szCs w:val="28"/>
          <w:lang w:val="uk-UA"/>
        </w:rPr>
        <w:t>.</w:t>
      </w:r>
      <w:r w:rsidRPr="00047F4A">
        <w:rPr>
          <w:sz w:val="28"/>
          <w:szCs w:val="28"/>
          <w:lang w:val="en-US"/>
        </w:rPr>
        <w:t xml:space="preserve"> </w:t>
      </w:r>
      <w:r w:rsidRPr="00047F4A">
        <w:rPr>
          <w:rFonts w:ascii="Arial Unicode MS" w:eastAsia="Arial Unicode MS" w:hAnsi="Arial Unicode MS" w:cs="Arial Unicode MS" w:hint="eastAsia"/>
          <w:sz w:val="28"/>
          <w:szCs w:val="28"/>
          <w:lang w:val="en-US"/>
        </w:rPr>
        <w:t>‒</w:t>
      </w:r>
      <w:r w:rsidRPr="00754141">
        <w:rPr>
          <w:sz w:val="28"/>
          <w:szCs w:val="28"/>
          <w:lang w:val="uk-UA"/>
        </w:rPr>
        <w:t xml:space="preserve"> </w:t>
      </w:r>
      <w:r w:rsidRPr="00047F4A">
        <w:rPr>
          <w:sz w:val="28"/>
          <w:szCs w:val="28"/>
          <w:lang w:val="en-US"/>
        </w:rPr>
        <w:t>№3</w:t>
      </w:r>
      <w:r w:rsidRPr="00754141">
        <w:rPr>
          <w:sz w:val="28"/>
          <w:szCs w:val="28"/>
          <w:lang w:val="uk-UA"/>
        </w:rPr>
        <w:t>.</w:t>
      </w:r>
      <w:r w:rsidRPr="00047F4A">
        <w:rPr>
          <w:sz w:val="28"/>
          <w:szCs w:val="28"/>
          <w:lang w:val="en-US"/>
        </w:rPr>
        <w:t xml:space="preserve"> </w:t>
      </w:r>
      <w:r w:rsidRPr="00047F4A">
        <w:rPr>
          <w:rFonts w:ascii="Arial Unicode MS" w:eastAsia="Arial Unicode MS" w:hAnsi="Arial Unicode MS" w:cs="Arial Unicode MS" w:hint="eastAsia"/>
          <w:sz w:val="28"/>
          <w:szCs w:val="28"/>
          <w:lang w:val="en-US"/>
        </w:rPr>
        <w:t>‒</w:t>
      </w:r>
      <w:r w:rsidRPr="00754141">
        <w:rPr>
          <w:sz w:val="28"/>
          <w:szCs w:val="28"/>
          <w:lang w:val="uk-UA"/>
        </w:rPr>
        <w:t xml:space="preserve"> С</w:t>
      </w:r>
      <w:r w:rsidRPr="00047F4A">
        <w:rPr>
          <w:sz w:val="28"/>
          <w:szCs w:val="28"/>
          <w:lang w:val="en-US"/>
        </w:rPr>
        <w:t>. 58</w:t>
      </w:r>
      <w:r>
        <w:rPr>
          <w:rFonts w:ascii="Arial Unicode MS" w:eastAsia="Arial Unicode MS" w:hAnsi="Arial Unicode MS" w:cs="Arial Unicode MS" w:hint="eastAsia"/>
          <w:sz w:val="28"/>
          <w:szCs w:val="28"/>
          <w:lang w:val="uk-UA"/>
        </w:rPr>
        <w:t>‒</w:t>
      </w:r>
      <w:r w:rsidRPr="00047F4A">
        <w:rPr>
          <w:sz w:val="28"/>
          <w:szCs w:val="28"/>
          <w:lang w:val="en-US"/>
        </w:rPr>
        <w:t>64.</w:t>
      </w:r>
    </w:p>
    <w:p w:rsidR="004732B3" w:rsidRPr="00B359E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35.</w:t>
      </w:r>
      <w:r w:rsidRPr="005944EE">
        <w:rPr>
          <w:rFonts w:ascii="AdvOT863180fb" w:hAnsi="AdvOT863180fb" w:cs="AdvOT863180fb"/>
          <w:color w:val="2197D2"/>
          <w:sz w:val="13"/>
          <w:szCs w:val="13"/>
          <w:lang w:val="en-US"/>
        </w:rPr>
        <w:t xml:space="preserve"> </w:t>
      </w:r>
      <w:r w:rsidRPr="00B359EA">
        <w:rPr>
          <w:rFonts w:ascii="Times New Roman" w:hAnsi="Times New Roman"/>
          <w:sz w:val="28"/>
          <w:szCs w:val="28"/>
          <w:lang w:val="en-US"/>
        </w:rPr>
        <w:t>UNEP, Stockholm Convention on Persistent Organic Pollutants (POPs), 2009.</w:t>
      </w:r>
    </w:p>
    <w:p w:rsidR="004732B3" w:rsidRPr="00B359EA" w:rsidRDefault="004732B3" w:rsidP="001D53D9">
      <w:pPr>
        <w:pStyle w:val="1"/>
        <w:spacing w:line="360" w:lineRule="auto"/>
        <w:ind w:left="0"/>
        <w:rPr>
          <w:sz w:val="28"/>
          <w:szCs w:val="28"/>
          <w:lang w:val="uk-UA"/>
        </w:rPr>
      </w:pPr>
      <w:r w:rsidRPr="00B359EA">
        <w:rPr>
          <w:sz w:val="28"/>
          <w:szCs w:val="28"/>
          <w:lang w:val="uk-UA"/>
        </w:rPr>
        <w:t>36.</w:t>
      </w:r>
      <w:r w:rsidRPr="00B359EA">
        <w:rPr>
          <w:sz w:val="28"/>
          <w:szCs w:val="28"/>
        </w:rPr>
        <w:t xml:space="preserve"> </w:t>
      </w:r>
      <w:r w:rsidRPr="00B359EA">
        <w:rPr>
          <w:sz w:val="28"/>
          <w:szCs w:val="28"/>
          <w:lang w:val="uk-UA"/>
        </w:rPr>
        <w:t>Стокгольмская конвенция</w:t>
      </w:r>
      <w:r w:rsidRPr="00B359EA">
        <w:rPr>
          <w:sz w:val="28"/>
          <w:szCs w:val="28"/>
        </w:rPr>
        <w:t xml:space="preserve"> о стойких органических загрязнителях. Открыта для подписания и ратификации 23 мая 2001 года. Материал из Википедии.</w:t>
      </w:r>
    </w:p>
    <w:p w:rsidR="004732B3" w:rsidRPr="00B359E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37. A"/>
        </w:smartTagPr>
        <w:r w:rsidRPr="00B359EA">
          <w:rPr>
            <w:rFonts w:ascii="Times New Roman" w:hAnsi="Times New Roman"/>
            <w:sz w:val="28"/>
            <w:szCs w:val="28"/>
            <w:lang w:val="uk-UA"/>
          </w:rPr>
          <w:t>37.</w:t>
        </w:r>
        <w:r w:rsidRPr="00B359EA">
          <w:rPr>
            <w:rFonts w:ascii="Times New Roman" w:hAnsi="Times New Roman"/>
            <w:sz w:val="28"/>
            <w:szCs w:val="28"/>
            <w:lang w:val="en-US"/>
          </w:rPr>
          <w:t xml:space="preserve"> A</w:t>
        </w:r>
      </w:smartTag>
      <w:r w:rsidRPr="00B359EA">
        <w:rPr>
          <w:rFonts w:ascii="Times New Roman" w:hAnsi="Times New Roman"/>
          <w:sz w:val="28"/>
          <w:szCs w:val="28"/>
          <w:lang w:val="en-US"/>
        </w:rPr>
        <w:t>. Araki, I. Saito, A. Kanazawa and other. Phosphorus</w:t>
      </w:r>
      <w:r w:rsidRPr="00B359E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59EA">
        <w:rPr>
          <w:rFonts w:ascii="Times New Roman" w:hAnsi="Times New Roman"/>
          <w:sz w:val="28"/>
          <w:szCs w:val="28"/>
          <w:lang w:val="en-US"/>
        </w:rPr>
        <w:t>flame retardants in indoor dust and their relation to asthma and allergies of</w:t>
      </w:r>
      <w:r w:rsidRPr="00B359E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59EA">
        <w:rPr>
          <w:rFonts w:ascii="Times New Roman" w:hAnsi="Times New Roman"/>
          <w:sz w:val="28"/>
          <w:szCs w:val="28"/>
          <w:lang w:val="en-US"/>
        </w:rPr>
        <w:t>inhabitants, Int. J. Indoor Environ. Health 24 (2014) 3-15.</w:t>
      </w:r>
    </w:p>
    <w:p w:rsidR="004732B3" w:rsidRPr="00B359E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38. M"/>
        </w:smartTagPr>
        <w:r w:rsidRPr="00B359EA">
          <w:rPr>
            <w:rFonts w:ascii="Times New Roman" w:hAnsi="Times New Roman"/>
            <w:sz w:val="28"/>
            <w:szCs w:val="28"/>
            <w:lang w:val="en-US"/>
          </w:rPr>
          <w:t>38. M</w:t>
        </w:r>
      </w:smartTag>
      <w:r w:rsidRPr="00B359EA">
        <w:rPr>
          <w:rFonts w:ascii="Times New Roman" w:hAnsi="Times New Roman"/>
          <w:sz w:val="28"/>
          <w:szCs w:val="28"/>
          <w:lang w:val="en-US"/>
        </w:rPr>
        <w:t>. Jarosiewicz, P. Duchnowicz, A.Włuka, B. Bukowska, Evaluation of the effect of brominated flame retardants on hemoglobin oxidation and hemolysis in</w:t>
      </w:r>
    </w:p>
    <w:p w:rsidR="004732B3" w:rsidRPr="00B359E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B359EA">
        <w:rPr>
          <w:rFonts w:ascii="Times New Roman" w:hAnsi="Times New Roman"/>
          <w:sz w:val="28"/>
          <w:szCs w:val="28"/>
          <w:lang w:val="en-US"/>
        </w:rPr>
        <w:t>human erythrocytes, Food Chem. Toxicol. 109 (2017) 264-271.</w:t>
      </w:r>
    </w:p>
    <w:p w:rsidR="004732B3" w:rsidRPr="00B359E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39. M"/>
        </w:smartTagPr>
        <w:r w:rsidRPr="00B359EA">
          <w:rPr>
            <w:rFonts w:ascii="Times New Roman" w:hAnsi="Times New Roman"/>
            <w:sz w:val="28"/>
            <w:szCs w:val="28"/>
            <w:lang w:val="en-US"/>
          </w:rPr>
          <w:t>39. M</w:t>
        </w:r>
      </w:smartTag>
      <w:r w:rsidRPr="00B359EA">
        <w:rPr>
          <w:rFonts w:ascii="Times New Roman" w:hAnsi="Times New Roman"/>
          <w:sz w:val="28"/>
          <w:szCs w:val="28"/>
          <w:lang w:val="en-US"/>
        </w:rPr>
        <w:t>. Lorenzo, J. Campo, M. Farr and other. Perfluoroalkyl substances in the Ebro and Guadalquivir river basins (Spain), Sci. Total Environ. 540 (2016) 191-199.</w:t>
      </w:r>
    </w:p>
    <w:p w:rsidR="004732B3" w:rsidRPr="00B359E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B359EA">
        <w:rPr>
          <w:rFonts w:ascii="Times New Roman" w:hAnsi="Times New Roman"/>
          <w:sz w:val="28"/>
          <w:szCs w:val="28"/>
          <w:lang w:val="en-US"/>
        </w:rPr>
        <w:t>40. T.J. McGrath, P.D. Morrison, A.S. Ball, B.O. Clarke, Detection of novel brominated flame retardants (NBFRs) in the urban soils of Melbourne, Australia,</w:t>
      </w:r>
    </w:p>
    <w:p w:rsidR="004732B3" w:rsidRPr="00B359E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B359EA">
        <w:rPr>
          <w:rFonts w:ascii="Times New Roman" w:hAnsi="Times New Roman"/>
          <w:sz w:val="28"/>
          <w:szCs w:val="28"/>
          <w:lang w:val="en-US"/>
        </w:rPr>
        <w:t>Emerg. Contam. 3 (2017) 23-31.</w:t>
      </w:r>
    </w:p>
    <w:p w:rsidR="004732B3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color w:val="000000"/>
          <w:sz w:val="28"/>
          <w:szCs w:val="28"/>
          <w:lang w:val="en-US"/>
        </w:rPr>
        <w:t>41.</w:t>
      </w:r>
      <w:r w:rsidRPr="005944EE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B359EA">
        <w:rPr>
          <w:rFonts w:ascii="Times New Roman" w:hAnsi="Times New Roman"/>
          <w:sz w:val="28"/>
          <w:szCs w:val="28"/>
          <w:lang w:val="en-US"/>
        </w:rPr>
        <w:t xml:space="preserve">Y. Zhang, X. Zheng, L. Wei, R. and other. The distribution and accumulation of 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359EA">
        <w:rPr>
          <w:rFonts w:ascii="Times New Roman" w:hAnsi="Times New Roman"/>
          <w:sz w:val="28"/>
          <w:szCs w:val="28"/>
          <w:lang w:val="en-US"/>
        </w:rPr>
        <w:t>phosphate flame retardants (PFRs) in water environment, Sci. Total Environ. 630 (2018) 164-170.</w:t>
      </w:r>
    </w:p>
    <w:p w:rsidR="004732B3" w:rsidRPr="00B359E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42.</w:t>
      </w:r>
      <w:r w:rsidRPr="00B359EA">
        <w:rPr>
          <w:rFonts w:ascii="AdvOT863180fb" w:hAnsi="AdvOT863180fb" w:cs="AdvOT863180fb"/>
          <w:color w:val="2197D2"/>
          <w:sz w:val="13"/>
          <w:szCs w:val="13"/>
          <w:lang w:val="en-US"/>
        </w:rPr>
        <w:t xml:space="preserve"> </w:t>
      </w:r>
      <w:r w:rsidRPr="00B359EA">
        <w:rPr>
          <w:rFonts w:ascii="Times New Roman" w:hAnsi="Times New Roman"/>
          <w:sz w:val="28"/>
          <w:szCs w:val="28"/>
          <w:lang w:val="en-US"/>
        </w:rPr>
        <w:t>R. Cruz, S.C. Cunha, A. Marques, S. Casal, Polybrominated diphenyl ethers and metabolites e an analytical review on seafood occurrence, TrAC Trends Anal.</w:t>
      </w:r>
    </w:p>
    <w:p w:rsidR="004732B3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047F4A">
        <w:rPr>
          <w:rFonts w:ascii="Times New Roman" w:hAnsi="Times New Roman"/>
          <w:sz w:val="28"/>
          <w:szCs w:val="28"/>
          <w:lang w:val="en-US"/>
        </w:rPr>
        <w:t>Chem. 87 (2017) 129</w:t>
      </w:r>
      <w:r w:rsidRPr="00B359EA">
        <w:rPr>
          <w:rFonts w:ascii="Times New Roman" w:hAnsi="Times New Roman"/>
          <w:sz w:val="28"/>
          <w:szCs w:val="28"/>
          <w:lang w:val="en-US"/>
        </w:rPr>
        <w:t>-</w:t>
      </w:r>
      <w:r w:rsidRPr="00047F4A">
        <w:rPr>
          <w:rFonts w:ascii="Times New Roman" w:hAnsi="Times New Roman"/>
          <w:sz w:val="28"/>
          <w:szCs w:val="28"/>
          <w:lang w:val="en-US"/>
        </w:rPr>
        <w:t>144.</w:t>
      </w:r>
    </w:p>
    <w:p w:rsidR="004732B3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43. A"/>
        </w:smartTagPr>
        <w:r>
          <w:rPr>
            <w:rFonts w:ascii="Times New Roman" w:hAnsi="Times New Roman"/>
            <w:sz w:val="28"/>
            <w:szCs w:val="28"/>
            <w:lang w:val="en-US"/>
          </w:rPr>
          <w:t>43.</w:t>
        </w:r>
        <w:r w:rsidRPr="00B359EA">
          <w:rPr>
            <w:rFonts w:ascii="AdvOT863180fb" w:hAnsi="AdvOT863180fb" w:cs="AdvOT863180fb"/>
            <w:color w:val="2197D2"/>
            <w:sz w:val="13"/>
            <w:szCs w:val="13"/>
            <w:lang w:val="en-US"/>
          </w:rPr>
          <w:t xml:space="preserve"> </w:t>
        </w:r>
        <w:r w:rsidRPr="00B359EA">
          <w:rPr>
            <w:rFonts w:ascii="Times New Roman" w:hAnsi="Times New Roman"/>
            <w:sz w:val="28"/>
            <w:szCs w:val="28"/>
            <w:lang w:val="en-US"/>
          </w:rPr>
          <w:t>A</w:t>
        </w:r>
      </w:smartTag>
      <w:r w:rsidRPr="00B359EA">
        <w:rPr>
          <w:rFonts w:ascii="Times New Roman" w:hAnsi="Times New Roman"/>
          <w:sz w:val="28"/>
          <w:szCs w:val="28"/>
          <w:lang w:val="en-US"/>
        </w:rPr>
        <w:t>. Covaci, S. Harrad, M.A.E. Abdallah, N. and other. Novel brominated flame retardants: a review of their analysis, environmental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359EA">
        <w:rPr>
          <w:rFonts w:ascii="Times New Roman" w:hAnsi="Times New Roman"/>
          <w:sz w:val="28"/>
          <w:szCs w:val="28"/>
          <w:lang w:val="en-US"/>
        </w:rPr>
        <w:t>fate and behaviour, Environ. Int. 37 (2011) 532-556.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44. G"/>
        </w:smartTagPr>
        <w:r w:rsidRPr="00047F4A">
          <w:rPr>
            <w:rFonts w:ascii="Times New Roman" w:hAnsi="Times New Roman"/>
            <w:sz w:val="28"/>
            <w:szCs w:val="28"/>
            <w:lang w:val="en-US"/>
          </w:rPr>
          <w:lastRenderedPageBreak/>
          <w:t>44.</w:t>
        </w:r>
        <w:r w:rsidRPr="00047F4A">
          <w:rPr>
            <w:rFonts w:ascii="AdvOT863180fb" w:hAnsi="AdvOT863180fb" w:cs="AdvOT863180fb"/>
            <w:sz w:val="13"/>
            <w:szCs w:val="13"/>
            <w:lang w:val="en-US"/>
          </w:rPr>
          <w:t xml:space="preserve"> </w:t>
        </w:r>
        <w:r w:rsidRPr="00047F4A">
          <w:rPr>
            <w:rFonts w:ascii="Times New Roman" w:hAnsi="Times New Roman"/>
            <w:sz w:val="28"/>
            <w:szCs w:val="28"/>
            <w:lang w:val="en-US"/>
          </w:rPr>
          <w:t>G</w:t>
        </w:r>
      </w:smartTag>
      <w:r w:rsidRPr="00047F4A">
        <w:rPr>
          <w:rFonts w:ascii="Times New Roman" w:hAnsi="Times New Roman"/>
          <w:sz w:val="28"/>
          <w:szCs w:val="28"/>
          <w:lang w:val="en-US"/>
        </w:rPr>
        <w:t>.-L. Wei, D.-Q. Li, M.-N. Zhuo, Y.-S. Liao, Organophosphorus flame retardants and plasticizers: sources, occurrence, toxicity and human exposure, Environ. Pollut. 196 (2015) 29-46.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047F4A">
        <w:rPr>
          <w:rFonts w:ascii="Times New Roman" w:hAnsi="Times New Roman"/>
          <w:sz w:val="28"/>
          <w:szCs w:val="28"/>
          <w:lang w:val="en-US"/>
        </w:rPr>
        <w:t>45. N. Van den Eede, W. Maho, C. Erratico, H. Neels, A. Covaci, First insights in the metabolism of phosphate flame retardants and plasticizers using human liver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047F4A">
        <w:rPr>
          <w:rFonts w:ascii="Times New Roman" w:hAnsi="Times New Roman"/>
          <w:sz w:val="28"/>
          <w:szCs w:val="28"/>
          <w:lang w:val="en-US"/>
        </w:rPr>
        <w:t>fractions, Toxicol. Lett. 223 (2013) 9</w:t>
      </w:r>
      <w:r w:rsidRPr="001D53D9">
        <w:rPr>
          <w:rFonts w:ascii="Times New Roman" w:hAnsi="Times New Roman"/>
          <w:sz w:val="28"/>
          <w:szCs w:val="28"/>
          <w:lang w:val="en-US"/>
        </w:rPr>
        <w:t>-</w:t>
      </w:r>
      <w:r w:rsidRPr="00047F4A">
        <w:rPr>
          <w:rFonts w:ascii="Times New Roman" w:hAnsi="Times New Roman"/>
          <w:sz w:val="28"/>
          <w:szCs w:val="28"/>
          <w:lang w:val="en-US"/>
        </w:rPr>
        <w:t>15.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047F4A">
        <w:rPr>
          <w:rFonts w:ascii="Times New Roman" w:hAnsi="Times New Roman"/>
          <w:sz w:val="28"/>
          <w:szCs w:val="28"/>
          <w:lang w:val="en-US"/>
        </w:rPr>
        <w:t>46. T. Reemtsma, J.B. Quintana, R. Rodil, M. Garcı'a-L_opez, I. Rodrı'guez, Organophosphorus flame retardants and plasticizers in water and air I. Occurrence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047F4A">
        <w:rPr>
          <w:rFonts w:ascii="Times New Roman" w:hAnsi="Times New Roman"/>
          <w:sz w:val="28"/>
          <w:szCs w:val="28"/>
          <w:lang w:val="en-US"/>
        </w:rPr>
        <w:t>and fate, TrAC Trends Anal. Chem. 27 (2008) 727-737.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47. A"/>
        </w:smartTagPr>
        <w:r w:rsidRPr="00047F4A">
          <w:rPr>
            <w:rFonts w:ascii="Times New Roman" w:hAnsi="Times New Roman"/>
            <w:sz w:val="28"/>
            <w:szCs w:val="28"/>
            <w:lang w:val="en-US"/>
          </w:rPr>
          <w:t>47. A</w:t>
        </w:r>
      </w:smartTag>
      <w:r w:rsidRPr="00047F4A">
        <w:rPr>
          <w:rFonts w:ascii="Times New Roman" w:hAnsi="Times New Roman"/>
          <w:sz w:val="28"/>
          <w:szCs w:val="28"/>
          <w:lang w:val="en-US"/>
        </w:rPr>
        <w:t>. Papachlimitzou, J.L. Barber, S. Losada, P. Bersuder, R.J. Law, A review of theanalysis of novel brominated flame retardants,, J. Chromatogr. A 1219 (2012)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047F4A">
        <w:rPr>
          <w:rFonts w:ascii="Times New Roman" w:hAnsi="Times New Roman"/>
          <w:sz w:val="28"/>
          <w:szCs w:val="28"/>
          <w:lang w:val="en-US"/>
        </w:rPr>
        <w:t>15-28.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047F4A">
        <w:rPr>
          <w:rFonts w:ascii="Times New Roman" w:hAnsi="Times New Roman"/>
          <w:sz w:val="28"/>
          <w:szCs w:val="28"/>
          <w:lang w:val="en-US"/>
        </w:rPr>
        <w:t>48. J.B. Quintana, R. Rodil, T. Reemtsma, M. García-L_opez, I. Rodríguez, Organophosphorus flame retardants and plasticizers in water and air II. Analytical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047F4A">
        <w:rPr>
          <w:rFonts w:ascii="Times New Roman" w:hAnsi="Times New Roman"/>
          <w:sz w:val="28"/>
          <w:szCs w:val="28"/>
          <w:lang w:val="en-US"/>
        </w:rPr>
        <w:t>methodology, TrAC Trends Anal. Chem. 27 (2008) 904-915.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047F4A">
        <w:rPr>
          <w:rFonts w:ascii="Times New Roman" w:hAnsi="Times New Roman"/>
          <w:sz w:val="28"/>
          <w:szCs w:val="28"/>
          <w:lang w:val="en-US"/>
        </w:rPr>
        <w:t>49. S.P.J. van Leeuwen, J. de Boer, Extraction and clean-up strategies for the</w:t>
      </w:r>
    </w:p>
    <w:p w:rsidR="004732B3" w:rsidRPr="00047F4A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047F4A">
        <w:rPr>
          <w:rFonts w:ascii="Times New Roman" w:hAnsi="Times New Roman"/>
          <w:sz w:val="28"/>
          <w:szCs w:val="28"/>
          <w:lang w:val="en-US"/>
        </w:rPr>
        <w:t>analysis of poly- and perfluoroalkyl substances in environmental and human</w:t>
      </w:r>
    </w:p>
    <w:p w:rsidR="004732B3" w:rsidRPr="001D53D9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047F4A">
        <w:rPr>
          <w:rFonts w:ascii="Times New Roman" w:hAnsi="Times New Roman"/>
          <w:sz w:val="28"/>
          <w:szCs w:val="28"/>
          <w:lang w:val="en-US"/>
        </w:rPr>
        <w:t>matrices, J. Chromatogr. A 1153 (2007) 172</w:t>
      </w:r>
      <w:r w:rsidRPr="001D53D9">
        <w:rPr>
          <w:rFonts w:ascii="Times New Roman" w:hAnsi="Times New Roman"/>
          <w:sz w:val="28"/>
          <w:szCs w:val="28"/>
          <w:lang w:val="en-US"/>
        </w:rPr>
        <w:t>-</w:t>
      </w:r>
      <w:r w:rsidRPr="00047F4A">
        <w:rPr>
          <w:rFonts w:ascii="Times New Roman" w:hAnsi="Times New Roman"/>
          <w:sz w:val="28"/>
          <w:szCs w:val="28"/>
          <w:lang w:val="en-US"/>
        </w:rPr>
        <w:t>185.</w:t>
      </w:r>
    </w:p>
    <w:p w:rsidR="004732B3" w:rsidRPr="00456220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50. C"/>
        </w:smartTagPr>
        <w:r w:rsidRPr="00456220">
          <w:rPr>
            <w:rFonts w:ascii="Times New Roman" w:hAnsi="Times New Roman"/>
            <w:sz w:val="28"/>
            <w:szCs w:val="28"/>
            <w:lang w:val="en-US"/>
          </w:rPr>
          <w:t>50. C</w:t>
        </w:r>
      </w:smartTag>
      <w:r w:rsidRPr="00456220">
        <w:rPr>
          <w:rFonts w:ascii="Times New Roman" w:hAnsi="Times New Roman"/>
          <w:sz w:val="28"/>
          <w:szCs w:val="28"/>
          <w:lang w:val="en-US"/>
        </w:rPr>
        <w:t>. Bach, V. Boiteux, J. Hemard, Simultaneous determination of perfluoroalkyl iodides, perfluoroalkane sulfonamides, fluorotelomer alcohols, fluorotelomer iodides and fluorotelomer acrylates and methacrylates in water and sediments using solid-phase microextraction-gas chromatography/mass spectrometry, J. Chromatogr. A 1448 (2016) 98-106.</w:t>
      </w:r>
    </w:p>
    <w:p w:rsidR="004732B3" w:rsidRPr="00456220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456220">
        <w:rPr>
          <w:rFonts w:ascii="Times New Roman" w:hAnsi="Times New Roman"/>
          <w:sz w:val="28"/>
          <w:szCs w:val="28"/>
          <w:lang w:val="en-US"/>
        </w:rPr>
        <w:t>51.  D. Cerveny, R. Grabic, G. Fedorova, K. Grabicova, J. Golovko, V. Zlabek, T. Randak, Perfluoroalkyl substances in aquatic environmentcomparison of fish and passive sampling approaches, Environ. Res. 144(2016) 92-98.</w:t>
      </w:r>
    </w:p>
    <w:p w:rsidR="004732B3" w:rsidRPr="00456220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456220">
        <w:rPr>
          <w:rFonts w:ascii="Times New Roman" w:hAnsi="Times New Roman"/>
          <w:sz w:val="28"/>
          <w:szCs w:val="28"/>
          <w:lang w:val="en-US"/>
        </w:rPr>
        <w:t>52. D. Zacs, V. Bartkevics, Trace determination of perfluorooctane sulfonate and</w:t>
      </w:r>
    </w:p>
    <w:p w:rsidR="004732B3" w:rsidRPr="00456220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456220">
        <w:rPr>
          <w:rFonts w:ascii="Times New Roman" w:hAnsi="Times New Roman"/>
          <w:sz w:val="28"/>
          <w:szCs w:val="28"/>
          <w:lang w:val="en-US"/>
        </w:rPr>
        <w:t>perfluorooctanoic acid in environmental samples (surface water, wastewater,</w:t>
      </w:r>
    </w:p>
    <w:p w:rsidR="004732B3" w:rsidRPr="00456220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456220">
        <w:rPr>
          <w:rFonts w:ascii="Times New Roman" w:hAnsi="Times New Roman"/>
          <w:sz w:val="28"/>
          <w:szCs w:val="28"/>
          <w:lang w:val="en-US"/>
        </w:rPr>
        <w:t>biota, sediments, and sewage sludge) using liquid chromatography e Orbitrap</w:t>
      </w:r>
    </w:p>
    <w:p w:rsidR="004732B3" w:rsidRPr="00456220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456220">
        <w:rPr>
          <w:rFonts w:ascii="Times New Roman" w:hAnsi="Times New Roman"/>
          <w:sz w:val="28"/>
          <w:szCs w:val="28"/>
          <w:lang w:val="en-US"/>
        </w:rPr>
        <w:t>mass spectrometry, J. Chromatogr. A 1473 (2016) 109-121.</w:t>
      </w:r>
    </w:p>
    <w:p w:rsidR="004732B3" w:rsidRPr="001D53D9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456220">
        <w:rPr>
          <w:rFonts w:ascii="Times New Roman" w:hAnsi="Times New Roman"/>
          <w:sz w:val="28"/>
          <w:szCs w:val="28"/>
          <w:lang w:val="en-US"/>
        </w:rPr>
        <w:lastRenderedPageBreak/>
        <w:t>53.V. Boiteux, C. Bach, V. Sagres, J. Hemard, Analysis of 29 per- and polyfluorinated compounds in water, sediment, soil and sludge by liquid chromatographyetandem mass spectrometry, Int. J. Environ. Anal. Chem. 96 (2016) 705-728.</w:t>
      </w:r>
    </w:p>
    <w:p w:rsidR="004732B3" w:rsidRPr="00456220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456220">
        <w:rPr>
          <w:rFonts w:ascii="Times New Roman" w:hAnsi="Times New Roman"/>
          <w:sz w:val="28"/>
          <w:szCs w:val="28"/>
          <w:lang w:val="en-US"/>
        </w:rPr>
        <w:t>54. J. Campo, M. Lorenzo, F. P_erez, Y. Pic_o, M.l. Farr_e, D. Barcel_o, Analysis of the presence of perfluoroalkyl substances in water, sediment and biota of the</w:t>
      </w:r>
    </w:p>
    <w:p w:rsidR="004732B3" w:rsidRPr="00456220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456220">
        <w:rPr>
          <w:rFonts w:ascii="Times New Roman" w:hAnsi="Times New Roman"/>
          <w:sz w:val="28"/>
          <w:szCs w:val="28"/>
          <w:lang w:val="en-US"/>
        </w:rPr>
        <w:t>Jucar River (E Spain). Sources, partitioning and relationships with water</w:t>
      </w:r>
    </w:p>
    <w:p w:rsidR="004732B3" w:rsidRPr="001D53D9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456220">
        <w:rPr>
          <w:rFonts w:ascii="Times New Roman" w:hAnsi="Times New Roman"/>
          <w:sz w:val="28"/>
          <w:szCs w:val="28"/>
          <w:lang w:val="en-US"/>
        </w:rPr>
        <w:t>physical characteristics, Environ. Res. 147 (2016) 503</w:t>
      </w:r>
      <w:r w:rsidRPr="001D53D9">
        <w:rPr>
          <w:rFonts w:ascii="Times New Roman" w:hAnsi="Times New Roman"/>
          <w:sz w:val="28"/>
          <w:szCs w:val="28"/>
          <w:lang w:val="en-US"/>
        </w:rPr>
        <w:t>-</w:t>
      </w:r>
      <w:r w:rsidRPr="00456220">
        <w:rPr>
          <w:rFonts w:ascii="Times New Roman" w:hAnsi="Times New Roman"/>
          <w:sz w:val="28"/>
          <w:szCs w:val="28"/>
          <w:lang w:val="en-US"/>
        </w:rPr>
        <w:t>512.</w:t>
      </w:r>
    </w:p>
    <w:p w:rsidR="004732B3" w:rsidRPr="00456220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456220">
        <w:rPr>
          <w:rFonts w:ascii="Times New Roman" w:hAnsi="Times New Roman"/>
          <w:sz w:val="28"/>
          <w:szCs w:val="28"/>
          <w:lang w:val="en-US"/>
        </w:rPr>
        <w:t xml:space="preserve">55. S.L. Klosterhaus, H.M. Stapleton, M.J. </w:t>
      </w:r>
      <w:smartTag w:uri="urn:schemas-microsoft-com:office:smarttags" w:element="PersonName">
        <w:smartTagPr>
          <w:attr w:name="ProductID" w:val="La Guardia"/>
        </w:smartTagPr>
        <w:r w:rsidRPr="00456220">
          <w:rPr>
            <w:rFonts w:ascii="Times New Roman" w:hAnsi="Times New Roman"/>
            <w:sz w:val="28"/>
            <w:szCs w:val="28"/>
            <w:lang w:val="en-US"/>
          </w:rPr>
          <w:t>La Guardia</w:t>
        </w:r>
      </w:smartTag>
      <w:r w:rsidRPr="00456220">
        <w:rPr>
          <w:rFonts w:ascii="Times New Roman" w:hAnsi="Times New Roman"/>
          <w:sz w:val="28"/>
          <w:szCs w:val="28"/>
          <w:lang w:val="en-US"/>
        </w:rPr>
        <w:t>, D.J. Greig, Brominated and chlorinated flame retardants in San Francisco Bay sediments and wildlife,</w:t>
      </w:r>
    </w:p>
    <w:p w:rsidR="004732B3" w:rsidRPr="00456220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456220">
        <w:rPr>
          <w:rFonts w:ascii="Times New Roman" w:hAnsi="Times New Roman"/>
          <w:sz w:val="28"/>
          <w:szCs w:val="28"/>
          <w:lang w:val="en-US"/>
        </w:rPr>
        <w:t>Environ. Int. 47 (2012) 56-65.</w:t>
      </w:r>
    </w:p>
    <w:p w:rsidR="004732B3" w:rsidRPr="001D53D9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56. C"/>
        </w:smartTagPr>
        <w:r w:rsidRPr="00456220">
          <w:rPr>
            <w:rFonts w:ascii="Times New Roman" w:hAnsi="Times New Roman"/>
            <w:sz w:val="28"/>
            <w:szCs w:val="28"/>
            <w:lang w:val="en-US"/>
          </w:rPr>
          <w:t>56. C</w:t>
        </w:r>
      </w:smartTag>
      <w:r w:rsidRPr="00456220">
        <w:rPr>
          <w:rFonts w:ascii="Times New Roman" w:hAnsi="Times New Roman"/>
          <w:sz w:val="28"/>
          <w:szCs w:val="28"/>
          <w:lang w:val="en-US"/>
        </w:rPr>
        <w:t>. Cavaliere, A.L. Capriotti, F. Ferraris, Multiresidue analysis of endocrine-disrupting compounds and perfluorinated sulfates and carboxylic acids in sediments by ultra-highperformance liquid chromatographyetandem mass spectrometry, J. Chromatogr. A 1438 (2016) 133-142.</w:t>
      </w:r>
    </w:p>
    <w:p w:rsidR="004732B3" w:rsidRPr="00456220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57. L"/>
        </w:smartTagPr>
        <w:r w:rsidRPr="00456220">
          <w:rPr>
            <w:rFonts w:ascii="Times New Roman" w:hAnsi="Times New Roman"/>
            <w:sz w:val="28"/>
            <w:szCs w:val="28"/>
            <w:lang w:val="en-US"/>
          </w:rPr>
          <w:t>57.</w:t>
        </w:r>
        <w:r w:rsidRPr="00456220">
          <w:rPr>
            <w:rFonts w:ascii="AdvOT863180fb" w:hAnsi="AdvOT863180fb" w:cs="AdvOT863180fb"/>
            <w:sz w:val="13"/>
            <w:szCs w:val="13"/>
            <w:lang w:val="en-US"/>
          </w:rPr>
          <w:t xml:space="preserve"> </w:t>
        </w:r>
        <w:r w:rsidRPr="00456220">
          <w:rPr>
            <w:rFonts w:ascii="Times New Roman" w:hAnsi="Times New Roman"/>
            <w:sz w:val="28"/>
            <w:szCs w:val="28"/>
            <w:lang w:val="en-US"/>
          </w:rPr>
          <w:t>L</w:t>
        </w:r>
      </w:smartTag>
      <w:r w:rsidRPr="00456220">
        <w:rPr>
          <w:rFonts w:ascii="Times New Roman" w:hAnsi="Times New Roman"/>
          <w:sz w:val="28"/>
          <w:szCs w:val="28"/>
          <w:lang w:val="en-US"/>
        </w:rPr>
        <w:t>. Ciofi, L. Renai, D. Rossini, Applicability of the direct injection liquid chromatographic tandem mass spectrometric analytical approach to the sub-ng L-1 determination of perfluoro-alkyl acids in waste, surface, ground and drinking water samples, Talanta 176 (2018) 412-421.</w:t>
      </w:r>
    </w:p>
    <w:p w:rsidR="004732B3" w:rsidRPr="001D53D9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58. M"/>
        </w:smartTagPr>
        <w:r w:rsidRPr="00456220">
          <w:rPr>
            <w:rFonts w:ascii="Times New Roman" w:hAnsi="Times New Roman"/>
            <w:sz w:val="28"/>
            <w:szCs w:val="28"/>
            <w:lang w:val="en-US"/>
          </w:rPr>
          <w:t>58. M</w:t>
        </w:r>
      </w:smartTag>
      <w:r w:rsidRPr="00456220">
        <w:rPr>
          <w:rFonts w:ascii="Times New Roman" w:hAnsi="Times New Roman"/>
          <w:sz w:val="28"/>
          <w:szCs w:val="28"/>
          <w:lang w:val="en-US"/>
        </w:rPr>
        <w:t>. Ricci, R. Lava, B. Koleva, Matrix certified reference materials for environmental monitoring under the EU water framework directive: an update, TrAC Trends Anal. Chem. 76 (2016) 194</w:t>
      </w:r>
      <w:r w:rsidRPr="001D53D9">
        <w:rPr>
          <w:rFonts w:ascii="Times New Roman" w:hAnsi="Times New Roman"/>
          <w:sz w:val="28"/>
          <w:szCs w:val="28"/>
          <w:lang w:val="en-US"/>
        </w:rPr>
        <w:t>-</w:t>
      </w:r>
      <w:r w:rsidRPr="00456220">
        <w:rPr>
          <w:rFonts w:ascii="Times New Roman" w:hAnsi="Times New Roman"/>
          <w:sz w:val="28"/>
          <w:szCs w:val="28"/>
          <w:lang w:val="en-US"/>
        </w:rPr>
        <w:t>202.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3E6627">
        <w:rPr>
          <w:rFonts w:ascii="Times New Roman" w:hAnsi="Times New Roman"/>
          <w:sz w:val="28"/>
          <w:szCs w:val="28"/>
          <w:lang w:val="en-US"/>
        </w:rPr>
        <w:t>5</w:t>
      </w:r>
      <w:r w:rsidRPr="001F32DE">
        <w:rPr>
          <w:rFonts w:ascii="Times New Roman" w:hAnsi="Times New Roman"/>
          <w:sz w:val="28"/>
          <w:szCs w:val="28"/>
          <w:lang w:val="en-US"/>
        </w:rPr>
        <w:t>9.</w:t>
      </w:r>
      <w:r w:rsidRPr="001F32DE">
        <w:rPr>
          <w:rFonts w:ascii="AdvOT863180fb" w:hAnsi="AdvOT863180fb" w:cs="AdvOT863180fb"/>
          <w:sz w:val="13"/>
          <w:szCs w:val="13"/>
          <w:lang w:val="en-US"/>
        </w:rPr>
        <w:t xml:space="preserve"> </w:t>
      </w:r>
      <w:r w:rsidRPr="001F32DE">
        <w:rPr>
          <w:rFonts w:ascii="Times New Roman" w:hAnsi="Times New Roman"/>
          <w:sz w:val="28"/>
          <w:szCs w:val="28"/>
          <w:lang w:val="en-US"/>
        </w:rPr>
        <w:t>S.H. Brandsma, J. de Boer, P.E.G. Leonards, Organophosphorus flame-retardant and plasticizer analysis, including recommendations from the first worldwide interlaboratory study, TrAC Trends Anal. Chem. 43 (2013) 217-228.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60. J.M. Weiss, I. van der Veen, J. de Boer, Analytical improvements shown over four interlaboratory studies of perfluoroalkyl substances in environmental and food samples, TrAC Trends Anal. Chem. 43 (2013) 204-216.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61. L"/>
        </w:smartTagPr>
        <w:r w:rsidRPr="001F32DE">
          <w:rPr>
            <w:rFonts w:ascii="Times New Roman" w:hAnsi="Times New Roman"/>
            <w:sz w:val="28"/>
            <w:szCs w:val="28"/>
            <w:lang w:val="en-US"/>
          </w:rPr>
          <w:lastRenderedPageBreak/>
          <w:t>61. L</w:t>
        </w:r>
      </w:smartTag>
      <w:r w:rsidRPr="001F32DE">
        <w:rPr>
          <w:rFonts w:ascii="Times New Roman" w:hAnsi="Times New Roman"/>
          <w:sz w:val="28"/>
          <w:szCs w:val="28"/>
          <w:lang w:val="en-US"/>
        </w:rPr>
        <w:t>.W.Y. Yeung, C. Stadey, S.A. Mabury, Simultaneous analysis of perfluoroalkyl and polyfluoroalkyl substances including ultrashort-chain C2 and C3 compounds in rain and river water samples by ultra performance convergence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chromatography, J. Chromatogr. A 1522 (2017) 78</w:t>
      </w:r>
      <w:r w:rsidRPr="001D53D9">
        <w:rPr>
          <w:rFonts w:ascii="Times New Roman" w:hAnsi="Times New Roman"/>
          <w:sz w:val="28"/>
          <w:szCs w:val="28"/>
          <w:lang w:val="en-US"/>
        </w:rPr>
        <w:t>-</w:t>
      </w:r>
      <w:r w:rsidRPr="001F32DE">
        <w:rPr>
          <w:rFonts w:ascii="Times New Roman" w:hAnsi="Times New Roman"/>
          <w:sz w:val="28"/>
          <w:szCs w:val="28"/>
          <w:lang w:val="en-US"/>
        </w:rPr>
        <w:t>85.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62. Y. Lin, R. Liu, F. Hu, R. Liu, T. Ruan, G. Jiang, Simultaneous qualitative and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quantitative analysis of fluoroalkyl sulfonates in riverine water by liquid chroma-tography coupled with Orbitrap high resolution mass spectrometry, J. Chromatogr. A 1435 (2016) 66-74.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63. G"/>
        </w:smartTagPr>
        <w:r w:rsidRPr="001F32DE">
          <w:rPr>
            <w:rFonts w:ascii="Times New Roman" w:hAnsi="Times New Roman"/>
            <w:sz w:val="28"/>
            <w:szCs w:val="28"/>
            <w:lang w:val="en-US"/>
          </w:rPr>
          <w:t>63. G</w:t>
        </w:r>
      </w:smartTag>
      <w:r w:rsidRPr="001F32DE">
        <w:rPr>
          <w:rFonts w:ascii="Times New Roman" w:hAnsi="Times New Roman"/>
          <w:sz w:val="28"/>
          <w:szCs w:val="28"/>
          <w:lang w:val="en-US"/>
        </w:rPr>
        <w:t>. Munoz, S. Vo Duy, H. Budzinski, P. Labadie, J. Liu, S. Sauve, Quantitative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analysis of poly- and perfluoroalkyl compounds in water matrices using high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resolution mass spectrometry: optimization for a laser diode thermal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desorption method, Anal. Chim. Acta 881 (2015) 98-106.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 xml:space="preserve">64. T. Portol_es, L.E. Rosales, J.V. Sancho, F.J. Santos, E. Moyano, Gas </w:t>
      </w:r>
      <w:r w:rsidRPr="001F32DE">
        <w:rPr>
          <w:rFonts w:ascii="Times New Roman" w:hAnsi="Times New Roman"/>
          <w:sz w:val="28"/>
          <w:szCs w:val="28"/>
        </w:rPr>
        <w:t>с</w:t>
      </w:r>
      <w:r w:rsidRPr="001F32DE">
        <w:rPr>
          <w:rFonts w:ascii="Times New Roman" w:hAnsi="Times New Roman"/>
          <w:sz w:val="28"/>
          <w:szCs w:val="28"/>
          <w:lang w:val="en-US"/>
        </w:rPr>
        <w:t>hroma-tographyetandem mass spectrometry with atmospheric pressure chemical ioniza-tion for fluorotelomer alcohols and perfluorinated sulfonamides determination, J. Chromatogr. A 1413 (2015) 107-116.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65. C"/>
        </w:smartTagPr>
        <w:r w:rsidRPr="001F32DE">
          <w:rPr>
            <w:rFonts w:ascii="Times New Roman" w:hAnsi="Times New Roman"/>
            <w:sz w:val="28"/>
            <w:szCs w:val="28"/>
            <w:lang w:val="en-US"/>
          </w:rPr>
          <w:t>65. C</w:t>
        </w:r>
      </w:smartTag>
      <w:r w:rsidRPr="001F32DE">
        <w:rPr>
          <w:rFonts w:ascii="Times New Roman" w:hAnsi="Times New Roman"/>
          <w:sz w:val="28"/>
          <w:szCs w:val="28"/>
          <w:lang w:val="en-US"/>
        </w:rPr>
        <w:t>. Gremmel, T. Fromel, T.P. Knepper, HPLCeMS/MS methods for the determination of 52 perfluoroalkyl and polyfluoroalkyl substances in aqueous</w:t>
      </w:r>
    </w:p>
    <w:p w:rsidR="004732B3" w:rsidRPr="001D53D9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samples, Anal. Bioanal. Chem. 409 (2017) 1643</w:t>
      </w:r>
      <w:r w:rsidRPr="001D53D9">
        <w:rPr>
          <w:rFonts w:ascii="Times New Roman" w:hAnsi="Times New Roman"/>
          <w:sz w:val="28"/>
          <w:szCs w:val="28"/>
          <w:lang w:val="en-US"/>
        </w:rPr>
        <w:t>-</w:t>
      </w:r>
      <w:r w:rsidRPr="001F32DE">
        <w:rPr>
          <w:rFonts w:ascii="Times New Roman" w:hAnsi="Times New Roman"/>
          <w:sz w:val="28"/>
          <w:szCs w:val="28"/>
          <w:lang w:val="en-US"/>
        </w:rPr>
        <w:t>1655.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66. M"/>
        </w:smartTagPr>
        <w:r w:rsidRPr="001F32DE">
          <w:rPr>
            <w:rFonts w:ascii="Times New Roman" w:hAnsi="Times New Roman"/>
            <w:sz w:val="28"/>
            <w:szCs w:val="28"/>
            <w:lang w:val="en-US"/>
          </w:rPr>
          <w:t>66. M</w:t>
        </w:r>
      </w:smartTag>
      <w:r w:rsidRPr="001F32DE">
        <w:rPr>
          <w:rFonts w:ascii="Times New Roman" w:hAnsi="Times New Roman"/>
          <w:sz w:val="28"/>
          <w:szCs w:val="28"/>
          <w:lang w:val="en-US"/>
        </w:rPr>
        <w:t>. Monteleone, A. Naccarato, G. Sindona, A. Tagarelli, A rapid and sensitive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assay of perfluorocarboxylic acids in aqueous matrices by headspace solid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phase microextractionegas chromatographyetriple quadrupole mass spectrometry,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J. Chromatogr. A 1251 (2012) 160-168.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67. H. Wolschke, R. Sühring, Z. Xie, R. Ebinghaus, Organophosphorus flame retardants and plasticizers in the aquatic environment: a case study of the Elbe</w:t>
      </w:r>
    </w:p>
    <w:p w:rsidR="004732B3" w:rsidRPr="001D53D9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River, Germany, Environ. Pollut. 206 (2015) 488</w:t>
      </w:r>
      <w:r w:rsidRPr="001D53D9">
        <w:rPr>
          <w:rFonts w:ascii="Times New Roman" w:hAnsi="Times New Roman"/>
          <w:sz w:val="28"/>
          <w:szCs w:val="28"/>
          <w:lang w:val="en-US"/>
        </w:rPr>
        <w:t>-</w:t>
      </w:r>
      <w:r w:rsidRPr="001F32DE">
        <w:rPr>
          <w:rFonts w:ascii="Times New Roman" w:hAnsi="Times New Roman"/>
          <w:sz w:val="28"/>
          <w:szCs w:val="28"/>
          <w:lang w:val="en-US"/>
        </w:rPr>
        <w:t>493.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68. X.-w. Wang, J.-f. Liu, Y.-g. Yin, Development of an ultra-high-performance liquid chromatographyetandem mass spectrometry method for high throughput determination of organophosphorus flame retardants in environmental water, J. Chromatogr. A 1218 (2011) 6705-6711.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69. L"/>
        </w:smartTagPr>
        <w:r w:rsidRPr="001F32DE">
          <w:rPr>
            <w:rFonts w:ascii="Times New Roman" w:hAnsi="Times New Roman"/>
            <w:sz w:val="28"/>
            <w:szCs w:val="28"/>
            <w:lang w:val="en-US"/>
          </w:rPr>
          <w:lastRenderedPageBreak/>
          <w:t>69. L</w:t>
        </w:r>
      </w:smartTag>
      <w:r w:rsidRPr="001F32DE">
        <w:rPr>
          <w:rFonts w:ascii="Times New Roman" w:hAnsi="Times New Roman"/>
          <w:sz w:val="28"/>
          <w:szCs w:val="28"/>
          <w:lang w:val="en-US"/>
        </w:rPr>
        <w:t>. Gao, Y. Shi, W. Li, W. Ren, J. Liu, Y. Cai, Determination of organophosphate esters in water samples by mixed-mode liquid chromatography and tandem mass spectrometry, J. Separ. Sci. 38 (2015) 2193-2200.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70. J. Guo, K. Romanak, S. Westenbroek, R.A. Hites, M. Venier, Current-use flame retardants in the water of lake Michigan tributaries, Environ. Sci. Technol. 51(2017) 9960-9969.</w:t>
      </w:r>
    </w:p>
    <w:p w:rsidR="004732B3" w:rsidRPr="00D016D0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71. G"/>
        </w:smartTagPr>
        <w:r w:rsidRPr="001F32DE">
          <w:rPr>
            <w:rFonts w:ascii="Times New Roman" w:hAnsi="Times New Roman"/>
            <w:sz w:val="28"/>
            <w:szCs w:val="28"/>
            <w:lang w:val="en-US"/>
          </w:rPr>
          <w:t>71. G</w:t>
        </w:r>
      </w:smartTag>
      <w:r w:rsidRPr="001F32DE">
        <w:rPr>
          <w:rFonts w:ascii="Times New Roman" w:hAnsi="Times New Roman"/>
          <w:sz w:val="28"/>
          <w:szCs w:val="28"/>
          <w:lang w:val="en-US"/>
        </w:rPr>
        <w:t>. Munoz, S. Vo Duy, H. Budzinski, Quantitative analysis of poly- and perfluoroalkyl compounds in water matrices using high resolution mass spectrometry: optimization for a laser diode thermal desorption method, Anal. Chim. Acta 881 (2015) 98</w:t>
      </w:r>
      <w:r w:rsidRPr="00D016D0">
        <w:rPr>
          <w:rFonts w:ascii="Times New Roman" w:hAnsi="Times New Roman"/>
          <w:sz w:val="28"/>
          <w:szCs w:val="28"/>
          <w:lang w:val="en-US"/>
        </w:rPr>
        <w:t>-</w:t>
      </w:r>
      <w:r w:rsidRPr="001F32DE">
        <w:rPr>
          <w:rFonts w:ascii="Times New Roman" w:hAnsi="Times New Roman"/>
          <w:sz w:val="28"/>
          <w:szCs w:val="28"/>
          <w:lang w:val="en-US"/>
        </w:rPr>
        <w:t>106.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72. [54] L. Liu, A. Liu, Q. Zhang, Determination of tetrabromobisphenol-A/S and their main derivatives in water samples by high performance liquid  chromato-graphy coupled with inductively coupled plasma tandem mass spectrometry, J. Chromatogr. A 1497 (2017) 81-86.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73. Ł. Da˛browski, Review of use of keepers in solvent evaporation procedure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during the environmental sample analysis of some organic pollutants, TrAC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Trends Anal. Chem. 80 (2016) 507-516.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74. A"/>
        </w:smartTagPr>
        <w:r w:rsidRPr="001F32DE">
          <w:rPr>
            <w:rFonts w:ascii="Times New Roman" w:hAnsi="Times New Roman"/>
            <w:sz w:val="28"/>
            <w:szCs w:val="28"/>
            <w:lang w:val="en-US"/>
          </w:rPr>
          <w:t>74. A</w:t>
        </w:r>
      </w:smartTag>
      <w:r w:rsidRPr="001F32DE">
        <w:rPr>
          <w:rFonts w:ascii="Times New Roman" w:hAnsi="Times New Roman"/>
          <w:sz w:val="28"/>
          <w:szCs w:val="28"/>
          <w:lang w:val="en-US"/>
        </w:rPr>
        <w:t>. Zgoła-Grze_skowiak, T. Grze_skowiak, Dispersive liquid-liquid microextraction, TrAC Trends Anal. Chem. 30 (2011) 1382-1399.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75. J. Wang, Y. Shi, Y. Cai, A highly selective dispersive liquideliquid micro-extraction approach based on the unique fluorous affinity for the extraction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and detection of per- and polyfluoroalkyl substances coupled with high perfor-mance liquid chromatography tandememass spectrometry, J. Chromatogr. A 1544 (2018) 1-7.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76. J. Martín, J.L. Santos, I. Aparicio, E. Alonso, Determination of hormones, a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plasticizer, preservatives, perfluoroalkylated compounds, and a flame retardant</w:t>
      </w:r>
    </w:p>
    <w:p w:rsidR="004732B3" w:rsidRPr="00580F8B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in water samples by ultrasound-assisted dispersive liquideliquid microextraction based on the solidification of a floating organic drop,Talanta 143 (2015) 335-343.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77. C"/>
        </w:smartTagPr>
        <w:r w:rsidRPr="001F32DE">
          <w:rPr>
            <w:rFonts w:ascii="Times New Roman" w:hAnsi="Times New Roman"/>
            <w:sz w:val="28"/>
            <w:szCs w:val="28"/>
            <w:lang w:val="en-US"/>
          </w:rPr>
          <w:t>77.</w:t>
        </w:r>
        <w:r w:rsidRPr="001F32DE">
          <w:rPr>
            <w:rFonts w:ascii="AdvOT863180fb" w:hAnsi="AdvOT863180fb" w:cs="AdvOT863180fb"/>
            <w:sz w:val="13"/>
            <w:szCs w:val="13"/>
            <w:lang w:val="en-US"/>
          </w:rPr>
          <w:t xml:space="preserve"> </w:t>
        </w:r>
        <w:r w:rsidRPr="001F32DE">
          <w:rPr>
            <w:rFonts w:ascii="Times New Roman" w:hAnsi="Times New Roman"/>
            <w:sz w:val="28"/>
            <w:szCs w:val="28"/>
            <w:lang w:val="en-US"/>
          </w:rPr>
          <w:t>C</w:t>
        </w:r>
      </w:smartTag>
      <w:r w:rsidRPr="001F32DE">
        <w:rPr>
          <w:rFonts w:ascii="Times New Roman" w:hAnsi="Times New Roman"/>
          <w:sz w:val="28"/>
          <w:szCs w:val="28"/>
          <w:lang w:val="en-US"/>
        </w:rPr>
        <w:t>. Fang, R. Dharmarajan, M. Megharaj, R. Naidu, Gold nanoparticle-based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optical sensors for selected anionic contaminants, TrAC Trends Anal. Chem.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lastRenderedPageBreak/>
        <w:t>86 (2017) 143-154.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78. F"/>
        </w:smartTagPr>
        <w:r w:rsidRPr="001F32DE">
          <w:rPr>
            <w:rFonts w:ascii="Times New Roman" w:hAnsi="Times New Roman"/>
            <w:sz w:val="28"/>
            <w:szCs w:val="28"/>
            <w:lang w:val="en-US"/>
          </w:rPr>
          <w:t>78. F</w:t>
        </w:r>
      </w:smartTag>
      <w:r w:rsidRPr="001F32DE">
        <w:rPr>
          <w:rFonts w:ascii="Times New Roman" w:hAnsi="Times New Roman"/>
          <w:sz w:val="28"/>
          <w:szCs w:val="28"/>
          <w:lang w:val="en-US"/>
        </w:rPr>
        <w:t>. Wang, K. Shih, Adsorption of perfluorooctanesulfonate (PFOS) and perfluorooctanoate (PFOA) on alumina: influence of solution pH and cations,</w:t>
      </w:r>
    </w:p>
    <w:p w:rsidR="004732B3" w:rsidRPr="001D53D9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Water Res. 45 (2011) 2925</w:t>
      </w:r>
      <w:r w:rsidRPr="001D53D9">
        <w:rPr>
          <w:rFonts w:ascii="Times New Roman" w:hAnsi="Times New Roman"/>
          <w:sz w:val="28"/>
          <w:szCs w:val="28"/>
          <w:lang w:val="en-US"/>
        </w:rPr>
        <w:t>-</w:t>
      </w:r>
      <w:r w:rsidRPr="001F32DE">
        <w:rPr>
          <w:rFonts w:ascii="Times New Roman" w:hAnsi="Times New Roman"/>
          <w:sz w:val="28"/>
          <w:szCs w:val="28"/>
          <w:lang w:val="en-US"/>
        </w:rPr>
        <w:t>2930.</w:t>
      </w:r>
    </w:p>
    <w:p w:rsidR="004732B3" w:rsidRPr="001D53D9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79. I. Zabaleta, E. Bizkarguenaga, A. Prieto, Simultaneous determination of perfluorinated compounds and their potential precursors in mussel tissue and fish muscle tissue and liver samples by liquid chromatographyeelectrospray-tandem mass spectrometry, J. Chromatogr. A 1387 (2015) 13</w:t>
      </w:r>
      <w:r w:rsidRPr="001D53D9">
        <w:rPr>
          <w:rFonts w:ascii="Times New Roman" w:hAnsi="Times New Roman"/>
          <w:sz w:val="28"/>
          <w:szCs w:val="28"/>
          <w:lang w:val="en-US"/>
        </w:rPr>
        <w:t>-</w:t>
      </w:r>
      <w:r w:rsidRPr="001F32DE">
        <w:rPr>
          <w:rFonts w:ascii="Times New Roman" w:hAnsi="Times New Roman"/>
          <w:sz w:val="28"/>
          <w:szCs w:val="28"/>
          <w:lang w:val="en-US"/>
        </w:rPr>
        <w:t>23.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80. LCGC North America, UHPLC, Part II: Benefits, vol. 35, LCGC, 2017,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 w:rsidRPr="001F32DE">
        <w:rPr>
          <w:rFonts w:ascii="Times New Roman" w:hAnsi="Times New Roman"/>
          <w:sz w:val="28"/>
          <w:szCs w:val="28"/>
          <w:lang w:val="en-US"/>
        </w:rPr>
        <w:t>pp. 486-495</w:t>
      </w:r>
    </w:p>
    <w:p w:rsidR="004732B3" w:rsidRPr="001F32DE" w:rsidRDefault="004732B3" w:rsidP="001D53D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metricconverter">
        <w:smartTagPr>
          <w:attr w:name="ProductID" w:val="81. M"/>
        </w:smartTagPr>
        <w:r w:rsidRPr="001F32DE">
          <w:rPr>
            <w:rFonts w:ascii="Times New Roman" w:hAnsi="Times New Roman"/>
            <w:sz w:val="28"/>
            <w:szCs w:val="28"/>
            <w:lang w:val="en-US"/>
          </w:rPr>
          <w:t>81. M</w:t>
        </w:r>
      </w:smartTag>
      <w:r w:rsidRPr="001F32DE">
        <w:rPr>
          <w:rFonts w:ascii="Times New Roman" w:hAnsi="Times New Roman"/>
          <w:sz w:val="28"/>
          <w:szCs w:val="28"/>
          <w:lang w:val="en-US"/>
        </w:rPr>
        <w:t>. Onghena, Y. Moliner-Martinez, Y. Pic, Analysis of 18 perfluorinated compounds in river waters: comparison of high performance liquid chromato-graphyetandem mass spectrometry, ultra-highperformance liquid chromatogram-phyetandem mass spectrometry and capillary liquid chromatographyemass spectrometry, J. Chromatogr. A 1244</w:t>
      </w:r>
      <w:r w:rsidRPr="001F32DE">
        <w:rPr>
          <w:rFonts w:ascii="Times New Roman" w:hAnsi="Times New Roman"/>
          <w:sz w:val="28"/>
          <w:szCs w:val="28"/>
        </w:rPr>
        <w:t xml:space="preserve"> </w:t>
      </w:r>
      <w:r w:rsidRPr="001F32DE">
        <w:rPr>
          <w:rFonts w:ascii="Times New Roman" w:hAnsi="Times New Roman"/>
          <w:sz w:val="28"/>
          <w:szCs w:val="28"/>
          <w:lang w:val="en-US"/>
        </w:rPr>
        <w:t>(2012) 88</w:t>
      </w:r>
      <w:r w:rsidRPr="001F32DE">
        <w:rPr>
          <w:rFonts w:ascii="Times New Roman" w:hAnsi="Times New Roman"/>
          <w:sz w:val="28"/>
          <w:szCs w:val="28"/>
        </w:rPr>
        <w:t>-</w:t>
      </w:r>
      <w:r w:rsidRPr="001F32DE">
        <w:rPr>
          <w:rFonts w:ascii="Times New Roman" w:hAnsi="Times New Roman"/>
          <w:sz w:val="28"/>
          <w:szCs w:val="28"/>
          <w:lang w:val="en-US"/>
        </w:rPr>
        <w:t>97.</w:t>
      </w:r>
    </w:p>
    <w:p w:rsidR="004732B3" w:rsidRPr="00BC3D99" w:rsidRDefault="004732B3" w:rsidP="001D53D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8"/>
          <w:szCs w:val="28"/>
          <w:lang w:val="en-US"/>
        </w:rPr>
      </w:pPr>
    </w:p>
    <w:p w:rsidR="004732B3" w:rsidRPr="003E6627" w:rsidRDefault="004732B3" w:rsidP="001D53D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8"/>
          <w:szCs w:val="28"/>
          <w:lang w:val="en-US"/>
        </w:rPr>
      </w:pPr>
    </w:p>
    <w:p w:rsidR="004732B3" w:rsidRPr="00BC3D99" w:rsidRDefault="004732B3" w:rsidP="001D53D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  <w:r w:rsidRPr="003E6627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</w:p>
    <w:p w:rsidR="004732B3" w:rsidRPr="00B359EA" w:rsidRDefault="004732B3" w:rsidP="001D53D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4732B3" w:rsidRPr="005944EE" w:rsidRDefault="004732B3" w:rsidP="001D53D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4732B3" w:rsidRPr="005944EE" w:rsidRDefault="004732B3" w:rsidP="001D53D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4732B3" w:rsidRPr="00011D5B" w:rsidRDefault="004732B3" w:rsidP="001D53D9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4732B3" w:rsidRPr="00903415" w:rsidRDefault="004732B3">
      <w:pPr>
        <w:rPr>
          <w:lang w:val="uk-UA"/>
        </w:rPr>
      </w:pPr>
    </w:p>
    <w:sectPr w:rsidR="004732B3" w:rsidRPr="00903415" w:rsidSect="00155118">
      <w:head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32B3" w:rsidRDefault="004732B3" w:rsidP="001D53D9">
      <w:pPr>
        <w:spacing w:after="0" w:line="240" w:lineRule="auto"/>
      </w:pPr>
      <w:r>
        <w:separator/>
      </w:r>
    </w:p>
  </w:endnote>
  <w:endnote w:type="continuationSeparator" w:id="0">
    <w:p w:rsidR="004732B3" w:rsidRDefault="004732B3" w:rsidP="001D53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vOT863180fb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32B3" w:rsidRDefault="004732B3" w:rsidP="001D53D9">
      <w:pPr>
        <w:spacing w:after="0" w:line="240" w:lineRule="auto"/>
      </w:pPr>
      <w:r>
        <w:separator/>
      </w:r>
    </w:p>
  </w:footnote>
  <w:footnote w:type="continuationSeparator" w:id="0">
    <w:p w:rsidR="004732B3" w:rsidRDefault="004732B3" w:rsidP="001D53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2B3" w:rsidRDefault="00DF3590">
    <w:pPr>
      <w:pStyle w:val="a3"/>
      <w:jc w:val="right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6</w:t>
    </w:r>
    <w:r>
      <w:rPr>
        <w:noProof/>
      </w:rPr>
      <w:fldChar w:fldCharType="end"/>
    </w:r>
  </w:p>
  <w:p w:rsidR="004732B3" w:rsidRDefault="004732B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5319A0"/>
    <w:multiLevelType w:val="multilevel"/>
    <w:tmpl w:val="9F46C876"/>
    <w:lvl w:ilvl="0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428" w:hanging="720"/>
      </w:pPr>
      <w:rPr>
        <w:rFonts w:cs="Times New Roman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cs="Times New Roman"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788" w:hanging="1080"/>
      </w:pPr>
      <w:rPr>
        <w:rFonts w:cs="Times New Roman"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788" w:hanging="1080"/>
      </w:pPr>
      <w:rPr>
        <w:rFonts w:cs="Times New Roman"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148" w:hanging="1440"/>
      </w:pPr>
      <w:rPr>
        <w:rFonts w:cs="Times New Roman"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08" w:hanging="1800"/>
      </w:pPr>
      <w:rPr>
        <w:rFonts w:cs="Times New Roman"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08" w:hanging="1800"/>
      </w:pPr>
      <w:rPr>
        <w:rFonts w:cs="Times New Roman"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68" w:hanging="2160"/>
      </w:pPr>
      <w:rPr>
        <w:rFonts w:cs="Times New Roman" w:hint="default"/>
        <w:color w:val="auto"/>
      </w:rPr>
    </w:lvl>
  </w:abstractNum>
  <w:abstractNum w:abstractNumId="1" w15:restartNumberingAfterBreak="0">
    <w:nsid w:val="40680B2F"/>
    <w:multiLevelType w:val="hybridMultilevel"/>
    <w:tmpl w:val="4E78B110"/>
    <w:lvl w:ilvl="0" w:tplc="04208BB6">
      <w:start w:val="1"/>
      <w:numFmt w:val="upperRoman"/>
      <w:lvlText w:val="(%1)"/>
      <w:lvlJc w:val="left"/>
      <w:pPr>
        <w:ind w:left="1635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99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1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3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5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7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59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1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35" w:hanging="180"/>
      </w:pPr>
      <w:rPr>
        <w:rFonts w:cs="Times New Roman"/>
      </w:rPr>
    </w:lvl>
  </w:abstractNum>
  <w:abstractNum w:abstractNumId="2" w15:restartNumberingAfterBreak="0">
    <w:nsid w:val="4661297C"/>
    <w:multiLevelType w:val="hybridMultilevel"/>
    <w:tmpl w:val="68002204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6F56D11"/>
    <w:multiLevelType w:val="hybridMultilevel"/>
    <w:tmpl w:val="E45AE09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03415"/>
    <w:rsid w:val="00011D5B"/>
    <w:rsid w:val="000140C0"/>
    <w:rsid w:val="000234EC"/>
    <w:rsid w:val="00026A95"/>
    <w:rsid w:val="00047F4A"/>
    <w:rsid w:val="00066C01"/>
    <w:rsid w:val="0008351E"/>
    <w:rsid w:val="00091769"/>
    <w:rsid w:val="00094EDD"/>
    <w:rsid w:val="00096E69"/>
    <w:rsid w:val="000C457A"/>
    <w:rsid w:val="000F19FD"/>
    <w:rsid w:val="00101958"/>
    <w:rsid w:val="00102885"/>
    <w:rsid w:val="00110C59"/>
    <w:rsid w:val="00137FC6"/>
    <w:rsid w:val="00155118"/>
    <w:rsid w:val="00175EB3"/>
    <w:rsid w:val="00193CC3"/>
    <w:rsid w:val="001B6066"/>
    <w:rsid w:val="001D4625"/>
    <w:rsid w:val="001D53D9"/>
    <w:rsid w:val="001F32DE"/>
    <w:rsid w:val="00210C3E"/>
    <w:rsid w:val="00234A8D"/>
    <w:rsid w:val="00243DFC"/>
    <w:rsid w:val="00283B14"/>
    <w:rsid w:val="002A0A18"/>
    <w:rsid w:val="002A678D"/>
    <w:rsid w:val="003065F5"/>
    <w:rsid w:val="00313227"/>
    <w:rsid w:val="00313911"/>
    <w:rsid w:val="00317E5B"/>
    <w:rsid w:val="00334057"/>
    <w:rsid w:val="00341297"/>
    <w:rsid w:val="003550A3"/>
    <w:rsid w:val="00364C9F"/>
    <w:rsid w:val="003675F5"/>
    <w:rsid w:val="003A69AD"/>
    <w:rsid w:val="003D3608"/>
    <w:rsid w:val="003D4970"/>
    <w:rsid w:val="003E162E"/>
    <w:rsid w:val="003E6627"/>
    <w:rsid w:val="00401F0C"/>
    <w:rsid w:val="00406EF4"/>
    <w:rsid w:val="00417BD8"/>
    <w:rsid w:val="00427322"/>
    <w:rsid w:val="00453441"/>
    <w:rsid w:val="00456220"/>
    <w:rsid w:val="00466B61"/>
    <w:rsid w:val="004732B3"/>
    <w:rsid w:val="00473F26"/>
    <w:rsid w:val="00475004"/>
    <w:rsid w:val="00477659"/>
    <w:rsid w:val="00487172"/>
    <w:rsid w:val="004908A9"/>
    <w:rsid w:val="004C0242"/>
    <w:rsid w:val="004C44FD"/>
    <w:rsid w:val="004E037C"/>
    <w:rsid w:val="00513786"/>
    <w:rsid w:val="005343DE"/>
    <w:rsid w:val="00545ADC"/>
    <w:rsid w:val="00552D89"/>
    <w:rsid w:val="00553D05"/>
    <w:rsid w:val="0056522A"/>
    <w:rsid w:val="00580F8B"/>
    <w:rsid w:val="005828B0"/>
    <w:rsid w:val="005944EE"/>
    <w:rsid w:val="005B4DFE"/>
    <w:rsid w:val="005C620F"/>
    <w:rsid w:val="006002ED"/>
    <w:rsid w:val="006119FA"/>
    <w:rsid w:val="00622B63"/>
    <w:rsid w:val="006303F0"/>
    <w:rsid w:val="006608A2"/>
    <w:rsid w:val="00680668"/>
    <w:rsid w:val="006819FE"/>
    <w:rsid w:val="006A349A"/>
    <w:rsid w:val="006D36E3"/>
    <w:rsid w:val="006D7BF6"/>
    <w:rsid w:val="006F7352"/>
    <w:rsid w:val="0071163D"/>
    <w:rsid w:val="00752928"/>
    <w:rsid w:val="00754141"/>
    <w:rsid w:val="00765A74"/>
    <w:rsid w:val="00772F96"/>
    <w:rsid w:val="007869C4"/>
    <w:rsid w:val="007925C8"/>
    <w:rsid w:val="00792B36"/>
    <w:rsid w:val="00797BEA"/>
    <w:rsid w:val="007C32B0"/>
    <w:rsid w:val="00804F2C"/>
    <w:rsid w:val="00804F85"/>
    <w:rsid w:val="008114EC"/>
    <w:rsid w:val="00823083"/>
    <w:rsid w:val="00841D9B"/>
    <w:rsid w:val="0084343A"/>
    <w:rsid w:val="00854B09"/>
    <w:rsid w:val="00855CE3"/>
    <w:rsid w:val="008A6BFA"/>
    <w:rsid w:val="008D6893"/>
    <w:rsid w:val="008E3AB5"/>
    <w:rsid w:val="008E4F6D"/>
    <w:rsid w:val="00903415"/>
    <w:rsid w:val="00912C69"/>
    <w:rsid w:val="009232F6"/>
    <w:rsid w:val="009344FA"/>
    <w:rsid w:val="009518A5"/>
    <w:rsid w:val="0096172C"/>
    <w:rsid w:val="009A375F"/>
    <w:rsid w:val="009F0BE5"/>
    <w:rsid w:val="00A035C7"/>
    <w:rsid w:val="00A24DA8"/>
    <w:rsid w:val="00A3234D"/>
    <w:rsid w:val="00A3591D"/>
    <w:rsid w:val="00A42BD2"/>
    <w:rsid w:val="00A957D5"/>
    <w:rsid w:val="00A95CB3"/>
    <w:rsid w:val="00AC3F07"/>
    <w:rsid w:val="00AD068B"/>
    <w:rsid w:val="00AD4266"/>
    <w:rsid w:val="00AE5EB3"/>
    <w:rsid w:val="00B12773"/>
    <w:rsid w:val="00B359EA"/>
    <w:rsid w:val="00B648C2"/>
    <w:rsid w:val="00B778F3"/>
    <w:rsid w:val="00B84D75"/>
    <w:rsid w:val="00B97F5C"/>
    <w:rsid w:val="00BA0005"/>
    <w:rsid w:val="00BA5DAC"/>
    <w:rsid w:val="00BB7DAE"/>
    <w:rsid w:val="00BC0F7D"/>
    <w:rsid w:val="00BC3D99"/>
    <w:rsid w:val="00BE1148"/>
    <w:rsid w:val="00BE5402"/>
    <w:rsid w:val="00BF11F4"/>
    <w:rsid w:val="00C45CA7"/>
    <w:rsid w:val="00C50437"/>
    <w:rsid w:val="00C55EE7"/>
    <w:rsid w:val="00C649C5"/>
    <w:rsid w:val="00C650B5"/>
    <w:rsid w:val="00C706CE"/>
    <w:rsid w:val="00C80347"/>
    <w:rsid w:val="00C86D47"/>
    <w:rsid w:val="00C91364"/>
    <w:rsid w:val="00CC7BE0"/>
    <w:rsid w:val="00CE368E"/>
    <w:rsid w:val="00CF5439"/>
    <w:rsid w:val="00D016D0"/>
    <w:rsid w:val="00D258C3"/>
    <w:rsid w:val="00D5131F"/>
    <w:rsid w:val="00D837C9"/>
    <w:rsid w:val="00DB50F9"/>
    <w:rsid w:val="00DC475B"/>
    <w:rsid w:val="00DC57E6"/>
    <w:rsid w:val="00DD2414"/>
    <w:rsid w:val="00DE5ABD"/>
    <w:rsid w:val="00DF10BA"/>
    <w:rsid w:val="00DF3590"/>
    <w:rsid w:val="00DF4589"/>
    <w:rsid w:val="00DF7CA7"/>
    <w:rsid w:val="00E33561"/>
    <w:rsid w:val="00E74DB3"/>
    <w:rsid w:val="00E85857"/>
    <w:rsid w:val="00E94501"/>
    <w:rsid w:val="00EA471A"/>
    <w:rsid w:val="00EB03EE"/>
    <w:rsid w:val="00EE6E54"/>
    <w:rsid w:val="00EF19F2"/>
    <w:rsid w:val="00F14F1C"/>
    <w:rsid w:val="00F43908"/>
    <w:rsid w:val="00F45D86"/>
    <w:rsid w:val="00F567BB"/>
    <w:rsid w:val="00F56D04"/>
    <w:rsid w:val="00F61222"/>
    <w:rsid w:val="00F7079E"/>
    <w:rsid w:val="00F73168"/>
    <w:rsid w:val="00F74E55"/>
    <w:rsid w:val="00F84FF6"/>
    <w:rsid w:val="00FC4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1063"/>
    <o:shapelayout v:ext="edit">
      <o:idmap v:ext="edit" data="1"/>
    </o:shapelayout>
  </w:shapeDefaults>
  <w:decimalSymbol w:val=","/>
  <w:listSeparator w:val=";"/>
  <w15:docId w15:val="{D22B52DD-7A41-4EBE-B022-1A24B52E3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6A95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uiPriority w:val="99"/>
    <w:rsid w:val="00903415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HTML">
    <w:name w:val="HTML Preformatted"/>
    <w:basedOn w:val="a"/>
    <w:link w:val="HTML0"/>
    <w:uiPriority w:val="99"/>
    <w:rsid w:val="0090341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locked/>
    <w:rsid w:val="00903415"/>
    <w:rPr>
      <w:rFonts w:ascii="Courier New" w:hAnsi="Courier New" w:cs="Courier New"/>
      <w:sz w:val="20"/>
      <w:szCs w:val="20"/>
    </w:rPr>
  </w:style>
  <w:style w:type="paragraph" w:styleId="a3">
    <w:name w:val="header"/>
    <w:basedOn w:val="a"/>
    <w:link w:val="a4"/>
    <w:uiPriority w:val="99"/>
    <w:rsid w:val="0090341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903415"/>
    <w:rPr>
      <w:rFonts w:cs="Times New Roman"/>
    </w:rPr>
  </w:style>
  <w:style w:type="paragraph" w:styleId="a5">
    <w:name w:val="footer"/>
    <w:basedOn w:val="a"/>
    <w:link w:val="a6"/>
    <w:uiPriority w:val="99"/>
    <w:semiHidden/>
    <w:rsid w:val="0090341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903415"/>
    <w:rPr>
      <w:rFonts w:cs="Times New Roman"/>
    </w:rPr>
  </w:style>
  <w:style w:type="paragraph" w:styleId="a7">
    <w:name w:val="List Paragraph"/>
    <w:basedOn w:val="a"/>
    <w:uiPriority w:val="99"/>
    <w:qFormat/>
    <w:rsid w:val="00903415"/>
    <w:pPr>
      <w:ind w:left="720"/>
      <w:contextualSpacing/>
    </w:pPr>
  </w:style>
  <w:style w:type="character" w:styleId="a8">
    <w:name w:val="Hyperlink"/>
    <w:basedOn w:val="a0"/>
    <w:uiPriority w:val="99"/>
    <w:rsid w:val="00903415"/>
    <w:rPr>
      <w:rFonts w:cs="Times New Roman"/>
      <w:color w:val="0000FF"/>
      <w:u w:val="single"/>
    </w:rPr>
  </w:style>
  <w:style w:type="character" w:customStyle="1" w:styleId="shorttext">
    <w:name w:val="short_text"/>
    <w:basedOn w:val="a0"/>
    <w:uiPriority w:val="99"/>
    <w:rsid w:val="00903415"/>
    <w:rPr>
      <w:rFonts w:cs="Times New Roman"/>
    </w:rPr>
  </w:style>
  <w:style w:type="table" w:styleId="a9">
    <w:name w:val="Table Grid"/>
    <w:basedOn w:val="a1"/>
    <w:uiPriority w:val="99"/>
    <w:rsid w:val="00903415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a">
    <w:name w:val="Balloon Text"/>
    <w:basedOn w:val="a"/>
    <w:link w:val="ab"/>
    <w:uiPriority w:val="99"/>
    <w:semiHidden/>
    <w:rsid w:val="009034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903415"/>
    <w:rPr>
      <w:rFonts w:ascii="Tahoma" w:hAnsi="Tahoma" w:cs="Tahoma"/>
      <w:sz w:val="16"/>
      <w:szCs w:val="16"/>
    </w:rPr>
  </w:style>
  <w:style w:type="paragraph" w:customStyle="1" w:styleId="1">
    <w:name w:val="Абзац списка1"/>
    <w:basedOn w:val="a"/>
    <w:uiPriority w:val="99"/>
    <w:rsid w:val="001D53D9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6420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16</Pages>
  <Words>4047</Words>
  <Characters>23072</Characters>
  <Application>Microsoft Office Word</Application>
  <DocSecurity>0</DocSecurity>
  <Lines>192</Lines>
  <Paragraphs>54</Paragraphs>
  <ScaleCrop>false</ScaleCrop>
  <Company/>
  <LinksUpToDate>false</LinksUpToDate>
  <CharactersWithSpaces>27065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libonu</cp:lastModifiedBy>
  <cp:revision>12</cp:revision>
  <cp:lastPrinted>2019-06-12T08:47:00Z</cp:lastPrinted>
  <dcterms:created xsi:type="dcterms:W3CDTF">2019-06-11T09:09:00Z</dcterms:created>
  <dcterms:modified xsi:type="dcterms:W3CDTF">2019-11-27T08:09:00Z</dcterms:modified>
</cp:coreProperties>
</file>