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A3601" w:rsidRPr="006A3601" w:rsidRDefault="006A3601" w:rsidP="006A3601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6A3601">
        <w:rPr>
          <w:rFonts w:ascii="Times New Roman" w:hAnsi="Times New Roman" w:cs="Times New Roman"/>
          <w:sz w:val="28"/>
          <w:szCs w:val="28"/>
        </w:rPr>
        <w:t>Одеський національний університет імені І. І. Мечникова</w:t>
      </w:r>
    </w:p>
    <w:p w:rsidR="006A3601" w:rsidRPr="006A3601" w:rsidRDefault="006A3601" w:rsidP="006A3601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6A3601">
        <w:rPr>
          <w:rFonts w:ascii="Times New Roman" w:hAnsi="Times New Roman" w:cs="Times New Roman"/>
          <w:sz w:val="28"/>
          <w:szCs w:val="28"/>
        </w:rPr>
        <w:t>(повне найменування вищого навчального закладу)</w:t>
      </w:r>
    </w:p>
    <w:p w:rsidR="006A3601" w:rsidRPr="006A3601" w:rsidRDefault="006A3601" w:rsidP="006A3601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6A3601">
        <w:rPr>
          <w:rFonts w:ascii="Times New Roman" w:hAnsi="Times New Roman" w:cs="Times New Roman"/>
          <w:sz w:val="28"/>
          <w:szCs w:val="28"/>
        </w:rPr>
        <w:t>Факультет історії та філософії</w:t>
      </w:r>
    </w:p>
    <w:p w:rsidR="006A3601" w:rsidRPr="006A3601" w:rsidRDefault="006A3601" w:rsidP="006A3601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6A3601">
        <w:rPr>
          <w:rFonts w:ascii="Times New Roman" w:hAnsi="Times New Roman" w:cs="Times New Roman"/>
          <w:sz w:val="28"/>
          <w:szCs w:val="28"/>
        </w:rPr>
        <w:t>(повне найменування інституту/факультету)</w:t>
      </w:r>
    </w:p>
    <w:p w:rsidR="006A3601" w:rsidRPr="006A3601" w:rsidRDefault="006A3601" w:rsidP="006A3601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6A3601" w:rsidRPr="006A3601" w:rsidRDefault="006A3601" w:rsidP="006A3601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6A3601">
        <w:rPr>
          <w:rFonts w:ascii="Times New Roman" w:hAnsi="Times New Roman" w:cs="Times New Roman"/>
          <w:sz w:val="28"/>
          <w:szCs w:val="28"/>
        </w:rPr>
        <w:t>Кафедра культурології</w:t>
      </w:r>
    </w:p>
    <w:p w:rsidR="006A3601" w:rsidRPr="006A3601" w:rsidRDefault="006A3601" w:rsidP="006A3601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6A3601">
        <w:rPr>
          <w:rFonts w:ascii="Times New Roman" w:hAnsi="Times New Roman" w:cs="Times New Roman"/>
          <w:sz w:val="28"/>
          <w:szCs w:val="28"/>
        </w:rPr>
        <w:t>(повна назва кафедри)</w:t>
      </w:r>
    </w:p>
    <w:p w:rsidR="006A3601" w:rsidRDefault="006A3601" w:rsidP="006A3601">
      <w:pPr>
        <w:spacing w:after="0" w:line="240" w:lineRule="auto"/>
        <w:rPr>
          <w:rFonts w:ascii="Times New Roman" w:hAnsi="Times New Roman" w:cs="Times New Roman"/>
          <w:b/>
          <w:spacing w:val="60"/>
          <w:sz w:val="28"/>
          <w:szCs w:val="28"/>
        </w:rPr>
      </w:pPr>
    </w:p>
    <w:p w:rsidR="00564AA0" w:rsidRPr="006A3601" w:rsidRDefault="00564AA0" w:rsidP="006A3601">
      <w:pPr>
        <w:spacing w:after="0" w:line="240" w:lineRule="auto"/>
        <w:rPr>
          <w:rFonts w:ascii="Times New Roman" w:hAnsi="Times New Roman" w:cs="Times New Roman"/>
          <w:b/>
          <w:spacing w:val="60"/>
          <w:sz w:val="28"/>
          <w:szCs w:val="28"/>
        </w:rPr>
      </w:pPr>
    </w:p>
    <w:p w:rsidR="006A3601" w:rsidRPr="006A3601" w:rsidRDefault="006A3601" w:rsidP="006A3601">
      <w:pPr>
        <w:spacing w:after="0" w:line="240" w:lineRule="auto"/>
        <w:jc w:val="center"/>
        <w:rPr>
          <w:rFonts w:ascii="Times New Roman" w:hAnsi="Times New Roman" w:cs="Times New Roman"/>
          <w:b/>
          <w:spacing w:val="60"/>
          <w:sz w:val="28"/>
          <w:szCs w:val="28"/>
        </w:rPr>
      </w:pPr>
      <w:r w:rsidRPr="006A3601">
        <w:rPr>
          <w:rFonts w:ascii="Times New Roman" w:hAnsi="Times New Roman" w:cs="Times New Roman"/>
          <w:b/>
          <w:spacing w:val="60"/>
          <w:sz w:val="28"/>
          <w:szCs w:val="28"/>
        </w:rPr>
        <w:t>Дипломна робота</w:t>
      </w:r>
    </w:p>
    <w:p w:rsidR="006A3601" w:rsidRPr="006A3601" w:rsidRDefault="006A3601" w:rsidP="006A3601">
      <w:pPr>
        <w:pBdr>
          <w:bottom w:val="single" w:sz="4" w:space="1" w:color="auto"/>
        </w:pBdr>
        <w:tabs>
          <w:tab w:val="center" w:pos="4819"/>
          <w:tab w:val="right" w:pos="8505"/>
        </w:tabs>
        <w:spacing w:after="0" w:line="240" w:lineRule="auto"/>
        <w:ind w:left="1134" w:right="850"/>
        <w:rPr>
          <w:rFonts w:ascii="Times New Roman" w:hAnsi="Times New Roman" w:cs="Times New Roman"/>
          <w:sz w:val="28"/>
          <w:szCs w:val="28"/>
        </w:rPr>
      </w:pPr>
      <w:r w:rsidRPr="006A3601">
        <w:rPr>
          <w:rFonts w:ascii="Times New Roman" w:hAnsi="Times New Roman" w:cs="Times New Roman"/>
          <w:sz w:val="28"/>
          <w:szCs w:val="28"/>
        </w:rPr>
        <w:tab/>
        <w:t>на здобуття ступеня вищої освіти «магістр»</w:t>
      </w:r>
    </w:p>
    <w:p w:rsidR="006A3601" w:rsidRPr="006A3601" w:rsidRDefault="006A3601" w:rsidP="006A3601">
      <w:pPr>
        <w:tabs>
          <w:tab w:val="right" w:pos="9355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6A3601">
        <w:rPr>
          <w:rFonts w:ascii="Times New Roman" w:hAnsi="Times New Roman" w:cs="Times New Roman"/>
          <w:sz w:val="28"/>
          <w:szCs w:val="28"/>
        </w:rPr>
        <w:t xml:space="preserve">                        на тему: </w:t>
      </w:r>
      <w:r w:rsidRPr="006A3601">
        <w:rPr>
          <w:rFonts w:ascii="Times New Roman" w:hAnsi="Times New Roman" w:cs="Times New Roman"/>
          <w:b/>
          <w:sz w:val="28"/>
          <w:szCs w:val="28"/>
        </w:rPr>
        <w:t>«Зміна тілесності як мова культури»</w:t>
      </w:r>
    </w:p>
    <w:p w:rsidR="006A3601" w:rsidRPr="006A3601" w:rsidRDefault="006A3601" w:rsidP="006A3601">
      <w:pPr>
        <w:tabs>
          <w:tab w:val="right" w:pos="9355"/>
        </w:tabs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6A3601">
        <w:rPr>
          <w:rFonts w:ascii="Times New Roman" w:hAnsi="Times New Roman" w:cs="Times New Roman"/>
          <w:sz w:val="28"/>
          <w:szCs w:val="28"/>
        </w:rPr>
        <w:t xml:space="preserve">               </w:t>
      </w:r>
      <w:r w:rsidRPr="006A3601">
        <w:rPr>
          <w:rFonts w:ascii="Times New Roman" w:hAnsi="Times New Roman" w:cs="Times New Roman"/>
          <w:sz w:val="28"/>
          <w:szCs w:val="28"/>
          <w:lang w:val="en-US"/>
        </w:rPr>
        <w:t>«The chanching of embodiment as the language of culture»</w:t>
      </w:r>
    </w:p>
    <w:p w:rsidR="006A3601" w:rsidRPr="006A3601" w:rsidRDefault="006A3601" w:rsidP="006A3601">
      <w:pPr>
        <w:tabs>
          <w:tab w:val="right" w:pos="9355"/>
        </w:tabs>
        <w:spacing w:after="0" w:line="240" w:lineRule="auto"/>
        <w:rPr>
          <w:rFonts w:ascii="Times New Roman" w:hAnsi="Times New Roman" w:cs="Times New Roman"/>
          <w:sz w:val="28"/>
          <w:szCs w:val="28"/>
          <w:u w:val="single"/>
          <w:lang w:val="en-US"/>
        </w:rPr>
      </w:pPr>
    </w:p>
    <w:p w:rsidR="006A3601" w:rsidRPr="006A3601" w:rsidRDefault="006A3601" w:rsidP="006A3601">
      <w:pPr>
        <w:tabs>
          <w:tab w:val="right" w:pos="9355"/>
        </w:tabs>
        <w:spacing w:after="0" w:line="240" w:lineRule="auto"/>
        <w:rPr>
          <w:rFonts w:ascii="Times New Roman" w:hAnsi="Times New Roman" w:cs="Times New Roman"/>
          <w:sz w:val="28"/>
          <w:szCs w:val="28"/>
          <w:u w:val="single"/>
          <w:lang w:val="en-US"/>
        </w:rPr>
      </w:pPr>
    </w:p>
    <w:p w:rsidR="006A3601" w:rsidRPr="006A3601" w:rsidRDefault="006A3601" w:rsidP="006A3601">
      <w:pPr>
        <w:tabs>
          <w:tab w:val="right" w:pos="9355"/>
        </w:tabs>
        <w:spacing w:after="0" w:line="240" w:lineRule="auto"/>
        <w:rPr>
          <w:rFonts w:ascii="Times New Roman" w:hAnsi="Times New Roman" w:cs="Times New Roman"/>
          <w:sz w:val="28"/>
          <w:szCs w:val="28"/>
          <w:u w:val="single"/>
          <w:lang w:val="en-US"/>
        </w:rPr>
      </w:pPr>
    </w:p>
    <w:p w:rsidR="006A3601" w:rsidRPr="006A3601" w:rsidRDefault="006A3601" w:rsidP="006A3601">
      <w:pPr>
        <w:tabs>
          <w:tab w:val="right" w:pos="9355"/>
        </w:tabs>
        <w:spacing w:after="0" w:line="240" w:lineRule="auto"/>
        <w:rPr>
          <w:rFonts w:ascii="Times New Roman" w:hAnsi="Times New Roman" w:cs="Times New Roman"/>
          <w:sz w:val="28"/>
          <w:szCs w:val="28"/>
          <w:u w:val="single"/>
          <w:lang w:val="en-US"/>
        </w:rPr>
      </w:pPr>
    </w:p>
    <w:p w:rsidR="006A3601" w:rsidRDefault="006A3601" w:rsidP="006A3601">
      <w:pPr>
        <w:tabs>
          <w:tab w:val="right" w:pos="9355"/>
        </w:tabs>
        <w:spacing w:after="0" w:line="240" w:lineRule="auto"/>
        <w:rPr>
          <w:rFonts w:ascii="Times New Roman" w:hAnsi="Times New Roman" w:cs="Times New Roman"/>
          <w:sz w:val="28"/>
          <w:szCs w:val="28"/>
          <w:u w:val="single"/>
        </w:rPr>
      </w:pPr>
    </w:p>
    <w:p w:rsidR="006A3601" w:rsidRPr="006A3601" w:rsidRDefault="006A3601" w:rsidP="006A3601">
      <w:pPr>
        <w:tabs>
          <w:tab w:val="right" w:pos="9355"/>
        </w:tabs>
        <w:spacing w:after="0" w:line="240" w:lineRule="auto"/>
        <w:rPr>
          <w:rFonts w:ascii="Times New Roman" w:hAnsi="Times New Roman" w:cs="Times New Roman"/>
          <w:sz w:val="28"/>
          <w:szCs w:val="28"/>
          <w:u w:val="single"/>
        </w:rPr>
      </w:pPr>
    </w:p>
    <w:p w:rsidR="006A3601" w:rsidRPr="006A3601" w:rsidRDefault="006A3601" w:rsidP="006A3601">
      <w:pPr>
        <w:tabs>
          <w:tab w:val="right" w:pos="9355"/>
        </w:tabs>
        <w:spacing w:after="0" w:line="240" w:lineRule="auto"/>
        <w:rPr>
          <w:rFonts w:ascii="Times New Roman" w:hAnsi="Times New Roman" w:cs="Times New Roman"/>
          <w:sz w:val="28"/>
          <w:szCs w:val="28"/>
          <w:u w:val="single"/>
          <w:lang w:val="en-US"/>
        </w:rPr>
      </w:pPr>
    </w:p>
    <w:p w:rsidR="006A3601" w:rsidRPr="006A3601" w:rsidRDefault="006A3601" w:rsidP="006A3601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6A3601">
        <w:rPr>
          <w:rFonts w:ascii="Times New Roman" w:hAnsi="Times New Roman" w:cs="Times New Roman"/>
          <w:sz w:val="28"/>
          <w:szCs w:val="28"/>
          <w:lang w:val="en-US"/>
        </w:rPr>
        <w:t xml:space="preserve">                                  </w:t>
      </w:r>
      <w:r w:rsidRPr="006A3601">
        <w:rPr>
          <w:rFonts w:ascii="Times New Roman" w:hAnsi="Times New Roman" w:cs="Times New Roman"/>
          <w:sz w:val="28"/>
          <w:szCs w:val="28"/>
        </w:rPr>
        <w:t>Виконала: студентка заочної форми навчання</w:t>
      </w:r>
    </w:p>
    <w:p w:rsidR="006A3601" w:rsidRPr="006A3601" w:rsidRDefault="006A3601" w:rsidP="006A3601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6A3601">
        <w:rPr>
          <w:rFonts w:ascii="Times New Roman" w:hAnsi="Times New Roman" w:cs="Times New Roman"/>
          <w:sz w:val="28"/>
          <w:szCs w:val="28"/>
        </w:rPr>
        <w:t xml:space="preserve">                                   спеціальності 034 Культурологія </w:t>
      </w:r>
    </w:p>
    <w:p w:rsidR="006A3601" w:rsidRPr="006A3601" w:rsidRDefault="006A3601" w:rsidP="006A3601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6A3601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Васильєва Єлизавета Павлівна</w:t>
      </w:r>
    </w:p>
    <w:p w:rsidR="006A3601" w:rsidRPr="006A3601" w:rsidRDefault="006A3601" w:rsidP="006A3601">
      <w:pPr>
        <w:tabs>
          <w:tab w:val="left" w:pos="5245"/>
          <w:tab w:val="right" w:pos="9355"/>
        </w:tabs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6A3601">
        <w:rPr>
          <w:rFonts w:ascii="Times New Roman" w:hAnsi="Times New Roman" w:cs="Times New Roman"/>
          <w:sz w:val="28"/>
          <w:szCs w:val="28"/>
        </w:rPr>
        <w:t xml:space="preserve">                                                   Керівник     доцент Ушакова К.В. _________</w:t>
      </w:r>
    </w:p>
    <w:p w:rsidR="006A3601" w:rsidRPr="006A3601" w:rsidRDefault="006A3601" w:rsidP="006A3601">
      <w:pPr>
        <w:tabs>
          <w:tab w:val="left" w:pos="5245"/>
          <w:tab w:val="right" w:pos="9355"/>
        </w:tabs>
        <w:spacing w:after="0" w:line="240" w:lineRule="auto"/>
        <w:rPr>
          <w:rFonts w:ascii="Times New Roman" w:hAnsi="Times New Roman" w:cs="Times New Roman"/>
          <w:i/>
          <w:sz w:val="28"/>
          <w:szCs w:val="28"/>
        </w:rPr>
      </w:pPr>
      <w:r w:rsidRPr="006A3601">
        <w:rPr>
          <w:rFonts w:ascii="Times New Roman" w:hAnsi="Times New Roman" w:cs="Times New Roman"/>
          <w:sz w:val="28"/>
          <w:szCs w:val="28"/>
        </w:rPr>
        <w:t xml:space="preserve">       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</w:t>
      </w:r>
      <w:r w:rsidRPr="006A3601">
        <w:rPr>
          <w:rFonts w:ascii="Times New Roman" w:hAnsi="Times New Roman" w:cs="Times New Roman"/>
          <w:sz w:val="28"/>
          <w:szCs w:val="28"/>
        </w:rPr>
        <w:t>Рецензент   доцент Білянська О.Ю.</w:t>
      </w:r>
    </w:p>
    <w:p w:rsidR="006A3601" w:rsidRPr="006A3601" w:rsidRDefault="006A3601" w:rsidP="006A3601">
      <w:pPr>
        <w:tabs>
          <w:tab w:val="left" w:pos="5245"/>
          <w:tab w:val="right" w:pos="9355"/>
        </w:tabs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A3601" w:rsidRPr="006A3601" w:rsidRDefault="006A3601" w:rsidP="006A3601">
      <w:pPr>
        <w:spacing w:after="0" w:line="240" w:lineRule="auto"/>
        <w:ind w:left="3969"/>
        <w:rPr>
          <w:rFonts w:ascii="Times New Roman" w:hAnsi="Times New Roman" w:cs="Times New Roman"/>
          <w:sz w:val="28"/>
          <w:szCs w:val="28"/>
        </w:rPr>
      </w:pPr>
    </w:p>
    <w:p w:rsidR="006A3601" w:rsidRPr="006A3601" w:rsidRDefault="006A3601" w:rsidP="006A3601">
      <w:pPr>
        <w:spacing w:after="0" w:line="240" w:lineRule="auto"/>
        <w:ind w:left="3969"/>
        <w:rPr>
          <w:rFonts w:ascii="Times New Roman" w:hAnsi="Times New Roman" w:cs="Times New Roman"/>
          <w:sz w:val="28"/>
          <w:szCs w:val="28"/>
        </w:rPr>
      </w:pPr>
    </w:p>
    <w:p w:rsidR="006A3601" w:rsidRPr="006A3601" w:rsidRDefault="006A3601" w:rsidP="006A3601">
      <w:pPr>
        <w:spacing w:after="0" w:line="240" w:lineRule="auto"/>
        <w:ind w:left="3969"/>
        <w:rPr>
          <w:rFonts w:ascii="Times New Roman" w:hAnsi="Times New Roman" w:cs="Times New Roman"/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082"/>
        <w:gridCol w:w="4786"/>
      </w:tblGrid>
      <w:tr w:rsidR="006A3601" w:rsidRPr="006A3601" w:rsidTr="00EF3851">
        <w:trPr>
          <w:jc w:val="center"/>
        </w:trPr>
        <w:tc>
          <w:tcPr>
            <w:tcW w:w="4967" w:type="dxa"/>
          </w:tcPr>
          <w:p w:rsidR="006A3601" w:rsidRPr="006A3601" w:rsidRDefault="006A3601" w:rsidP="006A3601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6A3601">
              <w:rPr>
                <w:rFonts w:ascii="Times New Roman" w:hAnsi="Times New Roman" w:cs="Times New Roman"/>
                <w:sz w:val="28"/>
                <w:szCs w:val="28"/>
              </w:rPr>
              <w:t>Рекомендовано до захисту:</w:t>
            </w:r>
          </w:p>
          <w:p w:rsidR="006A3601" w:rsidRPr="006A3601" w:rsidRDefault="006A3601" w:rsidP="006A3601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6A3601">
              <w:rPr>
                <w:rFonts w:ascii="Times New Roman" w:hAnsi="Times New Roman" w:cs="Times New Roman"/>
                <w:sz w:val="28"/>
                <w:szCs w:val="28"/>
              </w:rPr>
              <w:t>Протокол засідання кафедри</w:t>
            </w:r>
          </w:p>
          <w:p w:rsidR="006A3601" w:rsidRPr="006A3601" w:rsidRDefault="006A3601" w:rsidP="006A3601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6A3601">
              <w:rPr>
                <w:rFonts w:ascii="Times New Roman" w:hAnsi="Times New Roman" w:cs="Times New Roman"/>
                <w:sz w:val="28"/>
                <w:szCs w:val="28"/>
              </w:rPr>
              <w:t xml:space="preserve">№ ___ від ___________2018 р. </w:t>
            </w:r>
          </w:p>
          <w:p w:rsidR="006A3601" w:rsidRPr="006A3601" w:rsidRDefault="006A3601" w:rsidP="006A3601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6A3601">
              <w:rPr>
                <w:rFonts w:ascii="Times New Roman" w:hAnsi="Times New Roman" w:cs="Times New Roman"/>
                <w:sz w:val="28"/>
                <w:szCs w:val="28"/>
              </w:rPr>
              <w:t>Завідувач кафедри</w:t>
            </w:r>
          </w:p>
          <w:p w:rsidR="006A3601" w:rsidRPr="006A3601" w:rsidRDefault="006A3601" w:rsidP="006A3601">
            <w:pPr>
              <w:tabs>
                <w:tab w:val="left" w:pos="1168"/>
                <w:tab w:val="left" w:pos="3861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6A3601">
              <w:rPr>
                <w:rFonts w:ascii="Times New Roman" w:hAnsi="Times New Roman" w:cs="Times New Roman"/>
                <w:sz w:val="28"/>
                <w:szCs w:val="28"/>
                <w:u w:val="single"/>
              </w:rPr>
              <w:tab/>
            </w:r>
            <w:r w:rsidRPr="006A3601">
              <w:rPr>
                <w:rFonts w:ascii="Times New Roman" w:hAnsi="Times New Roman" w:cs="Times New Roman"/>
                <w:sz w:val="28"/>
                <w:szCs w:val="28"/>
              </w:rPr>
              <w:t xml:space="preserve">   Соболевська О.К.</w:t>
            </w:r>
          </w:p>
          <w:p w:rsidR="006A3601" w:rsidRPr="006A3601" w:rsidRDefault="006A3601" w:rsidP="006A3601">
            <w:pPr>
              <w:tabs>
                <w:tab w:val="left" w:pos="1168"/>
                <w:tab w:val="left" w:pos="3861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6A3601">
              <w:rPr>
                <w:rFonts w:ascii="Times New Roman" w:hAnsi="Times New Roman" w:cs="Times New Roman"/>
                <w:sz w:val="28"/>
                <w:szCs w:val="28"/>
              </w:rPr>
              <w:t xml:space="preserve">   (підпис)</w:t>
            </w:r>
          </w:p>
          <w:p w:rsidR="006A3601" w:rsidRPr="006A3601" w:rsidRDefault="006A3601" w:rsidP="006A3601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6A3601" w:rsidRPr="006A3601" w:rsidRDefault="006A3601" w:rsidP="006A3601">
            <w:pPr>
              <w:tabs>
                <w:tab w:val="right" w:pos="4462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6A3601">
              <w:rPr>
                <w:rFonts w:ascii="Times New Roman" w:hAnsi="Times New Roman" w:cs="Times New Roman"/>
                <w:sz w:val="28"/>
                <w:szCs w:val="28"/>
              </w:rPr>
              <w:t>Захищено на засіданні ЕК № ___</w:t>
            </w:r>
          </w:p>
          <w:p w:rsidR="006A3601" w:rsidRPr="006A3601" w:rsidRDefault="006A3601" w:rsidP="006A3601">
            <w:pPr>
              <w:tabs>
                <w:tab w:val="right" w:pos="4462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6A3601">
              <w:rPr>
                <w:rFonts w:ascii="Times New Roman" w:hAnsi="Times New Roman" w:cs="Times New Roman"/>
                <w:sz w:val="28"/>
                <w:szCs w:val="28"/>
              </w:rPr>
              <w:t>протокол № ___ від ________2018 р.</w:t>
            </w:r>
            <w:r w:rsidRPr="006A3601">
              <w:rPr>
                <w:rFonts w:ascii="Times New Roman" w:hAnsi="Times New Roman" w:cs="Times New Roman"/>
                <w:sz w:val="28"/>
                <w:szCs w:val="28"/>
              </w:rPr>
              <w:tab/>
            </w:r>
          </w:p>
          <w:p w:rsidR="006A3601" w:rsidRPr="006A3601" w:rsidRDefault="006A3601" w:rsidP="006A3601">
            <w:pPr>
              <w:tabs>
                <w:tab w:val="right" w:pos="4462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6A3601">
              <w:rPr>
                <w:rFonts w:ascii="Times New Roman" w:hAnsi="Times New Roman" w:cs="Times New Roman"/>
                <w:sz w:val="28"/>
                <w:szCs w:val="28"/>
              </w:rPr>
              <w:t>Оцінка______________/___</w:t>
            </w:r>
            <w:r w:rsidRPr="006A3601">
              <w:rPr>
                <w:rFonts w:ascii="Times New Roman" w:hAnsi="Times New Roman" w:cs="Times New Roman"/>
                <w:sz w:val="28"/>
                <w:szCs w:val="28"/>
              </w:rPr>
              <w:tab/>
              <w:t>___/_____</w:t>
            </w:r>
          </w:p>
          <w:p w:rsidR="006A3601" w:rsidRPr="006A3601" w:rsidRDefault="006A3601" w:rsidP="006A360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A3601">
              <w:rPr>
                <w:rFonts w:ascii="Times New Roman" w:hAnsi="Times New Roman" w:cs="Times New Roman"/>
                <w:sz w:val="28"/>
                <w:szCs w:val="28"/>
              </w:rPr>
              <w:t>(за національною шкалою/шкалою ЕСТ</w:t>
            </w:r>
            <w:r w:rsidRPr="006A360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S</w:t>
            </w:r>
            <w:r w:rsidRPr="006A3601">
              <w:rPr>
                <w:rFonts w:ascii="Times New Roman" w:hAnsi="Times New Roman" w:cs="Times New Roman"/>
                <w:sz w:val="28"/>
                <w:szCs w:val="28"/>
              </w:rPr>
              <w:t>/ бали)</w:t>
            </w:r>
          </w:p>
          <w:p w:rsidR="006A3601" w:rsidRPr="006A3601" w:rsidRDefault="006A3601" w:rsidP="006A3601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6A3601">
              <w:rPr>
                <w:rFonts w:ascii="Times New Roman" w:hAnsi="Times New Roman" w:cs="Times New Roman"/>
                <w:sz w:val="28"/>
                <w:szCs w:val="28"/>
              </w:rPr>
              <w:t>Голова ЕК</w:t>
            </w:r>
          </w:p>
          <w:p w:rsidR="006A3601" w:rsidRPr="006A3601" w:rsidRDefault="006A3601" w:rsidP="006A3601">
            <w:pPr>
              <w:tabs>
                <w:tab w:val="left" w:pos="1446"/>
                <w:tab w:val="right" w:pos="4462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u w:val="single"/>
              </w:rPr>
            </w:pPr>
            <w:r w:rsidRPr="006A3601">
              <w:rPr>
                <w:rFonts w:ascii="Times New Roman" w:hAnsi="Times New Roman" w:cs="Times New Roman"/>
                <w:sz w:val="28"/>
                <w:szCs w:val="28"/>
                <w:u w:val="single"/>
              </w:rPr>
              <w:tab/>
            </w:r>
            <w:r w:rsidRPr="006A3601">
              <w:rPr>
                <w:rFonts w:ascii="Times New Roman" w:hAnsi="Times New Roman" w:cs="Times New Roman"/>
                <w:sz w:val="28"/>
                <w:szCs w:val="28"/>
              </w:rPr>
              <w:t xml:space="preserve">           Соболевська О.К.</w:t>
            </w:r>
          </w:p>
          <w:p w:rsidR="006A3601" w:rsidRPr="006A3601" w:rsidRDefault="006A3601" w:rsidP="006A3601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6A3601">
              <w:rPr>
                <w:rFonts w:ascii="Times New Roman" w:hAnsi="Times New Roman" w:cs="Times New Roman"/>
                <w:sz w:val="28"/>
                <w:szCs w:val="28"/>
              </w:rPr>
              <w:tab/>
              <w:t>(підпис)</w:t>
            </w:r>
            <w:r w:rsidRPr="006A3601">
              <w:rPr>
                <w:rFonts w:ascii="Times New Roman" w:hAnsi="Times New Roman" w:cs="Times New Roman"/>
                <w:sz w:val="28"/>
                <w:szCs w:val="28"/>
              </w:rPr>
              <w:tab/>
            </w:r>
          </w:p>
        </w:tc>
      </w:tr>
      <w:tr w:rsidR="006A3601" w:rsidRPr="006A3601" w:rsidTr="00EF3851">
        <w:trPr>
          <w:jc w:val="center"/>
        </w:trPr>
        <w:tc>
          <w:tcPr>
            <w:tcW w:w="4967" w:type="dxa"/>
          </w:tcPr>
          <w:p w:rsidR="006A3601" w:rsidRPr="006A3601" w:rsidRDefault="006A3601" w:rsidP="006A3601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6A3601" w:rsidRPr="006A3601" w:rsidRDefault="006A3601" w:rsidP="006A3601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6A3601" w:rsidRPr="006A3601" w:rsidRDefault="006A3601" w:rsidP="006A360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A3601" w:rsidRDefault="006A3601" w:rsidP="006A360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64AA0" w:rsidRDefault="00564AA0" w:rsidP="006A360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64AA0" w:rsidRPr="006A3601" w:rsidRDefault="00564AA0" w:rsidP="006A360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A3601" w:rsidRPr="006A3601" w:rsidRDefault="006A3601" w:rsidP="006A360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A3601" w:rsidRPr="006A3601" w:rsidRDefault="006A3601" w:rsidP="006A360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A3601">
        <w:rPr>
          <w:rFonts w:ascii="Times New Roman" w:hAnsi="Times New Roman" w:cs="Times New Roman"/>
          <w:b/>
          <w:sz w:val="28"/>
          <w:szCs w:val="28"/>
        </w:rPr>
        <w:t>Одеса</w:t>
      </w:r>
      <w:r w:rsidRPr="006A3601">
        <w:rPr>
          <w:rFonts w:ascii="Times New Roman" w:hAnsi="Times New Roman" w:cs="Times New Roman"/>
          <w:b/>
          <w:sz w:val="28"/>
          <w:szCs w:val="28"/>
          <w:lang w:val="en-US"/>
        </w:rPr>
        <w:t xml:space="preserve"> –</w:t>
      </w:r>
      <w:r w:rsidRPr="006A3601">
        <w:rPr>
          <w:rFonts w:ascii="Times New Roman" w:hAnsi="Times New Roman" w:cs="Times New Roman"/>
          <w:b/>
          <w:sz w:val="28"/>
          <w:szCs w:val="28"/>
        </w:rPr>
        <w:t xml:space="preserve"> 2018</w:t>
      </w:r>
    </w:p>
    <w:p w:rsidR="00AB6B3F" w:rsidRPr="00FA0B5D" w:rsidRDefault="00AB6B3F" w:rsidP="00AB6B3F">
      <w:pPr>
        <w:spacing w:after="0" w:line="360" w:lineRule="auto"/>
        <w:jc w:val="center"/>
        <w:rPr>
          <w:rFonts w:ascii="Times New Roman" w:hAnsi="Times New Roman" w:cs="Times New Roman"/>
          <w:sz w:val="32"/>
          <w:szCs w:val="32"/>
          <w:lang w:val="uk-UA"/>
        </w:rPr>
      </w:pPr>
      <w:r w:rsidRPr="00FA0B5D">
        <w:rPr>
          <w:rFonts w:ascii="Times New Roman" w:hAnsi="Times New Roman" w:cs="Times New Roman"/>
          <w:sz w:val="32"/>
          <w:szCs w:val="32"/>
          <w:lang w:val="uk-UA"/>
        </w:rPr>
        <w:lastRenderedPageBreak/>
        <w:t>ПЛАН:</w:t>
      </w:r>
    </w:p>
    <w:p w:rsidR="00AB6B3F" w:rsidRPr="00FA0B5D" w:rsidRDefault="00AB6B3F" w:rsidP="00AB6B3F">
      <w:pPr>
        <w:spacing w:after="0" w:line="360" w:lineRule="auto"/>
        <w:jc w:val="both"/>
        <w:rPr>
          <w:rFonts w:ascii="Times New Roman" w:hAnsi="Times New Roman" w:cs="Times New Roman"/>
          <w:sz w:val="32"/>
          <w:szCs w:val="32"/>
          <w:lang w:val="uk-UA"/>
        </w:rPr>
      </w:pPr>
      <w:r w:rsidRPr="00FA0B5D">
        <w:rPr>
          <w:rFonts w:ascii="Times New Roman" w:hAnsi="Times New Roman" w:cs="Times New Roman"/>
          <w:sz w:val="32"/>
          <w:szCs w:val="32"/>
          <w:lang w:val="uk-UA"/>
        </w:rPr>
        <w:t>Введення</w:t>
      </w:r>
      <w:r w:rsidR="00B205A2" w:rsidRPr="00FA0B5D">
        <w:rPr>
          <w:rFonts w:ascii="Times New Roman" w:hAnsi="Times New Roman" w:cs="Times New Roman"/>
          <w:sz w:val="32"/>
          <w:szCs w:val="32"/>
          <w:lang w:val="uk-UA"/>
        </w:rPr>
        <w:t>………………………………………………………………..</w:t>
      </w:r>
      <w:r w:rsidRPr="00FA0B5D">
        <w:rPr>
          <w:rFonts w:ascii="Times New Roman" w:hAnsi="Times New Roman" w:cs="Times New Roman"/>
          <w:sz w:val="32"/>
          <w:szCs w:val="32"/>
          <w:lang w:val="uk-UA"/>
        </w:rPr>
        <w:t>3</w:t>
      </w:r>
    </w:p>
    <w:p w:rsidR="00AB6B3F" w:rsidRPr="00FA0B5D" w:rsidRDefault="00AB6B3F" w:rsidP="00AB6B3F">
      <w:pPr>
        <w:spacing w:after="0" w:line="360" w:lineRule="auto"/>
        <w:jc w:val="both"/>
        <w:rPr>
          <w:rFonts w:ascii="Times New Roman" w:hAnsi="Times New Roman" w:cs="Times New Roman"/>
          <w:sz w:val="32"/>
          <w:szCs w:val="32"/>
          <w:lang w:val="uk-UA"/>
        </w:rPr>
      </w:pPr>
      <w:r w:rsidRPr="00FA0B5D">
        <w:rPr>
          <w:rFonts w:ascii="Times New Roman" w:hAnsi="Times New Roman" w:cs="Times New Roman"/>
          <w:sz w:val="32"/>
          <w:szCs w:val="32"/>
          <w:lang w:val="uk-UA"/>
        </w:rPr>
        <w:t>ГЛАВА 1.ТЕОРІТИЧНI ПЕРЕДУМОВИ ВИВЧЕННЯ ФЕНОМЕНА ТІЛЕСНОСТІ</w:t>
      </w:r>
    </w:p>
    <w:p w:rsidR="00AB6B3F" w:rsidRPr="00FA0B5D" w:rsidRDefault="00AB6B3F" w:rsidP="00AB6B3F">
      <w:pPr>
        <w:spacing w:after="0" w:line="360" w:lineRule="auto"/>
        <w:jc w:val="both"/>
        <w:rPr>
          <w:rFonts w:ascii="Times New Roman" w:hAnsi="Times New Roman" w:cs="Times New Roman"/>
          <w:sz w:val="32"/>
          <w:szCs w:val="32"/>
          <w:lang w:val="uk-UA"/>
        </w:rPr>
      </w:pPr>
      <w:r w:rsidRPr="00FA0B5D">
        <w:rPr>
          <w:rFonts w:ascii="Times New Roman" w:hAnsi="Times New Roman" w:cs="Times New Roman"/>
          <w:sz w:val="32"/>
          <w:szCs w:val="32"/>
          <w:lang w:val="uk-UA"/>
        </w:rPr>
        <w:t xml:space="preserve">           1.1 Поняття «тіло» і «тілесність» </w:t>
      </w:r>
      <w:r w:rsidR="00B205A2" w:rsidRPr="00FA0B5D">
        <w:rPr>
          <w:rFonts w:ascii="Times New Roman" w:hAnsi="Times New Roman" w:cs="Times New Roman"/>
          <w:sz w:val="32"/>
          <w:szCs w:val="32"/>
          <w:lang w:val="uk-UA"/>
        </w:rPr>
        <w:t>в культурологічних дослідженнях…………………………………………………………...7</w:t>
      </w:r>
    </w:p>
    <w:p w:rsidR="00AB6B3F" w:rsidRPr="00FA0B5D" w:rsidRDefault="00AB6B3F" w:rsidP="00AB6B3F">
      <w:pPr>
        <w:spacing w:after="0" w:line="360" w:lineRule="auto"/>
        <w:jc w:val="both"/>
        <w:rPr>
          <w:rFonts w:ascii="Times New Roman" w:hAnsi="Times New Roman" w:cs="Times New Roman"/>
          <w:sz w:val="32"/>
          <w:szCs w:val="32"/>
          <w:lang w:val="uk-UA"/>
        </w:rPr>
      </w:pPr>
      <w:r w:rsidRPr="00FA0B5D">
        <w:rPr>
          <w:rFonts w:ascii="Times New Roman" w:hAnsi="Times New Roman" w:cs="Times New Roman"/>
          <w:sz w:val="32"/>
          <w:szCs w:val="32"/>
          <w:lang w:val="uk-UA"/>
        </w:rPr>
        <w:t>           1.2 Специфіка людської тілесності як феномена</w:t>
      </w:r>
      <w:r w:rsidR="00B205A2" w:rsidRPr="00FA0B5D">
        <w:rPr>
          <w:rFonts w:ascii="Times New Roman" w:hAnsi="Times New Roman" w:cs="Times New Roman"/>
          <w:sz w:val="32"/>
          <w:szCs w:val="32"/>
          <w:lang w:val="uk-UA"/>
        </w:rPr>
        <w:t>……………18</w:t>
      </w:r>
    </w:p>
    <w:p w:rsidR="00AB6B3F" w:rsidRPr="00FA0B5D" w:rsidRDefault="00AB6B3F" w:rsidP="00AB6B3F">
      <w:pPr>
        <w:spacing w:after="0" w:line="360" w:lineRule="auto"/>
        <w:jc w:val="both"/>
        <w:rPr>
          <w:rFonts w:ascii="Times New Roman" w:hAnsi="Times New Roman" w:cs="Times New Roman"/>
          <w:sz w:val="32"/>
          <w:szCs w:val="32"/>
          <w:lang w:val="uk-UA"/>
        </w:rPr>
      </w:pPr>
      <w:r w:rsidRPr="00FA0B5D">
        <w:rPr>
          <w:rFonts w:ascii="Times New Roman" w:hAnsi="Times New Roman" w:cs="Times New Roman"/>
          <w:sz w:val="32"/>
          <w:szCs w:val="32"/>
          <w:lang w:val="uk-UA"/>
        </w:rPr>
        <w:t>ГЛАВА 2. ТІЛЕСНІСТЬ ЯК МОВА КУЛЬТУРИ</w:t>
      </w:r>
    </w:p>
    <w:p w:rsidR="00AB6B3F" w:rsidRPr="00FA0B5D" w:rsidRDefault="00AB6B3F" w:rsidP="00AB6B3F">
      <w:pPr>
        <w:spacing w:after="0" w:line="360" w:lineRule="auto"/>
        <w:jc w:val="both"/>
        <w:rPr>
          <w:rFonts w:ascii="Times New Roman" w:hAnsi="Times New Roman" w:cs="Times New Roman"/>
          <w:sz w:val="32"/>
          <w:szCs w:val="32"/>
          <w:lang w:val="uk-UA"/>
        </w:rPr>
      </w:pPr>
      <w:r w:rsidRPr="00FA0B5D">
        <w:rPr>
          <w:rFonts w:ascii="Times New Roman" w:hAnsi="Times New Roman" w:cs="Times New Roman"/>
          <w:sz w:val="32"/>
          <w:szCs w:val="32"/>
          <w:lang w:val="uk-UA"/>
        </w:rPr>
        <w:t xml:space="preserve">           2.1 Репрезентація тіла в контексті сучасної культури </w:t>
      </w:r>
      <w:r w:rsidR="003A6669" w:rsidRPr="00FA0B5D">
        <w:rPr>
          <w:rFonts w:ascii="Times New Roman" w:hAnsi="Times New Roman" w:cs="Times New Roman"/>
          <w:sz w:val="32"/>
          <w:szCs w:val="32"/>
          <w:lang w:val="uk-UA"/>
        </w:rPr>
        <w:t>……..27</w:t>
      </w:r>
    </w:p>
    <w:p w:rsidR="00AB6B3F" w:rsidRPr="00FA0B5D" w:rsidRDefault="00AB6B3F" w:rsidP="00AB6B3F">
      <w:pPr>
        <w:spacing w:after="0" w:line="360" w:lineRule="auto"/>
        <w:jc w:val="both"/>
        <w:rPr>
          <w:rFonts w:ascii="Times New Roman" w:hAnsi="Times New Roman" w:cs="Times New Roman"/>
          <w:sz w:val="32"/>
          <w:szCs w:val="32"/>
          <w:lang w:val="uk-UA"/>
        </w:rPr>
      </w:pPr>
      <w:r w:rsidRPr="00FA0B5D">
        <w:rPr>
          <w:rFonts w:ascii="Times New Roman" w:hAnsi="Times New Roman" w:cs="Times New Roman"/>
          <w:sz w:val="32"/>
          <w:szCs w:val="32"/>
          <w:lang w:val="uk-UA"/>
        </w:rPr>
        <w:t xml:space="preserve">          2.2 Тілесність </w:t>
      </w:r>
      <w:r w:rsidR="00B32479">
        <w:rPr>
          <w:rFonts w:ascii="Times New Roman" w:hAnsi="Times New Roman" w:cs="Times New Roman"/>
          <w:sz w:val="32"/>
          <w:szCs w:val="32"/>
          <w:lang w:val="uk-UA"/>
        </w:rPr>
        <w:t>як форма культурної комунікації……………34</w:t>
      </w:r>
    </w:p>
    <w:p w:rsidR="00AB6B3F" w:rsidRPr="00FA0B5D" w:rsidRDefault="00AB6B3F" w:rsidP="00AB6B3F">
      <w:pPr>
        <w:spacing w:after="0" w:line="360" w:lineRule="auto"/>
        <w:jc w:val="both"/>
        <w:rPr>
          <w:rFonts w:ascii="Times New Roman" w:hAnsi="Times New Roman" w:cs="Times New Roman"/>
          <w:sz w:val="32"/>
          <w:szCs w:val="32"/>
          <w:lang w:val="uk-UA"/>
        </w:rPr>
      </w:pPr>
      <w:r w:rsidRPr="00FA0B5D">
        <w:rPr>
          <w:rFonts w:ascii="Times New Roman" w:hAnsi="Times New Roman" w:cs="Times New Roman"/>
          <w:sz w:val="32"/>
          <w:szCs w:val="32"/>
          <w:lang w:val="uk-UA"/>
        </w:rPr>
        <w:t>ГЛАВА 3. МОДЕЛІ ТІЛЕСНОСТІ</w:t>
      </w:r>
    </w:p>
    <w:p w:rsidR="00AB6B3F" w:rsidRPr="00FA0B5D" w:rsidRDefault="00AB6B3F" w:rsidP="00AB6B3F">
      <w:pPr>
        <w:spacing w:after="0" w:line="360" w:lineRule="auto"/>
        <w:jc w:val="both"/>
        <w:rPr>
          <w:rFonts w:ascii="Times New Roman" w:hAnsi="Times New Roman" w:cs="Times New Roman"/>
          <w:sz w:val="32"/>
          <w:szCs w:val="32"/>
          <w:lang w:val="uk-UA"/>
        </w:rPr>
      </w:pPr>
      <w:r w:rsidRPr="00FA0B5D">
        <w:rPr>
          <w:rFonts w:ascii="Times New Roman" w:hAnsi="Times New Roman" w:cs="Times New Roman"/>
          <w:sz w:val="32"/>
          <w:szCs w:val="32"/>
          <w:lang w:val="uk-UA"/>
        </w:rPr>
        <w:t>           3.1 Модерністське сприйняття тілесності:</w:t>
      </w:r>
      <w:r w:rsidR="00254D4D">
        <w:rPr>
          <w:rFonts w:ascii="Times New Roman" w:hAnsi="Times New Roman" w:cs="Times New Roman"/>
          <w:sz w:val="32"/>
          <w:szCs w:val="32"/>
          <w:lang w:val="uk-UA"/>
        </w:rPr>
        <w:t xml:space="preserve"> «тіло-машина» і «тіло-симптом»……………………………………………………</w:t>
      </w:r>
      <w:r w:rsidR="00E82462">
        <w:rPr>
          <w:rFonts w:ascii="Times New Roman" w:hAnsi="Times New Roman" w:cs="Times New Roman"/>
          <w:sz w:val="32"/>
          <w:szCs w:val="32"/>
          <w:lang w:val="uk-UA"/>
        </w:rPr>
        <w:t>.</w:t>
      </w:r>
      <w:r w:rsidR="00254D4D">
        <w:rPr>
          <w:rFonts w:ascii="Times New Roman" w:hAnsi="Times New Roman" w:cs="Times New Roman"/>
          <w:sz w:val="32"/>
          <w:szCs w:val="32"/>
          <w:lang w:val="uk-UA"/>
        </w:rPr>
        <w:t>....</w:t>
      </w:r>
      <w:r w:rsidRPr="00FA0B5D">
        <w:rPr>
          <w:rFonts w:ascii="Times New Roman" w:hAnsi="Times New Roman" w:cs="Times New Roman"/>
          <w:sz w:val="32"/>
          <w:szCs w:val="32"/>
          <w:lang w:val="uk-UA"/>
        </w:rPr>
        <w:t>4</w:t>
      </w:r>
      <w:r w:rsidR="00254D4D">
        <w:rPr>
          <w:rFonts w:ascii="Times New Roman" w:hAnsi="Times New Roman" w:cs="Times New Roman"/>
          <w:sz w:val="32"/>
          <w:szCs w:val="32"/>
          <w:lang w:val="uk-UA"/>
        </w:rPr>
        <w:t>2</w:t>
      </w:r>
    </w:p>
    <w:p w:rsidR="00AB6B3F" w:rsidRPr="00FA0B5D" w:rsidRDefault="00AB6B3F" w:rsidP="00AB6B3F">
      <w:pPr>
        <w:spacing w:after="0" w:line="360" w:lineRule="auto"/>
        <w:jc w:val="both"/>
        <w:rPr>
          <w:rFonts w:ascii="Times New Roman" w:hAnsi="Times New Roman" w:cs="Times New Roman"/>
          <w:sz w:val="32"/>
          <w:szCs w:val="32"/>
          <w:lang w:val="uk-UA"/>
        </w:rPr>
      </w:pPr>
      <w:r w:rsidRPr="00FA0B5D">
        <w:rPr>
          <w:rFonts w:ascii="Times New Roman" w:hAnsi="Times New Roman" w:cs="Times New Roman"/>
          <w:sz w:val="32"/>
          <w:szCs w:val="32"/>
          <w:lang w:val="uk-UA"/>
        </w:rPr>
        <w:t>            3.2 «Феноменологічне тіло»: модель постмодерністської тілесності</w:t>
      </w:r>
      <w:r w:rsidR="007233B1">
        <w:rPr>
          <w:rFonts w:ascii="Times New Roman" w:hAnsi="Times New Roman" w:cs="Times New Roman"/>
          <w:sz w:val="32"/>
          <w:szCs w:val="32"/>
          <w:lang w:val="uk-UA"/>
        </w:rPr>
        <w:t>…………………………………………………………</w:t>
      </w:r>
      <w:r w:rsidR="00E82462">
        <w:rPr>
          <w:rFonts w:ascii="Times New Roman" w:hAnsi="Times New Roman" w:cs="Times New Roman"/>
          <w:sz w:val="32"/>
          <w:szCs w:val="32"/>
          <w:lang w:val="uk-UA"/>
        </w:rPr>
        <w:t>.</w:t>
      </w:r>
      <w:r w:rsidR="007233B1">
        <w:rPr>
          <w:rFonts w:ascii="Times New Roman" w:hAnsi="Times New Roman" w:cs="Times New Roman"/>
          <w:sz w:val="32"/>
          <w:szCs w:val="32"/>
          <w:lang w:val="uk-UA"/>
        </w:rPr>
        <w:t>…..48</w:t>
      </w:r>
    </w:p>
    <w:p w:rsidR="00AB6B3F" w:rsidRPr="00FA0B5D" w:rsidRDefault="00AB6B3F" w:rsidP="00AB6B3F">
      <w:pPr>
        <w:spacing w:after="0" w:line="360" w:lineRule="auto"/>
        <w:jc w:val="both"/>
        <w:rPr>
          <w:rFonts w:ascii="Times New Roman" w:hAnsi="Times New Roman" w:cs="Times New Roman"/>
          <w:sz w:val="32"/>
          <w:szCs w:val="32"/>
          <w:lang w:val="uk-UA"/>
        </w:rPr>
      </w:pPr>
      <w:r w:rsidRPr="00FA0B5D">
        <w:rPr>
          <w:rFonts w:ascii="Times New Roman" w:hAnsi="Times New Roman" w:cs="Times New Roman"/>
          <w:sz w:val="32"/>
          <w:szCs w:val="32"/>
          <w:lang w:val="uk-UA"/>
        </w:rPr>
        <w:t>           3.3 Сучасні моделі тілесності («трафарет», «аватар»)</w:t>
      </w:r>
      <w:r w:rsidR="00E82462">
        <w:rPr>
          <w:rFonts w:ascii="Times New Roman" w:hAnsi="Times New Roman" w:cs="Times New Roman"/>
          <w:sz w:val="32"/>
          <w:szCs w:val="32"/>
          <w:lang w:val="uk-UA"/>
        </w:rPr>
        <w:t>….…53</w:t>
      </w:r>
      <w:r w:rsidRPr="00FA0B5D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</w:p>
    <w:p w:rsidR="00AB6B3F" w:rsidRPr="00FA0B5D" w:rsidRDefault="00AB6B3F" w:rsidP="00AB6B3F">
      <w:pPr>
        <w:spacing w:after="0" w:line="360" w:lineRule="auto"/>
        <w:jc w:val="both"/>
        <w:rPr>
          <w:rFonts w:ascii="Times New Roman" w:hAnsi="Times New Roman" w:cs="Times New Roman"/>
          <w:sz w:val="32"/>
          <w:szCs w:val="32"/>
          <w:lang w:val="uk-UA"/>
        </w:rPr>
      </w:pPr>
      <w:r w:rsidRPr="00FA0B5D">
        <w:rPr>
          <w:rFonts w:ascii="Times New Roman" w:hAnsi="Times New Roman" w:cs="Times New Roman"/>
          <w:sz w:val="32"/>
          <w:szCs w:val="32"/>
          <w:lang w:val="uk-UA"/>
        </w:rPr>
        <w:t>Основні висновки</w:t>
      </w:r>
      <w:r w:rsidR="00E82462">
        <w:rPr>
          <w:rFonts w:ascii="Times New Roman" w:hAnsi="Times New Roman" w:cs="Times New Roman"/>
          <w:sz w:val="32"/>
          <w:szCs w:val="32"/>
          <w:lang w:val="uk-UA"/>
        </w:rPr>
        <w:t>………………………………………………….….</w:t>
      </w:r>
      <w:r w:rsidRPr="00FA0B5D">
        <w:rPr>
          <w:rFonts w:ascii="Times New Roman" w:hAnsi="Times New Roman" w:cs="Times New Roman"/>
          <w:sz w:val="32"/>
          <w:szCs w:val="32"/>
          <w:lang w:val="uk-UA"/>
        </w:rPr>
        <w:t>6</w:t>
      </w:r>
      <w:r w:rsidR="00E82462">
        <w:rPr>
          <w:rFonts w:ascii="Times New Roman" w:hAnsi="Times New Roman" w:cs="Times New Roman"/>
          <w:sz w:val="32"/>
          <w:szCs w:val="32"/>
          <w:lang w:val="uk-UA"/>
        </w:rPr>
        <w:t>0</w:t>
      </w:r>
    </w:p>
    <w:p w:rsidR="0046393D" w:rsidRPr="00FA0B5D" w:rsidRDefault="00E82462" w:rsidP="00AB6B3F">
      <w:pPr>
        <w:spacing w:after="0" w:line="360" w:lineRule="auto"/>
        <w:jc w:val="both"/>
        <w:rPr>
          <w:rFonts w:ascii="Times New Roman" w:hAnsi="Times New Roman" w:cs="Times New Roman"/>
          <w:sz w:val="32"/>
          <w:szCs w:val="32"/>
          <w:lang w:val="uk-UA"/>
        </w:rPr>
      </w:pPr>
      <w:r>
        <w:rPr>
          <w:rFonts w:ascii="Times New Roman" w:hAnsi="Times New Roman" w:cs="Times New Roman"/>
          <w:sz w:val="32"/>
          <w:szCs w:val="32"/>
          <w:lang w:val="uk-UA"/>
        </w:rPr>
        <w:t>Список використаної літератури…………………………….………</w:t>
      </w:r>
      <w:r w:rsidR="00AB6B3F" w:rsidRPr="00FA0B5D">
        <w:rPr>
          <w:rFonts w:ascii="Times New Roman" w:hAnsi="Times New Roman" w:cs="Times New Roman"/>
          <w:sz w:val="32"/>
          <w:szCs w:val="32"/>
          <w:lang w:val="uk-UA"/>
        </w:rPr>
        <w:t>6</w:t>
      </w:r>
      <w:r>
        <w:rPr>
          <w:rFonts w:ascii="Times New Roman" w:hAnsi="Times New Roman" w:cs="Times New Roman"/>
          <w:sz w:val="32"/>
          <w:szCs w:val="32"/>
          <w:lang w:val="uk-UA"/>
        </w:rPr>
        <w:t>4</w:t>
      </w:r>
    </w:p>
    <w:p w:rsidR="0046393D" w:rsidRPr="00FA0B5D" w:rsidRDefault="0046393D" w:rsidP="007F0270">
      <w:pPr>
        <w:spacing w:after="0" w:line="360" w:lineRule="auto"/>
        <w:jc w:val="both"/>
        <w:rPr>
          <w:rFonts w:ascii="Times New Roman" w:hAnsi="Times New Roman" w:cs="Times New Roman"/>
          <w:sz w:val="32"/>
          <w:szCs w:val="32"/>
          <w:lang w:val="uk-UA"/>
        </w:rPr>
      </w:pPr>
    </w:p>
    <w:p w:rsidR="0046393D" w:rsidRPr="00FA0B5D" w:rsidRDefault="0046393D" w:rsidP="007F0270">
      <w:pPr>
        <w:spacing w:after="0" w:line="360" w:lineRule="auto"/>
        <w:jc w:val="both"/>
        <w:rPr>
          <w:rFonts w:ascii="Times New Roman" w:hAnsi="Times New Roman" w:cs="Times New Roman"/>
          <w:sz w:val="32"/>
          <w:szCs w:val="32"/>
          <w:lang w:val="uk-UA"/>
        </w:rPr>
      </w:pPr>
    </w:p>
    <w:p w:rsidR="0046393D" w:rsidRPr="00FA0B5D" w:rsidRDefault="0046393D" w:rsidP="007F0270">
      <w:pPr>
        <w:spacing w:after="0" w:line="360" w:lineRule="auto"/>
        <w:jc w:val="both"/>
        <w:rPr>
          <w:rFonts w:ascii="Times New Roman" w:hAnsi="Times New Roman" w:cs="Times New Roman"/>
          <w:sz w:val="32"/>
          <w:szCs w:val="32"/>
          <w:lang w:val="uk-UA"/>
        </w:rPr>
      </w:pPr>
    </w:p>
    <w:p w:rsidR="0046393D" w:rsidRPr="00FA0B5D" w:rsidRDefault="0046393D" w:rsidP="007F0270">
      <w:pPr>
        <w:spacing w:after="0" w:line="360" w:lineRule="auto"/>
        <w:jc w:val="both"/>
        <w:rPr>
          <w:rFonts w:ascii="Times New Roman" w:hAnsi="Times New Roman" w:cs="Times New Roman"/>
          <w:sz w:val="32"/>
          <w:szCs w:val="32"/>
          <w:lang w:val="uk-UA"/>
        </w:rPr>
      </w:pPr>
    </w:p>
    <w:p w:rsidR="00FA0B5D" w:rsidRDefault="00FA0B5D" w:rsidP="007F0270">
      <w:pPr>
        <w:spacing w:after="0" w:line="360" w:lineRule="auto"/>
        <w:jc w:val="both"/>
        <w:rPr>
          <w:rFonts w:ascii="Times New Roman" w:hAnsi="Times New Roman" w:cs="Times New Roman"/>
          <w:sz w:val="32"/>
          <w:szCs w:val="32"/>
          <w:lang w:val="uk-UA"/>
        </w:rPr>
      </w:pPr>
    </w:p>
    <w:p w:rsidR="00B71796" w:rsidRPr="00FA0B5D" w:rsidRDefault="00B71796" w:rsidP="007F0270">
      <w:pPr>
        <w:spacing w:after="0" w:line="360" w:lineRule="auto"/>
        <w:jc w:val="both"/>
        <w:rPr>
          <w:rFonts w:ascii="Times New Roman" w:hAnsi="Times New Roman" w:cs="Times New Roman"/>
          <w:sz w:val="32"/>
          <w:szCs w:val="32"/>
          <w:lang w:val="uk-UA"/>
        </w:rPr>
      </w:pPr>
    </w:p>
    <w:p w:rsidR="00AB6B3F" w:rsidRDefault="00AB6B3F" w:rsidP="007F0270">
      <w:pPr>
        <w:spacing w:after="0" w:line="360" w:lineRule="auto"/>
        <w:jc w:val="both"/>
        <w:rPr>
          <w:rFonts w:ascii="Times New Roman" w:hAnsi="Times New Roman" w:cs="Times New Roman"/>
          <w:sz w:val="32"/>
          <w:szCs w:val="32"/>
          <w:lang w:val="uk-UA"/>
        </w:rPr>
      </w:pPr>
    </w:p>
    <w:p w:rsidR="00534C2E" w:rsidRPr="00FA0B5D" w:rsidRDefault="00534C2E" w:rsidP="007F0270">
      <w:pPr>
        <w:spacing w:after="0" w:line="360" w:lineRule="auto"/>
        <w:jc w:val="both"/>
        <w:rPr>
          <w:rFonts w:ascii="Times New Roman" w:hAnsi="Times New Roman" w:cs="Times New Roman"/>
          <w:sz w:val="32"/>
          <w:szCs w:val="32"/>
          <w:lang w:val="uk-UA"/>
        </w:rPr>
      </w:pPr>
    </w:p>
    <w:p w:rsidR="00AB6B3F" w:rsidRPr="00FA0B5D" w:rsidRDefault="00AB6B3F" w:rsidP="00AB6B3F">
      <w:pPr>
        <w:spacing w:after="0" w:line="360" w:lineRule="auto"/>
        <w:ind w:firstLine="480"/>
        <w:jc w:val="center"/>
        <w:rPr>
          <w:rFonts w:ascii="Times New Roman" w:hAnsi="Times New Roman" w:cs="Times New Roman"/>
          <w:b/>
          <w:sz w:val="32"/>
          <w:szCs w:val="32"/>
          <w:lang w:val="uk-UA"/>
        </w:rPr>
      </w:pPr>
      <w:r w:rsidRPr="00FA0B5D">
        <w:rPr>
          <w:rFonts w:ascii="Times New Roman" w:hAnsi="Times New Roman" w:cs="Times New Roman"/>
          <w:b/>
          <w:sz w:val="32"/>
          <w:szCs w:val="32"/>
          <w:lang w:val="uk-UA"/>
        </w:rPr>
        <w:lastRenderedPageBreak/>
        <w:t>ВСТУП</w:t>
      </w:r>
    </w:p>
    <w:p w:rsidR="00AB6B3F" w:rsidRPr="00FA0B5D" w:rsidRDefault="00AB6B3F" w:rsidP="00AB6B3F">
      <w:pPr>
        <w:spacing w:after="0" w:line="360" w:lineRule="auto"/>
        <w:ind w:firstLine="480"/>
        <w:jc w:val="both"/>
        <w:rPr>
          <w:rFonts w:ascii="Times New Roman" w:hAnsi="Times New Roman" w:cs="Times New Roman"/>
          <w:sz w:val="32"/>
          <w:szCs w:val="32"/>
          <w:lang w:val="uk-UA"/>
        </w:rPr>
      </w:pPr>
      <w:r w:rsidRPr="00FA0B5D">
        <w:rPr>
          <w:rFonts w:ascii="Times New Roman" w:hAnsi="Times New Roman" w:cs="Times New Roman"/>
          <w:b/>
          <w:sz w:val="32"/>
          <w:szCs w:val="32"/>
          <w:lang w:val="uk-UA"/>
        </w:rPr>
        <w:t xml:space="preserve">Актуальність дослідження. </w:t>
      </w:r>
      <w:r w:rsidRPr="00FA0B5D">
        <w:rPr>
          <w:rFonts w:ascii="Times New Roman" w:hAnsi="Times New Roman" w:cs="Times New Roman"/>
          <w:sz w:val="32"/>
          <w:szCs w:val="32"/>
          <w:lang w:val="uk-UA"/>
        </w:rPr>
        <w:t>Шляхи сучасної культури такі, що актуалізують процес дослідження різних культурних моделей і кодів, які формують всі характерні риси сучасної культури. Такі культурні коди можна вважати проміжними ланками, посередниками, які забезпечують комунікацію між різними культурними періодами, що дозволяє засвоювати культурi важливу для неї інформацію.</w:t>
      </w:r>
    </w:p>
    <w:p w:rsidR="00AB6B3F" w:rsidRPr="00FA0B5D" w:rsidRDefault="00AB6B3F" w:rsidP="00AB6B3F">
      <w:pPr>
        <w:spacing w:after="0" w:line="360" w:lineRule="auto"/>
        <w:ind w:firstLine="480"/>
        <w:jc w:val="both"/>
        <w:rPr>
          <w:rFonts w:ascii="Times New Roman" w:hAnsi="Times New Roman" w:cs="Times New Roman"/>
          <w:sz w:val="32"/>
          <w:szCs w:val="32"/>
          <w:lang w:val="uk-UA"/>
        </w:rPr>
      </w:pPr>
      <w:r w:rsidRPr="00FA0B5D">
        <w:rPr>
          <w:rFonts w:ascii="Times New Roman" w:hAnsi="Times New Roman" w:cs="Times New Roman"/>
          <w:sz w:val="32"/>
          <w:szCs w:val="32"/>
          <w:lang w:val="uk-UA"/>
        </w:rPr>
        <w:t>Тілесність довгий час перебувала в досить складному становищі через поблажливого і іронічного ставлення до неї академічної науки. Однак тіло в просторі - це так само якийсь культурний код, так як тілесна репрезентація закладена в самій природі людини. При цьому сьогодні, особливо в молодіжному середовищі, відбувається її трансформація, складність цього процесу пов'язана з тим, що поведінка сучасної, досить вільної людини в суспільстві не менш схильна традиціям, культурному впливу і дотриманню різних ритуалів, ніж в минулі епохи. Змінюється тільки характер цих традицій і ритуалів. Самовираження і репрезентація візуальними засобами іноді носить завуальований характер, тому як сучасна людина обмежена обмеженнями хорошого тону і правилами поведінки в суспільстві.</w:t>
      </w:r>
    </w:p>
    <w:p w:rsidR="00AB6B3F" w:rsidRPr="00FA0B5D" w:rsidRDefault="00AB6B3F" w:rsidP="00AB6B3F">
      <w:pPr>
        <w:spacing w:after="0" w:line="360" w:lineRule="auto"/>
        <w:ind w:firstLine="480"/>
        <w:jc w:val="both"/>
        <w:rPr>
          <w:rFonts w:ascii="Times New Roman" w:hAnsi="Times New Roman" w:cs="Times New Roman"/>
          <w:sz w:val="32"/>
          <w:szCs w:val="32"/>
          <w:lang w:val="uk-UA"/>
        </w:rPr>
      </w:pPr>
      <w:r w:rsidRPr="00FA0B5D">
        <w:rPr>
          <w:rFonts w:ascii="Times New Roman" w:hAnsi="Times New Roman" w:cs="Times New Roman"/>
          <w:sz w:val="32"/>
          <w:szCs w:val="32"/>
          <w:lang w:val="uk-UA"/>
        </w:rPr>
        <w:t>Зміна ставлення до тілесності, відображення цього ставлення в сучасній мові культури, візуалізація сучасної культури, яка передбачає кліповість свідомості, сприйняття світу через короткі візуальні образи, вимагає особливого вивчення, що підкреслює актуальність даного дослідження.</w:t>
      </w:r>
    </w:p>
    <w:p w:rsidR="00AB6B3F" w:rsidRPr="00FA0B5D" w:rsidRDefault="00AB6B3F" w:rsidP="00AB6B3F">
      <w:pPr>
        <w:spacing w:after="0" w:line="360" w:lineRule="auto"/>
        <w:ind w:firstLine="480"/>
        <w:jc w:val="both"/>
        <w:rPr>
          <w:rFonts w:ascii="Times New Roman" w:hAnsi="Times New Roman" w:cs="Times New Roman"/>
          <w:sz w:val="32"/>
          <w:szCs w:val="32"/>
          <w:lang w:val="uk-UA"/>
        </w:rPr>
      </w:pPr>
      <w:r w:rsidRPr="00FA0B5D">
        <w:rPr>
          <w:rFonts w:ascii="Times New Roman" w:hAnsi="Times New Roman" w:cs="Times New Roman"/>
          <w:sz w:val="32"/>
          <w:szCs w:val="32"/>
          <w:lang w:val="uk-UA"/>
        </w:rPr>
        <w:t>У нашому дослідженні ми робимо спробу порівняти: філософське розуміння тілесності і невербальний дискурс людського тіла в комунікації. Це зіставлення дозволяє відкрити поле новi можливостi дослідження сучасного розуміння тілесності і мови тіла як особливого способу трансляції та репрезентації культурних значень.</w:t>
      </w:r>
    </w:p>
    <w:p w:rsidR="00AB6B3F" w:rsidRPr="00FA0B5D" w:rsidRDefault="00AB6B3F" w:rsidP="00AB6B3F">
      <w:pPr>
        <w:spacing w:after="0" w:line="360" w:lineRule="auto"/>
        <w:ind w:firstLine="480"/>
        <w:jc w:val="both"/>
        <w:rPr>
          <w:rFonts w:ascii="Times New Roman" w:hAnsi="Times New Roman" w:cs="Times New Roman"/>
          <w:b/>
          <w:sz w:val="32"/>
          <w:szCs w:val="32"/>
          <w:lang w:val="uk-UA"/>
        </w:rPr>
      </w:pPr>
      <w:r w:rsidRPr="00FA0B5D">
        <w:rPr>
          <w:rFonts w:ascii="Times New Roman" w:hAnsi="Times New Roman" w:cs="Times New Roman"/>
          <w:b/>
          <w:sz w:val="32"/>
          <w:szCs w:val="32"/>
          <w:lang w:val="uk-UA"/>
        </w:rPr>
        <w:t>Ступінь наукової розробленості теми.</w:t>
      </w:r>
    </w:p>
    <w:p w:rsidR="00AB6B3F" w:rsidRPr="00FA0B5D" w:rsidRDefault="00AB6B3F" w:rsidP="00AB6B3F">
      <w:pPr>
        <w:spacing w:after="0" w:line="360" w:lineRule="auto"/>
        <w:ind w:firstLine="480"/>
        <w:jc w:val="both"/>
        <w:rPr>
          <w:rFonts w:ascii="Times New Roman" w:hAnsi="Times New Roman" w:cs="Times New Roman"/>
          <w:sz w:val="32"/>
          <w:szCs w:val="32"/>
          <w:lang w:val="uk-UA"/>
        </w:rPr>
      </w:pPr>
      <w:r w:rsidRPr="00FA0B5D">
        <w:rPr>
          <w:rFonts w:ascii="Times New Roman" w:hAnsi="Times New Roman" w:cs="Times New Roman"/>
          <w:sz w:val="32"/>
          <w:szCs w:val="32"/>
          <w:lang w:val="uk-UA"/>
        </w:rPr>
        <w:t>Заклали основи нового осмислення проблем тілесності такі філософські напрямки як неофрейдизм і феноменологія. У філософії і філософії історії культуру тілесності досліджували такі філософи як: М.С. Каган, Ю.М. Лотман, М. Мосс.</w:t>
      </w:r>
    </w:p>
    <w:p w:rsidR="00AB6B3F" w:rsidRPr="00FA0B5D" w:rsidRDefault="00AB6B3F" w:rsidP="00AB6B3F">
      <w:pPr>
        <w:spacing w:after="0" w:line="360" w:lineRule="auto"/>
        <w:ind w:firstLine="480"/>
        <w:jc w:val="both"/>
        <w:rPr>
          <w:rFonts w:ascii="Times New Roman" w:hAnsi="Times New Roman" w:cs="Times New Roman"/>
          <w:sz w:val="32"/>
          <w:szCs w:val="32"/>
          <w:lang w:val="uk-UA"/>
        </w:rPr>
      </w:pPr>
      <w:r w:rsidRPr="00FA0B5D">
        <w:rPr>
          <w:rFonts w:ascii="Times New Roman" w:hAnsi="Times New Roman" w:cs="Times New Roman"/>
          <w:sz w:val="32"/>
          <w:szCs w:val="32"/>
          <w:lang w:val="uk-UA"/>
        </w:rPr>
        <w:t>При вивченні проблем тіла як мови культури ми спиралися на роботи таких авторів як Т. Адорно, Ж. Ф. Ліотара, Ю. Хабермаса, К. Яперса, Ж. Дельоза.</w:t>
      </w:r>
    </w:p>
    <w:p w:rsidR="00AB6B3F" w:rsidRPr="00FA0B5D" w:rsidRDefault="00AB6B3F" w:rsidP="00AB6B3F">
      <w:pPr>
        <w:spacing w:after="0" w:line="360" w:lineRule="auto"/>
        <w:ind w:firstLine="480"/>
        <w:jc w:val="both"/>
        <w:rPr>
          <w:rFonts w:ascii="Times New Roman" w:hAnsi="Times New Roman" w:cs="Times New Roman"/>
          <w:sz w:val="32"/>
          <w:szCs w:val="32"/>
          <w:lang w:val="uk-UA"/>
        </w:rPr>
      </w:pPr>
      <w:r w:rsidRPr="00FA0B5D">
        <w:rPr>
          <w:rFonts w:ascii="Times New Roman" w:hAnsi="Times New Roman" w:cs="Times New Roman"/>
          <w:sz w:val="32"/>
          <w:szCs w:val="32"/>
          <w:lang w:val="uk-UA"/>
        </w:rPr>
        <w:t>Звертаючись до «філософії життя» ми зосередили свою увагу на творчості Ф. Ніцше. У філософії постструктураліст</w:t>
      </w:r>
      <w:r w:rsidR="00A86C0E" w:rsidRPr="00FA0B5D">
        <w:rPr>
          <w:rFonts w:ascii="Times New Roman" w:hAnsi="Times New Roman" w:cs="Times New Roman"/>
          <w:sz w:val="32"/>
          <w:szCs w:val="32"/>
          <w:lang w:val="uk-UA"/>
        </w:rPr>
        <w:t>i</w:t>
      </w:r>
      <w:r w:rsidRPr="00FA0B5D">
        <w:rPr>
          <w:rFonts w:ascii="Times New Roman" w:hAnsi="Times New Roman" w:cs="Times New Roman"/>
          <w:sz w:val="32"/>
          <w:szCs w:val="32"/>
          <w:lang w:val="uk-UA"/>
        </w:rPr>
        <w:t>в, особливий інтерес для нас представляють роботи Ж. Бодріяра, який вказав на зв'язок людського тіла з товарно-знаковими відносинами і виділив модель «тіла-</w:t>
      </w:r>
      <w:r w:rsidR="00A86C0E" w:rsidRPr="00FA0B5D">
        <w:rPr>
          <w:rFonts w:ascii="Times New Roman" w:hAnsi="Times New Roman" w:cs="Times New Roman"/>
          <w:sz w:val="32"/>
          <w:szCs w:val="32"/>
          <w:lang w:val="uk-UA"/>
        </w:rPr>
        <w:t>манекену</w:t>
      </w:r>
      <w:r w:rsidRPr="00FA0B5D">
        <w:rPr>
          <w:rFonts w:ascii="Times New Roman" w:hAnsi="Times New Roman" w:cs="Times New Roman"/>
          <w:sz w:val="32"/>
          <w:szCs w:val="32"/>
          <w:lang w:val="uk-UA"/>
        </w:rPr>
        <w:t>». Велике значення для дослідження мають праці В. Беньяміна, який вказав на трансформацію тілесності в зв'язку з відкриттям кіносеансів, і Ж. Лакана</w:t>
      </w:r>
      <w:r w:rsidR="000D5667" w:rsidRPr="00FA0B5D">
        <w:rPr>
          <w:rFonts w:ascii="Times New Roman" w:hAnsi="Times New Roman" w:cs="Times New Roman"/>
          <w:sz w:val="32"/>
          <w:szCs w:val="32"/>
          <w:lang w:val="uk-UA"/>
        </w:rPr>
        <w:t>, який</w:t>
      </w:r>
      <w:r w:rsidRPr="00FA0B5D">
        <w:rPr>
          <w:rFonts w:ascii="Times New Roman" w:hAnsi="Times New Roman" w:cs="Times New Roman"/>
          <w:sz w:val="32"/>
          <w:szCs w:val="32"/>
          <w:lang w:val="uk-UA"/>
        </w:rPr>
        <w:t xml:space="preserve"> відкрив «етап дзеркала», як першу стадію тілесного опосередкування.</w:t>
      </w:r>
    </w:p>
    <w:p w:rsidR="00AB6B3F" w:rsidRPr="00FA0B5D" w:rsidRDefault="00AB6B3F" w:rsidP="00AB6B3F">
      <w:pPr>
        <w:spacing w:after="0" w:line="360" w:lineRule="auto"/>
        <w:ind w:firstLine="480"/>
        <w:jc w:val="both"/>
        <w:rPr>
          <w:rFonts w:ascii="Times New Roman" w:hAnsi="Times New Roman" w:cs="Times New Roman"/>
          <w:sz w:val="32"/>
          <w:szCs w:val="32"/>
          <w:lang w:val="uk-UA"/>
        </w:rPr>
      </w:pPr>
      <w:r w:rsidRPr="00FA0B5D">
        <w:rPr>
          <w:rFonts w:ascii="Times New Roman" w:hAnsi="Times New Roman" w:cs="Times New Roman"/>
          <w:sz w:val="32"/>
          <w:szCs w:val="32"/>
          <w:lang w:val="uk-UA"/>
        </w:rPr>
        <w:t xml:space="preserve">Особливий інтерес для розуміння комунікаційного потенціалу тілесності для нас представляє теорія </w:t>
      </w:r>
      <w:r w:rsidR="000D5667" w:rsidRPr="00FA0B5D">
        <w:rPr>
          <w:rFonts w:ascii="Times New Roman" w:hAnsi="Times New Roman" w:cs="Times New Roman"/>
          <w:sz w:val="32"/>
          <w:szCs w:val="32"/>
          <w:lang w:val="uk-UA"/>
        </w:rPr>
        <w:t>комунікативної дії Ю. Хабермаса,</w:t>
      </w:r>
      <w:r w:rsidRPr="00FA0B5D">
        <w:rPr>
          <w:rFonts w:ascii="Times New Roman" w:hAnsi="Times New Roman" w:cs="Times New Roman"/>
          <w:sz w:val="32"/>
          <w:szCs w:val="32"/>
          <w:lang w:val="uk-UA"/>
        </w:rPr>
        <w:t xml:space="preserve"> нами були розглянуті статуси тілесності в рамках феноменології, які були здійснені Е. Гуссерлем і М. Мерло-Понті.</w:t>
      </w:r>
    </w:p>
    <w:p w:rsidR="00AB6B3F" w:rsidRPr="00FA0B5D" w:rsidRDefault="00AB6B3F" w:rsidP="00AB6B3F">
      <w:pPr>
        <w:spacing w:after="0" w:line="360" w:lineRule="auto"/>
        <w:ind w:firstLine="480"/>
        <w:jc w:val="both"/>
        <w:rPr>
          <w:rFonts w:ascii="Times New Roman" w:hAnsi="Times New Roman" w:cs="Times New Roman"/>
          <w:sz w:val="32"/>
          <w:szCs w:val="32"/>
          <w:lang w:val="uk-UA"/>
        </w:rPr>
      </w:pPr>
      <w:r w:rsidRPr="00FA0B5D">
        <w:rPr>
          <w:rFonts w:ascii="Times New Roman" w:hAnsi="Times New Roman" w:cs="Times New Roman"/>
          <w:sz w:val="32"/>
          <w:szCs w:val="32"/>
          <w:lang w:val="uk-UA"/>
        </w:rPr>
        <w:t>Ми так само спиралися на дослідження вітчизняних авторів, які зробили значний внесок у дослідження даної проб</w:t>
      </w:r>
      <w:r w:rsidR="000D5667" w:rsidRPr="00FA0B5D">
        <w:rPr>
          <w:rFonts w:ascii="Times New Roman" w:hAnsi="Times New Roman" w:cs="Times New Roman"/>
          <w:sz w:val="32"/>
          <w:szCs w:val="32"/>
          <w:lang w:val="uk-UA"/>
        </w:rPr>
        <w:t>леми, варто особливо відзначити</w:t>
      </w:r>
      <w:r w:rsidRPr="00FA0B5D">
        <w:rPr>
          <w:rFonts w:ascii="Times New Roman" w:hAnsi="Times New Roman" w:cs="Times New Roman"/>
          <w:sz w:val="32"/>
          <w:szCs w:val="32"/>
          <w:lang w:val="uk-UA"/>
        </w:rPr>
        <w:t xml:space="preserve"> І.М. Биховськ</w:t>
      </w:r>
      <w:r w:rsidR="000D5667" w:rsidRPr="00FA0B5D">
        <w:rPr>
          <w:rFonts w:ascii="Times New Roman" w:hAnsi="Times New Roman" w:cs="Times New Roman"/>
          <w:sz w:val="32"/>
          <w:szCs w:val="32"/>
          <w:lang w:val="uk-UA"/>
        </w:rPr>
        <w:t>ого, який</w:t>
      </w:r>
      <w:r w:rsidRPr="00FA0B5D">
        <w:rPr>
          <w:rFonts w:ascii="Times New Roman" w:hAnsi="Times New Roman" w:cs="Times New Roman"/>
          <w:sz w:val="32"/>
          <w:szCs w:val="32"/>
          <w:lang w:val="uk-UA"/>
        </w:rPr>
        <w:t xml:space="preserve"> вивчає ціннісні аспекти життя тіла, В.А. Подорог</w:t>
      </w:r>
      <w:r w:rsidR="000D5667" w:rsidRPr="00FA0B5D">
        <w:rPr>
          <w:rFonts w:ascii="Times New Roman" w:hAnsi="Times New Roman" w:cs="Times New Roman"/>
          <w:sz w:val="32"/>
          <w:szCs w:val="32"/>
          <w:lang w:val="uk-UA"/>
        </w:rPr>
        <w:t>у</w:t>
      </w:r>
      <w:r w:rsidRPr="00FA0B5D">
        <w:rPr>
          <w:rFonts w:ascii="Times New Roman" w:hAnsi="Times New Roman" w:cs="Times New Roman"/>
          <w:sz w:val="32"/>
          <w:szCs w:val="32"/>
          <w:lang w:val="uk-UA"/>
        </w:rPr>
        <w:t>, який розглядає тіло в рамках феноменологічного підходу.</w:t>
      </w:r>
    </w:p>
    <w:p w:rsidR="00AB6B3F" w:rsidRPr="00FA0B5D" w:rsidRDefault="00AB6B3F" w:rsidP="00AB6B3F">
      <w:pPr>
        <w:spacing w:after="0" w:line="360" w:lineRule="auto"/>
        <w:ind w:firstLine="480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</w:pPr>
      <w:r w:rsidRPr="00FA0B5D"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 xml:space="preserve">Об'єкт дослідження: </w:t>
      </w:r>
      <w:r w:rsidRPr="00FA0B5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тілесність як феномен культури.</w:t>
      </w:r>
    </w:p>
    <w:p w:rsidR="00AB6B3F" w:rsidRPr="00FA0B5D" w:rsidRDefault="00AB6B3F" w:rsidP="00AB6B3F">
      <w:pPr>
        <w:spacing w:after="0" w:line="360" w:lineRule="auto"/>
        <w:ind w:firstLine="480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</w:pPr>
      <w:r w:rsidRPr="00FA0B5D"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 xml:space="preserve">Предмет дослідження: </w:t>
      </w:r>
      <w:r w:rsidRPr="00FA0B5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культурні моделі тілесності в контексті сучасної мови культури.</w:t>
      </w:r>
    </w:p>
    <w:p w:rsidR="00AB6B3F" w:rsidRPr="00FA0B5D" w:rsidRDefault="00AB6B3F" w:rsidP="00AB6B3F">
      <w:pPr>
        <w:spacing w:after="0" w:line="360" w:lineRule="auto"/>
        <w:ind w:firstLine="480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</w:pPr>
      <w:r w:rsidRPr="00FA0B5D"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 xml:space="preserve">Мета роботи: </w:t>
      </w:r>
      <w:r w:rsidRPr="00FA0B5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аналіз розвитку мови культури як послідовної зміни тілесних моделей, які відображають ставлення культури до фізичного аспекту існування людини.</w:t>
      </w:r>
    </w:p>
    <w:p w:rsidR="00AB6B3F" w:rsidRPr="00FA0B5D" w:rsidRDefault="00AB6B3F" w:rsidP="00AB6B3F">
      <w:pPr>
        <w:spacing w:after="0" w:line="360" w:lineRule="auto"/>
        <w:ind w:firstLine="480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</w:pPr>
      <w:r w:rsidRPr="00FA0B5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Для досягнення поставленої мети в дипломному дослідженні планується вирішити ряд</w:t>
      </w:r>
      <w:r w:rsidRPr="00FA0B5D"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 xml:space="preserve"> наступних завдань:</w:t>
      </w:r>
    </w:p>
    <w:p w:rsidR="00AB6B3F" w:rsidRPr="00FA0B5D" w:rsidRDefault="00AB6B3F" w:rsidP="00AB6B3F">
      <w:pPr>
        <w:spacing w:after="0" w:line="360" w:lineRule="auto"/>
        <w:ind w:firstLine="48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FA0B5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• Проаналізувати поняття «тіло» і «тілесність» в культурологічних дослідженнях;</w:t>
      </w:r>
    </w:p>
    <w:p w:rsidR="00AB6B3F" w:rsidRPr="00FA0B5D" w:rsidRDefault="00AB6B3F" w:rsidP="00AB6B3F">
      <w:pPr>
        <w:spacing w:after="0" w:line="360" w:lineRule="auto"/>
        <w:ind w:firstLine="48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FA0B5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• Розглянути специфіку людської тілесності як феномена;</w:t>
      </w:r>
    </w:p>
    <w:p w:rsidR="00AB6B3F" w:rsidRPr="00FA0B5D" w:rsidRDefault="00AB6B3F" w:rsidP="00AB6B3F">
      <w:pPr>
        <w:spacing w:after="0" w:line="360" w:lineRule="auto"/>
        <w:ind w:firstLine="48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FA0B5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• Виявити особливості репрезентації тіла в контексті сучасної культури;</w:t>
      </w:r>
    </w:p>
    <w:p w:rsidR="00AB6B3F" w:rsidRPr="00FA0B5D" w:rsidRDefault="00AB6B3F" w:rsidP="00AB6B3F">
      <w:pPr>
        <w:spacing w:after="0" w:line="360" w:lineRule="auto"/>
        <w:ind w:firstLine="48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FA0B5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• Розглянути специфіку тілесності як мови культур</w:t>
      </w:r>
      <w:r w:rsidR="000D5667" w:rsidRPr="00FA0B5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и</w:t>
      </w:r>
      <w:r w:rsidRPr="00FA0B5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і форми комунікації;</w:t>
      </w:r>
    </w:p>
    <w:p w:rsidR="00AB6B3F" w:rsidRPr="00FA0B5D" w:rsidRDefault="00AB6B3F" w:rsidP="00AB6B3F">
      <w:pPr>
        <w:spacing w:after="0" w:line="360" w:lineRule="auto"/>
        <w:ind w:firstLine="48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FA0B5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• Проаналізувати модерністськ</w:t>
      </w:r>
      <w:r w:rsidR="000D5667" w:rsidRPr="00FA0B5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е</w:t>
      </w:r>
      <w:r w:rsidRPr="00FA0B5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сприйняття тілесності як тіло-машини і як тіла-симптому</w:t>
      </w:r>
    </w:p>
    <w:p w:rsidR="00AB6B3F" w:rsidRPr="00FA0B5D" w:rsidRDefault="000D5667" w:rsidP="00AB6B3F">
      <w:pPr>
        <w:spacing w:after="0" w:line="360" w:lineRule="auto"/>
        <w:ind w:firstLine="48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FA0B5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•</w:t>
      </w:r>
      <w:r w:rsidR="00AB6B3F" w:rsidRPr="00FA0B5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Проаналізувати «феноменолог</w:t>
      </w:r>
      <w:r w:rsidRPr="00FA0B5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iчне</w:t>
      </w:r>
      <w:r w:rsidR="00AB6B3F" w:rsidRPr="00FA0B5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тіло» як модел</w:t>
      </w:r>
      <w:r w:rsidRPr="00FA0B5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ь</w:t>
      </w:r>
      <w:r w:rsidR="00AB6B3F" w:rsidRPr="00FA0B5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постмодерністської тілесності;</w:t>
      </w:r>
    </w:p>
    <w:p w:rsidR="00AB6B3F" w:rsidRPr="00FA0B5D" w:rsidRDefault="00AB6B3F" w:rsidP="00AB6B3F">
      <w:pPr>
        <w:spacing w:after="0" w:line="360" w:lineRule="auto"/>
        <w:ind w:firstLine="48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FA0B5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• Проаналізувати сучасні моделі тілесності: тілесність «трафарету» і «аватара».</w:t>
      </w:r>
    </w:p>
    <w:p w:rsidR="00AB6B3F" w:rsidRPr="00FA0B5D" w:rsidRDefault="00AB6B3F" w:rsidP="00AB6B3F">
      <w:pPr>
        <w:spacing w:after="0" w:line="360" w:lineRule="auto"/>
        <w:ind w:firstLine="48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FA0B5D"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 xml:space="preserve">Методи дослідження. </w:t>
      </w:r>
      <w:r w:rsidRPr="00FA0B5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Для вирішення поставлених завдань в роботі використані загальнонаукові і конкретно-культурологічні методи. До філософськи</w:t>
      </w:r>
      <w:r w:rsidR="000D5667" w:rsidRPr="00FA0B5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х</w:t>
      </w:r>
      <w:r w:rsidRPr="00FA0B5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відносяться узагальнення, аналіз і синтез. Процес осмислення невербальних форм культури передбачає використання культурологічного підходу. Порівняння ж класичних і сучасних моделей тілесності вимагає використання порівняльно-історичного методу.</w:t>
      </w:r>
    </w:p>
    <w:p w:rsidR="00AB6B3F" w:rsidRPr="00FA0B5D" w:rsidRDefault="00AB6B3F" w:rsidP="00AB6B3F">
      <w:pPr>
        <w:spacing w:after="0" w:line="360" w:lineRule="auto"/>
        <w:ind w:firstLine="48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FA0B5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По відношенню до даного дослідження був застосований комплексний філософсько-культурологічний підхід, який да</w:t>
      </w:r>
      <w:r w:rsidR="000D5667" w:rsidRPr="00FA0B5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</w:t>
      </w:r>
      <w:r w:rsidRPr="00FA0B5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можливість провести цілісний аналіз досліджуваного предметного поля і знайти безліч зв'язків </w:t>
      </w:r>
      <w:r w:rsidR="000D5667" w:rsidRPr="00FA0B5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якi </w:t>
      </w:r>
      <w:r w:rsidRPr="00FA0B5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об'єднують феномен тіла з численними явищами сучасного соціокультурного простору. Комплексний підхід так само дозволив визначити положення і функції мови тіла, які він виконує по відношенню до сучасного суспільства.</w:t>
      </w:r>
    </w:p>
    <w:p w:rsidR="00AB6B3F" w:rsidRPr="00FA0B5D" w:rsidRDefault="00AB6B3F" w:rsidP="00AB6B3F">
      <w:pPr>
        <w:spacing w:after="0" w:line="360" w:lineRule="auto"/>
        <w:ind w:firstLine="48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FA0B5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При різноманітті підходів до осмислення тілесності проблема моделей тілесності в мові тіла досліджена недостатньо. Тісний зв'язок філософського осмислення і комунікаційних практик вимагає компаративістського, міждисциплінарного підходу.</w:t>
      </w:r>
    </w:p>
    <w:p w:rsidR="000E409A" w:rsidRPr="00FA0B5D" w:rsidRDefault="00AB6B3F" w:rsidP="00AB6B3F">
      <w:pPr>
        <w:spacing w:after="0" w:line="360" w:lineRule="auto"/>
        <w:ind w:firstLine="48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FA0B5D"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 xml:space="preserve">Структура дослідження. </w:t>
      </w:r>
      <w:r w:rsidRPr="00FA0B5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Відповідаючи меті та завданням дослідження, робота складається з вступу, трьох розділів (сім підрозділів), основних висновків і списку використаної літератури, що складається з 50 джерел.</w:t>
      </w:r>
    </w:p>
    <w:p w:rsidR="000E409A" w:rsidRPr="00FA0B5D" w:rsidRDefault="000E409A" w:rsidP="00493F4E">
      <w:pPr>
        <w:spacing w:after="0" w:line="360" w:lineRule="auto"/>
        <w:ind w:firstLine="48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</w:p>
    <w:p w:rsidR="000E409A" w:rsidRPr="00FA0B5D" w:rsidRDefault="000E409A" w:rsidP="00493F4E">
      <w:pPr>
        <w:spacing w:after="0" w:line="360" w:lineRule="auto"/>
        <w:ind w:firstLine="48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</w:p>
    <w:p w:rsidR="00365584" w:rsidRPr="00FA0B5D" w:rsidRDefault="00365584" w:rsidP="00493F4E">
      <w:pPr>
        <w:spacing w:after="0" w:line="360" w:lineRule="auto"/>
        <w:ind w:firstLine="48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</w:p>
    <w:p w:rsidR="00365584" w:rsidRPr="00FA0B5D" w:rsidRDefault="00365584" w:rsidP="00493F4E">
      <w:pPr>
        <w:spacing w:after="0" w:line="360" w:lineRule="auto"/>
        <w:ind w:firstLine="48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</w:p>
    <w:p w:rsidR="00365584" w:rsidRPr="00FA0B5D" w:rsidRDefault="00365584" w:rsidP="00493F4E">
      <w:pPr>
        <w:spacing w:after="0" w:line="360" w:lineRule="auto"/>
        <w:ind w:firstLine="48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</w:p>
    <w:p w:rsidR="00365584" w:rsidRPr="00FA0B5D" w:rsidRDefault="00365584" w:rsidP="00493F4E">
      <w:pPr>
        <w:spacing w:after="0" w:line="360" w:lineRule="auto"/>
        <w:ind w:firstLine="48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</w:p>
    <w:p w:rsidR="00365584" w:rsidRPr="00FA0B5D" w:rsidRDefault="00365584" w:rsidP="00493F4E">
      <w:pPr>
        <w:spacing w:after="0" w:line="360" w:lineRule="auto"/>
        <w:ind w:firstLine="48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</w:p>
    <w:p w:rsidR="00365584" w:rsidRPr="00FA0B5D" w:rsidRDefault="00365584" w:rsidP="00493F4E">
      <w:pPr>
        <w:spacing w:after="0" w:line="360" w:lineRule="auto"/>
        <w:ind w:firstLine="48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</w:p>
    <w:p w:rsidR="00365584" w:rsidRPr="00FA0B5D" w:rsidRDefault="00365584" w:rsidP="00493F4E">
      <w:pPr>
        <w:spacing w:after="0" w:line="360" w:lineRule="auto"/>
        <w:ind w:firstLine="48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</w:p>
    <w:p w:rsidR="00365584" w:rsidRPr="00FA0B5D" w:rsidRDefault="00365584" w:rsidP="00493F4E">
      <w:pPr>
        <w:spacing w:after="0" w:line="360" w:lineRule="auto"/>
        <w:ind w:firstLine="48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</w:p>
    <w:p w:rsidR="00365584" w:rsidRPr="00FA0B5D" w:rsidRDefault="00365584" w:rsidP="00493F4E">
      <w:pPr>
        <w:spacing w:after="0" w:line="360" w:lineRule="auto"/>
        <w:ind w:firstLine="48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</w:p>
    <w:p w:rsidR="00365584" w:rsidRPr="00FA0B5D" w:rsidRDefault="00365584" w:rsidP="00493F4E">
      <w:pPr>
        <w:spacing w:after="0" w:line="360" w:lineRule="auto"/>
        <w:ind w:firstLine="48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</w:p>
    <w:p w:rsidR="00365584" w:rsidRPr="00FA0B5D" w:rsidRDefault="00365584" w:rsidP="00493F4E">
      <w:pPr>
        <w:spacing w:after="0" w:line="360" w:lineRule="auto"/>
        <w:ind w:firstLine="48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</w:p>
    <w:p w:rsidR="000E409A" w:rsidRPr="00FA0B5D" w:rsidRDefault="000E409A" w:rsidP="00C63314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</w:p>
    <w:p w:rsidR="00372C2D" w:rsidRPr="00FA0B5D" w:rsidRDefault="00372C2D" w:rsidP="00C63314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</w:p>
    <w:p w:rsidR="00E82462" w:rsidRDefault="00E82462" w:rsidP="00E82462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0" w:name="_GoBack"/>
      <w:bookmarkEnd w:id="0"/>
      <w:r w:rsidRPr="00E82462">
        <w:rPr>
          <w:rFonts w:ascii="Times New Roman" w:hAnsi="Times New Roman" w:cs="Times New Roman"/>
          <w:b/>
          <w:sz w:val="28"/>
          <w:szCs w:val="28"/>
          <w:lang w:val="uk-UA"/>
        </w:rPr>
        <w:t>ОСНОВНІ ВИСНОВКИ:</w:t>
      </w:r>
    </w:p>
    <w:p w:rsidR="00E82462" w:rsidRDefault="00E82462" w:rsidP="00E82462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82462" w:rsidRPr="00E82462" w:rsidRDefault="00E82462" w:rsidP="00E8246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2462">
        <w:rPr>
          <w:rFonts w:ascii="Times New Roman" w:hAnsi="Times New Roman" w:cs="Times New Roman"/>
          <w:sz w:val="28"/>
          <w:szCs w:val="28"/>
          <w:lang w:val="uk-UA"/>
        </w:rPr>
        <w:t>Відповідаючи поставленій меті та завданням</w:t>
      </w:r>
      <w:r w:rsidR="00027AC5">
        <w:rPr>
          <w:rFonts w:ascii="Times New Roman" w:hAnsi="Times New Roman" w:cs="Times New Roman"/>
          <w:sz w:val="28"/>
          <w:szCs w:val="28"/>
          <w:lang w:val="uk-UA"/>
        </w:rPr>
        <w:t>, в магістерському дослідженні  отрима</w:t>
      </w:r>
      <w:r w:rsidR="00027AC5">
        <w:rPr>
          <w:rFonts w:ascii="Times New Roman" w:hAnsi="Times New Roman" w:cs="Times New Roman"/>
          <w:sz w:val="28"/>
          <w:szCs w:val="28"/>
        </w:rPr>
        <w:t>н</w:t>
      </w:r>
      <w:r w:rsidR="00027AC5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E82462">
        <w:rPr>
          <w:rFonts w:ascii="Times New Roman" w:hAnsi="Times New Roman" w:cs="Times New Roman"/>
          <w:sz w:val="28"/>
          <w:szCs w:val="28"/>
          <w:lang w:val="uk-UA"/>
        </w:rPr>
        <w:t xml:space="preserve"> наступні висновки:</w:t>
      </w:r>
    </w:p>
    <w:p w:rsidR="00E82462" w:rsidRDefault="00E82462" w:rsidP="00E82462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2462">
        <w:rPr>
          <w:rFonts w:ascii="Times New Roman" w:hAnsi="Times New Roman" w:cs="Times New Roman"/>
          <w:sz w:val="28"/>
          <w:szCs w:val="28"/>
          <w:lang w:val="uk-UA"/>
        </w:rPr>
        <w:t>Проаналізувавши поняття «тіло» і «тілесність» 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E82462" w:rsidRPr="00E82462" w:rsidRDefault="00E82462" w:rsidP="00E8246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2462">
        <w:rPr>
          <w:rFonts w:ascii="Times New Roman" w:hAnsi="Times New Roman" w:cs="Times New Roman"/>
          <w:sz w:val="28"/>
          <w:szCs w:val="28"/>
          <w:lang w:val="uk-UA"/>
        </w:rPr>
        <w:t xml:space="preserve">культурологічних дослідженнях, і виходячи з нарису існуючих досліджень тіла і тілесності, ми переконані, що для науки «тілесність» має важливе методологічне значення. Так як до появи категорії тілесність досліджували феномени тіла і душі, то тілесність - це поле, яке об'єднує ці поняття і дозволяє цілісно вивчати маніфестацію людини в природі, соціумі та культурі. Тілесність є багатовимірною, </w:t>
      </w:r>
      <w:r w:rsidR="00027AC5">
        <w:rPr>
          <w:rFonts w:ascii="Times New Roman" w:hAnsi="Times New Roman" w:cs="Times New Roman"/>
          <w:sz w:val="28"/>
          <w:szCs w:val="28"/>
          <w:lang w:val="uk-UA"/>
        </w:rPr>
        <w:t xml:space="preserve">креативної, динамічною системою, яка </w:t>
      </w:r>
      <w:r w:rsidRPr="00E82462">
        <w:rPr>
          <w:rFonts w:ascii="Times New Roman" w:hAnsi="Times New Roman" w:cs="Times New Roman"/>
          <w:sz w:val="28"/>
          <w:szCs w:val="28"/>
          <w:lang w:val="uk-UA"/>
        </w:rPr>
        <w:t xml:space="preserve">володіє всіма ознаками </w:t>
      </w:r>
      <w:r w:rsidR="00027AC5" w:rsidRPr="00027AC5">
        <w:rPr>
          <w:rFonts w:ascii="Times New Roman" w:hAnsi="Times New Roman" w:cs="Times New Roman"/>
          <w:sz w:val="28"/>
          <w:szCs w:val="28"/>
          <w:lang w:val="uk-UA"/>
        </w:rPr>
        <w:t>інформативності</w:t>
      </w:r>
      <w:r w:rsidRPr="00E82462">
        <w:rPr>
          <w:rFonts w:ascii="Times New Roman" w:hAnsi="Times New Roman" w:cs="Times New Roman"/>
          <w:sz w:val="28"/>
          <w:szCs w:val="28"/>
          <w:lang w:val="uk-UA"/>
        </w:rPr>
        <w:t>. Тобто ми можемо стверджувати що, тіло - висловлює біологічну природу людини, а тілесність - культурну, смислов</w:t>
      </w:r>
      <w:r w:rsidR="00027AC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E82462">
        <w:rPr>
          <w:rFonts w:ascii="Times New Roman" w:hAnsi="Times New Roman" w:cs="Times New Roman"/>
          <w:sz w:val="28"/>
          <w:szCs w:val="28"/>
          <w:lang w:val="uk-UA"/>
        </w:rPr>
        <w:t xml:space="preserve"> і психологічну сторони людського існування. Дослідження показало очевидне, що природне втілення тіла - це анатомія, біологічна природа, яка підпорядковується законам гомеостазу, еволюції, симбіозів і т.д. Соціальне втілення тіла - це результат взаємин анатомічного тіла з соціальним середовищем. Відчуття й усвідомлення себе як фізичної і соціальної одиниці, яка одночасно проживає і невидимий оку життєвий сценарій - це і є культурна тілесність.</w:t>
      </w:r>
    </w:p>
    <w:p w:rsidR="00E82462" w:rsidRDefault="00E82462" w:rsidP="00E82462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2462">
        <w:rPr>
          <w:rFonts w:ascii="Times New Roman" w:hAnsi="Times New Roman" w:cs="Times New Roman"/>
          <w:sz w:val="28"/>
          <w:szCs w:val="28"/>
          <w:lang w:val="uk-UA"/>
        </w:rPr>
        <w:t>Розглянувши специфіку людської тілесності як феномена, в</w:t>
      </w:r>
    </w:p>
    <w:p w:rsidR="00E82462" w:rsidRPr="00E82462" w:rsidRDefault="00E82462" w:rsidP="00E8246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2462">
        <w:rPr>
          <w:rFonts w:ascii="Times New Roman" w:hAnsi="Times New Roman" w:cs="Times New Roman"/>
          <w:sz w:val="28"/>
          <w:szCs w:val="28"/>
          <w:lang w:val="uk-UA"/>
        </w:rPr>
        <w:t>роботі досягнуто висновок</w:t>
      </w:r>
      <w:r w:rsidR="00027AC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E82462">
        <w:rPr>
          <w:rFonts w:ascii="Times New Roman" w:hAnsi="Times New Roman" w:cs="Times New Roman"/>
          <w:sz w:val="28"/>
          <w:szCs w:val="28"/>
          <w:lang w:val="uk-UA"/>
        </w:rPr>
        <w:t>, що можна говорити що фізичне «я» людини, завжди опирається будь-якому соціальному або культурному впливу. Наше тіло не сприймає над собою нічого надприродного: соціальні контакти, норми, вимог</w:t>
      </w:r>
      <w:r w:rsidR="00027AC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E82462">
        <w:rPr>
          <w:rFonts w:ascii="Times New Roman" w:hAnsi="Times New Roman" w:cs="Times New Roman"/>
          <w:sz w:val="28"/>
          <w:szCs w:val="28"/>
          <w:lang w:val="uk-UA"/>
        </w:rPr>
        <w:t>, вплив культури - для тіла це нічого не означає, все це тяжіє над ним. При цьому соціокультурний світ постійно намагається затвердити свою перевагу, будучи породженням, чи не тіла, а свідоміст</w:t>
      </w:r>
      <w:r w:rsidR="00027AC5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027AC5" w:rsidRPr="00027AC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E82462">
        <w:rPr>
          <w:rFonts w:ascii="Times New Roman" w:hAnsi="Times New Roman" w:cs="Times New Roman"/>
          <w:sz w:val="28"/>
          <w:szCs w:val="28"/>
          <w:lang w:val="uk-UA"/>
        </w:rPr>
        <w:t xml:space="preserve"> соціальність, діє з точки зору безпеки, стабільності і комунікації. Однак далеко не вс</w:t>
      </w:r>
      <w:r w:rsidR="00027AC5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E82462">
        <w:rPr>
          <w:rFonts w:ascii="Times New Roman" w:hAnsi="Times New Roman" w:cs="Times New Roman"/>
          <w:sz w:val="28"/>
          <w:szCs w:val="28"/>
          <w:lang w:val="uk-UA"/>
        </w:rPr>
        <w:t xml:space="preserve"> природне пригнічується. Моделі краси, на яких соціокультурне середовище друкує свої</w:t>
      </w:r>
      <w:r w:rsidR="00027AC5">
        <w:rPr>
          <w:rFonts w:ascii="Times New Roman" w:hAnsi="Times New Roman" w:cs="Times New Roman"/>
          <w:sz w:val="28"/>
          <w:szCs w:val="28"/>
          <w:lang w:val="uk-UA"/>
        </w:rPr>
        <w:t xml:space="preserve"> моральні закони і традиції,  не пригнічую</w:t>
      </w:r>
      <w:r w:rsidRPr="00E82462">
        <w:rPr>
          <w:rFonts w:ascii="Times New Roman" w:hAnsi="Times New Roman" w:cs="Times New Roman"/>
          <w:sz w:val="28"/>
          <w:szCs w:val="28"/>
          <w:lang w:val="uk-UA"/>
        </w:rPr>
        <w:t>ться, а заохочу</w:t>
      </w:r>
      <w:r w:rsidR="00027AC5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E82462">
        <w:rPr>
          <w:rFonts w:ascii="Times New Roman" w:hAnsi="Times New Roman" w:cs="Times New Roman"/>
          <w:sz w:val="28"/>
          <w:szCs w:val="28"/>
          <w:lang w:val="uk-UA"/>
        </w:rPr>
        <w:t>ться. Саме в цьому специфіка людської тілесності як феномена - бажання тіла і його свобода придушуються соціокультурними нормами, але тілесність - це острівець згоди між тілом і свідомістю, де жодне не пригнічує інше. Саме через тілесність, а не через тіло, людина будує соціальні відносини і вступає в культуру. І сучасний поворот до тілесності - це результат усвідомлення людини як щось більшого, ніж сум</w:t>
      </w:r>
      <w:r w:rsidR="00027AC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E82462">
        <w:rPr>
          <w:rFonts w:ascii="Times New Roman" w:hAnsi="Times New Roman" w:cs="Times New Roman"/>
          <w:sz w:val="28"/>
          <w:szCs w:val="28"/>
          <w:lang w:val="uk-UA"/>
        </w:rPr>
        <w:t xml:space="preserve"> анатомії і свідомості.</w:t>
      </w:r>
    </w:p>
    <w:p w:rsidR="00E82462" w:rsidRDefault="00E82462" w:rsidP="00E82462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2462">
        <w:rPr>
          <w:rFonts w:ascii="Times New Roman" w:hAnsi="Times New Roman" w:cs="Times New Roman"/>
          <w:sz w:val="28"/>
          <w:szCs w:val="28"/>
          <w:lang w:val="uk-UA"/>
        </w:rPr>
        <w:t>Розглядаючи специфіку репрезентації тіла в сучасній</w:t>
      </w:r>
    </w:p>
    <w:p w:rsidR="00E82462" w:rsidRPr="00E82462" w:rsidRDefault="00E82462" w:rsidP="00E8246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2462">
        <w:rPr>
          <w:rFonts w:ascii="Times New Roman" w:hAnsi="Times New Roman" w:cs="Times New Roman"/>
          <w:sz w:val="28"/>
          <w:szCs w:val="28"/>
          <w:lang w:val="uk-UA"/>
        </w:rPr>
        <w:t>культурі, виявлено, що людське тіло, залучаючи сьогодні до себе найбільшу увагу, стає об'єктом візуальної репрезентації. Сучасна культура з її морально-етичними і естетичними цінностями дозволяють виставляти тіло на показ у всій його красі. Можливість висловити свою індивідуальність і особливість через тіло породила ряд жанрів фотографії, які репрезентують для нас тіло в різних його видах, які часом шокують, часом стають предметом захоплення або естетичного задоволення, часом виступають зразком для розташування і наслідування.</w:t>
      </w:r>
    </w:p>
    <w:p w:rsidR="00E82462" w:rsidRDefault="00E82462" w:rsidP="00E82462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2462">
        <w:rPr>
          <w:rFonts w:ascii="Times New Roman" w:hAnsi="Times New Roman" w:cs="Times New Roman"/>
          <w:sz w:val="28"/>
          <w:szCs w:val="28"/>
          <w:lang w:val="uk-UA"/>
        </w:rPr>
        <w:t>Комунікативні можливості тіла розглядаються в двох</w:t>
      </w:r>
    </w:p>
    <w:p w:rsidR="00E82462" w:rsidRDefault="00E82462" w:rsidP="00E8246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2462">
        <w:rPr>
          <w:rFonts w:ascii="Times New Roman" w:hAnsi="Times New Roman" w:cs="Times New Roman"/>
          <w:sz w:val="28"/>
          <w:szCs w:val="28"/>
          <w:lang w:val="uk-UA"/>
        </w:rPr>
        <w:t>основні напрям</w:t>
      </w:r>
      <w:r w:rsidR="00027AC5">
        <w:rPr>
          <w:rFonts w:ascii="Times New Roman" w:hAnsi="Times New Roman" w:cs="Times New Roman"/>
          <w:sz w:val="28"/>
          <w:szCs w:val="28"/>
          <w:lang w:val="uk-UA"/>
        </w:rPr>
        <w:t>ах</w:t>
      </w:r>
      <w:r w:rsidRPr="00E82462">
        <w:rPr>
          <w:rFonts w:ascii="Times New Roman" w:hAnsi="Times New Roman" w:cs="Times New Roman"/>
          <w:sz w:val="28"/>
          <w:szCs w:val="28"/>
          <w:lang w:val="uk-UA"/>
        </w:rPr>
        <w:t>: феноменології і теорії комунікативної дії. Загальн</w:t>
      </w:r>
      <w:r w:rsidR="00027AC5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E82462">
        <w:rPr>
          <w:rFonts w:ascii="Times New Roman" w:hAnsi="Times New Roman" w:cs="Times New Roman"/>
          <w:sz w:val="28"/>
          <w:szCs w:val="28"/>
          <w:lang w:val="uk-UA"/>
        </w:rPr>
        <w:t xml:space="preserve"> в феноменологічному підході і теорії комунікативної дії, т</w:t>
      </w:r>
      <w:r w:rsidR="00027AC5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E82462">
        <w:rPr>
          <w:rFonts w:ascii="Times New Roman" w:hAnsi="Times New Roman" w:cs="Times New Roman"/>
          <w:sz w:val="28"/>
          <w:szCs w:val="28"/>
          <w:lang w:val="uk-UA"/>
        </w:rPr>
        <w:t>, що обидва ці напрямки пов'язують феномен тілесності з можливістю розвитку мови і культури в цілому. Для феноменології тіло - це первинний об'єкт, воно стає носієм усіх основних смислів і символів. Перший знак, який стає доступним людині - це емоційний жест, який ми бачимо у виконанні Іншого. В цьому відношення навіть мова є тілесно</w:t>
      </w:r>
      <w:r w:rsidR="00355854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E82462">
        <w:rPr>
          <w:rFonts w:ascii="Times New Roman" w:hAnsi="Times New Roman" w:cs="Times New Roman"/>
          <w:sz w:val="28"/>
          <w:szCs w:val="28"/>
          <w:lang w:val="uk-UA"/>
        </w:rPr>
        <w:t xml:space="preserve"> інтенцією. У теорії комунікативної дії мов</w:t>
      </w:r>
      <w:r w:rsidR="00355854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82462">
        <w:rPr>
          <w:rFonts w:ascii="Times New Roman" w:hAnsi="Times New Roman" w:cs="Times New Roman"/>
          <w:sz w:val="28"/>
          <w:szCs w:val="28"/>
          <w:lang w:val="uk-UA"/>
        </w:rPr>
        <w:t xml:space="preserve"> і культура зв'язуються разом в просторі життєвого світу, вони є деякими серединними значеннями, медіаторами в рамках процесу комунікації, тим джерелом, з якого учасники комунікації можуть зачерпнути нові значення або тлумачення. Тіло ж у цьому процесі, виступаючи основою суб'єктивності, є безпосереднім учасником комунікації, але не тематіз</w:t>
      </w:r>
      <w:r w:rsidR="00355854">
        <w:rPr>
          <w:rFonts w:ascii="Times New Roman" w:hAnsi="Times New Roman" w:cs="Times New Roman"/>
          <w:sz w:val="28"/>
          <w:szCs w:val="28"/>
          <w:lang w:val="uk-UA"/>
        </w:rPr>
        <w:t xml:space="preserve">уеться </w:t>
      </w:r>
      <w:r w:rsidRPr="00E82462">
        <w:rPr>
          <w:rFonts w:ascii="Times New Roman" w:hAnsi="Times New Roman" w:cs="Times New Roman"/>
          <w:sz w:val="28"/>
          <w:szCs w:val="28"/>
          <w:lang w:val="uk-UA"/>
        </w:rPr>
        <w:t xml:space="preserve">всередині неї. </w:t>
      </w:r>
      <w:r w:rsidR="00355854" w:rsidRPr="00355854">
        <w:rPr>
          <w:rFonts w:ascii="Times New Roman" w:hAnsi="Times New Roman" w:cs="Times New Roman"/>
          <w:sz w:val="28"/>
          <w:szCs w:val="28"/>
          <w:lang w:val="uk-UA"/>
        </w:rPr>
        <w:t>Таким чином, обидва розглянутих напрямки досліджують тіло як первинного носія знань і значень, якi невiдрефлексованi, що дозволяє досліджувати укладені всередині тілесності смисли, що в кінцевому підсумку призводить до вивчення мови тіла, як мови культурної комунікації. Найбільш актуальними такі дослідження стають в просторі тілесних практик і ставлення до тілесності, яке змінюється зі зміною культурних епох і трансформується разом з культурою. Саме такий стан дозволяє зробити висновок, що тілесність є мовою культури.</w:t>
      </w:r>
    </w:p>
    <w:p w:rsidR="00E82462" w:rsidRDefault="00E82462" w:rsidP="00E82462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8246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 традиції раннього модернізму було виведено кілька нових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E82462" w:rsidRPr="00E82462" w:rsidRDefault="00E82462" w:rsidP="00E82462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8246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моделей тілесних практик, який протиставлялися класичної моделі «ідеального тіла». Дві з цих моделей отрима</w:t>
      </w:r>
      <w:r w:rsidR="0035585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ли</w:t>
      </w:r>
      <w:r w:rsidRPr="00E8246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спочатку практичне втілення. Одна носить виключно теоретичний характер. Модель «тіла симптому» - дуже плутана, конвульсивна, ритмічно різноманітна, модель «тіла-симптому» вкрай болюча, вона є результатом травматичного досвіду, який був прихований в підсвідомості людини. Модель «тіла - машини» ста</w:t>
      </w:r>
      <w:r w:rsidR="00355854" w:rsidRPr="00355854">
        <w:t xml:space="preserve"> </w:t>
      </w:r>
      <w:r w:rsidR="00355854" w:rsidRPr="0035585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є</w:t>
      </w:r>
      <w:r w:rsidRPr="00E8246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результатом схиляння перед технікою, технічним прогресом і зростанням міст. У 1920-х була популярна теорія тейлоризму, яка дозволяла організовувати працю робітників на фабриках, ця ідеологія і лягла в основу рухів моделі «тіла - машини». Людина в процесі активної тілесної практики, повин</w:t>
      </w:r>
      <w:r w:rsidR="0035585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Pr="00E8246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бути, як і робітник на фабриці, вкрай активн</w:t>
      </w:r>
      <w:r w:rsidR="0035585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ою</w:t>
      </w:r>
      <w:r w:rsidRPr="00E8246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конструктивн</w:t>
      </w:r>
      <w:r w:rsidR="0035585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ою</w:t>
      </w:r>
      <w:r w:rsidRPr="00E8246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 результативн</w:t>
      </w:r>
      <w:r w:rsidR="0035585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ою</w:t>
      </w:r>
      <w:r w:rsidRPr="00E8246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E82462" w:rsidRDefault="00E82462" w:rsidP="00E82462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8246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Створена В. Подорог</w:t>
      </w:r>
      <w:r w:rsidR="0035585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ою</w:t>
      </w:r>
      <w:r w:rsidRPr="00E8246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концепція феноменологічного тіла,</w:t>
      </w:r>
    </w:p>
    <w:p w:rsidR="00E82462" w:rsidRPr="00E82462" w:rsidRDefault="00E82462" w:rsidP="00E82462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8246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яке може займати різні позиції дистанціювання по відношенню до самого себе, а також феноменологія М. Мерло-Понті, відбилися в практичних експериментах над можливостями тілесності в середині XX століття. В основі цих концепцій лежить самоорієнтація тіла в просторі на підставі особливого бачення руху. Проблема власного тіла проявляється в текстах В. Подорога онтолог</w:t>
      </w:r>
      <w:r w:rsidR="0035585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="0035585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чним </w:t>
      </w:r>
      <w:r w:rsidRPr="00E8246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питанням, тому що він бачить нерозривний зв'язок між тілом і його досвідом, якій з тіла слід. Таким чином, дослідження стикаються з неможливістю відокремити і визначити тіло «саме по собі», в його власних, чистих проявах, що і виводить ідею «феноменологічного тіла». У Подорога стверджує, що власне тіло, навіть якщо належить конкретній людині, ніколи не може належати </w:t>
      </w:r>
      <w:r w:rsidR="00355854" w:rsidRPr="0035585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їй</w:t>
      </w:r>
      <w:r w:rsidRPr="00E8246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до кінця.</w:t>
      </w:r>
    </w:p>
    <w:p w:rsidR="00E82462" w:rsidRDefault="00E82462" w:rsidP="00E82462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8246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Спираючись на досягнення сучасних технологій, і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372C2D" w:rsidRPr="00FA0B5D" w:rsidRDefault="00E82462" w:rsidP="0035585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246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дослідження усвідомлених сновидінь, можна прийти до висновку, що крім зазначеної </w:t>
      </w:r>
      <w:r w:rsidR="00355854" w:rsidRPr="0035585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Ж. Бодрійяром тілесної моделі «манекена», сьогодні з'являється ще 2 нових моделі, пов'язані з комп'ютеризацією і вiртуалiзацiєю  соціокультурного простору. Перша тілесна модель вельми оптимістична - це модель аватара, яка дозволяє без шкоди переносити свою свідомість туди, куди фізичному тілу немає доступу. При цьому, так як тілесність є скоріше продуктом психіки, ніж анатомії, тілесність переноситься разом з свідомістю і отримує широкі можливості взаємодії зі світом. Тоді як друга сучасна модель тілесності має кілька більш песимістичний з точки зору розвитку характер. Це модель «трафарету», при якій врізалися в сові крісло людина, не задіюючи тіло, стає пасивним спостерігачем. Витоки моделі трафарету зародилися ще з поширенням кіновиробництва, яке знищило можливість активного, початку, що пізнає. Згодом вся праця, яку повинен здійснювати суб'єкт, що пізнає все частіше делегується на машину, а людина стає просто контролером якості її роботи. А оператор - це завжди людина позбавлена реальної активної праці, яка цю працю лише зображує. Однак навіть модель трафарету, приємна вона сучасній людині чи ні, є наслідком трансформації культури і безпосередньо відображає основні домінанти цієї культури, в якій тіло втрачає всякі свої активні позиції, повністю поступаючись свідомості.</w:t>
      </w:r>
    </w:p>
    <w:p w:rsidR="00372C2D" w:rsidRPr="00FA0B5D" w:rsidRDefault="00372C2D" w:rsidP="00372C2D">
      <w:pPr>
        <w:spacing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372C2D" w:rsidRPr="00FA0B5D" w:rsidRDefault="00372C2D" w:rsidP="00372C2D">
      <w:pPr>
        <w:spacing w:line="360" w:lineRule="auto"/>
        <w:ind w:firstLine="567"/>
        <w:jc w:val="both"/>
        <w:rPr>
          <w:lang w:val="uk-UA"/>
        </w:rPr>
      </w:pPr>
    </w:p>
    <w:p w:rsidR="00372C2D" w:rsidRDefault="00372C2D" w:rsidP="00E82462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55854" w:rsidRDefault="00355854" w:rsidP="00E82462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55854" w:rsidRPr="00FA0B5D" w:rsidRDefault="00355854" w:rsidP="00E82462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72C2D" w:rsidRPr="00FA0B5D" w:rsidRDefault="00372C2D" w:rsidP="00C057BC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72C2D" w:rsidRPr="00FA0B5D" w:rsidRDefault="00372C2D" w:rsidP="00C057BC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82462" w:rsidRDefault="00E82462" w:rsidP="00E82462">
      <w:pPr>
        <w:pStyle w:val="a3"/>
        <w:spacing w:line="360" w:lineRule="auto"/>
        <w:ind w:left="36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82462">
        <w:rPr>
          <w:rFonts w:ascii="Times New Roman" w:hAnsi="Times New Roman" w:cs="Times New Roman"/>
          <w:b/>
          <w:sz w:val="28"/>
          <w:szCs w:val="28"/>
          <w:lang w:val="uk-UA"/>
        </w:rPr>
        <w:t>СПИСОК ВИКОРИСТАНИХ ДЖЕРЕЛ:</w:t>
      </w:r>
    </w:p>
    <w:p w:rsidR="00E82462" w:rsidRPr="00E82462" w:rsidRDefault="00E82462" w:rsidP="00E82462">
      <w:pPr>
        <w:pStyle w:val="a3"/>
        <w:spacing w:line="360" w:lineRule="auto"/>
        <w:ind w:left="360"/>
        <w:jc w:val="center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25152C" w:rsidRPr="00FA0B5D" w:rsidRDefault="0025152C" w:rsidP="00E82462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FA0B5D">
        <w:rPr>
          <w:rFonts w:ascii="Times New Roman" w:hAnsi="Times New Roman" w:cs="Times New Roman"/>
          <w:sz w:val="28"/>
          <w:szCs w:val="28"/>
          <w:lang w:val="uk-UA"/>
        </w:rPr>
        <w:t>Арто А. Кино и реальность (Предисловие к «Раковине и священнику») / Пер. с фр. и вступ. ст. М. Б. Ямпольского // Из истории французской киномысли: Немое кино, 1911—1933. –  М.: Искусство, 1988. – С. 182—186.</w:t>
      </w:r>
    </w:p>
    <w:p w:rsidR="0025152C" w:rsidRPr="00FA0B5D" w:rsidRDefault="0025152C" w:rsidP="0025152C">
      <w:pPr>
        <w:pStyle w:val="a3"/>
        <w:numPr>
          <w:ilvl w:val="0"/>
          <w:numId w:val="2"/>
        </w:numPr>
        <w:spacing w:line="360" w:lineRule="auto"/>
        <w:ind w:left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0B5D">
        <w:rPr>
          <w:rFonts w:ascii="Times New Roman" w:hAnsi="Times New Roman" w:cs="Times New Roman"/>
          <w:sz w:val="28"/>
          <w:szCs w:val="28"/>
          <w:lang w:val="uk-UA"/>
        </w:rPr>
        <w:t xml:space="preserve">Бахтин М.М. Эстетика словесного творчества/ М.М. Бахтин —М. : Худ. лит., 1979. —412 с. </w:t>
      </w:r>
    </w:p>
    <w:p w:rsidR="0025152C" w:rsidRPr="00FA0B5D" w:rsidRDefault="0025152C" w:rsidP="0025152C">
      <w:pPr>
        <w:pStyle w:val="a3"/>
        <w:numPr>
          <w:ilvl w:val="0"/>
          <w:numId w:val="2"/>
        </w:numPr>
        <w:spacing w:line="360" w:lineRule="auto"/>
        <w:ind w:left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0B5D">
        <w:rPr>
          <w:rFonts w:ascii="Times New Roman" w:hAnsi="Times New Roman" w:cs="Times New Roman"/>
          <w:sz w:val="28"/>
          <w:szCs w:val="28"/>
          <w:lang w:val="uk-UA"/>
        </w:rPr>
        <w:t xml:space="preserve">Бекус Н. Эротика взгляда: фотография или тело. [Электронный ресурс]. – Режим доступа: </w:t>
      </w:r>
      <w:hyperlink r:id="rId7" w:history="1">
        <w:r w:rsidRPr="00FA0B5D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http://photoscope.iatp.by/critic4.html</w:t>
        </w:r>
      </w:hyperlink>
    </w:p>
    <w:p w:rsidR="0025152C" w:rsidRPr="00FA0B5D" w:rsidRDefault="0025152C" w:rsidP="0025152C">
      <w:pPr>
        <w:pStyle w:val="a3"/>
        <w:numPr>
          <w:ilvl w:val="0"/>
          <w:numId w:val="2"/>
        </w:numPr>
        <w:spacing w:line="360" w:lineRule="auto"/>
        <w:ind w:left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0B5D">
        <w:rPr>
          <w:rFonts w:ascii="Times New Roman" w:hAnsi="Times New Roman" w:cs="Times New Roman"/>
          <w:sz w:val="28"/>
          <w:szCs w:val="28"/>
          <w:lang w:val="uk-UA"/>
        </w:rPr>
        <w:t xml:space="preserve">Бёме Я: язык тела и тело языка [Электронный ресурс] / Резвых П. – Режим доступа : </w:t>
      </w:r>
      <w:hyperlink r:id="rId8" w:history="1">
        <w:r w:rsidRPr="00FA0B5D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http://magazines.russ.ru/nlo/2003/63/rezvyh21.htm</w:t>
        </w:r>
      </w:hyperlink>
    </w:p>
    <w:p w:rsidR="0025152C" w:rsidRPr="00FA0B5D" w:rsidRDefault="0025152C" w:rsidP="0025152C">
      <w:pPr>
        <w:pStyle w:val="a3"/>
        <w:numPr>
          <w:ilvl w:val="0"/>
          <w:numId w:val="2"/>
        </w:numPr>
        <w:spacing w:line="360" w:lineRule="auto"/>
        <w:ind w:left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0B5D">
        <w:rPr>
          <w:rFonts w:ascii="Times New Roman" w:hAnsi="Times New Roman" w:cs="Times New Roman"/>
          <w:iCs/>
          <w:sz w:val="28"/>
          <w:szCs w:val="28"/>
          <w:lang w:val="uk-UA"/>
        </w:rPr>
        <w:t>Беньямин В.</w:t>
      </w:r>
      <w:r w:rsidRPr="00FA0B5D">
        <w:rPr>
          <w:rFonts w:ascii="Times New Roman" w:hAnsi="Times New Roman" w:cs="Times New Roman"/>
          <w:sz w:val="28"/>
          <w:szCs w:val="28"/>
          <w:lang w:val="uk-UA"/>
        </w:rPr>
        <w:t> Учение о подобии. Медиаэстетические произведения. — М.: РГГУ, 2012. — 288 с. </w:t>
      </w:r>
    </w:p>
    <w:p w:rsidR="0025152C" w:rsidRPr="00FA0B5D" w:rsidRDefault="0025152C" w:rsidP="0025152C">
      <w:pPr>
        <w:pStyle w:val="a3"/>
        <w:numPr>
          <w:ilvl w:val="0"/>
          <w:numId w:val="2"/>
        </w:numPr>
        <w:spacing w:line="360" w:lineRule="auto"/>
        <w:ind w:left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0B5D">
        <w:rPr>
          <w:rFonts w:ascii="Times New Roman" w:hAnsi="Times New Roman" w:cs="Times New Roman"/>
          <w:sz w:val="28"/>
          <w:szCs w:val="28"/>
          <w:lang w:val="uk-UA"/>
        </w:rPr>
        <w:t>Бескова Д. А., Тхостов, А. Ш. Телесность как пространственная структура // Междисциплинарные проблемы психологии телесности. Ред.-сост. В. П. Зинченко, Т. С. Леви. М., 2004. – С. 128 – 133.</w:t>
      </w:r>
    </w:p>
    <w:p w:rsidR="0025152C" w:rsidRPr="00FA0B5D" w:rsidRDefault="0025152C" w:rsidP="0025152C">
      <w:pPr>
        <w:pStyle w:val="a3"/>
        <w:numPr>
          <w:ilvl w:val="0"/>
          <w:numId w:val="2"/>
        </w:numPr>
        <w:spacing w:line="360" w:lineRule="auto"/>
        <w:ind w:left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0B5D">
        <w:rPr>
          <w:rFonts w:ascii="Times New Roman" w:hAnsi="Times New Roman" w:cs="Times New Roman"/>
          <w:sz w:val="28"/>
          <w:szCs w:val="28"/>
          <w:lang w:val="uk-UA"/>
        </w:rPr>
        <w:t>Бирюкова И. В. Танцевально-двигательная терапия: тело как зеркало души / И. В. Бирюкова // Бюллетень Ассоциации танцевально-двигательной терапии. – 2000. – № 4. – С. 3 – 7.</w:t>
      </w:r>
    </w:p>
    <w:p w:rsidR="0025152C" w:rsidRPr="00FA0B5D" w:rsidRDefault="0025152C" w:rsidP="0025152C">
      <w:pPr>
        <w:pStyle w:val="a3"/>
        <w:numPr>
          <w:ilvl w:val="0"/>
          <w:numId w:val="2"/>
        </w:numPr>
        <w:spacing w:line="360" w:lineRule="auto"/>
        <w:ind w:left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0B5D">
        <w:rPr>
          <w:rFonts w:ascii="Times New Roman" w:hAnsi="Times New Roman" w:cs="Times New Roman"/>
          <w:sz w:val="28"/>
          <w:szCs w:val="28"/>
          <w:lang w:val="uk-UA"/>
        </w:rPr>
        <w:t>Бодрийяр Ж. Общество потребления: его мифы и структуры / пер. Е. Самарская. – М.: Республика, 2006. –272 с.</w:t>
      </w:r>
    </w:p>
    <w:p w:rsidR="0025152C" w:rsidRPr="00FA0B5D" w:rsidRDefault="0025152C" w:rsidP="0025152C">
      <w:pPr>
        <w:pStyle w:val="a3"/>
        <w:numPr>
          <w:ilvl w:val="0"/>
          <w:numId w:val="2"/>
        </w:numPr>
        <w:spacing w:line="360" w:lineRule="auto"/>
        <w:ind w:left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0B5D">
        <w:rPr>
          <w:rFonts w:ascii="Times New Roman" w:hAnsi="Times New Roman" w:cs="Times New Roman"/>
          <w:sz w:val="28"/>
          <w:szCs w:val="28"/>
          <w:lang w:val="uk-UA"/>
        </w:rPr>
        <w:t xml:space="preserve">Быховская И.М. Телесность как социокультурный феномен // Культурология. ХХ век : словарь / гл. ред. С.Я. Левит. СПб. : Университетская книга, 1997. –С. 464–467. </w:t>
      </w:r>
    </w:p>
    <w:p w:rsidR="0025152C" w:rsidRPr="00FA0B5D" w:rsidRDefault="0025152C" w:rsidP="0025152C">
      <w:pPr>
        <w:pStyle w:val="a3"/>
        <w:numPr>
          <w:ilvl w:val="0"/>
          <w:numId w:val="2"/>
        </w:numPr>
        <w:spacing w:line="360" w:lineRule="auto"/>
        <w:ind w:left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0B5D">
        <w:rPr>
          <w:rFonts w:ascii="Times New Roman" w:hAnsi="Times New Roman" w:cs="Times New Roman"/>
          <w:sz w:val="28"/>
          <w:szCs w:val="28"/>
          <w:lang w:val="uk-UA"/>
        </w:rPr>
        <w:t>Визуальная антропология: Новые взгляды на социальную реальность: Сб. ст. / Под ред. Е.Р. Ярской-Смирновой, П.В. Романова, В.Л. Круткина. Саратов: Науч. кн., 2007. - 528 с.</w:t>
      </w:r>
    </w:p>
    <w:p w:rsidR="0025152C" w:rsidRPr="00FA0B5D" w:rsidRDefault="0025152C" w:rsidP="0025152C">
      <w:pPr>
        <w:pStyle w:val="a3"/>
        <w:numPr>
          <w:ilvl w:val="0"/>
          <w:numId w:val="2"/>
        </w:numPr>
        <w:spacing w:line="360" w:lineRule="auto"/>
        <w:ind w:left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0B5D">
        <w:rPr>
          <w:rFonts w:ascii="Times New Roman" w:hAnsi="Times New Roman" w:cs="Times New Roman"/>
          <w:sz w:val="28"/>
          <w:szCs w:val="28"/>
          <w:lang w:val="uk-UA"/>
        </w:rPr>
        <w:t>Герасимова И. А. Танец: эволюция кинестезического мышления / И. А. Герасимова // Эволюция. Язык. Познание / Ин-т философии РАН / И. П. Меркулов. – М., 2000. – С. 84–112.</w:t>
      </w:r>
    </w:p>
    <w:p w:rsidR="0025152C" w:rsidRPr="00FA0B5D" w:rsidRDefault="0025152C" w:rsidP="0025152C">
      <w:pPr>
        <w:pStyle w:val="a3"/>
        <w:numPr>
          <w:ilvl w:val="0"/>
          <w:numId w:val="2"/>
        </w:numPr>
        <w:spacing w:line="360" w:lineRule="auto"/>
        <w:ind w:left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0B5D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Гуссерль Э. Кризис европейских наук и трансцендентальная феноменология / [пер. В. И. Молчанова] // Логос. — 2002. — № 1. — С. 132-143. </w:t>
      </w:r>
    </w:p>
    <w:p w:rsidR="0025152C" w:rsidRPr="00FA0B5D" w:rsidRDefault="0025152C" w:rsidP="0025152C">
      <w:pPr>
        <w:pStyle w:val="a3"/>
        <w:numPr>
          <w:ilvl w:val="0"/>
          <w:numId w:val="2"/>
        </w:numPr>
        <w:spacing w:line="360" w:lineRule="auto"/>
        <w:ind w:left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0B5D">
        <w:rPr>
          <w:rFonts w:ascii="Times New Roman" w:hAnsi="Times New Roman" w:cs="Times New Roman"/>
          <w:sz w:val="28"/>
          <w:szCs w:val="28"/>
          <w:lang w:val="uk-UA"/>
        </w:rPr>
        <w:t xml:space="preserve">Деготь Е. Тело в фотографии. [[Электронный ресурс]. – Режим доступа: </w:t>
      </w:r>
      <w:hyperlink r:id="rId9" w:history="1">
        <w:r w:rsidRPr="00FA0B5D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http://www.mdf.ru/exhibitions/today/2002/bodyandmotion/press 54.html</w:t>
        </w:r>
      </w:hyperlink>
    </w:p>
    <w:p w:rsidR="0025152C" w:rsidRPr="00FA0B5D" w:rsidRDefault="0025152C" w:rsidP="0025152C">
      <w:pPr>
        <w:pStyle w:val="a3"/>
        <w:numPr>
          <w:ilvl w:val="0"/>
          <w:numId w:val="2"/>
        </w:numPr>
        <w:spacing w:line="360" w:lineRule="auto"/>
        <w:ind w:left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0B5D">
        <w:rPr>
          <w:rFonts w:ascii="Times New Roman" w:hAnsi="Times New Roman" w:cs="Times New Roman"/>
          <w:sz w:val="28"/>
          <w:szCs w:val="28"/>
          <w:lang w:val="uk-UA"/>
        </w:rPr>
        <w:t>Делёз Ж., Гваттари Ф. Тысяча плато. Ка¬питализм и шизофрения / Пер. с фр. и послесл. Я.И. Свир- ского, науч. ред. В.Ю. Кузнецова. Екатеринбург: У-Фак- тория; М.: Астрель, 2010. – 674с.</w:t>
      </w:r>
    </w:p>
    <w:p w:rsidR="0025152C" w:rsidRPr="00FA0B5D" w:rsidRDefault="0025152C" w:rsidP="0025152C">
      <w:pPr>
        <w:pStyle w:val="a3"/>
        <w:numPr>
          <w:ilvl w:val="0"/>
          <w:numId w:val="2"/>
        </w:numPr>
        <w:spacing w:line="360" w:lineRule="auto"/>
        <w:ind w:left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0B5D">
        <w:rPr>
          <w:rFonts w:ascii="Times New Roman" w:hAnsi="Times New Roman" w:cs="Times New Roman"/>
          <w:sz w:val="28"/>
          <w:szCs w:val="28"/>
          <w:lang w:val="uk-UA"/>
        </w:rPr>
        <w:t>Дробышевский С. В. Происхождение человеческих рас. Закономерности расообразования. Африка/ С. В. Дробышевский – М.:, URSS, 2014, – 404 с.</w:t>
      </w:r>
    </w:p>
    <w:p w:rsidR="0025152C" w:rsidRPr="00FA0B5D" w:rsidRDefault="0025152C" w:rsidP="0025152C">
      <w:pPr>
        <w:pStyle w:val="a3"/>
        <w:numPr>
          <w:ilvl w:val="0"/>
          <w:numId w:val="2"/>
        </w:numPr>
        <w:spacing w:line="360" w:lineRule="auto"/>
        <w:ind w:left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0B5D">
        <w:rPr>
          <w:rFonts w:ascii="Times New Roman" w:hAnsi="Times New Roman" w:cs="Times New Roman"/>
          <w:sz w:val="28"/>
          <w:szCs w:val="28"/>
          <w:lang w:val="uk-UA"/>
        </w:rPr>
        <w:t>Каган М. С. Философия культуры / М. С. Каган. – СПб.: Алатея, 1996. – 415 с.</w:t>
      </w:r>
    </w:p>
    <w:p w:rsidR="0025152C" w:rsidRPr="00FA0B5D" w:rsidRDefault="0025152C" w:rsidP="0025152C">
      <w:pPr>
        <w:pStyle w:val="a3"/>
        <w:numPr>
          <w:ilvl w:val="0"/>
          <w:numId w:val="2"/>
        </w:numPr>
        <w:spacing w:line="360" w:lineRule="auto"/>
        <w:ind w:left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0B5D">
        <w:rPr>
          <w:rFonts w:ascii="Times New Roman" w:hAnsi="Times New Roman" w:cs="Times New Roman"/>
          <w:sz w:val="28"/>
          <w:szCs w:val="28"/>
          <w:lang w:val="uk-UA"/>
        </w:rPr>
        <w:t>Колосов А. Визуальные коммуникации в социально-политических процессах // Вестник Российского университета дружбы народов. – Серия: Политология. – 2006. – № 1 (6). – С. 81-87</w:t>
      </w:r>
    </w:p>
    <w:p w:rsidR="0025152C" w:rsidRPr="00FA0B5D" w:rsidRDefault="0025152C" w:rsidP="0025152C">
      <w:pPr>
        <w:pStyle w:val="a3"/>
        <w:numPr>
          <w:ilvl w:val="0"/>
          <w:numId w:val="2"/>
        </w:numPr>
        <w:spacing w:line="360" w:lineRule="auto"/>
        <w:ind w:left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0B5D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Кузнецова Е. С.  Дистинкция понятий «тело» и «телесность» в культурологических исследованиях // </w:t>
      </w:r>
      <w:hyperlink r:id="rId10" w:history="1">
        <w:r w:rsidRPr="00FA0B5D">
          <w:rPr>
            <w:rStyle w:val="a8"/>
            <w:rFonts w:ascii="Times New Roman" w:hAnsi="Times New Roman" w:cs="Times New Roman"/>
            <w:color w:val="000000"/>
            <w:sz w:val="28"/>
            <w:szCs w:val="28"/>
            <w:bdr w:val="none" w:sz="0" w:space="0" w:color="auto" w:frame="1"/>
            <w:lang w:val="uk-UA"/>
          </w:rPr>
          <w:t>Вестник Кемеровского государственного университета культуры и искусств</w:t>
        </w:r>
      </w:hyperlink>
      <w:r w:rsidRPr="00FA0B5D">
        <w:rPr>
          <w:rFonts w:ascii="Times New Roman" w:hAnsi="Times New Roman" w:cs="Times New Roman"/>
          <w:sz w:val="28"/>
          <w:szCs w:val="28"/>
          <w:lang w:val="uk-UA"/>
        </w:rPr>
        <w:t xml:space="preserve"> – 2010. –№13 – С. 10-16</w:t>
      </w:r>
    </w:p>
    <w:p w:rsidR="0025152C" w:rsidRPr="00FA0B5D" w:rsidRDefault="0025152C" w:rsidP="0025152C">
      <w:pPr>
        <w:pStyle w:val="a3"/>
        <w:numPr>
          <w:ilvl w:val="0"/>
          <w:numId w:val="2"/>
        </w:numPr>
        <w:spacing w:line="360" w:lineRule="auto"/>
        <w:ind w:left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0B5D">
        <w:rPr>
          <w:rFonts w:ascii="Times New Roman" w:hAnsi="Times New Roman" w:cs="Times New Roman"/>
          <w:sz w:val="28"/>
          <w:szCs w:val="28"/>
          <w:lang w:val="uk-UA"/>
        </w:rPr>
        <w:t>Курюмова Н. В. Современный танец в культуре ХХ столетия: смена моделей телесности: автореф. дисс. на соискание ученой степени канд. культурологии / Н. В. Курюмова. – НОУ ВПО Гуманитар. университет. – Екатеринбург, 2011. – 18 с.</w:t>
      </w:r>
    </w:p>
    <w:p w:rsidR="0025152C" w:rsidRPr="00FA0B5D" w:rsidRDefault="0025152C" w:rsidP="0025152C">
      <w:pPr>
        <w:pStyle w:val="a3"/>
        <w:numPr>
          <w:ilvl w:val="0"/>
          <w:numId w:val="2"/>
        </w:numPr>
        <w:spacing w:line="360" w:lineRule="auto"/>
        <w:ind w:left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0B5D">
        <w:rPr>
          <w:rFonts w:ascii="Times New Roman" w:hAnsi="Times New Roman" w:cs="Times New Roman"/>
          <w:sz w:val="28"/>
          <w:szCs w:val="28"/>
          <w:lang w:val="uk-UA"/>
        </w:rPr>
        <w:t>Лакан Ж. О бессмыслице и структуре Бога /пер. с фр. А. К. Черноглазова // Метафизические исследования. СПб.: Алетейя, 2000. –  С. 218-231</w:t>
      </w:r>
    </w:p>
    <w:p w:rsidR="0025152C" w:rsidRPr="00FA0B5D" w:rsidRDefault="0025152C" w:rsidP="0025152C">
      <w:pPr>
        <w:pStyle w:val="a3"/>
        <w:numPr>
          <w:ilvl w:val="0"/>
          <w:numId w:val="2"/>
        </w:numPr>
        <w:spacing w:line="360" w:lineRule="auto"/>
        <w:ind w:left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0B5D">
        <w:rPr>
          <w:rFonts w:ascii="Times New Roman" w:hAnsi="Times New Roman" w:cs="Times New Roman"/>
          <w:sz w:val="28"/>
          <w:szCs w:val="28"/>
          <w:lang w:val="uk-UA"/>
        </w:rPr>
        <w:t>Меркулов И.П. Когнитивные особенности архаического мышления // Противоречие и дискурс – М.: ИФ РАН, 2005 – С. 63-79</w:t>
      </w:r>
    </w:p>
    <w:p w:rsidR="0025152C" w:rsidRPr="00FA0B5D" w:rsidRDefault="0025152C" w:rsidP="0025152C">
      <w:pPr>
        <w:pStyle w:val="a3"/>
        <w:numPr>
          <w:ilvl w:val="0"/>
          <w:numId w:val="2"/>
        </w:numPr>
        <w:spacing w:line="360" w:lineRule="auto"/>
        <w:ind w:left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0B5D">
        <w:rPr>
          <w:rFonts w:ascii="Times New Roman" w:hAnsi="Times New Roman" w:cs="Times New Roman"/>
          <w:sz w:val="28"/>
          <w:szCs w:val="28"/>
          <w:lang w:val="uk-UA"/>
        </w:rPr>
        <w:t xml:space="preserve">Мерло-Понти М. О феноменологии языка / Морис Мерло-Понти ; [пер. с фр.] // Логос.– М., 1994. – № 6. – С. 179-193. </w:t>
      </w:r>
    </w:p>
    <w:p w:rsidR="0025152C" w:rsidRPr="00FA0B5D" w:rsidRDefault="0025152C" w:rsidP="0025152C">
      <w:pPr>
        <w:pStyle w:val="a3"/>
        <w:numPr>
          <w:ilvl w:val="0"/>
          <w:numId w:val="2"/>
        </w:numPr>
        <w:spacing w:line="360" w:lineRule="auto"/>
        <w:ind w:left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0B5D">
        <w:rPr>
          <w:rFonts w:ascii="Times New Roman" w:hAnsi="Times New Roman" w:cs="Times New Roman"/>
          <w:sz w:val="28"/>
          <w:szCs w:val="28"/>
          <w:lang w:val="uk-UA"/>
        </w:rPr>
        <w:t xml:space="preserve">Мерло-Понти М. Феноменология восприятия / пер. с фр. под ред. И. С. Вдовиной, С. Л. Фокина. – СПб.: Ювента, 1999. – 603 с. </w:t>
      </w:r>
    </w:p>
    <w:p w:rsidR="0025152C" w:rsidRPr="00FA0B5D" w:rsidRDefault="0025152C" w:rsidP="0025152C">
      <w:pPr>
        <w:pStyle w:val="a3"/>
        <w:numPr>
          <w:ilvl w:val="0"/>
          <w:numId w:val="2"/>
        </w:numPr>
        <w:spacing w:line="360" w:lineRule="auto"/>
        <w:ind w:left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0B5D">
        <w:rPr>
          <w:rFonts w:ascii="Times New Roman" w:hAnsi="Times New Roman" w:cs="Times New Roman"/>
          <w:sz w:val="28"/>
          <w:szCs w:val="28"/>
          <w:lang w:val="uk-UA"/>
        </w:rPr>
        <w:t xml:space="preserve">Михель Д.В. Тело в западной культуре/ П. П.Михель –Саратов : Научная книга, 2000. – 171 с. </w:t>
      </w:r>
    </w:p>
    <w:p w:rsidR="0025152C" w:rsidRPr="00FA0B5D" w:rsidRDefault="0025152C" w:rsidP="0025152C">
      <w:pPr>
        <w:pStyle w:val="a3"/>
        <w:numPr>
          <w:ilvl w:val="0"/>
          <w:numId w:val="2"/>
        </w:numPr>
        <w:spacing w:line="360" w:lineRule="auto"/>
        <w:ind w:left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0B5D">
        <w:rPr>
          <w:rFonts w:ascii="Times New Roman" w:hAnsi="Times New Roman" w:cs="Times New Roman"/>
          <w:sz w:val="28"/>
          <w:szCs w:val="28"/>
          <w:lang w:val="uk-UA"/>
        </w:rPr>
        <w:t>Морина  Л. П. Мифологическое пространство танцевальной образности /Л. П. Морина. – СПб.: Санкт-Петербургское философское общество, 2004. – 151 с.</w:t>
      </w:r>
    </w:p>
    <w:p w:rsidR="0025152C" w:rsidRPr="00FA0B5D" w:rsidRDefault="0025152C" w:rsidP="0025152C">
      <w:pPr>
        <w:pStyle w:val="a3"/>
        <w:numPr>
          <w:ilvl w:val="0"/>
          <w:numId w:val="2"/>
        </w:numPr>
        <w:spacing w:line="360" w:lineRule="auto"/>
        <w:ind w:left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0B5D">
        <w:rPr>
          <w:rFonts w:ascii="Times New Roman" w:hAnsi="Times New Roman" w:cs="Times New Roman"/>
          <w:sz w:val="28"/>
          <w:szCs w:val="28"/>
          <w:lang w:val="uk-UA"/>
        </w:rPr>
        <w:t>Морина Л. П. Когнитивные аспекты телесности / Л. П. Морина // Вестник СПбГУ, 2013. – Серия 6. Вып. 4. – С. 46 – 52.</w:t>
      </w:r>
    </w:p>
    <w:p w:rsidR="0025152C" w:rsidRPr="00FA0B5D" w:rsidRDefault="0025152C" w:rsidP="0025152C">
      <w:pPr>
        <w:pStyle w:val="a3"/>
        <w:numPr>
          <w:ilvl w:val="0"/>
          <w:numId w:val="2"/>
        </w:numPr>
        <w:spacing w:line="360" w:lineRule="auto"/>
        <w:ind w:left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0B5D">
        <w:rPr>
          <w:rFonts w:ascii="Times New Roman" w:hAnsi="Times New Roman" w:cs="Times New Roman"/>
          <w:sz w:val="28"/>
          <w:szCs w:val="28"/>
          <w:lang w:val="uk-UA"/>
        </w:rPr>
        <w:t>Мосс М. Общества. Обмен. Личность. Труды по социальной антропологии / М. Мосс; [cост., пер. с фр., предисловие, вступит. статья, комментарии А. Б. Гофмана]. – М.: КДУ, 2011. — 416 с.</w:t>
      </w:r>
    </w:p>
    <w:p w:rsidR="0025152C" w:rsidRPr="00FA0B5D" w:rsidRDefault="0025152C" w:rsidP="0025152C">
      <w:pPr>
        <w:pStyle w:val="a3"/>
        <w:numPr>
          <w:ilvl w:val="0"/>
          <w:numId w:val="2"/>
        </w:numPr>
        <w:spacing w:line="360" w:lineRule="auto"/>
        <w:ind w:left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0B5D">
        <w:rPr>
          <w:rFonts w:ascii="Times New Roman" w:hAnsi="Times New Roman" w:cs="Times New Roman"/>
          <w:sz w:val="28"/>
          <w:szCs w:val="28"/>
          <w:lang w:val="uk-UA"/>
        </w:rPr>
        <w:t>Ницше  Ф. Рождение трагедии из духа музыки / Ф. Ницше ; пер. с нем. Г. А. Рачинского. – СПб.: Азбука классика, 2005. – 208 с.</w:t>
      </w:r>
    </w:p>
    <w:p w:rsidR="0025152C" w:rsidRPr="00FA0B5D" w:rsidRDefault="0025152C" w:rsidP="0025152C">
      <w:pPr>
        <w:pStyle w:val="a3"/>
        <w:numPr>
          <w:ilvl w:val="0"/>
          <w:numId w:val="2"/>
        </w:numPr>
        <w:spacing w:line="360" w:lineRule="auto"/>
        <w:ind w:left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0B5D">
        <w:rPr>
          <w:rFonts w:ascii="Times New Roman" w:hAnsi="Times New Roman" w:cs="Times New Roman"/>
          <w:sz w:val="28"/>
          <w:szCs w:val="28"/>
          <w:lang w:val="uk-UA"/>
        </w:rPr>
        <w:t xml:space="preserve">Ницше Ф. Воля и власть: опыт переоценки всех ценностей. – М. : REEL-book, 1994. –352 с. </w:t>
      </w:r>
    </w:p>
    <w:p w:rsidR="0025152C" w:rsidRPr="00FA0B5D" w:rsidRDefault="0025152C" w:rsidP="0025152C">
      <w:pPr>
        <w:pStyle w:val="a3"/>
        <w:numPr>
          <w:ilvl w:val="0"/>
          <w:numId w:val="2"/>
        </w:numPr>
        <w:spacing w:line="360" w:lineRule="auto"/>
        <w:ind w:left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0B5D">
        <w:rPr>
          <w:rFonts w:ascii="Times New Roman" w:hAnsi="Times New Roman" w:cs="Times New Roman"/>
          <w:sz w:val="28"/>
          <w:szCs w:val="28"/>
          <w:lang w:val="uk-UA"/>
        </w:rPr>
        <w:t>Оганесян Н.Ю. Особенности влияния танцевальной терапии на изменённые состояния сознания [Электронный ресурс] ] / Оганесян Н.Ю.–Режим доступа : http://spbadmt.ru/publications.html#oganesyan_ izm_sost</w:t>
      </w:r>
    </w:p>
    <w:p w:rsidR="0025152C" w:rsidRPr="00FA0B5D" w:rsidRDefault="0025152C" w:rsidP="0025152C">
      <w:pPr>
        <w:pStyle w:val="a3"/>
        <w:numPr>
          <w:ilvl w:val="0"/>
          <w:numId w:val="2"/>
        </w:numPr>
        <w:spacing w:line="360" w:lineRule="auto"/>
        <w:ind w:left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0B5D">
        <w:rPr>
          <w:rFonts w:ascii="Times New Roman" w:hAnsi="Times New Roman" w:cs="Times New Roman"/>
          <w:sz w:val="28"/>
          <w:szCs w:val="28"/>
          <w:lang w:val="uk-UA"/>
        </w:rPr>
        <w:t xml:space="preserve">Огурцов А.П. Тело // Новая философская энциклопедия : в 4 т. / под ред. В.С. Стёпина и др. М. : Мысль, 2001. Т. 4. 605 с. </w:t>
      </w:r>
    </w:p>
    <w:p w:rsidR="0025152C" w:rsidRPr="00FA0B5D" w:rsidRDefault="0025152C" w:rsidP="0025152C">
      <w:pPr>
        <w:pStyle w:val="a3"/>
        <w:numPr>
          <w:ilvl w:val="0"/>
          <w:numId w:val="2"/>
        </w:numPr>
        <w:spacing w:line="360" w:lineRule="auto"/>
        <w:ind w:left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0B5D">
        <w:rPr>
          <w:rFonts w:ascii="Times New Roman" w:hAnsi="Times New Roman" w:cs="Times New Roman"/>
          <w:sz w:val="28"/>
          <w:szCs w:val="28"/>
          <w:lang w:val="uk-UA"/>
        </w:rPr>
        <w:t xml:space="preserve">От критической теории к теории коммуникативного действия: эволюция взглядов Ю. Хабермаса / пер. с нем. А.Я. Алхасова. – Ульяновск, 2001. – 250 с. </w:t>
      </w:r>
    </w:p>
    <w:p w:rsidR="0025152C" w:rsidRPr="00FA0B5D" w:rsidRDefault="0025152C" w:rsidP="0025152C">
      <w:pPr>
        <w:pStyle w:val="a3"/>
        <w:numPr>
          <w:ilvl w:val="0"/>
          <w:numId w:val="2"/>
        </w:numPr>
        <w:spacing w:line="360" w:lineRule="auto"/>
        <w:ind w:left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0B5D">
        <w:rPr>
          <w:rFonts w:ascii="Times New Roman" w:hAnsi="Times New Roman" w:cs="Times New Roman"/>
          <w:sz w:val="28"/>
          <w:szCs w:val="28"/>
          <w:lang w:val="uk-UA"/>
        </w:rPr>
        <w:t>Пави П. Тело / Словарь театра. / Пави П.  М. : Прогресс, 1991. – 436с.</w:t>
      </w:r>
    </w:p>
    <w:p w:rsidR="0025152C" w:rsidRPr="00FA0B5D" w:rsidRDefault="0025152C" w:rsidP="0025152C">
      <w:pPr>
        <w:pStyle w:val="a3"/>
        <w:numPr>
          <w:ilvl w:val="0"/>
          <w:numId w:val="2"/>
        </w:numPr>
        <w:spacing w:line="360" w:lineRule="auto"/>
        <w:ind w:left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0B5D">
        <w:rPr>
          <w:rFonts w:ascii="Times New Roman" w:hAnsi="Times New Roman" w:cs="Times New Roman"/>
          <w:sz w:val="28"/>
          <w:szCs w:val="28"/>
          <w:lang w:val="uk-UA"/>
        </w:rPr>
        <w:t>Паксон С. Заметки по внутренней технике // Притяжение : альманах / под ред. А. Гиршона ; перевод с англ. яз. А. Андреянов. – СПб: Искусство. – 1999. – Вып.1. – С. 17 – 21.</w:t>
      </w:r>
    </w:p>
    <w:p w:rsidR="0025152C" w:rsidRPr="00FA0B5D" w:rsidRDefault="0025152C" w:rsidP="0025152C">
      <w:pPr>
        <w:pStyle w:val="a3"/>
        <w:numPr>
          <w:ilvl w:val="0"/>
          <w:numId w:val="2"/>
        </w:numPr>
        <w:spacing w:line="360" w:lineRule="auto"/>
        <w:ind w:left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0B5D">
        <w:rPr>
          <w:rFonts w:ascii="Times New Roman" w:hAnsi="Times New Roman" w:cs="Times New Roman"/>
          <w:sz w:val="28"/>
          <w:szCs w:val="28"/>
          <w:lang w:val="uk-UA"/>
        </w:rPr>
        <w:t>Плотичкина Н. Тело и телесность в молодежной культуре. [Электронный ресурс]. – Режим доступа: http://utopiya.spb.ru/index.php? option=com _ content&amp;view=article&amp;id =1303:2010-11-28-16-23-14&amp;catid=84:2010-11-28-14-00-55&amp;Itemid=136</w:t>
      </w:r>
    </w:p>
    <w:p w:rsidR="0025152C" w:rsidRPr="00FA0B5D" w:rsidRDefault="0025152C" w:rsidP="0025152C">
      <w:pPr>
        <w:pStyle w:val="a3"/>
        <w:numPr>
          <w:ilvl w:val="0"/>
          <w:numId w:val="2"/>
        </w:numPr>
        <w:spacing w:line="360" w:lineRule="auto"/>
        <w:ind w:left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0B5D">
        <w:rPr>
          <w:rFonts w:ascii="Times New Roman" w:hAnsi="Times New Roman" w:cs="Times New Roman"/>
          <w:sz w:val="28"/>
          <w:szCs w:val="28"/>
          <w:lang w:val="uk-UA"/>
        </w:rPr>
        <w:t xml:space="preserve">Подорога В.А. Тело-без-органов // Новая философская энциклопедия : в 4 т. / под ред. В.С. Стёпина и др. – М. : Мысль, 2001. Т. 4. – 605 с. </w:t>
      </w:r>
    </w:p>
    <w:p w:rsidR="0025152C" w:rsidRPr="00FA0B5D" w:rsidRDefault="0025152C" w:rsidP="0025152C">
      <w:pPr>
        <w:pStyle w:val="a3"/>
        <w:numPr>
          <w:ilvl w:val="0"/>
          <w:numId w:val="2"/>
        </w:numPr>
        <w:spacing w:line="360" w:lineRule="auto"/>
        <w:ind w:left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0B5D">
        <w:rPr>
          <w:rFonts w:ascii="Times New Roman" w:hAnsi="Times New Roman" w:cs="Times New Roman"/>
          <w:sz w:val="28"/>
          <w:szCs w:val="28"/>
          <w:lang w:val="uk-UA"/>
        </w:rPr>
        <w:t>Подорога В.А. Феноменология тела: введение в философскую антропологию: материалы лекционных курсов 1992–1994 годов. –  М. : Ad Marginem, 1995. – 339 с.</w:t>
      </w:r>
    </w:p>
    <w:p w:rsidR="0025152C" w:rsidRPr="00FA0B5D" w:rsidRDefault="0025152C" w:rsidP="0025152C">
      <w:pPr>
        <w:pStyle w:val="a3"/>
        <w:numPr>
          <w:ilvl w:val="0"/>
          <w:numId w:val="2"/>
        </w:numPr>
        <w:spacing w:line="360" w:lineRule="auto"/>
        <w:ind w:left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0B5D">
        <w:rPr>
          <w:rFonts w:ascii="Times New Roman" w:hAnsi="Times New Roman" w:cs="Times New Roman"/>
          <w:sz w:val="28"/>
          <w:szCs w:val="28"/>
          <w:lang w:val="uk-UA"/>
        </w:rPr>
        <w:t>Подорога В.А. Человек без кожи // Ad Marginem 93: Ежегодник лаборатории постклассических исследований Ин¬ститута философии Российской академии наук. М.: Ad Marginem, 1994 – 571с.</w:t>
      </w:r>
    </w:p>
    <w:p w:rsidR="0025152C" w:rsidRPr="00FA0B5D" w:rsidRDefault="0025152C" w:rsidP="0025152C">
      <w:pPr>
        <w:pStyle w:val="a3"/>
        <w:numPr>
          <w:ilvl w:val="0"/>
          <w:numId w:val="2"/>
        </w:numPr>
        <w:spacing w:line="360" w:lineRule="auto"/>
        <w:ind w:left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0B5D">
        <w:rPr>
          <w:rFonts w:ascii="Times New Roman" w:hAnsi="Times New Roman" w:cs="Times New Roman"/>
          <w:sz w:val="28"/>
          <w:szCs w:val="28"/>
          <w:lang w:val="uk-UA"/>
        </w:rPr>
        <w:t xml:space="preserve">Психология телесности / В.П. Зинченко, Т.С. Леви. М.: Прогресс, 2005. – 731 с. </w:t>
      </w:r>
    </w:p>
    <w:p w:rsidR="0025152C" w:rsidRPr="00FA0B5D" w:rsidRDefault="0025152C" w:rsidP="0025152C">
      <w:pPr>
        <w:pStyle w:val="a3"/>
        <w:numPr>
          <w:ilvl w:val="0"/>
          <w:numId w:val="2"/>
        </w:numPr>
        <w:spacing w:line="360" w:lineRule="auto"/>
        <w:ind w:left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0B5D">
        <w:rPr>
          <w:rFonts w:ascii="Times New Roman" w:hAnsi="Times New Roman" w:cs="Times New Roman"/>
          <w:sz w:val="28"/>
          <w:szCs w:val="28"/>
          <w:lang w:val="uk-UA"/>
        </w:rPr>
        <w:t xml:space="preserve">Розин В.М. Как можно помыслить тело человека, или На пороге антропологической революции. [Электронный ресурс], Режим доступа: </w:t>
      </w:r>
      <w:hyperlink r:id="rId11" w:history="1">
        <w:r w:rsidRPr="00FA0B5D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http://www.antropolog.ru/doc/persons/rozin/rozin8</w:t>
        </w:r>
      </w:hyperlink>
      <w:r w:rsidRPr="00FA0B5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5152C" w:rsidRPr="00FA0B5D" w:rsidRDefault="0025152C" w:rsidP="0025152C">
      <w:pPr>
        <w:pStyle w:val="a3"/>
        <w:numPr>
          <w:ilvl w:val="0"/>
          <w:numId w:val="2"/>
        </w:numPr>
        <w:spacing w:line="360" w:lineRule="auto"/>
        <w:ind w:left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0B5D">
        <w:rPr>
          <w:rFonts w:ascii="Times New Roman" w:hAnsi="Times New Roman" w:cs="Times New Roman"/>
          <w:sz w:val="28"/>
          <w:szCs w:val="28"/>
          <w:lang w:val="uk-UA"/>
        </w:rPr>
        <w:t xml:space="preserve">Румянцев О. Культура как место и время человека // Творение – творчество – репродукция: философский и эрелигиозный : междунар. чтения по теории, истории и философии культуры № СПб. : Эйдос, 2003. – С. 30–43. </w:t>
      </w:r>
    </w:p>
    <w:p w:rsidR="0025152C" w:rsidRPr="00FA0B5D" w:rsidRDefault="0025152C" w:rsidP="0025152C">
      <w:pPr>
        <w:pStyle w:val="a3"/>
        <w:numPr>
          <w:ilvl w:val="0"/>
          <w:numId w:val="2"/>
        </w:numPr>
        <w:spacing w:line="360" w:lineRule="auto"/>
        <w:ind w:left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0B5D">
        <w:rPr>
          <w:rFonts w:ascii="Times New Roman" w:hAnsi="Times New Roman" w:cs="Times New Roman"/>
          <w:iCs/>
          <w:sz w:val="28"/>
          <w:szCs w:val="28"/>
          <w:lang w:val="uk-UA"/>
        </w:rPr>
        <w:t>Сартр Ж. П</w:t>
      </w:r>
      <w:r w:rsidRPr="00FA0B5D">
        <w:rPr>
          <w:rFonts w:ascii="Times New Roman" w:hAnsi="Times New Roman" w:cs="Times New Roman"/>
          <w:i/>
          <w:iCs/>
          <w:sz w:val="28"/>
          <w:szCs w:val="28"/>
          <w:lang w:val="uk-UA"/>
        </w:rPr>
        <w:t>.</w:t>
      </w:r>
      <w:r w:rsidRPr="00FA0B5D">
        <w:rPr>
          <w:rFonts w:ascii="Times New Roman" w:hAnsi="Times New Roman" w:cs="Times New Roman"/>
          <w:sz w:val="28"/>
          <w:szCs w:val="28"/>
          <w:lang w:val="uk-UA"/>
        </w:rPr>
        <w:t> Бытие и ничто: Опыт феноменологической онтологии / Пер. с фр., предисл., примеч. В. И. Колядко. — М.: Республика, 2000. — 640 с.</w:t>
      </w:r>
    </w:p>
    <w:p w:rsidR="0025152C" w:rsidRPr="00FA0B5D" w:rsidRDefault="0025152C" w:rsidP="0025152C">
      <w:pPr>
        <w:pStyle w:val="a3"/>
        <w:numPr>
          <w:ilvl w:val="0"/>
          <w:numId w:val="2"/>
        </w:numPr>
        <w:spacing w:line="360" w:lineRule="auto"/>
        <w:ind w:left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0B5D">
        <w:rPr>
          <w:rFonts w:ascii="Times New Roman" w:hAnsi="Times New Roman" w:cs="Times New Roman"/>
          <w:sz w:val="28"/>
          <w:szCs w:val="28"/>
          <w:lang w:val="uk-UA"/>
        </w:rPr>
        <w:t>Соматическое обучение [Электронный ресурс] / П. Резвых. – Режим доступа : http://detki.kz/ woman/health/ somatika/.</w:t>
      </w:r>
    </w:p>
    <w:p w:rsidR="0025152C" w:rsidRPr="00FA0B5D" w:rsidRDefault="0025152C" w:rsidP="0025152C">
      <w:pPr>
        <w:pStyle w:val="a3"/>
        <w:numPr>
          <w:ilvl w:val="0"/>
          <w:numId w:val="2"/>
        </w:numPr>
        <w:spacing w:line="360" w:lineRule="auto"/>
        <w:ind w:left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0B5D">
        <w:rPr>
          <w:rFonts w:ascii="Times New Roman" w:hAnsi="Times New Roman" w:cs="Times New Roman"/>
          <w:sz w:val="28"/>
          <w:szCs w:val="28"/>
          <w:lang w:val="uk-UA"/>
        </w:rPr>
        <w:t xml:space="preserve">Тищенко П.Д. Тело // Новая философская энциклопедия : в 4 т. / под ред. В.С. Стёпина и др. – М. : Мысль, 2001. Т. 4. –  605 с. </w:t>
      </w:r>
    </w:p>
    <w:p w:rsidR="0025152C" w:rsidRPr="00FA0B5D" w:rsidRDefault="0025152C" w:rsidP="0025152C">
      <w:pPr>
        <w:pStyle w:val="a3"/>
        <w:numPr>
          <w:ilvl w:val="0"/>
          <w:numId w:val="2"/>
        </w:numPr>
        <w:spacing w:line="360" w:lineRule="auto"/>
        <w:ind w:left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0B5D">
        <w:rPr>
          <w:rFonts w:ascii="Times New Roman" w:hAnsi="Times New Roman" w:cs="Times New Roman"/>
          <w:sz w:val="28"/>
          <w:szCs w:val="28"/>
          <w:lang w:val="uk-UA"/>
        </w:rPr>
        <w:t>Фрейд З. Очерки по теории сексуальности /пер. С. В. Аллейников - М.: Аст,  2011. — 288 с.</w:t>
      </w:r>
    </w:p>
    <w:p w:rsidR="0025152C" w:rsidRPr="00FA0B5D" w:rsidRDefault="0025152C" w:rsidP="0025152C">
      <w:pPr>
        <w:pStyle w:val="a3"/>
        <w:numPr>
          <w:ilvl w:val="0"/>
          <w:numId w:val="2"/>
        </w:numPr>
        <w:spacing w:line="360" w:lineRule="auto"/>
        <w:ind w:left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0B5D">
        <w:rPr>
          <w:rFonts w:ascii="Times New Roman" w:hAnsi="Times New Roman" w:cs="Times New Roman"/>
          <w:sz w:val="28"/>
          <w:szCs w:val="28"/>
          <w:lang w:val="uk-UA"/>
        </w:rPr>
        <w:t xml:space="preserve">Фуко М. Воля к истине: по ту сторону знания, власти и сексуальности. Работы разных лет / пер. с фр. – М. : Касталь, 1996. –448 с. </w:t>
      </w:r>
    </w:p>
    <w:p w:rsidR="0025152C" w:rsidRPr="00FA0B5D" w:rsidRDefault="0025152C" w:rsidP="0025152C">
      <w:pPr>
        <w:pStyle w:val="a3"/>
        <w:numPr>
          <w:ilvl w:val="0"/>
          <w:numId w:val="2"/>
        </w:numPr>
        <w:spacing w:line="360" w:lineRule="auto"/>
        <w:ind w:left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0B5D">
        <w:rPr>
          <w:rFonts w:ascii="Times New Roman" w:hAnsi="Times New Roman" w:cs="Times New Roman"/>
          <w:sz w:val="28"/>
          <w:szCs w:val="28"/>
          <w:lang w:val="uk-UA"/>
        </w:rPr>
        <w:t xml:space="preserve">Хабермас Ю. Будущее человеческой природы [Электронный ресурс] / Юрген Хабермас [пер. с нем.] – М. : Издательство «Весь Мир», 2002. – 144 с. – Режим доступа: </w:t>
      </w:r>
      <w:hyperlink r:id="rId12" w:history="1">
        <w:r w:rsidRPr="00FA0B5D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http://www.antropolog.ru/doc/library/habermas/Habermas4</w:t>
        </w:r>
      </w:hyperlink>
      <w:r w:rsidRPr="00FA0B5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25152C" w:rsidRPr="00FA0B5D" w:rsidRDefault="0025152C" w:rsidP="0025152C">
      <w:pPr>
        <w:pStyle w:val="a3"/>
        <w:numPr>
          <w:ilvl w:val="0"/>
          <w:numId w:val="2"/>
        </w:numPr>
        <w:spacing w:line="360" w:lineRule="auto"/>
        <w:ind w:left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0B5D">
        <w:rPr>
          <w:rFonts w:ascii="Times New Roman" w:hAnsi="Times New Roman" w:cs="Times New Roman"/>
          <w:sz w:val="28"/>
          <w:szCs w:val="28"/>
          <w:lang w:val="uk-UA"/>
        </w:rPr>
        <w:t xml:space="preserve">Хабермас Ю. Философский дискурс о модерне / Юрген Хабермас [пер. снем.] – М. : Издательство «Весь Мир», 2003. – 416 с. </w:t>
      </w:r>
    </w:p>
    <w:p w:rsidR="0025152C" w:rsidRPr="00FA0B5D" w:rsidRDefault="0025152C" w:rsidP="0025152C">
      <w:pPr>
        <w:pStyle w:val="a3"/>
        <w:numPr>
          <w:ilvl w:val="0"/>
          <w:numId w:val="2"/>
        </w:numPr>
        <w:spacing w:line="360" w:lineRule="auto"/>
        <w:ind w:left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0B5D">
        <w:rPr>
          <w:rFonts w:ascii="Times New Roman" w:hAnsi="Times New Roman" w:cs="Times New Roman"/>
          <w:sz w:val="28"/>
          <w:szCs w:val="28"/>
          <w:lang w:val="uk-UA"/>
        </w:rPr>
        <w:t>Хан Х. И. Мистицизм звука / Х. И. Хан. – М., 1997. – 160 с.</w:t>
      </w:r>
    </w:p>
    <w:p w:rsidR="0025152C" w:rsidRPr="00FA0B5D" w:rsidRDefault="0025152C" w:rsidP="0025152C">
      <w:pPr>
        <w:pStyle w:val="a3"/>
        <w:numPr>
          <w:ilvl w:val="0"/>
          <w:numId w:val="2"/>
        </w:numPr>
        <w:spacing w:line="360" w:lineRule="auto"/>
        <w:ind w:left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0B5D">
        <w:rPr>
          <w:rFonts w:ascii="Times New Roman" w:hAnsi="Times New Roman" w:cs="Times New Roman"/>
          <w:sz w:val="28"/>
          <w:szCs w:val="28"/>
          <w:lang w:val="uk-UA"/>
        </w:rPr>
        <w:t xml:space="preserve">Юнг К.Г. Человек и его символы. –  М. : Серебряные нити, 1998. –  368 с. </w:t>
      </w:r>
    </w:p>
    <w:p w:rsidR="0025152C" w:rsidRPr="00FA0B5D" w:rsidRDefault="0025152C" w:rsidP="0025152C">
      <w:pPr>
        <w:spacing w:line="360" w:lineRule="auto"/>
        <w:rPr>
          <w:sz w:val="28"/>
          <w:szCs w:val="28"/>
          <w:lang w:val="uk-UA"/>
        </w:rPr>
      </w:pPr>
    </w:p>
    <w:p w:rsidR="00C057BC" w:rsidRPr="00FA0B5D" w:rsidRDefault="00C057BC" w:rsidP="00C057BC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057BC" w:rsidRPr="00FA0B5D" w:rsidRDefault="00C057BC" w:rsidP="000E409A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E409A" w:rsidRPr="00FA0B5D" w:rsidRDefault="000E409A" w:rsidP="000E409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E409A" w:rsidRPr="00FA0B5D" w:rsidRDefault="000E409A" w:rsidP="000E409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E409A" w:rsidRPr="00FA0B5D" w:rsidRDefault="000E409A" w:rsidP="00493F4E">
      <w:pPr>
        <w:spacing w:after="0" w:line="360" w:lineRule="auto"/>
        <w:ind w:firstLine="48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</w:p>
    <w:p w:rsidR="000E409A" w:rsidRPr="00FA0B5D" w:rsidRDefault="000E409A" w:rsidP="00493F4E">
      <w:pPr>
        <w:spacing w:after="0" w:line="360" w:lineRule="auto"/>
        <w:ind w:firstLine="48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</w:p>
    <w:p w:rsidR="000E409A" w:rsidRPr="00FA0B5D" w:rsidRDefault="000E409A" w:rsidP="00493F4E">
      <w:pPr>
        <w:spacing w:after="0" w:line="360" w:lineRule="auto"/>
        <w:ind w:firstLine="48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</w:p>
    <w:p w:rsidR="00C95957" w:rsidRPr="00FA0B5D" w:rsidRDefault="00C95957" w:rsidP="0025152C">
      <w:pPr>
        <w:rPr>
          <w:lang w:val="uk-UA"/>
        </w:rPr>
      </w:pPr>
    </w:p>
    <w:sectPr w:rsidR="00C95957" w:rsidRPr="00FA0B5D" w:rsidSect="002668AF">
      <w:headerReference w:type="default" r:id="rId13"/>
      <w:pgSz w:w="11906" w:h="16838"/>
      <w:pgMar w:top="1134" w:right="850" w:bottom="1134" w:left="1701" w:header="708" w:footer="708" w:gutter="0"/>
      <w:pgNumType w:start="2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F6DC6" w:rsidRDefault="000F6DC6" w:rsidP="002668AF">
      <w:pPr>
        <w:spacing w:after="0" w:line="240" w:lineRule="auto"/>
      </w:pPr>
      <w:r>
        <w:separator/>
      </w:r>
    </w:p>
  </w:endnote>
  <w:endnote w:type="continuationSeparator" w:id="0">
    <w:p w:rsidR="000F6DC6" w:rsidRDefault="000F6DC6" w:rsidP="002668A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F6DC6" w:rsidRDefault="000F6DC6" w:rsidP="002668AF">
      <w:pPr>
        <w:spacing w:after="0" w:line="240" w:lineRule="auto"/>
      </w:pPr>
      <w:r>
        <w:separator/>
      </w:r>
    </w:p>
  </w:footnote>
  <w:footnote w:type="continuationSeparator" w:id="0">
    <w:p w:rsidR="000F6DC6" w:rsidRDefault="000F6DC6" w:rsidP="002668A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800345688"/>
      <w:docPartObj>
        <w:docPartGallery w:val="Page Numbers (Top of Page)"/>
        <w:docPartUnique/>
      </w:docPartObj>
    </w:sdtPr>
    <w:sdtEndPr/>
    <w:sdtContent>
      <w:p w:rsidR="003A4B01" w:rsidRDefault="00A206A7">
        <w:pPr>
          <w:pStyle w:val="a4"/>
          <w:jc w:val="right"/>
        </w:pPr>
        <w:r>
          <w:fldChar w:fldCharType="begin"/>
        </w:r>
        <w:r w:rsidR="003A4B01">
          <w:instrText>PAGE   \* MERGEFORMAT</w:instrText>
        </w:r>
        <w:r>
          <w:fldChar w:fldCharType="separate"/>
        </w:r>
        <w:r w:rsidR="00223A80">
          <w:rPr>
            <w:noProof/>
          </w:rPr>
          <w:t>8</w:t>
        </w:r>
        <w:r>
          <w:fldChar w:fldCharType="end"/>
        </w:r>
      </w:p>
    </w:sdtContent>
  </w:sdt>
  <w:p w:rsidR="003A4B01" w:rsidRDefault="003A4B01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14007EE"/>
    <w:multiLevelType w:val="hybridMultilevel"/>
    <w:tmpl w:val="9188963E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4F813AFC"/>
    <w:multiLevelType w:val="hybridMultilevel"/>
    <w:tmpl w:val="F3F8FA6E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" w15:restartNumberingAfterBreak="0">
    <w:nsid w:val="6D5511CE"/>
    <w:multiLevelType w:val="hybridMultilevel"/>
    <w:tmpl w:val="8EF0208E"/>
    <w:lvl w:ilvl="0" w:tplc="0419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337BE3"/>
    <w:rsid w:val="00027AC5"/>
    <w:rsid w:val="00065CC3"/>
    <w:rsid w:val="0008543B"/>
    <w:rsid w:val="000A4BD3"/>
    <w:rsid w:val="000D5667"/>
    <w:rsid w:val="000E409A"/>
    <w:rsid w:val="000F619B"/>
    <w:rsid w:val="000F6DC6"/>
    <w:rsid w:val="0010315B"/>
    <w:rsid w:val="001228C6"/>
    <w:rsid w:val="001239C4"/>
    <w:rsid w:val="00151EE0"/>
    <w:rsid w:val="00191E41"/>
    <w:rsid w:val="001C46C3"/>
    <w:rsid w:val="001F2EA9"/>
    <w:rsid w:val="00223A80"/>
    <w:rsid w:val="00224898"/>
    <w:rsid w:val="002270DF"/>
    <w:rsid w:val="0022748D"/>
    <w:rsid w:val="00244459"/>
    <w:rsid w:val="0025152C"/>
    <w:rsid w:val="00254D4D"/>
    <w:rsid w:val="002668AF"/>
    <w:rsid w:val="00274DBC"/>
    <w:rsid w:val="002B047C"/>
    <w:rsid w:val="002C7CAB"/>
    <w:rsid w:val="002D53CD"/>
    <w:rsid w:val="002E6ECE"/>
    <w:rsid w:val="003346D0"/>
    <w:rsid w:val="003351F2"/>
    <w:rsid w:val="00337BE3"/>
    <w:rsid w:val="00340CF6"/>
    <w:rsid w:val="00352B6E"/>
    <w:rsid w:val="00355854"/>
    <w:rsid w:val="003601B9"/>
    <w:rsid w:val="00365584"/>
    <w:rsid w:val="00372C2D"/>
    <w:rsid w:val="003A15C1"/>
    <w:rsid w:val="003A4B01"/>
    <w:rsid w:val="003A6669"/>
    <w:rsid w:val="003C5F9B"/>
    <w:rsid w:val="00426615"/>
    <w:rsid w:val="004638B0"/>
    <w:rsid w:val="0046393D"/>
    <w:rsid w:val="00473595"/>
    <w:rsid w:val="00493F4E"/>
    <w:rsid w:val="004D2DEC"/>
    <w:rsid w:val="00534C2E"/>
    <w:rsid w:val="00542592"/>
    <w:rsid w:val="00564AA0"/>
    <w:rsid w:val="00581B5A"/>
    <w:rsid w:val="005C4900"/>
    <w:rsid w:val="005F2430"/>
    <w:rsid w:val="006453B3"/>
    <w:rsid w:val="0069716F"/>
    <w:rsid w:val="006A3601"/>
    <w:rsid w:val="006D6ED6"/>
    <w:rsid w:val="006E29EC"/>
    <w:rsid w:val="006F4974"/>
    <w:rsid w:val="007233B1"/>
    <w:rsid w:val="007501EE"/>
    <w:rsid w:val="007929AD"/>
    <w:rsid w:val="007A5948"/>
    <w:rsid w:val="007C2BB5"/>
    <w:rsid w:val="007F0270"/>
    <w:rsid w:val="007F644F"/>
    <w:rsid w:val="00805504"/>
    <w:rsid w:val="00820CCA"/>
    <w:rsid w:val="0084249B"/>
    <w:rsid w:val="00842B81"/>
    <w:rsid w:val="00844648"/>
    <w:rsid w:val="00870923"/>
    <w:rsid w:val="008A0845"/>
    <w:rsid w:val="008B3482"/>
    <w:rsid w:val="008E3D37"/>
    <w:rsid w:val="009130D6"/>
    <w:rsid w:val="00937A49"/>
    <w:rsid w:val="0096493F"/>
    <w:rsid w:val="009D68F8"/>
    <w:rsid w:val="00A206A7"/>
    <w:rsid w:val="00A40AA4"/>
    <w:rsid w:val="00A6188F"/>
    <w:rsid w:val="00A62894"/>
    <w:rsid w:val="00A8637D"/>
    <w:rsid w:val="00A86C0E"/>
    <w:rsid w:val="00A913A4"/>
    <w:rsid w:val="00AB6B3F"/>
    <w:rsid w:val="00AE4A3C"/>
    <w:rsid w:val="00B01566"/>
    <w:rsid w:val="00B205A2"/>
    <w:rsid w:val="00B32479"/>
    <w:rsid w:val="00B340C9"/>
    <w:rsid w:val="00B35981"/>
    <w:rsid w:val="00B71796"/>
    <w:rsid w:val="00BC019C"/>
    <w:rsid w:val="00BC7949"/>
    <w:rsid w:val="00BD71A3"/>
    <w:rsid w:val="00BE3257"/>
    <w:rsid w:val="00BF0ED6"/>
    <w:rsid w:val="00BF2DA9"/>
    <w:rsid w:val="00C0308B"/>
    <w:rsid w:val="00C04300"/>
    <w:rsid w:val="00C057BC"/>
    <w:rsid w:val="00C27B16"/>
    <w:rsid w:val="00C47557"/>
    <w:rsid w:val="00C63314"/>
    <w:rsid w:val="00C76E2C"/>
    <w:rsid w:val="00C95957"/>
    <w:rsid w:val="00CB7743"/>
    <w:rsid w:val="00CD365E"/>
    <w:rsid w:val="00D03F27"/>
    <w:rsid w:val="00D11157"/>
    <w:rsid w:val="00D12FFE"/>
    <w:rsid w:val="00D327FB"/>
    <w:rsid w:val="00D74922"/>
    <w:rsid w:val="00D83CE7"/>
    <w:rsid w:val="00E46C31"/>
    <w:rsid w:val="00E67538"/>
    <w:rsid w:val="00E6755E"/>
    <w:rsid w:val="00E72EE1"/>
    <w:rsid w:val="00E82462"/>
    <w:rsid w:val="00EA5B95"/>
    <w:rsid w:val="00EE121A"/>
    <w:rsid w:val="00EE2DB7"/>
    <w:rsid w:val="00EF0110"/>
    <w:rsid w:val="00EF0CE8"/>
    <w:rsid w:val="00F02A5E"/>
    <w:rsid w:val="00F11325"/>
    <w:rsid w:val="00F2547B"/>
    <w:rsid w:val="00F426F6"/>
    <w:rsid w:val="00F52436"/>
    <w:rsid w:val="00F579AF"/>
    <w:rsid w:val="00F614FB"/>
    <w:rsid w:val="00F8273D"/>
    <w:rsid w:val="00FA0B5D"/>
    <w:rsid w:val="00FC1E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275AFD3-A680-4ED4-82D8-565824963F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51EE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72EE1"/>
    <w:pPr>
      <w:ind w:left="720"/>
      <w:contextualSpacing/>
    </w:pPr>
  </w:style>
  <w:style w:type="paragraph" w:customStyle="1" w:styleId="Default">
    <w:name w:val="Default"/>
    <w:rsid w:val="000E409A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ru-RU"/>
    </w:rPr>
  </w:style>
  <w:style w:type="paragraph" w:styleId="a4">
    <w:name w:val="header"/>
    <w:basedOn w:val="a"/>
    <w:link w:val="a5"/>
    <w:uiPriority w:val="99"/>
    <w:unhideWhenUsed/>
    <w:rsid w:val="002668A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2668AF"/>
  </w:style>
  <w:style w:type="paragraph" w:styleId="a6">
    <w:name w:val="footer"/>
    <w:basedOn w:val="a"/>
    <w:link w:val="a7"/>
    <w:uiPriority w:val="99"/>
    <w:unhideWhenUsed/>
    <w:rsid w:val="002668A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2668AF"/>
  </w:style>
  <w:style w:type="character" w:styleId="a8">
    <w:name w:val="Hyperlink"/>
    <w:basedOn w:val="a0"/>
    <w:uiPriority w:val="99"/>
    <w:unhideWhenUsed/>
    <w:rsid w:val="00C057B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4850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49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5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60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agazines.russ.ru/nlo/2003/63/rezvyh21.htm" TargetMode="External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photoscope.iatp.by/critic4.html" TargetMode="External"/><Relationship Id="rId12" Type="http://schemas.openxmlformats.org/officeDocument/2006/relationships/hyperlink" Target="http://www.antropolog.ru/doc/library/habermas/Habermas4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antropolog.ru/doc/persons/rozin/rozin8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cyberleninka.ru/journal/n/vestnik-kemerovskogo-gosudarstvennogo-universiteta-kultury-i-iskusstv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mdf.ru/exhibitions/today/2002/bodyandmotion/press%2054.htm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264</TotalTime>
  <Pages>15</Pages>
  <Words>3349</Words>
  <Characters>19094</Characters>
  <Application>Microsoft Office Word</Application>
  <DocSecurity>0</DocSecurity>
  <Lines>159</Lines>
  <Paragraphs>44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Имануил</dc:creator>
  <cp:lastModifiedBy>libonu</cp:lastModifiedBy>
  <cp:revision>34</cp:revision>
  <dcterms:created xsi:type="dcterms:W3CDTF">2018-12-12T12:18:00Z</dcterms:created>
  <dcterms:modified xsi:type="dcterms:W3CDTF">2019-04-22T10:38:00Z</dcterms:modified>
</cp:coreProperties>
</file>