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AC7" w:rsidRDefault="00F64AC7" w:rsidP="00F64AC7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F64AC7" w:rsidRDefault="00F64AC7" w:rsidP="00F64AC7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Геолого-географічний факультет</w:t>
      </w:r>
    </w:p>
    <w:p w:rsidR="00F64AC7" w:rsidRDefault="00F64AC7" w:rsidP="00F64AC7">
      <w:pPr>
        <w:spacing w:line="360" w:lineRule="auto"/>
        <w:jc w:val="center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F64AC7" w:rsidRDefault="00F64AC7" w:rsidP="00F64AC7">
      <w:pPr>
        <w:rPr>
          <w:sz w:val="28"/>
          <w:szCs w:val="28"/>
          <w:lang w:val="uk-UA"/>
        </w:rPr>
      </w:pPr>
    </w:p>
    <w:p w:rsidR="00F64AC7" w:rsidRDefault="00F64AC7" w:rsidP="00F64AC7">
      <w:pPr>
        <w:jc w:val="center"/>
        <w:outlineLvl w:val="0"/>
        <w:rPr>
          <w:b/>
          <w:sz w:val="28"/>
          <w:szCs w:val="28"/>
          <w:lang w:val="uk-UA"/>
        </w:rPr>
      </w:pPr>
    </w:p>
    <w:p w:rsidR="00F64AC7" w:rsidRDefault="00F64AC7" w:rsidP="00F64AC7">
      <w:pPr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ДИПЛОМНА РОБОТА</w:t>
      </w:r>
    </w:p>
    <w:p w:rsidR="00F64AC7" w:rsidRDefault="00F64AC7" w:rsidP="00F64AC7">
      <w:pPr>
        <w:jc w:val="center"/>
        <w:outlineLvl w:val="0"/>
        <w:rPr>
          <w:b/>
          <w:sz w:val="28"/>
          <w:szCs w:val="28"/>
          <w:lang w:val="uk-UA"/>
        </w:rPr>
      </w:pPr>
    </w:p>
    <w:p w:rsidR="00F64AC7" w:rsidRDefault="00F64AC7" w:rsidP="00F64AC7">
      <w:pPr>
        <w:jc w:val="center"/>
        <w:rPr>
          <w:sz w:val="28"/>
          <w:szCs w:val="28"/>
          <w:lang w:val="uk-UA"/>
        </w:rPr>
      </w:pPr>
    </w:p>
    <w:p w:rsidR="00F64AC7" w:rsidRDefault="00F64AC7" w:rsidP="00F64AC7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F64AC7" w:rsidRDefault="00F64AC7" w:rsidP="00F64AC7">
      <w:pPr>
        <w:jc w:val="center"/>
        <w:rPr>
          <w:sz w:val="28"/>
          <w:szCs w:val="28"/>
          <w:lang w:val="uk-UA"/>
        </w:rPr>
      </w:pPr>
    </w:p>
    <w:p w:rsidR="00F64AC7" w:rsidRDefault="00F64AC7" w:rsidP="00F64AC7">
      <w:pPr>
        <w:jc w:val="center"/>
        <w:rPr>
          <w:sz w:val="28"/>
          <w:szCs w:val="28"/>
          <w:lang w:val="uk-UA"/>
        </w:rPr>
      </w:pPr>
    </w:p>
    <w:p w:rsidR="00F64AC7" w:rsidRDefault="00F64AC7" w:rsidP="00F64AC7">
      <w:pPr>
        <w:jc w:val="center"/>
        <w:rPr>
          <w:b/>
          <w:sz w:val="28"/>
          <w:szCs w:val="28"/>
          <w:lang w:val="uk-UA"/>
        </w:rPr>
      </w:pPr>
      <w:r>
        <w:rPr>
          <w:sz w:val="32"/>
          <w:szCs w:val="32"/>
          <w:lang w:val="uk-UA"/>
        </w:rPr>
        <w:t>на тему:</w:t>
      </w:r>
      <w:r>
        <w:rPr>
          <w:b/>
          <w:sz w:val="32"/>
          <w:szCs w:val="32"/>
          <w:lang w:val="uk-UA"/>
        </w:rPr>
        <w:t xml:space="preserve"> "Сучасний стан злочинності в Одеському регіоні</w:t>
      </w:r>
      <w:r>
        <w:rPr>
          <w:b/>
          <w:sz w:val="28"/>
          <w:szCs w:val="28"/>
          <w:lang w:val="uk-UA"/>
        </w:rPr>
        <w:t>"</w:t>
      </w:r>
    </w:p>
    <w:p w:rsidR="00F64AC7" w:rsidRDefault="00F64AC7" w:rsidP="00F64AC7">
      <w:pPr>
        <w:ind w:firstLine="709"/>
        <w:jc w:val="center"/>
        <w:rPr>
          <w:b/>
          <w:sz w:val="28"/>
          <w:szCs w:val="28"/>
        </w:rPr>
      </w:pPr>
    </w:p>
    <w:p w:rsidR="00F64AC7" w:rsidRDefault="00F64AC7" w:rsidP="00F64AC7">
      <w:pPr>
        <w:jc w:val="center"/>
        <w:rPr>
          <w:b/>
          <w:i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"</w:t>
      </w:r>
      <w:r>
        <w:rPr>
          <w:b/>
          <w:sz w:val="28"/>
          <w:szCs w:val="28"/>
          <w:lang w:val="en-US"/>
        </w:rPr>
        <w:t>The current state of crime in the Odessa region</w:t>
      </w:r>
      <w:r>
        <w:rPr>
          <w:b/>
          <w:sz w:val="28"/>
          <w:szCs w:val="28"/>
          <w:lang w:val="uk-UA"/>
        </w:rPr>
        <w:t>"</w:t>
      </w:r>
    </w:p>
    <w:p w:rsidR="00F64AC7" w:rsidRDefault="00F64AC7" w:rsidP="00F64AC7">
      <w:pPr>
        <w:rPr>
          <w:b/>
          <w:sz w:val="32"/>
          <w:szCs w:val="32"/>
          <w:lang w:val="uk-UA"/>
        </w:rPr>
      </w:pPr>
    </w:p>
    <w:p w:rsidR="00F64AC7" w:rsidRDefault="00F64AC7" w:rsidP="00F64AC7">
      <w:pPr>
        <w:rPr>
          <w:b/>
          <w:sz w:val="32"/>
          <w:szCs w:val="32"/>
          <w:lang w:val="uk-UA"/>
        </w:rPr>
      </w:pPr>
    </w:p>
    <w:p w:rsidR="00F64AC7" w:rsidRDefault="00F64AC7" w:rsidP="00F64AC7">
      <w:pPr>
        <w:rPr>
          <w:b/>
          <w:sz w:val="32"/>
          <w:szCs w:val="32"/>
          <w:lang w:val="uk-UA"/>
        </w:rPr>
      </w:pPr>
    </w:p>
    <w:p w:rsidR="00F64AC7" w:rsidRDefault="00F64AC7" w:rsidP="00F64AC7">
      <w:pPr>
        <w:rPr>
          <w:b/>
          <w:sz w:val="32"/>
          <w:szCs w:val="32"/>
          <w:lang w:val="uk-UA"/>
        </w:rPr>
      </w:pPr>
    </w:p>
    <w:p w:rsidR="00F64AC7" w:rsidRDefault="00F64AC7" w:rsidP="00F64AC7">
      <w:pPr>
        <w:rPr>
          <w:b/>
          <w:sz w:val="32"/>
          <w:szCs w:val="32"/>
          <w:lang w:val="uk-UA"/>
        </w:rPr>
      </w:pPr>
    </w:p>
    <w:p w:rsidR="00F64AC7" w:rsidRDefault="00F64AC7" w:rsidP="00F64AC7">
      <w:pPr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Виконала: студентка 4 курсу</w:t>
      </w:r>
    </w:p>
    <w:p w:rsidR="00F64AC7" w:rsidRDefault="00F64AC7" w:rsidP="00F64AC7">
      <w:pPr>
        <w:ind w:left="382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денної форми навчання</w:t>
      </w:r>
    </w:p>
    <w:p w:rsidR="00F64AC7" w:rsidRDefault="00F64AC7" w:rsidP="00F64AC7">
      <w:pPr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спеціальності </w:t>
      </w:r>
      <w:r>
        <w:rPr>
          <w:noProof/>
          <w:sz w:val="28"/>
          <w:szCs w:val="28"/>
          <w:u w:val="single"/>
          <w:lang w:val="uk-UA"/>
        </w:rPr>
        <w:t>103 Науки про Землю</w:t>
      </w:r>
    </w:p>
    <w:p w:rsidR="00F64AC7" w:rsidRDefault="00F64AC7" w:rsidP="00F64AC7">
      <w:pPr>
        <w:rPr>
          <w:noProof/>
          <w:sz w:val="28"/>
          <w:szCs w:val="28"/>
          <w:u w:val="single"/>
          <w:lang w:val="uk-UA"/>
        </w:rPr>
      </w:pPr>
      <w:r>
        <w:rPr>
          <w:noProof/>
          <w:sz w:val="28"/>
          <w:szCs w:val="28"/>
          <w:lang w:val="uk-UA"/>
        </w:rPr>
        <w:t xml:space="preserve">                                                       </w:t>
      </w:r>
      <w:r>
        <w:rPr>
          <w:noProof/>
          <w:sz w:val="28"/>
          <w:szCs w:val="28"/>
          <w:u w:val="single"/>
          <w:lang w:val="uk-UA"/>
        </w:rPr>
        <w:t xml:space="preserve"> (Географія)</w:t>
      </w:r>
    </w:p>
    <w:p w:rsidR="00F64AC7" w:rsidRDefault="00F64AC7" w:rsidP="00F64AC7">
      <w:pPr>
        <w:ind w:left="3828"/>
        <w:rPr>
          <w:noProof/>
          <w:szCs w:val="20"/>
          <w:lang w:val="uk-UA"/>
        </w:rPr>
      </w:pPr>
      <w:r>
        <w:rPr>
          <w:noProof/>
          <w:szCs w:val="20"/>
          <w:lang w:val="uk-UA"/>
        </w:rPr>
        <w:t>(шифр і назва напряму підготовки,  спеціальності)</w:t>
      </w:r>
    </w:p>
    <w:p w:rsidR="00F64AC7" w:rsidRDefault="00F64AC7" w:rsidP="00F64AC7">
      <w:pPr>
        <w:spacing w:line="276" w:lineRule="auto"/>
        <w:ind w:left="3828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Повстюк</w:t>
      </w:r>
      <w:proofErr w:type="spellEnd"/>
      <w:r>
        <w:rPr>
          <w:sz w:val="28"/>
          <w:szCs w:val="28"/>
          <w:lang w:val="uk-UA"/>
        </w:rPr>
        <w:t xml:space="preserve"> Христина Євгенівна </w:t>
      </w:r>
    </w:p>
    <w:p w:rsidR="00F64AC7" w:rsidRDefault="00F64AC7" w:rsidP="00F64AC7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Керівник: </w:t>
      </w:r>
      <w:r>
        <w:rPr>
          <w:sz w:val="28"/>
          <w:szCs w:val="28"/>
          <w:u w:val="single"/>
          <w:lang w:val="uk-UA"/>
        </w:rPr>
        <w:t xml:space="preserve">ст. викладач </w:t>
      </w:r>
      <w:proofErr w:type="spellStart"/>
      <w:r>
        <w:rPr>
          <w:sz w:val="28"/>
          <w:szCs w:val="28"/>
          <w:u w:val="single"/>
          <w:lang w:val="uk-UA"/>
        </w:rPr>
        <w:t>Куделіна</w:t>
      </w:r>
      <w:proofErr w:type="spellEnd"/>
      <w:r>
        <w:rPr>
          <w:sz w:val="28"/>
          <w:szCs w:val="28"/>
          <w:u w:val="single"/>
          <w:lang w:val="uk-UA"/>
        </w:rPr>
        <w:t xml:space="preserve"> С.Б.</w:t>
      </w:r>
    </w:p>
    <w:p w:rsidR="00F64AC7" w:rsidRDefault="00F64AC7" w:rsidP="00F64AC7">
      <w:pPr>
        <w:spacing w:line="276" w:lineRule="auto"/>
        <w:ind w:left="3828"/>
        <w:outlineLvl w:val="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</w:t>
      </w:r>
      <w:r>
        <w:rPr>
          <w:sz w:val="28"/>
          <w:szCs w:val="28"/>
          <w:u w:val="single"/>
          <w:lang w:val="uk-UA"/>
        </w:rPr>
        <w:t xml:space="preserve">ст. викладач </w:t>
      </w:r>
      <w:proofErr w:type="spellStart"/>
      <w:r>
        <w:rPr>
          <w:sz w:val="28"/>
          <w:szCs w:val="28"/>
          <w:u w:val="single"/>
          <w:lang w:val="uk-UA"/>
        </w:rPr>
        <w:t>Роскос</w:t>
      </w:r>
      <w:proofErr w:type="spellEnd"/>
      <w:r>
        <w:rPr>
          <w:sz w:val="28"/>
          <w:szCs w:val="28"/>
          <w:u w:val="single"/>
          <w:lang w:val="uk-UA"/>
        </w:rPr>
        <w:t xml:space="preserve"> Н.О._</w:t>
      </w:r>
    </w:p>
    <w:p w:rsidR="00F64AC7" w:rsidRDefault="00F64AC7" w:rsidP="00F64AC7">
      <w:pPr>
        <w:spacing w:line="276" w:lineRule="auto"/>
        <w:ind w:left="3828"/>
        <w:rPr>
          <w:sz w:val="28"/>
          <w:szCs w:val="28"/>
          <w:lang w:val="uk-UA"/>
        </w:rPr>
      </w:pPr>
    </w:p>
    <w:p w:rsidR="00F64AC7" w:rsidRDefault="00F64AC7" w:rsidP="00F64AC7">
      <w:pPr>
        <w:spacing w:line="276" w:lineRule="auto"/>
        <w:ind w:left="3828"/>
        <w:rPr>
          <w:sz w:val="28"/>
          <w:szCs w:val="28"/>
          <w:lang w:val="uk-UA"/>
        </w:rPr>
      </w:pPr>
    </w:p>
    <w:p w:rsidR="00F64AC7" w:rsidRDefault="00F64AC7" w:rsidP="00F64AC7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                 Захищено на засіданні ЕК №__</w:t>
      </w:r>
    </w:p>
    <w:p w:rsidR="00F64AC7" w:rsidRDefault="00F64AC7" w:rsidP="00F64AC7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      протокол №____від "___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" 2020 р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F64AC7" w:rsidRDefault="00F64AC7" w:rsidP="00F64AC7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№_____від "___" _</w:t>
      </w:r>
      <w:r>
        <w:rPr>
          <w:rFonts w:ascii="Times New Roman" w:hAnsi="Times New Roman"/>
          <w:sz w:val="28"/>
          <w:szCs w:val="28"/>
          <w:u w:val="single"/>
          <w:lang w:val="uk-UA"/>
        </w:rPr>
        <w:t>2020 р</w:t>
      </w:r>
      <w:r>
        <w:rPr>
          <w:rFonts w:ascii="Times New Roman" w:hAnsi="Times New Roman"/>
          <w:sz w:val="28"/>
          <w:szCs w:val="28"/>
          <w:lang w:val="uk-UA"/>
        </w:rPr>
        <w:t xml:space="preserve">.                   Оцінка____/________/_________           </w:t>
      </w:r>
    </w:p>
    <w:p w:rsidR="00F64AC7" w:rsidRDefault="00F64AC7" w:rsidP="00F64AC7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  кафедри                              Голова ЕК</w:t>
      </w:r>
    </w:p>
    <w:p w:rsidR="00F64AC7" w:rsidRDefault="00F64AC7" w:rsidP="00F64AC7">
      <w:pPr>
        <w:pStyle w:val="a3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_______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проф.Топчієв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О.Г. </w:t>
      </w:r>
      <w:r>
        <w:rPr>
          <w:rFonts w:ascii="Times New Roman" w:hAnsi="Times New Roman"/>
          <w:sz w:val="28"/>
          <w:szCs w:val="28"/>
          <w:lang w:val="uk-UA"/>
        </w:rPr>
        <w:t xml:space="preserve">                 ___________</w:t>
      </w:r>
      <w:r>
        <w:rPr>
          <w:rFonts w:ascii="Times New Roman" w:hAnsi="Times New Roman"/>
          <w:sz w:val="28"/>
          <w:szCs w:val="28"/>
          <w:u w:val="single"/>
          <w:lang w:val="uk-UA"/>
        </w:rPr>
        <w:t>проф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sz w:val="28"/>
          <w:szCs w:val="28"/>
          <w:u w:val="single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u w:val="single"/>
          <w:lang w:val="uk-UA"/>
        </w:rPr>
        <w:t>Вихованець Г.В._</w:t>
      </w:r>
    </w:p>
    <w:p w:rsidR="00F64AC7" w:rsidRDefault="00F64AC7" w:rsidP="00F64AC7">
      <w:pPr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>(підпис)                     (прізвище, ініціали)                                 (підпис)                              (прізвище, ініціали)</w:t>
      </w:r>
    </w:p>
    <w:p w:rsidR="00F64AC7" w:rsidRDefault="00F64AC7" w:rsidP="00F64AC7">
      <w:pPr>
        <w:spacing w:line="360" w:lineRule="auto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Одеса – 2020 </w:t>
      </w:r>
    </w:p>
    <w:p w:rsidR="00F64AC7" w:rsidRDefault="00F64AC7" w:rsidP="00F64AC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85"/>
        <w:gridCol w:w="624"/>
      </w:tblGrid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38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ВСТУП 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…………………………………………………………….…..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38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1. ТЕОРЕТИЧНІ ПОЛОЖЕННЯ  ДОСЛІДЖЕННЯ ЗЛОЧИННОСТІ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</w:t>
            </w:r>
          </w:p>
        </w:tc>
        <w:tc>
          <w:tcPr>
            <w:tcW w:w="624" w:type="dxa"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 w:rsidP="00A00958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Поняття злочинності…………………………………..………...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 w:rsidP="00A00958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Ознаки злочинності …………………………………….……....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10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 w:rsidP="00A00958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Показники злочинності………………………………………...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15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 w:rsidP="00A00958">
            <w:pPr>
              <w:pStyle w:val="a4"/>
              <w:numPr>
                <w:ilvl w:val="1"/>
                <w:numId w:val="1"/>
              </w:num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Соціальні наслідки злочинності……………………………….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20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38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2. СУЧАСНИЙ СТАН ЗЛОЧИННОСТІ  В ОДЕСЬКОМУ  РЕГІОНІ..</w:t>
            </w:r>
            <w:r>
              <w:rPr>
                <w:sz w:val="28"/>
                <w:szCs w:val="28"/>
                <w:lang w:val="uk-UA"/>
              </w:rPr>
              <w:t>…………………………………………………..</w:t>
            </w:r>
          </w:p>
        </w:tc>
        <w:tc>
          <w:tcPr>
            <w:tcW w:w="624" w:type="dxa"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 2.1.   Динаміка злочинності……………………………………….….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27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 xml:space="preserve">          </w:t>
            </w:r>
            <w:r>
              <w:rPr>
                <w:sz w:val="28"/>
                <w:szCs w:val="28"/>
                <w:lang w:val="uk-UA"/>
              </w:rPr>
              <w:t>2.2.   Структура злочинності………………………………………….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38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2.3.   Агресивна злочинність………………………………………..….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45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2.4.   </w:t>
            </w:r>
            <w:r>
              <w:rPr>
                <w:sz w:val="28"/>
                <w:lang w:val="uk-UA"/>
              </w:rPr>
              <w:t>Правопорушення у сфері обігу наркотичних засобів…………..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52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РОЗДІЛ 3. КРИМІНОЛОГІЧНА ПОЛІТИКА УКРАЇНИ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…………………………………………………………………...</w:t>
            </w:r>
          </w:p>
        </w:tc>
        <w:tc>
          <w:tcPr>
            <w:tcW w:w="624" w:type="dxa"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58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3.1. Кримінологічна політика як складова частина соціальної політики………………………………………………………………………..</w:t>
            </w:r>
          </w:p>
        </w:tc>
        <w:tc>
          <w:tcPr>
            <w:tcW w:w="624" w:type="dxa"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</w:p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58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  <w:lang w:val="uk-UA"/>
              </w:rPr>
            </w:pPr>
            <w:r>
              <w:rPr>
                <w:rFonts w:eastAsia="Calibri"/>
                <w:sz w:val="28"/>
                <w:szCs w:val="28"/>
                <w:lang w:val="uk-UA"/>
              </w:rPr>
              <w:t>3.2.   Правове забезпечення запобігання злочинності………………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60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ВИСНОВКИ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……………………………………………………….…..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63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sz w:val="28"/>
                <w:szCs w:val="28"/>
                <w:lang w:val="uk-UA"/>
              </w:rPr>
              <w:t>…………………….…….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65</w:t>
            </w:r>
          </w:p>
        </w:tc>
      </w:tr>
      <w:tr w:rsidR="00F64AC7" w:rsidTr="00F64AC7">
        <w:tc>
          <w:tcPr>
            <w:tcW w:w="8897" w:type="dxa"/>
            <w:hideMark/>
          </w:tcPr>
          <w:p w:rsidR="00F64AC7" w:rsidRDefault="00F64AC7">
            <w:pPr>
              <w:spacing w:line="360" w:lineRule="auto"/>
              <w:ind w:firstLine="709"/>
              <w:jc w:val="both"/>
              <w:rPr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ДОДАТКИ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…………………………………………………………..….</w:t>
            </w:r>
          </w:p>
        </w:tc>
        <w:tc>
          <w:tcPr>
            <w:tcW w:w="624" w:type="dxa"/>
            <w:hideMark/>
          </w:tcPr>
          <w:p w:rsidR="00F64AC7" w:rsidRDefault="00F64AC7">
            <w:pPr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68</w:t>
            </w:r>
          </w:p>
        </w:tc>
      </w:tr>
    </w:tbl>
    <w:p w:rsidR="00F64AC7" w:rsidRDefault="00F64AC7" w:rsidP="00F64AC7">
      <w:pPr>
        <w:spacing w:line="360" w:lineRule="auto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rFonts w:eastAsia="Calibri"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:rsidR="00F64AC7" w:rsidRDefault="00F64AC7" w:rsidP="00F64AC7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Соціальна географія досліджує розміщення і </w:t>
      </w:r>
      <w:proofErr w:type="spellStart"/>
      <w:r>
        <w:rPr>
          <w:sz w:val="28"/>
          <w:szCs w:val="28"/>
          <w:lang w:val="uk-UA"/>
        </w:rPr>
        <w:t>геопросторову</w:t>
      </w:r>
      <w:proofErr w:type="spellEnd"/>
      <w:r>
        <w:rPr>
          <w:sz w:val="28"/>
          <w:szCs w:val="28"/>
          <w:lang w:val="uk-UA"/>
        </w:rPr>
        <w:t xml:space="preserve"> структуру тіньових сторін життя суспільства. Науковці серед цих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сторін називають зубожіння населення, „чорний ринок”, наркоманію, індивідуальну і групову злочинність, проституцію тощо, разом усі ці явища визначають соціальне неблагополуччя суспільства.</w:t>
      </w:r>
    </w:p>
    <w:p w:rsidR="00F64AC7" w:rsidRDefault="00F64AC7" w:rsidP="00F64AC7">
      <w:pPr>
        <w:spacing w:line="360" w:lineRule="auto"/>
        <w:ind w:firstLine="720"/>
        <w:jc w:val="both"/>
        <w:rPr>
          <w:spacing w:val="-2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Соціальне неблагополуччя проявляється перш за все у злочинності, яка є багатовимірним, багатоаспектним феноменом і перебуває у складній залежності й опосередкованому зв’язку з різними економічними, соціальними, політичними, культурними, духовними процесами, що відбуваються в суспільстві і сім’ї. </w:t>
      </w:r>
      <w:r>
        <w:rPr>
          <w:spacing w:val="1"/>
          <w:sz w:val="28"/>
          <w:szCs w:val="28"/>
          <w:lang w:val="uk-UA"/>
        </w:rPr>
        <w:t>Злочинність - це відносно масове явище суспільст</w:t>
      </w:r>
      <w:r>
        <w:rPr>
          <w:spacing w:val="1"/>
          <w:sz w:val="28"/>
          <w:szCs w:val="28"/>
          <w:lang w:val="uk-UA"/>
        </w:rPr>
        <w:softHyphen/>
        <w:t>ва, яке складається із сукупності передбачених криміналь</w:t>
      </w:r>
      <w:r>
        <w:rPr>
          <w:spacing w:val="2"/>
          <w:sz w:val="28"/>
          <w:szCs w:val="28"/>
          <w:lang w:val="uk-UA"/>
        </w:rPr>
        <w:t xml:space="preserve">ними законами вчинків, вчинених на тій чи іншій території </w:t>
      </w:r>
      <w:r>
        <w:rPr>
          <w:spacing w:val="-2"/>
          <w:sz w:val="28"/>
          <w:szCs w:val="28"/>
          <w:lang w:val="uk-UA"/>
        </w:rPr>
        <w:t>протягом певного часу.</w:t>
      </w:r>
    </w:p>
    <w:p w:rsidR="00F64AC7" w:rsidRDefault="00F64AC7" w:rsidP="00F64A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pacing w:val="-2"/>
          <w:sz w:val="28"/>
          <w:szCs w:val="28"/>
          <w:lang w:val="uk-UA"/>
        </w:rPr>
        <w:t xml:space="preserve">В умовах економічної і соціальної нестабільності все більше проявляються негативні тенденції і тіньові сторони суспільства, і тому їх дослідження є досить актуальним напрямком соціально – географічних досліджень в Україні. </w:t>
      </w:r>
    </w:p>
    <w:p w:rsidR="00F64AC7" w:rsidRDefault="00F64AC7" w:rsidP="00F64AC7">
      <w:pPr>
        <w:spacing w:line="360" w:lineRule="auto"/>
        <w:ind w:firstLine="708"/>
        <w:jc w:val="both"/>
        <w:rPr>
          <w:rFonts w:ascii="Arial" w:hAnsi="Arial" w:cs="Arial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дипломної роботи  – характеристика сучасного стану злочинності в Одеському регіоні. Для досягнення поставленої мети необхідно вирішити такі завдання:</w:t>
      </w:r>
    </w:p>
    <w:p w:rsidR="00F64AC7" w:rsidRDefault="00F64AC7" w:rsidP="00F64AC7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теоретичні положення дослідження злочинності;</w:t>
      </w:r>
    </w:p>
    <w:p w:rsidR="00F64AC7" w:rsidRDefault="00F64AC7" w:rsidP="00F64AC7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схарактеризувати сучасний стан злочинності в Одеському регіоні;</w:t>
      </w:r>
    </w:p>
    <w:p w:rsidR="00F64AC7" w:rsidRDefault="00F64AC7" w:rsidP="00F64AC7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дослідити особливості територіальної організації злочинності в Одеському регіоні.;</w:t>
      </w:r>
    </w:p>
    <w:p w:rsidR="00F64AC7" w:rsidRDefault="00F64AC7" w:rsidP="00F64AC7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розглянути кримінологічну політику України.</w:t>
      </w:r>
    </w:p>
    <w:p w:rsidR="00F64AC7" w:rsidRDefault="00F64AC7" w:rsidP="00F64A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Об’єктом дослідження дипломної роботи є злочинність в Одеському регіоні, предметом – особливості сучасного стану та територіальної організації злочинності Одеського регіону. Вирішення поставлених завдань забезпечувалось використанням наступних методів дослідження: порівняльно - географічного, типологічного, статистичного, історичного, графічного тощо.</w:t>
      </w:r>
    </w:p>
    <w:p w:rsidR="00F64AC7" w:rsidRDefault="00F64AC7" w:rsidP="00F64AC7">
      <w:pPr>
        <w:shd w:val="clear" w:color="auto" w:fill="FFFFFF"/>
        <w:spacing w:line="360" w:lineRule="auto"/>
        <w:ind w:right="43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Дипломна робота складається з вступу, трьох розділів, висновків, списку використаних джерел та додатків В першому розділі розглядаються теоретичні положення дослідження злочинності. </w:t>
      </w:r>
      <w:r>
        <w:rPr>
          <w:spacing w:val="-5"/>
          <w:sz w:val="28"/>
          <w:szCs w:val="28"/>
          <w:lang w:val="uk-UA"/>
        </w:rPr>
        <w:t>Тут дається характеристика поняття злочинність, розглядаються її ознаки, показники та соціальні наслідки.</w:t>
      </w:r>
    </w:p>
    <w:p w:rsidR="00F64AC7" w:rsidRDefault="00F64AC7" w:rsidP="00F64AC7">
      <w:pPr>
        <w:shd w:val="clear" w:color="auto" w:fill="FFFFFF"/>
        <w:spacing w:line="360" w:lineRule="auto"/>
        <w:ind w:right="43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Другий розділ присвячений характеристиці сучасного стану злочинності в Одеському регіоні. Тут розглянуті динаміка, структура злочинності, агресивна злочинність та злочинність у сфері </w:t>
      </w:r>
      <w:r>
        <w:rPr>
          <w:sz w:val="28"/>
          <w:lang w:val="uk-UA"/>
        </w:rPr>
        <w:t>обігу наркотичних засобів, а також</w:t>
      </w:r>
      <w:r>
        <w:rPr>
          <w:sz w:val="28"/>
          <w:szCs w:val="28"/>
          <w:lang w:val="uk-UA"/>
        </w:rPr>
        <w:t xml:space="preserve"> схарактеризовані особливості територіальної організації злочинності. В третьому розділі схарактеризована кримінологічна політика як складова частина соціальної політики України</w:t>
      </w:r>
      <w:r>
        <w:rPr>
          <w:rFonts w:eastAsia="Calibri"/>
          <w:sz w:val="28"/>
          <w:szCs w:val="28"/>
          <w:lang w:val="uk-UA"/>
        </w:rPr>
        <w:t xml:space="preserve"> та правове забезпечення запобігання злочинності. </w:t>
      </w:r>
    </w:p>
    <w:p w:rsidR="00F64AC7" w:rsidRDefault="00F64AC7" w:rsidP="00F64AC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Дипломна робота написана на основі різноманітних літературних джерел та статистичних даних  Головного управління статистики в Одеській області.</w:t>
      </w:r>
    </w:p>
    <w:p w:rsidR="008934C1" w:rsidRDefault="008934C1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>
      <w:pPr>
        <w:rPr>
          <w:lang w:val="uk-UA"/>
        </w:rPr>
      </w:pPr>
    </w:p>
    <w:p w:rsidR="00F64AC7" w:rsidRDefault="00F64AC7" w:rsidP="00F64AC7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</w:p>
    <w:p w:rsidR="00F64AC7" w:rsidRDefault="00F64AC7" w:rsidP="00F64AC7">
      <w:pPr>
        <w:spacing w:line="360" w:lineRule="auto"/>
        <w:ind w:left="360"/>
        <w:jc w:val="center"/>
        <w:rPr>
          <w:b/>
          <w:sz w:val="28"/>
          <w:szCs w:val="28"/>
          <w:lang w:val="uk-UA"/>
        </w:rPr>
      </w:pPr>
    </w:p>
    <w:p w:rsidR="00F64AC7" w:rsidRDefault="00F64AC7" w:rsidP="00F64A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основі проведеного дослідження можна зробити наступні висновки:</w:t>
      </w:r>
    </w:p>
    <w:p w:rsidR="00F64AC7" w:rsidRDefault="00F64AC7" w:rsidP="00F64A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Злочинність – це складне, системне і закономірне явище існуючої дійсності, ознаки, властивості і закономірності розвитку якого до кінця ще не вивчені й потребують своєї розробки.</w:t>
      </w:r>
    </w:p>
    <w:p w:rsidR="00F64AC7" w:rsidRDefault="00F64AC7" w:rsidP="00F64A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Злочинність як масове соціальне та правове явище зазнає впливу безлічі факторів і, в свою чергу, виявляє відповідну дію на окремі сторони життя та діяльності людей, розвиток суспільства в цілому. Серед факторів, здатних за певних обставин здійснити істотний вплив на злочинність, можна назвати соціально – політичні, економічні, господарські, організаційно – управлінські, правові, ідеологічні, морально – психологічні та інші. За характером, змістом та ступенем впливу на злочинність у певний проміжок часу всі ці фактори можна, в свою чергу, розподілити, або диференціювати, на причини та умови злочинності. Цей розподіл буде переважно умовним, оскільки одні й ті самі фактори, в ролі яких можуть бути конкретні явища та процеси, в одних умовах чи за одних обставин безпосередньо зумовлюють злочинність, а в інших – будуть лише сприяти її зростанню та подальшому розвиткові. </w:t>
      </w:r>
    </w:p>
    <w:p w:rsidR="00F64AC7" w:rsidRDefault="00F64AC7" w:rsidP="00F64A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Всю зареєстровану злочинність ми розглянули за чотирма блоками:</w:t>
      </w:r>
    </w:p>
    <w:p w:rsidR="00F64AC7" w:rsidRDefault="00F64AC7" w:rsidP="00F64A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1) </w:t>
      </w:r>
      <w:proofErr w:type="spellStart"/>
      <w:r>
        <w:rPr>
          <w:sz w:val="28"/>
          <w:szCs w:val="28"/>
          <w:lang w:val="uk-UA"/>
        </w:rPr>
        <w:t>загальнокримінальна</w:t>
      </w:r>
      <w:proofErr w:type="spellEnd"/>
      <w:r>
        <w:rPr>
          <w:sz w:val="28"/>
          <w:szCs w:val="28"/>
          <w:lang w:val="uk-UA"/>
        </w:rPr>
        <w:t>, корислива злочинність (крадіжки, шахрайства, грабежі, розбої, вимагання тощо);</w:t>
      </w:r>
    </w:p>
    <w:p w:rsidR="00F64AC7" w:rsidRDefault="00F64AC7" w:rsidP="00F64A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2) агресивна некорислива злочинність (умисні вбивства, тілесні ушкодження, зґвалтування, хуліганство тощо); </w:t>
      </w:r>
    </w:p>
    <w:p w:rsidR="00F64AC7" w:rsidRDefault="00F64AC7" w:rsidP="00F64A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3) економічна злочинність</w:t>
      </w:r>
      <w:r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(розкрадання, хабарництво та інші прояви корупції, </w:t>
      </w:r>
      <w:proofErr w:type="spellStart"/>
      <w:r>
        <w:rPr>
          <w:sz w:val="28"/>
          <w:szCs w:val="28"/>
          <w:lang w:val="uk-UA"/>
        </w:rPr>
        <w:t>фальшивомонетництво</w:t>
      </w:r>
      <w:proofErr w:type="spellEnd"/>
      <w:r>
        <w:rPr>
          <w:sz w:val="28"/>
          <w:szCs w:val="28"/>
          <w:lang w:val="uk-UA"/>
        </w:rPr>
        <w:t>, торгівля наркотиками та ін.);</w:t>
      </w:r>
    </w:p>
    <w:p w:rsidR="00F64AC7" w:rsidRDefault="00F64AC7" w:rsidP="00F64AC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4) неагресивна і некорислива злочинність, яка відображає правовий нігілізм, свавілля та необачність правопорушників (необережна злочинність, дезертирство тощо). </w:t>
      </w:r>
    </w:p>
    <w:p w:rsidR="00F64AC7" w:rsidRDefault="00F64AC7" w:rsidP="00F64A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основі аналізу рівня злочинності можна зазначити, що в межах Одеського регіону сформувалися чітко виражені зони, що характеризуються помітними просторовими відмінностями показників злочинності: центральна та </w:t>
      </w:r>
      <w:proofErr w:type="spellStart"/>
      <w:r>
        <w:rPr>
          <w:sz w:val="28"/>
          <w:szCs w:val="28"/>
          <w:lang w:val="uk-UA"/>
        </w:rPr>
        <w:lastRenderedPageBreak/>
        <w:t>задністровська</w:t>
      </w:r>
      <w:proofErr w:type="spellEnd"/>
      <w:r>
        <w:rPr>
          <w:sz w:val="28"/>
          <w:szCs w:val="28"/>
          <w:lang w:val="uk-UA"/>
        </w:rPr>
        <w:t>, північна та придунайська, а також приміська. Перша відзначається більш сприятливою кримінологічною ситуацією, друга – погіршеною, а третя - негативною.</w:t>
      </w:r>
    </w:p>
    <w:p w:rsidR="00F64AC7" w:rsidRDefault="00F64AC7" w:rsidP="00F64AC7">
      <w:pPr>
        <w:shd w:val="clear" w:color="auto" w:fill="FFFFFF"/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Соціальне неблагополуччя, розповсюджене в усіх адміністративних районах Одеської області, є наслідком інерційного продовження соціально – економічних, політичних умов і факторів колишнього тоталітарного режиму, з одного боку, і поглибленням кризових явищ останніх років як результату недостатньо активного реформування життя країни владою – з другого. </w:t>
      </w:r>
    </w:p>
    <w:p w:rsidR="00F64AC7" w:rsidRDefault="00F64AC7" w:rsidP="00F64AC7">
      <w:pPr>
        <w:pStyle w:val="a4"/>
        <w:spacing w:line="360" w:lineRule="auto"/>
        <w:ind w:left="0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b/>
          <w:sz w:val="28"/>
          <w:szCs w:val="28"/>
          <w:lang w:val="uk-UA"/>
        </w:rPr>
        <w:lastRenderedPageBreak/>
        <w:t>СПИСОК ВИКОРИСТАНИХ ДЖЕРЕЛ</w:t>
      </w:r>
    </w:p>
    <w:p w:rsidR="00F64AC7" w:rsidRDefault="00F64AC7" w:rsidP="00F64AC7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Конституція України </w:t>
      </w:r>
      <w:r>
        <w:rPr>
          <w:rFonts w:eastAsia="Calibri"/>
          <w:sz w:val="28"/>
          <w:szCs w:val="28"/>
        </w:rPr>
        <w:t>[</w:t>
      </w:r>
      <w:r>
        <w:rPr>
          <w:rFonts w:eastAsia="Calibri"/>
          <w:sz w:val="28"/>
          <w:szCs w:val="28"/>
          <w:lang w:val="uk-UA"/>
        </w:rPr>
        <w:t>Електронний</w:t>
      </w:r>
      <w:r>
        <w:rPr>
          <w:rFonts w:eastAsia="Calibri"/>
          <w:sz w:val="28"/>
          <w:szCs w:val="28"/>
        </w:rPr>
        <w:t xml:space="preserve"> ресурс]. – Режим доступу:</w:t>
      </w:r>
      <w:r>
        <w:rPr>
          <w:rFonts w:eastAsia="Calibri"/>
          <w:sz w:val="28"/>
          <w:szCs w:val="28"/>
          <w:lang w:val="uk-UA"/>
        </w:rPr>
        <w:t xml:space="preserve"> </w:t>
      </w:r>
      <w:hyperlink r:id="rId6" w:history="1">
        <w:r>
          <w:rPr>
            <w:rStyle w:val="a5"/>
            <w:rFonts w:eastAsia="Calibri"/>
            <w:sz w:val="28"/>
            <w:szCs w:val="28"/>
            <w:lang w:val="uk-UA"/>
          </w:rPr>
          <w:t>https://zakon.rada.gov.ua/laws/show/254к/96-вр</w:t>
        </w:r>
      </w:hyperlink>
    </w:p>
    <w:p w:rsidR="00F64AC7" w:rsidRDefault="00F64AC7" w:rsidP="00F64AC7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Бабаев М. М. Социальные последствия преступлений: учеб</w:t>
      </w:r>
      <w:proofErr w:type="gramStart"/>
      <w:r>
        <w:rPr>
          <w:rFonts w:eastAsia="Calibri"/>
          <w:sz w:val="28"/>
          <w:szCs w:val="28"/>
        </w:rPr>
        <w:t>.</w:t>
      </w:r>
      <w:proofErr w:type="gramEnd"/>
      <w:r>
        <w:rPr>
          <w:rFonts w:eastAsia="Calibri"/>
          <w:sz w:val="28"/>
          <w:szCs w:val="28"/>
        </w:rPr>
        <w:t xml:space="preserve"> </w:t>
      </w:r>
      <w:proofErr w:type="spellStart"/>
      <w:proofErr w:type="gramStart"/>
      <w:r>
        <w:rPr>
          <w:rFonts w:eastAsia="Calibri"/>
          <w:sz w:val="28"/>
          <w:szCs w:val="28"/>
        </w:rPr>
        <w:t>п</w:t>
      </w:r>
      <w:proofErr w:type="gramEnd"/>
      <w:r>
        <w:rPr>
          <w:rFonts w:eastAsia="Calibri"/>
          <w:sz w:val="28"/>
          <w:szCs w:val="28"/>
        </w:rPr>
        <w:t>особ</w:t>
      </w:r>
      <w:proofErr w:type="spellEnd"/>
      <w:r>
        <w:rPr>
          <w:rFonts w:eastAsia="Calibri"/>
          <w:sz w:val="28"/>
          <w:szCs w:val="28"/>
        </w:rPr>
        <w:t>. / М.М. Бабаев - Москва: Акад. МВД СССР, 1982. - 82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Блувштейн</w:t>
      </w:r>
      <w:proofErr w:type="spellEnd"/>
      <w:r>
        <w:rPr>
          <w:sz w:val="28"/>
          <w:szCs w:val="28"/>
        </w:rPr>
        <w:t xml:space="preserve"> Ю.Д. Основы криминологии. Опыт логико-философского исследования / Ю.Д. </w:t>
      </w:r>
      <w:proofErr w:type="spellStart"/>
      <w:r>
        <w:rPr>
          <w:sz w:val="28"/>
          <w:szCs w:val="28"/>
        </w:rPr>
        <w:t>Блувштейн</w:t>
      </w:r>
      <w:proofErr w:type="spellEnd"/>
      <w:r>
        <w:rPr>
          <w:sz w:val="28"/>
          <w:szCs w:val="28"/>
        </w:rPr>
        <w:t>, А.В. Добрынин.  – Минск, 1990. – С. 71 -90.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Василенко Ю.Г. Оперативно-розшукова профілактика злочинів, пов’язаних з незаконним обігом наркотичних засобів / Ю.Г. Василенко, В.Я. // Актуальні проблеми розкриття та розслідування злочинів у сучасних умовах: Всеукраїнська науково-практична конференція. – Запоріжжя: Юридичний інститут ДДУВС, 2009. – С. 187 – 190.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Голина</w:t>
      </w:r>
      <w:proofErr w:type="spellEnd"/>
      <w:r>
        <w:rPr>
          <w:sz w:val="28"/>
          <w:szCs w:val="28"/>
        </w:rPr>
        <w:t xml:space="preserve"> В.В. О понятии «преступность»</w:t>
      </w:r>
      <w:r>
        <w:rPr>
          <w:sz w:val="28"/>
          <w:szCs w:val="28"/>
          <w:lang w:val="uk-UA"/>
        </w:rPr>
        <w:t xml:space="preserve"> /</w:t>
      </w:r>
      <w:r>
        <w:rPr>
          <w:sz w:val="28"/>
          <w:szCs w:val="28"/>
        </w:rPr>
        <w:t xml:space="preserve"> В.В.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Голина</w:t>
      </w:r>
      <w:proofErr w:type="spellEnd"/>
      <w:r>
        <w:rPr>
          <w:sz w:val="28"/>
          <w:szCs w:val="28"/>
        </w:rPr>
        <w:t xml:space="preserve">  // Преступность, социальный контроль и защита прав личности. Материалы 2 Международного причерноморского социально – </w:t>
      </w:r>
      <w:proofErr w:type="spellStart"/>
      <w:r>
        <w:rPr>
          <w:sz w:val="28"/>
          <w:szCs w:val="28"/>
        </w:rPr>
        <w:t>девиантологического</w:t>
      </w:r>
      <w:proofErr w:type="spellEnd"/>
      <w:r>
        <w:rPr>
          <w:sz w:val="28"/>
          <w:szCs w:val="28"/>
        </w:rPr>
        <w:t xml:space="preserve"> симпозиума. 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Одесса, 1996. – Т.1. – С. 48 – 49.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 В.В. Злочинності організовано протидію / В.В. </w:t>
      </w: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>. – Харків: Рубікон, 1998. – 128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 В.В. Попередження злочинності / В.В. </w:t>
      </w: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>. – Харків, 1994. – с.32 – 33.</w:t>
      </w:r>
    </w:p>
    <w:p w:rsidR="00F64AC7" w:rsidRDefault="00F64AC7" w:rsidP="00F64AC7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eastAsia="Calibri"/>
          <w:bCs/>
          <w:sz w:val="28"/>
          <w:szCs w:val="28"/>
          <w:lang w:val="uk-UA"/>
        </w:rPr>
      </w:pPr>
      <w:proofErr w:type="spellStart"/>
      <w:r>
        <w:rPr>
          <w:rFonts w:eastAsia="Calibri"/>
          <w:bCs/>
          <w:sz w:val="28"/>
          <w:szCs w:val="28"/>
          <w:lang w:val="uk-UA"/>
        </w:rPr>
        <w:t>Голіна</w:t>
      </w:r>
      <w:proofErr w:type="spellEnd"/>
      <w:r>
        <w:rPr>
          <w:rFonts w:eastAsia="Calibri"/>
          <w:bCs/>
          <w:sz w:val="28"/>
          <w:szCs w:val="28"/>
          <w:lang w:val="uk-UA"/>
        </w:rPr>
        <w:t xml:space="preserve"> В.В. </w:t>
      </w:r>
      <w:r>
        <w:rPr>
          <w:rFonts w:eastAsia="Calibri"/>
          <w:sz w:val="28"/>
          <w:szCs w:val="28"/>
          <w:lang w:val="uk-UA"/>
        </w:rPr>
        <w:t xml:space="preserve">Державне програмування і регіональне планування заходів запобігання злочинності в Україні / В. В. </w:t>
      </w:r>
      <w:proofErr w:type="spellStart"/>
      <w:r>
        <w:rPr>
          <w:rFonts w:eastAsia="Calibri"/>
          <w:sz w:val="28"/>
          <w:szCs w:val="28"/>
          <w:lang w:val="uk-UA"/>
        </w:rPr>
        <w:t>Голіна</w:t>
      </w:r>
      <w:proofErr w:type="spellEnd"/>
      <w:r>
        <w:rPr>
          <w:rFonts w:eastAsia="Calibri"/>
          <w:sz w:val="28"/>
          <w:szCs w:val="28"/>
          <w:lang w:val="uk-UA"/>
        </w:rPr>
        <w:t xml:space="preserve">, С. Ю. Лукашевич, М. Г. </w:t>
      </w:r>
      <w:proofErr w:type="spellStart"/>
      <w:r>
        <w:rPr>
          <w:rFonts w:eastAsia="Calibri"/>
          <w:sz w:val="28"/>
          <w:szCs w:val="28"/>
          <w:lang w:val="uk-UA"/>
        </w:rPr>
        <w:t>Колодяжний</w:t>
      </w:r>
      <w:proofErr w:type="spellEnd"/>
      <w:r>
        <w:rPr>
          <w:rFonts w:eastAsia="Calibri"/>
          <w:sz w:val="28"/>
          <w:szCs w:val="28"/>
          <w:lang w:val="uk-UA"/>
        </w:rPr>
        <w:t>. - Х. : Право, 2012. - 304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 В. Кримінологічна політика в Україні: деякі теоретико-прикладні проблеми / В. </w:t>
      </w:r>
      <w:proofErr w:type="spellStart"/>
      <w:r>
        <w:rPr>
          <w:sz w:val="28"/>
          <w:szCs w:val="28"/>
          <w:lang w:val="uk-UA"/>
        </w:rPr>
        <w:t>Голіна</w:t>
      </w:r>
      <w:proofErr w:type="spellEnd"/>
      <w:r>
        <w:rPr>
          <w:sz w:val="28"/>
          <w:szCs w:val="28"/>
          <w:lang w:val="uk-UA"/>
        </w:rPr>
        <w:t xml:space="preserve"> // Вісник Академії правових наук України. - № 2 (53). - С. 182-190.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sz w:val="28"/>
          <w:szCs w:val="28"/>
          <w:lang w:val="uk-UA"/>
        </w:rPr>
        <w:t>Головкін</w:t>
      </w:r>
      <w:proofErr w:type="spellEnd"/>
      <w:r>
        <w:rPr>
          <w:rFonts w:eastAsia="Calibri"/>
          <w:sz w:val="28"/>
          <w:szCs w:val="28"/>
          <w:lang w:val="uk-UA"/>
        </w:rPr>
        <w:t xml:space="preserve"> Б. М. Корислива насильницька злочинність в Україні: феномен, детермінація, запобігання: </w:t>
      </w:r>
      <w:proofErr w:type="spellStart"/>
      <w:r>
        <w:rPr>
          <w:rFonts w:eastAsia="Calibri"/>
          <w:sz w:val="28"/>
          <w:szCs w:val="28"/>
          <w:lang w:val="uk-UA"/>
        </w:rPr>
        <w:t>моногр</w:t>
      </w:r>
      <w:proofErr w:type="spellEnd"/>
      <w:r>
        <w:rPr>
          <w:rFonts w:eastAsia="Calibri"/>
          <w:sz w:val="28"/>
          <w:szCs w:val="28"/>
          <w:lang w:val="uk-UA"/>
        </w:rPr>
        <w:t xml:space="preserve">. / Б.М. </w:t>
      </w:r>
      <w:proofErr w:type="spellStart"/>
      <w:r>
        <w:rPr>
          <w:rFonts w:eastAsia="Calibri"/>
          <w:sz w:val="28"/>
          <w:szCs w:val="28"/>
          <w:lang w:val="uk-UA"/>
        </w:rPr>
        <w:t>Головкін</w:t>
      </w:r>
      <w:proofErr w:type="spellEnd"/>
      <w:r>
        <w:rPr>
          <w:rFonts w:eastAsia="Calibri"/>
          <w:sz w:val="28"/>
          <w:szCs w:val="28"/>
          <w:lang w:val="uk-UA"/>
        </w:rPr>
        <w:t xml:space="preserve">. - Харків: Право, 2011. - 432 </w:t>
      </w:r>
      <w:r>
        <w:rPr>
          <w:rFonts w:eastAsia="Calibri"/>
          <w:sz w:val="28"/>
          <w:szCs w:val="28"/>
        </w:rPr>
        <w:t>c</w:t>
      </w:r>
      <w:r>
        <w:rPr>
          <w:rFonts w:eastAsia="Calibri"/>
          <w:sz w:val="28"/>
          <w:szCs w:val="28"/>
          <w:lang w:val="uk-UA"/>
        </w:rPr>
        <w:t>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Даньшин И.Н. Введение в криминологическую науку</w:t>
      </w:r>
      <w:r>
        <w:rPr>
          <w:sz w:val="28"/>
          <w:szCs w:val="28"/>
          <w:lang w:val="uk-UA"/>
        </w:rPr>
        <w:t xml:space="preserve"> / И.Н. </w:t>
      </w:r>
      <w:r>
        <w:rPr>
          <w:sz w:val="28"/>
          <w:szCs w:val="28"/>
        </w:rPr>
        <w:t>Даньшин.  – Харьков: Право, 1998. – С. 12 – 13.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Даньшин И.Н. Преступность: понятие и общая характеристика, причины и условия</w:t>
      </w:r>
      <w:r>
        <w:rPr>
          <w:sz w:val="28"/>
          <w:szCs w:val="28"/>
          <w:lang w:val="uk-UA"/>
        </w:rPr>
        <w:t xml:space="preserve"> / И.Н. </w:t>
      </w:r>
      <w:r>
        <w:rPr>
          <w:sz w:val="28"/>
          <w:szCs w:val="28"/>
        </w:rPr>
        <w:t>Даньшин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– К., 1988. – С.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4</w:t>
      </w:r>
      <w:r>
        <w:rPr>
          <w:sz w:val="28"/>
          <w:szCs w:val="28"/>
          <w:lang w:val="uk-UA"/>
        </w:rPr>
        <w:t xml:space="preserve"> – 5.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Долгова А.И. Некоторые вопросы диалектики познания преступности и ее причины</w:t>
      </w:r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</w:rPr>
        <w:t>А.И. Долгова // Сборник научных трудов. – М., 1986. – С. 5 – 23.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rFonts w:eastAsia="Calibri"/>
          <w:sz w:val="28"/>
          <w:szCs w:val="28"/>
        </w:rPr>
        <w:t>Жалинский</w:t>
      </w:r>
      <w:proofErr w:type="spellEnd"/>
      <w:r>
        <w:rPr>
          <w:rFonts w:eastAsia="Calibri"/>
          <w:sz w:val="28"/>
          <w:szCs w:val="28"/>
        </w:rPr>
        <w:t xml:space="preserve"> А.Э. Специальное предупреждение преступлений в СССР (вопросы теории) </w:t>
      </w:r>
      <w:r>
        <w:rPr>
          <w:rFonts w:eastAsia="Calibri"/>
          <w:sz w:val="28"/>
          <w:szCs w:val="28"/>
          <w:lang w:val="uk-UA"/>
        </w:rPr>
        <w:t>/ А.</w:t>
      </w:r>
      <w:r>
        <w:rPr>
          <w:rFonts w:eastAsia="Calibri"/>
          <w:sz w:val="28"/>
          <w:szCs w:val="28"/>
        </w:rPr>
        <w:t xml:space="preserve">Э. </w:t>
      </w:r>
      <w:proofErr w:type="spellStart"/>
      <w:r>
        <w:rPr>
          <w:rFonts w:eastAsia="Calibri"/>
          <w:sz w:val="28"/>
          <w:szCs w:val="28"/>
        </w:rPr>
        <w:t>Жалинский</w:t>
      </w:r>
      <w:proofErr w:type="spellEnd"/>
      <w:r>
        <w:rPr>
          <w:rFonts w:eastAsia="Calibri"/>
          <w:sz w:val="28"/>
          <w:szCs w:val="28"/>
        </w:rPr>
        <w:t xml:space="preserve">. </w:t>
      </w:r>
      <w:r>
        <w:rPr>
          <w:rFonts w:eastAsia="Calibri"/>
          <w:sz w:val="28"/>
          <w:szCs w:val="28"/>
          <w:lang w:val="uk-UA"/>
        </w:rPr>
        <w:t xml:space="preserve">- </w:t>
      </w:r>
      <w:r>
        <w:rPr>
          <w:rFonts w:eastAsia="Calibri"/>
          <w:sz w:val="28"/>
          <w:szCs w:val="28"/>
        </w:rPr>
        <w:t xml:space="preserve">Львов: </w:t>
      </w:r>
      <w:proofErr w:type="spellStart"/>
      <w:r>
        <w:rPr>
          <w:rFonts w:eastAsia="Calibri"/>
          <w:sz w:val="28"/>
          <w:szCs w:val="28"/>
        </w:rPr>
        <w:t>Вища</w:t>
      </w:r>
      <w:proofErr w:type="spellEnd"/>
      <w:r>
        <w:rPr>
          <w:rFonts w:eastAsia="Calibri"/>
          <w:sz w:val="28"/>
          <w:szCs w:val="28"/>
        </w:rPr>
        <w:t xml:space="preserve"> </w:t>
      </w:r>
      <w:proofErr w:type="spellStart"/>
      <w:r>
        <w:rPr>
          <w:rFonts w:eastAsia="Calibri"/>
          <w:sz w:val="28"/>
          <w:szCs w:val="28"/>
        </w:rPr>
        <w:t>шк</w:t>
      </w:r>
      <w:proofErr w:type="spellEnd"/>
      <w:r>
        <w:rPr>
          <w:rFonts w:eastAsia="Calibri"/>
          <w:sz w:val="28"/>
          <w:szCs w:val="28"/>
        </w:rPr>
        <w:t xml:space="preserve">., 1976. </w:t>
      </w:r>
      <w:r>
        <w:rPr>
          <w:rFonts w:eastAsia="Calibri"/>
          <w:sz w:val="28"/>
          <w:szCs w:val="28"/>
          <w:lang w:val="uk-UA"/>
        </w:rPr>
        <w:t xml:space="preserve">- </w:t>
      </w:r>
      <w:r>
        <w:rPr>
          <w:rFonts w:eastAsia="Calibri"/>
          <w:sz w:val="28"/>
          <w:szCs w:val="28"/>
        </w:rPr>
        <w:t>193 c.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Зелинський</w:t>
      </w:r>
      <w:proofErr w:type="spellEnd"/>
      <w:r>
        <w:rPr>
          <w:sz w:val="28"/>
          <w:szCs w:val="28"/>
          <w:lang w:val="uk-UA"/>
        </w:rPr>
        <w:t xml:space="preserve"> А.Ф. Кримінологія: Курс лекцій / А.Ф. </w:t>
      </w:r>
      <w:proofErr w:type="spellStart"/>
      <w:r>
        <w:rPr>
          <w:sz w:val="28"/>
          <w:szCs w:val="28"/>
          <w:lang w:val="uk-UA"/>
        </w:rPr>
        <w:t>Зелинський</w:t>
      </w:r>
      <w:proofErr w:type="spellEnd"/>
      <w:r>
        <w:rPr>
          <w:sz w:val="28"/>
          <w:szCs w:val="28"/>
          <w:lang w:val="uk-UA"/>
        </w:rPr>
        <w:t>.  – Харків, 1996. – С. 18 -22.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Игошев</w:t>
      </w:r>
      <w:proofErr w:type="spellEnd"/>
      <w:r>
        <w:rPr>
          <w:sz w:val="28"/>
          <w:szCs w:val="28"/>
        </w:rPr>
        <w:t xml:space="preserve"> К.Е.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Социальные аспекты предупреждения правонарушений</w:t>
      </w:r>
      <w:r>
        <w:rPr>
          <w:sz w:val="28"/>
          <w:szCs w:val="28"/>
          <w:lang w:val="uk-UA"/>
        </w:rPr>
        <w:t xml:space="preserve"> / </w:t>
      </w:r>
      <w:r>
        <w:rPr>
          <w:sz w:val="28"/>
          <w:szCs w:val="28"/>
        </w:rPr>
        <w:t xml:space="preserve">К.Е. </w:t>
      </w:r>
      <w:proofErr w:type="spellStart"/>
      <w:r>
        <w:rPr>
          <w:sz w:val="28"/>
          <w:szCs w:val="28"/>
        </w:rPr>
        <w:t>Игошев</w:t>
      </w:r>
      <w:proofErr w:type="spellEnd"/>
      <w:r>
        <w:rPr>
          <w:sz w:val="28"/>
          <w:szCs w:val="28"/>
        </w:rPr>
        <w:t xml:space="preserve">, И.В. </w:t>
      </w:r>
      <w:proofErr w:type="spellStart"/>
      <w:r>
        <w:rPr>
          <w:sz w:val="28"/>
          <w:szCs w:val="28"/>
        </w:rPr>
        <w:t>Шмаров</w:t>
      </w:r>
      <w:proofErr w:type="spellEnd"/>
      <w:r>
        <w:rPr>
          <w:sz w:val="28"/>
          <w:szCs w:val="28"/>
        </w:rPr>
        <w:t>. – М.: Юридическая литература, 1980. – 117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Кримінальне право України: Загальна частина / За ред. проф. М.І. </w:t>
      </w:r>
      <w:proofErr w:type="spellStart"/>
      <w:r>
        <w:rPr>
          <w:sz w:val="28"/>
          <w:szCs w:val="28"/>
          <w:lang w:val="uk-UA"/>
        </w:rPr>
        <w:t>Бажанова</w:t>
      </w:r>
      <w:proofErr w:type="spellEnd"/>
      <w:r>
        <w:rPr>
          <w:sz w:val="28"/>
          <w:szCs w:val="28"/>
          <w:lang w:val="uk-UA"/>
        </w:rPr>
        <w:t xml:space="preserve">, В.В. </w:t>
      </w:r>
      <w:proofErr w:type="spellStart"/>
      <w:r>
        <w:rPr>
          <w:sz w:val="28"/>
          <w:szCs w:val="28"/>
          <w:lang w:val="uk-UA"/>
        </w:rPr>
        <w:t>Сташиса</w:t>
      </w:r>
      <w:proofErr w:type="spellEnd"/>
      <w:r>
        <w:rPr>
          <w:sz w:val="28"/>
          <w:szCs w:val="28"/>
          <w:lang w:val="uk-UA"/>
        </w:rPr>
        <w:t xml:space="preserve">, В.Я. </w:t>
      </w:r>
      <w:proofErr w:type="spellStart"/>
      <w:r>
        <w:rPr>
          <w:sz w:val="28"/>
          <w:szCs w:val="28"/>
          <w:lang w:val="uk-UA"/>
        </w:rPr>
        <w:t>Тація</w:t>
      </w:r>
      <w:proofErr w:type="spellEnd"/>
      <w:r>
        <w:rPr>
          <w:sz w:val="28"/>
          <w:szCs w:val="28"/>
          <w:lang w:val="uk-UA"/>
        </w:rPr>
        <w:t xml:space="preserve">. – Київ - Харків: </w:t>
      </w:r>
      <w:proofErr w:type="spellStart"/>
      <w:r>
        <w:rPr>
          <w:sz w:val="28"/>
          <w:szCs w:val="28"/>
          <w:lang w:val="uk-UA"/>
        </w:rPr>
        <w:t>Юринком</w:t>
      </w:r>
      <w:proofErr w:type="spellEnd"/>
      <w:r>
        <w:rPr>
          <w:sz w:val="28"/>
          <w:szCs w:val="28"/>
          <w:lang w:val="uk-UA"/>
        </w:rPr>
        <w:t xml:space="preserve"> Інтер – Право, 2003. – 416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Кримінальне право України: Особлива частина / За ред. проф. М.І. </w:t>
      </w:r>
      <w:proofErr w:type="spellStart"/>
      <w:r>
        <w:rPr>
          <w:sz w:val="28"/>
          <w:szCs w:val="28"/>
          <w:lang w:val="uk-UA"/>
        </w:rPr>
        <w:t>Бажанова</w:t>
      </w:r>
      <w:proofErr w:type="spellEnd"/>
      <w:r>
        <w:rPr>
          <w:sz w:val="28"/>
          <w:szCs w:val="28"/>
          <w:lang w:val="uk-UA"/>
        </w:rPr>
        <w:t xml:space="preserve">, В.В. </w:t>
      </w:r>
      <w:proofErr w:type="spellStart"/>
      <w:r>
        <w:rPr>
          <w:sz w:val="28"/>
          <w:szCs w:val="28"/>
          <w:lang w:val="uk-UA"/>
        </w:rPr>
        <w:t>Сташиса</w:t>
      </w:r>
      <w:proofErr w:type="spellEnd"/>
      <w:r>
        <w:rPr>
          <w:sz w:val="28"/>
          <w:szCs w:val="28"/>
          <w:lang w:val="uk-UA"/>
        </w:rPr>
        <w:t xml:space="preserve">, В.Я. </w:t>
      </w:r>
      <w:proofErr w:type="spellStart"/>
      <w:r>
        <w:rPr>
          <w:sz w:val="28"/>
          <w:szCs w:val="28"/>
          <w:lang w:val="uk-UA"/>
        </w:rPr>
        <w:t>Тація</w:t>
      </w:r>
      <w:proofErr w:type="spellEnd"/>
      <w:r>
        <w:rPr>
          <w:sz w:val="28"/>
          <w:szCs w:val="28"/>
          <w:lang w:val="uk-UA"/>
        </w:rPr>
        <w:t xml:space="preserve">. – Київ - Харків: </w:t>
      </w:r>
      <w:proofErr w:type="spellStart"/>
      <w:r>
        <w:rPr>
          <w:sz w:val="28"/>
          <w:szCs w:val="28"/>
          <w:lang w:val="uk-UA"/>
        </w:rPr>
        <w:t>Юринком</w:t>
      </w:r>
      <w:proofErr w:type="spellEnd"/>
      <w:r>
        <w:rPr>
          <w:sz w:val="28"/>
          <w:szCs w:val="28"/>
          <w:lang w:val="uk-UA"/>
        </w:rPr>
        <w:t xml:space="preserve"> Інтер – Право, 2002. – 496с.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pacing w:val="4"/>
          <w:sz w:val="28"/>
          <w:szCs w:val="28"/>
          <w:lang w:val="uk-UA"/>
        </w:rPr>
        <w:t>Криміногенна ситуація в Україні: Звіт Міністерства Внутрішніх Справ України. – К., 1998. – С.21 - 22.</w:t>
      </w:r>
    </w:p>
    <w:p w:rsidR="00F64AC7" w:rsidRDefault="00F64AC7" w:rsidP="00F64AC7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eastAsia="Calibri"/>
          <w:sz w:val="28"/>
          <w:szCs w:val="28"/>
          <w:lang w:val="uk-UA"/>
        </w:rPr>
      </w:pPr>
      <w:r>
        <w:rPr>
          <w:spacing w:val="4"/>
          <w:sz w:val="28"/>
          <w:szCs w:val="28"/>
          <w:lang w:val="uk-UA"/>
        </w:rPr>
        <w:t xml:space="preserve"> </w:t>
      </w:r>
      <w:r>
        <w:rPr>
          <w:rFonts w:eastAsia="Calibri"/>
          <w:sz w:val="28"/>
          <w:szCs w:val="28"/>
          <w:lang w:val="uk-UA"/>
        </w:rPr>
        <w:t xml:space="preserve">Кримінологія: Підручник / За </w:t>
      </w:r>
      <w:proofErr w:type="spellStart"/>
      <w:r>
        <w:rPr>
          <w:rFonts w:eastAsia="Calibri"/>
          <w:sz w:val="28"/>
          <w:szCs w:val="28"/>
          <w:lang w:val="uk-UA"/>
        </w:rPr>
        <w:t>заг</w:t>
      </w:r>
      <w:proofErr w:type="spellEnd"/>
      <w:r>
        <w:rPr>
          <w:rFonts w:eastAsia="Calibri"/>
          <w:sz w:val="28"/>
          <w:szCs w:val="28"/>
          <w:lang w:val="uk-UA"/>
        </w:rPr>
        <w:t xml:space="preserve">. ред. Л. С. </w:t>
      </w:r>
      <w:proofErr w:type="spellStart"/>
      <w:r>
        <w:rPr>
          <w:rFonts w:eastAsia="Calibri"/>
          <w:sz w:val="28"/>
          <w:szCs w:val="28"/>
          <w:lang w:val="uk-UA"/>
        </w:rPr>
        <w:t>Сміяна</w:t>
      </w:r>
      <w:proofErr w:type="spellEnd"/>
      <w:r>
        <w:rPr>
          <w:rFonts w:eastAsia="Calibri"/>
          <w:sz w:val="28"/>
          <w:szCs w:val="28"/>
          <w:lang w:val="uk-UA"/>
        </w:rPr>
        <w:t>, Ю. В. Нікітіна. – К.: Національна академія управління, 2010. – 496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</w:rPr>
      </w:pPr>
      <w:r>
        <w:rPr>
          <w:b/>
          <w:spacing w:val="4"/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Кузнецова Н.Ф. Преступление и преступность / Н.Ф. Кузнецова.  – М., 1969. –  173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Литвак</w:t>
      </w:r>
      <w:proofErr w:type="spellEnd"/>
      <w:r>
        <w:rPr>
          <w:sz w:val="28"/>
          <w:szCs w:val="28"/>
          <w:lang w:val="uk-UA"/>
        </w:rPr>
        <w:t xml:space="preserve"> О. М. Держава і злочинність / О.М. </w:t>
      </w:r>
      <w:proofErr w:type="spellStart"/>
      <w:r>
        <w:rPr>
          <w:sz w:val="28"/>
          <w:szCs w:val="28"/>
          <w:lang w:val="uk-UA"/>
        </w:rPr>
        <w:t>Литвак</w:t>
      </w:r>
      <w:proofErr w:type="spellEnd"/>
      <w:r>
        <w:rPr>
          <w:sz w:val="28"/>
          <w:szCs w:val="28"/>
          <w:lang w:val="uk-UA"/>
        </w:rPr>
        <w:t xml:space="preserve">, [наук. ред. </w:t>
      </w:r>
      <w:proofErr w:type="spellStart"/>
      <w:r>
        <w:rPr>
          <w:sz w:val="28"/>
          <w:szCs w:val="28"/>
          <w:lang w:val="uk-UA"/>
        </w:rPr>
        <w:t>Коржанський</w:t>
      </w:r>
      <w:proofErr w:type="spellEnd"/>
      <w:r>
        <w:rPr>
          <w:sz w:val="28"/>
          <w:szCs w:val="28"/>
          <w:lang w:val="uk-UA"/>
        </w:rPr>
        <w:t xml:space="preserve"> М.Й.]. – К.: Атака, 2004. – 303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proofErr w:type="spellStart"/>
      <w:r>
        <w:rPr>
          <w:iCs/>
          <w:sz w:val="28"/>
          <w:szCs w:val="28"/>
        </w:rPr>
        <w:t>Лунеев</w:t>
      </w:r>
      <w:proofErr w:type="spellEnd"/>
      <w:r>
        <w:rPr>
          <w:iCs/>
          <w:sz w:val="28"/>
          <w:szCs w:val="28"/>
        </w:rPr>
        <w:t xml:space="preserve"> В.В. </w:t>
      </w:r>
      <w:r>
        <w:rPr>
          <w:sz w:val="28"/>
          <w:szCs w:val="28"/>
        </w:rPr>
        <w:t xml:space="preserve">Преступность ХХ века: мировые региональные и российские тенденции / В.В. </w:t>
      </w:r>
      <w:proofErr w:type="spellStart"/>
      <w:r>
        <w:rPr>
          <w:sz w:val="28"/>
          <w:szCs w:val="28"/>
        </w:rPr>
        <w:t>Лунеев</w:t>
      </w:r>
      <w:proofErr w:type="spellEnd"/>
      <w:r>
        <w:rPr>
          <w:sz w:val="28"/>
          <w:szCs w:val="28"/>
        </w:rPr>
        <w:t xml:space="preserve">. – М.: </w:t>
      </w:r>
      <w:proofErr w:type="spellStart"/>
      <w:r>
        <w:rPr>
          <w:sz w:val="28"/>
          <w:szCs w:val="28"/>
        </w:rPr>
        <w:t>Волтерс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Клувер</w:t>
      </w:r>
      <w:proofErr w:type="spellEnd"/>
      <w:r>
        <w:rPr>
          <w:sz w:val="28"/>
          <w:szCs w:val="28"/>
        </w:rPr>
        <w:t>, 2005. – 912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Міста та  райони Одеської області у 2017 році. Статистичний збірник / За редакцією О.В. Федотової. - Головне управління статистики в Одеській області, 2018. – 186 с. 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Міста та  райони Одеської області у 2018 році. Статистичний збірник / За редакцією О.В. Федотової. - Головне управління статистики в Одеській області, 2019. – 168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Соціально – економічна географія України / За ред. проф. </w:t>
      </w:r>
      <w:proofErr w:type="spellStart"/>
      <w:r>
        <w:rPr>
          <w:sz w:val="28"/>
          <w:szCs w:val="28"/>
          <w:lang w:val="uk-UA"/>
        </w:rPr>
        <w:t>Шаблія</w:t>
      </w:r>
      <w:proofErr w:type="spellEnd"/>
      <w:r>
        <w:rPr>
          <w:sz w:val="28"/>
          <w:szCs w:val="28"/>
          <w:lang w:val="uk-UA"/>
        </w:rPr>
        <w:t xml:space="preserve"> О.І. – Львів: Світ, 2000. – 680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Статистичний щорічник Одеської області у 2017 році / </w:t>
      </w:r>
      <w:r>
        <w:rPr>
          <w:kern w:val="2"/>
          <w:sz w:val="28"/>
          <w:szCs w:val="28"/>
          <w:lang w:val="uk-UA"/>
        </w:rPr>
        <w:t>За редакцією</w:t>
      </w:r>
      <w:r>
        <w:rPr>
          <w:b/>
          <w:kern w:val="2"/>
          <w:sz w:val="28"/>
          <w:szCs w:val="28"/>
          <w:lang w:val="uk-UA"/>
        </w:rPr>
        <w:t xml:space="preserve"> </w:t>
      </w:r>
      <w:r>
        <w:rPr>
          <w:kern w:val="2"/>
          <w:sz w:val="28"/>
          <w:szCs w:val="28"/>
          <w:lang w:val="uk-UA"/>
        </w:rPr>
        <w:t xml:space="preserve">Л. Е. </w:t>
      </w:r>
      <w:proofErr w:type="spellStart"/>
      <w:r>
        <w:rPr>
          <w:kern w:val="2"/>
          <w:sz w:val="28"/>
          <w:szCs w:val="28"/>
          <w:lang w:val="uk-UA"/>
        </w:rPr>
        <w:t>Котвицької</w:t>
      </w:r>
      <w:proofErr w:type="spellEnd"/>
      <w:r>
        <w:rPr>
          <w:kern w:val="2"/>
          <w:sz w:val="28"/>
          <w:szCs w:val="28"/>
          <w:lang w:val="uk-UA"/>
        </w:rPr>
        <w:t xml:space="preserve">. - </w:t>
      </w:r>
      <w:r>
        <w:rPr>
          <w:sz w:val="28"/>
          <w:szCs w:val="28"/>
          <w:lang w:val="uk-UA"/>
        </w:rPr>
        <w:t>Головне управління статистики в Одеській області, 2018. – 421 с.</w:t>
      </w:r>
    </w:p>
    <w:p w:rsidR="00F64AC7" w:rsidRDefault="00F64AC7" w:rsidP="00F64AC7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О.Г. Суспільно – географічні дослідження: методологія, методи, методики / О.Г.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Топчієв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Одеса: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2005. – 632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Фролова О.Г. Злочинність і система кримінальних покарань (соціальні, правові та кримінологічні проблеми й шляхи їх вирішення за допомогою логіко – математичних методів): </w:t>
      </w:r>
      <w:proofErr w:type="spellStart"/>
      <w:r>
        <w:rPr>
          <w:sz w:val="28"/>
          <w:szCs w:val="28"/>
          <w:lang w:val="uk-UA"/>
        </w:rPr>
        <w:t>Навч</w:t>
      </w:r>
      <w:proofErr w:type="spellEnd"/>
      <w:r>
        <w:rPr>
          <w:sz w:val="28"/>
          <w:szCs w:val="28"/>
          <w:lang w:val="uk-UA"/>
        </w:rPr>
        <w:t xml:space="preserve">. посібник / О.Г. Фролова.  – К.: </w:t>
      </w:r>
      <w:proofErr w:type="spellStart"/>
      <w:r>
        <w:rPr>
          <w:sz w:val="28"/>
          <w:szCs w:val="28"/>
          <w:lang w:val="uk-UA"/>
        </w:rPr>
        <w:t>АртЕк</w:t>
      </w:r>
      <w:proofErr w:type="spellEnd"/>
      <w:r>
        <w:rPr>
          <w:sz w:val="28"/>
          <w:szCs w:val="28"/>
          <w:lang w:val="uk-UA"/>
        </w:rPr>
        <w:t>, 1997. – 206с.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Шевчук Л.Т. Соціальна географія: Навчальний посібник / Л.Т. Шевчук.  – К.: Знання, 2007. – 349 с.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iCs/>
          <w:sz w:val="28"/>
          <w:szCs w:val="28"/>
          <w:lang w:val="uk-UA"/>
        </w:rPr>
        <w:t xml:space="preserve">Шестаков Д.А. </w:t>
      </w:r>
      <w:r>
        <w:rPr>
          <w:sz w:val="28"/>
          <w:szCs w:val="28"/>
          <w:lang w:val="uk-UA"/>
        </w:rPr>
        <w:t xml:space="preserve">От </w:t>
      </w:r>
      <w:proofErr w:type="spellStart"/>
      <w:r>
        <w:rPr>
          <w:sz w:val="28"/>
          <w:szCs w:val="28"/>
          <w:lang w:val="uk-UA"/>
        </w:rPr>
        <w:t>понятия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преступности</w:t>
      </w:r>
      <w:proofErr w:type="spellEnd"/>
      <w:r>
        <w:rPr>
          <w:sz w:val="28"/>
          <w:szCs w:val="28"/>
          <w:lang w:val="uk-UA"/>
        </w:rPr>
        <w:t xml:space="preserve"> к </w:t>
      </w:r>
      <w:proofErr w:type="spellStart"/>
      <w:r>
        <w:rPr>
          <w:sz w:val="28"/>
          <w:szCs w:val="28"/>
          <w:lang w:val="uk-UA"/>
        </w:rPr>
        <w:t>криминологии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закона</w:t>
      </w:r>
      <w:proofErr w:type="spellEnd"/>
      <w:r>
        <w:rPr>
          <w:sz w:val="28"/>
          <w:szCs w:val="28"/>
          <w:lang w:val="uk-UA"/>
        </w:rPr>
        <w:t xml:space="preserve"> / Д.А. Шестаков // </w:t>
      </w:r>
      <w:proofErr w:type="spellStart"/>
      <w:r>
        <w:rPr>
          <w:sz w:val="28"/>
          <w:szCs w:val="28"/>
          <w:lang w:val="uk-UA"/>
        </w:rPr>
        <w:t>Общественные</w:t>
      </w:r>
      <w:proofErr w:type="spellEnd"/>
      <w:r>
        <w:rPr>
          <w:sz w:val="28"/>
          <w:szCs w:val="28"/>
          <w:lang w:val="uk-UA"/>
        </w:rPr>
        <w:t xml:space="preserve"> науки и </w:t>
      </w:r>
      <w:proofErr w:type="spellStart"/>
      <w:r>
        <w:rPr>
          <w:sz w:val="28"/>
          <w:szCs w:val="28"/>
          <w:lang w:val="uk-UA"/>
        </w:rPr>
        <w:t>современность</w:t>
      </w:r>
      <w:proofErr w:type="spellEnd"/>
      <w:r>
        <w:rPr>
          <w:sz w:val="28"/>
          <w:szCs w:val="28"/>
          <w:lang w:val="uk-UA"/>
        </w:rPr>
        <w:t>. – 2008. – № 6. – С. 131–142.].</w:t>
      </w:r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Злочинність </w:t>
      </w:r>
      <w:r>
        <w:rPr>
          <w:rFonts w:eastAsia="Calibri"/>
          <w:sz w:val="28"/>
          <w:szCs w:val="28"/>
        </w:rPr>
        <w:t>[</w:t>
      </w:r>
      <w:r>
        <w:rPr>
          <w:rFonts w:eastAsia="Calibri"/>
          <w:sz w:val="28"/>
          <w:szCs w:val="28"/>
          <w:lang w:val="uk-UA"/>
        </w:rPr>
        <w:t>Електронний</w:t>
      </w:r>
      <w:r>
        <w:rPr>
          <w:rFonts w:eastAsia="Calibri"/>
          <w:sz w:val="28"/>
          <w:szCs w:val="28"/>
        </w:rPr>
        <w:t xml:space="preserve"> ресурс]. – Режим доступу</w:t>
      </w:r>
      <w:r>
        <w:rPr>
          <w:sz w:val="28"/>
          <w:szCs w:val="28"/>
          <w:lang w:val="uk-UA"/>
        </w:rPr>
        <w:t xml:space="preserve"> </w:t>
      </w:r>
      <w:hyperlink r:id="rId7" w:history="1">
        <w:r>
          <w:rPr>
            <w:rStyle w:val="a5"/>
            <w:sz w:val="28"/>
            <w:szCs w:val="28"/>
            <w:lang w:val="uk-UA"/>
          </w:rPr>
          <w:t xml:space="preserve">https://uk.wikipedia.org/wiki/ </w:t>
        </w:r>
      </w:hyperlink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Соціальні наслідки </w:t>
      </w:r>
      <w:r>
        <w:rPr>
          <w:rFonts w:eastAsia="Calibri"/>
          <w:sz w:val="28"/>
          <w:szCs w:val="28"/>
        </w:rPr>
        <w:t>[</w:t>
      </w:r>
      <w:r>
        <w:rPr>
          <w:rFonts w:eastAsia="Calibri"/>
          <w:sz w:val="28"/>
          <w:szCs w:val="28"/>
          <w:lang w:val="uk-UA"/>
        </w:rPr>
        <w:t>Електронний</w:t>
      </w:r>
      <w:r>
        <w:rPr>
          <w:rFonts w:eastAsia="Calibri"/>
          <w:sz w:val="28"/>
          <w:szCs w:val="28"/>
        </w:rPr>
        <w:t xml:space="preserve"> ресурс]. – Режим доступу</w:t>
      </w:r>
      <w:r>
        <w:rPr>
          <w:sz w:val="28"/>
          <w:szCs w:val="28"/>
        </w:rPr>
        <w:t xml:space="preserve"> </w:t>
      </w:r>
      <w:hyperlink r:id="rId8" w:history="1">
        <w:r>
          <w:rPr>
            <w:rStyle w:val="a5"/>
            <w:sz w:val="28"/>
            <w:szCs w:val="28"/>
          </w:rPr>
          <w:t>https</w:t>
        </w:r>
        <w:r>
          <w:rPr>
            <w:rStyle w:val="a5"/>
            <w:sz w:val="28"/>
            <w:szCs w:val="28"/>
            <w:lang w:val="uk-UA"/>
          </w:rPr>
          <w:t>://</w:t>
        </w:r>
        <w:r>
          <w:rPr>
            <w:rStyle w:val="a5"/>
            <w:sz w:val="28"/>
            <w:szCs w:val="28"/>
          </w:rPr>
          <w:t>stud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com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ua</w:t>
        </w:r>
        <w:r>
          <w:rPr>
            <w:rStyle w:val="a5"/>
            <w:sz w:val="28"/>
            <w:szCs w:val="28"/>
            <w:lang w:val="uk-UA"/>
          </w:rPr>
          <w:t>/46151/</w:t>
        </w:r>
        <w:r>
          <w:rPr>
            <w:rStyle w:val="a5"/>
            <w:sz w:val="28"/>
            <w:szCs w:val="28"/>
          </w:rPr>
          <w:t>pravo</w:t>
        </w:r>
        <w:r>
          <w:rPr>
            <w:rStyle w:val="a5"/>
            <w:sz w:val="28"/>
            <w:szCs w:val="28"/>
            <w:lang w:val="uk-UA"/>
          </w:rPr>
          <w:t>/</w:t>
        </w:r>
        <w:r>
          <w:rPr>
            <w:rStyle w:val="a5"/>
            <w:sz w:val="28"/>
            <w:szCs w:val="28"/>
          </w:rPr>
          <w:t>sotsialni</w:t>
        </w:r>
        <w:r>
          <w:rPr>
            <w:rStyle w:val="a5"/>
            <w:sz w:val="28"/>
            <w:szCs w:val="28"/>
            <w:lang w:val="uk-UA"/>
          </w:rPr>
          <w:t>_</w:t>
        </w:r>
        <w:proofErr w:type="spellStart"/>
        <w:r>
          <w:rPr>
            <w:rStyle w:val="a5"/>
            <w:sz w:val="28"/>
            <w:szCs w:val="28"/>
          </w:rPr>
          <w:t>naslidki</w:t>
        </w:r>
        <w:proofErr w:type="spellEnd"/>
      </w:hyperlink>
    </w:p>
    <w:p w:rsidR="00F64AC7" w:rsidRDefault="00F64AC7" w:rsidP="00F64AC7">
      <w:pPr>
        <w:numPr>
          <w:ilvl w:val="0"/>
          <w:numId w:val="3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Соціальні та соціально-психологічні наслідки злочинності </w:t>
      </w:r>
      <w:r>
        <w:rPr>
          <w:rFonts w:eastAsia="Calibri"/>
          <w:sz w:val="28"/>
          <w:szCs w:val="28"/>
        </w:rPr>
        <w:t>[</w:t>
      </w:r>
      <w:r>
        <w:rPr>
          <w:rFonts w:eastAsia="Calibri"/>
          <w:sz w:val="28"/>
          <w:szCs w:val="28"/>
          <w:lang w:val="uk-UA"/>
        </w:rPr>
        <w:t>Електронний</w:t>
      </w:r>
      <w:r>
        <w:rPr>
          <w:rFonts w:eastAsia="Calibri"/>
          <w:sz w:val="28"/>
          <w:szCs w:val="28"/>
        </w:rPr>
        <w:t xml:space="preserve"> ресурс]. – Режим доступу</w:t>
      </w:r>
      <w:r>
        <w:rPr>
          <w:sz w:val="28"/>
          <w:szCs w:val="28"/>
          <w:lang w:val="uk-UA"/>
        </w:rPr>
        <w:t xml:space="preserve"> </w:t>
      </w:r>
      <w:hyperlink r:id="rId9" w:history="1">
        <w:r>
          <w:rPr>
            <w:rStyle w:val="a5"/>
            <w:sz w:val="28"/>
            <w:szCs w:val="28"/>
          </w:rPr>
          <w:t>http</w:t>
        </w:r>
        <w:r>
          <w:rPr>
            <w:rStyle w:val="a5"/>
            <w:sz w:val="28"/>
            <w:szCs w:val="28"/>
            <w:lang w:val="uk-UA"/>
          </w:rPr>
          <w:t>://</w:t>
        </w:r>
        <w:r>
          <w:rPr>
            <w:rStyle w:val="a5"/>
            <w:sz w:val="28"/>
            <w:szCs w:val="28"/>
          </w:rPr>
          <w:t>um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co</w:t>
        </w:r>
        <w:r>
          <w:rPr>
            <w:rStyle w:val="a5"/>
            <w:sz w:val="28"/>
            <w:szCs w:val="28"/>
            <w:lang w:val="uk-UA"/>
          </w:rPr>
          <w:t>.</w:t>
        </w:r>
        <w:r>
          <w:rPr>
            <w:rStyle w:val="a5"/>
            <w:sz w:val="28"/>
            <w:szCs w:val="28"/>
          </w:rPr>
          <w:t>ua</w:t>
        </w:r>
        <w:r>
          <w:rPr>
            <w:rStyle w:val="a5"/>
            <w:sz w:val="28"/>
            <w:szCs w:val="28"/>
            <w:lang w:val="uk-UA"/>
          </w:rPr>
          <w:t>/5/5-4/5-41459.</w:t>
        </w:r>
        <w:r>
          <w:rPr>
            <w:rStyle w:val="a5"/>
            <w:sz w:val="28"/>
            <w:szCs w:val="28"/>
          </w:rPr>
          <w:t>html</w:t>
        </w:r>
      </w:hyperlink>
    </w:p>
    <w:p w:rsidR="00F64AC7" w:rsidRPr="00F64AC7" w:rsidRDefault="00F64AC7">
      <w:pPr>
        <w:rPr>
          <w:lang w:val="uk-UA"/>
        </w:rPr>
      </w:pPr>
      <w:bookmarkStart w:id="0" w:name="_GoBack"/>
      <w:bookmarkEnd w:id="0"/>
    </w:p>
    <w:sectPr w:rsidR="00F64AC7" w:rsidRPr="00F64AC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102D8"/>
    <w:multiLevelType w:val="hybridMultilevel"/>
    <w:tmpl w:val="6ACA57AC"/>
    <w:lvl w:ilvl="0" w:tplc="B38A396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EA2580B"/>
    <w:multiLevelType w:val="hybridMultilevel"/>
    <w:tmpl w:val="59A6C050"/>
    <w:lvl w:ilvl="0" w:tplc="4C7EFF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ru-RU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72671AA"/>
    <w:multiLevelType w:val="multilevel"/>
    <w:tmpl w:val="C1CC3D06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58" w:hanging="720"/>
      </w:pPr>
    </w:lvl>
    <w:lvl w:ilvl="2">
      <w:start w:val="1"/>
      <w:numFmt w:val="decimal"/>
      <w:lvlText w:val="%1.%2.%3."/>
      <w:lvlJc w:val="left"/>
      <w:pPr>
        <w:ind w:left="2196" w:hanging="720"/>
      </w:pPr>
    </w:lvl>
    <w:lvl w:ilvl="3">
      <w:start w:val="1"/>
      <w:numFmt w:val="decimal"/>
      <w:lvlText w:val="%1.%2.%3.%4."/>
      <w:lvlJc w:val="left"/>
      <w:pPr>
        <w:ind w:left="3294" w:hanging="1080"/>
      </w:pPr>
    </w:lvl>
    <w:lvl w:ilvl="4">
      <w:start w:val="1"/>
      <w:numFmt w:val="decimal"/>
      <w:lvlText w:val="%1.%2.%3.%4.%5."/>
      <w:lvlJc w:val="left"/>
      <w:pPr>
        <w:ind w:left="4032" w:hanging="1080"/>
      </w:pPr>
    </w:lvl>
    <w:lvl w:ilvl="5">
      <w:start w:val="1"/>
      <w:numFmt w:val="decimal"/>
      <w:lvlText w:val="%1.%2.%3.%4.%5.%6."/>
      <w:lvlJc w:val="left"/>
      <w:pPr>
        <w:ind w:left="5130" w:hanging="1440"/>
      </w:pPr>
    </w:lvl>
    <w:lvl w:ilvl="6">
      <w:start w:val="1"/>
      <w:numFmt w:val="decimal"/>
      <w:lvlText w:val="%1.%2.%3.%4.%5.%6.%7."/>
      <w:lvlJc w:val="left"/>
      <w:pPr>
        <w:ind w:left="6228" w:hanging="1800"/>
      </w:pPr>
    </w:lvl>
    <w:lvl w:ilvl="7">
      <w:start w:val="1"/>
      <w:numFmt w:val="decimal"/>
      <w:lvlText w:val="%1.%2.%3.%4.%5.%6.%7.%8."/>
      <w:lvlJc w:val="left"/>
      <w:pPr>
        <w:ind w:left="6966" w:hanging="1800"/>
      </w:pPr>
    </w:lvl>
    <w:lvl w:ilvl="8">
      <w:start w:val="1"/>
      <w:numFmt w:val="decimal"/>
      <w:lvlText w:val="%1.%2.%3.%4.%5.%6.%7.%8.%9."/>
      <w:lvlJc w:val="left"/>
      <w:pPr>
        <w:ind w:left="8064" w:hanging="21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BD0"/>
    <w:rsid w:val="008934C1"/>
    <w:rsid w:val="00A84BD0"/>
    <w:rsid w:val="00F64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A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F64AC7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F64AC7"/>
    <w:pPr>
      <w:ind w:left="720"/>
      <w:contextualSpacing/>
    </w:pPr>
  </w:style>
  <w:style w:type="character" w:styleId="a5">
    <w:name w:val="Hyperlink"/>
    <w:uiPriority w:val="99"/>
    <w:semiHidden/>
    <w:unhideWhenUsed/>
    <w:rsid w:val="00F64AC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A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F64AC7"/>
    <w:pPr>
      <w:spacing w:after="0" w:line="240" w:lineRule="auto"/>
    </w:pPr>
    <w:rPr>
      <w:rFonts w:ascii="Calibri" w:eastAsia="Calibri" w:hAnsi="Calibri" w:cs="Times New Roman"/>
      <w:lang w:val="ru-RU"/>
    </w:rPr>
  </w:style>
  <w:style w:type="paragraph" w:styleId="a4">
    <w:name w:val="List Paragraph"/>
    <w:basedOn w:val="a"/>
    <w:uiPriority w:val="34"/>
    <w:qFormat/>
    <w:rsid w:val="00F64AC7"/>
    <w:pPr>
      <w:ind w:left="720"/>
      <w:contextualSpacing/>
    </w:pPr>
  </w:style>
  <w:style w:type="character" w:styleId="a5">
    <w:name w:val="Hyperlink"/>
    <w:uiPriority w:val="99"/>
    <w:semiHidden/>
    <w:unhideWhenUsed/>
    <w:rsid w:val="00F64A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057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tud.com.ua/46151/pravo/sotsialni_naslidki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akon.rada.gov.ua/laws/show/254&#1082;/96-&#1074;&#1088;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m.co.ua/5/5-4/5-41459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7801</Words>
  <Characters>4448</Characters>
  <Application>Microsoft Office Word</Application>
  <DocSecurity>0</DocSecurity>
  <Lines>37</Lines>
  <Paragraphs>24</Paragraphs>
  <ScaleCrop>false</ScaleCrop>
  <Company/>
  <LinksUpToDate>false</LinksUpToDate>
  <CharactersWithSpaces>12225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2020-10-21T07:43:00Z</dcterms:created>
  <dcterms:modified xsi:type="dcterms:W3CDTF">2020-10-21T07:47:00Z</dcterms:modified>
</cp:coreProperties>
</file>