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Одеський національний університет імені І.І. Мечникова</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Економіко-правовий факультет</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Кафедра обліку та оподаткування</w:t>
      </w: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olor w:val="000000"/>
          <w:sz w:val="32"/>
          <w:szCs w:val="32"/>
        </w:rPr>
      </w:pPr>
      <w:r w:rsidRPr="00077583">
        <w:rPr>
          <w:rFonts w:ascii="Times New Roman" w:eastAsia="Times New Roman" w:hAnsi="Times New Roman" w:cs="Times New Roman"/>
          <w:b/>
          <w:color w:val="000000"/>
          <w:sz w:val="32"/>
          <w:szCs w:val="32"/>
        </w:rPr>
        <w:t>Д и п л о м н а   р о б о т а</w:t>
      </w:r>
    </w:p>
    <w:p w:rsidR="00077583" w:rsidRPr="00077583" w:rsidRDefault="00077583" w:rsidP="00077583">
      <w:pPr>
        <w:tabs>
          <w:tab w:val="left" w:pos="993"/>
        </w:tabs>
        <w:spacing w:after="0" w:line="240" w:lineRule="auto"/>
        <w:contextualSpacing/>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b/>
          <w:color w:val="000000"/>
          <w:sz w:val="28"/>
          <w:szCs w:val="28"/>
        </w:rPr>
        <w:t>«Сучасний стан та шляхи удосконалення обліку, аналізу і аудиту грошових коштів на підприємстві»</w:t>
      </w:r>
    </w:p>
    <w:p w:rsidR="00077583" w:rsidRPr="00077583" w:rsidRDefault="00077583" w:rsidP="000775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00000"/>
          <w:sz w:val="28"/>
          <w:szCs w:val="28"/>
          <w:lang w:val="en-US" w:eastAsia="ru-RU"/>
        </w:rPr>
      </w:pPr>
      <w:r w:rsidRPr="00077583">
        <w:rPr>
          <w:rFonts w:ascii="Times New Roman" w:eastAsia="Times New Roman" w:hAnsi="Times New Roman" w:cs="Times New Roman"/>
          <w:color w:val="000000"/>
          <w:sz w:val="28"/>
          <w:szCs w:val="28"/>
          <w:lang w:val="en-US" w:eastAsia="ru-RU"/>
        </w:rPr>
        <w:t>«Current status and ways of improvement of accounting</w:t>
      </w:r>
      <w:r w:rsidRPr="00077583">
        <w:rPr>
          <w:rFonts w:ascii="Times New Roman" w:eastAsia="Times New Roman" w:hAnsi="Times New Roman" w:cs="Times New Roman"/>
          <w:color w:val="000000"/>
          <w:sz w:val="28"/>
          <w:szCs w:val="28"/>
          <w:lang w:eastAsia="ru-RU"/>
        </w:rPr>
        <w:t>,</w:t>
      </w:r>
      <w:r w:rsidRPr="00077583">
        <w:rPr>
          <w:rFonts w:ascii="Times New Roman" w:eastAsia="Times New Roman" w:hAnsi="Times New Roman" w:cs="Times New Roman"/>
          <w:color w:val="000000"/>
          <w:sz w:val="28"/>
          <w:szCs w:val="28"/>
          <w:lang w:val="en-US" w:eastAsia="ru-RU"/>
        </w:rPr>
        <w:t xml:space="preserve"> analysis and audit of cash at enterprise»</w:t>
      </w:r>
    </w:p>
    <w:p w:rsidR="00077583" w:rsidRPr="00077583" w:rsidRDefault="00077583" w:rsidP="00077583">
      <w:pPr>
        <w:spacing w:after="0" w:line="240" w:lineRule="auto"/>
        <w:jc w:val="center"/>
        <w:rPr>
          <w:rFonts w:ascii="Calibri" w:eastAsia="Times New Roman" w:hAnsi="Calibri" w:cs="Times New Roman"/>
          <w:color w:val="000000"/>
          <w:sz w:val="28"/>
          <w:szCs w:val="28"/>
          <w:lang w:val="en-US"/>
        </w:rPr>
      </w:pPr>
    </w:p>
    <w:p w:rsidR="00077583" w:rsidRPr="00077583" w:rsidRDefault="00077583" w:rsidP="00077583">
      <w:pPr>
        <w:spacing w:after="0" w:line="24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 здобуття ступеня вищої освіти «магістр»</w:t>
      </w:r>
    </w:p>
    <w:p w:rsidR="00077583" w:rsidRPr="00077583" w:rsidRDefault="00077583" w:rsidP="00077583">
      <w:pPr>
        <w:spacing w:after="0" w:line="24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240" w:lineRule="auto"/>
        <w:jc w:val="center"/>
        <w:rPr>
          <w:rFonts w:ascii="Times New Roman" w:eastAsia="Times New Roman" w:hAnsi="Times New Roman" w:cs="Times New Roman"/>
          <w:b/>
          <w:color w:val="000000"/>
          <w:sz w:val="28"/>
          <w:szCs w:val="28"/>
        </w:rPr>
      </w:pPr>
    </w:p>
    <w:tbl>
      <w:tblPr>
        <w:tblW w:w="0" w:type="auto"/>
        <w:tblLook w:val="01E0" w:firstRow="1" w:lastRow="1" w:firstColumn="1" w:lastColumn="1" w:noHBand="0" w:noVBand="0"/>
      </w:tblPr>
      <w:tblGrid>
        <w:gridCol w:w="3708"/>
        <w:gridCol w:w="5862"/>
      </w:tblGrid>
      <w:tr w:rsidR="00077583" w:rsidRPr="00077583" w:rsidTr="00077583">
        <w:tc>
          <w:tcPr>
            <w:tcW w:w="3708" w:type="dxa"/>
          </w:tcPr>
          <w:p w:rsidR="00077583" w:rsidRPr="00077583" w:rsidRDefault="00077583" w:rsidP="00077583">
            <w:pPr>
              <w:spacing w:after="0" w:line="240" w:lineRule="auto"/>
              <w:jc w:val="center"/>
              <w:rPr>
                <w:rFonts w:ascii="Times New Roman" w:eastAsia="Times New Roman" w:hAnsi="Times New Roman" w:cs="Times New Roman"/>
                <w:b/>
                <w:color w:val="000000"/>
                <w:sz w:val="28"/>
                <w:szCs w:val="28"/>
              </w:rPr>
            </w:pPr>
          </w:p>
        </w:tc>
        <w:tc>
          <w:tcPr>
            <w:tcW w:w="5862" w:type="dxa"/>
          </w:tcPr>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Виконала: студентка денної форми навчання,</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спеціальність 071 Облік і оподаткування</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Семенюк Юлія Олегівна</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Науковий керівник: </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к. е. н., доц. Гоголь М.М. _____________</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Рецензент: </w:t>
            </w:r>
          </w:p>
          <w:p w:rsidR="00077583" w:rsidRPr="00077583" w:rsidRDefault="00077583" w:rsidP="00077583">
            <w:pPr>
              <w:spacing w:after="0" w:line="24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 е. н., проф. Добрянська Н.А.</w:t>
            </w:r>
          </w:p>
        </w:tc>
      </w:tr>
    </w:tbl>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tbl>
      <w:tblPr>
        <w:tblW w:w="5155" w:type="pct"/>
        <w:jc w:val="center"/>
        <w:tblLook w:val="00A0" w:firstRow="1" w:lastRow="0" w:firstColumn="1" w:lastColumn="0" w:noHBand="0" w:noVBand="0"/>
      </w:tblPr>
      <w:tblGrid>
        <w:gridCol w:w="4428"/>
        <w:gridCol w:w="653"/>
        <w:gridCol w:w="4489"/>
        <w:gridCol w:w="297"/>
      </w:tblGrid>
      <w:tr w:rsidR="00077583" w:rsidRPr="00077583" w:rsidTr="00077583">
        <w:trPr>
          <w:jc w:val="center"/>
        </w:trPr>
        <w:tc>
          <w:tcPr>
            <w:tcW w:w="5081" w:type="dxa"/>
            <w:gridSpan w:val="2"/>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Рекомендовано до захисту:</w:t>
            </w:r>
          </w:p>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протокол засідання кафедри</w:t>
            </w:r>
          </w:p>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__ від _________ 2019 р.</w:t>
            </w:r>
          </w:p>
          <w:p w:rsidR="00077583" w:rsidRPr="00077583" w:rsidRDefault="00077583" w:rsidP="00077583">
            <w:pPr>
              <w:spacing w:after="0" w:line="360" w:lineRule="auto"/>
              <w:rPr>
                <w:rFonts w:ascii="Times New Roman" w:eastAsia="Times New Roman" w:hAnsi="Times New Roman" w:cs="Times New Roman"/>
                <w:color w:val="000000"/>
                <w:sz w:val="28"/>
                <w:szCs w:val="28"/>
              </w:rPr>
            </w:pPr>
          </w:p>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Завідувач кафедри</w:t>
            </w:r>
          </w:p>
          <w:p w:rsidR="00077583" w:rsidRPr="00077583" w:rsidRDefault="00077583" w:rsidP="00077583">
            <w:pPr>
              <w:tabs>
                <w:tab w:val="left" w:pos="1168"/>
                <w:tab w:val="left" w:pos="3861"/>
              </w:tabs>
              <w:spacing w:after="0"/>
              <w:rPr>
                <w:rFonts w:ascii="Times New Roman" w:eastAsia="Times New Roman" w:hAnsi="Times New Roman" w:cs="Times New Roman"/>
                <w:color w:val="000000"/>
                <w:sz w:val="28"/>
                <w:szCs w:val="28"/>
                <w:u w:val="single"/>
              </w:rPr>
            </w:pPr>
            <w:r w:rsidRPr="00077583">
              <w:rPr>
                <w:rFonts w:ascii="Times New Roman" w:eastAsia="Times New Roman" w:hAnsi="Times New Roman" w:cs="Times New Roman"/>
                <w:color w:val="000000"/>
                <w:sz w:val="28"/>
                <w:szCs w:val="28"/>
                <w:u w:val="single"/>
              </w:rPr>
              <w:tab/>
            </w:r>
            <w:r w:rsidRPr="00077583">
              <w:rPr>
                <w:rFonts w:ascii="Times New Roman" w:eastAsia="Times New Roman" w:hAnsi="Times New Roman" w:cs="Times New Roman"/>
                <w:color w:val="000000"/>
                <w:sz w:val="28"/>
                <w:szCs w:val="28"/>
              </w:rPr>
              <w:t xml:space="preserve"> доц. </w:t>
            </w:r>
            <w:proofErr w:type="spellStart"/>
            <w:r w:rsidRPr="00077583">
              <w:rPr>
                <w:rFonts w:ascii="Times New Roman" w:eastAsia="Times New Roman" w:hAnsi="Times New Roman" w:cs="Times New Roman"/>
                <w:color w:val="000000"/>
                <w:sz w:val="28"/>
                <w:szCs w:val="28"/>
              </w:rPr>
              <w:t>Кусик</w:t>
            </w:r>
            <w:proofErr w:type="spellEnd"/>
            <w:r w:rsidRPr="00077583">
              <w:rPr>
                <w:rFonts w:ascii="Times New Roman" w:eastAsia="Times New Roman" w:hAnsi="Times New Roman" w:cs="Times New Roman"/>
                <w:color w:val="000000"/>
                <w:sz w:val="28"/>
                <w:szCs w:val="28"/>
              </w:rPr>
              <w:t xml:space="preserve"> Н.Л.</w:t>
            </w:r>
          </w:p>
          <w:p w:rsidR="00077583" w:rsidRPr="00077583" w:rsidRDefault="00077583" w:rsidP="00077583">
            <w:pPr>
              <w:tabs>
                <w:tab w:val="left" w:pos="284"/>
                <w:tab w:val="left" w:pos="1767"/>
              </w:tabs>
              <w:spacing w:after="0"/>
              <w:rPr>
                <w:rFonts w:ascii="Times New Roman" w:eastAsia="Times New Roman" w:hAnsi="Times New Roman" w:cs="Times New Roman"/>
                <w:color w:val="000000"/>
                <w:sz w:val="20"/>
                <w:szCs w:val="20"/>
              </w:rPr>
            </w:pPr>
            <w:r w:rsidRPr="00077583">
              <w:rPr>
                <w:rFonts w:ascii="Times New Roman" w:eastAsia="Times New Roman" w:hAnsi="Times New Roman" w:cs="Times New Roman"/>
                <w:color w:val="000000"/>
                <w:sz w:val="20"/>
                <w:szCs w:val="20"/>
              </w:rPr>
              <w:tab/>
              <w:t>(підпис)</w:t>
            </w:r>
            <w:r w:rsidRPr="00077583">
              <w:rPr>
                <w:rFonts w:ascii="Times New Roman" w:eastAsia="Times New Roman" w:hAnsi="Times New Roman" w:cs="Times New Roman"/>
                <w:color w:val="000000"/>
                <w:sz w:val="20"/>
                <w:szCs w:val="20"/>
              </w:rPr>
              <w:tab/>
            </w:r>
          </w:p>
        </w:tc>
        <w:tc>
          <w:tcPr>
            <w:tcW w:w="4786" w:type="dxa"/>
            <w:gridSpan w:val="2"/>
          </w:tcPr>
          <w:p w:rsidR="00077583" w:rsidRPr="00077583" w:rsidRDefault="00077583" w:rsidP="00077583">
            <w:pPr>
              <w:tabs>
                <w:tab w:val="right" w:pos="4462"/>
              </w:tabs>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Захищено на засіданні ЕК № ___</w:t>
            </w:r>
          </w:p>
          <w:p w:rsidR="00077583" w:rsidRPr="00077583" w:rsidRDefault="00077583" w:rsidP="00077583">
            <w:pPr>
              <w:tabs>
                <w:tab w:val="right" w:pos="4462"/>
              </w:tabs>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протокол № ___ від ________ 2019 р.</w:t>
            </w:r>
            <w:r w:rsidRPr="00077583">
              <w:rPr>
                <w:rFonts w:ascii="Times New Roman" w:eastAsia="Times New Roman" w:hAnsi="Times New Roman" w:cs="Times New Roman"/>
                <w:color w:val="000000"/>
                <w:sz w:val="28"/>
                <w:szCs w:val="28"/>
              </w:rPr>
              <w:tab/>
            </w:r>
          </w:p>
          <w:p w:rsidR="00077583" w:rsidRPr="00077583" w:rsidRDefault="00077583" w:rsidP="00077583">
            <w:pPr>
              <w:tabs>
                <w:tab w:val="right" w:pos="4462"/>
              </w:tabs>
              <w:spacing w:after="0"/>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Оцінка ______________/___</w:t>
            </w:r>
            <w:r w:rsidRPr="00077583">
              <w:rPr>
                <w:rFonts w:ascii="Times New Roman" w:eastAsia="Times New Roman" w:hAnsi="Times New Roman" w:cs="Times New Roman"/>
                <w:color w:val="000000"/>
                <w:sz w:val="20"/>
                <w:szCs w:val="20"/>
              </w:rPr>
              <w:tab/>
            </w:r>
            <w:r w:rsidRPr="00077583">
              <w:rPr>
                <w:rFonts w:ascii="Times New Roman" w:eastAsia="Times New Roman" w:hAnsi="Times New Roman" w:cs="Times New Roman"/>
                <w:color w:val="000000"/>
                <w:sz w:val="28"/>
                <w:szCs w:val="28"/>
              </w:rPr>
              <w:t>___/_____</w:t>
            </w:r>
          </w:p>
          <w:p w:rsidR="00077583" w:rsidRPr="00077583" w:rsidRDefault="00077583" w:rsidP="00077583">
            <w:pPr>
              <w:spacing w:after="0"/>
              <w:jc w:val="center"/>
              <w:rPr>
                <w:rFonts w:ascii="Times New Roman" w:eastAsia="Times New Roman" w:hAnsi="Times New Roman" w:cs="Times New Roman"/>
                <w:color w:val="000000"/>
                <w:sz w:val="20"/>
                <w:szCs w:val="20"/>
              </w:rPr>
            </w:pPr>
            <w:r w:rsidRPr="00077583">
              <w:rPr>
                <w:rFonts w:ascii="Times New Roman" w:eastAsia="Times New Roman" w:hAnsi="Times New Roman" w:cs="Times New Roman"/>
                <w:color w:val="000000"/>
                <w:sz w:val="20"/>
                <w:szCs w:val="20"/>
              </w:rPr>
              <w:t>(за національною шкалою/ шкалою ЕСТS/ бали)</w:t>
            </w:r>
          </w:p>
          <w:p w:rsidR="00077583" w:rsidRPr="00077583" w:rsidRDefault="00077583" w:rsidP="00077583">
            <w:pPr>
              <w:spacing w:after="0" w:line="360" w:lineRule="auto"/>
              <w:rPr>
                <w:rFonts w:ascii="Times New Roman" w:eastAsia="Times New Roman" w:hAnsi="Times New Roman" w:cs="Times New Roman"/>
                <w:color w:val="000000"/>
                <w:sz w:val="28"/>
                <w:szCs w:val="28"/>
              </w:rPr>
            </w:pPr>
          </w:p>
          <w:p w:rsidR="00077583" w:rsidRPr="00077583" w:rsidRDefault="00077583" w:rsidP="00077583">
            <w:pPr>
              <w:spacing w:after="0" w:line="360" w:lineRule="auto"/>
              <w:rPr>
                <w:rFonts w:ascii="Times New Roman" w:eastAsia="Times New Roman" w:hAnsi="Times New Roman" w:cs="Times New Roman"/>
                <w:color w:val="000000"/>
                <w:sz w:val="20"/>
                <w:szCs w:val="20"/>
              </w:rPr>
            </w:pPr>
            <w:r w:rsidRPr="00077583">
              <w:rPr>
                <w:rFonts w:ascii="Times New Roman" w:eastAsia="Times New Roman" w:hAnsi="Times New Roman" w:cs="Times New Roman"/>
                <w:color w:val="000000"/>
                <w:sz w:val="28"/>
                <w:szCs w:val="28"/>
              </w:rPr>
              <w:t>Голова ЕК</w:t>
            </w:r>
          </w:p>
          <w:p w:rsidR="00077583" w:rsidRPr="00077583" w:rsidRDefault="00077583" w:rsidP="00077583">
            <w:pPr>
              <w:spacing w:after="0"/>
              <w:rPr>
                <w:rFonts w:ascii="Times New Roman" w:eastAsia="Times New Roman" w:hAnsi="Times New Roman" w:cs="Times New Roman"/>
                <w:color w:val="000000"/>
                <w:sz w:val="20"/>
                <w:szCs w:val="20"/>
              </w:rPr>
            </w:pPr>
            <w:r w:rsidRPr="00077583">
              <w:rPr>
                <w:rFonts w:ascii="Times New Roman" w:eastAsia="Times New Roman" w:hAnsi="Times New Roman" w:cs="Times New Roman"/>
                <w:color w:val="000000"/>
                <w:sz w:val="28"/>
                <w:szCs w:val="28"/>
              </w:rPr>
              <w:t>_________ проф. Побережець О.В.</w:t>
            </w:r>
          </w:p>
          <w:p w:rsidR="00077583" w:rsidRPr="00077583" w:rsidRDefault="00077583" w:rsidP="00077583">
            <w:pPr>
              <w:tabs>
                <w:tab w:val="left" w:pos="454"/>
                <w:tab w:val="left" w:pos="2155"/>
              </w:tabs>
              <w:spacing w:after="0"/>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0"/>
                <w:szCs w:val="20"/>
              </w:rPr>
              <w:tab/>
              <w:t>(підпис)</w:t>
            </w:r>
            <w:r w:rsidRPr="00077583">
              <w:rPr>
                <w:rFonts w:ascii="Times New Roman" w:eastAsia="Times New Roman" w:hAnsi="Times New Roman" w:cs="Times New Roman"/>
                <w:color w:val="000000"/>
                <w:sz w:val="20"/>
                <w:szCs w:val="20"/>
              </w:rPr>
              <w:tab/>
            </w:r>
          </w:p>
        </w:tc>
      </w:tr>
      <w:tr w:rsidR="00077583" w:rsidRPr="00077583" w:rsidTr="00077583">
        <w:trPr>
          <w:gridAfter w:val="1"/>
          <w:wAfter w:w="297" w:type="dxa"/>
          <w:jc w:val="center"/>
        </w:trPr>
        <w:tc>
          <w:tcPr>
            <w:tcW w:w="4428" w:type="dxa"/>
          </w:tcPr>
          <w:p w:rsidR="00077583" w:rsidRPr="00077583" w:rsidRDefault="00077583" w:rsidP="00077583">
            <w:pPr>
              <w:widowControl w:val="0"/>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tc>
        <w:tc>
          <w:tcPr>
            <w:tcW w:w="5142" w:type="dxa"/>
            <w:gridSpan w:val="2"/>
          </w:tcPr>
          <w:p w:rsidR="00077583" w:rsidRPr="00077583" w:rsidRDefault="00077583" w:rsidP="00077583">
            <w:pPr>
              <w:widowControl w:val="0"/>
              <w:autoSpaceDE w:val="0"/>
              <w:autoSpaceDN w:val="0"/>
              <w:adjustRightInd w:val="0"/>
              <w:spacing w:after="0" w:line="360" w:lineRule="auto"/>
              <w:rPr>
                <w:rFonts w:ascii="Times New Roman" w:eastAsia="Times New Roman" w:hAnsi="Times New Roman" w:cs="Times New Roman"/>
                <w:color w:val="000000"/>
                <w:sz w:val="28"/>
                <w:szCs w:val="28"/>
                <w:lang w:val="ru-RU" w:eastAsia="ru-RU"/>
              </w:rPr>
            </w:pPr>
          </w:p>
        </w:tc>
      </w:tr>
    </w:tbl>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lang w:val="ru-RU" w:eastAsia="uk-UA"/>
        </w:rPr>
      </w:pPr>
    </w:p>
    <w:p w:rsidR="00077583" w:rsidRPr="00077583" w:rsidRDefault="00077583" w:rsidP="00077583">
      <w:pPr>
        <w:spacing w:after="0" w:line="360" w:lineRule="auto"/>
        <w:jc w:val="center"/>
        <w:rPr>
          <w:rFonts w:ascii="Calibri" w:eastAsia="Times New Roman" w:hAnsi="Calibri" w:cs="Times New Roman"/>
          <w:lang w:val="ru-RU"/>
        </w:rPr>
      </w:pPr>
      <w:r w:rsidRPr="00077583">
        <w:rPr>
          <w:rFonts w:ascii="Times New Roman" w:eastAsia="Times New Roman" w:hAnsi="Times New Roman" w:cs="Times New Roman"/>
          <w:b/>
          <w:color w:val="000000"/>
          <w:sz w:val="28"/>
          <w:szCs w:val="28"/>
          <w:lang w:eastAsia="uk-UA"/>
        </w:rPr>
        <w:t>Одеса – 2019</w:t>
      </w:r>
    </w:p>
    <w:p w:rsidR="00077583" w:rsidRPr="00077583" w:rsidRDefault="00077583" w:rsidP="00077583">
      <w:pPr>
        <w:spacing w:after="0" w:line="360" w:lineRule="auto"/>
        <w:rPr>
          <w:rFonts w:ascii="Times New Roman" w:eastAsia="Times New Roman" w:hAnsi="Times New Roman" w:cs="Times New Roman"/>
          <w:b/>
          <w:color w:val="000000"/>
          <w:sz w:val="28"/>
          <w:szCs w:val="28"/>
        </w:rPr>
        <w:sectPr w:rsidR="00077583" w:rsidRPr="00077583">
          <w:pgSz w:w="11906" w:h="16838"/>
          <w:pgMar w:top="1134" w:right="851" w:bottom="1134" w:left="1701" w:header="709" w:footer="709" w:gutter="0"/>
          <w:cols w:space="720"/>
        </w:sectPr>
      </w:pPr>
    </w:p>
    <w:p w:rsidR="00077583" w:rsidRPr="00077583" w:rsidRDefault="00077583" w:rsidP="00077583">
      <w:pPr>
        <w:spacing w:after="0" w:line="360" w:lineRule="auto"/>
        <w:jc w:val="center"/>
        <w:outlineLvl w:val="0"/>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lastRenderedPageBreak/>
        <w:t>ЗМІСТ</w:t>
      </w:r>
    </w:p>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p>
    <w:tbl>
      <w:tblPr>
        <w:tblW w:w="0" w:type="auto"/>
        <w:tblLook w:val="01E0" w:firstRow="1" w:lastRow="1" w:firstColumn="1" w:lastColumn="1" w:noHBand="0" w:noVBand="0"/>
      </w:tblPr>
      <w:tblGrid>
        <w:gridCol w:w="8747"/>
        <w:gridCol w:w="817"/>
      </w:tblGrid>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Анотація</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4</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Перелік умовних позначень та скорочень</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5</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Вступ</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6</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РОЗДІЛ 1. СУЧАСНИЙ СТАН ТА ШЛЯХИ УДОСКОНАЛЕННЯ ОБЛІКУ грошових коштів підприємства НА ПРИКЛАДІ ТОВ «ВЕРОНА М»</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11</w:t>
            </w:r>
          </w:p>
        </w:tc>
      </w:tr>
      <w:tr w:rsidR="00077583" w:rsidRPr="00077583" w:rsidTr="00077583">
        <w:tc>
          <w:tcPr>
            <w:tcW w:w="8747" w:type="dxa"/>
            <w:hideMark/>
          </w:tcPr>
          <w:p w:rsidR="00077583" w:rsidRPr="00077583" w:rsidRDefault="00077583" w:rsidP="00077583">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Наукові основи, економічний зміст та завдання обліку грошових коштів на підприємстві</w:t>
            </w:r>
          </w:p>
          <w:p w:rsidR="00077583" w:rsidRPr="00077583" w:rsidRDefault="00077583" w:rsidP="00077583">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Методологічні засади обліку грошових коштів на підприємстві</w:t>
            </w:r>
          </w:p>
          <w:p w:rsidR="00077583" w:rsidRPr="00077583" w:rsidRDefault="00077583" w:rsidP="00077583">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Практичні аспекти обліку грошових коштів підприємства       ТОВ «ВЕРОНА М»</w:t>
            </w:r>
          </w:p>
          <w:p w:rsidR="00077583" w:rsidRPr="00077583" w:rsidRDefault="00077583" w:rsidP="00077583">
            <w:pPr>
              <w:numPr>
                <w:ilvl w:val="1"/>
                <w:numId w:val="1"/>
              </w:numPr>
              <w:spacing w:after="0" w:line="360" w:lineRule="auto"/>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Шляхи удосконалення обліку грошових коштів на підприємстві</w:t>
            </w:r>
          </w:p>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Висновки до розділу 1</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11</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18</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26</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33</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38</w:t>
            </w:r>
          </w:p>
        </w:tc>
      </w:tr>
      <w:tr w:rsidR="00077583" w:rsidRPr="00077583" w:rsidTr="00077583">
        <w:tc>
          <w:tcPr>
            <w:tcW w:w="8747" w:type="dxa"/>
            <w:hideMark/>
          </w:tcPr>
          <w:p w:rsidR="00077583" w:rsidRPr="00077583" w:rsidRDefault="00077583" w:rsidP="00077583">
            <w:pPr>
              <w:spacing w:after="0" w:line="360" w:lineRule="auto"/>
              <w:contextualSpacing/>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РОЗДІЛ 2. СУЧАСНИЙ СТАН ТА ШЛЯХИ УДОСКОНАЛЕННЯ АНАЛІЗУ ГРОШОВИХ КОШТІВ підприємства НА ПРИКЛАДІ ТОВ «ВЕРОНА М»</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41</w:t>
            </w:r>
          </w:p>
        </w:tc>
      </w:tr>
      <w:tr w:rsidR="00077583" w:rsidRPr="00077583" w:rsidTr="00077583">
        <w:tc>
          <w:tcPr>
            <w:tcW w:w="8747" w:type="dxa"/>
            <w:hideMark/>
          </w:tcPr>
          <w:p w:rsidR="00077583" w:rsidRPr="00077583" w:rsidRDefault="00077583" w:rsidP="00077583">
            <w:pPr>
              <w:numPr>
                <w:ilvl w:val="1"/>
                <w:numId w:val="2"/>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Наукові основи, економічний зміст та завдання аналізу грошових коштів на підприємстві</w:t>
            </w:r>
          </w:p>
          <w:p w:rsidR="00077583" w:rsidRPr="00077583" w:rsidRDefault="00077583" w:rsidP="00077583">
            <w:pPr>
              <w:numPr>
                <w:ilvl w:val="1"/>
                <w:numId w:val="2"/>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Методологічні засади аналізу грошових коштів на підприємстві</w:t>
            </w:r>
          </w:p>
          <w:p w:rsidR="00077583" w:rsidRPr="00077583" w:rsidRDefault="00077583" w:rsidP="00077583">
            <w:pPr>
              <w:numPr>
                <w:ilvl w:val="1"/>
                <w:numId w:val="2"/>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Практичні аспекти аналізу грошових коштів підприємства              ТОВ «ВЕРОНА М»</w:t>
            </w:r>
          </w:p>
          <w:p w:rsidR="00077583" w:rsidRPr="00077583" w:rsidRDefault="00077583" w:rsidP="00077583">
            <w:pPr>
              <w:numPr>
                <w:ilvl w:val="1"/>
                <w:numId w:val="2"/>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Шляхи удосконалення аналізу грошових коштів на підприємстві</w:t>
            </w:r>
          </w:p>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Висновки до розділу 2</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41</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49</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56</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64</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67</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aps/>
                <w:color w:val="000000"/>
                <w:sz w:val="28"/>
                <w:szCs w:val="28"/>
              </w:rPr>
            </w:pPr>
            <w:r w:rsidRPr="00077583">
              <w:rPr>
                <w:rFonts w:ascii="Times New Roman" w:eastAsia="Times New Roman" w:hAnsi="Times New Roman" w:cs="Times New Roman"/>
                <w:b/>
                <w:caps/>
                <w:color w:val="000000"/>
                <w:sz w:val="28"/>
                <w:szCs w:val="28"/>
              </w:rPr>
              <w:t>РОЗДІЛ 3. СУЧАСНИЙ СТАН ТА ШЛЯХИ УДОСКОНАЛЕННЯ АУДИТУ ГРОШОВИХ КОШТІВ підприємства НА ПРИКЛАДІ ТОВ «ВЕРОНА М»</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70</w:t>
            </w:r>
          </w:p>
        </w:tc>
      </w:tr>
      <w:tr w:rsidR="00077583" w:rsidRPr="00077583" w:rsidTr="00077583">
        <w:tc>
          <w:tcPr>
            <w:tcW w:w="8747" w:type="dxa"/>
            <w:hideMark/>
          </w:tcPr>
          <w:p w:rsidR="00077583" w:rsidRPr="00077583" w:rsidRDefault="00077583" w:rsidP="00077583">
            <w:pPr>
              <w:numPr>
                <w:ilvl w:val="1"/>
                <w:numId w:val="3"/>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Наукові основи, економічний зміст та завдання аудиту грошових коштів</w:t>
            </w:r>
          </w:p>
          <w:p w:rsidR="00077583" w:rsidRPr="00077583" w:rsidRDefault="00077583" w:rsidP="00077583">
            <w:pPr>
              <w:numPr>
                <w:ilvl w:val="1"/>
                <w:numId w:val="3"/>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lastRenderedPageBreak/>
              <w:t>Методологічні засади аудиту грошових коштів на підприємстві</w:t>
            </w:r>
          </w:p>
          <w:p w:rsidR="00077583" w:rsidRPr="00077583" w:rsidRDefault="00077583" w:rsidP="00077583">
            <w:pPr>
              <w:numPr>
                <w:ilvl w:val="1"/>
                <w:numId w:val="3"/>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Практичні аспекти аудиту грошових коштів ТОВ «ВЕРОНА М» </w:t>
            </w:r>
          </w:p>
          <w:p w:rsidR="00077583" w:rsidRPr="00077583" w:rsidRDefault="00077583" w:rsidP="00077583">
            <w:pPr>
              <w:numPr>
                <w:ilvl w:val="1"/>
                <w:numId w:val="3"/>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Напрямки вдосконалення аудиту грошових коштів                          ТОВ «ВЕРОНА М»</w:t>
            </w:r>
          </w:p>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Висновки до розділу 3</w:t>
            </w:r>
          </w:p>
        </w:tc>
        <w:tc>
          <w:tcPr>
            <w:tcW w:w="817" w:type="dxa"/>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70</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lastRenderedPageBreak/>
              <w:t>75</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80</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88</w:t>
            </w:r>
          </w:p>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91</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lastRenderedPageBreak/>
              <w:t>ВИСНОВКИ ТА ПРОПОЗИЦІЇ</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94</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СПИСОК ВИКОРИСТАНИХ ДЖЕРЕЛ</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100</w:t>
            </w:r>
          </w:p>
        </w:tc>
      </w:tr>
      <w:tr w:rsidR="00077583" w:rsidRPr="00077583" w:rsidTr="00077583">
        <w:tc>
          <w:tcPr>
            <w:tcW w:w="8747" w:type="dxa"/>
            <w:hideMark/>
          </w:tcPr>
          <w:p w:rsidR="00077583" w:rsidRPr="00077583" w:rsidRDefault="00077583" w:rsidP="00077583">
            <w:pPr>
              <w:spacing w:after="0" w:line="360" w:lineRule="auto"/>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ДОДАТКИ</w:t>
            </w:r>
          </w:p>
        </w:tc>
        <w:tc>
          <w:tcPr>
            <w:tcW w:w="817" w:type="dxa"/>
            <w:hideMark/>
          </w:tcPr>
          <w:p w:rsidR="00077583" w:rsidRPr="00077583" w:rsidRDefault="00077583" w:rsidP="00077583">
            <w:pPr>
              <w:spacing w:after="0" w:line="360" w:lineRule="auto"/>
              <w:jc w:val="center"/>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110</w:t>
            </w:r>
          </w:p>
        </w:tc>
      </w:tr>
    </w:tbl>
    <w:p w:rsidR="00077583" w:rsidRPr="00077583" w:rsidRDefault="00077583" w:rsidP="00077583">
      <w:pPr>
        <w:spacing w:after="0" w:line="360" w:lineRule="auto"/>
        <w:jc w:val="both"/>
        <w:rPr>
          <w:rFonts w:ascii="Times New Roman" w:eastAsia="Times New Roman" w:hAnsi="Times New Roman" w:cs="Times New Roman"/>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aps/>
          <w:color w:val="000000"/>
          <w:sz w:val="28"/>
          <w:szCs w:val="28"/>
          <w:lang w:eastAsia="x-none"/>
        </w:rPr>
      </w:pPr>
      <w:r w:rsidRPr="00077583">
        <w:rPr>
          <w:rFonts w:ascii="Times New Roman" w:eastAsia="Times New Roman" w:hAnsi="Times New Roman" w:cs="Times New Roman"/>
          <w:b/>
          <w:color w:val="000000"/>
          <w:sz w:val="28"/>
          <w:szCs w:val="28"/>
          <w:lang w:eastAsia="x-none"/>
        </w:rPr>
        <w:br w:type="page"/>
      </w:r>
      <w:r w:rsidRPr="00077583">
        <w:rPr>
          <w:rFonts w:ascii="Times New Roman" w:eastAsia="Times New Roman" w:hAnsi="Times New Roman" w:cs="Times New Roman"/>
          <w:b/>
          <w:caps/>
          <w:color w:val="000000"/>
          <w:sz w:val="28"/>
          <w:szCs w:val="28"/>
          <w:lang w:eastAsia="x-none"/>
        </w:rPr>
        <w:lastRenderedPageBreak/>
        <w:t>Анотація</w:t>
      </w:r>
    </w:p>
    <w:p w:rsidR="00077583" w:rsidRPr="00077583" w:rsidRDefault="00077583" w:rsidP="00077583">
      <w:pPr>
        <w:shd w:val="clear" w:color="auto" w:fill="FFFFFF"/>
        <w:spacing w:after="0" w:line="360" w:lineRule="auto"/>
        <w:ind w:firstLine="706"/>
        <w:jc w:val="both"/>
        <w:rPr>
          <w:rFonts w:ascii="Calibri" w:eastAsia="Times New Roman" w:hAnsi="Calibri" w:cs="Times New Roman"/>
          <w:bCs/>
          <w:lang w:val="ru-RU"/>
        </w:rPr>
      </w:pPr>
    </w:p>
    <w:p w:rsidR="00077583" w:rsidRPr="00077583" w:rsidRDefault="00077583" w:rsidP="00077583">
      <w:pPr>
        <w:shd w:val="clear" w:color="auto" w:fill="FFFFFF"/>
        <w:spacing w:after="0" w:line="360" w:lineRule="auto"/>
        <w:ind w:firstLine="706"/>
        <w:jc w:val="both"/>
        <w:rPr>
          <w:rFonts w:ascii="Times New Roman" w:eastAsia="Times New Roman" w:hAnsi="Times New Roman" w:cs="Times New Roman"/>
          <w:b/>
          <w:bCs/>
          <w:color w:val="000000"/>
          <w:sz w:val="28"/>
          <w:szCs w:val="28"/>
        </w:rPr>
      </w:pPr>
    </w:p>
    <w:p w:rsidR="00077583" w:rsidRPr="00077583" w:rsidRDefault="00077583" w:rsidP="00077583">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b/>
          <w:bCs/>
          <w:color w:val="000000"/>
          <w:sz w:val="28"/>
          <w:szCs w:val="28"/>
        </w:rPr>
        <w:t xml:space="preserve">Семенюк Ю.О. </w:t>
      </w:r>
      <w:r w:rsidRPr="00077583">
        <w:rPr>
          <w:rFonts w:ascii="Times New Roman" w:eastAsia="Times New Roman" w:hAnsi="Times New Roman" w:cs="Times New Roman"/>
          <w:b/>
          <w:color w:val="000000"/>
          <w:sz w:val="28"/>
          <w:szCs w:val="28"/>
        </w:rPr>
        <w:t>Сучасний стан та шляхи удосконалення обліку, аналізу і аудиту грошових коштів на підприємств</w:t>
      </w:r>
      <w:r w:rsidRPr="00077583">
        <w:rPr>
          <w:rFonts w:ascii="Times New Roman" w:eastAsia="Times New Roman" w:hAnsi="Times New Roman" w:cs="Times New Roman"/>
          <w:color w:val="000000"/>
          <w:sz w:val="28"/>
          <w:szCs w:val="28"/>
        </w:rPr>
        <w:t>:</w:t>
      </w:r>
      <w:r w:rsidRPr="00077583">
        <w:rPr>
          <w:rFonts w:ascii="Times New Roman" w:eastAsia="Times New Roman" w:hAnsi="Times New Roman" w:cs="Times New Roman"/>
          <w:bCs/>
          <w:color w:val="000000"/>
          <w:sz w:val="28"/>
          <w:szCs w:val="28"/>
        </w:rPr>
        <w:t xml:space="preserve"> </w:t>
      </w:r>
      <w:r w:rsidRPr="00077583">
        <w:rPr>
          <w:rFonts w:ascii="Times New Roman" w:eastAsia="Times New Roman" w:hAnsi="Times New Roman" w:cs="Times New Roman"/>
          <w:color w:val="000000"/>
          <w:sz w:val="28"/>
          <w:szCs w:val="28"/>
        </w:rPr>
        <w:t xml:space="preserve">Магістерська робота (071 – «Облік і оподаткування») / ОНУ імені І.І. Мечникова. Кафедра обліку та оподаткування. Науковий керівник: М.М. Гоголь, </w:t>
      </w:r>
      <w:proofErr w:type="spellStart"/>
      <w:r w:rsidRPr="00077583">
        <w:rPr>
          <w:rFonts w:ascii="Times New Roman" w:eastAsia="Times New Roman" w:hAnsi="Times New Roman" w:cs="Times New Roman"/>
          <w:color w:val="000000"/>
          <w:sz w:val="28"/>
          <w:szCs w:val="28"/>
        </w:rPr>
        <w:t>к.е.н</w:t>
      </w:r>
      <w:proofErr w:type="spellEnd"/>
      <w:r w:rsidRPr="00077583">
        <w:rPr>
          <w:rFonts w:ascii="Times New Roman" w:eastAsia="Times New Roman" w:hAnsi="Times New Roman" w:cs="Times New Roman"/>
          <w:color w:val="000000"/>
          <w:sz w:val="28"/>
          <w:szCs w:val="28"/>
        </w:rPr>
        <w:t>., доцент. – О., 2019. – 110 с.</w:t>
      </w:r>
    </w:p>
    <w:p w:rsidR="00077583" w:rsidRPr="00077583" w:rsidRDefault="00077583" w:rsidP="00077583">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p>
    <w:p w:rsidR="00077583" w:rsidRPr="00077583" w:rsidRDefault="00077583" w:rsidP="00077583">
      <w:pPr>
        <w:widowControl w:val="0"/>
        <w:tabs>
          <w:tab w:val="left" w:pos="993"/>
        </w:tabs>
        <w:spacing w:after="0" w:line="360" w:lineRule="auto"/>
        <w:ind w:firstLine="709"/>
        <w:contextualSpacing/>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b/>
          <w:bCs/>
          <w:color w:val="000000"/>
          <w:sz w:val="28"/>
          <w:szCs w:val="28"/>
        </w:rPr>
        <w:t xml:space="preserve">Зміст роботи (анотація): </w:t>
      </w:r>
      <w:r w:rsidRPr="00077583">
        <w:rPr>
          <w:rFonts w:ascii="Times New Roman" w:eastAsia="Times New Roman" w:hAnsi="Times New Roman" w:cs="Times New Roman"/>
          <w:color w:val="000000"/>
          <w:sz w:val="28"/>
          <w:szCs w:val="28"/>
        </w:rPr>
        <w:t>досліджено наукові основи, економічний зміст та завдання обліку грошових коштів підприємства; вивчено методологічні засади обліку грошових коштів підприємства; розглянуто практичні аспекти обліку грошових коштів підприємства ТОВ «ВЕРОНА М»; запропоновано шляхи удосконалення обліку грошових коштів підприємства; досліджено наукові основи, економічний зміст та завдання аналізу грошових коштів підприємства; вивчено методологічні засади аналізу грошових коштів підприємства; розглянуто практичні аспекти аналізу грошових коштів підприємства ТОВ «ВЕРОНА М»; запропоновано шляхи удосконалення аналізу грошових коштів підприємства; досліджено наукові основи, економічний зміст та завдання аудиту грошових коштів підприємства; вивчено методологічні засади аудиту грошових коштів підприємства; розглянуто практичні аспекти аудиту грошових коштів підприємства ТОВ «ВЕРОНА М»; запропоновано шляхи удосконалення аудиту грошових коштів підприємства.</w:t>
      </w:r>
    </w:p>
    <w:p w:rsidR="00077583" w:rsidRPr="00077583" w:rsidRDefault="00077583" w:rsidP="00077583">
      <w:pPr>
        <w:spacing w:after="0" w:line="360" w:lineRule="auto"/>
        <w:ind w:firstLine="708"/>
        <w:jc w:val="both"/>
        <w:rPr>
          <w:rFonts w:ascii="Times New Roman" w:eastAsia="Times New Roman" w:hAnsi="Times New Roman" w:cs="Times New Roman"/>
          <w:b/>
          <w:bCs/>
          <w:color w:val="000000"/>
          <w:sz w:val="28"/>
          <w:szCs w:val="28"/>
        </w:rPr>
      </w:pPr>
    </w:p>
    <w:p w:rsidR="00077583" w:rsidRPr="00077583" w:rsidRDefault="00077583" w:rsidP="0007758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b/>
          <w:bCs/>
          <w:color w:val="000000"/>
          <w:sz w:val="28"/>
          <w:szCs w:val="28"/>
        </w:rPr>
        <w:t>Ключові слова:</w:t>
      </w:r>
      <w:r w:rsidRPr="00077583">
        <w:rPr>
          <w:rFonts w:ascii="Times New Roman" w:eastAsia="Times New Roman" w:hAnsi="Times New Roman" w:cs="Times New Roman"/>
          <w:bCs/>
          <w:color w:val="000000"/>
          <w:sz w:val="28"/>
          <w:szCs w:val="28"/>
        </w:rPr>
        <w:t xml:space="preserve"> </w:t>
      </w:r>
      <w:r w:rsidRPr="00077583">
        <w:rPr>
          <w:rFonts w:ascii="Times New Roman" w:eastAsia="Times New Roman" w:hAnsi="Times New Roman" w:cs="Times New Roman"/>
          <w:bCs/>
          <w:caps/>
          <w:color w:val="000000"/>
          <w:sz w:val="28"/>
          <w:szCs w:val="28"/>
        </w:rPr>
        <w:t>облік, аналіз, аудит, грошові кошти, готівка, каса підприємства, методологічні засади, наукові основи, практичні аспекти, сучасний стан, удосконалення</w:t>
      </w:r>
      <w:r w:rsidRPr="00077583">
        <w:rPr>
          <w:rFonts w:ascii="Times New Roman" w:eastAsia="Times New Roman" w:hAnsi="Times New Roman" w:cs="Times New Roman"/>
          <w:bCs/>
          <w:color w:val="000000"/>
          <w:sz w:val="28"/>
          <w:szCs w:val="28"/>
        </w:rPr>
        <w:t>.</w:t>
      </w:r>
    </w:p>
    <w:p w:rsidR="00077583" w:rsidRPr="00077583" w:rsidRDefault="00077583" w:rsidP="00077583">
      <w:pPr>
        <w:widowControl w:val="0"/>
        <w:autoSpaceDE w:val="0"/>
        <w:autoSpaceDN w:val="0"/>
        <w:adjustRightInd w:val="0"/>
        <w:spacing w:after="0" w:line="360" w:lineRule="auto"/>
        <w:jc w:val="center"/>
        <w:outlineLvl w:val="0"/>
        <w:rPr>
          <w:rFonts w:ascii="Times New Roman" w:eastAsia="Times New Roman" w:hAnsi="Times New Roman" w:cs="Times New Roman"/>
          <w:b/>
          <w:caps/>
          <w:color w:val="000000"/>
          <w:sz w:val="28"/>
          <w:szCs w:val="28"/>
          <w:lang w:eastAsia="ru-RU"/>
        </w:rPr>
      </w:pPr>
      <w:r w:rsidRPr="00077583">
        <w:rPr>
          <w:rFonts w:ascii="Times New Roman" w:eastAsia="Times New Roman" w:hAnsi="Times New Roman" w:cs="Times New Roman"/>
          <w:color w:val="000000"/>
          <w:sz w:val="28"/>
          <w:szCs w:val="28"/>
          <w:lang w:eastAsia="ru-RU"/>
        </w:rPr>
        <w:br w:type="page"/>
      </w:r>
      <w:r w:rsidRPr="00077583">
        <w:rPr>
          <w:rFonts w:ascii="Times New Roman" w:eastAsia="Times New Roman" w:hAnsi="Times New Roman" w:cs="Times New Roman"/>
          <w:b/>
          <w:caps/>
          <w:color w:val="000000"/>
          <w:sz w:val="28"/>
          <w:szCs w:val="28"/>
          <w:lang w:eastAsia="ru-RU"/>
        </w:rPr>
        <w:lastRenderedPageBreak/>
        <w:t>Перелік умовних позначень та скорочень</w:t>
      </w: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p>
    <w:tbl>
      <w:tblPr>
        <w:tblW w:w="5000" w:type="pct"/>
        <w:tblLook w:val="01E0" w:firstRow="1" w:lastRow="1" w:firstColumn="1" w:lastColumn="1" w:noHBand="0" w:noVBand="0"/>
      </w:tblPr>
      <w:tblGrid>
        <w:gridCol w:w="1587"/>
        <w:gridCol w:w="8268"/>
      </w:tblGrid>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АФ</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Аудиторська фірма</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МСФЗ</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Міжнародні стандарти фінансової звітності</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NewRoman" w:hAnsi="Times New Roman" w:cs="Times New Roman"/>
                <w:color w:val="000000"/>
                <w:kern w:val="28"/>
                <w:sz w:val="28"/>
                <w:szCs w:val="28"/>
              </w:rPr>
              <w:t>МСБО</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Міжнародні стандарти бухгалтерського обліку</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МСА</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NewRoman" w:hAnsi="Times New Roman" w:cs="Times New Roman"/>
                <w:color w:val="000000"/>
                <w:sz w:val="28"/>
                <w:szCs w:val="28"/>
              </w:rPr>
              <w:t>Міжнародні стандарти аудиту</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НП(С)БО</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Національні положення (стандарти) бухгалтерського обліку</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ПДВ</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Податок на додану вартість</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NewRoman" w:hAnsi="Times New Roman" w:cs="Times New Roman"/>
                <w:color w:val="000000"/>
                <w:kern w:val="28"/>
                <w:sz w:val="28"/>
                <w:szCs w:val="28"/>
              </w:rPr>
              <w:t>ПКУ</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hyperlink r:id="rId7" w:tgtFrame="_blank" w:history="1">
              <w:r w:rsidRPr="00077583">
                <w:rPr>
                  <w:rFonts w:ascii="Times New Roman" w:eastAsia="Times New Roman" w:hAnsi="Times New Roman" w:cs="Times New Roman"/>
                  <w:bCs/>
                  <w:iCs/>
                  <w:color w:val="000000"/>
                  <w:u w:val="single"/>
                </w:rPr>
                <w:t>Податковий кодекс України</w:t>
              </w:r>
            </w:hyperlink>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П(С)БО</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Положення (стандарти) бухгалтерського обліку</w:t>
            </w:r>
          </w:p>
        </w:tc>
      </w:tr>
      <w:tr w:rsidR="00077583" w:rsidRPr="00077583" w:rsidTr="00077583">
        <w:tc>
          <w:tcPr>
            <w:tcW w:w="80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ТОВ</w:t>
            </w:r>
          </w:p>
        </w:tc>
        <w:tc>
          <w:tcPr>
            <w:tcW w:w="4195" w:type="pct"/>
            <w:hideMark/>
          </w:tcPr>
          <w:p w:rsidR="00077583" w:rsidRPr="00077583" w:rsidRDefault="00077583" w:rsidP="00077583">
            <w:pPr>
              <w:spacing w:after="0" w:line="360" w:lineRule="auto"/>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Товариство з обмеженою відповідальністю</w:t>
            </w:r>
          </w:p>
        </w:tc>
      </w:tr>
    </w:tbl>
    <w:p w:rsidR="00077583" w:rsidRPr="00077583" w:rsidRDefault="00077583" w:rsidP="00077583">
      <w:pPr>
        <w:spacing w:after="0" w:line="360" w:lineRule="auto"/>
        <w:jc w:val="center"/>
        <w:rPr>
          <w:rFonts w:ascii="Times New Roman" w:eastAsia="Times New Roman" w:hAnsi="Times New Roman" w:cs="Times New Roman"/>
          <w:b/>
          <w:color w:val="000000"/>
          <w:sz w:val="28"/>
          <w:szCs w:val="28"/>
        </w:rPr>
      </w:pPr>
      <w:r w:rsidRPr="00077583">
        <w:rPr>
          <w:rFonts w:ascii="Times New Roman" w:eastAsia="Times New Roman" w:hAnsi="Times New Roman" w:cs="Times New Roman"/>
          <w:color w:val="000000"/>
          <w:sz w:val="28"/>
          <w:szCs w:val="28"/>
        </w:rPr>
        <w:br w:type="page"/>
      </w:r>
      <w:r w:rsidRPr="00077583">
        <w:rPr>
          <w:rFonts w:ascii="Times New Roman" w:eastAsia="Times New Roman" w:hAnsi="Times New Roman" w:cs="Times New Roman"/>
          <w:b/>
          <w:bCs/>
          <w:color w:val="000000"/>
          <w:kern w:val="32"/>
          <w:sz w:val="28"/>
          <w:szCs w:val="28"/>
        </w:rPr>
        <w:lastRenderedPageBreak/>
        <w:t>ВСТУП</w:t>
      </w:r>
    </w:p>
    <w:p w:rsidR="00077583" w:rsidRPr="00077583" w:rsidRDefault="00077583" w:rsidP="00077583">
      <w:pPr>
        <w:spacing w:after="0" w:line="360" w:lineRule="auto"/>
        <w:rPr>
          <w:rFonts w:ascii="Times New Roman" w:eastAsia="Times New Roman" w:hAnsi="Times New Roman" w:cs="Times New Roman"/>
          <w:color w:val="000000"/>
          <w:sz w:val="28"/>
          <w:szCs w:val="28"/>
        </w:rPr>
      </w:pPr>
    </w:p>
    <w:p w:rsidR="00077583" w:rsidRPr="00077583" w:rsidRDefault="00077583" w:rsidP="00077583">
      <w:pPr>
        <w:spacing w:after="0" w:line="360" w:lineRule="auto"/>
        <w:rPr>
          <w:rFonts w:ascii="Times New Roman" w:eastAsia="Times New Roman" w:hAnsi="Times New Roman" w:cs="Times New Roman"/>
          <w:color w:val="000000"/>
          <w:sz w:val="28"/>
          <w:szCs w:val="28"/>
        </w:rPr>
      </w:pP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 xml:space="preserve">Актуальність теми дослідження. </w:t>
      </w:r>
    </w:p>
    <w:p w:rsidR="00077583" w:rsidRPr="00077583" w:rsidRDefault="00077583" w:rsidP="0007758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Діяльність кожного підприємства є процесом громіздким і системним, для налагодженого функціонування йому потрібно мати економічні ресурси. Грошові кошти зазвичай виступають саме тим вартісним вимірником ресурсного потенціалу підприємства. Вони чітко і зрозуміло відображають фінансовий стан і можливості його покращення при оптимізації. Окрім того, варто відмітити, що роль грошових коштів та їх еквівалентів у обліковому процесі підприємства є безперечною, адже вони присутні як на початковому, так і на кінцевому етапах облікового циклу. Запорукою зростання рівня рентабельності, ліквідності, платоспроможності, нарощення активів будь-якого підприємства є наявність на ньому обігових коштів. Усе вище зазначене підтверджує актуальність обраної теми магістерського дослідження і потребу у її подальшому вивчені.</w:t>
      </w: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 xml:space="preserve">Мета і завдання дослідження. </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Метою дипломної роботи магістра є обґрунтування </w:t>
      </w:r>
      <w:r w:rsidRPr="00077583">
        <w:rPr>
          <w:rFonts w:ascii="Times New Roman" w:eastAsia="Times New Roman" w:hAnsi="Times New Roman" w:cs="Times New Roman"/>
          <w:color w:val="000000"/>
          <w:spacing w:val="2"/>
          <w:sz w:val="28"/>
          <w:szCs w:val="28"/>
        </w:rPr>
        <w:t xml:space="preserve">теоретичних положень, методичних підходів та науково-прикладних рекомендацій щодо удосконалення </w:t>
      </w:r>
      <w:r w:rsidRPr="00077583">
        <w:rPr>
          <w:rFonts w:ascii="Times New Roman" w:eastAsia="Times New Roman" w:hAnsi="Times New Roman" w:cs="Times New Roman"/>
          <w:color w:val="000000"/>
          <w:sz w:val="28"/>
          <w:szCs w:val="28"/>
        </w:rPr>
        <w:t>обліку, аналізу та аудиту грошових коштів на підприємстві в сучасних умовах господарювання.</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Завдання дипломної роботи магістра: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дослідити наукові основи, економічний зміст та завдання обліку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вивчити методологічні засади обліку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розглянути практичні аспекти обліку грошових коштів підприємства ТОВ «ВЕРОНА М»;</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запропонувати шляхи удосконалення обліку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дослідити наукові основи, економічний зміст та завдання аналізу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вивчити методологічні засади аналізу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lastRenderedPageBreak/>
        <w:t>розглянути практичні аспекти аналізу грошових коштів підприємства ТОВ «ВЕРОНА М»;</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запропонувати шляхи удосконалення аналізу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дослідити наукові основи, економічний зміст та завдання аудиту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вивчити методологічні засади аудиту грошових коштів підприємства;</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розглянути практичні аспекти аудиту грошових коштів підприємства ТОВ «ВЕРОНА М»;</w:t>
      </w:r>
    </w:p>
    <w:p w:rsidR="00077583" w:rsidRPr="00077583" w:rsidRDefault="00077583" w:rsidP="00077583">
      <w:pPr>
        <w:widowControl w:val="0"/>
        <w:numPr>
          <w:ilvl w:val="0"/>
          <w:numId w:val="4"/>
        </w:numPr>
        <w:spacing w:after="0" w:line="360" w:lineRule="auto"/>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запропонувати шляхи удосконалення аудиту грошових коштів підприємства.</w:t>
      </w: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 xml:space="preserve">Об'єкт і предмет дослідження. </w:t>
      </w:r>
    </w:p>
    <w:p w:rsidR="00077583" w:rsidRPr="00077583" w:rsidRDefault="00077583" w:rsidP="00077583">
      <w:pPr>
        <w:spacing w:after="0" w:line="360" w:lineRule="auto"/>
        <w:ind w:firstLine="708"/>
        <w:jc w:val="both"/>
        <w:rPr>
          <w:rFonts w:ascii="Times New Roman" w:eastAsia="Times New Roman" w:hAnsi="Times New Roman" w:cs="Times New Roman"/>
          <w:i/>
          <w:color w:val="000000"/>
          <w:sz w:val="28"/>
          <w:szCs w:val="28"/>
        </w:rPr>
      </w:pPr>
      <w:r w:rsidRPr="00077583">
        <w:rPr>
          <w:rFonts w:ascii="Times New Roman" w:eastAsia="Times New Roman" w:hAnsi="Times New Roman" w:cs="Times New Roman"/>
          <w:color w:val="000000"/>
          <w:sz w:val="28"/>
          <w:szCs w:val="28"/>
        </w:rPr>
        <w:t>Об’єктом дипломної роботи магістра є сучасна система обліку, процеси аналізу та аудиту грошових коштів на вітчизняних підприємствах.</w:t>
      </w: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color w:val="000000"/>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грошових коштів підприємства на прикладі ТОВ «ВЕРОНА М».</w:t>
      </w: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 xml:space="preserve">Методи та інформаційна база дослідження. </w:t>
      </w:r>
    </w:p>
    <w:p w:rsidR="00077583" w:rsidRPr="00077583" w:rsidRDefault="00077583" w:rsidP="00077583">
      <w:pPr>
        <w:spacing w:after="0" w:line="360" w:lineRule="auto"/>
        <w:ind w:firstLine="708"/>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color w:val="000000"/>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основних засобів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 ТОВ «ВЕРОНА М».</w:t>
      </w:r>
    </w:p>
    <w:p w:rsidR="00077583" w:rsidRPr="00077583" w:rsidRDefault="00077583" w:rsidP="00077583">
      <w:pPr>
        <w:spacing w:after="0"/>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bCs/>
          <w:color w:val="000000"/>
          <w:sz w:val="28"/>
          <w:szCs w:val="28"/>
        </w:rPr>
        <w:t>В дипломній роботі магістра використовувались наступні методи: а</w:t>
      </w:r>
      <w:r w:rsidRPr="00077583">
        <w:rPr>
          <w:rFonts w:ascii="Times New Roman" w:eastAsia="Times New Roman" w:hAnsi="Times New Roman" w:cs="Times New Roman"/>
          <w:color w:val="000000"/>
          <w:sz w:val="28"/>
          <w:szCs w:val="28"/>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077583" w:rsidRPr="00077583" w:rsidRDefault="00077583" w:rsidP="00077583">
      <w:pPr>
        <w:spacing w:after="0"/>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lastRenderedPageBreak/>
        <w:t xml:space="preserve">Питання обліку та оцінки операцій з грошовими коштами стали предметом дослідження таких вчених, як: М.Ф. </w:t>
      </w:r>
      <w:proofErr w:type="spellStart"/>
      <w:r w:rsidRPr="00077583">
        <w:rPr>
          <w:rFonts w:ascii="Times New Roman" w:eastAsia="Times New Roman" w:hAnsi="Times New Roman" w:cs="Times New Roman"/>
          <w:color w:val="000000"/>
          <w:sz w:val="28"/>
          <w:szCs w:val="28"/>
        </w:rPr>
        <w:t>Огійчук</w:t>
      </w:r>
      <w:proofErr w:type="spellEnd"/>
      <w:r w:rsidRPr="00077583">
        <w:rPr>
          <w:rFonts w:ascii="Times New Roman" w:eastAsia="Times New Roman" w:hAnsi="Times New Roman" w:cs="Times New Roman"/>
          <w:color w:val="000000"/>
          <w:sz w:val="28"/>
          <w:szCs w:val="28"/>
        </w:rPr>
        <w:t xml:space="preserve">, Н.О. Данько,        </w:t>
      </w:r>
      <w:r w:rsidRPr="00077583">
        <w:rPr>
          <w:rFonts w:ascii="Times New Roman" w:eastAsia="Times New Roman" w:hAnsi="Times New Roman" w:cs="Times New Roman"/>
          <w:sz w:val="28"/>
          <w:szCs w:val="28"/>
        </w:rPr>
        <w:t xml:space="preserve">О.В. Побережець, </w:t>
      </w:r>
      <w:r w:rsidRPr="00077583">
        <w:rPr>
          <w:rFonts w:ascii="Times New Roman" w:eastAsia="Times New Roman" w:hAnsi="Times New Roman" w:cs="Times New Roman"/>
          <w:color w:val="000000"/>
          <w:sz w:val="28"/>
          <w:szCs w:val="28"/>
        </w:rPr>
        <w:t xml:space="preserve">Н.Г. Виговська, Л.В. Городянська, Ф.Ф. </w:t>
      </w:r>
      <w:proofErr w:type="spellStart"/>
      <w:r w:rsidRPr="00077583">
        <w:rPr>
          <w:rFonts w:ascii="Times New Roman" w:eastAsia="Times New Roman" w:hAnsi="Times New Roman" w:cs="Times New Roman"/>
          <w:color w:val="000000"/>
          <w:sz w:val="28"/>
          <w:szCs w:val="28"/>
        </w:rPr>
        <w:t>Бутинець</w:t>
      </w:r>
      <w:proofErr w:type="spellEnd"/>
      <w:r w:rsidRPr="00077583">
        <w:rPr>
          <w:rFonts w:ascii="Times New Roman" w:eastAsia="Times New Roman" w:hAnsi="Times New Roman" w:cs="Times New Roman"/>
          <w:color w:val="000000"/>
          <w:sz w:val="28"/>
          <w:szCs w:val="28"/>
        </w:rPr>
        <w:t xml:space="preserve">, В. Я. </w:t>
      </w:r>
      <w:proofErr w:type="spellStart"/>
      <w:r w:rsidRPr="00077583">
        <w:rPr>
          <w:rFonts w:ascii="Times New Roman" w:eastAsia="Times New Roman" w:hAnsi="Times New Roman" w:cs="Times New Roman"/>
          <w:color w:val="000000"/>
          <w:sz w:val="28"/>
          <w:szCs w:val="28"/>
        </w:rPr>
        <w:t>Плаксієнко</w:t>
      </w:r>
      <w:proofErr w:type="spellEnd"/>
      <w:r w:rsidRPr="00077583">
        <w:rPr>
          <w:rFonts w:ascii="Times New Roman" w:eastAsia="Times New Roman" w:hAnsi="Times New Roman" w:cs="Times New Roman"/>
          <w:color w:val="000000"/>
          <w:sz w:val="28"/>
          <w:szCs w:val="28"/>
        </w:rPr>
        <w:t xml:space="preserve">, М. І. </w:t>
      </w:r>
      <w:proofErr w:type="spellStart"/>
      <w:r w:rsidRPr="00077583">
        <w:rPr>
          <w:rFonts w:ascii="Times New Roman" w:eastAsia="Times New Roman" w:hAnsi="Times New Roman" w:cs="Times New Roman"/>
          <w:color w:val="000000"/>
          <w:sz w:val="28"/>
          <w:szCs w:val="28"/>
        </w:rPr>
        <w:t>Беленкова</w:t>
      </w:r>
      <w:proofErr w:type="spellEnd"/>
      <w:r w:rsidRPr="00077583">
        <w:rPr>
          <w:rFonts w:ascii="Times New Roman" w:eastAsia="Times New Roman" w:hAnsi="Times New Roman" w:cs="Times New Roman"/>
          <w:color w:val="000000"/>
          <w:sz w:val="28"/>
          <w:szCs w:val="28"/>
        </w:rPr>
        <w:t xml:space="preserve">, Р.Г. </w:t>
      </w:r>
      <w:proofErr w:type="spellStart"/>
      <w:r w:rsidRPr="00077583">
        <w:rPr>
          <w:rFonts w:ascii="Times New Roman" w:eastAsia="Times New Roman" w:hAnsi="Times New Roman" w:cs="Times New Roman"/>
          <w:color w:val="000000"/>
          <w:sz w:val="28"/>
          <w:szCs w:val="28"/>
        </w:rPr>
        <w:t>Майстро</w:t>
      </w:r>
      <w:proofErr w:type="spellEnd"/>
      <w:r w:rsidRPr="00077583">
        <w:rPr>
          <w:rFonts w:ascii="Times New Roman" w:eastAsia="Times New Roman" w:hAnsi="Times New Roman" w:cs="Times New Roman"/>
          <w:color w:val="000000"/>
          <w:sz w:val="28"/>
          <w:szCs w:val="28"/>
        </w:rPr>
        <w:t xml:space="preserve">, </w:t>
      </w:r>
      <w:r w:rsidRPr="00077583">
        <w:rPr>
          <w:rFonts w:ascii="Times New Roman" w:eastAsia="Times New Roman" w:hAnsi="Times New Roman" w:cs="Times New Roman"/>
          <w:bCs/>
          <w:color w:val="000000"/>
          <w:sz w:val="28"/>
          <w:szCs w:val="28"/>
        </w:rPr>
        <w:t>Є.М Заремба</w:t>
      </w:r>
      <w:r w:rsidRPr="00077583">
        <w:rPr>
          <w:rFonts w:ascii="Times New Roman" w:eastAsia="Times New Roman" w:hAnsi="Times New Roman" w:cs="Times New Roman"/>
          <w:color w:val="000000"/>
          <w:sz w:val="28"/>
          <w:szCs w:val="28"/>
        </w:rPr>
        <w:t xml:space="preserve"> та інших вітчизняних і зарубіжних провідних вчених та економістів.</w:t>
      </w:r>
    </w:p>
    <w:p w:rsidR="00077583" w:rsidRPr="00077583" w:rsidRDefault="00077583" w:rsidP="00077583">
      <w:pPr>
        <w:widowControl w:val="0"/>
        <w:autoSpaceDE w:val="0"/>
        <w:autoSpaceDN w:val="0"/>
        <w:adjustRightInd w:val="0"/>
        <w:spacing w:after="0"/>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Значний внесок у розвиток теорії та практики аналізу грошових коштів підприємства внесли відомі вітчизняні та зарубіжні вчені, серед яких: </w:t>
      </w:r>
      <w:proofErr w:type="spellStart"/>
      <w:r w:rsidRPr="00077583">
        <w:rPr>
          <w:rFonts w:ascii="Times New Roman" w:eastAsia="Times New Roman" w:hAnsi="Times New Roman" w:cs="Times New Roman"/>
          <w:color w:val="000000"/>
          <w:sz w:val="28"/>
          <w:szCs w:val="28"/>
        </w:rPr>
        <w:t>С.Д.Чернишова</w:t>
      </w:r>
      <w:proofErr w:type="spellEnd"/>
      <w:r w:rsidRPr="00077583">
        <w:rPr>
          <w:rFonts w:ascii="Times New Roman" w:eastAsia="Times New Roman" w:hAnsi="Times New Roman" w:cs="Times New Roman"/>
          <w:color w:val="000000"/>
          <w:sz w:val="28"/>
          <w:szCs w:val="28"/>
        </w:rPr>
        <w:t xml:space="preserve">, А.Я. </w:t>
      </w:r>
      <w:proofErr w:type="spellStart"/>
      <w:r w:rsidRPr="00077583">
        <w:rPr>
          <w:rFonts w:ascii="Times New Roman" w:eastAsia="Times New Roman" w:hAnsi="Times New Roman" w:cs="Times New Roman"/>
          <w:color w:val="000000"/>
          <w:sz w:val="28"/>
          <w:szCs w:val="28"/>
        </w:rPr>
        <w:t>Кізими</w:t>
      </w:r>
      <w:proofErr w:type="spellEnd"/>
      <w:r w:rsidRPr="00077583">
        <w:rPr>
          <w:rFonts w:ascii="Times New Roman" w:eastAsia="Times New Roman" w:hAnsi="Times New Roman" w:cs="Times New Roman"/>
          <w:color w:val="000000"/>
          <w:sz w:val="28"/>
          <w:szCs w:val="28"/>
        </w:rPr>
        <w:t xml:space="preserve">, І.П. Кушнір, Ф.Ф. </w:t>
      </w:r>
      <w:proofErr w:type="spellStart"/>
      <w:r w:rsidRPr="00077583">
        <w:rPr>
          <w:rFonts w:ascii="Times New Roman" w:eastAsia="Times New Roman" w:hAnsi="Times New Roman" w:cs="Times New Roman"/>
          <w:color w:val="000000"/>
          <w:sz w:val="28"/>
          <w:szCs w:val="28"/>
        </w:rPr>
        <w:t>Бутинець</w:t>
      </w:r>
      <w:proofErr w:type="spellEnd"/>
      <w:r w:rsidRPr="00077583">
        <w:rPr>
          <w:rFonts w:ascii="Times New Roman" w:eastAsia="Times New Roman" w:hAnsi="Times New Roman" w:cs="Times New Roman"/>
          <w:color w:val="000000"/>
          <w:sz w:val="28"/>
          <w:szCs w:val="28"/>
        </w:rPr>
        <w:t xml:space="preserve">, </w:t>
      </w:r>
      <w:r w:rsidRPr="00077583">
        <w:rPr>
          <w:rFonts w:ascii="Times New Roman" w:eastAsia="Times New Roman" w:hAnsi="Times New Roman" w:cs="Times New Roman"/>
          <w:iCs/>
          <w:color w:val="000000"/>
          <w:sz w:val="28"/>
          <w:szCs w:val="28"/>
        </w:rPr>
        <w:t xml:space="preserve">В.В. </w:t>
      </w:r>
      <w:proofErr w:type="spellStart"/>
      <w:r w:rsidRPr="00077583">
        <w:rPr>
          <w:rFonts w:ascii="Times New Roman" w:eastAsia="Times New Roman" w:hAnsi="Times New Roman" w:cs="Times New Roman"/>
          <w:iCs/>
          <w:color w:val="000000"/>
          <w:sz w:val="28"/>
          <w:szCs w:val="28"/>
        </w:rPr>
        <w:t>Ясишена</w:t>
      </w:r>
      <w:proofErr w:type="spellEnd"/>
      <w:r w:rsidRPr="00077583">
        <w:rPr>
          <w:rFonts w:ascii="Times New Roman" w:eastAsia="Times New Roman" w:hAnsi="Times New Roman" w:cs="Times New Roman"/>
          <w:iCs/>
          <w:color w:val="000000"/>
          <w:sz w:val="28"/>
          <w:szCs w:val="28"/>
        </w:rPr>
        <w:t>,</w:t>
      </w:r>
      <w:r w:rsidRPr="00077583">
        <w:rPr>
          <w:rFonts w:ascii="Times New Roman" w:eastAsia="Times New Roman" w:hAnsi="Times New Roman" w:cs="Times New Roman"/>
          <w:color w:val="000000"/>
          <w:sz w:val="28"/>
          <w:szCs w:val="28"/>
        </w:rPr>
        <w:t xml:space="preserve"> С.В. Шубіна, А.М. </w:t>
      </w:r>
      <w:proofErr w:type="spellStart"/>
      <w:r w:rsidRPr="00077583">
        <w:rPr>
          <w:rFonts w:ascii="Times New Roman" w:eastAsia="Times New Roman" w:hAnsi="Times New Roman" w:cs="Times New Roman"/>
          <w:color w:val="000000"/>
          <w:sz w:val="28"/>
          <w:szCs w:val="28"/>
        </w:rPr>
        <w:t>Журлов</w:t>
      </w:r>
      <w:proofErr w:type="spellEnd"/>
      <w:r w:rsidRPr="00077583">
        <w:rPr>
          <w:rFonts w:ascii="Times New Roman" w:eastAsia="Times New Roman" w:hAnsi="Times New Roman" w:cs="Times New Roman"/>
          <w:color w:val="000000"/>
          <w:sz w:val="28"/>
          <w:szCs w:val="28"/>
        </w:rPr>
        <w:t xml:space="preserve">, </w:t>
      </w:r>
      <w:proofErr w:type="spellStart"/>
      <w:r w:rsidRPr="00077583">
        <w:rPr>
          <w:rFonts w:ascii="Times New Roman" w:eastAsia="Times New Roman" w:hAnsi="Times New Roman" w:cs="Times New Roman"/>
          <w:color w:val="000000"/>
          <w:sz w:val="28"/>
          <w:szCs w:val="28"/>
        </w:rPr>
        <w:t>Я.П.Квач</w:t>
      </w:r>
      <w:proofErr w:type="spellEnd"/>
      <w:r w:rsidRPr="00077583">
        <w:rPr>
          <w:rFonts w:ascii="Times New Roman" w:eastAsia="Times New Roman" w:hAnsi="Times New Roman" w:cs="Times New Roman"/>
          <w:color w:val="000000"/>
          <w:sz w:val="28"/>
          <w:szCs w:val="28"/>
        </w:rPr>
        <w:t xml:space="preserve">, </w:t>
      </w:r>
      <w:proofErr w:type="spellStart"/>
      <w:r w:rsidRPr="00077583">
        <w:rPr>
          <w:rFonts w:ascii="Times New Roman" w:eastAsia="Times New Roman" w:hAnsi="Times New Roman" w:cs="Times New Roman"/>
          <w:color w:val="000000"/>
          <w:sz w:val="28"/>
          <w:szCs w:val="28"/>
        </w:rPr>
        <w:t>Л.М.Катаєва</w:t>
      </w:r>
      <w:proofErr w:type="spellEnd"/>
      <w:r w:rsidRPr="00077583">
        <w:rPr>
          <w:rFonts w:ascii="Times New Roman" w:eastAsia="Times New Roman" w:hAnsi="Times New Roman" w:cs="Times New Roman"/>
          <w:color w:val="000000"/>
          <w:sz w:val="28"/>
          <w:szCs w:val="28"/>
        </w:rPr>
        <w:t xml:space="preserve">, </w:t>
      </w:r>
      <w:proofErr w:type="spellStart"/>
      <w:r w:rsidRPr="00077583">
        <w:rPr>
          <w:rFonts w:ascii="Times New Roman" w:eastAsia="Times New Roman" w:hAnsi="Times New Roman" w:cs="Times New Roman"/>
          <w:color w:val="000000"/>
          <w:sz w:val="28"/>
          <w:szCs w:val="28"/>
        </w:rPr>
        <w:t>Г.В.Кошельок</w:t>
      </w:r>
      <w:proofErr w:type="spellEnd"/>
      <w:r w:rsidRPr="00077583">
        <w:rPr>
          <w:rFonts w:ascii="Times New Roman" w:eastAsia="Times New Roman" w:hAnsi="Times New Roman" w:cs="Times New Roman"/>
          <w:color w:val="000000"/>
          <w:sz w:val="28"/>
          <w:szCs w:val="28"/>
        </w:rPr>
        <w:t>, О.В. </w:t>
      </w:r>
      <w:proofErr w:type="spellStart"/>
      <w:r w:rsidRPr="00077583">
        <w:rPr>
          <w:rFonts w:ascii="Times New Roman" w:eastAsia="Times New Roman" w:hAnsi="Times New Roman" w:cs="Times New Roman"/>
          <w:color w:val="000000"/>
          <w:sz w:val="28"/>
          <w:szCs w:val="28"/>
        </w:rPr>
        <w:t>Васюренко</w:t>
      </w:r>
      <w:proofErr w:type="spellEnd"/>
      <w:r w:rsidRPr="00077583">
        <w:rPr>
          <w:rFonts w:ascii="Times New Roman" w:eastAsia="Times New Roman" w:hAnsi="Times New Roman" w:cs="Times New Roman"/>
          <w:color w:val="000000"/>
          <w:sz w:val="28"/>
          <w:szCs w:val="28"/>
        </w:rPr>
        <w:t xml:space="preserve"> та інші.</w:t>
      </w:r>
    </w:p>
    <w:p w:rsidR="00077583" w:rsidRPr="00077583" w:rsidRDefault="00077583" w:rsidP="00077583">
      <w:pPr>
        <w:widowControl w:val="0"/>
        <w:autoSpaceDN w:val="0"/>
        <w:spacing w:after="0"/>
        <w:ind w:firstLine="708"/>
        <w:jc w:val="both"/>
        <w:rPr>
          <w:rFonts w:ascii="Times New Roman" w:eastAsia="Times New Roman" w:hAnsi="Times New Roman" w:cs="Times New Roman"/>
          <w:color w:val="000000"/>
          <w:kern w:val="3"/>
          <w:sz w:val="28"/>
          <w:szCs w:val="28"/>
          <w:lang w:bidi="fa-IR"/>
        </w:rPr>
      </w:pPr>
      <w:r w:rsidRPr="00077583">
        <w:rPr>
          <w:rFonts w:ascii="Times New Roman" w:eastAsia="Times New Roman" w:hAnsi="Times New Roman" w:cs="Times New Roman"/>
          <w:color w:val="000000"/>
          <w:kern w:val="3"/>
          <w:sz w:val="28"/>
          <w:szCs w:val="28"/>
          <w:lang w:bidi="fa-IR"/>
        </w:rPr>
        <w:t xml:space="preserve">Вагомий внесок в дослідження </w:t>
      </w:r>
      <w:r w:rsidRPr="00077583">
        <w:rPr>
          <w:rFonts w:ascii="Times New Roman" w:eastAsia="TimesNewRomanPSMT" w:hAnsi="Times New Roman" w:cs="Times New Roman"/>
          <w:color w:val="000000"/>
          <w:kern w:val="3"/>
          <w:sz w:val="28"/>
          <w:szCs w:val="28"/>
          <w:lang w:bidi="fa-IR"/>
        </w:rPr>
        <w:t xml:space="preserve">організації та методики аудиту грошових коштів зробили: Ф.Ф. </w:t>
      </w:r>
      <w:proofErr w:type="spellStart"/>
      <w:r w:rsidRPr="00077583">
        <w:rPr>
          <w:rFonts w:ascii="Times New Roman" w:eastAsia="TimesNewRomanPSMT" w:hAnsi="Times New Roman" w:cs="Times New Roman"/>
          <w:color w:val="000000"/>
          <w:kern w:val="3"/>
          <w:sz w:val="28"/>
          <w:szCs w:val="28"/>
          <w:lang w:bidi="fa-IR"/>
        </w:rPr>
        <w:t>Бутинець</w:t>
      </w:r>
      <w:proofErr w:type="spellEnd"/>
      <w:r w:rsidRPr="00077583">
        <w:rPr>
          <w:rFonts w:ascii="Times New Roman" w:eastAsia="TimesNewRomanPSMT" w:hAnsi="Times New Roman" w:cs="Times New Roman"/>
          <w:color w:val="000000"/>
          <w:kern w:val="3"/>
          <w:sz w:val="28"/>
          <w:szCs w:val="28"/>
          <w:lang w:bidi="fa-IR"/>
        </w:rPr>
        <w:t xml:space="preserve">, </w:t>
      </w:r>
      <w:r w:rsidRPr="00077583">
        <w:rPr>
          <w:rFonts w:ascii="Times New Roman" w:eastAsia="Times New Roman" w:hAnsi="Times New Roman" w:cs="Tahoma"/>
          <w:color w:val="000000"/>
          <w:kern w:val="3"/>
          <w:sz w:val="28"/>
          <w:szCs w:val="28"/>
          <w:lang w:eastAsia="ja-JP" w:bidi="fa-IR"/>
        </w:rPr>
        <w:t xml:space="preserve">В.В. </w:t>
      </w:r>
      <w:proofErr w:type="spellStart"/>
      <w:r w:rsidRPr="00077583">
        <w:rPr>
          <w:rFonts w:ascii="Times New Roman" w:eastAsia="Times New Roman" w:hAnsi="Times New Roman" w:cs="Tahoma"/>
          <w:color w:val="000000"/>
          <w:kern w:val="3"/>
          <w:sz w:val="28"/>
          <w:szCs w:val="28"/>
          <w:lang w:eastAsia="ja-JP" w:bidi="fa-IR"/>
        </w:rPr>
        <w:t>Рядська</w:t>
      </w:r>
      <w:proofErr w:type="spellEnd"/>
      <w:r w:rsidRPr="00077583">
        <w:rPr>
          <w:rFonts w:ascii="Times New Roman" w:eastAsia="Times New Roman" w:hAnsi="Times New Roman" w:cs="Tahoma"/>
          <w:color w:val="000000"/>
          <w:kern w:val="3"/>
          <w:sz w:val="28"/>
          <w:szCs w:val="28"/>
          <w:lang w:eastAsia="ja-JP" w:bidi="fa-IR"/>
        </w:rPr>
        <w:t xml:space="preserve">, </w:t>
      </w:r>
      <w:proofErr w:type="spellStart"/>
      <w:r w:rsidRPr="00077583">
        <w:rPr>
          <w:rFonts w:ascii="Times New Roman" w:eastAsia="Times New Roman" w:hAnsi="Times New Roman" w:cs="Tahoma"/>
          <w:color w:val="000000"/>
          <w:kern w:val="3"/>
          <w:sz w:val="28"/>
          <w:szCs w:val="28"/>
          <w:lang w:eastAsia="ja-JP" w:bidi="fa-IR"/>
        </w:rPr>
        <w:t>Я.В.Петраков</w:t>
      </w:r>
      <w:proofErr w:type="spellEnd"/>
      <w:r w:rsidRPr="00077583">
        <w:rPr>
          <w:rFonts w:ascii="Times New Roman" w:eastAsia="Times New Roman" w:hAnsi="Times New Roman" w:cs="Times New Roman"/>
          <w:color w:val="000000"/>
          <w:kern w:val="3"/>
          <w:sz w:val="28"/>
          <w:szCs w:val="28"/>
          <w:lang w:bidi="fa-IR"/>
        </w:rPr>
        <w:t xml:space="preserve">, </w:t>
      </w:r>
      <w:r w:rsidRPr="00077583">
        <w:rPr>
          <w:rFonts w:ascii="Times New Roman" w:eastAsia="Times New Roman" w:hAnsi="Times New Roman" w:cs="Tahoma"/>
          <w:color w:val="000000"/>
          <w:kern w:val="3"/>
          <w:sz w:val="28"/>
          <w:szCs w:val="28"/>
          <w:lang w:eastAsia="ja-JP" w:bidi="fa-IR"/>
        </w:rPr>
        <w:t xml:space="preserve">М.Ф. </w:t>
      </w:r>
      <w:proofErr w:type="spellStart"/>
      <w:r w:rsidRPr="00077583">
        <w:rPr>
          <w:rFonts w:ascii="Times New Roman" w:eastAsia="Times New Roman" w:hAnsi="Times New Roman" w:cs="Tahoma"/>
          <w:color w:val="000000"/>
          <w:kern w:val="3"/>
          <w:sz w:val="28"/>
          <w:szCs w:val="28"/>
          <w:lang w:eastAsia="ja-JP" w:bidi="fa-IR"/>
        </w:rPr>
        <w:t>Огійчук</w:t>
      </w:r>
      <w:proofErr w:type="spellEnd"/>
      <w:r w:rsidRPr="00077583">
        <w:rPr>
          <w:rFonts w:ascii="Times New Roman" w:eastAsia="Times New Roman" w:hAnsi="Times New Roman" w:cs="Tahoma"/>
          <w:color w:val="000000"/>
          <w:kern w:val="3"/>
          <w:sz w:val="28"/>
          <w:szCs w:val="28"/>
          <w:lang w:eastAsia="ja-JP" w:bidi="fa-IR"/>
        </w:rPr>
        <w:t xml:space="preserve">, В. Я. </w:t>
      </w:r>
      <w:proofErr w:type="spellStart"/>
      <w:r w:rsidRPr="00077583">
        <w:rPr>
          <w:rFonts w:ascii="Times New Roman" w:eastAsia="Times New Roman" w:hAnsi="Times New Roman" w:cs="Tahoma"/>
          <w:color w:val="000000"/>
          <w:kern w:val="3"/>
          <w:sz w:val="28"/>
          <w:szCs w:val="28"/>
          <w:lang w:eastAsia="ja-JP" w:bidi="fa-IR"/>
        </w:rPr>
        <w:t>Плаксієнко</w:t>
      </w:r>
      <w:proofErr w:type="spellEnd"/>
      <w:r w:rsidRPr="00077583">
        <w:rPr>
          <w:rFonts w:ascii="Times New Roman" w:eastAsia="Times New Roman" w:hAnsi="Times New Roman" w:cs="Tahoma"/>
          <w:color w:val="000000"/>
          <w:kern w:val="3"/>
          <w:sz w:val="28"/>
          <w:szCs w:val="28"/>
          <w:lang w:eastAsia="ja-JP" w:bidi="fa-IR"/>
        </w:rPr>
        <w:t xml:space="preserve">, М. І. </w:t>
      </w:r>
      <w:proofErr w:type="spellStart"/>
      <w:r w:rsidRPr="00077583">
        <w:rPr>
          <w:rFonts w:ascii="Times New Roman" w:eastAsia="Times New Roman" w:hAnsi="Times New Roman" w:cs="Tahoma"/>
          <w:color w:val="000000"/>
          <w:kern w:val="3"/>
          <w:sz w:val="28"/>
          <w:szCs w:val="28"/>
          <w:lang w:eastAsia="ja-JP" w:bidi="fa-IR"/>
        </w:rPr>
        <w:t>Беленкова</w:t>
      </w:r>
      <w:proofErr w:type="spellEnd"/>
      <w:r w:rsidRPr="00077583">
        <w:rPr>
          <w:rFonts w:ascii="Times New Roman" w:eastAsia="Times New Roman" w:hAnsi="Times New Roman" w:cs="Tahoma"/>
          <w:color w:val="000000"/>
          <w:kern w:val="3"/>
          <w:sz w:val="28"/>
          <w:szCs w:val="28"/>
          <w:lang w:eastAsia="ja-JP" w:bidi="fa-IR"/>
        </w:rPr>
        <w:t>,</w:t>
      </w:r>
      <w:r w:rsidRPr="00077583">
        <w:rPr>
          <w:rFonts w:ascii="Times New Roman" w:eastAsia="Times New Roman" w:hAnsi="Times New Roman" w:cs="Times New Roman"/>
          <w:color w:val="000000"/>
          <w:kern w:val="3"/>
          <w:sz w:val="28"/>
          <w:szCs w:val="28"/>
          <w:lang w:bidi="fa-IR"/>
        </w:rPr>
        <w:t xml:space="preserve"> тощо.</w:t>
      </w:r>
    </w:p>
    <w:p w:rsidR="00077583" w:rsidRPr="00077583" w:rsidRDefault="00077583" w:rsidP="00077583">
      <w:pPr>
        <w:spacing w:after="0" w:line="360" w:lineRule="auto"/>
        <w:ind w:firstLine="720"/>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Практичне значення отриманих результатів.</w:t>
      </w:r>
    </w:p>
    <w:p w:rsidR="00077583" w:rsidRPr="00077583" w:rsidRDefault="00077583" w:rsidP="00077583">
      <w:pPr>
        <w:spacing w:after="0" w:line="360" w:lineRule="auto"/>
        <w:ind w:firstLine="720"/>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Дипломна робота магістра виконана на досить високому практичному рівні, зокрема: розглянуто практичні аспекти обліку грошових коштів підприємства ТОВ «ВЕРОНА М»; розглянуто практичні аспекти аналізу грошових коштів підприємства ТОВ «ВЕРОНА М»; розглянуто практичні аспекти аудиту грошових коштів підприємства ТОВ «ВЕРОНА М». </w:t>
      </w:r>
    </w:p>
    <w:p w:rsidR="00077583" w:rsidRPr="00077583" w:rsidRDefault="00077583" w:rsidP="00077583">
      <w:pPr>
        <w:spacing w:after="0" w:line="360" w:lineRule="auto"/>
        <w:ind w:firstLine="720"/>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Перспектива практичного застосування отриманих результатів полягає в тому, що їх можуть використовувати як керівник (власники) та бухгалтерія досліджуваного підприємства – ТОВ «ВЕРОНА М»,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ТОВ «ВЕРОНА М», тобто мають практичну цінність.</w:t>
      </w:r>
    </w:p>
    <w:p w:rsidR="00077583" w:rsidRPr="00077583" w:rsidRDefault="00077583" w:rsidP="00077583">
      <w:pPr>
        <w:spacing w:after="0" w:line="360" w:lineRule="auto"/>
        <w:ind w:firstLine="709"/>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Апробація результатів дослідження, кількість та обсяг публікацій.</w:t>
      </w:r>
    </w:p>
    <w:p w:rsidR="00077583" w:rsidRPr="00077583" w:rsidRDefault="00077583" w:rsidP="00077583">
      <w:pPr>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color w:val="000000"/>
          <w:sz w:val="28"/>
          <w:szCs w:val="28"/>
        </w:rPr>
        <w:t xml:space="preserve">За темою магістерського дослідження опубліковано тези доповіді: Семенюк Ю.О. Особливості планування грошових коштів як елементу оптимізації процесу організації обліку на підприємстві. </w:t>
      </w:r>
      <w:r w:rsidRPr="00077583">
        <w:rPr>
          <w:rFonts w:ascii="Times New Roman" w:eastAsia="Times New Roman" w:hAnsi="Times New Roman" w:cs="Times New Roman"/>
          <w:i/>
          <w:sz w:val="28"/>
          <w:szCs w:val="28"/>
        </w:rPr>
        <w:t>Актуальні соціально-економічні та правові проблеми розвитку України та її регіонів</w:t>
      </w:r>
      <w:r w:rsidRPr="00077583">
        <w:rPr>
          <w:rFonts w:ascii="Times New Roman" w:eastAsia="Times New Roman" w:hAnsi="Times New Roman" w:cs="Times New Roman"/>
          <w:bCs/>
          <w:sz w:val="28"/>
          <w:szCs w:val="28"/>
        </w:rPr>
        <w:t xml:space="preserve"> : Матеріали </w:t>
      </w:r>
      <w:r w:rsidRPr="00077583">
        <w:rPr>
          <w:rFonts w:ascii="Times New Roman" w:eastAsia="Times New Roman" w:hAnsi="Times New Roman" w:cs="Times New Roman"/>
          <w:sz w:val="28"/>
          <w:szCs w:val="28"/>
        </w:rPr>
        <w:t>Х Міжнародного круглого столу м. Одеса, 27 квітня 2018 року, м. Одеса, 2019.  С. 165 – 169.</w:t>
      </w:r>
    </w:p>
    <w:p w:rsidR="00077583" w:rsidRPr="00077583" w:rsidRDefault="00077583" w:rsidP="00077583">
      <w:pPr>
        <w:spacing w:after="0" w:line="360" w:lineRule="auto"/>
        <w:ind w:firstLine="709"/>
        <w:jc w:val="both"/>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t xml:space="preserve">Загальна структура та обсяг роботи. </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lastRenderedPageBreak/>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 першому розділі «Сучасний стан та шляхи удосконалення обліку грошових коштів підприємства на прикладі ТОВ «ВЕРОНА М» досліджено наукові основи, економічний зміст та завдання обліку грошових коштів підприємства; вивчено методологічні засади обліку грошових коштів підприємства; розглянуто практичні аспекти обліку грошових коштів підприємства ТОВ «ВЕРОНА М»; запропоновано шляхи удосконалення обліку грошових коштів підприємства.</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 другому розділі «Сучасний стан та шляхи удосконалення аналізу грошових коштів підприємства на прикладі ТОВ «ВЕРОНА М»» досліджено наукові основи, економічний зміст та завдання аналізу грошових коштів підприємства; вивчено методологічні засади аналізу грошових коштів підприємства; розглянуто практичні аспекти аналізу грошових коштів підприємства ТОВ «ВЕРОНА М»; запропоновано основні шляхи удосконалення аналізу грошових коштів підприємства.</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В третьому розділі «Сучасний стан та шляхи удосконалення аудиту грошових коштів підприємства на прикладі ТОВ «ВЕРОНА М»» досліджено наукові основи, економічний зміст та завдання аудиту грошових коштів підприємства; вивчено сучасні методологічні засади аудиту грошових коштів підприємства; розглянуто практичні аспекти аудиту грошових коштів підприємства ТОВ «ВЕРОНА М»; запропоновано шляхи удосконалення аудиту грошових коштів підприємства.</w:t>
      </w: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Зміст дипломної роботи магістра представлений на 110 сторінках комп’ютерного тексту. </w:t>
      </w:r>
    </w:p>
    <w:p w:rsidR="00077583" w:rsidRDefault="00077583" w:rsidP="00077583">
      <w:pPr>
        <w:spacing w:after="0" w:line="360" w:lineRule="auto"/>
        <w:ind w:firstLine="708"/>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Дипломна робота магістра містить 8 таблиць, 6 рисунків, 4 формули. Положення основного тексту дипломної роботи магістра доповнює матеріал, викладений у </w:t>
      </w:r>
      <w:r w:rsidRPr="00077583">
        <w:rPr>
          <w:rFonts w:ascii="Times New Roman" w:eastAsia="Times New Roman" w:hAnsi="Times New Roman" w:cs="Times New Roman"/>
          <w:sz w:val="28"/>
          <w:szCs w:val="28"/>
        </w:rPr>
        <w:t>16</w:t>
      </w:r>
      <w:r w:rsidRPr="00077583">
        <w:rPr>
          <w:rFonts w:ascii="Times New Roman" w:eastAsia="Times New Roman" w:hAnsi="Times New Roman" w:cs="Times New Roman"/>
          <w:color w:val="000000"/>
          <w:sz w:val="28"/>
          <w:szCs w:val="28"/>
        </w:rPr>
        <w:t xml:space="preserve"> додатках. Список використаних джерел налічує 96 найменувань, представлених на 10 сторінках.</w:t>
      </w:r>
    </w:p>
    <w:p w:rsidR="00077583" w:rsidRDefault="00077583" w:rsidP="00077583">
      <w:pPr>
        <w:spacing w:after="0" w:line="360" w:lineRule="auto"/>
        <w:ind w:firstLine="708"/>
        <w:jc w:val="both"/>
        <w:rPr>
          <w:rFonts w:ascii="Times New Roman" w:eastAsia="Times New Roman" w:hAnsi="Times New Roman" w:cs="Times New Roman"/>
          <w:color w:val="000000"/>
          <w:sz w:val="28"/>
          <w:szCs w:val="28"/>
        </w:rPr>
      </w:pPr>
    </w:p>
    <w:p w:rsidR="00077583" w:rsidRPr="00077583" w:rsidRDefault="00077583" w:rsidP="00077583">
      <w:pPr>
        <w:widowControl w:val="0"/>
        <w:spacing w:after="0" w:line="360" w:lineRule="auto"/>
        <w:jc w:val="center"/>
        <w:rPr>
          <w:rFonts w:ascii="Times New Roman" w:eastAsia="Times New Roman" w:hAnsi="Times New Roman" w:cs="Times New Roman"/>
          <w:b/>
          <w:color w:val="000000"/>
          <w:sz w:val="28"/>
          <w:szCs w:val="28"/>
        </w:rPr>
      </w:pPr>
      <w:r w:rsidRPr="00077583">
        <w:rPr>
          <w:rFonts w:ascii="Times New Roman" w:eastAsia="Times New Roman" w:hAnsi="Times New Roman" w:cs="Times New Roman"/>
          <w:b/>
          <w:color w:val="000000"/>
          <w:sz w:val="28"/>
          <w:szCs w:val="28"/>
        </w:rPr>
        <w:lastRenderedPageBreak/>
        <w:t>ВИСНОВКИ ТА ПРОПОЗИЦІЇ</w:t>
      </w:r>
    </w:p>
    <w:p w:rsidR="00077583" w:rsidRPr="00077583" w:rsidRDefault="00077583" w:rsidP="00077583">
      <w:pPr>
        <w:widowControl w:val="0"/>
        <w:spacing w:after="0" w:line="360" w:lineRule="auto"/>
        <w:jc w:val="center"/>
        <w:rPr>
          <w:rFonts w:ascii="Times New Roman" w:eastAsia="Times New Roman" w:hAnsi="Times New Roman" w:cs="Times New Roman"/>
          <w:b/>
          <w:color w:val="000000"/>
          <w:sz w:val="28"/>
          <w:szCs w:val="28"/>
        </w:rPr>
      </w:pPr>
    </w:p>
    <w:p w:rsidR="00077583" w:rsidRPr="00077583" w:rsidRDefault="00077583" w:rsidP="00077583">
      <w:pPr>
        <w:widowControl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На основі проведеного магістерського дослідження можна підтвердити думку науковців стосовно необхідності достатнього надходження і раціонального використання грошових коштів на підприємстві, бо саме ці фактори є основоположними для стабільного та економічно ефективного функціонування підприємства. </w:t>
      </w:r>
    </w:p>
    <w:p w:rsidR="00077583" w:rsidRPr="00077583" w:rsidRDefault="00077583" w:rsidP="00077583">
      <w:pPr>
        <w:widowControl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Дослідження методики обліку грошових коштів свідчить, що даний процес є системним і пропорційним його методологія базується на послідовності дій, їх достовірності та циклічності. Форму обліку кожне підприємство обирає самостійно залежно від своїх уподобань та фінансових можливостей. Найбільш ефективною для ведення обліку грошових коштів є автоматизована форма обліку. Досліджуване нами підприємство також використовує дану форму обліку, що дозволяє вести упорядковано облік готівкових та безготівкових розрахунків. ТОВ «ВЕРОНА  М» веде облік грошових коштів відповідно до чинного законодавства, використовує для цього типові форми первинних документів, таких як прибутковий чи видатковий касові ордери,  журнал реєстрації прибуткових та видаткових касових документів, касова книга, книга обліку прийнятих та виданих касиром грошей, платіжне доручення, виписка банку, платіжна вимога, чеки РРО, тощо.</w:t>
      </w:r>
    </w:p>
    <w:p w:rsidR="00077583" w:rsidRPr="00077583" w:rsidRDefault="00077583" w:rsidP="00077583">
      <w:pPr>
        <w:widowControl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Відображаються облікові операція із грошовими коштами ТОВ «ВЕРОНА М»  на рахунку 30 «Готівка» даний рахунок у </w:t>
      </w:r>
      <w:r w:rsidRPr="00077583">
        <w:rPr>
          <w:rFonts w:ascii="Times New Roman" w:eastAsia="Times New Roman" w:hAnsi="Times New Roman" w:cs="Times New Roman"/>
          <w:color w:val="000000"/>
          <w:spacing w:val="8"/>
          <w:sz w:val="28"/>
          <w:szCs w:val="28"/>
        </w:rPr>
        <w:t xml:space="preserve"> </w:t>
      </w:r>
      <w:r w:rsidRPr="00077583">
        <w:rPr>
          <w:rFonts w:ascii="Times New Roman" w:eastAsia="Times New Roman" w:hAnsi="Times New Roman" w:cs="Times New Roman"/>
          <w:color w:val="000000"/>
          <w:sz w:val="28"/>
          <w:szCs w:val="28"/>
        </w:rPr>
        <w:t>ТОВ «ВЕРОНА М»</w:t>
      </w:r>
      <w:r w:rsidRPr="00077583">
        <w:rPr>
          <w:rFonts w:ascii="Times New Roman" w:eastAsia="Times New Roman" w:hAnsi="Times New Roman" w:cs="Times New Roman"/>
          <w:color w:val="000000"/>
          <w:spacing w:val="8"/>
          <w:sz w:val="28"/>
          <w:szCs w:val="28"/>
        </w:rPr>
        <w:t xml:space="preserve"> має суб</w:t>
      </w:r>
      <w:r w:rsidRPr="00077583">
        <w:rPr>
          <w:rFonts w:ascii="Times New Roman" w:eastAsia="Times New Roman" w:hAnsi="Times New Roman" w:cs="Times New Roman"/>
          <w:color w:val="000000"/>
          <w:spacing w:val="2"/>
          <w:sz w:val="28"/>
          <w:szCs w:val="28"/>
        </w:rPr>
        <w:t xml:space="preserve">рахунок 301 «Готівка в національній валюті». </w:t>
      </w:r>
      <w:r w:rsidRPr="00077583">
        <w:rPr>
          <w:rFonts w:ascii="Times New Roman" w:eastAsia="Times New Roman" w:hAnsi="Times New Roman" w:cs="Times New Roman"/>
          <w:color w:val="000000"/>
          <w:spacing w:val="3"/>
          <w:sz w:val="28"/>
          <w:szCs w:val="28"/>
        </w:rPr>
        <w:t xml:space="preserve">За дебетом рахунка 30 «Готівка» відображується надходження грошових коштів у касу підприємства, за кредитом – виплата </w:t>
      </w:r>
      <w:r w:rsidRPr="00077583">
        <w:rPr>
          <w:rFonts w:ascii="Times New Roman" w:eastAsia="Times New Roman" w:hAnsi="Times New Roman" w:cs="Times New Roman"/>
          <w:color w:val="000000"/>
          <w:spacing w:val="2"/>
          <w:sz w:val="28"/>
          <w:szCs w:val="28"/>
        </w:rPr>
        <w:t>грошових коштів із каси підприємства.</w:t>
      </w:r>
      <w:r w:rsidRPr="00077583">
        <w:rPr>
          <w:rFonts w:ascii="Times New Roman" w:eastAsia="Times New Roman" w:hAnsi="Times New Roman" w:cs="Times New Roman"/>
          <w:color w:val="000000"/>
          <w:sz w:val="28"/>
          <w:szCs w:val="28"/>
        </w:rPr>
        <w:t xml:space="preserve"> Операції по рахунках у банку відображають у бухгалтерському обліку на підставі виписок банку і доданих до них первинних документів на рахунку 31 «Рахунки в банках» і відповідних субрахунках: 311 «Поточні рахунки в національній валюті», 313 «Інші рахунки в банку в національній валюті».</w:t>
      </w:r>
    </w:p>
    <w:p w:rsidR="00077583" w:rsidRPr="00077583" w:rsidRDefault="00077583" w:rsidP="00077583">
      <w:pPr>
        <w:suppressAutoHyphen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uk-UA"/>
        </w:rPr>
      </w:pPr>
      <w:r w:rsidRPr="00077583">
        <w:rPr>
          <w:rFonts w:ascii="Times New Roman" w:eastAsia="Times New Roman" w:hAnsi="Times New Roman" w:cs="Times New Roman"/>
          <w:color w:val="000000"/>
          <w:sz w:val="28"/>
          <w:szCs w:val="28"/>
        </w:rPr>
        <w:t xml:space="preserve">Ліміт каси ТОВ «ВЕРОНА М» встановлюють на підставі розрахунку середньоденного надходження готівки в касу або їх середньоденної видачі з </w:t>
      </w:r>
      <w:r w:rsidRPr="00077583">
        <w:rPr>
          <w:rFonts w:ascii="Times New Roman" w:eastAsia="Times New Roman" w:hAnsi="Times New Roman" w:cs="Times New Roman"/>
          <w:color w:val="000000"/>
          <w:sz w:val="28"/>
          <w:szCs w:val="28"/>
        </w:rPr>
        <w:lastRenderedPageBreak/>
        <w:t>каси за три місяці, за рішенням керівника ТОВ «ВЕРОНА М» або уповноваженої ним особи. Ліміт залишку каси досліджуваного підприємства становить 13500 грн.</w:t>
      </w:r>
      <w:r w:rsidRPr="00077583">
        <w:rPr>
          <w:rFonts w:ascii="Times New Roman" w:eastAsia="Times New Roman" w:hAnsi="Times New Roman" w:cs="Times New Roman"/>
          <w:color w:val="000000"/>
          <w:sz w:val="28"/>
          <w:szCs w:val="28"/>
          <w:lang w:eastAsia="uk-UA"/>
        </w:rPr>
        <w:t xml:space="preserve"> </w:t>
      </w:r>
      <w:r w:rsidRPr="00077583">
        <w:rPr>
          <w:rFonts w:ascii="Times New Roman" w:eastAsia="Times New Roman" w:hAnsi="Times New Roman" w:cs="Times New Roman"/>
          <w:color w:val="000000"/>
          <w:sz w:val="28"/>
          <w:szCs w:val="28"/>
        </w:rPr>
        <w:t xml:space="preserve">Готівкова виручка понад ліміт повинна здаватись у банк у день надходження готівкової виручки  або наступного дня. </w:t>
      </w:r>
    </w:p>
    <w:p w:rsidR="00077583" w:rsidRPr="00077583" w:rsidRDefault="00077583" w:rsidP="00077583">
      <w:pPr>
        <w:widowControl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Для покращення обліку грошових коштів досліджуваному підприємству доцільно використовувати графік документообігу, що дозволить упорядкувати первинні документи адже їх щоденно велика кількість на даній ділянці обліку, його проект ми розробили.</w:t>
      </w:r>
    </w:p>
    <w:p w:rsidR="00077583" w:rsidRPr="00077583" w:rsidRDefault="00077583" w:rsidP="00077583">
      <w:pPr>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 xml:space="preserve">Також ми пропонуємо для </w:t>
      </w:r>
      <w:r w:rsidRPr="00077583">
        <w:rPr>
          <w:rFonts w:ascii="Times New Roman" w:eastAsia="Times New Roman" w:hAnsi="Times New Roman" w:cs="Times New Roman"/>
          <w:color w:val="000000"/>
          <w:sz w:val="28"/>
          <w:szCs w:val="28"/>
        </w:rPr>
        <w:t>ТОВ «ВЕРОНА М»</w:t>
      </w:r>
      <w:r w:rsidRPr="00077583">
        <w:rPr>
          <w:rFonts w:ascii="Times New Roman" w:eastAsia="Times New Roman" w:hAnsi="Times New Roman" w:cs="Times New Roman"/>
          <w:sz w:val="28"/>
          <w:szCs w:val="28"/>
        </w:rPr>
        <w:t xml:space="preserve"> оновлення програми «1С:Бухгалтерія 8.0» на «1С:Бухгалтерія 8.3» призначеної для автоматизації усіх видів обліку на підприємствах України. Вона працює під управлінням компоненти «Бухгалтерський облік» системи програм 1С:Підприємство 8. Технологічний </w:t>
      </w:r>
      <w:hyperlink r:id="rId8" w:tooltip="Процес" w:history="1">
        <w:r w:rsidRPr="00077583">
          <w:rPr>
            <w:rFonts w:ascii="Times New Roman" w:eastAsia="Times New Roman" w:hAnsi="Times New Roman" w:cs="Times New Roman"/>
            <w:color w:val="0000FF"/>
            <w:sz w:val="28"/>
            <w:szCs w:val="28"/>
            <w:u w:val="single"/>
          </w:rPr>
          <w:t>процес</w:t>
        </w:r>
      </w:hyperlink>
      <w:r w:rsidRPr="00077583">
        <w:rPr>
          <w:rFonts w:ascii="Times New Roman" w:eastAsia="Times New Roman" w:hAnsi="Times New Roman" w:cs="Times New Roman"/>
          <w:sz w:val="28"/>
          <w:szCs w:val="28"/>
        </w:rPr>
        <w:t> оновлення АІС на базі «1С: Бухгалтерія 8.3» для ТОВ «ВЕРОНА М» складається з підготовчого, початкового та основного етапів.</w:t>
      </w:r>
    </w:p>
    <w:p w:rsidR="00077583" w:rsidRPr="00077583" w:rsidRDefault="00077583" w:rsidP="00077583">
      <w:pPr>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Також для покращення безготівкових розрахунків досліджуваному підприємству можна запропонувати використання системи електронних розрахунків, це дозволить економити час, кошти та людські ресурси підприємства.</w:t>
      </w:r>
    </w:p>
    <w:p w:rsidR="00077583" w:rsidRPr="00077583" w:rsidRDefault="00077583" w:rsidP="00077583">
      <w:pPr>
        <w:widowControl w:val="0"/>
        <w:spacing w:after="0" w:line="360" w:lineRule="auto"/>
        <w:ind w:firstLine="644"/>
        <w:jc w:val="both"/>
        <w:rPr>
          <w:rFonts w:ascii="Times New Roman" w:eastAsia="Times New Roman" w:hAnsi="Times New Roman" w:cs="Times New Roman"/>
          <w:sz w:val="28"/>
          <w:szCs w:val="28"/>
        </w:rPr>
      </w:pPr>
      <w:r w:rsidRPr="00077583">
        <w:rPr>
          <w:rFonts w:ascii="Times New Roman" w:eastAsia="Times New Roman" w:hAnsi="Times New Roman" w:cs="Times New Roman"/>
          <w:color w:val="000000"/>
          <w:sz w:val="28"/>
          <w:szCs w:val="28"/>
        </w:rPr>
        <w:t xml:space="preserve">Розглянувши теоретичні аспекти аналізу грошових коштів на підприємстві варто зазначити, що аналіз обліку грошових коштів є необхідним при плануванні будь-якого із етапів розвитку підприємства. </w:t>
      </w:r>
      <w:r w:rsidRPr="00077583">
        <w:rPr>
          <w:rFonts w:ascii="Times New Roman" w:eastAsia="Times New Roman" w:hAnsi="Times New Roman" w:cs="Times New Roman"/>
          <w:sz w:val="28"/>
          <w:szCs w:val="28"/>
        </w:rPr>
        <w:t xml:space="preserve">Метою аналізу грошових коштів підприємства є оцінка здатності підприємства генерувати грошові кошти в розмірі і в строки, необхідні для здійснення планових витрат. </w:t>
      </w:r>
    </w:p>
    <w:p w:rsidR="00077583" w:rsidRPr="00077583" w:rsidRDefault="00077583" w:rsidP="00077583">
      <w:pPr>
        <w:widowControl w:val="0"/>
        <w:spacing w:after="0" w:line="360" w:lineRule="auto"/>
        <w:ind w:firstLine="644"/>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На досліджуваному підприємстві особливої уваги аналізу грошових коштів не приділяють, а використовують лише методи аналізу абсолютних відхилень по певним періодам надходження, руху та вибуття грошових коштів, що є не достатнім для повноцінного планування та раціонального використання грошових ресурсів підприємства.</w:t>
      </w:r>
    </w:p>
    <w:p w:rsidR="00077583" w:rsidRPr="00077583" w:rsidRDefault="00077583" w:rsidP="00077583">
      <w:pPr>
        <w:widowControl w:val="0"/>
        <w:spacing w:after="0" w:line="360" w:lineRule="auto"/>
        <w:ind w:firstLine="644"/>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За результатами проведеного за останні три роки аналізу грошових коштів по досліджуваному підприємству можна сказати, що </w:t>
      </w:r>
      <w:r w:rsidRPr="00077583">
        <w:rPr>
          <w:rFonts w:ascii="Times New Roman" w:eastAsia="Times New Roman" w:hAnsi="Times New Roman" w:cs="Times New Roman"/>
          <w:sz w:val="28"/>
          <w:szCs w:val="28"/>
        </w:rPr>
        <w:t xml:space="preserve">загальна величина грошових коштів та їх еквівалентів значно зросла у 2017 році проти </w:t>
      </w:r>
      <w:r w:rsidRPr="00077583">
        <w:rPr>
          <w:rFonts w:ascii="Times New Roman" w:eastAsia="Times New Roman" w:hAnsi="Times New Roman" w:cs="Times New Roman"/>
          <w:sz w:val="28"/>
          <w:szCs w:val="28"/>
        </w:rPr>
        <w:lastRenderedPageBreak/>
        <w:t xml:space="preserve">попереднього року, що є позитивним явищем і сприяє розвитку діяльності підприємства. Але, в звітному – 2018 році абсолютна  зміна становила 131 </w:t>
      </w:r>
      <w:proofErr w:type="spellStart"/>
      <w:r w:rsidRPr="00077583">
        <w:rPr>
          <w:rFonts w:ascii="Times New Roman" w:eastAsia="Times New Roman" w:hAnsi="Times New Roman" w:cs="Times New Roman"/>
          <w:sz w:val="28"/>
          <w:szCs w:val="28"/>
        </w:rPr>
        <w:t>тис.грн</w:t>
      </w:r>
      <w:proofErr w:type="spellEnd"/>
      <w:r w:rsidRPr="00077583">
        <w:rPr>
          <w:rFonts w:ascii="Times New Roman" w:eastAsia="Times New Roman" w:hAnsi="Times New Roman" w:cs="Times New Roman"/>
          <w:sz w:val="28"/>
          <w:szCs w:val="28"/>
        </w:rPr>
        <w:t xml:space="preserve">., що на 69 </w:t>
      </w:r>
      <w:proofErr w:type="spellStart"/>
      <w:r w:rsidRPr="00077583">
        <w:rPr>
          <w:rFonts w:ascii="Times New Roman" w:eastAsia="Times New Roman" w:hAnsi="Times New Roman" w:cs="Times New Roman"/>
          <w:sz w:val="28"/>
          <w:szCs w:val="28"/>
        </w:rPr>
        <w:t>тис.грн</w:t>
      </w:r>
      <w:proofErr w:type="spellEnd"/>
      <w:r w:rsidRPr="00077583">
        <w:rPr>
          <w:rFonts w:ascii="Times New Roman" w:eastAsia="Times New Roman" w:hAnsi="Times New Roman" w:cs="Times New Roman"/>
          <w:sz w:val="28"/>
          <w:szCs w:val="28"/>
        </w:rPr>
        <w:t xml:space="preserve"> менше  ніж в 2017 році, що є негативним явищем. Питома вага готівкових коштів свідчить, що ТОВ «ВЕРОНА М» використовує у більшості випадків безготівкові розрахунки, і на нашу думку, це є правильним рішенням адже підприємство досить не значне за розмірами і має постійні оборотні кошти в своєму складі. Частка грошових коштів в загальній величині оборотних активів свідчить про незначні їх обсяги у загальному обороті активів, так в 2018 році їх частка була найбільшою, в 3,4 рази більшою ніж у 2016 році і в 1,2 рази більше ніж у 2017 році, на такі зміни впливають розрахункові відносини підприємства і надходження грошових коштів від них.</w:t>
      </w:r>
    </w:p>
    <w:p w:rsidR="00077583" w:rsidRPr="00077583" w:rsidRDefault="00077583" w:rsidP="00077583">
      <w:pPr>
        <w:spacing w:after="0" w:line="360" w:lineRule="auto"/>
        <w:ind w:firstLine="709"/>
        <w:jc w:val="both"/>
        <w:rPr>
          <w:rFonts w:ascii="Times New Roman" w:eastAsia="Times New Roman" w:hAnsi="Times New Roman" w:cs="Times New Roman"/>
          <w:bCs/>
          <w:sz w:val="28"/>
          <w:szCs w:val="28"/>
        </w:rPr>
      </w:pPr>
      <w:r w:rsidRPr="00077583">
        <w:rPr>
          <w:rFonts w:ascii="Times New Roman" w:eastAsia="Times New Roman" w:hAnsi="Times New Roman" w:cs="Times New Roman"/>
          <w:bCs/>
          <w:sz w:val="28"/>
          <w:szCs w:val="28"/>
        </w:rPr>
        <w:t xml:space="preserve">Найкращий чистий дохід від реалізації і відповідно найбільшу середньоденну виручку отримало у 2018 році, що пояснюється зменшенням оборотності обігових коштів і відповідно ресурсних витрат. </w:t>
      </w:r>
    </w:p>
    <w:p w:rsidR="00077583" w:rsidRPr="00077583" w:rsidRDefault="00077583" w:rsidP="00077583">
      <w:pPr>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bCs/>
          <w:sz w:val="28"/>
          <w:szCs w:val="28"/>
        </w:rPr>
        <w:t xml:space="preserve">Значно впливає на рух і обсяги грошових коштів їх період обороту, у </w:t>
      </w:r>
      <w:r w:rsidRPr="00077583">
        <w:rPr>
          <w:rFonts w:ascii="Times New Roman" w:eastAsia="Times New Roman" w:hAnsi="Times New Roman" w:cs="Times New Roman"/>
          <w:sz w:val="28"/>
          <w:szCs w:val="28"/>
        </w:rPr>
        <w:t xml:space="preserve">ТОВ «ВЕРОНА М» в 2018  та 2016 роках тривалість обороту на 4 дні менша ніж у 2017 році, що є позитивним явищем і дає підприємству можливості використовувати дані грошові кошти ефективніше. </w:t>
      </w:r>
    </w:p>
    <w:p w:rsidR="00077583" w:rsidRPr="00077583" w:rsidRDefault="00077583" w:rsidP="00077583">
      <w:pPr>
        <w:spacing w:after="0" w:line="360" w:lineRule="auto"/>
        <w:ind w:firstLine="708"/>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Коефіцієнт завантаження обігових коштів у 2016 році був найменшим, що свідчить про найефективніше використання обігових коштів ТОВ «ВЕРОНА М»  саме в 2016 році.</w:t>
      </w:r>
    </w:p>
    <w:p w:rsidR="00077583" w:rsidRPr="00077583" w:rsidRDefault="00077583" w:rsidP="00077583">
      <w:pPr>
        <w:spacing w:after="0" w:line="360" w:lineRule="auto"/>
        <w:ind w:firstLine="708"/>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Чистий прибуток звітного року найбільшим був у 2018 році, на </w:t>
      </w:r>
      <w:r w:rsidRPr="00077583">
        <w:rPr>
          <w:rFonts w:ascii="Times New Roman" w:eastAsia="Times New Roman" w:hAnsi="Times New Roman" w:cs="Times New Roman"/>
          <w:color w:val="000000"/>
          <w:sz w:val="28"/>
          <w:szCs w:val="28"/>
          <w:lang w:eastAsia="ru-RU"/>
        </w:rPr>
        <w:t>6347</w:t>
      </w:r>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sz w:val="28"/>
          <w:szCs w:val="28"/>
          <w:lang w:eastAsia="ru-RU"/>
        </w:rPr>
        <w:t>тис.грн</w:t>
      </w:r>
      <w:proofErr w:type="spellEnd"/>
      <w:r w:rsidRPr="00077583">
        <w:rPr>
          <w:rFonts w:ascii="Times New Roman" w:eastAsia="Times New Roman" w:hAnsi="Times New Roman" w:cs="Times New Roman"/>
          <w:sz w:val="28"/>
          <w:szCs w:val="28"/>
          <w:lang w:eastAsia="ru-RU"/>
        </w:rPr>
        <w:t>. ніж у 2017 році, що пояснюється зростанням інших операційних витрат у звітному році майже в два рази порівняно із базисним.</w:t>
      </w:r>
    </w:p>
    <w:p w:rsidR="00077583" w:rsidRPr="00077583" w:rsidRDefault="00077583" w:rsidP="00077583">
      <w:pPr>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lang w:eastAsia="ru-RU"/>
        </w:rPr>
        <w:t>В цілому варто відзначити, що досліджуване підприємство не має постійного спланованого руху використання грошових коштів, а діє у відповідності до ситуації, що склалась на певний час і це призводить до постійних щорічних коливань у системі руху і використання грошових коштів підприємства, що є негативним фактором і створює постійні ризики для стабільного його функціонування.</w:t>
      </w:r>
    </w:p>
    <w:p w:rsidR="00077583" w:rsidRPr="00077583" w:rsidRDefault="00077583" w:rsidP="00077583">
      <w:pPr>
        <w:spacing w:after="0" w:line="360" w:lineRule="auto"/>
        <w:ind w:firstLine="709"/>
        <w:jc w:val="both"/>
        <w:rPr>
          <w:rFonts w:ascii="Calibri" w:eastAsia="Times New Roman" w:hAnsi="Calibri" w:cs="Times New Roman"/>
          <w:lang w:val="ru-RU"/>
        </w:rPr>
      </w:pPr>
      <w:r w:rsidRPr="00077583">
        <w:rPr>
          <w:rFonts w:ascii="Times New Roman" w:eastAsia="Times New Roman" w:hAnsi="Times New Roman" w:cs="Times New Roman"/>
          <w:sz w:val="28"/>
          <w:szCs w:val="28"/>
        </w:rPr>
        <w:lastRenderedPageBreak/>
        <w:t xml:space="preserve">Аналіз і планування грошових коштів у ТОВ «ВЕРОНА М» здійснює бухгалтерія, яка підпорядковується керівнику підприємства. </w:t>
      </w:r>
      <w:r w:rsidRPr="00077583">
        <w:rPr>
          <w:rFonts w:ascii="Times New Roman" w:eastAsia="Times New Roman" w:hAnsi="Times New Roman" w:cs="Times New Roman"/>
          <w:sz w:val="28"/>
          <w:szCs w:val="28"/>
          <w:shd w:val="clear" w:color="auto" w:fill="FFFFFF"/>
          <w:lang w:eastAsia="x-none"/>
        </w:rPr>
        <w:t>В цілому, на основі проведеного аналізу варто відмітити, що досліджуване підприємство останні три роки вело економічно ефективну діяльність про що свідчать показники чистого прибутку і рентабельності.</w:t>
      </w:r>
    </w:p>
    <w:p w:rsidR="00077583" w:rsidRPr="00077583" w:rsidRDefault="00077583" w:rsidP="00077583">
      <w:pPr>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На основі проведеного дослідження були систематизовані і рекомендовані для використання досліджуваного підприємства основні етапи проведення аналізу грошових коштів, запропонована методика аналізу грошових коштів </w:t>
      </w:r>
      <w:proofErr w:type="spellStart"/>
      <w:r w:rsidRPr="00077583">
        <w:rPr>
          <w:rFonts w:ascii="Times New Roman" w:eastAsia="Times New Roman" w:hAnsi="Times New Roman" w:cs="Times New Roman"/>
          <w:color w:val="000000"/>
          <w:sz w:val="28"/>
          <w:szCs w:val="28"/>
        </w:rPr>
        <w:t>надасть</w:t>
      </w:r>
      <w:proofErr w:type="spellEnd"/>
      <w:r w:rsidRPr="00077583">
        <w:rPr>
          <w:rFonts w:ascii="Times New Roman" w:eastAsia="Times New Roman" w:hAnsi="Times New Roman" w:cs="Times New Roman"/>
          <w:color w:val="000000"/>
          <w:sz w:val="28"/>
          <w:szCs w:val="28"/>
        </w:rPr>
        <w:t xml:space="preserve"> можливість керівництву </w:t>
      </w:r>
      <w:r w:rsidRPr="00077583">
        <w:rPr>
          <w:rFonts w:ascii="Times New Roman" w:eastAsia="Times New Roman" w:hAnsi="Times New Roman" w:cs="Times New Roman"/>
          <w:sz w:val="28"/>
          <w:szCs w:val="28"/>
        </w:rPr>
        <w:t>ТОВ «ВЕРОНА М»</w:t>
      </w:r>
      <w:r w:rsidRPr="00077583">
        <w:rPr>
          <w:rFonts w:ascii="Times New Roman" w:eastAsia="Times New Roman" w:hAnsi="Times New Roman" w:cs="Times New Roman"/>
          <w:color w:val="000000"/>
          <w:sz w:val="28"/>
          <w:szCs w:val="28"/>
        </w:rPr>
        <w:t xml:space="preserve"> сконцентрувати свої зусилля на забезпеченні зростання фінансової стійкості підприємства. Крім того, нами запропоновано проект платіжного календаря для досліджуваного підприємства,  що дозволить здійснювати постійний аналітичний моніторинг відхилень реального руху грошових коштів від планового рівня.</w:t>
      </w:r>
    </w:p>
    <w:p w:rsidR="00077583" w:rsidRPr="00077583" w:rsidRDefault="00077583" w:rsidP="00077583">
      <w:pPr>
        <w:widowControl w:val="0"/>
        <w:spacing w:after="0" w:line="360" w:lineRule="auto"/>
        <w:ind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З наведеного вище можна зробити висновок, що аудит грошових коштів має велике значення для розуміння ефективності діяльності суб’єкта господарювання, адже завдяки його результатам замовники аудиторських послуг мають можливість оцінити ефективність їх використання. Проте в його організації та проведенні є низка проблем, які потребують першочергового вирішення, адже саме під час здійснення операцій із грошовими коштами може відбуватися багато зловживань та різного роду порушень. Питання вдосконалення аудиту операцій із готівковими та безготівковими грошовими коштами є актуальним особливо зараз, адже Україна прагне реформувати систему обліку, аналізу і аудиту в цілому згідно міжнародних вимог.</w:t>
      </w:r>
    </w:p>
    <w:p w:rsidR="00077583" w:rsidRPr="00077583" w:rsidRDefault="00077583" w:rsidP="00077583">
      <w:pPr>
        <w:widowControl w:val="0"/>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 xml:space="preserve">Досліджуване нами підприємство відноситься до категорії малих підприємств і немає обов’язку проводити навіть аудит фінансової звітності, але це є недоліком адже ліквідує можливість виявлення помилок для зменшення ризиків його функціонування. Особливо важливим є проведення аудиту грошових коштів адже їх кількість є основою розвитку економічної сфери діяльності підприємства, а процес інвентаризації не виконує усі функції перевірки, що здійснюються при аудиті. Тому нами запропоновано проведення </w:t>
      </w:r>
      <w:r w:rsidRPr="00077583">
        <w:rPr>
          <w:rFonts w:ascii="Times New Roman" w:eastAsia="Times New Roman" w:hAnsi="Times New Roman" w:cs="Times New Roman"/>
          <w:color w:val="000000"/>
          <w:sz w:val="28"/>
          <w:szCs w:val="28"/>
        </w:rPr>
        <w:lastRenderedPageBreak/>
        <w:t xml:space="preserve">зовнішнього аудиту саме цієї ділянки обліку, що дозволить      ТОВ «ВЕРОНА  М» поступово налагодити і всю систему аудиту своєї облікової діяльності. Розроблено алгоритм проведення аудиту грошових коштів для досліджуваного підприємства, а також усі робочі документи аудитора для його фактичного проведення. </w:t>
      </w:r>
    </w:p>
    <w:p w:rsidR="00077583" w:rsidRPr="00077583" w:rsidRDefault="00077583" w:rsidP="00077583">
      <w:pPr>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Інформаційні технології дозволяють аудиторам підвищити якість наданих послуг, зменшити кількість рутинної роботи та зекономити значну кількість часу, а для клієнтів аудиторських фірм – знизити витрати на аудит. Нові технології ставлять і нові вимоги до аудиторів щодо комп’ютерних навичок аудиторів, вміння аналізувати дані та критично мислити. Найбільшим ризиком в автоматизації аудиторської діяльності є те, що аудитори можуть потрапити в «залежність» від технологій і покладатимуться на них більше, ніж на власні знання та судження. Наші дослідження констатують - побоювання, що технології повністю замінять людей, ще не знаходять підтвердження в реальності. А аудитори наголошують, що саме знання і вміння аудитора та його судження завжди залишаться найціннішою частиною будь-якого процесу аудиту. Таким чином, використання сучасних комп’ютерних програм обробки інформації в процесі аудиторської перевірки сприяють підвищенню якості аудиту та обґрунтуванню його висновків.</w:t>
      </w:r>
    </w:p>
    <w:p w:rsidR="00077583" w:rsidRPr="00077583" w:rsidRDefault="00077583" w:rsidP="00077583">
      <w:pPr>
        <w:spacing w:after="0" w:line="360" w:lineRule="auto"/>
        <w:ind w:firstLine="709"/>
        <w:jc w:val="both"/>
        <w:rPr>
          <w:rFonts w:ascii="Times New Roman" w:eastAsia="Times New Roman" w:hAnsi="Times New Roman" w:cs="Times New Roman"/>
          <w:color w:val="000000"/>
          <w:sz w:val="28"/>
          <w:szCs w:val="28"/>
        </w:rPr>
      </w:pPr>
      <w:r w:rsidRPr="00077583">
        <w:rPr>
          <w:rFonts w:ascii="Times New Roman" w:eastAsia="Times New Roman" w:hAnsi="Times New Roman" w:cs="Times New Roman"/>
          <w:color w:val="000000"/>
          <w:sz w:val="28"/>
          <w:szCs w:val="28"/>
        </w:rPr>
        <w:t>Тому ми також пропонуємо досліджуваному підприємству використовувати спеціалізоване аудиторське програмне забезпечення вітчизняного виробництва «</w:t>
      </w:r>
      <w:proofErr w:type="spellStart"/>
      <w:r w:rsidRPr="00077583">
        <w:rPr>
          <w:rFonts w:ascii="Times New Roman" w:eastAsia="Times New Roman" w:hAnsi="Times New Roman" w:cs="Times New Roman"/>
          <w:color w:val="000000"/>
          <w:sz w:val="28"/>
          <w:szCs w:val="28"/>
        </w:rPr>
        <w:t>KIT.Аудит</w:t>
      </w:r>
      <w:proofErr w:type="spellEnd"/>
      <w:r w:rsidRPr="00077583">
        <w:rPr>
          <w:rFonts w:ascii="Times New Roman" w:eastAsia="Times New Roman" w:hAnsi="Times New Roman" w:cs="Times New Roman"/>
          <w:color w:val="000000"/>
          <w:sz w:val="28"/>
          <w:szCs w:val="28"/>
        </w:rPr>
        <w:t>» або «</w:t>
      </w:r>
      <w:proofErr w:type="spellStart"/>
      <w:r w:rsidRPr="00077583">
        <w:rPr>
          <w:rFonts w:ascii="Times New Roman" w:eastAsia="Times New Roman" w:hAnsi="Times New Roman" w:cs="Times New Roman"/>
          <w:color w:val="000000"/>
          <w:sz w:val="28"/>
          <w:szCs w:val="28"/>
        </w:rPr>
        <w:t>Івахненков</w:t>
      </w:r>
      <w:proofErr w:type="spellEnd"/>
      <w:r w:rsidRPr="00077583">
        <w:rPr>
          <w:rFonts w:ascii="Times New Roman" w:eastAsia="Times New Roman" w:hAnsi="Times New Roman" w:cs="Times New Roman"/>
          <w:color w:val="000000"/>
          <w:sz w:val="28"/>
          <w:szCs w:val="28"/>
        </w:rPr>
        <w:t xml:space="preserve"> &amp; </w:t>
      </w:r>
      <w:proofErr w:type="spellStart"/>
      <w:r w:rsidRPr="00077583">
        <w:rPr>
          <w:rFonts w:ascii="Times New Roman" w:eastAsia="Times New Roman" w:hAnsi="Times New Roman" w:cs="Times New Roman"/>
          <w:color w:val="000000"/>
          <w:sz w:val="28"/>
          <w:szCs w:val="28"/>
        </w:rPr>
        <w:t>Катеньов</w:t>
      </w:r>
      <w:proofErr w:type="spellEnd"/>
      <w:r w:rsidRPr="00077583">
        <w:rPr>
          <w:rFonts w:ascii="Times New Roman" w:eastAsia="Times New Roman" w:hAnsi="Times New Roman" w:cs="Times New Roman"/>
          <w:color w:val="000000"/>
          <w:sz w:val="28"/>
          <w:szCs w:val="28"/>
        </w:rPr>
        <w:t xml:space="preserve"> Аудит». Так для підприємства це є затратним, але дозволить уникнути співпраці із аудиторськими компаніями і створити систему внутрішнього аудиту на своєму підприємстві відповідно до сучасних законодавчих і конкурентних вимог.</w:t>
      </w:r>
    </w:p>
    <w:p w:rsidR="00077583" w:rsidRPr="00077583" w:rsidRDefault="00077583" w:rsidP="00077583">
      <w:pPr>
        <w:jc w:val="center"/>
        <w:rPr>
          <w:rFonts w:ascii="Times New Roman" w:eastAsia="Times New Roman" w:hAnsi="Times New Roman" w:cs="Times New Roman"/>
          <w:b/>
          <w:sz w:val="28"/>
          <w:szCs w:val="28"/>
        </w:rPr>
      </w:pPr>
      <w:r w:rsidRPr="00077583">
        <w:rPr>
          <w:rFonts w:ascii="Times New Roman" w:eastAsia="Times New Roman" w:hAnsi="Times New Roman" w:cs="Times New Roman"/>
          <w:b/>
          <w:color w:val="000000"/>
          <w:sz w:val="28"/>
          <w:szCs w:val="28"/>
        </w:rPr>
        <w:br w:type="page"/>
      </w:r>
      <w:r w:rsidRPr="00077583">
        <w:rPr>
          <w:rFonts w:ascii="Times New Roman" w:eastAsia="Times New Roman" w:hAnsi="Times New Roman" w:cs="Times New Roman"/>
          <w:b/>
          <w:sz w:val="28"/>
          <w:szCs w:val="28"/>
        </w:rPr>
        <w:lastRenderedPageBreak/>
        <w:t>СПИСОК ВИКОРИСТАНИХ ДЖЕРЕЛ</w:t>
      </w:r>
    </w:p>
    <w:p w:rsidR="00077583" w:rsidRPr="00077583" w:rsidRDefault="00077583" w:rsidP="00077583">
      <w:pPr>
        <w:spacing w:after="0" w:line="360" w:lineRule="auto"/>
        <w:ind w:firstLine="709"/>
        <w:jc w:val="center"/>
        <w:rPr>
          <w:rFonts w:ascii="Times New Roman" w:eastAsia="Times New Roman" w:hAnsi="Times New Roman" w:cs="Times New Roman"/>
          <w:b/>
          <w:sz w:val="28"/>
          <w:szCs w:val="28"/>
        </w:rPr>
      </w:pP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Алексеева</w:t>
      </w:r>
      <w:proofErr w:type="spellEnd"/>
      <w:r w:rsidRPr="00077583">
        <w:rPr>
          <w:rFonts w:ascii="Times New Roman" w:eastAsia="Times New Roman" w:hAnsi="Times New Roman" w:cs="Times New Roman"/>
          <w:sz w:val="28"/>
          <w:szCs w:val="28"/>
          <w:lang w:eastAsia="ru-RU"/>
        </w:rPr>
        <w:t xml:space="preserve"> А. В. Звітність підприємств : навчальний посібник Київ : КНЕУ, 2013. 368 с.</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proofErr w:type="spellStart"/>
      <w:r w:rsidRPr="00077583">
        <w:rPr>
          <w:rFonts w:ascii="Times New Roman" w:eastAsia="Times New Roman" w:hAnsi="Times New Roman" w:cs="Times New Roman"/>
          <w:sz w:val="28"/>
          <w:szCs w:val="28"/>
        </w:rPr>
        <w:t>Андрієць</w:t>
      </w:r>
      <w:proofErr w:type="spellEnd"/>
      <w:r w:rsidRPr="00077583">
        <w:rPr>
          <w:rFonts w:ascii="Times New Roman" w:eastAsia="Times New Roman" w:hAnsi="Times New Roman" w:cs="Times New Roman"/>
          <w:sz w:val="28"/>
          <w:szCs w:val="28"/>
        </w:rPr>
        <w:t xml:space="preserve"> В.С. Дослідження основних сутнісних характеристик "грошових потоків підприємства". </w:t>
      </w:r>
      <w:r w:rsidRPr="00077583">
        <w:rPr>
          <w:rFonts w:ascii="Times New Roman" w:eastAsia="Times New Roman" w:hAnsi="Times New Roman" w:cs="Times New Roman"/>
          <w:i/>
          <w:sz w:val="28"/>
          <w:szCs w:val="28"/>
        </w:rPr>
        <w:t>Актуальні проблеми економіки</w:t>
      </w:r>
      <w:r w:rsidRPr="00077583">
        <w:rPr>
          <w:rFonts w:ascii="Times New Roman" w:eastAsia="Times New Roman" w:hAnsi="Times New Roman" w:cs="Times New Roman"/>
          <w:sz w:val="28"/>
          <w:szCs w:val="28"/>
        </w:rPr>
        <w:t>. 2009.  № 8. C.167-172.</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bCs/>
          <w:sz w:val="28"/>
          <w:szCs w:val="28"/>
        </w:rPr>
      </w:pPr>
      <w:proofErr w:type="spellStart"/>
      <w:r w:rsidRPr="00077583">
        <w:rPr>
          <w:rFonts w:ascii="Times New Roman" w:eastAsia="Times New Roman" w:hAnsi="Times New Roman" w:cs="Times New Roman"/>
          <w:bCs/>
          <w:sz w:val="28"/>
          <w:szCs w:val="28"/>
        </w:rPr>
        <w:t>Бабарика</w:t>
      </w:r>
      <w:proofErr w:type="spellEnd"/>
      <w:r w:rsidRPr="00077583">
        <w:rPr>
          <w:rFonts w:ascii="Times New Roman" w:eastAsia="Times New Roman" w:hAnsi="Times New Roman" w:cs="Times New Roman"/>
          <w:bCs/>
          <w:sz w:val="28"/>
          <w:szCs w:val="28"/>
        </w:rPr>
        <w:t xml:space="preserve"> </w:t>
      </w:r>
      <w:proofErr w:type="spellStart"/>
      <w:r w:rsidRPr="00077583">
        <w:rPr>
          <w:rFonts w:ascii="Times New Roman" w:eastAsia="Times New Roman" w:hAnsi="Times New Roman" w:cs="Times New Roman"/>
          <w:bCs/>
          <w:sz w:val="28"/>
          <w:szCs w:val="28"/>
        </w:rPr>
        <w:t>І.Я.Організація</w:t>
      </w:r>
      <w:proofErr w:type="spellEnd"/>
      <w:r w:rsidRPr="00077583">
        <w:rPr>
          <w:rFonts w:ascii="Times New Roman" w:eastAsia="Times New Roman" w:hAnsi="Times New Roman" w:cs="Times New Roman"/>
          <w:bCs/>
          <w:sz w:val="28"/>
          <w:szCs w:val="28"/>
        </w:rPr>
        <w:t xml:space="preserve"> обліково-аналітичного  забезпечення руху грошових коштів в управлінні діяльністю підприємства. </w:t>
      </w:r>
      <w:r w:rsidRPr="00077583">
        <w:rPr>
          <w:rFonts w:ascii="Times New Roman" w:eastAsia="Times New Roman" w:hAnsi="Times New Roman" w:cs="Times New Roman"/>
          <w:bCs/>
          <w:i/>
          <w:sz w:val="28"/>
          <w:szCs w:val="28"/>
        </w:rPr>
        <w:t xml:space="preserve">Бухгалтерський </w:t>
      </w:r>
      <w:proofErr w:type="spellStart"/>
      <w:r w:rsidRPr="00077583">
        <w:rPr>
          <w:rFonts w:ascii="Times New Roman" w:eastAsia="Times New Roman" w:hAnsi="Times New Roman" w:cs="Times New Roman"/>
          <w:bCs/>
          <w:i/>
          <w:sz w:val="28"/>
          <w:szCs w:val="28"/>
        </w:rPr>
        <w:t>облік,аналіз</w:t>
      </w:r>
      <w:proofErr w:type="spellEnd"/>
      <w:r w:rsidRPr="00077583">
        <w:rPr>
          <w:rFonts w:ascii="Times New Roman" w:eastAsia="Times New Roman" w:hAnsi="Times New Roman" w:cs="Times New Roman"/>
          <w:bCs/>
          <w:i/>
          <w:sz w:val="28"/>
          <w:szCs w:val="28"/>
        </w:rPr>
        <w:t xml:space="preserve"> та аудит</w:t>
      </w:r>
      <w:r w:rsidRPr="00077583">
        <w:rPr>
          <w:rFonts w:ascii="Times New Roman" w:eastAsia="Times New Roman" w:hAnsi="Times New Roman" w:cs="Times New Roman"/>
          <w:bCs/>
          <w:sz w:val="28"/>
          <w:szCs w:val="28"/>
        </w:rPr>
        <w:t>. 2012. №43. С.16-18.</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iCs/>
          <w:sz w:val="28"/>
          <w:szCs w:val="28"/>
        </w:rPr>
      </w:pPr>
      <w:r w:rsidRPr="00077583">
        <w:rPr>
          <w:rFonts w:ascii="Times New Roman" w:eastAsia="Times New Roman" w:hAnsi="Times New Roman" w:cs="Times New Roman"/>
          <w:iCs/>
          <w:sz w:val="28"/>
          <w:szCs w:val="28"/>
        </w:rPr>
        <w:t xml:space="preserve">Багацька К.В. Методичні підходи до аналізу грошових потоків. </w:t>
      </w:r>
      <w:r w:rsidRPr="00077583">
        <w:rPr>
          <w:rFonts w:ascii="Times New Roman" w:eastAsia="Times New Roman" w:hAnsi="Times New Roman" w:cs="Times New Roman"/>
          <w:i/>
          <w:iCs/>
          <w:sz w:val="28"/>
          <w:szCs w:val="28"/>
        </w:rPr>
        <w:t>Економічний аналіз</w:t>
      </w:r>
      <w:r w:rsidRPr="00077583">
        <w:rPr>
          <w:rFonts w:ascii="Times New Roman" w:eastAsia="Times New Roman" w:hAnsi="Times New Roman" w:cs="Times New Roman"/>
          <w:iCs/>
          <w:sz w:val="28"/>
          <w:szCs w:val="28"/>
        </w:rPr>
        <w:t>. 2012. № 1. С. 11-14.</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Березін О.В. Економіка підприємства : Навчальний посібник. Київ. : Знання, 2009. 390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Біла К.О. Проблеми формування нової економіки ХХІ століття : матеріали VІI </w:t>
      </w:r>
      <w:proofErr w:type="spellStart"/>
      <w:r w:rsidRPr="00077583">
        <w:rPr>
          <w:rFonts w:ascii="Times New Roman" w:eastAsia="Times New Roman" w:hAnsi="Times New Roman" w:cs="Times New Roman"/>
          <w:sz w:val="28"/>
          <w:szCs w:val="28"/>
          <w:lang w:eastAsia="ru-RU"/>
        </w:rPr>
        <w:t>Міжнар</w:t>
      </w:r>
      <w:proofErr w:type="spellEnd"/>
      <w:r w:rsidRPr="00077583">
        <w:rPr>
          <w:rFonts w:ascii="Times New Roman" w:eastAsia="Times New Roman" w:hAnsi="Times New Roman" w:cs="Times New Roman"/>
          <w:sz w:val="28"/>
          <w:szCs w:val="28"/>
          <w:lang w:eastAsia="ru-RU"/>
        </w:rPr>
        <w:t>. наук.-</w:t>
      </w:r>
      <w:proofErr w:type="spellStart"/>
      <w:r w:rsidRPr="00077583">
        <w:rPr>
          <w:rFonts w:ascii="Times New Roman" w:eastAsia="Times New Roman" w:hAnsi="Times New Roman" w:cs="Times New Roman"/>
          <w:sz w:val="28"/>
          <w:szCs w:val="28"/>
          <w:lang w:eastAsia="ru-RU"/>
        </w:rPr>
        <w:t>практ</w:t>
      </w:r>
      <w:proofErr w:type="spellEnd"/>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sz w:val="28"/>
          <w:szCs w:val="28"/>
          <w:lang w:eastAsia="ru-RU"/>
        </w:rPr>
        <w:t>конф</w:t>
      </w:r>
      <w:proofErr w:type="spellEnd"/>
      <w:r w:rsidRPr="00077583">
        <w:rPr>
          <w:rFonts w:ascii="Times New Roman" w:eastAsia="Times New Roman" w:hAnsi="Times New Roman" w:cs="Times New Roman"/>
          <w:sz w:val="28"/>
          <w:szCs w:val="28"/>
          <w:lang w:eastAsia="ru-RU"/>
        </w:rPr>
        <w:t>., м. Дніпропетровськ, 25–26 грудня 2014 р. Дніпропетровськ, 2014. 21 - 29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bCs/>
          <w:sz w:val="28"/>
          <w:szCs w:val="28"/>
          <w:lang w:eastAsia="ru-RU"/>
        </w:rPr>
        <w:t xml:space="preserve">Біла О.Г. Фінансове планування і фінансова стабільність підприємств. </w:t>
      </w:r>
      <w:r w:rsidRPr="00077583">
        <w:rPr>
          <w:rFonts w:ascii="Times New Roman" w:eastAsia="Times New Roman" w:hAnsi="Times New Roman" w:cs="Times New Roman"/>
          <w:bCs/>
          <w:i/>
          <w:sz w:val="28"/>
          <w:szCs w:val="28"/>
          <w:lang w:eastAsia="ru-RU"/>
        </w:rPr>
        <w:t>Фінанси України</w:t>
      </w:r>
      <w:r w:rsidRPr="00077583">
        <w:rPr>
          <w:rFonts w:ascii="Times New Roman" w:eastAsia="Times New Roman" w:hAnsi="Times New Roman" w:cs="Times New Roman"/>
          <w:bCs/>
          <w:sz w:val="28"/>
          <w:szCs w:val="28"/>
          <w:lang w:eastAsia="ru-RU"/>
        </w:rPr>
        <w:t>. 2007. № 4. С. 112–118.</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Бл</w:t>
      </w:r>
      <w:proofErr w:type="spellEnd"/>
      <w:r w:rsidRPr="00077583">
        <w:rPr>
          <w:rFonts w:ascii="Times New Roman" w:eastAsia="Times New Roman" w:hAnsi="Times New Roman" w:cs="Times New Roman"/>
          <w:sz w:val="28"/>
          <w:szCs w:val="28"/>
          <w:lang w:val="ru-RU" w:eastAsia="ru-RU"/>
        </w:rPr>
        <w:t>a</w:t>
      </w:r>
      <w:proofErr w:type="spellStart"/>
      <w:r w:rsidRPr="00077583">
        <w:rPr>
          <w:rFonts w:ascii="Times New Roman" w:eastAsia="Times New Roman" w:hAnsi="Times New Roman" w:cs="Times New Roman"/>
          <w:sz w:val="28"/>
          <w:szCs w:val="28"/>
          <w:lang w:eastAsia="ru-RU"/>
        </w:rPr>
        <w:t>нк</w:t>
      </w:r>
      <w:proofErr w:type="spellEnd"/>
      <w:r w:rsidRPr="00077583">
        <w:rPr>
          <w:rFonts w:ascii="Times New Roman" w:eastAsia="Times New Roman" w:hAnsi="Times New Roman" w:cs="Times New Roman"/>
          <w:sz w:val="28"/>
          <w:szCs w:val="28"/>
          <w:lang w:eastAsia="ru-RU"/>
        </w:rPr>
        <w:t xml:space="preserve"> И.</w:t>
      </w:r>
      <w:r w:rsidRPr="00077583">
        <w:rPr>
          <w:rFonts w:ascii="Times New Roman" w:eastAsia="Times New Roman" w:hAnsi="Times New Roman" w:cs="Times New Roman"/>
          <w:sz w:val="28"/>
          <w:szCs w:val="28"/>
          <w:lang w:val="ru-RU" w:eastAsia="ru-RU"/>
        </w:rPr>
        <w:t>A</w:t>
      </w:r>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sz w:val="28"/>
          <w:szCs w:val="28"/>
          <w:lang w:eastAsia="ru-RU"/>
        </w:rPr>
        <w:t>Фин</w:t>
      </w:r>
      <w:proofErr w:type="spellEnd"/>
      <w:r w:rsidRPr="00077583">
        <w:rPr>
          <w:rFonts w:ascii="Times New Roman" w:eastAsia="Times New Roman" w:hAnsi="Times New Roman" w:cs="Times New Roman"/>
          <w:sz w:val="28"/>
          <w:szCs w:val="28"/>
          <w:lang w:val="ru-RU" w:eastAsia="ru-RU"/>
        </w:rPr>
        <w:t>a</w:t>
      </w:r>
      <w:proofErr w:type="spellStart"/>
      <w:r w:rsidRPr="00077583">
        <w:rPr>
          <w:rFonts w:ascii="Times New Roman" w:eastAsia="Times New Roman" w:hAnsi="Times New Roman" w:cs="Times New Roman"/>
          <w:sz w:val="28"/>
          <w:szCs w:val="28"/>
          <w:lang w:eastAsia="ru-RU"/>
        </w:rPr>
        <w:t>нс</w:t>
      </w:r>
      <w:proofErr w:type="spellEnd"/>
      <w:r w:rsidRPr="00077583">
        <w:rPr>
          <w:rFonts w:ascii="Times New Roman" w:eastAsia="Times New Roman" w:hAnsi="Times New Roman" w:cs="Times New Roman"/>
          <w:sz w:val="28"/>
          <w:szCs w:val="28"/>
          <w:lang w:val="ru-RU" w:eastAsia="ru-RU"/>
        </w:rPr>
        <w:t>o</w:t>
      </w:r>
      <w:proofErr w:type="spellStart"/>
      <w:r w:rsidRPr="00077583">
        <w:rPr>
          <w:rFonts w:ascii="Times New Roman" w:eastAsia="Times New Roman" w:hAnsi="Times New Roman" w:cs="Times New Roman"/>
          <w:sz w:val="28"/>
          <w:szCs w:val="28"/>
          <w:lang w:eastAsia="ru-RU"/>
        </w:rPr>
        <w:t>вый</w:t>
      </w:r>
      <w:proofErr w:type="spellEnd"/>
      <w:r w:rsidRPr="00077583">
        <w:rPr>
          <w:rFonts w:ascii="Times New Roman" w:eastAsia="Times New Roman" w:hAnsi="Times New Roman" w:cs="Times New Roman"/>
          <w:sz w:val="28"/>
          <w:szCs w:val="28"/>
          <w:lang w:eastAsia="ru-RU"/>
        </w:rPr>
        <w:t xml:space="preserve"> м</w:t>
      </w:r>
      <w:r w:rsidRPr="00077583">
        <w:rPr>
          <w:rFonts w:ascii="Times New Roman" w:eastAsia="Times New Roman" w:hAnsi="Times New Roman" w:cs="Times New Roman"/>
          <w:sz w:val="28"/>
          <w:szCs w:val="28"/>
          <w:lang w:val="ru-RU" w:eastAsia="ru-RU"/>
        </w:rPr>
        <w:t>e</w:t>
      </w:r>
      <w:r w:rsidRPr="00077583">
        <w:rPr>
          <w:rFonts w:ascii="Times New Roman" w:eastAsia="Times New Roman" w:hAnsi="Times New Roman" w:cs="Times New Roman"/>
          <w:sz w:val="28"/>
          <w:szCs w:val="28"/>
          <w:lang w:eastAsia="ru-RU"/>
        </w:rPr>
        <w:t>н</w:t>
      </w:r>
      <w:r w:rsidRPr="00077583">
        <w:rPr>
          <w:rFonts w:ascii="Times New Roman" w:eastAsia="Times New Roman" w:hAnsi="Times New Roman" w:cs="Times New Roman"/>
          <w:sz w:val="28"/>
          <w:szCs w:val="28"/>
          <w:lang w:val="ru-RU" w:eastAsia="ru-RU"/>
        </w:rPr>
        <w:t>e</w:t>
      </w:r>
      <w:proofErr w:type="spellStart"/>
      <w:r w:rsidRPr="00077583">
        <w:rPr>
          <w:rFonts w:ascii="Times New Roman" w:eastAsia="Times New Roman" w:hAnsi="Times New Roman" w:cs="Times New Roman"/>
          <w:sz w:val="28"/>
          <w:szCs w:val="28"/>
          <w:lang w:eastAsia="ru-RU"/>
        </w:rPr>
        <w:t>джм</w:t>
      </w:r>
      <w:proofErr w:type="spellEnd"/>
      <w:r w:rsidRPr="00077583">
        <w:rPr>
          <w:rFonts w:ascii="Times New Roman" w:eastAsia="Times New Roman" w:hAnsi="Times New Roman" w:cs="Times New Roman"/>
          <w:sz w:val="28"/>
          <w:szCs w:val="28"/>
          <w:lang w:val="ru-RU" w:eastAsia="ru-RU"/>
        </w:rPr>
        <w:t>e</w:t>
      </w:r>
      <w:proofErr w:type="spellStart"/>
      <w:r w:rsidRPr="00077583">
        <w:rPr>
          <w:rFonts w:ascii="Times New Roman" w:eastAsia="Times New Roman" w:hAnsi="Times New Roman" w:cs="Times New Roman"/>
          <w:sz w:val="28"/>
          <w:szCs w:val="28"/>
          <w:lang w:eastAsia="ru-RU"/>
        </w:rPr>
        <w:t>нт</w:t>
      </w:r>
      <w:proofErr w:type="spellEnd"/>
      <w:r w:rsidRPr="00077583">
        <w:rPr>
          <w:rFonts w:ascii="Times New Roman" w:eastAsia="Times New Roman" w:hAnsi="Times New Roman" w:cs="Times New Roman"/>
          <w:sz w:val="28"/>
          <w:szCs w:val="28"/>
          <w:lang w:eastAsia="ru-RU"/>
        </w:rPr>
        <w:t xml:space="preserve">. Київ. : </w:t>
      </w:r>
      <w:proofErr w:type="spellStart"/>
      <w:r w:rsidRPr="00077583">
        <w:rPr>
          <w:rFonts w:ascii="Times New Roman" w:eastAsia="Times New Roman" w:hAnsi="Times New Roman" w:cs="Times New Roman"/>
          <w:sz w:val="28"/>
          <w:szCs w:val="28"/>
          <w:lang w:eastAsia="ru-RU"/>
        </w:rPr>
        <w:t>Эльг</w:t>
      </w:r>
      <w:proofErr w:type="spellEnd"/>
      <w:r w:rsidRPr="00077583">
        <w:rPr>
          <w:rFonts w:ascii="Times New Roman" w:eastAsia="Times New Roman" w:hAnsi="Times New Roman" w:cs="Times New Roman"/>
          <w:sz w:val="28"/>
          <w:szCs w:val="28"/>
          <w:lang w:val="ru-RU" w:eastAsia="ru-RU"/>
        </w:rPr>
        <w:t>a</w:t>
      </w:r>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sz w:val="28"/>
          <w:szCs w:val="28"/>
          <w:lang w:eastAsia="ru-RU"/>
        </w:rPr>
        <w:t>Ник</w:t>
      </w:r>
      <w:proofErr w:type="spellEnd"/>
      <w:r w:rsidRPr="00077583">
        <w:rPr>
          <w:rFonts w:ascii="Times New Roman" w:eastAsia="Times New Roman" w:hAnsi="Times New Roman" w:cs="Times New Roman"/>
          <w:sz w:val="28"/>
          <w:szCs w:val="28"/>
          <w:lang w:val="ru-RU" w:eastAsia="ru-RU"/>
        </w:rPr>
        <w:t>a</w:t>
      </w:r>
      <w:r w:rsidRPr="00077583">
        <w:rPr>
          <w:rFonts w:ascii="Times New Roman" w:eastAsia="Times New Roman" w:hAnsi="Times New Roman" w:cs="Times New Roman"/>
          <w:sz w:val="28"/>
          <w:szCs w:val="28"/>
          <w:lang w:eastAsia="ru-RU"/>
        </w:rPr>
        <w:t>-Ц</w:t>
      </w:r>
      <w:r w:rsidRPr="00077583">
        <w:rPr>
          <w:rFonts w:ascii="Times New Roman" w:eastAsia="Times New Roman" w:hAnsi="Times New Roman" w:cs="Times New Roman"/>
          <w:sz w:val="28"/>
          <w:szCs w:val="28"/>
          <w:lang w:val="ru-RU" w:eastAsia="ru-RU"/>
        </w:rPr>
        <w:t>e</w:t>
      </w:r>
      <w:proofErr w:type="spellStart"/>
      <w:r w:rsidRPr="00077583">
        <w:rPr>
          <w:rFonts w:ascii="Times New Roman" w:eastAsia="Times New Roman" w:hAnsi="Times New Roman" w:cs="Times New Roman"/>
          <w:sz w:val="28"/>
          <w:szCs w:val="28"/>
          <w:lang w:eastAsia="ru-RU"/>
        </w:rPr>
        <w:t>нтр</w:t>
      </w:r>
      <w:proofErr w:type="spellEnd"/>
      <w:r w:rsidRPr="00077583">
        <w:rPr>
          <w:rFonts w:ascii="Times New Roman" w:eastAsia="Times New Roman" w:hAnsi="Times New Roman" w:cs="Times New Roman"/>
          <w:sz w:val="28"/>
          <w:szCs w:val="28"/>
          <w:lang w:eastAsia="ru-RU"/>
        </w:rPr>
        <w:t>, 2004. С. 394.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Бодюк</w:t>
      </w:r>
      <w:proofErr w:type="spellEnd"/>
      <w:r w:rsidRPr="00077583">
        <w:rPr>
          <w:rFonts w:ascii="Times New Roman" w:eastAsia="Times New Roman" w:hAnsi="Times New Roman" w:cs="Times New Roman"/>
          <w:sz w:val="28"/>
          <w:szCs w:val="28"/>
          <w:lang w:eastAsia="ru-RU"/>
        </w:rPr>
        <w:t xml:space="preserve"> А.В. Методологічні та нормативно</w:t>
      </w:r>
      <w:r w:rsidRPr="00077583">
        <w:rPr>
          <w:rFonts w:ascii="Times New Roman" w:eastAsia="Times New Roman" w:hAnsi="Times New Roman" w:cs="Times New Roman"/>
          <w:sz w:val="28"/>
          <w:szCs w:val="28"/>
          <w:lang w:eastAsia="ru-RU"/>
        </w:rPr>
        <w:softHyphen/>
        <w:t>-правові аспекти аудиту підприємницької діяльності : Монографія. Київ. : Кондор, 2005. 355с.</w:t>
      </w:r>
    </w:p>
    <w:p w:rsidR="00077583" w:rsidRPr="00077583" w:rsidRDefault="00077583" w:rsidP="00077583">
      <w:pPr>
        <w:numPr>
          <w:ilvl w:val="0"/>
          <w:numId w:val="5"/>
        </w:numPr>
        <w:spacing w:after="0" w:line="360" w:lineRule="auto"/>
        <w:ind w:left="0" w:firstLine="709"/>
        <w:contextualSpacing/>
        <w:jc w:val="both"/>
        <w:rPr>
          <w:rFonts w:ascii="Calibri" w:eastAsia="Times New Roman" w:hAnsi="Calibri" w:cs="Times New Roman"/>
          <w:lang w:val="ru-RU" w:eastAsia="ru-RU"/>
        </w:rPr>
      </w:pPr>
      <w:r w:rsidRPr="00077583">
        <w:rPr>
          <w:rFonts w:ascii="Times New Roman" w:eastAsia="Times New Roman" w:hAnsi="Times New Roman" w:cs="Times New Roman"/>
          <w:sz w:val="28"/>
          <w:szCs w:val="28"/>
          <w:lang w:eastAsia="ru-RU"/>
        </w:rPr>
        <w:t xml:space="preserve"> Бондар М. І. Звітність підприємства : навчальний посібник. </w:t>
      </w:r>
      <w:r w:rsidRPr="00077583">
        <w:rPr>
          <w:rFonts w:ascii="Times New Roman" w:eastAsia="Times New Roman" w:hAnsi="Times New Roman" w:cs="Times New Roman"/>
          <w:bCs/>
          <w:sz w:val="28"/>
          <w:szCs w:val="28"/>
          <w:lang w:eastAsia="ru-RU"/>
        </w:rPr>
        <w:t>Київ. : ЦУЛ,</w:t>
      </w:r>
      <w:r w:rsidRPr="00077583">
        <w:rPr>
          <w:rFonts w:ascii="Times New Roman" w:eastAsia="Times New Roman" w:hAnsi="Times New Roman" w:cs="Times New Roman"/>
          <w:b/>
          <w:bCs/>
          <w:sz w:val="28"/>
          <w:szCs w:val="28"/>
          <w:lang w:eastAsia="ru-RU"/>
        </w:rPr>
        <w:t xml:space="preserve"> </w:t>
      </w:r>
      <w:r w:rsidRPr="00077583">
        <w:rPr>
          <w:rFonts w:ascii="Times New Roman" w:eastAsia="Times New Roman" w:hAnsi="Times New Roman" w:cs="Times New Roman"/>
          <w:sz w:val="28"/>
          <w:szCs w:val="28"/>
          <w:lang w:eastAsia="ru-RU"/>
        </w:rPr>
        <w:t>2015. 570 с.</w:t>
      </w:r>
    </w:p>
    <w:p w:rsidR="00077583" w:rsidRPr="00077583" w:rsidRDefault="00077583" w:rsidP="00077583">
      <w:pPr>
        <w:numPr>
          <w:ilvl w:val="0"/>
          <w:numId w:val="5"/>
        </w:numPr>
        <w:spacing w:after="0" w:line="360" w:lineRule="auto"/>
        <w:ind w:left="0" w:firstLine="709"/>
        <w:contextualSpacing/>
        <w:jc w:val="both"/>
        <w:rPr>
          <w:rFonts w:ascii="Calibri" w:eastAsia="Times New Roman" w:hAnsi="Calibri" w:cs="Times New Roman"/>
          <w:lang w:val="ru-RU" w:eastAsia="ru-RU"/>
        </w:rPr>
      </w:pPr>
      <w:r w:rsidRPr="00077583">
        <w:rPr>
          <w:rFonts w:ascii="Times New Roman" w:eastAsia="Times New Roman" w:hAnsi="Times New Roman" w:cs="Times New Roman"/>
          <w:sz w:val="28"/>
          <w:szCs w:val="28"/>
          <w:lang w:eastAsia="ru-RU"/>
        </w:rPr>
        <w:t xml:space="preserve">Борисенко М.І. Розрахунки з кінцевим споживачем як засіб легалізації грошового обігу. Трансформація економічної системи України: Науковий збірник / за ред. </w:t>
      </w:r>
      <w:proofErr w:type="spellStart"/>
      <w:r w:rsidRPr="00077583">
        <w:rPr>
          <w:rFonts w:ascii="Times New Roman" w:eastAsia="Times New Roman" w:hAnsi="Times New Roman" w:cs="Times New Roman"/>
          <w:sz w:val="28"/>
          <w:szCs w:val="28"/>
          <w:lang w:eastAsia="ru-RU"/>
        </w:rPr>
        <w:t>Ватаманюка</w:t>
      </w:r>
      <w:proofErr w:type="spellEnd"/>
      <w:r w:rsidRPr="00077583">
        <w:rPr>
          <w:rFonts w:ascii="Times New Roman" w:eastAsia="Times New Roman" w:hAnsi="Times New Roman" w:cs="Times New Roman"/>
          <w:sz w:val="28"/>
          <w:szCs w:val="28"/>
          <w:lang w:eastAsia="ru-RU"/>
        </w:rPr>
        <w:t xml:space="preserve">,  Львів :  </w:t>
      </w:r>
      <w:proofErr w:type="spellStart"/>
      <w:r w:rsidRPr="00077583">
        <w:rPr>
          <w:rFonts w:ascii="Times New Roman" w:eastAsia="Times New Roman" w:hAnsi="Times New Roman" w:cs="Times New Roman"/>
          <w:sz w:val="28"/>
          <w:szCs w:val="28"/>
          <w:lang w:eastAsia="ru-RU"/>
        </w:rPr>
        <w:t>Інтереко</w:t>
      </w:r>
      <w:proofErr w:type="spellEnd"/>
      <w:r w:rsidRPr="00077583">
        <w:rPr>
          <w:rFonts w:ascii="Times New Roman" w:eastAsia="Times New Roman" w:hAnsi="Times New Roman" w:cs="Times New Roman"/>
          <w:sz w:val="28"/>
          <w:szCs w:val="28"/>
          <w:lang w:eastAsia="ru-RU"/>
        </w:rPr>
        <w:t>, 2010.  С. 372 - 380.</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Боронос</w:t>
      </w:r>
      <w:proofErr w:type="spellEnd"/>
      <w:r w:rsidRPr="00077583">
        <w:rPr>
          <w:rFonts w:ascii="Times New Roman" w:eastAsia="Times New Roman" w:hAnsi="Times New Roman" w:cs="Times New Roman"/>
          <w:sz w:val="28"/>
          <w:szCs w:val="28"/>
          <w:lang w:eastAsia="ru-RU"/>
        </w:rPr>
        <w:t> В. Г. Управління фінансовою санацією підприємств : підручник. Суми : Сумський державний університет, 2014. 457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lastRenderedPageBreak/>
        <w:t>Бочаров</w:t>
      </w:r>
      <w:proofErr w:type="spellEnd"/>
      <w:r w:rsidRPr="00077583">
        <w:rPr>
          <w:rFonts w:ascii="Times New Roman" w:eastAsia="Times New Roman" w:hAnsi="Times New Roman" w:cs="Times New Roman"/>
          <w:sz w:val="28"/>
          <w:szCs w:val="28"/>
          <w:lang w:eastAsia="ru-RU"/>
        </w:rPr>
        <w:t xml:space="preserve"> В.В. </w:t>
      </w:r>
      <w:proofErr w:type="spellStart"/>
      <w:r w:rsidRPr="00077583">
        <w:rPr>
          <w:rFonts w:ascii="Times New Roman" w:eastAsia="Times New Roman" w:hAnsi="Times New Roman" w:cs="Times New Roman"/>
          <w:sz w:val="28"/>
          <w:szCs w:val="28"/>
          <w:lang w:eastAsia="ru-RU"/>
        </w:rPr>
        <w:t>Управление</w:t>
      </w:r>
      <w:proofErr w:type="spellEnd"/>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sz w:val="28"/>
          <w:szCs w:val="28"/>
          <w:lang w:eastAsia="ru-RU"/>
        </w:rPr>
        <w:t>денежным</w:t>
      </w:r>
      <w:proofErr w:type="spellEnd"/>
      <w:r w:rsidRPr="00077583">
        <w:rPr>
          <w:rFonts w:ascii="Times New Roman" w:eastAsia="Times New Roman" w:hAnsi="Times New Roman" w:cs="Times New Roman"/>
          <w:sz w:val="28"/>
          <w:szCs w:val="28"/>
          <w:lang w:eastAsia="ru-RU"/>
        </w:rPr>
        <w:t xml:space="preserve"> оборотом </w:t>
      </w:r>
      <w:proofErr w:type="spellStart"/>
      <w:r w:rsidRPr="00077583">
        <w:rPr>
          <w:rFonts w:ascii="Times New Roman" w:eastAsia="Times New Roman" w:hAnsi="Times New Roman" w:cs="Times New Roman"/>
          <w:sz w:val="28"/>
          <w:szCs w:val="28"/>
          <w:lang w:eastAsia="ru-RU"/>
        </w:rPr>
        <w:t>предприятий</w:t>
      </w:r>
      <w:proofErr w:type="spellEnd"/>
      <w:r w:rsidRPr="00077583">
        <w:rPr>
          <w:rFonts w:ascii="Times New Roman" w:eastAsia="Times New Roman" w:hAnsi="Times New Roman" w:cs="Times New Roman"/>
          <w:sz w:val="28"/>
          <w:szCs w:val="28"/>
          <w:lang w:eastAsia="ru-RU"/>
        </w:rPr>
        <w:t xml:space="preserve"> и </w:t>
      </w:r>
      <w:proofErr w:type="spellStart"/>
      <w:r w:rsidRPr="00077583">
        <w:rPr>
          <w:rFonts w:ascii="Times New Roman" w:eastAsia="Times New Roman" w:hAnsi="Times New Roman" w:cs="Times New Roman"/>
          <w:sz w:val="28"/>
          <w:szCs w:val="28"/>
          <w:lang w:eastAsia="ru-RU"/>
        </w:rPr>
        <w:t>корпораций</w:t>
      </w:r>
      <w:proofErr w:type="spellEnd"/>
      <w:r w:rsidRPr="00077583">
        <w:rPr>
          <w:rFonts w:ascii="Times New Roman" w:eastAsia="Times New Roman" w:hAnsi="Times New Roman" w:cs="Times New Roman"/>
          <w:sz w:val="28"/>
          <w:szCs w:val="28"/>
          <w:lang w:eastAsia="ru-RU"/>
        </w:rPr>
        <w:t xml:space="preserve">. </w:t>
      </w:r>
      <w:proofErr w:type="spellStart"/>
      <w:r w:rsidRPr="00077583">
        <w:rPr>
          <w:rFonts w:ascii="Times New Roman" w:eastAsia="Times New Roman" w:hAnsi="Times New Roman" w:cs="Times New Roman"/>
          <w:i/>
          <w:sz w:val="28"/>
          <w:szCs w:val="28"/>
          <w:lang w:eastAsia="ru-RU"/>
        </w:rPr>
        <w:t>Финансы</w:t>
      </w:r>
      <w:proofErr w:type="spellEnd"/>
      <w:r w:rsidRPr="00077583">
        <w:rPr>
          <w:rFonts w:ascii="Times New Roman" w:eastAsia="Times New Roman" w:hAnsi="Times New Roman" w:cs="Times New Roman"/>
          <w:i/>
          <w:sz w:val="28"/>
          <w:szCs w:val="28"/>
          <w:lang w:eastAsia="ru-RU"/>
        </w:rPr>
        <w:t xml:space="preserve"> и статистика</w:t>
      </w:r>
      <w:r w:rsidRPr="00077583">
        <w:rPr>
          <w:rFonts w:ascii="Times New Roman" w:eastAsia="Times New Roman" w:hAnsi="Times New Roman" w:cs="Times New Roman"/>
          <w:sz w:val="28"/>
          <w:szCs w:val="28"/>
          <w:lang w:eastAsia="ru-RU"/>
        </w:rPr>
        <w:t>.  – Миколаїв : 2011. С 144 – 161.</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 Бухгалтерський облік в Україні: навчальний посібник / Р.Л. </w:t>
      </w:r>
      <w:proofErr w:type="spellStart"/>
      <w:r w:rsidRPr="00077583">
        <w:rPr>
          <w:rFonts w:ascii="Times New Roman" w:eastAsia="Times New Roman" w:hAnsi="Times New Roman" w:cs="Times New Roman"/>
          <w:sz w:val="28"/>
          <w:szCs w:val="28"/>
          <w:lang w:eastAsia="ru-RU"/>
        </w:rPr>
        <w:t>Хамяна</w:t>
      </w:r>
      <w:proofErr w:type="spellEnd"/>
      <w:r w:rsidRPr="00077583">
        <w:rPr>
          <w:rFonts w:ascii="Times New Roman" w:eastAsia="Times New Roman" w:hAnsi="Times New Roman" w:cs="Times New Roman"/>
          <w:sz w:val="28"/>
          <w:szCs w:val="28"/>
          <w:lang w:eastAsia="ru-RU"/>
        </w:rPr>
        <w:t xml:space="preserve"> та ін. ; за ред. Р.Л. </w:t>
      </w:r>
      <w:proofErr w:type="spellStart"/>
      <w:r w:rsidRPr="00077583">
        <w:rPr>
          <w:rFonts w:ascii="Times New Roman" w:eastAsia="Times New Roman" w:hAnsi="Times New Roman" w:cs="Times New Roman"/>
          <w:sz w:val="28"/>
          <w:szCs w:val="28"/>
          <w:lang w:eastAsia="ru-RU"/>
        </w:rPr>
        <w:t>Хамяна</w:t>
      </w:r>
      <w:proofErr w:type="spellEnd"/>
      <w:r w:rsidRPr="00077583">
        <w:rPr>
          <w:rFonts w:ascii="Times New Roman" w:eastAsia="Times New Roman" w:hAnsi="Times New Roman" w:cs="Times New Roman"/>
          <w:sz w:val="28"/>
          <w:szCs w:val="28"/>
          <w:lang w:eastAsia="ru-RU"/>
        </w:rPr>
        <w:t>. Львів : "Інтелект-Захід", 2012. 1072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 Вареник В.М. Визначення дефініції «грошові потоки».  </w:t>
      </w:r>
      <w:r w:rsidRPr="00077583">
        <w:rPr>
          <w:rFonts w:ascii="Times New Roman" w:eastAsia="Times New Roman" w:hAnsi="Times New Roman" w:cs="Times New Roman"/>
          <w:i/>
          <w:sz w:val="28"/>
          <w:szCs w:val="28"/>
          <w:lang w:eastAsia="ru-RU"/>
        </w:rPr>
        <w:t>Європейський вектор економічного розвитку</w:t>
      </w:r>
      <w:r w:rsidRPr="00077583">
        <w:rPr>
          <w:rFonts w:ascii="Times New Roman" w:eastAsia="Times New Roman" w:hAnsi="Times New Roman" w:cs="Times New Roman"/>
          <w:sz w:val="28"/>
          <w:szCs w:val="28"/>
          <w:lang w:eastAsia="ru-RU"/>
        </w:rPr>
        <w:t>. 2011.  № 1 (10). С. 30-36.</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proofErr w:type="spellStart"/>
      <w:r w:rsidRPr="00077583">
        <w:rPr>
          <w:rFonts w:ascii="Times New Roman" w:eastAsia="Times New Roman" w:hAnsi="Times New Roman" w:cs="Times New Roman"/>
          <w:sz w:val="28"/>
          <w:szCs w:val="28"/>
        </w:rPr>
        <w:t>Васюренко</w:t>
      </w:r>
      <w:proofErr w:type="spellEnd"/>
      <w:r w:rsidRPr="00077583">
        <w:rPr>
          <w:rFonts w:ascii="Times New Roman" w:eastAsia="Times New Roman" w:hAnsi="Times New Roman" w:cs="Times New Roman"/>
          <w:sz w:val="28"/>
          <w:szCs w:val="28"/>
        </w:rPr>
        <w:t xml:space="preserve"> О.В. Банківські операції : навчальний посібник. Київ. : Знання, 2008. 318 с.</w:t>
      </w:r>
    </w:p>
    <w:p w:rsidR="00077583" w:rsidRPr="00077583" w:rsidRDefault="00077583" w:rsidP="00077583">
      <w:pPr>
        <w:numPr>
          <w:ilvl w:val="0"/>
          <w:numId w:val="5"/>
        </w:numPr>
        <w:spacing w:after="0" w:line="360" w:lineRule="auto"/>
        <w:ind w:left="0" w:firstLine="709"/>
        <w:contextualSpacing/>
        <w:jc w:val="both"/>
        <w:rPr>
          <w:rFonts w:ascii="Calibri" w:eastAsia="Times New Roman" w:hAnsi="Calibri" w:cs="Times New Roman"/>
          <w:lang w:val="ru-RU" w:eastAsia="ru-RU"/>
        </w:rPr>
      </w:pPr>
      <w:proofErr w:type="spellStart"/>
      <w:r w:rsidRPr="00077583">
        <w:rPr>
          <w:rFonts w:ascii="Times New Roman" w:eastAsia="Times New Roman" w:hAnsi="Times New Roman" w:cs="Times New Roman"/>
          <w:sz w:val="28"/>
          <w:szCs w:val="28"/>
          <w:lang w:eastAsia="ru-RU"/>
        </w:rPr>
        <w:t>Верига</w:t>
      </w:r>
      <w:proofErr w:type="spellEnd"/>
      <w:r w:rsidRPr="00077583">
        <w:rPr>
          <w:rFonts w:ascii="Times New Roman" w:eastAsia="Times New Roman" w:hAnsi="Times New Roman" w:cs="Times New Roman"/>
          <w:sz w:val="28"/>
          <w:szCs w:val="28"/>
          <w:lang w:eastAsia="ru-RU"/>
        </w:rPr>
        <w:t xml:space="preserve"> Ю. А. Облік і звітність суб’єктів малого підприємництва : навчальний посібник. </w:t>
      </w:r>
      <w:r w:rsidRPr="00077583">
        <w:rPr>
          <w:rFonts w:ascii="Times New Roman" w:eastAsia="Times New Roman" w:hAnsi="Times New Roman" w:cs="Times New Roman"/>
          <w:bCs/>
          <w:sz w:val="28"/>
          <w:szCs w:val="28"/>
          <w:lang w:eastAsia="ru-RU"/>
        </w:rPr>
        <w:t>Київ : ЦУЛ,</w:t>
      </w:r>
      <w:r w:rsidRPr="00077583">
        <w:rPr>
          <w:rFonts w:ascii="Times New Roman" w:eastAsia="Times New Roman" w:hAnsi="Times New Roman" w:cs="Times New Roman"/>
          <w:b/>
          <w:bCs/>
          <w:sz w:val="28"/>
          <w:szCs w:val="28"/>
          <w:lang w:eastAsia="ru-RU"/>
        </w:rPr>
        <w:t xml:space="preserve"> </w:t>
      </w:r>
      <w:r w:rsidRPr="00077583">
        <w:rPr>
          <w:rFonts w:ascii="Times New Roman" w:eastAsia="Times New Roman" w:hAnsi="Times New Roman" w:cs="Times New Roman"/>
          <w:sz w:val="28"/>
          <w:szCs w:val="28"/>
          <w:lang w:eastAsia="ru-RU"/>
        </w:rPr>
        <w:t>2014. 264 с.</w:t>
      </w:r>
    </w:p>
    <w:p w:rsidR="00077583" w:rsidRPr="00077583" w:rsidRDefault="00077583" w:rsidP="00077583">
      <w:pPr>
        <w:numPr>
          <w:ilvl w:val="0"/>
          <w:numId w:val="5"/>
        </w:numPr>
        <w:spacing w:after="0" w:line="360" w:lineRule="auto"/>
        <w:ind w:left="0" w:firstLine="709"/>
        <w:jc w:val="both"/>
        <w:rPr>
          <w:rFonts w:ascii="Calibri" w:eastAsia="Times New Roman" w:hAnsi="Calibri" w:cs="Times New Roman"/>
          <w:lang w:val="ru-RU"/>
        </w:rPr>
      </w:pPr>
      <w:proofErr w:type="spellStart"/>
      <w:r w:rsidRPr="00077583">
        <w:rPr>
          <w:rFonts w:ascii="Times New Roman" w:eastAsia="Times New Roman" w:hAnsi="Times New Roman" w:cs="Times New Roman"/>
          <w:sz w:val="28"/>
          <w:szCs w:val="28"/>
        </w:rPr>
        <w:t>Верхоглядова</w:t>
      </w:r>
      <w:proofErr w:type="spellEnd"/>
      <w:r w:rsidRPr="00077583">
        <w:rPr>
          <w:rFonts w:ascii="Times New Roman" w:eastAsia="Times New Roman" w:hAnsi="Times New Roman" w:cs="Times New Roman"/>
          <w:sz w:val="28"/>
          <w:szCs w:val="28"/>
        </w:rPr>
        <w:t xml:space="preserve"> Н.І. Бухгалтерський фінансовий облік : теорія та практика: Навчально-практичний посібник. Київ. : Центр учбової літератури, 2010. 536 с.</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Виноградова М.О. Аудит : навчальний посібник. Київ. : «Центр учбової літератури», 2014. 654 с.</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 xml:space="preserve">Вишневецька В. Журнал реєстрації касових документів : приклади заповнення. </w:t>
      </w:r>
      <w:r w:rsidRPr="00077583">
        <w:rPr>
          <w:rFonts w:ascii="Times New Roman" w:eastAsia="Times New Roman" w:hAnsi="Times New Roman" w:cs="Times New Roman"/>
          <w:i/>
          <w:sz w:val="28"/>
          <w:szCs w:val="28"/>
        </w:rPr>
        <w:t>Все про бухгалтерський облік</w:t>
      </w:r>
      <w:r w:rsidRPr="00077583">
        <w:rPr>
          <w:rFonts w:ascii="Times New Roman" w:eastAsia="Times New Roman" w:hAnsi="Times New Roman" w:cs="Times New Roman"/>
          <w:sz w:val="28"/>
          <w:szCs w:val="28"/>
        </w:rPr>
        <w:t xml:space="preserve"> .  2011. № 23.  С. 10 – 11. </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 xml:space="preserve">Волошина Н. Оформлення видаткового касового ордеру / </w:t>
      </w:r>
      <w:proofErr w:type="spellStart"/>
      <w:r w:rsidRPr="00077583">
        <w:rPr>
          <w:rFonts w:ascii="Times New Roman" w:eastAsia="Times New Roman" w:hAnsi="Times New Roman" w:cs="Times New Roman"/>
          <w:sz w:val="28"/>
          <w:szCs w:val="28"/>
        </w:rPr>
        <w:t>Н.Волошина</w:t>
      </w:r>
      <w:proofErr w:type="spellEnd"/>
      <w:r w:rsidRPr="00077583">
        <w:rPr>
          <w:rFonts w:ascii="Times New Roman" w:eastAsia="Times New Roman" w:hAnsi="Times New Roman" w:cs="Times New Roman"/>
          <w:sz w:val="28"/>
          <w:szCs w:val="28"/>
        </w:rPr>
        <w:t xml:space="preserve"> // Все про бухгалтерський облік . – 2011. - № 23. – С. 9-16.</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Гайдаржийська</w:t>
      </w:r>
      <w:proofErr w:type="spellEnd"/>
      <w:r w:rsidRPr="00077583">
        <w:rPr>
          <w:rFonts w:ascii="Times New Roman" w:eastAsia="Times New Roman" w:hAnsi="Times New Roman" w:cs="Times New Roman"/>
          <w:sz w:val="28"/>
          <w:szCs w:val="28"/>
          <w:lang w:eastAsia="ru-RU"/>
        </w:rPr>
        <w:t xml:space="preserve"> О.М. Облік касових операцій та шляхи поліпшення їх організації на підприємстві. </w:t>
      </w:r>
      <w:r w:rsidRPr="00077583">
        <w:rPr>
          <w:rFonts w:ascii="Times New Roman" w:eastAsia="Times New Roman" w:hAnsi="Times New Roman" w:cs="Times New Roman"/>
          <w:i/>
          <w:sz w:val="28"/>
          <w:szCs w:val="28"/>
          <w:lang w:eastAsia="ru-RU"/>
        </w:rPr>
        <w:t>Економічна наука. Економіка та держава.</w:t>
      </w:r>
      <w:r w:rsidRPr="00077583">
        <w:rPr>
          <w:rFonts w:ascii="Times New Roman" w:eastAsia="Times New Roman" w:hAnsi="Times New Roman" w:cs="Times New Roman"/>
          <w:sz w:val="28"/>
          <w:szCs w:val="28"/>
          <w:lang w:eastAsia="ru-RU"/>
        </w:rPr>
        <w:t xml:space="preserve"> 2018. № 9. С. 71-74.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Герчанівська</w:t>
      </w:r>
      <w:proofErr w:type="spellEnd"/>
      <w:r w:rsidRPr="00077583">
        <w:rPr>
          <w:rFonts w:ascii="Times New Roman" w:eastAsia="Times New Roman" w:hAnsi="Times New Roman" w:cs="Times New Roman"/>
          <w:sz w:val="28"/>
          <w:szCs w:val="28"/>
          <w:lang w:eastAsia="ru-RU"/>
        </w:rPr>
        <w:t xml:space="preserve"> С.В. Стратегічне управління як механізм забезпечення ефективного розвитку вітчизняних підприємств. </w:t>
      </w:r>
      <w:r w:rsidRPr="00077583">
        <w:rPr>
          <w:rFonts w:ascii="Times New Roman" w:eastAsia="Times New Roman" w:hAnsi="Times New Roman" w:cs="Times New Roman"/>
          <w:i/>
          <w:sz w:val="28"/>
          <w:szCs w:val="28"/>
          <w:lang w:eastAsia="ru-RU"/>
        </w:rPr>
        <w:t>Інноваційна економіка</w:t>
      </w:r>
      <w:r w:rsidRPr="00077583">
        <w:rPr>
          <w:rFonts w:ascii="Times New Roman" w:eastAsia="Times New Roman" w:hAnsi="Times New Roman" w:cs="Times New Roman"/>
          <w:sz w:val="28"/>
          <w:szCs w:val="28"/>
          <w:lang w:eastAsia="ru-RU"/>
        </w:rPr>
        <w:t>. 2012.  № 1 (27). С. 79-81.</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bCs/>
          <w:sz w:val="28"/>
          <w:szCs w:val="28"/>
        </w:rPr>
        <w:t>Гоголь М.М. Бухгалтерський облік в системі управління підприємством</w:t>
      </w:r>
      <w:r w:rsidRPr="00077583">
        <w:rPr>
          <w:rFonts w:ascii="Times New Roman" w:eastAsia="Times New Roman" w:hAnsi="Times New Roman" w:cs="Times New Roman"/>
          <w:sz w:val="28"/>
          <w:szCs w:val="28"/>
        </w:rPr>
        <w:t xml:space="preserve">. </w:t>
      </w:r>
      <w:r w:rsidRPr="00077583">
        <w:rPr>
          <w:rFonts w:ascii="Times New Roman" w:eastAsia="Times New Roman" w:hAnsi="Times New Roman" w:cs="Times New Roman"/>
          <w:i/>
          <w:sz w:val="28"/>
          <w:szCs w:val="28"/>
        </w:rPr>
        <w:t>Актуальні соціально-економічні та правові проблеми розвитку України та її регіонів</w:t>
      </w:r>
      <w:r w:rsidRPr="00077583">
        <w:rPr>
          <w:rFonts w:ascii="Times New Roman" w:eastAsia="Times New Roman" w:hAnsi="Times New Roman" w:cs="Times New Roman"/>
          <w:sz w:val="28"/>
          <w:szCs w:val="28"/>
        </w:rPr>
        <w:t xml:space="preserve"> :</w:t>
      </w:r>
      <w:r w:rsidRPr="00077583">
        <w:rPr>
          <w:rFonts w:ascii="Times New Roman" w:eastAsia="Times New Roman" w:hAnsi="Times New Roman" w:cs="Times New Roman"/>
          <w:bCs/>
          <w:sz w:val="28"/>
          <w:szCs w:val="28"/>
        </w:rPr>
        <w:t xml:space="preserve"> матеріали </w:t>
      </w:r>
      <w:r w:rsidRPr="00077583">
        <w:rPr>
          <w:rFonts w:ascii="Times New Roman" w:eastAsia="Times New Roman" w:hAnsi="Times New Roman" w:cs="Times New Roman"/>
          <w:sz w:val="28"/>
          <w:szCs w:val="28"/>
        </w:rPr>
        <w:t>ІХ Міжнародного круглого столу м. Одеса, 27 квітня 2018 р. Одеса, 2018. С. 23 – 25.</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lastRenderedPageBreak/>
        <w:t>Голов</w:t>
      </w:r>
      <w:proofErr w:type="spellEnd"/>
      <w:r w:rsidRPr="00077583">
        <w:rPr>
          <w:rFonts w:ascii="Times New Roman" w:eastAsia="Times New Roman" w:hAnsi="Times New Roman" w:cs="Times New Roman"/>
          <w:sz w:val="28"/>
          <w:szCs w:val="28"/>
          <w:lang w:eastAsia="ru-RU"/>
        </w:rPr>
        <w:t xml:space="preserve"> С.Ф. Бухгалтерський облік за міжнародними </w:t>
      </w:r>
      <w:proofErr w:type="spellStart"/>
      <w:r w:rsidRPr="00077583">
        <w:rPr>
          <w:rFonts w:ascii="Times New Roman" w:eastAsia="Times New Roman" w:hAnsi="Times New Roman" w:cs="Times New Roman"/>
          <w:sz w:val="28"/>
          <w:szCs w:val="28"/>
          <w:lang w:eastAsia="ru-RU"/>
        </w:rPr>
        <w:t>стандартами:приклади</w:t>
      </w:r>
      <w:proofErr w:type="spellEnd"/>
      <w:r w:rsidRPr="00077583">
        <w:rPr>
          <w:rFonts w:ascii="Times New Roman" w:eastAsia="Times New Roman" w:hAnsi="Times New Roman" w:cs="Times New Roman"/>
          <w:sz w:val="28"/>
          <w:szCs w:val="28"/>
          <w:lang w:eastAsia="ru-RU"/>
        </w:rPr>
        <w:t xml:space="preserve"> та коментарі: Практичний посібник. Київ : </w:t>
      </w:r>
      <w:proofErr w:type="spellStart"/>
      <w:r w:rsidRPr="00077583">
        <w:rPr>
          <w:rFonts w:ascii="Times New Roman" w:eastAsia="Times New Roman" w:hAnsi="Times New Roman" w:cs="Times New Roman"/>
          <w:sz w:val="28"/>
          <w:szCs w:val="28"/>
          <w:lang w:eastAsia="ru-RU"/>
        </w:rPr>
        <w:t>Лібра</w:t>
      </w:r>
      <w:proofErr w:type="spellEnd"/>
      <w:r w:rsidRPr="00077583">
        <w:rPr>
          <w:rFonts w:ascii="Times New Roman" w:eastAsia="Times New Roman" w:hAnsi="Times New Roman" w:cs="Times New Roman"/>
          <w:sz w:val="28"/>
          <w:szCs w:val="28"/>
          <w:lang w:eastAsia="ru-RU"/>
        </w:rPr>
        <w:t>, 2013. с. 55.</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 Головко С.І. Шляхи підвищення ефективності розрахунково-касових операцій. Київ. : </w:t>
      </w:r>
      <w:proofErr w:type="spellStart"/>
      <w:r w:rsidRPr="00077583">
        <w:rPr>
          <w:rFonts w:ascii="Times New Roman" w:eastAsia="Times New Roman" w:hAnsi="Times New Roman" w:cs="Times New Roman"/>
          <w:sz w:val="28"/>
          <w:szCs w:val="28"/>
          <w:lang w:eastAsia="ru-RU"/>
        </w:rPr>
        <w:t>Лібра</w:t>
      </w:r>
      <w:proofErr w:type="spellEnd"/>
      <w:r w:rsidRPr="00077583">
        <w:rPr>
          <w:rFonts w:ascii="Times New Roman" w:eastAsia="Times New Roman" w:hAnsi="Times New Roman" w:cs="Times New Roman"/>
          <w:sz w:val="28"/>
          <w:szCs w:val="28"/>
          <w:lang w:eastAsia="ru-RU"/>
        </w:rPr>
        <w:t xml:space="preserve">, 2015. 426с. </w:t>
      </w:r>
    </w:p>
    <w:p w:rsidR="00077583" w:rsidRPr="00077583" w:rsidRDefault="00077583" w:rsidP="00077583">
      <w:pPr>
        <w:numPr>
          <w:ilvl w:val="0"/>
          <w:numId w:val="5"/>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proofErr w:type="spellStart"/>
      <w:r w:rsidRPr="00077583">
        <w:rPr>
          <w:rFonts w:ascii="Times New Roman" w:eastAsia="Calibri" w:hAnsi="Times New Roman" w:cs="Times New Roman"/>
          <w:sz w:val="28"/>
          <w:szCs w:val="28"/>
        </w:rPr>
        <w:t>Голубничая</w:t>
      </w:r>
      <w:proofErr w:type="spellEnd"/>
      <w:r w:rsidRPr="00077583">
        <w:rPr>
          <w:rFonts w:ascii="Times New Roman" w:eastAsia="Calibri" w:hAnsi="Times New Roman" w:cs="Times New Roman"/>
          <w:sz w:val="28"/>
          <w:szCs w:val="28"/>
        </w:rPr>
        <w:t xml:space="preserve"> Г. </w:t>
      </w:r>
      <w:proofErr w:type="spellStart"/>
      <w:r w:rsidRPr="00077583">
        <w:rPr>
          <w:rFonts w:ascii="Times New Roman" w:eastAsia="Calibri" w:hAnsi="Times New Roman" w:cs="Times New Roman"/>
          <w:sz w:val="28"/>
          <w:szCs w:val="28"/>
        </w:rPr>
        <w:t>Развитие</w:t>
      </w:r>
      <w:proofErr w:type="spellEnd"/>
      <w:r w:rsidRPr="00077583">
        <w:rPr>
          <w:rFonts w:ascii="Times New Roman" w:eastAsia="Calibri" w:hAnsi="Times New Roman" w:cs="Times New Roman"/>
          <w:sz w:val="28"/>
          <w:szCs w:val="28"/>
        </w:rPr>
        <w:t xml:space="preserve"> </w:t>
      </w:r>
      <w:proofErr w:type="spellStart"/>
      <w:r w:rsidRPr="00077583">
        <w:rPr>
          <w:rFonts w:ascii="Times New Roman" w:eastAsia="Calibri" w:hAnsi="Times New Roman" w:cs="Times New Roman"/>
          <w:sz w:val="28"/>
          <w:szCs w:val="28"/>
        </w:rPr>
        <w:t>учетно-аналитических</w:t>
      </w:r>
      <w:proofErr w:type="spellEnd"/>
      <w:r w:rsidRPr="00077583">
        <w:rPr>
          <w:rFonts w:ascii="Times New Roman" w:eastAsia="Calibri" w:hAnsi="Times New Roman" w:cs="Times New Roman"/>
          <w:sz w:val="28"/>
          <w:szCs w:val="28"/>
        </w:rPr>
        <w:t xml:space="preserve"> </w:t>
      </w:r>
      <w:proofErr w:type="spellStart"/>
      <w:r w:rsidRPr="00077583">
        <w:rPr>
          <w:rFonts w:ascii="Times New Roman" w:eastAsia="Calibri" w:hAnsi="Times New Roman" w:cs="Times New Roman"/>
          <w:sz w:val="28"/>
          <w:szCs w:val="28"/>
        </w:rPr>
        <w:t>информационных</w:t>
      </w:r>
      <w:proofErr w:type="spellEnd"/>
      <w:r w:rsidRPr="00077583">
        <w:rPr>
          <w:rFonts w:ascii="Times New Roman" w:eastAsia="Calibri" w:hAnsi="Times New Roman" w:cs="Times New Roman"/>
          <w:sz w:val="28"/>
          <w:szCs w:val="28"/>
        </w:rPr>
        <w:t xml:space="preserve"> систем в </w:t>
      </w:r>
      <w:proofErr w:type="spellStart"/>
      <w:r w:rsidRPr="00077583">
        <w:rPr>
          <w:rFonts w:ascii="Times New Roman" w:eastAsia="Calibri" w:hAnsi="Times New Roman" w:cs="Times New Roman"/>
          <w:sz w:val="28"/>
          <w:szCs w:val="28"/>
        </w:rPr>
        <w:t>условиях</w:t>
      </w:r>
      <w:proofErr w:type="spellEnd"/>
      <w:r w:rsidRPr="00077583">
        <w:rPr>
          <w:rFonts w:ascii="Times New Roman" w:eastAsia="Calibri" w:hAnsi="Times New Roman" w:cs="Times New Roman"/>
          <w:sz w:val="28"/>
          <w:szCs w:val="28"/>
        </w:rPr>
        <w:t xml:space="preserve"> </w:t>
      </w:r>
      <w:proofErr w:type="spellStart"/>
      <w:r w:rsidRPr="00077583">
        <w:rPr>
          <w:rFonts w:ascii="Times New Roman" w:eastAsia="Calibri" w:hAnsi="Times New Roman" w:cs="Times New Roman"/>
          <w:sz w:val="28"/>
          <w:szCs w:val="28"/>
        </w:rPr>
        <w:t>финансового</w:t>
      </w:r>
      <w:proofErr w:type="spellEnd"/>
      <w:r w:rsidRPr="00077583">
        <w:rPr>
          <w:rFonts w:ascii="Times New Roman" w:eastAsia="Calibri" w:hAnsi="Times New Roman" w:cs="Times New Roman"/>
          <w:sz w:val="28"/>
          <w:szCs w:val="28"/>
        </w:rPr>
        <w:t xml:space="preserve"> кризисна. </w:t>
      </w:r>
      <w:proofErr w:type="spellStart"/>
      <w:r w:rsidRPr="00077583">
        <w:rPr>
          <w:rFonts w:ascii="Times New Roman" w:eastAsia="Calibri" w:hAnsi="Times New Roman" w:cs="Times New Roman"/>
          <w:i/>
          <w:sz w:val="28"/>
          <w:szCs w:val="28"/>
        </w:rPr>
        <w:t>Вiсник</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Киiвського</w:t>
      </w:r>
      <w:proofErr w:type="spellEnd"/>
      <w:r w:rsidRPr="00077583">
        <w:rPr>
          <w:rFonts w:ascii="Times New Roman" w:eastAsia="Calibri" w:hAnsi="Times New Roman" w:cs="Times New Roman"/>
          <w:i/>
          <w:sz w:val="28"/>
          <w:szCs w:val="28"/>
        </w:rPr>
        <w:t xml:space="preserve"> національного </w:t>
      </w:r>
      <w:proofErr w:type="spellStart"/>
      <w:r w:rsidRPr="00077583">
        <w:rPr>
          <w:rFonts w:ascii="Times New Roman" w:eastAsia="Calibri" w:hAnsi="Times New Roman" w:cs="Times New Roman"/>
          <w:i/>
          <w:sz w:val="28"/>
          <w:szCs w:val="28"/>
        </w:rPr>
        <w:t>унiверситету</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iм</w:t>
      </w:r>
      <w:proofErr w:type="spellEnd"/>
      <w:r w:rsidRPr="00077583">
        <w:rPr>
          <w:rFonts w:ascii="Times New Roman" w:eastAsia="Calibri" w:hAnsi="Times New Roman" w:cs="Times New Roman"/>
          <w:i/>
          <w:sz w:val="28"/>
          <w:szCs w:val="28"/>
        </w:rPr>
        <w:t xml:space="preserve">. Тараса Шевченка. </w:t>
      </w:r>
      <w:proofErr w:type="spellStart"/>
      <w:r w:rsidRPr="00077583">
        <w:rPr>
          <w:rFonts w:ascii="Times New Roman" w:eastAsia="Calibri" w:hAnsi="Times New Roman" w:cs="Times New Roman"/>
          <w:i/>
          <w:sz w:val="28"/>
          <w:szCs w:val="28"/>
        </w:rPr>
        <w:t>Серiя</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Економiка</w:t>
      </w:r>
      <w:proofErr w:type="spellEnd"/>
      <w:r w:rsidRPr="00077583">
        <w:rPr>
          <w:rFonts w:ascii="Times New Roman" w:eastAsia="Calibri" w:hAnsi="Times New Roman" w:cs="Times New Roman"/>
          <w:sz w:val="28"/>
          <w:szCs w:val="28"/>
        </w:rPr>
        <w:t xml:space="preserve">. 2011. № 130. С. 27-30. </w:t>
      </w:r>
    </w:p>
    <w:p w:rsidR="00077583" w:rsidRPr="00077583" w:rsidRDefault="00077583" w:rsidP="00077583">
      <w:pPr>
        <w:numPr>
          <w:ilvl w:val="0"/>
          <w:numId w:val="5"/>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proofErr w:type="spellStart"/>
      <w:r w:rsidRPr="00077583">
        <w:rPr>
          <w:rFonts w:ascii="Times New Roman" w:eastAsia="Calibri" w:hAnsi="Times New Roman" w:cs="Times New Roman"/>
          <w:sz w:val="28"/>
          <w:szCs w:val="28"/>
        </w:rPr>
        <w:t>Голубничая</w:t>
      </w:r>
      <w:proofErr w:type="spellEnd"/>
      <w:r w:rsidRPr="00077583">
        <w:rPr>
          <w:rFonts w:ascii="Times New Roman" w:eastAsia="Calibri" w:hAnsi="Times New Roman" w:cs="Times New Roman"/>
          <w:sz w:val="28"/>
          <w:szCs w:val="28"/>
        </w:rPr>
        <w:t xml:space="preserve"> Г., Мельник Т. Фінансова звітність та первинна документація українських підприємств при застосуванні МСФЗ. </w:t>
      </w:r>
      <w:proofErr w:type="spellStart"/>
      <w:r w:rsidRPr="00077583">
        <w:rPr>
          <w:rFonts w:ascii="Times New Roman" w:eastAsia="Calibri" w:hAnsi="Times New Roman" w:cs="Times New Roman"/>
          <w:i/>
          <w:sz w:val="28"/>
          <w:szCs w:val="28"/>
        </w:rPr>
        <w:t>Вiсник</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Киiвського</w:t>
      </w:r>
      <w:proofErr w:type="spellEnd"/>
      <w:r w:rsidRPr="00077583">
        <w:rPr>
          <w:rFonts w:ascii="Times New Roman" w:eastAsia="Calibri" w:hAnsi="Times New Roman" w:cs="Times New Roman"/>
          <w:i/>
          <w:sz w:val="28"/>
          <w:szCs w:val="28"/>
        </w:rPr>
        <w:t xml:space="preserve"> національного </w:t>
      </w:r>
      <w:proofErr w:type="spellStart"/>
      <w:r w:rsidRPr="00077583">
        <w:rPr>
          <w:rFonts w:ascii="Times New Roman" w:eastAsia="Calibri" w:hAnsi="Times New Roman" w:cs="Times New Roman"/>
          <w:i/>
          <w:sz w:val="28"/>
          <w:szCs w:val="28"/>
        </w:rPr>
        <w:t>унiверситету</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iм</w:t>
      </w:r>
      <w:proofErr w:type="spellEnd"/>
      <w:r w:rsidRPr="00077583">
        <w:rPr>
          <w:rFonts w:ascii="Times New Roman" w:eastAsia="Calibri" w:hAnsi="Times New Roman" w:cs="Times New Roman"/>
          <w:i/>
          <w:sz w:val="28"/>
          <w:szCs w:val="28"/>
        </w:rPr>
        <w:t xml:space="preserve">. Тараса Шевченка. </w:t>
      </w:r>
      <w:proofErr w:type="spellStart"/>
      <w:r w:rsidRPr="00077583">
        <w:rPr>
          <w:rFonts w:ascii="Times New Roman" w:eastAsia="Calibri" w:hAnsi="Times New Roman" w:cs="Times New Roman"/>
          <w:i/>
          <w:sz w:val="28"/>
          <w:szCs w:val="28"/>
        </w:rPr>
        <w:t>Серiя</w:t>
      </w:r>
      <w:proofErr w:type="spellEnd"/>
      <w:r w:rsidRPr="00077583">
        <w:rPr>
          <w:rFonts w:ascii="Times New Roman" w:eastAsia="Calibri" w:hAnsi="Times New Roman" w:cs="Times New Roman"/>
          <w:i/>
          <w:sz w:val="28"/>
          <w:szCs w:val="28"/>
        </w:rPr>
        <w:t xml:space="preserve">: </w:t>
      </w:r>
      <w:proofErr w:type="spellStart"/>
      <w:r w:rsidRPr="00077583">
        <w:rPr>
          <w:rFonts w:ascii="Times New Roman" w:eastAsia="Calibri" w:hAnsi="Times New Roman" w:cs="Times New Roman"/>
          <w:i/>
          <w:sz w:val="28"/>
          <w:szCs w:val="28"/>
        </w:rPr>
        <w:t>Економiка</w:t>
      </w:r>
      <w:proofErr w:type="spellEnd"/>
      <w:r w:rsidRPr="00077583">
        <w:rPr>
          <w:rFonts w:ascii="Times New Roman" w:eastAsia="Calibri" w:hAnsi="Times New Roman" w:cs="Times New Roman"/>
          <w:i/>
          <w:sz w:val="28"/>
          <w:szCs w:val="28"/>
        </w:rPr>
        <w:t>.</w:t>
      </w:r>
      <w:r w:rsidRPr="00077583">
        <w:rPr>
          <w:rFonts w:ascii="Times New Roman" w:eastAsia="Calibri" w:hAnsi="Times New Roman" w:cs="Times New Roman"/>
          <w:sz w:val="28"/>
          <w:szCs w:val="28"/>
        </w:rPr>
        <w:t xml:space="preserve"> 2013. № 150. С. 29-34. </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Господарський кодекс України  : Закон України від 16.01.2003 р. № 436 –IV. /  URL: http:// zakon.rada.gov.ua/</w:t>
      </w:r>
      <w:proofErr w:type="spellStart"/>
      <w:r w:rsidRPr="00077583">
        <w:rPr>
          <w:rFonts w:ascii="Times New Roman" w:eastAsia="Times New Roman" w:hAnsi="Times New Roman" w:cs="Times New Roman"/>
          <w:sz w:val="28"/>
          <w:szCs w:val="28"/>
        </w:rPr>
        <w:t>laws</w:t>
      </w:r>
      <w:proofErr w:type="spellEnd"/>
      <w:r w:rsidRPr="00077583">
        <w:rPr>
          <w:rFonts w:ascii="Times New Roman" w:eastAsia="Times New Roman" w:hAnsi="Times New Roman" w:cs="Times New Roman"/>
          <w:sz w:val="28"/>
          <w:szCs w:val="28"/>
        </w:rPr>
        <w:t>/</w:t>
      </w:r>
      <w:proofErr w:type="spellStart"/>
      <w:r w:rsidRPr="00077583">
        <w:rPr>
          <w:rFonts w:ascii="Times New Roman" w:eastAsia="Times New Roman" w:hAnsi="Times New Roman" w:cs="Times New Roman"/>
          <w:sz w:val="28"/>
          <w:szCs w:val="28"/>
        </w:rPr>
        <w:t>show</w:t>
      </w:r>
      <w:proofErr w:type="spellEnd"/>
      <w:r w:rsidRPr="00077583">
        <w:rPr>
          <w:rFonts w:ascii="Times New Roman" w:eastAsia="Times New Roman" w:hAnsi="Times New Roman" w:cs="Times New Roman"/>
          <w:sz w:val="28"/>
          <w:szCs w:val="28"/>
        </w:rPr>
        <w:t>/436-15 (дата звернення: 22.09.2019).</w:t>
      </w:r>
    </w:p>
    <w:p w:rsidR="00077583" w:rsidRPr="00077583" w:rsidRDefault="00077583" w:rsidP="00077583">
      <w:pPr>
        <w:numPr>
          <w:ilvl w:val="0"/>
          <w:numId w:val="5"/>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proofErr w:type="spellStart"/>
      <w:r w:rsidRPr="00077583">
        <w:rPr>
          <w:rFonts w:ascii="Times New Roman" w:eastAsia="Calibri" w:hAnsi="Times New Roman" w:cs="Times New Roman"/>
          <w:sz w:val="28"/>
          <w:szCs w:val="28"/>
        </w:rPr>
        <w:t>Гура</w:t>
      </w:r>
      <w:proofErr w:type="spellEnd"/>
      <w:r w:rsidRPr="00077583">
        <w:rPr>
          <w:rFonts w:ascii="Times New Roman" w:eastAsia="Calibri" w:hAnsi="Times New Roman" w:cs="Times New Roman"/>
          <w:sz w:val="28"/>
          <w:szCs w:val="28"/>
        </w:rPr>
        <w:t xml:space="preserve"> Н., Кащенко О. Порядок заповнення звіту про рух грошових коштів прямим методом. </w:t>
      </w:r>
      <w:r w:rsidRPr="00077583">
        <w:rPr>
          <w:rFonts w:ascii="Times New Roman" w:eastAsia="Calibri" w:hAnsi="Times New Roman" w:cs="Times New Roman"/>
          <w:i/>
          <w:sz w:val="28"/>
          <w:szCs w:val="28"/>
        </w:rPr>
        <w:t>Бухгалтерський облік і аудит</w:t>
      </w:r>
      <w:r w:rsidRPr="00077583">
        <w:rPr>
          <w:rFonts w:ascii="Times New Roman" w:eastAsia="Calibri" w:hAnsi="Times New Roman" w:cs="Times New Roman"/>
          <w:sz w:val="28"/>
          <w:szCs w:val="28"/>
        </w:rPr>
        <w:t xml:space="preserve">.  2011. № 1. С. 25-30. </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iCs/>
          <w:sz w:val="28"/>
          <w:szCs w:val="28"/>
          <w:lang w:eastAsia="ru-RU"/>
        </w:rPr>
        <w:t>Гушко</w:t>
      </w:r>
      <w:proofErr w:type="spellEnd"/>
      <w:r w:rsidRPr="00077583">
        <w:rPr>
          <w:rFonts w:ascii="Times New Roman" w:eastAsia="Times New Roman" w:hAnsi="Times New Roman" w:cs="Times New Roman"/>
          <w:iCs/>
          <w:sz w:val="28"/>
          <w:szCs w:val="28"/>
          <w:lang w:eastAsia="ru-RU"/>
        </w:rPr>
        <w:t xml:space="preserve"> С.В. Удосконалення організації обліку грошових коштів в умовах застосування інформаційних технологій. </w:t>
      </w:r>
      <w:r w:rsidRPr="00077583">
        <w:rPr>
          <w:rFonts w:ascii="Times New Roman" w:eastAsia="Times New Roman" w:hAnsi="Times New Roman" w:cs="Times New Roman"/>
          <w:sz w:val="28"/>
          <w:szCs w:val="28"/>
          <w:lang w:eastAsia="ru-RU"/>
        </w:rPr>
        <w:t xml:space="preserve"> </w:t>
      </w:r>
      <w:r w:rsidRPr="00077583">
        <w:rPr>
          <w:rFonts w:ascii="Times New Roman" w:eastAsia="Times New Roman" w:hAnsi="Times New Roman" w:cs="Times New Roman"/>
          <w:i/>
          <w:sz w:val="28"/>
          <w:szCs w:val="28"/>
          <w:lang w:eastAsia="ru-RU"/>
        </w:rPr>
        <w:t>Збірка Науково - практичної конференції</w:t>
      </w:r>
      <w:r w:rsidRPr="00077583">
        <w:rPr>
          <w:rFonts w:ascii="Times New Roman" w:eastAsia="Times New Roman" w:hAnsi="Times New Roman" w:cs="Times New Roman"/>
          <w:sz w:val="28"/>
          <w:szCs w:val="28"/>
          <w:lang w:eastAsia="ru-RU"/>
        </w:rPr>
        <w:t xml:space="preserve"> м. Дніпропетровськ, 28-29 березня 2014 р. м. Дніпропетровськ. : НО </w:t>
      </w:r>
      <w:r w:rsidRPr="00077583">
        <w:rPr>
          <w:rFonts w:ascii="Times New Roman" w:eastAsia="Times New Roman" w:hAnsi="Times New Roman" w:cs="Times New Roman"/>
          <w:bCs/>
          <w:sz w:val="28"/>
          <w:szCs w:val="28"/>
          <w:lang w:eastAsia="ru-RU"/>
        </w:rPr>
        <w:t>«</w:t>
      </w:r>
      <w:r w:rsidRPr="00077583">
        <w:rPr>
          <w:rFonts w:ascii="Times New Roman" w:eastAsia="Times New Roman" w:hAnsi="Times New Roman" w:cs="Times New Roman"/>
          <w:sz w:val="28"/>
          <w:szCs w:val="28"/>
          <w:lang w:eastAsia="ru-RU"/>
        </w:rPr>
        <w:t>Перспектива», 2014. С. 18-20.</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bCs/>
          <w:sz w:val="28"/>
          <w:szCs w:val="28"/>
        </w:rPr>
      </w:pPr>
      <w:r w:rsidRPr="00077583">
        <w:rPr>
          <w:rFonts w:ascii="Times New Roman" w:eastAsia="Times New Roman" w:hAnsi="Times New Roman" w:cs="Times New Roman"/>
          <w:bCs/>
          <w:sz w:val="28"/>
          <w:szCs w:val="28"/>
        </w:rPr>
        <w:t xml:space="preserve">Заремба Є.М. Грошові потоки підприємства: сутність і класифікація. </w:t>
      </w:r>
      <w:r w:rsidRPr="00077583">
        <w:rPr>
          <w:rFonts w:ascii="Times New Roman" w:eastAsia="Times New Roman" w:hAnsi="Times New Roman" w:cs="Times New Roman"/>
          <w:bCs/>
          <w:i/>
          <w:sz w:val="28"/>
          <w:szCs w:val="28"/>
        </w:rPr>
        <w:t>Проблеми теорії та методології бухгалтерського обліку, контролю і аналізу</w:t>
      </w:r>
      <w:r w:rsidRPr="00077583">
        <w:rPr>
          <w:rFonts w:ascii="Times New Roman" w:eastAsia="Times New Roman" w:hAnsi="Times New Roman" w:cs="Times New Roman"/>
          <w:bCs/>
          <w:sz w:val="28"/>
          <w:szCs w:val="28"/>
        </w:rPr>
        <w:t xml:space="preserve">. 2012. </w:t>
      </w:r>
      <w:proofErr w:type="spellStart"/>
      <w:r w:rsidRPr="00077583">
        <w:rPr>
          <w:rFonts w:ascii="Times New Roman" w:eastAsia="Times New Roman" w:hAnsi="Times New Roman" w:cs="Times New Roman"/>
          <w:bCs/>
          <w:sz w:val="28"/>
          <w:szCs w:val="28"/>
        </w:rPr>
        <w:t>Вип</w:t>
      </w:r>
      <w:proofErr w:type="spellEnd"/>
      <w:r w:rsidRPr="00077583">
        <w:rPr>
          <w:rFonts w:ascii="Times New Roman" w:eastAsia="Times New Roman" w:hAnsi="Times New Roman" w:cs="Times New Roman"/>
          <w:bCs/>
          <w:sz w:val="28"/>
          <w:szCs w:val="28"/>
        </w:rPr>
        <w:t>. 2 (23). 87- 90с.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bCs/>
          <w:sz w:val="28"/>
          <w:szCs w:val="28"/>
          <w:lang w:eastAsia="ru-RU"/>
        </w:rPr>
        <w:t xml:space="preserve">Заремба Є.М. Удосконалення обліку грошових потоків підприємства. </w:t>
      </w:r>
      <w:r w:rsidRPr="00077583">
        <w:rPr>
          <w:rFonts w:ascii="Times New Roman" w:eastAsia="Times New Roman" w:hAnsi="Times New Roman" w:cs="Times New Roman"/>
          <w:bCs/>
          <w:i/>
          <w:sz w:val="28"/>
          <w:szCs w:val="28"/>
          <w:lang w:eastAsia="ru-RU"/>
        </w:rPr>
        <w:t>Проблеми теорії та методології бухгалтерського обліку, контролю і аналізу</w:t>
      </w:r>
      <w:r w:rsidRPr="00077583">
        <w:rPr>
          <w:rFonts w:ascii="Times New Roman" w:eastAsia="Times New Roman" w:hAnsi="Times New Roman" w:cs="Times New Roman"/>
          <w:bCs/>
          <w:sz w:val="28"/>
          <w:szCs w:val="28"/>
          <w:lang w:eastAsia="ru-RU"/>
        </w:rPr>
        <w:t xml:space="preserve">. 2013. </w:t>
      </w:r>
      <w:proofErr w:type="spellStart"/>
      <w:r w:rsidRPr="00077583">
        <w:rPr>
          <w:rFonts w:ascii="Times New Roman" w:eastAsia="Times New Roman" w:hAnsi="Times New Roman" w:cs="Times New Roman"/>
          <w:bCs/>
          <w:sz w:val="28"/>
          <w:szCs w:val="28"/>
          <w:lang w:eastAsia="ru-RU"/>
        </w:rPr>
        <w:t>Вип</w:t>
      </w:r>
      <w:proofErr w:type="spellEnd"/>
      <w:r w:rsidRPr="00077583">
        <w:rPr>
          <w:rFonts w:ascii="Times New Roman" w:eastAsia="Times New Roman" w:hAnsi="Times New Roman" w:cs="Times New Roman"/>
          <w:bCs/>
          <w:sz w:val="28"/>
          <w:szCs w:val="28"/>
          <w:lang w:eastAsia="ru-RU"/>
        </w:rPr>
        <w:t>. 7 (51). С. 80 - 84.</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proofErr w:type="spellStart"/>
      <w:r w:rsidRPr="00077583">
        <w:rPr>
          <w:rFonts w:ascii="Times New Roman" w:eastAsia="Times New Roman" w:hAnsi="Times New Roman" w:cs="Times New Roman"/>
          <w:spacing w:val="-6"/>
          <w:sz w:val="28"/>
          <w:szCs w:val="28"/>
        </w:rPr>
        <w:t>Знамеровська</w:t>
      </w:r>
      <w:proofErr w:type="spellEnd"/>
      <w:r w:rsidRPr="00077583">
        <w:rPr>
          <w:rFonts w:ascii="Times New Roman" w:eastAsia="Times New Roman" w:hAnsi="Times New Roman" w:cs="Times New Roman"/>
          <w:spacing w:val="-6"/>
          <w:sz w:val="28"/>
          <w:szCs w:val="28"/>
        </w:rPr>
        <w:t xml:space="preserve"> Т.М. Фінансові результати діяльності: сутність, порядок формування та відображення в обліку.</w:t>
      </w:r>
      <w:r w:rsidRPr="00077583">
        <w:rPr>
          <w:rFonts w:ascii="Times New Roman" w:eastAsia="Times New Roman" w:hAnsi="Times New Roman" w:cs="Times New Roman"/>
          <w:bCs/>
          <w:sz w:val="28"/>
          <w:szCs w:val="28"/>
        </w:rPr>
        <w:t xml:space="preserve"> </w:t>
      </w:r>
      <w:r w:rsidRPr="00077583">
        <w:rPr>
          <w:rFonts w:ascii="Times New Roman" w:eastAsia="Times New Roman" w:hAnsi="Times New Roman" w:cs="Times New Roman"/>
          <w:i/>
          <w:sz w:val="28"/>
          <w:szCs w:val="28"/>
        </w:rPr>
        <w:t>Збірник наукових праць Аграрний вісник Причорномор’я. Серія: Економічні науки</w:t>
      </w:r>
      <w:r w:rsidRPr="00077583">
        <w:rPr>
          <w:rFonts w:ascii="Times New Roman" w:eastAsia="Times New Roman" w:hAnsi="Times New Roman" w:cs="Times New Roman"/>
          <w:bCs/>
          <w:i/>
          <w:sz w:val="28"/>
          <w:szCs w:val="28"/>
        </w:rPr>
        <w:t>.</w:t>
      </w:r>
      <w:r w:rsidRPr="00077583">
        <w:rPr>
          <w:rFonts w:ascii="Times New Roman" w:eastAsia="Times New Roman" w:hAnsi="Times New Roman" w:cs="Times New Roman"/>
          <w:bCs/>
          <w:sz w:val="28"/>
          <w:szCs w:val="28"/>
        </w:rPr>
        <w:t xml:space="preserve"> 2014. </w:t>
      </w:r>
      <w:proofErr w:type="spellStart"/>
      <w:r w:rsidRPr="00077583">
        <w:rPr>
          <w:rFonts w:ascii="Times New Roman" w:eastAsia="Times New Roman" w:hAnsi="Times New Roman" w:cs="Times New Roman"/>
          <w:bCs/>
          <w:sz w:val="28"/>
          <w:szCs w:val="28"/>
        </w:rPr>
        <w:t>Вип</w:t>
      </w:r>
      <w:proofErr w:type="spellEnd"/>
      <w:r w:rsidRPr="00077583">
        <w:rPr>
          <w:rFonts w:ascii="Times New Roman" w:eastAsia="Times New Roman" w:hAnsi="Times New Roman" w:cs="Times New Roman"/>
          <w:bCs/>
          <w:sz w:val="28"/>
          <w:szCs w:val="28"/>
        </w:rPr>
        <w:t>. №75. С. 39-46.</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lastRenderedPageBreak/>
        <w:t xml:space="preserve">Івченко Л.В. Сутність грошових </w:t>
      </w:r>
      <w:proofErr w:type="spellStart"/>
      <w:r w:rsidRPr="00077583">
        <w:rPr>
          <w:rFonts w:ascii="Times New Roman" w:eastAsia="Times New Roman" w:hAnsi="Times New Roman" w:cs="Times New Roman"/>
          <w:sz w:val="28"/>
          <w:szCs w:val="28"/>
          <w:lang w:eastAsia="ru-RU"/>
        </w:rPr>
        <w:t>коштів:підходи</w:t>
      </w:r>
      <w:proofErr w:type="spellEnd"/>
      <w:r w:rsidRPr="00077583">
        <w:rPr>
          <w:rFonts w:ascii="Times New Roman" w:eastAsia="Times New Roman" w:hAnsi="Times New Roman" w:cs="Times New Roman"/>
          <w:sz w:val="28"/>
          <w:szCs w:val="28"/>
          <w:lang w:eastAsia="ru-RU"/>
        </w:rPr>
        <w:t xml:space="preserve"> до визначення.  </w:t>
      </w:r>
      <w:r w:rsidRPr="00077583">
        <w:rPr>
          <w:rFonts w:ascii="Times New Roman" w:eastAsia="Times New Roman" w:hAnsi="Times New Roman" w:cs="Times New Roman"/>
          <w:i/>
          <w:sz w:val="28"/>
          <w:szCs w:val="28"/>
          <w:lang w:eastAsia="ru-RU"/>
        </w:rPr>
        <w:t>Глобальні та національні проблеми економіки.</w:t>
      </w:r>
      <w:r w:rsidRPr="00077583">
        <w:rPr>
          <w:rFonts w:ascii="Times New Roman" w:eastAsia="Times New Roman" w:hAnsi="Times New Roman" w:cs="Times New Roman"/>
          <w:sz w:val="28"/>
          <w:szCs w:val="28"/>
          <w:lang w:eastAsia="ru-RU"/>
        </w:rPr>
        <w:t xml:space="preserve"> 2016. Випуск 10. С. 798-803.</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Ігоніна</w:t>
      </w:r>
      <w:proofErr w:type="spellEnd"/>
      <w:r w:rsidRPr="00077583">
        <w:rPr>
          <w:rFonts w:ascii="Times New Roman" w:eastAsia="Times New Roman" w:hAnsi="Times New Roman" w:cs="Times New Roman"/>
          <w:sz w:val="28"/>
          <w:szCs w:val="28"/>
          <w:lang w:eastAsia="ru-RU"/>
        </w:rPr>
        <w:t xml:space="preserve"> К.А. Теоретичні аспекти планування грошових потоків підприємств. </w:t>
      </w:r>
      <w:r w:rsidRPr="00077583">
        <w:rPr>
          <w:rFonts w:ascii="Times New Roman" w:eastAsia="Times New Roman" w:hAnsi="Times New Roman" w:cs="Times New Roman"/>
          <w:i/>
          <w:sz w:val="28"/>
          <w:szCs w:val="28"/>
          <w:lang w:eastAsia="ru-RU"/>
        </w:rPr>
        <w:t>Актуальні проблеми економіки</w:t>
      </w:r>
      <w:r w:rsidRPr="00077583">
        <w:rPr>
          <w:rFonts w:ascii="Times New Roman" w:eastAsia="Times New Roman" w:hAnsi="Times New Roman" w:cs="Times New Roman"/>
          <w:sz w:val="28"/>
          <w:szCs w:val="28"/>
          <w:lang w:eastAsia="ru-RU"/>
        </w:rPr>
        <w:t>. 2017. № 5(35). С.17- 19.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Ілляшенко</w:t>
      </w:r>
      <w:proofErr w:type="spellEnd"/>
      <w:r w:rsidRPr="00077583">
        <w:rPr>
          <w:rFonts w:ascii="Times New Roman" w:eastAsia="Times New Roman" w:hAnsi="Times New Roman" w:cs="Times New Roman"/>
          <w:sz w:val="28"/>
          <w:szCs w:val="28"/>
          <w:lang w:eastAsia="ru-RU"/>
        </w:rPr>
        <w:t xml:space="preserve"> C.M. Економічний ризик: навчальний посібник. : Київ. : Центр навчальної літератури, 2014. 220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Інасов</w:t>
      </w:r>
      <w:proofErr w:type="spellEnd"/>
      <w:r w:rsidRPr="00077583">
        <w:rPr>
          <w:rFonts w:ascii="Times New Roman" w:eastAsia="Times New Roman" w:hAnsi="Times New Roman" w:cs="Times New Roman"/>
          <w:sz w:val="28"/>
          <w:szCs w:val="28"/>
          <w:lang w:eastAsia="ru-RU"/>
        </w:rPr>
        <w:t xml:space="preserve"> І.О. Вплив використання грошей підприємства в економіці країни/ І.О. </w:t>
      </w:r>
      <w:proofErr w:type="spellStart"/>
      <w:r w:rsidRPr="00077583">
        <w:rPr>
          <w:rFonts w:ascii="Times New Roman" w:eastAsia="Times New Roman" w:hAnsi="Times New Roman" w:cs="Times New Roman"/>
          <w:sz w:val="28"/>
          <w:szCs w:val="28"/>
          <w:lang w:eastAsia="ru-RU"/>
        </w:rPr>
        <w:t>Інасов</w:t>
      </w:r>
      <w:proofErr w:type="spellEnd"/>
      <w:r w:rsidRPr="00077583">
        <w:rPr>
          <w:rFonts w:ascii="Times New Roman" w:eastAsia="Times New Roman" w:hAnsi="Times New Roman" w:cs="Times New Roman"/>
          <w:sz w:val="28"/>
          <w:szCs w:val="28"/>
          <w:lang w:eastAsia="ru-RU"/>
        </w:rPr>
        <w:t>// Молодий вчений. – 2015.-№2.- С.67-74.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bCs/>
          <w:sz w:val="28"/>
          <w:szCs w:val="28"/>
          <w:lang w:eastAsia="ru-RU"/>
        </w:rPr>
        <w:t>Інструкція  про</w:t>
      </w:r>
      <w:r w:rsidRPr="00077583">
        <w:rPr>
          <w:rFonts w:ascii="Times New Roman" w:eastAsia="Times New Roman" w:hAnsi="Times New Roman" w:cs="Times New Roman"/>
          <w:sz w:val="28"/>
          <w:szCs w:val="28"/>
          <w:lang w:eastAsia="uk-UA"/>
        </w:rPr>
        <w:t xml:space="preserve"> відкриття банками рахунків у національній та іноземній валюті</w:t>
      </w:r>
      <w:r w:rsidRPr="00077583">
        <w:rPr>
          <w:rFonts w:ascii="Times New Roman" w:eastAsia="Times New Roman" w:hAnsi="Times New Roman" w:cs="Times New Roman"/>
          <w:bCs/>
          <w:sz w:val="28"/>
          <w:szCs w:val="28"/>
          <w:lang w:eastAsia="ru-RU"/>
        </w:rPr>
        <w:t>.</w:t>
      </w:r>
      <w:r w:rsidRPr="00077583">
        <w:rPr>
          <w:rFonts w:ascii="Times New Roman" w:eastAsia="Times New Roman" w:hAnsi="Times New Roman" w:cs="Times New Roman"/>
          <w:sz w:val="28"/>
          <w:szCs w:val="28"/>
          <w:lang w:eastAsia="uk-UA"/>
        </w:rPr>
        <w:t xml:space="preserve"> № 492 від 12.11.2003 року: затверджене / Постановою Правління Національного Банку України зі змінами та доповненнями від 21.12.2017р.</w:t>
      </w:r>
      <w:r w:rsidRPr="00077583">
        <w:rPr>
          <w:rFonts w:ascii="Times New Roman" w:eastAsia="Times New Roman" w:hAnsi="Times New Roman" w:cs="Times New Roman"/>
          <w:bCs/>
          <w:sz w:val="28"/>
          <w:szCs w:val="28"/>
          <w:lang w:eastAsia="ru-RU"/>
        </w:rPr>
        <w:t xml:space="preserve">  </w:t>
      </w:r>
      <w:r w:rsidRPr="00077583">
        <w:rPr>
          <w:rFonts w:ascii="Times New Roman" w:eastAsia="Times New Roman" w:hAnsi="Times New Roman" w:cs="Times New Roman"/>
          <w:sz w:val="28"/>
          <w:szCs w:val="28"/>
          <w:lang w:eastAsia="ru-RU"/>
        </w:rPr>
        <w:t>URL</w:t>
      </w:r>
      <w:r w:rsidRPr="00077583">
        <w:rPr>
          <w:rFonts w:ascii="Times New Roman" w:eastAsia="Times New Roman" w:hAnsi="Times New Roman" w:cs="Times New Roman"/>
          <w:bCs/>
          <w:sz w:val="28"/>
          <w:szCs w:val="28"/>
          <w:lang w:eastAsia="ru-RU"/>
        </w:rPr>
        <w:t xml:space="preserve">: </w:t>
      </w:r>
      <w:hyperlink r:id="rId9" w:history="1">
        <w:r w:rsidRPr="00077583">
          <w:rPr>
            <w:rFonts w:ascii="Times New Roman" w:eastAsia="Times New Roman" w:hAnsi="Times New Roman" w:cs="Times New Roman"/>
            <w:bCs/>
            <w:color w:val="0000FF"/>
            <w:sz w:val="28"/>
            <w:szCs w:val="28"/>
            <w:u w:val="single"/>
            <w:lang w:eastAsia="ru-RU"/>
          </w:rPr>
          <w:t>http://zakon.rada.gov.ua/laws/show/z1172-03</w:t>
        </w:r>
      </w:hyperlink>
      <w:r w:rsidRPr="00077583">
        <w:rPr>
          <w:rFonts w:ascii="Times New Roman" w:eastAsia="Times New Roman" w:hAnsi="Times New Roman" w:cs="Times New Roman"/>
          <w:bCs/>
          <w:color w:val="0000FF"/>
          <w:sz w:val="28"/>
          <w:szCs w:val="28"/>
          <w:u w:val="single"/>
          <w:lang w:eastAsia="ru-RU"/>
        </w:rPr>
        <w:t xml:space="preserve"> </w:t>
      </w:r>
      <w:r w:rsidRPr="00077583">
        <w:rPr>
          <w:rFonts w:ascii="Times New Roman" w:eastAsia="Times New Roman" w:hAnsi="Times New Roman" w:cs="Times New Roman"/>
          <w:sz w:val="28"/>
          <w:szCs w:val="28"/>
          <w:lang w:eastAsia="ru-RU"/>
        </w:rPr>
        <w:t>(дата звернення: 22.09.2019).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bCs/>
          <w:iCs/>
          <w:sz w:val="28"/>
          <w:szCs w:val="28"/>
          <w:lang w:eastAsia="ru-RU"/>
        </w:rPr>
        <w:t>Кадацька</w:t>
      </w:r>
      <w:proofErr w:type="spellEnd"/>
      <w:r w:rsidRPr="00077583">
        <w:rPr>
          <w:rFonts w:ascii="Times New Roman" w:eastAsia="Times New Roman" w:hAnsi="Times New Roman" w:cs="Times New Roman"/>
          <w:bCs/>
          <w:iCs/>
          <w:sz w:val="28"/>
          <w:szCs w:val="28"/>
          <w:lang w:eastAsia="ru-RU"/>
        </w:rPr>
        <w:t xml:space="preserve"> А.М., Панченко О.В. Грошові кошти та грошові потоки як об’єкт  бухгалтерського обліку.</w:t>
      </w:r>
      <w:r w:rsidRPr="00077583">
        <w:rPr>
          <w:rFonts w:ascii="Times New Roman" w:eastAsia="Times New Roman" w:hAnsi="Times New Roman" w:cs="Times New Roman"/>
          <w:iCs/>
          <w:sz w:val="28"/>
          <w:szCs w:val="28"/>
          <w:lang w:eastAsia="ru-RU"/>
        </w:rPr>
        <w:t xml:space="preserve"> </w:t>
      </w:r>
      <w:r w:rsidRPr="00077583">
        <w:rPr>
          <w:rFonts w:ascii="Times New Roman" w:eastAsia="Times New Roman" w:hAnsi="Times New Roman" w:cs="Times New Roman"/>
          <w:i/>
          <w:iCs/>
          <w:sz w:val="28"/>
          <w:szCs w:val="28"/>
          <w:lang w:eastAsia="ru-RU"/>
        </w:rPr>
        <w:t>Вісник Сумського національного аграрного університету. Серія “Фінанси і кредит”</w:t>
      </w:r>
      <w:r w:rsidRPr="00077583">
        <w:rPr>
          <w:rFonts w:ascii="Times New Roman" w:eastAsia="Times New Roman" w:hAnsi="Times New Roman" w:cs="Times New Roman"/>
          <w:iCs/>
          <w:sz w:val="28"/>
          <w:szCs w:val="28"/>
          <w:lang w:eastAsia="ru-RU"/>
        </w:rPr>
        <w:t xml:space="preserve">, 2013. № 2 </w:t>
      </w:r>
      <w:r w:rsidRPr="00077583">
        <w:rPr>
          <w:rFonts w:ascii="Times New Roman" w:eastAsia="Times New Roman" w:hAnsi="Times New Roman" w:cs="Times New Roman"/>
          <w:bCs/>
          <w:iCs/>
          <w:sz w:val="28"/>
          <w:szCs w:val="28"/>
          <w:lang w:eastAsia="ru-RU"/>
        </w:rPr>
        <w:t>С.45-49.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bCs/>
          <w:sz w:val="28"/>
          <w:szCs w:val="28"/>
          <w:lang w:eastAsia="ru-RU"/>
        </w:rPr>
        <w:t xml:space="preserve"> Кащенко О.І. Грошові кошти як складова оборотних активів підприємства. </w:t>
      </w:r>
      <w:r w:rsidRPr="00077583">
        <w:rPr>
          <w:rFonts w:ascii="Times New Roman" w:eastAsia="Times New Roman" w:hAnsi="Times New Roman" w:cs="Times New Roman"/>
          <w:bCs/>
          <w:i/>
          <w:sz w:val="28"/>
          <w:szCs w:val="28"/>
          <w:lang w:eastAsia="ru-RU"/>
        </w:rPr>
        <w:t xml:space="preserve">Віник ЖДТУ, </w:t>
      </w:r>
      <w:r w:rsidRPr="00077583">
        <w:rPr>
          <w:rFonts w:ascii="Times New Roman" w:eastAsia="Times New Roman" w:hAnsi="Times New Roman" w:cs="Times New Roman"/>
          <w:bCs/>
          <w:sz w:val="28"/>
          <w:szCs w:val="28"/>
          <w:lang w:eastAsia="ru-RU"/>
        </w:rPr>
        <w:t>2014. № 1 (55). С.92-93.</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Кізима</w:t>
      </w:r>
      <w:proofErr w:type="spellEnd"/>
      <w:r w:rsidRPr="00077583">
        <w:rPr>
          <w:rFonts w:ascii="Times New Roman" w:eastAsia="Times New Roman" w:hAnsi="Times New Roman" w:cs="Times New Roman"/>
          <w:sz w:val="28"/>
          <w:szCs w:val="28"/>
          <w:lang w:eastAsia="ru-RU"/>
        </w:rPr>
        <w:t xml:space="preserve"> А.Я. Аналіз руху коштів на підприємстві. </w:t>
      </w:r>
      <w:r w:rsidRPr="00077583">
        <w:rPr>
          <w:rFonts w:ascii="Times New Roman" w:eastAsia="Times New Roman" w:hAnsi="Times New Roman" w:cs="Times New Roman"/>
          <w:i/>
          <w:sz w:val="28"/>
          <w:szCs w:val="28"/>
          <w:lang w:eastAsia="ru-RU"/>
        </w:rPr>
        <w:t>Фінанси України,</w:t>
      </w:r>
      <w:r w:rsidRPr="00077583">
        <w:rPr>
          <w:rFonts w:ascii="Times New Roman" w:eastAsia="Times New Roman" w:hAnsi="Times New Roman" w:cs="Times New Roman"/>
          <w:sz w:val="28"/>
          <w:szCs w:val="28"/>
          <w:lang w:eastAsia="ru-RU"/>
        </w:rPr>
        <w:t xml:space="preserve"> 2017. №7. С. 111-114.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Коблянська</w:t>
      </w:r>
      <w:proofErr w:type="spellEnd"/>
      <w:r w:rsidRPr="00077583">
        <w:rPr>
          <w:rFonts w:ascii="Times New Roman" w:eastAsia="Times New Roman" w:hAnsi="Times New Roman" w:cs="Times New Roman"/>
          <w:sz w:val="28"/>
          <w:szCs w:val="28"/>
          <w:lang w:eastAsia="ru-RU"/>
        </w:rPr>
        <w:t xml:space="preserve"> О.І. Облік і аудит операцій на поточному рахунку  </w:t>
      </w:r>
      <w:r w:rsidRPr="00077583">
        <w:rPr>
          <w:rFonts w:ascii="Times New Roman" w:eastAsia="Times New Roman" w:hAnsi="Times New Roman" w:cs="Times New Roman"/>
          <w:i/>
          <w:sz w:val="28"/>
          <w:szCs w:val="28"/>
          <w:lang w:eastAsia="ru-RU"/>
        </w:rPr>
        <w:t>Електронне наукове фахове видання з економічних наук «</w:t>
      </w:r>
      <w:r w:rsidRPr="00077583">
        <w:rPr>
          <w:rFonts w:ascii="Times New Roman" w:eastAsia="Times New Roman" w:hAnsi="Times New Roman" w:cs="Times New Roman"/>
          <w:i/>
          <w:sz w:val="28"/>
          <w:szCs w:val="28"/>
          <w:lang w:val="en-US" w:eastAsia="ru-RU"/>
        </w:rPr>
        <w:t>Modern</w:t>
      </w:r>
      <w:r w:rsidRPr="00077583">
        <w:rPr>
          <w:rFonts w:ascii="Times New Roman" w:eastAsia="Times New Roman" w:hAnsi="Times New Roman" w:cs="Times New Roman"/>
          <w:i/>
          <w:sz w:val="28"/>
          <w:szCs w:val="28"/>
          <w:lang w:eastAsia="ru-RU"/>
        </w:rPr>
        <w:t xml:space="preserve"> </w:t>
      </w:r>
      <w:r w:rsidRPr="00077583">
        <w:rPr>
          <w:rFonts w:ascii="Times New Roman" w:eastAsia="Times New Roman" w:hAnsi="Times New Roman" w:cs="Times New Roman"/>
          <w:i/>
          <w:sz w:val="28"/>
          <w:szCs w:val="28"/>
          <w:lang w:val="en-US" w:eastAsia="ru-RU"/>
        </w:rPr>
        <w:t>Economics</w:t>
      </w:r>
      <w:r w:rsidRPr="00077583">
        <w:rPr>
          <w:rFonts w:ascii="Times New Roman" w:eastAsia="Times New Roman" w:hAnsi="Times New Roman" w:cs="Times New Roman"/>
          <w:i/>
          <w:sz w:val="28"/>
          <w:szCs w:val="28"/>
          <w:lang w:eastAsia="ru-RU"/>
        </w:rPr>
        <w:t>»</w:t>
      </w:r>
      <w:r w:rsidRPr="00077583">
        <w:rPr>
          <w:rFonts w:ascii="Times New Roman" w:eastAsia="Times New Roman" w:hAnsi="Times New Roman" w:cs="Times New Roman"/>
          <w:sz w:val="28"/>
          <w:szCs w:val="28"/>
          <w:lang w:eastAsia="ru-RU"/>
        </w:rPr>
        <w:t xml:space="preserve">, 2018. № 7. С. 77-84. </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iCs/>
          <w:sz w:val="28"/>
          <w:szCs w:val="28"/>
          <w:lang w:eastAsia="ru-RU"/>
        </w:rPr>
        <w:t xml:space="preserve">Коваль М.І. Удосконалення </w:t>
      </w:r>
      <w:proofErr w:type="spellStart"/>
      <w:r w:rsidRPr="00077583">
        <w:rPr>
          <w:rFonts w:ascii="Times New Roman" w:eastAsia="Times New Roman" w:hAnsi="Times New Roman" w:cs="Times New Roman"/>
          <w:iCs/>
          <w:sz w:val="28"/>
          <w:szCs w:val="28"/>
          <w:lang w:eastAsia="ru-RU"/>
        </w:rPr>
        <w:t>обліку,аналіз</w:t>
      </w:r>
      <w:proofErr w:type="spellEnd"/>
      <w:r w:rsidRPr="00077583">
        <w:rPr>
          <w:rFonts w:ascii="Times New Roman" w:eastAsia="Times New Roman" w:hAnsi="Times New Roman" w:cs="Times New Roman"/>
          <w:iCs/>
          <w:sz w:val="28"/>
          <w:szCs w:val="28"/>
          <w:lang w:eastAsia="ru-RU"/>
        </w:rPr>
        <w:t xml:space="preserve"> та аудит готівкових розрахунків підприємства. </w:t>
      </w:r>
      <w:r w:rsidRPr="00077583">
        <w:rPr>
          <w:rFonts w:ascii="Times New Roman" w:eastAsia="Times New Roman" w:hAnsi="Times New Roman" w:cs="Times New Roman"/>
          <w:i/>
          <w:iCs/>
          <w:sz w:val="28"/>
          <w:szCs w:val="28"/>
          <w:lang w:eastAsia="ru-RU"/>
        </w:rPr>
        <w:t xml:space="preserve">Наукові праці МАУП, </w:t>
      </w:r>
      <w:r w:rsidRPr="00077583">
        <w:rPr>
          <w:rFonts w:ascii="Times New Roman" w:eastAsia="Times New Roman" w:hAnsi="Times New Roman" w:cs="Times New Roman"/>
          <w:iCs/>
          <w:sz w:val="28"/>
          <w:szCs w:val="28"/>
          <w:lang w:eastAsia="ru-RU"/>
        </w:rPr>
        <w:t>2013.випуск 2 (37). С. 18-23.</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t xml:space="preserve">Кравчук А.О. Значення внутрішнього контролю в управлінні переробним підприємством. </w:t>
      </w:r>
      <w:r w:rsidRPr="00077583">
        <w:rPr>
          <w:rFonts w:ascii="Times New Roman" w:eastAsia="Times New Roman" w:hAnsi="Times New Roman" w:cs="Times New Roman"/>
          <w:i/>
          <w:sz w:val="28"/>
          <w:szCs w:val="28"/>
        </w:rPr>
        <w:t>Серія «Фінанси, облік, банки». Збірник наукових праць,</w:t>
      </w:r>
      <w:r w:rsidRPr="00077583">
        <w:rPr>
          <w:rFonts w:ascii="Times New Roman" w:eastAsia="Times New Roman" w:hAnsi="Times New Roman" w:cs="Times New Roman"/>
          <w:sz w:val="28"/>
          <w:szCs w:val="28"/>
        </w:rPr>
        <w:t xml:space="preserve"> 2014. № 1 (20). С. 215-219. </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Кропивницький В. Ліміт каси: розраховуємо та встановлюємо.  </w:t>
      </w:r>
      <w:r w:rsidRPr="00077583">
        <w:rPr>
          <w:rFonts w:ascii="Times New Roman" w:eastAsia="Times New Roman" w:hAnsi="Times New Roman" w:cs="Times New Roman"/>
          <w:i/>
          <w:sz w:val="28"/>
          <w:szCs w:val="28"/>
          <w:lang w:eastAsia="ru-RU"/>
        </w:rPr>
        <w:t>Все про бухгалтерський облік</w:t>
      </w:r>
      <w:r w:rsidRPr="00077583">
        <w:rPr>
          <w:rFonts w:ascii="Times New Roman" w:eastAsia="Times New Roman" w:hAnsi="Times New Roman" w:cs="Times New Roman"/>
          <w:sz w:val="28"/>
          <w:szCs w:val="28"/>
          <w:lang w:eastAsia="ru-RU"/>
        </w:rPr>
        <w:t xml:space="preserve">. 2011. № 23. С. 28 – 30. </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sz w:val="28"/>
          <w:szCs w:val="28"/>
        </w:rPr>
        <w:lastRenderedPageBreak/>
        <w:t xml:space="preserve">Крюкова І.О. Методичні засади оцінювання результативності розміщення й використання фінансових потоків. </w:t>
      </w:r>
      <w:r w:rsidRPr="00077583">
        <w:rPr>
          <w:rFonts w:ascii="Times New Roman" w:eastAsia="Times New Roman" w:hAnsi="Times New Roman" w:cs="Times New Roman"/>
          <w:i/>
          <w:sz w:val="28"/>
          <w:szCs w:val="28"/>
        </w:rPr>
        <w:t>Вісник Сумського НАУ</w:t>
      </w:r>
      <w:r w:rsidRPr="00077583">
        <w:rPr>
          <w:rFonts w:ascii="Times New Roman" w:eastAsia="Times New Roman" w:hAnsi="Times New Roman" w:cs="Times New Roman"/>
          <w:sz w:val="28"/>
          <w:szCs w:val="28"/>
        </w:rPr>
        <w:t>, 2015.  № 5 (64). С. 92 - 98.</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Calibri" w:hAnsi="Times New Roman" w:cs="Times New Roman"/>
          <w:sz w:val="28"/>
          <w:szCs w:val="28"/>
        </w:rPr>
        <w:t xml:space="preserve">Кузьміна О.М. Методи прогнозування фінансових показників діяльності підприємства. </w:t>
      </w:r>
      <w:r w:rsidRPr="00077583">
        <w:rPr>
          <w:rFonts w:ascii="Times New Roman" w:eastAsia="Times New Roman" w:hAnsi="Times New Roman" w:cs="Times New Roman"/>
          <w:i/>
          <w:sz w:val="28"/>
          <w:szCs w:val="28"/>
          <w:lang w:eastAsia="ru-RU"/>
        </w:rPr>
        <w:t>Молодий вчений</w:t>
      </w:r>
      <w:r w:rsidRPr="00077583">
        <w:rPr>
          <w:rFonts w:ascii="Times New Roman" w:eastAsia="Times New Roman" w:hAnsi="Times New Roman" w:cs="Times New Roman"/>
          <w:sz w:val="28"/>
          <w:szCs w:val="28"/>
          <w:lang w:eastAsia="ru-RU"/>
        </w:rPr>
        <w:t>, 2016. № 1(28). С. 89-93.</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iCs/>
          <w:sz w:val="28"/>
          <w:szCs w:val="28"/>
        </w:rPr>
      </w:pPr>
      <w:proofErr w:type="spellStart"/>
      <w:r w:rsidRPr="00077583">
        <w:rPr>
          <w:rFonts w:ascii="Times New Roman" w:eastAsia="Times New Roman" w:hAnsi="Times New Roman" w:cs="Times New Roman"/>
          <w:iCs/>
          <w:sz w:val="28"/>
          <w:szCs w:val="28"/>
        </w:rPr>
        <w:t>Лагодієнко</w:t>
      </w:r>
      <w:proofErr w:type="spellEnd"/>
      <w:r w:rsidRPr="00077583">
        <w:rPr>
          <w:rFonts w:ascii="Times New Roman" w:eastAsia="Times New Roman" w:hAnsi="Times New Roman" w:cs="Times New Roman"/>
          <w:iCs/>
          <w:sz w:val="28"/>
          <w:szCs w:val="28"/>
        </w:rPr>
        <w:t xml:space="preserve"> Н.В. Теоретичний та практичний аспекти визначення ліміту залишку готівки в касах підприємств. </w:t>
      </w:r>
      <w:r w:rsidRPr="00077583">
        <w:rPr>
          <w:rFonts w:ascii="Times New Roman" w:eastAsia="Times New Roman" w:hAnsi="Times New Roman" w:cs="Times New Roman"/>
          <w:i/>
          <w:iCs/>
          <w:sz w:val="28"/>
          <w:szCs w:val="28"/>
        </w:rPr>
        <w:t>Економічний форум</w:t>
      </w:r>
      <w:r w:rsidRPr="00077583">
        <w:rPr>
          <w:rFonts w:ascii="Times New Roman" w:eastAsia="Times New Roman" w:hAnsi="Times New Roman" w:cs="Times New Roman"/>
          <w:iCs/>
          <w:sz w:val="28"/>
          <w:szCs w:val="28"/>
        </w:rPr>
        <w:t>, 2014. № 3. С. 292-296.</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bCs/>
          <w:sz w:val="28"/>
          <w:szCs w:val="28"/>
        </w:rPr>
      </w:pPr>
      <w:proofErr w:type="spellStart"/>
      <w:r w:rsidRPr="00077583">
        <w:rPr>
          <w:rFonts w:ascii="Times New Roman" w:eastAsia="Times New Roman" w:hAnsi="Times New Roman" w:cs="Times New Roman"/>
          <w:bCs/>
          <w:sz w:val="28"/>
          <w:szCs w:val="28"/>
        </w:rPr>
        <w:t>Лахтіонова</w:t>
      </w:r>
      <w:proofErr w:type="spellEnd"/>
      <w:r w:rsidRPr="00077583">
        <w:rPr>
          <w:rFonts w:ascii="Times New Roman" w:eastAsia="Times New Roman" w:hAnsi="Times New Roman" w:cs="Times New Roman"/>
          <w:bCs/>
          <w:sz w:val="28"/>
          <w:szCs w:val="28"/>
        </w:rPr>
        <w:t xml:space="preserve"> </w:t>
      </w:r>
      <w:proofErr w:type="spellStart"/>
      <w:r w:rsidRPr="00077583">
        <w:rPr>
          <w:rFonts w:ascii="Times New Roman" w:eastAsia="Times New Roman" w:hAnsi="Times New Roman" w:cs="Times New Roman"/>
          <w:bCs/>
          <w:sz w:val="28"/>
          <w:szCs w:val="28"/>
        </w:rPr>
        <w:t>А.А.Особливості</w:t>
      </w:r>
      <w:proofErr w:type="spellEnd"/>
      <w:r w:rsidRPr="00077583">
        <w:rPr>
          <w:rFonts w:ascii="Times New Roman" w:eastAsia="Times New Roman" w:hAnsi="Times New Roman" w:cs="Times New Roman"/>
          <w:bCs/>
          <w:sz w:val="28"/>
          <w:szCs w:val="28"/>
        </w:rPr>
        <w:t xml:space="preserve"> проведення аудиту грошових коштів на сільськогосподарських підприємствах. </w:t>
      </w:r>
      <w:r w:rsidRPr="00077583">
        <w:rPr>
          <w:rFonts w:ascii="Times New Roman" w:eastAsia="Times New Roman" w:hAnsi="Times New Roman" w:cs="Times New Roman"/>
          <w:bCs/>
          <w:i/>
          <w:sz w:val="28"/>
          <w:szCs w:val="28"/>
        </w:rPr>
        <w:t>Економіка АПК</w:t>
      </w:r>
      <w:r w:rsidRPr="00077583">
        <w:rPr>
          <w:rFonts w:ascii="Times New Roman" w:eastAsia="Times New Roman" w:hAnsi="Times New Roman" w:cs="Times New Roman"/>
          <w:bCs/>
          <w:sz w:val="28"/>
          <w:szCs w:val="28"/>
        </w:rPr>
        <w:t>, 2011. №10. С.147-152.</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Люткевич</w:t>
      </w:r>
      <w:proofErr w:type="spellEnd"/>
      <w:r w:rsidRPr="00077583">
        <w:rPr>
          <w:rFonts w:ascii="Times New Roman" w:eastAsia="Times New Roman" w:hAnsi="Times New Roman" w:cs="Times New Roman"/>
          <w:sz w:val="28"/>
          <w:szCs w:val="28"/>
          <w:lang w:eastAsia="ru-RU"/>
        </w:rPr>
        <w:t xml:space="preserve"> О.М. Вихідні положення щодо визначення принципів побудови раціональних фінансово-грошових потоків на підприємстві. </w:t>
      </w:r>
      <w:r w:rsidRPr="00077583">
        <w:rPr>
          <w:rFonts w:ascii="Times New Roman" w:eastAsia="Times New Roman" w:hAnsi="Times New Roman" w:cs="Times New Roman"/>
          <w:i/>
          <w:sz w:val="28"/>
          <w:szCs w:val="28"/>
          <w:lang w:eastAsia="ru-RU"/>
        </w:rPr>
        <w:t>Регіональна економіка</w:t>
      </w:r>
      <w:r w:rsidRPr="00077583">
        <w:rPr>
          <w:rFonts w:ascii="Times New Roman" w:eastAsia="Times New Roman" w:hAnsi="Times New Roman" w:cs="Times New Roman"/>
          <w:sz w:val="28"/>
          <w:szCs w:val="28"/>
          <w:lang w:eastAsia="ru-RU"/>
        </w:rPr>
        <w:t>. 2010. № 1. С. 138-143.</w:t>
      </w:r>
    </w:p>
    <w:p w:rsidR="00077583" w:rsidRPr="00077583" w:rsidRDefault="00077583" w:rsidP="00077583">
      <w:pPr>
        <w:numPr>
          <w:ilvl w:val="0"/>
          <w:numId w:val="5"/>
        </w:numPr>
        <w:tabs>
          <w:tab w:val="left" w:pos="0"/>
          <w:tab w:val="left" w:pos="682"/>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Майстро</w:t>
      </w:r>
      <w:proofErr w:type="spellEnd"/>
      <w:r w:rsidRPr="00077583">
        <w:rPr>
          <w:rFonts w:ascii="Times New Roman" w:eastAsia="Times New Roman" w:hAnsi="Times New Roman" w:cs="Times New Roman"/>
          <w:sz w:val="28"/>
          <w:szCs w:val="28"/>
          <w:lang w:eastAsia="ru-RU"/>
        </w:rPr>
        <w:t xml:space="preserve"> Р.Г., Данько Н.О. Прискорення обігу оборотних коштів на підприємстві. </w:t>
      </w:r>
      <w:r w:rsidRPr="00077583">
        <w:rPr>
          <w:rFonts w:ascii="Times New Roman" w:eastAsia="Times New Roman" w:hAnsi="Times New Roman" w:cs="Times New Roman"/>
          <w:i/>
          <w:sz w:val="28"/>
          <w:szCs w:val="28"/>
          <w:lang w:eastAsia="ru-RU"/>
        </w:rPr>
        <w:t xml:space="preserve">Вісник НТУ «ХПІ», </w:t>
      </w:r>
      <w:r w:rsidRPr="00077583">
        <w:rPr>
          <w:rFonts w:ascii="Times New Roman" w:eastAsia="Times New Roman" w:hAnsi="Times New Roman" w:cs="Times New Roman"/>
          <w:sz w:val="28"/>
          <w:szCs w:val="28"/>
          <w:lang w:eastAsia="ru-RU"/>
        </w:rPr>
        <w:t>2014. № 34 (1077). С.48-55.</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 Макаренко О.В. Аналіз нормативно-правового регулювання обліку грошових коштів та їхніх потоків. </w:t>
      </w:r>
      <w:r w:rsidRPr="00077583">
        <w:rPr>
          <w:rFonts w:ascii="Times New Roman" w:eastAsia="Times New Roman" w:hAnsi="Times New Roman" w:cs="Times New Roman"/>
          <w:i/>
          <w:sz w:val="28"/>
          <w:szCs w:val="28"/>
          <w:lang w:eastAsia="ru-RU"/>
        </w:rPr>
        <w:t>Молодий вчений</w:t>
      </w:r>
      <w:r w:rsidRPr="00077583">
        <w:rPr>
          <w:rFonts w:ascii="Times New Roman" w:eastAsia="Times New Roman" w:hAnsi="Times New Roman" w:cs="Times New Roman"/>
          <w:sz w:val="28"/>
          <w:szCs w:val="28"/>
          <w:lang w:eastAsia="ru-RU"/>
        </w:rPr>
        <w:t>, 2016.  № 2. С. 81-93.</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Масленніков</w:t>
      </w:r>
      <w:proofErr w:type="spellEnd"/>
      <w:r w:rsidRPr="00077583">
        <w:rPr>
          <w:rFonts w:ascii="Times New Roman" w:eastAsia="Times New Roman" w:hAnsi="Times New Roman" w:cs="Times New Roman"/>
          <w:sz w:val="28"/>
          <w:szCs w:val="28"/>
          <w:lang w:eastAsia="ru-RU"/>
        </w:rPr>
        <w:t xml:space="preserve"> Є.І. Методологічні та практичні засади дослідження системи управління фінансовою стійкістю промислового підприємства : монографія. Одеса : Прес - кур’єр, 2015. 316 с.</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iCs/>
          <w:sz w:val="28"/>
          <w:szCs w:val="28"/>
        </w:rPr>
      </w:pPr>
      <w:r w:rsidRPr="00077583">
        <w:rPr>
          <w:rFonts w:ascii="Times New Roman" w:eastAsia="Times New Roman" w:hAnsi="Times New Roman" w:cs="Times New Roman"/>
          <w:iCs/>
          <w:sz w:val="28"/>
          <w:szCs w:val="28"/>
        </w:rPr>
        <w:t xml:space="preserve">Мельник Ю. </w:t>
      </w:r>
      <w:proofErr w:type="spellStart"/>
      <w:r w:rsidRPr="00077583">
        <w:rPr>
          <w:rFonts w:ascii="Times New Roman" w:eastAsia="Times New Roman" w:hAnsi="Times New Roman" w:cs="Times New Roman"/>
          <w:iCs/>
          <w:sz w:val="28"/>
          <w:szCs w:val="28"/>
        </w:rPr>
        <w:t>Лимит</w:t>
      </w:r>
      <w:proofErr w:type="spellEnd"/>
      <w:r w:rsidRPr="00077583">
        <w:rPr>
          <w:rFonts w:ascii="Times New Roman" w:eastAsia="Times New Roman" w:hAnsi="Times New Roman" w:cs="Times New Roman"/>
          <w:iCs/>
          <w:sz w:val="28"/>
          <w:szCs w:val="28"/>
        </w:rPr>
        <w:t xml:space="preserve"> </w:t>
      </w:r>
      <w:proofErr w:type="spellStart"/>
      <w:r w:rsidRPr="00077583">
        <w:rPr>
          <w:rFonts w:ascii="Times New Roman" w:eastAsia="Times New Roman" w:hAnsi="Times New Roman" w:cs="Times New Roman"/>
          <w:iCs/>
          <w:sz w:val="28"/>
          <w:szCs w:val="28"/>
        </w:rPr>
        <w:t>кассы</w:t>
      </w:r>
      <w:proofErr w:type="spellEnd"/>
      <w:r w:rsidRPr="00077583">
        <w:rPr>
          <w:rFonts w:ascii="Times New Roman" w:eastAsia="Times New Roman" w:hAnsi="Times New Roman" w:cs="Times New Roman"/>
          <w:iCs/>
          <w:sz w:val="28"/>
          <w:szCs w:val="28"/>
        </w:rPr>
        <w:t xml:space="preserve"> в </w:t>
      </w:r>
      <w:proofErr w:type="spellStart"/>
      <w:r w:rsidRPr="00077583">
        <w:rPr>
          <w:rFonts w:ascii="Times New Roman" w:eastAsia="Times New Roman" w:hAnsi="Times New Roman" w:cs="Times New Roman"/>
          <w:iCs/>
          <w:sz w:val="28"/>
          <w:szCs w:val="28"/>
        </w:rPr>
        <w:t>особых</w:t>
      </w:r>
      <w:proofErr w:type="spellEnd"/>
      <w:r w:rsidRPr="00077583">
        <w:rPr>
          <w:rFonts w:ascii="Times New Roman" w:eastAsia="Times New Roman" w:hAnsi="Times New Roman" w:cs="Times New Roman"/>
          <w:iCs/>
          <w:sz w:val="28"/>
          <w:szCs w:val="28"/>
        </w:rPr>
        <w:t xml:space="preserve"> </w:t>
      </w:r>
      <w:proofErr w:type="spellStart"/>
      <w:r w:rsidRPr="00077583">
        <w:rPr>
          <w:rFonts w:ascii="Times New Roman" w:eastAsia="Times New Roman" w:hAnsi="Times New Roman" w:cs="Times New Roman"/>
          <w:iCs/>
          <w:sz w:val="28"/>
          <w:szCs w:val="28"/>
        </w:rPr>
        <w:t>случаях</w:t>
      </w:r>
      <w:proofErr w:type="spellEnd"/>
      <w:r w:rsidRPr="00077583">
        <w:rPr>
          <w:rFonts w:ascii="Times New Roman" w:eastAsia="Times New Roman" w:hAnsi="Times New Roman" w:cs="Times New Roman"/>
          <w:iCs/>
          <w:sz w:val="28"/>
          <w:szCs w:val="28"/>
        </w:rPr>
        <w:t xml:space="preserve">. «Дебет-Кредит». 2012. № 50  </w:t>
      </w:r>
      <w:r w:rsidRPr="00077583">
        <w:rPr>
          <w:rFonts w:ascii="Times New Roman" w:eastAsia="Times New Roman" w:hAnsi="Times New Roman" w:cs="Times New Roman"/>
          <w:sz w:val="28"/>
          <w:szCs w:val="28"/>
        </w:rPr>
        <w:t>URL</w:t>
      </w:r>
      <w:r w:rsidRPr="00077583">
        <w:rPr>
          <w:rFonts w:ascii="Times New Roman" w:eastAsia="Times New Roman" w:hAnsi="Times New Roman" w:cs="Times New Roman"/>
          <w:bCs/>
          <w:sz w:val="28"/>
          <w:szCs w:val="28"/>
        </w:rPr>
        <w:t xml:space="preserve"> </w:t>
      </w:r>
      <w:r w:rsidRPr="00077583">
        <w:rPr>
          <w:rFonts w:ascii="Times New Roman" w:eastAsia="Times New Roman" w:hAnsi="Times New Roman" w:cs="Times New Roman"/>
          <w:iCs/>
          <w:sz w:val="28"/>
          <w:szCs w:val="28"/>
        </w:rPr>
        <w:t xml:space="preserve">: </w:t>
      </w:r>
      <w:hyperlink r:id="rId10" w:history="1">
        <w:r w:rsidRPr="00077583">
          <w:rPr>
            <w:rFonts w:ascii="Times New Roman" w:eastAsia="Times New Roman" w:hAnsi="Times New Roman" w:cs="Times New Roman"/>
            <w:color w:val="0000FF"/>
            <w:sz w:val="28"/>
            <w:szCs w:val="28"/>
            <w:u w:val="single"/>
          </w:rPr>
          <w:t>http://dtkt.com.ua/show/1.bid15569.html</w:t>
        </w:r>
      </w:hyperlink>
      <w:r w:rsidRPr="00077583">
        <w:rPr>
          <w:rFonts w:ascii="Times New Roman" w:eastAsia="Times New Roman" w:hAnsi="Times New Roman" w:cs="Times New Roman"/>
          <w:color w:val="0000FF"/>
          <w:sz w:val="28"/>
          <w:szCs w:val="28"/>
          <w:u w:val="single"/>
        </w:rPr>
        <w:t xml:space="preserve"> </w:t>
      </w:r>
      <w:r w:rsidRPr="00077583">
        <w:rPr>
          <w:rFonts w:ascii="Times New Roman" w:eastAsia="Times New Roman" w:hAnsi="Times New Roman" w:cs="Times New Roman"/>
          <w:sz w:val="28"/>
          <w:szCs w:val="28"/>
        </w:rPr>
        <w:t>(дата звернення: 03.10.2019).</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iCs/>
          <w:sz w:val="28"/>
          <w:szCs w:val="28"/>
        </w:rPr>
      </w:pPr>
      <w:r w:rsidRPr="00077583">
        <w:rPr>
          <w:rFonts w:ascii="Times New Roman" w:eastAsia="Times New Roman" w:hAnsi="Times New Roman" w:cs="Times New Roman"/>
          <w:iCs/>
          <w:sz w:val="28"/>
          <w:szCs w:val="28"/>
        </w:rPr>
        <w:t xml:space="preserve">Мельничук Т.А. Методичні підходи до аналізу грошових потоків підприємства. </w:t>
      </w:r>
      <w:r w:rsidRPr="00077583">
        <w:rPr>
          <w:rFonts w:ascii="Times New Roman" w:eastAsia="Times New Roman" w:hAnsi="Times New Roman" w:cs="Times New Roman"/>
          <w:i/>
          <w:iCs/>
          <w:sz w:val="28"/>
          <w:szCs w:val="28"/>
        </w:rPr>
        <w:t>Управління розвитком</w:t>
      </w:r>
      <w:r w:rsidRPr="00077583">
        <w:rPr>
          <w:rFonts w:ascii="Times New Roman" w:eastAsia="Times New Roman" w:hAnsi="Times New Roman" w:cs="Times New Roman"/>
          <w:iCs/>
          <w:sz w:val="28"/>
          <w:szCs w:val="28"/>
        </w:rPr>
        <w:t>, 2013. №16 (156). С.73-74.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Методичні рекомендації з аналізу і оцінки фінансового стану підприємств від 28.07.2006 р. URL : </w:t>
      </w:r>
      <w:hyperlink r:id="rId11" w:history="1">
        <w:r w:rsidRPr="00077583">
          <w:rPr>
            <w:rFonts w:ascii="Times New Roman" w:eastAsia="Times New Roman" w:hAnsi="Times New Roman" w:cs="Times New Roman"/>
            <w:color w:val="0000FF"/>
            <w:sz w:val="28"/>
            <w:szCs w:val="28"/>
            <w:u w:val="single"/>
            <w:lang w:val="ru-RU" w:eastAsia="ru-RU"/>
          </w:rPr>
          <w:t>http</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uazakon</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com</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big</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text</w:t>
        </w:r>
        <w:r w:rsidRPr="00077583">
          <w:rPr>
            <w:rFonts w:ascii="Times New Roman" w:eastAsia="Times New Roman" w:hAnsi="Times New Roman" w:cs="Times New Roman"/>
            <w:color w:val="0000FF"/>
            <w:sz w:val="28"/>
            <w:szCs w:val="28"/>
            <w:u w:val="single"/>
            <w:lang w:eastAsia="ru-RU"/>
          </w:rPr>
          <w:t>892/</w:t>
        </w:r>
        <w:r w:rsidRPr="00077583">
          <w:rPr>
            <w:rFonts w:ascii="Times New Roman" w:eastAsia="Times New Roman" w:hAnsi="Times New Roman" w:cs="Times New Roman"/>
            <w:color w:val="0000FF"/>
            <w:sz w:val="28"/>
            <w:szCs w:val="28"/>
            <w:u w:val="single"/>
            <w:lang w:val="ru-RU" w:eastAsia="ru-RU"/>
          </w:rPr>
          <w:t>pg</w:t>
        </w:r>
        <w:r w:rsidRPr="00077583">
          <w:rPr>
            <w:rFonts w:ascii="Times New Roman" w:eastAsia="Times New Roman" w:hAnsi="Times New Roman" w:cs="Times New Roman"/>
            <w:color w:val="0000FF"/>
            <w:sz w:val="28"/>
            <w:szCs w:val="28"/>
            <w:u w:val="single"/>
            <w:lang w:eastAsia="ru-RU"/>
          </w:rPr>
          <w:t>1.</w:t>
        </w:r>
        <w:proofErr w:type="spellStart"/>
        <w:r w:rsidRPr="00077583">
          <w:rPr>
            <w:rFonts w:ascii="Times New Roman" w:eastAsia="Times New Roman" w:hAnsi="Times New Roman" w:cs="Times New Roman"/>
            <w:color w:val="0000FF"/>
            <w:sz w:val="28"/>
            <w:szCs w:val="28"/>
            <w:u w:val="single"/>
            <w:lang w:val="ru-RU" w:eastAsia="ru-RU"/>
          </w:rPr>
          <w:t>htm</w:t>
        </w:r>
        <w:proofErr w:type="spellEnd"/>
      </w:hyperlink>
      <w:r w:rsidRPr="00077583">
        <w:rPr>
          <w:rFonts w:ascii="Times New Roman" w:eastAsia="Times New Roman" w:hAnsi="Times New Roman" w:cs="Times New Roman"/>
          <w:color w:val="0000FF"/>
          <w:sz w:val="28"/>
          <w:szCs w:val="28"/>
          <w:u w:val="single"/>
          <w:lang w:eastAsia="ru-RU"/>
        </w:rPr>
        <w:t xml:space="preserve"> </w:t>
      </w:r>
      <w:r w:rsidRPr="00077583">
        <w:rPr>
          <w:rFonts w:ascii="Times New Roman" w:eastAsia="Times New Roman" w:hAnsi="Times New Roman" w:cs="Times New Roman"/>
          <w:sz w:val="28"/>
          <w:szCs w:val="28"/>
          <w:lang w:eastAsia="ru-RU"/>
        </w:rPr>
        <w:t>(дата звернення: 26.12.2018).</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Методичні рекомендації по застосуванню регістрів бухгалтерського обліку : наказ Міністерства фінансів України від 29.12.2000 р. № 356. URL : </w:t>
      </w:r>
      <w:hyperlink r:id="rId12" w:history="1">
        <w:r w:rsidRPr="00077583">
          <w:rPr>
            <w:rFonts w:ascii="Times New Roman" w:eastAsia="Times New Roman" w:hAnsi="Times New Roman" w:cs="Times New Roman"/>
            <w:color w:val="0000FF"/>
            <w:sz w:val="28"/>
            <w:szCs w:val="28"/>
            <w:u w:val="single"/>
            <w:lang w:val="ru-RU" w:eastAsia="ru-RU"/>
          </w:rPr>
          <w:t>https</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zakon</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gov</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show</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v</w:t>
        </w:r>
        <w:r w:rsidRPr="00077583">
          <w:rPr>
            <w:rFonts w:ascii="Times New Roman" w:eastAsia="Times New Roman" w:hAnsi="Times New Roman" w:cs="Times New Roman"/>
            <w:color w:val="0000FF"/>
            <w:sz w:val="28"/>
            <w:szCs w:val="28"/>
            <w:u w:val="single"/>
            <w:lang w:eastAsia="ru-RU"/>
          </w:rPr>
          <w:t>0356201-00/</w:t>
        </w:r>
        <w:proofErr w:type="spellStart"/>
        <w:r w:rsidRPr="00077583">
          <w:rPr>
            <w:rFonts w:ascii="Times New Roman" w:eastAsia="Times New Roman" w:hAnsi="Times New Roman" w:cs="Times New Roman"/>
            <w:color w:val="0000FF"/>
            <w:sz w:val="28"/>
            <w:szCs w:val="28"/>
            <w:u w:val="single"/>
            <w:lang w:val="ru-RU" w:eastAsia="ru-RU"/>
          </w:rPr>
          <w:t>stru</w:t>
        </w:r>
        <w:proofErr w:type="spellEnd"/>
      </w:hyperlink>
      <w:r w:rsidRPr="00077583">
        <w:rPr>
          <w:rFonts w:ascii="Times New Roman" w:eastAsia="Times New Roman" w:hAnsi="Times New Roman" w:cs="Times New Roman"/>
          <w:sz w:val="28"/>
          <w:szCs w:val="28"/>
          <w:lang w:eastAsia="ru-RU"/>
        </w:rPr>
        <w:t xml:space="preserve">  (дата звернення: 01.11.2019).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Calibri" w:hAnsi="Times New Roman" w:cs="Times New Roman"/>
          <w:sz w:val="28"/>
          <w:szCs w:val="28"/>
        </w:rPr>
        <w:t xml:space="preserve">Методичні рекомендації щодо заповнення форм фінансової звітності затверджені Наказом Мінфіну України від 28.03.2013р. № 433.  </w:t>
      </w:r>
      <w:r w:rsidRPr="00077583">
        <w:rPr>
          <w:rFonts w:ascii="Times New Roman" w:eastAsia="Times New Roman" w:hAnsi="Times New Roman" w:cs="Times New Roman"/>
          <w:sz w:val="28"/>
          <w:szCs w:val="28"/>
          <w:lang w:eastAsia="ru-RU"/>
        </w:rPr>
        <w:t>URL :</w:t>
      </w:r>
      <w:r w:rsidRPr="00077583">
        <w:rPr>
          <w:rFonts w:ascii="Times New Roman" w:eastAsia="Calibri" w:hAnsi="Times New Roman" w:cs="Times New Roman"/>
          <w:sz w:val="28"/>
          <w:szCs w:val="28"/>
        </w:rPr>
        <w:t xml:space="preserve"> </w:t>
      </w:r>
      <w:hyperlink r:id="rId13" w:history="1">
        <w:r w:rsidRPr="00077583">
          <w:rPr>
            <w:rFonts w:ascii="Times New Roman" w:eastAsia="Times New Roman" w:hAnsi="Times New Roman" w:cs="Times New Roman"/>
            <w:color w:val="0000FF"/>
            <w:sz w:val="28"/>
            <w:szCs w:val="28"/>
            <w:u w:val="single"/>
            <w:lang w:val="ru-RU" w:eastAsia="ru-RU"/>
          </w:rPr>
          <w:t>https</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zakon</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gov</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show</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v</w:t>
        </w:r>
        <w:r w:rsidRPr="00077583">
          <w:rPr>
            <w:rFonts w:ascii="Times New Roman" w:eastAsia="Times New Roman" w:hAnsi="Times New Roman" w:cs="Times New Roman"/>
            <w:color w:val="0000FF"/>
            <w:sz w:val="28"/>
            <w:szCs w:val="28"/>
            <w:u w:val="single"/>
            <w:lang w:eastAsia="ru-RU"/>
          </w:rPr>
          <w:t>0433201-13/</w:t>
        </w:r>
        <w:proofErr w:type="spellStart"/>
        <w:r w:rsidRPr="00077583">
          <w:rPr>
            <w:rFonts w:ascii="Times New Roman" w:eastAsia="Times New Roman" w:hAnsi="Times New Roman" w:cs="Times New Roman"/>
            <w:color w:val="0000FF"/>
            <w:sz w:val="28"/>
            <w:szCs w:val="28"/>
            <w:u w:val="single"/>
            <w:lang w:val="ru-RU" w:eastAsia="ru-RU"/>
          </w:rPr>
          <w:t>conv</w:t>
        </w:r>
        <w:proofErr w:type="spellEnd"/>
      </w:hyperlink>
      <w:r w:rsidRPr="00077583">
        <w:rPr>
          <w:rFonts w:ascii="Times New Roman" w:eastAsia="Times New Roman" w:hAnsi="Times New Roman" w:cs="Times New Roman"/>
          <w:sz w:val="28"/>
          <w:szCs w:val="28"/>
          <w:lang w:eastAsia="ru-RU"/>
        </w:rPr>
        <w:t xml:space="preserve"> (дата звернення: 21.04.2019).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Міжнародний стандарт бухгалтерського обліку 7 (МСБО 7) «Звіт про рух грошових коштів» URL : </w:t>
      </w:r>
      <w:hyperlink r:id="rId14" w:history="1">
        <w:r w:rsidRPr="00077583">
          <w:rPr>
            <w:rFonts w:ascii="Times New Roman" w:eastAsia="Times New Roman" w:hAnsi="Times New Roman" w:cs="Times New Roman"/>
            <w:color w:val="0000FF"/>
            <w:sz w:val="28"/>
            <w:szCs w:val="28"/>
            <w:u w:val="single"/>
            <w:lang w:val="ru-RU" w:eastAsia="ru-RU"/>
          </w:rPr>
          <w:t>https://zakon.rada.gov.ua/laws/show/929_019</w:t>
        </w:r>
      </w:hyperlink>
      <w:r w:rsidRPr="00077583">
        <w:rPr>
          <w:rFonts w:ascii="Times New Roman" w:eastAsia="Times New Roman" w:hAnsi="Times New Roman" w:cs="Times New Roman"/>
          <w:sz w:val="28"/>
          <w:szCs w:val="28"/>
          <w:lang w:eastAsia="ru-RU"/>
        </w:rPr>
        <w:t xml:space="preserve">  (дата звернення: 24.08.2019).</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sz w:val="28"/>
          <w:szCs w:val="28"/>
        </w:rPr>
      </w:pPr>
      <w:r w:rsidRPr="00077583">
        <w:rPr>
          <w:rFonts w:ascii="Times New Roman" w:eastAsia="Times New Roman" w:hAnsi="Times New Roman" w:cs="Times New Roman"/>
          <w:bCs/>
          <w:sz w:val="28"/>
          <w:szCs w:val="28"/>
        </w:rPr>
        <w:t>Найда А.В. Сутність категорії  «фінансові результати»: економічний та обліковий підхід</w:t>
      </w:r>
      <w:r w:rsidRPr="00077583">
        <w:rPr>
          <w:rFonts w:ascii="Times New Roman" w:eastAsia="Times New Roman" w:hAnsi="Times New Roman" w:cs="Times New Roman"/>
          <w:sz w:val="28"/>
          <w:szCs w:val="28"/>
        </w:rPr>
        <w:t xml:space="preserve">. </w:t>
      </w:r>
      <w:r w:rsidRPr="00077583">
        <w:rPr>
          <w:rFonts w:ascii="Times New Roman" w:eastAsia="Times New Roman" w:hAnsi="Times New Roman" w:cs="Times New Roman"/>
          <w:bCs/>
          <w:i/>
          <w:sz w:val="28"/>
          <w:szCs w:val="28"/>
        </w:rPr>
        <w:t>Наукові праці Полтавської державної аграрної академії,</w:t>
      </w:r>
      <w:r w:rsidRPr="00077583">
        <w:rPr>
          <w:rFonts w:ascii="Times New Roman" w:eastAsia="Times New Roman" w:hAnsi="Times New Roman" w:cs="Times New Roman"/>
          <w:bCs/>
          <w:sz w:val="28"/>
          <w:szCs w:val="28"/>
        </w:rPr>
        <w:t xml:space="preserve"> 2014</w:t>
      </w:r>
      <w:r w:rsidRPr="00077583">
        <w:rPr>
          <w:rFonts w:ascii="Times New Roman" w:eastAsia="Times New Roman" w:hAnsi="Times New Roman" w:cs="Times New Roman"/>
          <w:sz w:val="28"/>
          <w:szCs w:val="28"/>
          <w:shd w:val="clear" w:color="auto" w:fill="FFFFFF"/>
        </w:rPr>
        <w:t xml:space="preserve">. №1 (8). </w:t>
      </w:r>
      <w:r w:rsidRPr="00077583">
        <w:rPr>
          <w:rFonts w:ascii="Times New Roman" w:eastAsia="Times New Roman" w:hAnsi="Times New Roman" w:cs="Times New Roman"/>
          <w:bCs/>
          <w:sz w:val="28"/>
          <w:szCs w:val="28"/>
        </w:rPr>
        <w:t>С.183-188.</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23.07.2019 р.). URL : </w:t>
      </w:r>
      <w:hyperlink r:id="rId15" w:history="1">
        <w:r w:rsidRPr="00077583">
          <w:rPr>
            <w:rFonts w:ascii="Times New Roman" w:eastAsia="Times New Roman" w:hAnsi="Times New Roman" w:cs="Times New Roman"/>
            <w:sz w:val="28"/>
            <w:szCs w:val="28"/>
            <w:lang w:eastAsia="ru-RU"/>
          </w:rPr>
          <w:t>http://zakon4.rada.gov.ua/laws/show/z0336-13</w:t>
        </w:r>
      </w:hyperlink>
      <w:r w:rsidRPr="00077583">
        <w:rPr>
          <w:rFonts w:ascii="Times New Roman" w:eastAsia="Times New Roman" w:hAnsi="Times New Roman" w:cs="Times New Roman"/>
          <w:sz w:val="28"/>
          <w:szCs w:val="28"/>
          <w:lang w:eastAsia="ru-RU"/>
        </w:rPr>
        <w:t xml:space="preserve"> (дата звернення: 15.09.2019).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Несходовський</w:t>
      </w:r>
      <w:proofErr w:type="spellEnd"/>
      <w:r w:rsidRPr="00077583">
        <w:rPr>
          <w:rFonts w:ascii="Times New Roman" w:eastAsia="Times New Roman" w:hAnsi="Times New Roman" w:cs="Times New Roman"/>
          <w:sz w:val="28"/>
          <w:szCs w:val="28"/>
          <w:lang w:eastAsia="ru-RU"/>
        </w:rPr>
        <w:t xml:space="preserve"> І. Контроль грошових потоків </w:t>
      </w:r>
      <w:proofErr w:type="spellStart"/>
      <w:r w:rsidRPr="00077583">
        <w:rPr>
          <w:rFonts w:ascii="Times New Roman" w:eastAsia="Times New Roman" w:hAnsi="Times New Roman" w:cs="Times New Roman"/>
          <w:sz w:val="28"/>
          <w:szCs w:val="28"/>
          <w:lang w:eastAsia="ru-RU"/>
        </w:rPr>
        <w:t>торговельнного</w:t>
      </w:r>
      <w:proofErr w:type="spellEnd"/>
      <w:r w:rsidRPr="00077583">
        <w:rPr>
          <w:rFonts w:ascii="Times New Roman" w:eastAsia="Times New Roman" w:hAnsi="Times New Roman" w:cs="Times New Roman"/>
          <w:sz w:val="28"/>
          <w:szCs w:val="28"/>
          <w:lang w:eastAsia="ru-RU"/>
        </w:rPr>
        <w:t xml:space="preserve"> підприємства в умовах застосування новітніх інформаційних технологій </w:t>
      </w:r>
      <w:r w:rsidRPr="00077583">
        <w:rPr>
          <w:rFonts w:ascii="Times New Roman" w:eastAsia="Times New Roman" w:hAnsi="Times New Roman" w:cs="Times New Roman"/>
          <w:i/>
          <w:sz w:val="28"/>
          <w:szCs w:val="28"/>
          <w:lang w:eastAsia="ru-RU"/>
        </w:rPr>
        <w:t>Бухгалтерський облік і аудит</w:t>
      </w:r>
      <w:r w:rsidRPr="00077583">
        <w:rPr>
          <w:rFonts w:ascii="Times New Roman" w:eastAsia="Times New Roman" w:hAnsi="Times New Roman" w:cs="Times New Roman"/>
          <w:sz w:val="28"/>
          <w:szCs w:val="28"/>
          <w:lang w:eastAsia="ru-RU"/>
        </w:rPr>
        <w:t>, 2011. № 6. С. 54-59.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Огійчук</w:t>
      </w:r>
      <w:proofErr w:type="spellEnd"/>
      <w:r w:rsidRPr="00077583">
        <w:rPr>
          <w:rFonts w:ascii="Times New Roman" w:eastAsia="Times New Roman" w:hAnsi="Times New Roman" w:cs="Times New Roman"/>
          <w:sz w:val="28"/>
          <w:szCs w:val="28"/>
          <w:lang w:eastAsia="ru-RU"/>
        </w:rPr>
        <w:t xml:space="preserve"> М.Ф. Фінансовий та управлінський облік за національними стандартами.</w:t>
      </w:r>
      <w:r w:rsidRPr="00077583">
        <w:rPr>
          <w:rFonts w:ascii="Times New Roman" w:eastAsia="Times New Roman" w:hAnsi="Times New Roman" w:cs="Times New Roman"/>
          <w:iCs/>
          <w:sz w:val="28"/>
          <w:szCs w:val="28"/>
          <w:lang w:eastAsia="ru-RU"/>
        </w:rPr>
        <w:t xml:space="preserve"> Київ. : </w:t>
      </w:r>
      <w:proofErr w:type="spellStart"/>
      <w:r w:rsidRPr="00077583">
        <w:rPr>
          <w:rFonts w:ascii="Times New Roman" w:eastAsia="Times New Roman" w:hAnsi="Times New Roman" w:cs="Times New Roman"/>
          <w:iCs/>
          <w:sz w:val="28"/>
          <w:szCs w:val="28"/>
          <w:lang w:eastAsia="ru-RU"/>
        </w:rPr>
        <w:t>Алерта</w:t>
      </w:r>
      <w:proofErr w:type="spellEnd"/>
      <w:r w:rsidRPr="00077583">
        <w:rPr>
          <w:rFonts w:ascii="Times New Roman" w:eastAsia="Times New Roman" w:hAnsi="Times New Roman" w:cs="Times New Roman"/>
          <w:iCs/>
          <w:sz w:val="28"/>
          <w:szCs w:val="28"/>
          <w:lang w:eastAsia="ru-RU"/>
        </w:rPr>
        <w:t>, 2011. 1042 с.</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Оліфірова</w:t>
      </w:r>
      <w:proofErr w:type="spellEnd"/>
      <w:r w:rsidRPr="00077583">
        <w:rPr>
          <w:rFonts w:ascii="Times New Roman" w:eastAsia="Times New Roman" w:hAnsi="Times New Roman" w:cs="Times New Roman"/>
          <w:sz w:val="28"/>
          <w:szCs w:val="28"/>
          <w:lang w:eastAsia="ru-RU"/>
        </w:rPr>
        <w:t xml:space="preserve"> Ю. Планування потреб у грошових коштах на промисловому підприємстві. Трансформація економічної системи України : Науковий збірник / За ред. </w:t>
      </w:r>
      <w:proofErr w:type="spellStart"/>
      <w:r w:rsidRPr="00077583">
        <w:rPr>
          <w:rFonts w:ascii="Times New Roman" w:eastAsia="Times New Roman" w:hAnsi="Times New Roman" w:cs="Times New Roman"/>
          <w:sz w:val="28"/>
          <w:szCs w:val="28"/>
          <w:lang w:eastAsia="ru-RU"/>
        </w:rPr>
        <w:t>Ватаманюка</w:t>
      </w:r>
      <w:proofErr w:type="spellEnd"/>
      <w:r w:rsidRPr="00077583">
        <w:rPr>
          <w:rFonts w:ascii="Times New Roman" w:eastAsia="Times New Roman" w:hAnsi="Times New Roman" w:cs="Times New Roman"/>
          <w:sz w:val="28"/>
          <w:szCs w:val="28"/>
          <w:lang w:eastAsia="ru-RU"/>
        </w:rPr>
        <w:t xml:space="preserve"> І.В.  Львів : </w:t>
      </w:r>
      <w:proofErr w:type="spellStart"/>
      <w:r w:rsidRPr="00077583">
        <w:rPr>
          <w:rFonts w:ascii="Times New Roman" w:eastAsia="Times New Roman" w:hAnsi="Times New Roman" w:cs="Times New Roman"/>
          <w:sz w:val="28"/>
          <w:szCs w:val="28"/>
          <w:lang w:eastAsia="ru-RU"/>
        </w:rPr>
        <w:t>Інтереко</w:t>
      </w:r>
      <w:proofErr w:type="spellEnd"/>
      <w:r w:rsidRPr="00077583">
        <w:rPr>
          <w:rFonts w:ascii="Times New Roman" w:eastAsia="Times New Roman" w:hAnsi="Times New Roman" w:cs="Times New Roman"/>
          <w:sz w:val="28"/>
          <w:szCs w:val="28"/>
          <w:lang w:eastAsia="ru-RU"/>
        </w:rPr>
        <w:t>, 2010. С. 311-314.</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Організація бухгалтерського обліку: навчальний посібник (для студентів економічних спеціальностей, які навчаються за спеціальністю «Облік і аудит») / </w:t>
      </w:r>
      <w:r w:rsidRPr="00077583">
        <w:rPr>
          <w:rFonts w:ascii="Times New Roman" w:eastAsia="Times New Roman" w:hAnsi="Times New Roman" w:cs="Times New Roman"/>
          <w:bCs/>
          <w:sz w:val="28"/>
          <w:szCs w:val="28"/>
          <w:lang w:eastAsia="ru-RU"/>
        </w:rPr>
        <w:t>С.С. Стоянова-Коваль та ін.</w:t>
      </w:r>
      <w:r w:rsidRPr="00077583">
        <w:rPr>
          <w:rFonts w:ascii="Times New Roman" w:eastAsia="Times New Roman" w:hAnsi="Times New Roman" w:cs="Times New Roman"/>
          <w:sz w:val="28"/>
          <w:szCs w:val="28"/>
          <w:lang w:eastAsia="ru-RU"/>
        </w:rPr>
        <w:t xml:space="preserve"> Одеса : «</w:t>
      </w:r>
      <w:proofErr w:type="spellStart"/>
      <w:r w:rsidRPr="00077583">
        <w:rPr>
          <w:rFonts w:ascii="Times New Roman" w:eastAsia="Times New Roman" w:hAnsi="Times New Roman" w:cs="Times New Roman"/>
          <w:sz w:val="28"/>
          <w:szCs w:val="28"/>
          <w:lang w:eastAsia="ru-RU"/>
        </w:rPr>
        <w:t>Алерта</w:t>
      </w:r>
      <w:proofErr w:type="spellEnd"/>
      <w:r w:rsidRPr="00077583">
        <w:rPr>
          <w:rFonts w:ascii="Times New Roman" w:eastAsia="Times New Roman" w:hAnsi="Times New Roman" w:cs="Times New Roman"/>
          <w:sz w:val="28"/>
          <w:szCs w:val="28"/>
          <w:lang w:eastAsia="ru-RU"/>
        </w:rPr>
        <w:t>»,  2016.  241с.</w:t>
      </w:r>
    </w:p>
    <w:p w:rsidR="00077583" w:rsidRPr="00077583" w:rsidRDefault="00077583" w:rsidP="00077583">
      <w:pPr>
        <w:numPr>
          <w:ilvl w:val="0"/>
          <w:numId w:val="5"/>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Організація і методика економічного аналізу: навчальний посібник / А.М. </w:t>
      </w:r>
      <w:proofErr w:type="spellStart"/>
      <w:r w:rsidRPr="00077583">
        <w:rPr>
          <w:rFonts w:ascii="Times New Roman" w:eastAsia="Times New Roman" w:hAnsi="Times New Roman" w:cs="Times New Roman"/>
          <w:sz w:val="28"/>
          <w:szCs w:val="28"/>
          <w:lang w:eastAsia="ru-RU"/>
        </w:rPr>
        <w:t>Журлов</w:t>
      </w:r>
      <w:proofErr w:type="spellEnd"/>
      <w:r w:rsidRPr="00077583">
        <w:rPr>
          <w:rFonts w:ascii="Times New Roman" w:eastAsia="Times New Roman" w:hAnsi="Times New Roman" w:cs="Times New Roman"/>
          <w:sz w:val="28"/>
          <w:szCs w:val="28"/>
          <w:lang w:eastAsia="ru-RU"/>
        </w:rPr>
        <w:t xml:space="preserve"> та ін. Одеса: Фенікс, 2010. 318с. </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iCs/>
          <w:sz w:val="28"/>
          <w:szCs w:val="28"/>
          <w:lang w:eastAsia="ru-RU"/>
        </w:rPr>
        <w:lastRenderedPageBreak/>
        <w:t xml:space="preserve"> Панщанна О</w:t>
      </w:r>
      <w:r w:rsidRPr="00077583">
        <w:rPr>
          <w:rFonts w:ascii="Times New Roman" w:eastAsia="Times New Roman" w:hAnsi="Times New Roman" w:cs="Times New Roman"/>
          <w:sz w:val="28"/>
          <w:szCs w:val="28"/>
          <w:lang w:eastAsia="ru-RU"/>
        </w:rPr>
        <w:t xml:space="preserve">. Проблем обліку грошових коштів на підприємстві. </w:t>
      </w:r>
      <w:r w:rsidRPr="00077583">
        <w:rPr>
          <w:rFonts w:ascii="Times New Roman" w:eastAsia="Times New Roman" w:hAnsi="Times New Roman" w:cs="Times New Roman"/>
          <w:i/>
          <w:sz w:val="28"/>
          <w:szCs w:val="28"/>
          <w:lang w:eastAsia="ru-RU"/>
        </w:rPr>
        <w:t>Бібліотека он-лайн.</w:t>
      </w:r>
      <w:r w:rsidRPr="00077583">
        <w:rPr>
          <w:rFonts w:ascii="Times New Roman" w:eastAsia="Times New Roman" w:hAnsi="Times New Roman" w:cs="Times New Roman"/>
          <w:sz w:val="28"/>
          <w:szCs w:val="28"/>
          <w:lang w:eastAsia="ru-RU"/>
        </w:rPr>
        <w:t xml:space="preserve"> URL : http://udau.edu.ua/library.php?pid=923 (дата звернення: 11.05.2019).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077583">
        <w:rPr>
          <w:rFonts w:ascii="Times New Roman" w:eastAsia="Times New Roman" w:hAnsi="Times New Roman" w:cs="Times New Roman"/>
          <w:sz w:val="28"/>
          <w:szCs w:val="28"/>
          <w:lang w:eastAsia="ru-RU"/>
        </w:rPr>
        <w:t>Парді</w:t>
      </w:r>
      <w:proofErr w:type="spellEnd"/>
      <w:r w:rsidRPr="00077583">
        <w:rPr>
          <w:rFonts w:ascii="Times New Roman" w:eastAsia="Times New Roman" w:hAnsi="Times New Roman" w:cs="Times New Roman"/>
          <w:sz w:val="28"/>
          <w:szCs w:val="28"/>
          <w:lang w:eastAsia="ru-RU"/>
        </w:rPr>
        <w:t xml:space="preserve"> С.Р. Шляхи вдосконалення обліку грошових коштів. </w:t>
      </w:r>
      <w:r w:rsidRPr="00077583">
        <w:rPr>
          <w:rFonts w:ascii="Times New Roman" w:eastAsia="Times New Roman" w:hAnsi="Times New Roman" w:cs="Times New Roman"/>
          <w:i/>
          <w:sz w:val="28"/>
          <w:szCs w:val="28"/>
          <w:lang w:eastAsia="ru-RU"/>
        </w:rPr>
        <w:t>Вісник  ОНУ імені І. І. Мечникова</w:t>
      </w:r>
      <w:r w:rsidRPr="00077583">
        <w:rPr>
          <w:rFonts w:ascii="Times New Roman" w:eastAsia="Times New Roman" w:hAnsi="Times New Roman" w:cs="Times New Roman"/>
          <w:sz w:val="28"/>
          <w:szCs w:val="28"/>
          <w:lang w:eastAsia="ru-RU"/>
        </w:rPr>
        <w:t xml:space="preserve">. 2013. Т. 18. </w:t>
      </w:r>
      <w:proofErr w:type="spellStart"/>
      <w:r w:rsidRPr="00077583">
        <w:rPr>
          <w:rFonts w:ascii="Times New Roman" w:eastAsia="Times New Roman" w:hAnsi="Times New Roman" w:cs="Times New Roman"/>
          <w:sz w:val="28"/>
          <w:szCs w:val="28"/>
          <w:lang w:eastAsia="ru-RU"/>
        </w:rPr>
        <w:t>Bun</w:t>
      </w:r>
      <w:proofErr w:type="spellEnd"/>
      <w:r w:rsidRPr="00077583">
        <w:rPr>
          <w:rFonts w:ascii="Times New Roman" w:eastAsia="Times New Roman" w:hAnsi="Times New Roman" w:cs="Times New Roman"/>
          <w:sz w:val="28"/>
          <w:szCs w:val="28"/>
          <w:lang w:eastAsia="ru-RU"/>
        </w:rPr>
        <w:t>. 2/1. С. 82 - 86.</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color w:val="0000FF"/>
          <w:u w:val="single"/>
          <w:lang w:val="ru-RU" w:eastAsia="ru-RU"/>
        </w:rPr>
      </w:pPr>
      <w:r w:rsidRPr="00077583">
        <w:rPr>
          <w:rFonts w:ascii="Times New Roman" w:eastAsia="Times New Roman" w:hAnsi="Times New Roman" w:cs="Times New Roman"/>
          <w:sz w:val="28"/>
          <w:szCs w:val="28"/>
          <w:lang w:eastAsia="ru-RU"/>
        </w:rPr>
        <w:t xml:space="preserve">Побережець О.В. Методика обліково-аналітичного забезпечення системи управління грошовими потоками суб’єктів макроекономічного середовища. </w:t>
      </w:r>
      <w:r w:rsidRPr="00077583">
        <w:rPr>
          <w:rFonts w:ascii="Times New Roman" w:eastAsia="Times New Roman" w:hAnsi="Times New Roman" w:cs="Times New Roman"/>
          <w:i/>
          <w:sz w:val="28"/>
          <w:szCs w:val="28"/>
          <w:lang w:eastAsia="ru-RU"/>
        </w:rPr>
        <w:t>Ринкова економіка: сучасна теорія і практика управління</w:t>
      </w:r>
      <w:r w:rsidRPr="00077583">
        <w:rPr>
          <w:rFonts w:ascii="Times New Roman" w:eastAsia="Times New Roman" w:hAnsi="Times New Roman" w:cs="Times New Roman"/>
          <w:sz w:val="28"/>
          <w:szCs w:val="28"/>
          <w:lang w:eastAsia="ru-RU"/>
        </w:rPr>
        <w:t xml:space="preserve">. 2017. Т. 16, </w:t>
      </w:r>
      <w:proofErr w:type="spellStart"/>
      <w:r w:rsidRPr="00077583">
        <w:rPr>
          <w:rFonts w:ascii="Times New Roman" w:eastAsia="Times New Roman" w:hAnsi="Times New Roman" w:cs="Times New Roman"/>
          <w:sz w:val="28"/>
          <w:szCs w:val="28"/>
          <w:lang w:eastAsia="ru-RU"/>
        </w:rPr>
        <w:t>вип</w:t>
      </w:r>
      <w:proofErr w:type="spellEnd"/>
      <w:r w:rsidRPr="00077583">
        <w:rPr>
          <w:rFonts w:ascii="Times New Roman" w:eastAsia="Times New Roman" w:hAnsi="Times New Roman" w:cs="Times New Roman"/>
          <w:sz w:val="28"/>
          <w:szCs w:val="28"/>
          <w:lang w:eastAsia="ru-RU"/>
        </w:rPr>
        <w:t>. 3. С. 55-70. URL :</w:t>
      </w:r>
      <w:r w:rsidRPr="00077583">
        <w:rPr>
          <w:rFonts w:ascii="Times New Roman" w:eastAsia="Times New Roman" w:hAnsi="Times New Roman" w:cs="Times New Roman"/>
          <w:sz w:val="28"/>
          <w:szCs w:val="28"/>
          <w:lang w:val="ru-RU" w:eastAsia="ru-RU"/>
        </w:rPr>
        <w:t> </w:t>
      </w:r>
      <w:hyperlink r:id="rId16" w:history="1">
        <w:r w:rsidRPr="00077583">
          <w:rPr>
            <w:rFonts w:ascii="Times New Roman" w:eastAsia="Times New Roman" w:hAnsi="Times New Roman" w:cs="Times New Roman"/>
            <w:color w:val="0000FF"/>
            <w:sz w:val="28"/>
            <w:szCs w:val="28"/>
            <w:u w:val="single"/>
            <w:lang w:val="ru-RU" w:eastAsia="ru-RU"/>
          </w:rPr>
          <w:t>http</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nbuv</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gov</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UJRN</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rectpu</w:t>
        </w:r>
        <w:r w:rsidRPr="00077583">
          <w:rPr>
            <w:rFonts w:ascii="Times New Roman" w:eastAsia="Times New Roman" w:hAnsi="Times New Roman" w:cs="Times New Roman"/>
            <w:color w:val="0000FF"/>
            <w:sz w:val="28"/>
            <w:szCs w:val="28"/>
            <w:u w:val="single"/>
            <w:lang w:eastAsia="ru-RU"/>
          </w:rPr>
          <w:t>_2017_16_3_7</w:t>
        </w:r>
      </w:hyperlink>
      <w:r w:rsidRPr="00077583">
        <w:rPr>
          <w:rFonts w:ascii="Times New Roman" w:eastAsia="Times New Roman" w:hAnsi="Times New Roman" w:cs="Times New Roman"/>
          <w:color w:val="0000FF"/>
          <w:sz w:val="28"/>
          <w:szCs w:val="28"/>
          <w:u w:val="single"/>
          <w:lang w:eastAsia="ru-RU"/>
        </w:rPr>
        <w:t xml:space="preserve"> </w:t>
      </w:r>
      <w:r w:rsidRPr="00077583">
        <w:rPr>
          <w:rFonts w:ascii="Times New Roman" w:eastAsia="Times New Roman" w:hAnsi="Times New Roman" w:cs="Times New Roman"/>
          <w:sz w:val="28"/>
          <w:szCs w:val="28"/>
          <w:lang w:eastAsia="ru-RU"/>
        </w:rPr>
        <w:t>(дата звернення: 21.10.2018).</w:t>
      </w:r>
    </w:p>
    <w:p w:rsidR="00077583" w:rsidRPr="00077583" w:rsidRDefault="00077583" w:rsidP="00077583">
      <w:pPr>
        <w:numPr>
          <w:ilvl w:val="0"/>
          <w:numId w:val="5"/>
        </w:numPr>
        <w:spacing w:after="0" w:line="360" w:lineRule="auto"/>
        <w:ind w:left="0" w:firstLine="709"/>
        <w:jc w:val="both"/>
        <w:rPr>
          <w:rFonts w:ascii="Calibri" w:eastAsia="Times New Roman" w:hAnsi="Calibri" w:cs="Times New Roman"/>
          <w:lang w:val="ru-RU"/>
        </w:rPr>
      </w:pPr>
      <w:r w:rsidRPr="00077583">
        <w:rPr>
          <w:rFonts w:ascii="Times New Roman" w:eastAsia="Times New Roman" w:hAnsi="Times New Roman" w:cs="Times New Roman"/>
          <w:sz w:val="28"/>
          <w:szCs w:val="28"/>
        </w:rPr>
        <w:t>Податковий кодекс України від 02.12.2010 р. №2755-</w:t>
      </w:r>
      <w:r w:rsidRPr="00077583">
        <w:rPr>
          <w:rFonts w:ascii="Times New Roman" w:eastAsia="Times New Roman" w:hAnsi="Times New Roman" w:cs="Times New Roman"/>
          <w:sz w:val="28"/>
          <w:szCs w:val="28"/>
          <w:lang w:val="en-US"/>
        </w:rPr>
        <w:t>V</w:t>
      </w:r>
      <w:r w:rsidRPr="00077583">
        <w:rPr>
          <w:rFonts w:ascii="Times New Roman" w:eastAsia="Times New Roman" w:hAnsi="Times New Roman" w:cs="Times New Roman"/>
          <w:sz w:val="28"/>
          <w:szCs w:val="28"/>
        </w:rPr>
        <w:t xml:space="preserve">І / Верховна Рада України. URL : </w:t>
      </w:r>
      <w:hyperlink r:id="rId17" w:anchor="n256" w:history="1">
        <w:r w:rsidRPr="00077583">
          <w:rPr>
            <w:rFonts w:ascii="Times New Roman" w:eastAsia="Times New Roman" w:hAnsi="Times New Roman" w:cs="Times New Roman"/>
            <w:color w:val="0000FF"/>
            <w:sz w:val="28"/>
            <w:szCs w:val="28"/>
            <w:u w:val="single"/>
          </w:rPr>
          <w:t>http://zakon3.rada.gov.ua/laws/show/2755-17/paran256#n256</w:t>
        </w:r>
      </w:hyperlink>
      <w:r w:rsidRPr="00077583">
        <w:rPr>
          <w:rFonts w:ascii="Times New Roman" w:eastAsia="Times New Roman" w:hAnsi="Times New Roman" w:cs="Times New Roman"/>
          <w:sz w:val="28"/>
          <w:szCs w:val="28"/>
        </w:rPr>
        <w:t xml:space="preserve"> (дата звернення: 07.10.2019).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10 «Дебіторська заборгованість»: наказ Міністерства фінансів України від 08.10.1999 р. № 237 (в редакції від 09.08.2013 р.). Верховна Рада України / URL : </w:t>
      </w:r>
      <w:hyperlink r:id="rId18" w:history="1">
        <w:r w:rsidRPr="00077583">
          <w:rPr>
            <w:rFonts w:ascii="Times New Roman" w:eastAsia="Times New Roman" w:hAnsi="Times New Roman" w:cs="Times New Roman"/>
            <w:color w:val="0000FF"/>
            <w:sz w:val="28"/>
            <w:szCs w:val="28"/>
            <w:u w:val="single"/>
            <w:lang w:eastAsia="ru-RU"/>
          </w:rPr>
          <w:t>http://zakon4.rada.gov.ua/laws/show/z0725-99</w:t>
        </w:r>
      </w:hyperlink>
      <w:r w:rsidRPr="00077583">
        <w:rPr>
          <w:rFonts w:ascii="Times New Roman" w:eastAsia="Times New Roman" w:hAnsi="Times New Roman" w:cs="Times New Roman"/>
          <w:sz w:val="28"/>
          <w:szCs w:val="28"/>
          <w:lang w:eastAsia="ru-RU"/>
        </w:rPr>
        <w:t xml:space="preserve"> (дата звернення: 30.06.2019).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11 «Зобов'язання»: наказ Міністерства фінансів України від 31.01.2000 р. № 20 (в редакції від 09.08.2013 р.) / Верховна Рада України. URL : </w:t>
      </w:r>
      <w:hyperlink r:id="rId19" w:history="1">
        <w:r w:rsidRPr="00077583">
          <w:rPr>
            <w:rFonts w:ascii="Times New Roman" w:eastAsia="Times New Roman" w:hAnsi="Times New Roman" w:cs="Times New Roman"/>
            <w:color w:val="0000FF"/>
            <w:sz w:val="28"/>
            <w:szCs w:val="28"/>
            <w:u w:val="single"/>
            <w:lang w:eastAsia="ru-RU"/>
          </w:rPr>
          <w:t>http://zakon4.rada.gov.ua/laws/show/z0085-00</w:t>
        </w:r>
      </w:hyperlink>
      <w:r w:rsidRPr="00077583">
        <w:rPr>
          <w:rFonts w:ascii="Times New Roman" w:eastAsia="Times New Roman" w:hAnsi="Times New Roman" w:cs="Times New Roman"/>
          <w:sz w:val="28"/>
          <w:szCs w:val="28"/>
          <w:lang w:eastAsia="ru-RU"/>
        </w:rPr>
        <w:t xml:space="preserve"> (дата звернення: 22.08.2019).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12 «Фінансові інвестиції»: наказ Міністерства фінансів України від 26.04.2000 р. № 91 / Верховна Рада України. URL: </w:t>
      </w:r>
      <w:hyperlink r:id="rId20" w:history="1">
        <w:r w:rsidRPr="00077583">
          <w:rPr>
            <w:rFonts w:ascii="Times New Roman" w:eastAsia="Times New Roman" w:hAnsi="Times New Roman" w:cs="Times New Roman"/>
            <w:color w:val="0000FF"/>
            <w:sz w:val="28"/>
            <w:szCs w:val="28"/>
            <w:u w:val="single"/>
            <w:lang w:eastAsia="ru-RU"/>
          </w:rPr>
          <w:t>http://zakon1.rada.gov.ua/laws/show/z0284-00</w:t>
        </w:r>
      </w:hyperlink>
      <w:r w:rsidRPr="00077583">
        <w:rPr>
          <w:rFonts w:ascii="Times New Roman" w:eastAsia="Times New Roman" w:hAnsi="Times New Roman" w:cs="Times New Roman"/>
          <w:sz w:val="28"/>
          <w:szCs w:val="28"/>
          <w:lang w:eastAsia="ru-RU"/>
        </w:rPr>
        <w:t xml:space="preserve"> (дата звернення: 17.05.2019).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21 «Вплив зміни валютних курсів»: наказ Міністерства фінансів України від 10.08.2000 р. № 193 / Верховна Рада України. URL : </w:t>
      </w:r>
      <w:hyperlink r:id="rId21" w:history="1">
        <w:r w:rsidRPr="00077583">
          <w:rPr>
            <w:rFonts w:ascii="Times New Roman" w:eastAsia="Times New Roman" w:hAnsi="Times New Roman" w:cs="Times New Roman"/>
            <w:color w:val="0000FF"/>
            <w:sz w:val="28"/>
            <w:szCs w:val="28"/>
            <w:u w:val="single"/>
            <w:lang w:eastAsia="ru-RU"/>
          </w:rPr>
          <w:t>http://zakon0.rada.gov.ua/laws/show/z0515-00</w:t>
        </w:r>
      </w:hyperlink>
      <w:r w:rsidRPr="00077583">
        <w:rPr>
          <w:rFonts w:ascii="Times New Roman" w:eastAsia="Times New Roman" w:hAnsi="Times New Roman" w:cs="Times New Roman"/>
          <w:sz w:val="28"/>
          <w:szCs w:val="28"/>
          <w:lang w:eastAsia="ru-RU"/>
        </w:rPr>
        <w:t xml:space="preserve"> (дата звернення: 09.06.2019).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22 «Вплив інфляції»: наказ Міністерства фінансів України від 28.02.2002 р. № 147 (в редакції від </w:t>
      </w:r>
      <w:r w:rsidRPr="00077583">
        <w:rPr>
          <w:rFonts w:ascii="Times New Roman" w:eastAsia="Times New Roman" w:hAnsi="Times New Roman" w:cs="Times New Roman"/>
          <w:sz w:val="28"/>
          <w:szCs w:val="28"/>
          <w:lang w:eastAsia="ru-RU"/>
        </w:rPr>
        <w:lastRenderedPageBreak/>
        <w:t xml:space="preserve">09.08.2013 р.). - [Електронний ресурс]: Верховна Рада України. - Режим доступу: </w:t>
      </w:r>
      <w:hyperlink r:id="rId22" w:history="1">
        <w:r w:rsidRPr="00077583">
          <w:rPr>
            <w:rFonts w:ascii="Times New Roman" w:eastAsia="Times New Roman" w:hAnsi="Times New Roman" w:cs="Times New Roman"/>
            <w:color w:val="0000FF"/>
            <w:sz w:val="28"/>
            <w:szCs w:val="28"/>
            <w:u w:val="single"/>
            <w:lang w:eastAsia="ru-RU"/>
          </w:rPr>
          <w:t>http://zakon2.rada.gov.ua/laws/show/z0269-02</w:t>
        </w:r>
      </w:hyperlink>
      <w:r w:rsidRPr="00077583">
        <w:rPr>
          <w:rFonts w:ascii="Times New Roman" w:eastAsia="Times New Roman" w:hAnsi="Times New Roman" w:cs="Times New Roman"/>
          <w:sz w:val="28"/>
          <w:szCs w:val="28"/>
          <w:lang w:eastAsia="ru-RU"/>
        </w:rPr>
        <w:t>. (дата звернення: 29.05.2019).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Верховна Рада України. URL : </w:t>
      </w:r>
      <w:hyperlink r:id="rId23" w:history="1">
        <w:r w:rsidRPr="00077583">
          <w:rPr>
            <w:rFonts w:ascii="Times New Roman" w:eastAsia="Times New Roman" w:hAnsi="Times New Roman" w:cs="Times New Roman"/>
            <w:color w:val="0000FF"/>
            <w:sz w:val="28"/>
            <w:szCs w:val="28"/>
            <w:u w:val="single"/>
            <w:lang w:eastAsia="ru-RU"/>
          </w:rPr>
          <w:t>http://zakon4.rada.gov.ua/laws/show/z0392-99</w:t>
        </w:r>
      </w:hyperlink>
      <w:r w:rsidRPr="00077583">
        <w:rPr>
          <w:rFonts w:ascii="Times New Roman" w:eastAsia="Times New Roman" w:hAnsi="Times New Roman" w:cs="Times New Roman"/>
          <w:sz w:val="28"/>
          <w:szCs w:val="28"/>
          <w:lang w:eastAsia="ru-RU"/>
        </w:rPr>
        <w:t>.</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бухгалтерського обліку «Податкові різниці»: наказ Міністерства фінансів України від 25.01.2011 р. № 27 / Верховна Рада України. URL: </w:t>
      </w:r>
      <w:hyperlink r:id="rId24" w:history="1">
        <w:r w:rsidRPr="00077583">
          <w:rPr>
            <w:rFonts w:ascii="Times New Roman" w:eastAsia="Times New Roman" w:hAnsi="Times New Roman" w:cs="Times New Roman"/>
            <w:color w:val="0000FF"/>
            <w:sz w:val="28"/>
            <w:szCs w:val="28"/>
            <w:u w:val="single"/>
            <w:lang w:eastAsia="ru-RU"/>
          </w:rPr>
          <w:t>http://zakon1.rada.gov.ua/laws/show/z0212-11</w:t>
        </w:r>
      </w:hyperlink>
      <w:r w:rsidRPr="00077583">
        <w:rPr>
          <w:rFonts w:ascii="Times New Roman" w:eastAsia="Times New Roman" w:hAnsi="Times New Roman" w:cs="Times New Roman"/>
          <w:sz w:val="28"/>
          <w:szCs w:val="28"/>
          <w:lang w:eastAsia="ru-RU"/>
        </w:rPr>
        <w:t xml:space="preserve"> (дата звернення: 01.03.2019).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Поло</w:t>
      </w:r>
      <w:r w:rsidRPr="00077583">
        <w:rPr>
          <w:rFonts w:ascii="Times New Roman" w:eastAsia="Times New Roman" w:hAnsi="Times New Roman" w:cs="Times New Roman"/>
          <w:sz w:val="28"/>
          <w:szCs w:val="28"/>
          <w:lang w:eastAsia="ru-RU"/>
        </w:rPr>
        <w:softHyphen/>
        <w:t xml:space="preserve">ження про документальне забезпечення записів в бухгалтерському обліку: наказ Міністерства фінансів України від 24.05.1995 р. № 88  (в редакції від 12.07.2013 р.). - [Електронний ресурс]: Верховна Рада України. URL : </w:t>
      </w:r>
      <w:hyperlink r:id="rId25" w:history="1">
        <w:r w:rsidRPr="00077583">
          <w:rPr>
            <w:rFonts w:ascii="Times New Roman" w:eastAsia="Times New Roman" w:hAnsi="Times New Roman" w:cs="Times New Roman"/>
            <w:sz w:val="28"/>
            <w:szCs w:val="28"/>
            <w:lang w:eastAsia="ru-RU"/>
          </w:rPr>
          <w:t>http://zakon4.rada.gov.ua/laws/show/z0168-95</w:t>
        </w:r>
      </w:hyperlink>
      <w:r w:rsidRPr="00077583">
        <w:rPr>
          <w:rFonts w:ascii="Times New Roman" w:eastAsia="Times New Roman" w:hAnsi="Times New Roman" w:cs="Times New Roman"/>
          <w:sz w:val="28"/>
          <w:szCs w:val="28"/>
          <w:lang w:eastAsia="ru-RU"/>
        </w:rPr>
        <w:t xml:space="preserve"> (дата звернення: 01.03.2019).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Положення про зовнішні перевірки системи контролю якості аудиторських послуг: рішення Аудиторської палати України від 26.05.2011 р. № 231/12 / Аудиторська палата України.  URL :  </w:t>
      </w:r>
      <w:hyperlink r:id="rId26" w:history="1">
        <w:r w:rsidRPr="00077583">
          <w:rPr>
            <w:rFonts w:ascii="Times New Roman" w:eastAsia="Times New Roman" w:hAnsi="Times New Roman" w:cs="Times New Roman"/>
            <w:color w:val="0000FF"/>
            <w:sz w:val="28"/>
            <w:szCs w:val="28"/>
            <w:u w:val="single"/>
            <w:lang w:val="ru-RU" w:eastAsia="ru-RU"/>
          </w:rPr>
          <w:t>https://zakon.rada.gov.ua/rada/show/vr231230-11</w:t>
        </w:r>
      </w:hyperlink>
      <w:r w:rsidRPr="00077583">
        <w:rPr>
          <w:rFonts w:ascii="Times New Roman" w:eastAsia="Times New Roman" w:hAnsi="Times New Roman" w:cs="Times New Roman"/>
          <w:sz w:val="28"/>
          <w:szCs w:val="28"/>
          <w:lang w:eastAsia="ru-RU"/>
        </w:rPr>
        <w:t xml:space="preserve"> (дата звернення: 01.03.2019).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затвердження Положення про ведення касових операцій у національній валюті в Україні від 29.12.2017 р. № 148. / Правління Національного банку України. URL : </w:t>
      </w:r>
      <w:hyperlink r:id="rId27" w:history="1">
        <w:r w:rsidRPr="00077583">
          <w:rPr>
            <w:rFonts w:ascii="Times New Roman" w:eastAsia="Times New Roman" w:hAnsi="Times New Roman" w:cs="Times New Roman"/>
            <w:color w:val="0000FF"/>
            <w:sz w:val="28"/>
            <w:szCs w:val="28"/>
            <w:u w:val="single"/>
            <w:lang w:eastAsia="ru-RU"/>
          </w:rPr>
          <w:t>http://zakon.rada.gov.ua/laws/show/v0148500-17</w:t>
        </w:r>
      </w:hyperlink>
      <w:r w:rsidRPr="00077583">
        <w:rPr>
          <w:rFonts w:ascii="Times New Roman" w:eastAsia="Times New Roman" w:hAnsi="Times New Roman" w:cs="Times New Roman"/>
          <w:sz w:val="28"/>
          <w:szCs w:val="28"/>
          <w:lang w:eastAsia="ru-RU"/>
        </w:rPr>
        <w:t xml:space="preserve"> (дата звернення: 23.07.2019).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Про аудит фінансової звітності та аудиторську діяльність: Закон України від 21.12.2017 р. № 2258-</w:t>
      </w:r>
      <w:r w:rsidRPr="00077583">
        <w:rPr>
          <w:rFonts w:ascii="Times New Roman" w:eastAsia="Times New Roman" w:hAnsi="Times New Roman" w:cs="Times New Roman"/>
          <w:sz w:val="28"/>
          <w:szCs w:val="28"/>
          <w:lang w:val="en-US" w:eastAsia="ru-RU"/>
        </w:rPr>
        <w:t>VI</w:t>
      </w:r>
      <w:r w:rsidRPr="00077583">
        <w:rPr>
          <w:rFonts w:ascii="Times New Roman" w:eastAsia="Times New Roman" w:hAnsi="Times New Roman" w:cs="Times New Roman"/>
          <w:sz w:val="28"/>
          <w:szCs w:val="28"/>
          <w:lang w:eastAsia="ru-RU"/>
        </w:rPr>
        <w:t xml:space="preserve">II.  / Верховна Рада України. URL : </w:t>
      </w:r>
      <w:hyperlink r:id="rId28" w:history="1">
        <w:r w:rsidRPr="00077583">
          <w:rPr>
            <w:rFonts w:ascii="Times New Roman" w:eastAsia="Times New Roman" w:hAnsi="Times New Roman" w:cs="Times New Roman"/>
            <w:color w:val="0000FF"/>
            <w:sz w:val="28"/>
            <w:szCs w:val="28"/>
            <w:u w:val="single"/>
            <w:lang w:val="ru-RU" w:eastAsia="ru-RU"/>
          </w:rPr>
          <w:t>https://zakon.rada.gov.ua/laws/show/2258-19</w:t>
        </w:r>
      </w:hyperlink>
      <w:r w:rsidRPr="00077583">
        <w:rPr>
          <w:rFonts w:ascii="Times New Roman" w:eastAsia="Times New Roman" w:hAnsi="Times New Roman" w:cs="Times New Roman"/>
          <w:sz w:val="28"/>
          <w:szCs w:val="28"/>
          <w:lang w:val="ru-RU" w:eastAsia="ru-RU"/>
        </w:rPr>
        <w:t xml:space="preserve"> </w:t>
      </w:r>
      <w:r w:rsidRPr="00077583">
        <w:rPr>
          <w:rFonts w:ascii="Times New Roman" w:eastAsia="Times New Roman" w:hAnsi="Times New Roman" w:cs="Times New Roman"/>
          <w:sz w:val="28"/>
          <w:szCs w:val="28"/>
          <w:lang w:eastAsia="ru-RU"/>
        </w:rPr>
        <w:t>(дата звернення: 2</w:t>
      </w:r>
      <w:r w:rsidRPr="00077583">
        <w:rPr>
          <w:rFonts w:ascii="Times New Roman" w:eastAsia="Times New Roman" w:hAnsi="Times New Roman" w:cs="Times New Roman"/>
          <w:sz w:val="28"/>
          <w:szCs w:val="28"/>
          <w:lang w:val="ru-RU" w:eastAsia="ru-RU"/>
        </w:rPr>
        <w:t>0</w:t>
      </w:r>
      <w:r w:rsidRPr="00077583">
        <w:rPr>
          <w:rFonts w:ascii="Times New Roman" w:eastAsia="Times New Roman" w:hAnsi="Times New Roman" w:cs="Times New Roman"/>
          <w:sz w:val="28"/>
          <w:szCs w:val="28"/>
          <w:lang w:eastAsia="ru-RU"/>
        </w:rPr>
        <w:t>.</w:t>
      </w:r>
      <w:r w:rsidRPr="00077583">
        <w:rPr>
          <w:rFonts w:ascii="Times New Roman" w:eastAsia="Times New Roman" w:hAnsi="Times New Roman" w:cs="Times New Roman"/>
          <w:sz w:val="28"/>
          <w:szCs w:val="28"/>
          <w:lang w:val="ru-RU" w:eastAsia="ru-RU"/>
        </w:rPr>
        <w:t>09</w:t>
      </w:r>
      <w:r w:rsidRPr="00077583">
        <w:rPr>
          <w:rFonts w:ascii="Times New Roman" w:eastAsia="Times New Roman" w:hAnsi="Times New Roman" w:cs="Times New Roman"/>
          <w:sz w:val="28"/>
          <w:szCs w:val="28"/>
          <w:lang w:eastAsia="ru-RU"/>
        </w:rPr>
        <w:t>.2019).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бухгалтерський облік та фінансову звітність в Україні: Закон України від 16.07.1999 р. № 996-XIV (в редакції від 16.11.2018 р.) / Верховна Рада України. URL : </w:t>
      </w:r>
      <w:hyperlink r:id="rId29" w:history="1">
        <w:r w:rsidRPr="00077583">
          <w:rPr>
            <w:rFonts w:ascii="Times New Roman" w:eastAsia="Times New Roman" w:hAnsi="Times New Roman" w:cs="Times New Roman"/>
            <w:color w:val="0000FF"/>
            <w:sz w:val="28"/>
            <w:szCs w:val="28"/>
            <w:u w:val="single"/>
            <w:lang w:eastAsia="ru-RU"/>
          </w:rPr>
          <w:t>http://zakon2.rada.gov.ua/laws/show/996-14</w:t>
        </w:r>
      </w:hyperlink>
      <w:r w:rsidRPr="00077583">
        <w:rPr>
          <w:rFonts w:ascii="Times New Roman" w:eastAsia="Times New Roman" w:hAnsi="Times New Roman" w:cs="Times New Roman"/>
          <w:sz w:val="28"/>
          <w:szCs w:val="28"/>
          <w:lang w:eastAsia="ru-RU"/>
        </w:rPr>
        <w:t xml:space="preserve"> (дата звернення: 26.</w:t>
      </w:r>
      <w:r w:rsidRPr="00077583">
        <w:rPr>
          <w:rFonts w:ascii="Times New Roman" w:eastAsia="Times New Roman" w:hAnsi="Times New Roman" w:cs="Times New Roman"/>
          <w:sz w:val="28"/>
          <w:szCs w:val="28"/>
          <w:lang w:val="ru-RU" w:eastAsia="ru-RU"/>
        </w:rPr>
        <w:t>0</w:t>
      </w:r>
      <w:r w:rsidRPr="00077583">
        <w:rPr>
          <w:rFonts w:ascii="Times New Roman" w:eastAsia="Times New Roman" w:hAnsi="Times New Roman" w:cs="Times New Roman"/>
          <w:sz w:val="28"/>
          <w:szCs w:val="28"/>
          <w:lang w:eastAsia="ru-RU"/>
        </w:rPr>
        <w:t>8.2019).</w:t>
      </w:r>
    </w:p>
    <w:p w:rsidR="00077583" w:rsidRPr="00077583" w:rsidRDefault="00077583" w:rsidP="00077583">
      <w:pPr>
        <w:numPr>
          <w:ilvl w:val="0"/>
          <w:numId w:val="5"/>
        </w:numPr>
        <w:spacing w:after="0" w:line="360" w:lineRule="auto"/>
        <w:ind w:left="0" w:firstLine="709"/>
        <w:jc w:val="both"/>
        <w:rPr>
          <w:rFonts w:ascii="Times New Roman" w:eastAsia="Times New Roman" w:hAnsi="Times New Roman" w:cs="Times New Roman"/>
          <w:color w:val="0000FF"/>
          <w:u w:val="single"/>
          <w:lang w:val="ru-RU"/>
        </w:rPr>
      </w:pPr>
      <w:r w:rsidRPr="00077583">
        <w:rPr>
          <w:rFonts w:ascii="Times New Roman" w:eastAsia="Times New Roman" w:hAnsi="Times New Roman" w:cs="Times New Roman"/>
          <w:sz w:val="28"/>
          <w:szCs w:val="28"/>
        </w:rPr>
        <w:lastRenderedPageBreak/>
        <w:t xml:space="preserve">Про внесення змін до Закону України «Про бухгалтерський облік та фінансову звітність в Україні» щодо удосконалення деяких положень: Закон України 05.10.2017 р. № 2164-VIII  / Верховна Рада України. URL : </w:t>
      </w:r>
      <w:hyperlink r:id="rId30" w:history="1">
        <w:r w:rsidRPr="00077583">
          <w:rPr>
            <w:rFonts w:ascii="Times New Roman" w:eastAsia="Times New Roman" w:hAnsi="Times New Roman" w:cs="Times New Roman"/>
            <w:color w:val="0000FF"/>
            <w:sz w:val="28"/>
            <w:szCs w:val="28"/>
            <w:u w:val="single"/>
            <w:lang w:val="ru-RU"/>
          </w:rPr>
          <w:t>http://zakon2.rada.gov.ua/laws/show/2164-19</w:t>
        </w:r>
      </w:hyperlink>
      <w:r w:rsidRPr="00077583">
        <w:rPr>
          <w:rFonts w:ascii="Times New Roman" w:eastAsia="Times New Roman" w:hAnsi="Times New Roman" w:cs="Times New Roman"/>
          <w:color w:val="0000FF"/>
          <w:sz w:val="28"/>
          <w:szCs w:val="28"/>
          <w:u w:val="single"/>
        </w:rPr>
        <w:t xml:space="preserve"> </w:t>
      </w:r>
      <w:r w:rsidRPr="00077583">
        <w:rPr>
          <w:rFonts w:ascii="Times New Roman" w:eastAsia="Times New Roman" w:hAnsi="Times New Roman" w:cs="Times New Roman"/>
          <w:sz w:val="28"/>
          <w:szCs w:val="28"/>
        </w:rPr>
        <w:t>(дата звернення: 23.</w:t>
      </w:r>
      <w:r w:rsidRPr="00077583">
        <w:rPr>
          <w:rFonts w:ascii="Times New Roman" w:eastAsia="Times New Roman" w:hAnsi="Times New Roman" w:cs="Times New Roman"/>
          <w:sz w:val="28"/>
          <w:szCs w:val="28"/>
          <w:lang w:val="ru-RU"/>
        </w:rPr>
        <w:t>0</w:t>
      </w:r>
      <w:r w:rsidRPr="00077583">
        <w:rPr>
          <w:rFonts w:ascii="Times New Roman" w:eastAsia="Times New Roman" w:hAnsi="Times New Roman" w:cs="Times New Roman"/>
          <w:sz w:val="28"/>
          <w:szCs w:val="28"/>
        </w:rPr>
        <w:t>9.2019).</w:t>
      </w:r>
    </w:p>
    <w:p w:rsidR="00077583" w:rsidRPr="00077583" w:rsidRDefault="00077583" w:rsidP="00077583">
      <w:pPr>
        <w:numPr>
          <w:ilvl w:val="0"/>
          <w:numId w:val="5"/>
        </w:numPr>
        <w:spacing w:after="0" w:line="360" w:lineRule="auto"/>
        <w:ind w:left="0" w:firstLine="709"/>
        <w:jc w:val="both"/>
        <w:rPr>
          <w:rFonts w:ascii="Calibri" w:eastAsia="Times New Roman" w:hAnsi="Calibri" w:cs="Times New Roman"/>
          <w:bCs/>
          <w:lang w:val="ru-RU"/>
        </w:rPr>
      </w:pPr>
      <w:r w:rsidRPr="00077583">
        <w:rPr>
          <w:rFonts w:ascii="Times New Roman" w:eastAsia="Times New Roman" w:hAnsi="Times New Roman" w:cs="Times New Roman"/>
          <w:iCs/>
          <w:sz w:val="28"/>
          <w:szCs w:val="28"/>
        </w:rPr>
        <w:t>Про застосування Міжнародних стандартів бухгалтерського обліку</w:t>
      </w:r>
      <w:r w:rsidRPr="00077583">
        <w:rPr>
          <w:rFonts w:ascii="Times New Roman" w:eastAsia="Times New Roman" w:hAnsi="Times New Roman" w:cs="Times New Roman"/>
          <w:sz w:val="28"/>
          <w:szCs w:val="28"/>
        </w:rPr>
        <w:t xml:space="preserve"> від 07.12.2011 р. № 27</w:t>
      </w:r>
      <w:r w:rsidRPr="00077583">
        <w:rPr>
          <w:rFonts w:ascii="Times New Roman" w:eastAsia="Times New Roman" w:hAnsi="Times New Roman" w:cs="Times New Roman"/>
          <w:iCs/>
          <w:sz w:val="28"/>
          <w:szCs w:val="28"/>
        </w:rPr>
        <w:t xml:space="preserve"> </w:t>
      </w:r>
      <w:r w:rsidRPr="00077583">
        <w:rPr>
          <w:rFonts w:ascii="Times New Roman" w:eastAsia="Times New Roman" w:hAnsi="Times New Roman" w:cs="Times New Roman"/>
          <w:sz w:val="28"/>
          <w:szCs w:val="28"/>
        </w:rPr>
        <w:t xml:space="preserve">/ Верховна Рада України. URL </w:t>
      </w:r>
      <w:r w:rsidRPr="00077583">
        <w:rPr>
          <w:rFonts w:ascii="Times New Roman" w:eastAsia="Times New Roman" w:hAnsi="Times New Roman" w:cs="Times New Roman"/>
          <w:iCs/>
          <w:sz w:val="28"/>
          <w:szCs w:val="28"/>
        </w:rPr>
        <w:t xml:space="preserve">: </w:t>
      </w:r>
      <w:hyperlink r:id="rId31" w:history="1">
        <w:r w:rsidRPr="00077583">
          <w:rPr>
            <w:rFonts w:ascii="Times New Roman" w:eastAsia="Times New Roman" w:hAnsi="Times New Roman" w:cs="Times New Roman"/>
            <w:color w:val="0000FF"/>
            <w:sz w:val="28"/>
            <w:szCs w:val="28"/>
            <w:u w:val="single"/>
            <w:lang w:val="ru-RU"/>
          </w:rPr>
          <w:t>https://zakon4.rada.gov.ua/laws/show/v1757500-11</w:t>
        </w:r>
      </w:hyperlink>
      <w:r w:rsidRPr="00077583">
        <w:rPr>
          <w:rFonts w:ascii="Times New Roman" w:eastAsia="Times New Roman" w:hAnsi="Times New Roman" w:cs="Times New Roman"/>
          <w:sz w:val="28"/>
          <w:szCs w:val="28"/>
        </w:rPr>
        <w:t xml:space="preserve"> (дата звернення: 23.</w:t>
      </w:r>
      <w:r w:rsidRPr="00077583">
        <w:rPr>
          <w:rFonts w:ascii="Times New Roman" w:eastAsia="Times New Roman" w:hAnsi="Times New Roman" w:cs="Times New Roman"/>
          <w:sz w:val="28"/>
          <w:szCs w:val="28"/>
          <w:lang w:val="ru-RU"/>
        </w:rPr>
        <w:t>0</w:t>
      </w:r>
      <w:r w:rsidRPr="00077583">
        <w:rPr>
          <w:rFonts w:ascii="Times New Roman" w:eastAsia="Times New Roman" w:hAnsi="Times New Roman" w:cs="Times New Roman"/>
          <w:sz w:val="28"/>
          <w:szCs w:val="28"/>
        </w:rPr>
        <w:t>9.2019).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hyperlink r:id="rId32" w:history="1">
        <w:r w:rsidRPr="00077583">
          <w:rPr>
            <w:rFonts w:ascii="Times New Roman" w:eastAsia="Times New Roman" w:hAnsi="Times New Roman" w:cs="Times New Roman"/>
            <w:sz w:val="28"/>
            <w:szCs w:val="28"/>
            <w:lang w:eastAsia="ru-RU"/>
          </w:rPr>
          <w:t>Про застосування стандартів аудиту</w:t>
        </w:r>
      </w:hyperlink>
      <w:r w:rsidRPr="00077583">
        <w:rPr>
          <w:rFonts w:ascii="Times New Roman" w:eastAsia="Times New Roman" w:hAnsi="Times New Roman" w:cs="Times New Roman"/>
          <w:sz w:val="28"/>
          <w:szCs w:val="28"/>
          <w:lang w:eastAsia="ru-RU"/>
        </w:rPr>
        <w:t xml:space="preserve">: рішення Аудиторської палати України від 31.03.2011 №229/7 / Аудиторська палата України. URL  :  </w:t>
      </w:r>
      <w:hyperlink r:id="rId33" w:history="1">
        <w:r w:rsidRPr="00077583">
          <w:rPr>
            <w:rFonts w:ascii="Times New Roman" w:eastAsia="Times New Roman" w:hAnsi="Times New Roman" w:cs="Times New Roman"/>
            <w:color w:val="0000FF"/>
            <w:sz w:val="28"/>
            <w:szCs w:val="28"/>
            <w:u w:val="single"/>
            <w:lang w:val="ru-RU" w:eastAsia="ru-RU"/>
          </w:rPr>
          <w:t>https</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zakon</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gov</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ua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rada</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show</w:t>
        </w:r>
        <w:r w:rsidRPr="00077583">
          <w:rPr>
            <w:rFonts w:ascii="Times New Roman" w:eastAsia="Times New Roman" w:hAnsi="Times New Roman" w:cs="Times New Roman"/>
            <w:color w:val="0000FF"/>
            <w:sz w:val="28"/>
            <w:szCs w:val="28"/>
            <w:u w:val="single"/>
            <w:lang w:eastAsia="ru-RU"/>
          </w:rPr>
          <w:t>/</w:t>
        </w:r>
        <w:r w:rsidRPr="00077583">
          <w:rPr>
            <w:rFonts w:ascii="Times New Roman" w:eastAsia="Times New Roman" w:hAnsi="Times New Roman" w:cs="Times New Roman"/>
            <w:color w:val="0000FF"/>
            <w:sz w:val="28"/>
            <w:szCs w:val="28"/>
            <w:u w:val="single"/>
            <w:lang w:val="ru-RU" w:eastAsia="ru-RU"/>
          </w:rPr>
          <w:t>vr</w:t>
        </w:r>
        <w:r w:rsidRPr="00077583">
          <w:rPr>
            <w:rFonts w:ascii="Times New Roman" w:eastAsia="Times New Roman" w:hAnsi="Times New Roman" w:cs="Times New Roman"/>
            <w:color w:val="0000FF"/>
            <w:sz w:val="28"/>
            <w:szCs w:val="28"/>
            <w:u w:val="single"/>
            <w:lang w:eastAsia="ru-RU"/>
          </w:rPr>
          <w:t>7_1230-12/</w:t>
        </w:r>
        <w:r w:rsidRPr="00077583">
          <w:rPr>
            <w:rFonts w:ascii="Times New Roman" w:eastAsia="Times New Roman" w:hAnsi="Times New Roman" w:cs="Times New Roman"/>
            <w:color w:val="0000FF"/>
            <w:sz w:val="28"/>
            <w:szCs w:val="28"/>
            <w:u w:val="single"/>
            <w:lang w:val="ru-RU" w:eastAsia="ru-RU"/>
          </w:rPr>
          <w:t>card</w:t>
        </w:r>
        <w:r w:rsidRPr="00077583">
          <w:rPr>
            <w:rFonts w:ascii="Times New Roman" w:eastAsia="Times New Roman" w:hAnsi="Times New Roman" w:cs="Times New Roman"/>
            <w:color w:val="0000FF"/>
            <w:sz w:val="28"/>
            <w:szCs w:val="28"/>
            <w:u w:val="single"/>
            <w:lang w:eastAsia="ru-RU"/>
          </w:rPr>
          <w:t>5</w:t>
        </w:r>
      </w:hyperlink>
      <w:r w:rsidRPr="00077583">
        <w:rPr>
          <w:rFonts w:ascii="Times New Roman" w:eastAsia="Times New Roman" w:hAnsi="Times New Roman" w:cs="Times New Roman"/>
          <w:sz w:val="28"/>
          <w:szCs w:val="28"/>
          <w:lang w:eastAsia="ru-RU"/>
        </w:rPr>
        <w:t xml:space="preserve"> (дата звернення: 02.05.2019).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затвердження Концептуальної основи контролю аудиторської діяльності в Україні: рішення Аудиторської палати України від 27.09.2007 р. № 182/3 / Аудиторська палата України. URL : </w:t>
      </w:r>
      <w:hyperlink r:id="rId34" w:history="1">
        <w:r w:rsidRPr="00077583">
          <w:rPr>
            <w:rFonts w:ascii="Times New Roman" w:eastAsia="Times New Roman" w:hAnsi="Times New Roman" w:cs="Times New Roman"/>
            <w:color w:val="0000FF"/>
            <w:sz w:val="28"/>
            <w:szCs w:val="28"/>
            <w:u w:val="single"/>
            <w:lang w:val="ru-RU" w:eastAsia="ru-RU"/>
          </w:rPr>
          <w:t>https://zakon.rada.gov.ua/rada/show/vr2_3230-07</w:t>
        </w:r>
      </w:hyperlink>
      <w:r w:rsidRPr="00077583">
        <w:rPr>
          <w:rFonts w:ascii="Times New Roman" w:eastAsia="Times New Roman" w:hAnsi="Times New Roman" w:cs="Times New Roman"/>
          <w:sz w:val="28"/>
          <w:szCs w:val="28"/>
          <w:lang w:eastAsia="ru-RU"/>
        </w:rPr>
        <w:t xml:space="preserve"> (дата звернення: 19.05.2019).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затвердження Переліку послуг, які можуть надавати аудитори (аудиторські фірми): рішення Аудиторської палати України від 27.09.2007 р. № 182/5 / Аудиторська палата України. URL : </w:t>
      </w:r>
      <w:hyperlink r:id="rId35" w:history="1">
        <w:r w:rsidRPr="00077583">
          <w:rPr>
            <w:rFonts w:ascii="Times New Roman" w:eastAsia="Times New Roman" w:hAnsi="Times New Roman" w:cs="Times New Roman"/>
            <w:sz w:val="28"/>
            <w:szCs w:val="28"/>
            <w:lang w:eastAsia="ru-RU"/>
          </w:rPr>
          <w:t>http://apu.com.ua/rishennya-apu/5-2007</w:t>
        </w:r>
      </w:hyperlink>
      <w:r w:rsidRPr="00077583">
        <w:rPr>
          <w:rFonts w:ascii="Times New Roman" w:eastAsia="Times New Roman" w:hAnsi="Times New Roman" w:cs="Times New Roman"/>
          <w:sz w:val="28"/>
          <w:szCs w:val="28"/>
          <w:lang w:eastAsia="ru-RU"/>
        </w:rPr>
        <w:t xml:space="preserve"> (дата звернення: 02.05.2019).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затвердження Положення про сертифікацію аудиторів: рішення Аудиторської палати України від 26.04.2007 р. № 176/4 / Аудиторська палата України. URL  : </w:t>
      </w:r>
      <w:hyperlink r:id="rId36" w:history="1">
        <w:r w:rsidRPr="00077583">
          <w:rPr>
            <w:rFonts w:ascii="Times New Roman" w:eastAsia="Times New Roman" w:hAnsi="Times New Roman" w:cs="Times New Roman"/>
            <w:color w:val="0000FF"/>
            <w:sz w:val="28"/>
            <w:szCs w:val="28"/>
            <w:u w:val="single"/>
            <w:lang w:val="ru-RU" w:eastAsia="ru-RU"/>
          </w:rPr>
          <w:t>https://zakon.rada.gov.ua/rada/show/vr8_6230-07</w:t>
        </w:r>
      </w:hyperlink>
      <w:r w:rsidRPr="00077583">
        <w:rPr>
          <w:rFonts w:ascii="Times New Roman" w:eastAsia="Times New Roman" w:hAnsi="Times New Roman" w:cs="Times New Roman"/>
          <w:sz w:val="28"/>
          <w:szCs w:val="28"/>
          <w:lang w:eastAsia="ru-RU"/>
        </w:rPr>
        <w:t xml:space="preserve"> (дата звернення: 12.01.2019).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затвердження Порядку сертифікації аудиторів банків: рішення Аудиторської палати України від 11.10.2007 р. № 183/3 / Аудиторська палата України. URL :  </w:t>
      </w:r>
      <w:hyperlink r:id="rId37" w:history="1">
        <w:r w:rsidRPr="00077583">
          <w:rPr>
            <w:rFonts w:ascii="Times New Roman" w:eastAsia="Times New Roman" w:hAnsi="Times New Roman" w:cs="Times New Roman"/>
            <w:color w:val="0000FF"/>
            <w:sz w:val="28"/>
            <w:szCs w:val="28"/>
            <w:u w:val="single"/>
            <w:lang w:val="ru-RU" w:eastAsia="ru-RU"/>
          </w:rPr>
          <w:t>https://zakon.rada.gov.ua/rada/show/vr3_3230-07</w:t>
        </w:r>
      </w:hyperlink>
      <w:r w:rsidRPr="00077583">
        <w:rPr>
          <w:rFonts w:ascii="Times New Roman" w:eastAsia="Times New Roman" w:hAnsi="Times New Roman" w:cs="Times New Roman"/>
          <w:sz w:val="28"/>
          <w:szCs w:val="28"/>
          <w:lang w:eastAsia="ru-RU"/>
        </w:rPr>
        <w:t xml:space="preserve"> (дата звернення: 12.01.2019).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Про Національний банк України: Закон України від 20.05.1999 р. № 679-XIV (в редакції від 04.07.2013 р.) / Верховна Рада України URL : </w:t>
      </w:r>
      <w:hyperlink r:id="rId38" w:history="1">
        <w:r w:rsidRPr="00077583">
          <w:rPr>
            <w:rFonts w:ascii="Times New Roman" w:eastAsia="Times New Roman" w:hAnsi="Times New Roman" w:cs="Times New Roman"/>
            <w:color w:val="0000FF"/>
            <w:sz w:val="28"/>
            <w:szCs w:val="28"/>
            <w:u w:val="single"/>
            <w:lang w:val="ru-RU" w:eastAsia="ru-RU"/>
          </w:rPr>
          <w:t>https://zakon.rada.gov.ua/laws/show/679-14</w:t>
        </w:r>
      </w:hyperlink>
      <w:r w:rsidRPr="00077583">
        <w:rPr>
          <w:rFonts w:ascii="Times New Roman" w:eastAsia="Times New Roman" w:hAnsi="Times New Roman" w:cs="Times New Roman"/>
          <w:sz w:val="28"/>
          <w:szCs w:val="28"/>
          <w:lang w:eastAsia="ru-RU"/>
        </w:rPr>
        <w:t xml:space="preserve"> (дата звернення: 26.09.2019).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lastRenderedPageBreak/>
        <w:t xml:space="preserve">Про основні засади здійснення державного фінансового контролю в Україні: Закон України від 26.09.1993 р. N 2939-XII (в редакції від 27.01.2018 р.) / Верховна Рада України. URL : </w:t>
      </w:r>
      <w:hyperlink r:id="rId39" w:history="1">
        <w:r w:rsidRPr="00077583">
          <w:rPr>
            <w:rFonts w:ascii="Times New Roman" w:eastAsia="Times New Roman" w:hAnsi="Times New Roman" w:cs="Times New Roman"/>
            <w:sz w:val="28"/>
            <w:szCs w:val="28"/>
            <w:lang w:eastAsia="ru-RU"/>
          </w:rPr>
          <w:t>http://zakon4.rada.gov.ua/laws/show/2939-12</w:t>
        </w:r>
      </w:hyperlink>
      <w:r w:rsidRPr="00077583">
        <w:rPr>
          <w:rFonts w:ascii="Times New Roman" w:eastAsia="Times New Roman" w:hAnsi="Times New Roman" w:cs="Times New Roman"/>
          <w:sz w:val="28"/>
          <w:szCs w:val="28"/>
          <w:lang w:eastAsia="ru-RU"/>
        </w:rPr>
        <w:t xml:space="preserve"> (дата звернення: 04.09.2019).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iCs/>
          <w:sz w:val="28"/>
          <w:szCs w:val="28"/>
          <w:lang w:eastAsia="ru-RU"/>
        </w:rPr>
        <w:t>Сметанко О.В</w:t>
      </w:r>
      <w:r w:rsidRPr="00077583">
        <w:rPr>
          <w:rFonts w:ascii="Times New Roman" w:eastAsia="Times New Roman" w:hAnsi="Times New Roman" w:cs="Times New Roman"/>
          <w:sz w:val="28"/>
          <w:szCs w:val="28"/>
          <w:lang w:eastAsia="ru-RU"/>
        </w:rPr>
        <w:t xml:space="preserve">. Внутрішній аудит операцій з грошовими коштами в акціонерних товариствах України. </w:t>
      </w:r>
      <w:r w:rsidRPr="00077583">
        <w:rPr>
          <w:rFonts w:ascii="Times New Roman" w:eastAsia="Times New Roman" w:hAnsi="Times New Roman" w:cs="Times New Roman"/>
          <w:i/>
          <w:sz w:val="28"/>
          <w:szCs w:val="28"/>
          <w:lang w:eastAsia="ru-RU"/>
        </w:rPr>
        <w:t>Бібліотека он-лайн.</w:t>
      </w:r>
      <w:r w:rsidRPr="00077583">
        <w:rPr>
          <w:rFonts w:ascii="Times New Roman" w:eastAsia="Times New Roman" w:hAnsi="Times New Roman" w:cs="Times New Roman"/>
          <w:sz w:val="28"/>
          <w:szCs w:val="28"/>
          <w:lang w:eastAsia="ru-RU"/>
        </w:rPr>
        <w:t xml:space="preserve"> URL: </w:t>
      </w:r>
      <w:hyperlink r:id="rId40" w:history="1">
        <w:r w:rsidRPr="00077583">
          <w:rPr>
            <w:rFonts w:ascii="Times New Roman" w:eastAsia="Times New Roman" w:hAnsi="Times New Roman" w:cs="Times New Roman"/>
            <w:color w:val="0000FF"/>
            <w:sz w:val="28"/>
            <w:szCs w:val="28"/>
            <w:u w:val="single"/>
            <w:lang w:eastAsia="ru-RU"/>
          </w:rPr>
          <w:t>http://www.uk.x-pdf.ru/5ekonomika/1301926-1-vnutrishniy-audit-operaciy-groshovimi-koshtami-akcionernih-tovaristvah-ukraini-statti-rozkrivayutsya-pitannya-povyazani.php</w:t>
        </w:r>
      </w:hyperlink>
      <w:r w:rsidRPr="00077583">
        <w:rPr>
          <w:rFonts w:ascii="Times New Roman" w:eastAsia="Times New Roman" w:hAnsi="Times New Roman" w:cs="Times New Roman"/>
          <w:sz w:val="28"/>
          <w:szCs w:val="28"/>
          <w:lang w:eastAsia="ru-RU"/>
        </w:rPr>
        <w:t xml:space="preserve"> (дата звернення: 11.03.2019).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Сорокіна В.С. Правове регулювання обліку грошових коштів на підприємствах України. </w:t>
      </w:r>
      <w:r w:rsidRPr="00077583">
        <w:rPr>
          <w:rFonts w:ascii="Times New Roman" w:eastAsia="Times New Roman" w:hAnsi="Times New Roman" w:cs="Times New Roman"/>
          <w:bCs/>
          <w:i/>
          <w:sz w:val="28"/>
          <w:szCs w:val="28"/>
          <w:lang w:eastAsia="ru-RU"/>
        </w:rPr>
        <w:t>Збірник тез доповідей студентів, аспірантів та здобувачів – учасників 74-ї звітної конференції Одеського національного університету ім. І.І. Мечникова</w:t>
      </w:r>
      <w:r w:rsidRPr="00077583">
        <w:rPr>
          <w:rFonts w:ascii="Times New Roman" w:eastAsia="Times New Roman" w:hAnsi="Times New Roman" w:cs="Times New Roman"/>
          <w:bCs/>
          <w:sz w:val="28"/>
          <w:szCs w:val="28"/>
          <w:lang w:eastAsia="ru-RU"/>
        </w:rPr>
        <w:t xml:space="preserve"> : секція економічних і правових наук </w:t>
      </w:r>
      <w:r w:rsidRPr="00077583">
        <w:rPr>
          <w:rFonts w:ascii="Times New Roman" w:eastAsia="Times New Roman" w:hAnsi="Times New Roman" w:cs="Times New Roman"/>
          <w:sz w:val="28"/>
          <w:szCs w:val="28"/>
          <w:lang w:eastAsia="ru-RU"/>
        </w:rPr>
        <w:t xml:space="preserve"> м. Одеса, 25 - 27 квітня 2018 р., м. Одеса, 2018. – С. 77 – 79.</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iCs/>
          <w:sz w:val="28"/>
          <w:szCs w:val="28"/>
          <w:lang w:eastAsia="ru-RU"/>
        </w:rPr>
        <w:t xml:space="preserve">Стецюк П.А. </w:t>
      </w:r>
      <w:r w:rsidRPr="00077583">
        <w:rPr>
          <w:rFonts w:ascii="Times New Roman" w:eastAsia="Times New Roman" w:hAnsi="Times New Roman" w:cs="Times New Roman"/>
          <w:sz w:val="28"/>
          <w:szCs w:val="28"/>
          <w:lang w:eastAsia="ru-RU"/>
        </w:rPr>
        <w:t xml:space="preserve">Грошові потоки в декомпозиції фінансування економічного розвитку </w:t>
      </w:r>
      <w:proofErr w:type="spellStart"/>
      <w:r w:rsidRPr="00077583">
        <w:rPr>
          <w:rFonts w:ascii="Times New Roman" w:eastAsia="Times New Roman" w:hAnsi="Times New Roman" w:cs="Times New Roman"/>
          <w:sz w:val="28"/>
          <w:szCs w:val="28"/>
          <w:lang w:eastAsia="ru-RU"/>
        </w:rPr>
        <w:t>агроформувань</w:t>
      </w:r>
      <w:proofErr w:type="spellEnd"/>
      <w:r w:rsidRPr="00077583">
        <w:rPr>
          <w:rFonts w:ascii="Times New Roman" w:eastAsia="Times New Roman" w:hAnsi="Times New Roman" w:cs="Times New Roman"/>
          <w:sz w:val="28"/>
          <w:szCs w:val="28"/>
          <w:lang w:eastAsia="ru-RU"/>
        </w:rPr>
        <w:t xml:space="preserve">. </w:t>
      </w:r>
      <w:r w:rsidRPr="00077583">
        <w:rPr>
          <w:rFonts w:ascii="Times New Roman" w:eastAsia="Times New Roman" w:hAnsi="Times New Roman" w:cs="Times New Roman"/>
          <w:i/>
          <w:sz w:val="28"/>
          <w:szCs w:val="28"/>
          <w:lang w:eastAsia="ru-RU"/>
        </w:rPr>
        <w:t>Вісник Сумського національного аграрного університету.</w:t>
      </w:r>
      <w:r w:rsidRPr="00077583">
        <w:rPr>
          <w:rFonts w:ascii="Times New Roman" w:eastAsia="Times New Roman" w:hAnsi="Times New Roman" w:cs="Times New Roman"/>
          <w:sz w:val="28"/>
          <w:szCs w:val="28"/>
          <w:lang w:eastAsia="ru-RU"/>
        </w:rPr>
        <w:t xml:space="preserve"> 2016. № 1. С. 103-108.</w:t>
      </w:r>
    </w:p>
    <w:p w:rsidR="00077583" w:rsidRPr="00077583" w:rsidRDefault="00077583" w:rsidP="00077583">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077583">
        <w:rPr>
          <w:rFonts w:ascii="Times New Roman" w:eastAsia="Times New Roman" w:hAnsi="Times New Roman" w:cs="Times New Roman"/>
          <w:sz w:val="28"/>
          <w:szCs w:val="28"/>
          <w:lang w:eastAsia="ru-RU"/>
        </w:rPr>
        <w:t xml:space="preserve"> Сук Л.С. Організація обліку касових операцій. </w:t>
      </w:r>
      <w:r w:rsidRPr="00077583">
        <w:rPr>
          <w:rFonts w:ascii="Times New Roman" w:eastAsia="Times New Roman" w:hAnsi="Times New Roman" w:cs="Times New Roman"/>
          <w:i/>
          <w:sz w:val="28"/>
          <w:szCs w:val="28"/>
          <w:lang w:eastAsia="ru-RU"/>
        </w:rPr>
        <w:t>Бухгалтерія в сільському господарстві</w:t>
      </w:r>
      <w:r w:rsidRPr="00077583">
        <w:rPr>
          <w:rFonts w:ascii="Times New Roman" w:eastAsia="Times New Roman" w:hAnsi="Times New Roman" w:cs="Times New Roman"/>
          <w:sz w:val="28"/>
          <w:szCs w:val="28"/>
          <w:lang w:eastAsia="ru-RU"/>
        </w:rPr>
        <w:t>. 2012. №6. С.32-44.</w:t>
      </w:r>
    </w:p>
    <w:p w:rsidR="00077583" w:rsidRPr="00077583" w:rsidRDefault="00077583" w:rsidP="00077583">
      <w:pPr>
        <w:widowControl w:val="0"/>
        <w:spacing w:after="0" w:line="360" w:lineRule="auto"/>
        <w:jc w:val="both"/>
        <w:rPr>
          <w:rFonts w:ascii="Times New Roman" w:eastAsia="Times New Roman" w:hAnsi="Times New Roman" w:cs="Times New Roman"/>
          <w:color w:val="000000"/>
          <w:sz w:val="28"/>
          <w:szCs w:val="28"/>
        </w:rPr>
      </w:pPr>
    </w:p>
    <w:p w:rsidR="00077583" w:rsidRPr="00077583" w:rsidRDefault="00077583" w:rsidP="00077583">
      <w:pPr>
        <w:spacing w:after="0" w:line="360" w:lineRule="auto"/>
        <w:ind w:firstLine="708"/>
        <w:jc w:val="both"/>
        <w:rPr>
          <w:rFonts w:ascii="Times New Roman" w:eastAsia="Times New Roman" w:hAnsi="Times New Roman" w:cs="Times New Roman"/>
          <w:color w:val="000000"/>
          <w:sz w:val="28"/>
          <w:szCs w:val="28"/>
        </w:rPr>
      </w:pPr>
      <w:bookmarkStart w:id="0" w:name="_GoBack"/>
      <w:bookmarkEnd w:id="0"/>
    </w:p>
    <w:p w:rsidR="001158E1" w:rsidRDefault="001158E1"/>
    <w:sectPr w:rsidR="001158E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4">
    <w:nsid w:val="62701E21"/>
    <w:multiLevelType w:val="hybridMultilevel"/>
    <w:tmpl w:val="36BA0748"/>
    <w:lvl w:ilvl="0" w:tplc="A328E63E">
      <w:start w:val="1"/>
      <w:numFmt w:val="decimal"/>
      <w:lvlText w:val="%1."/>
      <w:lvlJc w:val="left"/>
      <w:pPr>
        <w:ind w:left="360" w:hanging="360"/>
      </w:pPr>
      <w:rPr>
        <w:b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A20"/>
    <w:rsid w:val="00077583"/>
    <w:rsid w:val="001158E1"/>
    <w:rsid w:val="00587A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412022">
      <w:bodyDiv w:val="1"/>
      <w:marLeft w:val="0"/>
      <w:marRight w:val="0"/>
      <w:marTop w:val="0"/>
      <w:marBottom w:val="0"/>
      <w:divBdr>
        <w:top w:val="none" w:sz="0" w:space="0" w:color="auto"/>
        <w:left w:val="none" w:sz="0" w:space="0" w:color="auto"/>
        <w:bottom w:val="none" w:sz="0" w:space="0" w:color="auto"/>
        <w:right w:val="none" w:sz="0" w:space="0" w:color="auto"/>
      </w:divBdr>
    </w:div>
    <w:div w:id="165263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F%D1%80%D0%BE%D1%86%D0%B5%D1%81" TargetMode="External"/><Relationship Id="rId13" Type="http://schemas.openxmlformats.org/officeDocument/2006/relationships/hyperlink" Target="https://zakon.rada.gov.ua/rada/show/v0433201-13/conv" TargetMode="External"/><Relationship Id="rId18" Type="http://schemas.openxmlformats.org/officeDocument/2006/relationships/hyperlink" Target="http://zakon4.rada.gov.ua/laws/show/z0725-99" TargetMode="External"/><Relationship Id="rId26" Type="http://schemas.openxmlformats.org/officeDocument/2006/relationships/hyperlink" Target="https://zakon.rada.gov.ua/rada/show/vr231230-11" TargetMode="External"/><Relationship Id="rId39" Type="http://schemas.openxmlformats.org/officeDocument/2006/relationships/hyperlink" Target="http://zakon4.rada.gov.ua/laws/show/2939-12" TargetMode="External"/><Relationship Id="rId3" Type="http://schemas.openxmlformats.org/officeDocument/2006/relationships/styles" Target="styles.xml"/><Relationship Id="rId21" Type="http://schemas.openxmlformats.org/officeDocument/2006/relationships/hyperlink" Target="http://zakon0.rada.gov.ua/laws/show/z0515-00" TargetMode="External"/><Relationship Id="rId34" Type="http://schemas.openxmlformats.org/officeDocument/2006/relationships/hyperlink" Target="https://zakon.rada.gov.ua/rada/show/vr2_3230-07" TargetMode="External"/><Relationship Id="rId42" Type="http://schemas.openxmlformats.org/officeDocument/2006/relationships/theme" Target="theme/theme1.xml"/><Relationship Id="rId7" Type="http://schemas.openxmlformats.org/officeDocument/2006/relationships/hyperlink" Target="https://i.factor.ua/law-24/section-120/article-10137" TargetMode="External"/><Relationship Id="rId12" Type="http://schemas.openxmlformats.org/officeDocument/2006/relationships/hyperlink" Target="https://zakon.rada.gov.ua/rada/show/v0356201-00/stru" TargetMode="External"/><Relationship Id="rId17" Type="http://schemas.openxmlformats.org/officeDocument/2006/relationships/hyperlink" Target="http://zakon3.rada.gov.ua/laws/show/2755-17/paran256" TargetMode="External"/><Relationship Id="rId25" Type="http://schemas.openxmlformats.org/officeDocument/2006/relationships/hyperlink" Target="http://zakon4.rada.gov.ua/laws/show/z0168-95" TargetMode="External"/><Relationship Id="rId33" Type="http://schemas.openxmlformats.org/officeDocument/2006/relationships/hyperlink" Target="https://zakon.rada.gov.ua/rada/show/vr7_1230-12/card5" TargetMode="External"/><Relationship Id="rId38" Type="http://schemas.openxmlformats.org/officeDocument/2006/relationships/hyperlink" Target="https://zakon.rada.gov.ua/laws/show/679-14"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I21DBN=LINK&amp;P21DBN=UJRN&amp;Z21ID=&amp;S21REF=10&amp;S21CNR=20&amp;S21STN=1&amp;S21FMT=ASP_meta&amp;C21COM=S&amp;2_S21P03=FILA=&amp;2_S21STR=rectpu_2017_16_3_7" TargetMode="External"/><Relationship Id="rId20" Type="http://schemas.openxmlformats.org/officeDocument/2006/relationships/hyperlink" Target="http://zakon1.rada.gov.ua/laws/show/z0284-00" TargetMode="External"/><Relationship Id="rId29" Type="http://schemas.openxmlformats.org/officeDocument/2006/relationships/hyperlink" Target="http://zakon2.rada.gov.ua/laws/show/996-14"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azakon.com/big/text892/pg1.htm" TargetMode="External"/><Relationship Id="rId24" Type="http://schemas.openxmlformats.org/officeDocument/2006/relationships/hyperlink" Target="http://zakon1.rada.gov.ua/laws/show/z0212-11" TargetMode="External"/><Relationship Id="rId32" Type="http://schemas.openxmlformats.org/officeDocument/2006/relationships/hyperlink" Target="http://apu.com.ua/files/temp/1781555683.doc" TargetMode="External"/><Relationship Id="rId37" Type="http://schemas.openxmlformats.org/officeDocument/2006/relationships/hyperlink" Target="https://zakon.rada.gov.ua/rada/show/vr3_3230-07" TargetMode="External"/><Relationship Id="rId40" Type="http://schemas.openxmlformats.org/officeDocument/2006/relationships/hyperlink" Target="http://www.uk.x-pdf.ru/5ekonomika/1301926-1-vnutrishniy-audit-operaciy-groshovimi-koshtami-akcionernih-tovaristvah-ukraini-statti-rozkrivayutsya-pitannya-povyazani.php" TargetMode="External"/><Relationship Id="rId5" Type="http://schemas.openxmlformats.org/officeDocument/2006/relationships/settings" Target="settings.xml"/><Relationship Id="rId15" Type="http://schemas.openxmlformats.org/officeDocument/2006/relationships/hyperlink" Target="http://zakon4.rada.gov.ua/laws/show/z0336-13" TargetMode="External"/><Relationship Id="rId23" Type="http://schemas.openxmlformats.org/officeDocument/2006/relationships/hyperlink" Target="http://zakon4.rada.gov.ua/laws/show/z0392-99" TargetMode="External"/><Relationship Id="rId28" Type="http://schemas.openxmlformats.org/officeDocument/2006/relationships/hyperlink" Target="https://zakon.rada.gov.ua/laws/show/2258-19" TargetMode="External"/><Relationship Id="rId36" Type="http://schemas.openxmlformats.org/officeDocument/2006/relationships/hyperlink" Target="https://zakon.rada.gov.ua/rada/show/vr8_6230-07" TargetMode="External"/><Relationship Id="rId10" Type="http://schemas.openxmlformats.org/officeDocument/2006/relationships/hyperlink" Target="http://dtkt.com.ua/show/1.bid15569.html" TargetMode="External"/><Relationship Id="rId19" Type="http://schemas.openxmlformats.org/officeDocument/2006/relationships/hyperlink" Target="http://zakon4.rada.gov.ua/laws/show/z0085-00" TargetMode="External"/><Relationship Id="rId31" Type="http://schemas.openxmlformats.org/officeDocument/2006/relationships/hyperlink" Target="https://zakon4.rada.gov.ua/laws/show/v1757500-11" TargetMode="External"/><Relationship Id="rId4" Type="http://schemas.microsoft.com/office/2007/relationships/stylesWithEffects" Target="stylesWithEffects.xml"/><Relationship Id="rId9" Type="http://schemas.openxmlformats.org/officeDocument/2006/relationships/hyperlink" Target="http://zakon.rada.gov.ua/laws/show/z1172-03" TargetMode="External"/><Relationship Id="rId14" Type="http://schemas.openxmlformats.org/officeDocument/2006/relationships/hyperlink" Target="https://zakon.rada.gov.ua/laws/show/929_019" TargetMode="External"/><Relationship Id="rId22" Type="http://schemas.openxmlformats.org/officeDocument/2006/relationships/hyperlink" Target="http://zakon2.rada.gov.ua/laws/show/z0269-02" TargetMode="External"/><Relationship Id="rId27" Type="http://schemas.openxmlformats.org/officeDocument/2006/relationships/hyperlink" Target="http://zakon.rada.gov.ua/laws/show/v0148500-17" TargetMode="External"/><Relationship Id="rId30" Type="http://schemas.openxmlformats.org/officeDocument/2006/relationships/hyperlink" Target="http://zakon2.rada.gov.ua/laws/show/2164-19" TargetMode="External"/><Relationship Id="rId35" Type="http://schemas.openxmlformats.org/officeDocument/2006/relationships/hyperlink" Target="http://apu.com.ua/rishennya-apu/5-2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AA4ED0-8333-44AA-AD79-EE0B3C0D8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25975</Words>
  <Characters>14806</Characters>
  <Application>Microsoft Office Word</Application>
  <DocSecurity>0</DocSecurity>
  <Lines>123</Lines>
  <Paragraphs>81</Paragraphs>
  <ScaleCrop>false</ScaleCrop>
  <Company/>
  <LinksUpToDate>false</LinksUpToDate>
  <CharactersWithSpaces>40700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2021-03-01T09:54:00Z</dcterms:created>
  <dcterms:modified xsi:type="dcterms:W3CDTF">2021-03-01T09:58:00Z</dcterms:modified>
</cp:coreProperties>
</file>