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0B9" w:rsidRPr="00235B4D" w:rsidRDefault="00F740B9" w:rsidP="00F740B9">
      <w:pPr>
        <w:spacing w:after="0" w:line="360" w:lineRule="auto"/>
        <w:jc w:val="center"/>
        <w:rPr>
          <w:rFonts w:ascii="Times New Roman" w:hAnsi="Times New Roman"/>
          <w:b/>
          <w:bCs/>
          <w:i/>
          <w:iCs/>
          <w:sz w:val="28"/>
          <w:szCs w:val="28"/>
          <w:lang w:val="uk-UA" w:eastAsia="ru-RU"/>
        </w:rPr>
      </w:pPr>
      <w:r w:rsidRPr="00235B4D">
        <w:rPr>
          <w:rFonts w:ascii="Times New Roman" w:hAnsi="Times New Roman"/>
          <w:sz w:val="28"/>
          <w:szCs w:val="28"/>
          <w:lang w:val="uk-UA" w:eastAsia="ru-RU"/>
        </w:rPr>
        <w:t>Одеський національний університет імені І. І. Мечникова</w:t>
      </w:r>
    </w:p>
    <w:p w:rsidR="00F740B9" w:rsidRPr="00235B4D" w:rsidRDefault="00F740B9" w:rsidP="00F740B9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 w:eastAsia="ru-RU"/>
        </w:rPr>
      </w:pPr>
      <w:r w:rsidRPr="00235B4D">
        <w:rPr>
          <w:rFonts w:ascii="Times New Roman" w:hAnsi="Times New Roman"/>
          <w:sz w:val="28"/>
          <w:szCs w:val="28"/>
          <w:lang w:val="uk-UA" w:eastAsia="ru-RU"/>
        </w:rPr>
        <w:t>Факультет міжнародних відносин, політології та соціології</w:t>
      </w:r>
    </w:p>
    <w:p w:rsidR="00F740B9" w:rsidRPr="00235B4D" w:rsidRDefault="00F740B9" w:rsidP="00F740B9">
      <w:pPr>
        <w:spacing w:after="0" w:line="360" w:lineRule="auto"/>
        <w:jc w:val="center"/>
        <w:rPr>
          <w:rFonts w:ascii="Times New Roman" w:hAnsi="Times New Roman"/>
          <w:sz w:val="28"/>
          <w:szCs w:val="28"/>
          <w:lang w:val="uk-UA" w:eastAsia="ru-RU"/>
        </w:rPr>
      </w:pPr>
      <w:r w:rsidRPr="00235B4D">
        <w:rPr>
          <w:rFonts w:ascii="Times New Roman" w:hAnsi="Times New Roman"/>
          <w:sz w:val="28"/>
          <w:szCs w:val="28"/>
          <w:lang w:val="uk-UA" w:eastAsia="ru-RU"/>
        </w:rPr>
        <w:t>Кафедра світового господарства і міжнародних економічних відносин</w:t>
      </w:r>
    </w:p>
    <w:p w:rsidR="00F740B9" w:rsidRPr="00235B4D" w:rsidRDefault="00F740B9" w:rsidP="00F740B9">
      <w:pPr>
        <w:spacing w:after="0" w:line="360" w:lineRule="auto"/>
        <w:jc w:val="center"/>
        <w:rPr>
          <w:rFonts w:ascii="Times New Roman" w:hAnsi="Times New Roman"/>
          <w:sz w:val="28"/>
          <w:szCs w:val="28"/>
          <w:u w:val="single"/>
          <w:lang w:val="uk-UA" w:eastAsia="ru-RU"/>
        </w:rPr>
      </w:pPr>
    </w:p>
    <w:p w:rsidR="00F740B9" w:rsidRPr="00235B4D" w:rsidRDefault="00F740B9" w:rsidP="00F740B9">
      <w:pPr>
        <w:spacing w:after="0" w:line="360" w:lineRule="auto"/>
        <w:jc w:val="center"/>
        <w:rPr>
          <w:rFonts w:ascii="Times New Roman" w:hAnsi="Times New Roman"/>
          <w:sz w:val="28"/>
          <w:szCs w:val="28"/>
          <w:u w:val="single"/>
          <w:lang w:val="uk-UA" w:eastAsia="ru-RU"/>
        </w:rPr>
      </w:pPr>
    </w:p>
    <w:p w:rsidR="00F740B9" w:rsidRPr="00235B4D" w:rsidRDefault="00F740B9" w:rsidP="00F740B9">
      <w:pPr>
        <w:spacing w:after="0" w:line="360" w:lineRule="auto"/>
        <w:jc w:val="center"/>
        <w:rPr>
          <w:rFonts w:ascii="Times New Roman" w:hAnsi="Times New Roman"/>
          <w:b/>
          <w:bCs/>
          <w:sz w:val="28"/>
          <w:szCs w:val="28"/>
          <w:lang w:val="uk-UA" w:eastAsia="ru-RU"/>
        </w:rPr>
      </w:pPr>
      <w:r w:rsidRPr="00235B4D">
        <w:rPr>
          <w:rFonts w:ascii="Times New Roman" w:hAnsi="Times New Roman"/>
          <w:b/>
          <w:bCs/>
          <w:sz w:val="28"/>
          <w:szCs w:val="28"/>
          <w:lang w:val="uk-UA" w:eastAsia="ru-RU"/>
        </w:rPr>
        <w:t>Дипломна робота</w:t>
      </w:r>
    </w:p>
    <w:p w:rsidR="00F740B9" w:rsidRPr="00235B4D" w:rsidRDefault="00F740B9" w:rsidP="00F740B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 w:eastAsia="ru-RU"/>
        </w:rPr>
      </w:pPr>
      <w:r w:rsidRPr="00235B4D">
        <w:rPr>
          <w:rFonts w:ascii="Times New Roman" w:hAnsi="Times New Roman"/>
          <w:sz w:val="28"/>
          <w:szCs w:val="28"/>
          <w:lang w:val="uk-UA" w:eastAsia="ru-RU"/>
        </w:rPr>
        <w:t xml:space="preserve">на здобуття освітньо-кваліфікаційного рівня </w:t>
      </w:r>
      <w:r w:rsidRPr="00235B4D">
        <w:rPr>
          <w:rFonts w:ascii="Times New Roman" w:hAnsi="Times New Roman"/>
          <w:sz w:val="28"/>
          <w:szCs w:val="28"/>
          <w:lang w:val="uk-UA" w:eastAsia="uk-UA"/>
        </w:rPr>
        <w:t>«</w:t>
      </w:r>
      <w:r w:rsidRPr="00235B4D">
        <w:rPr>
          <w:rFonts w:ascii="Times New Roman" w:hAnsi="Times New Roman"/>
          <w:sz w:val="28"/>
          <w:szCs w:val="28"/>
          <w:lang w:val="uk-UA" w:eastAsia="ru-RU"/>
        </w:rPr>
        <w:t>бакалавр</w:t>
      </w:r>
      <w:r w:rsidRPr="00235B4D">
        <w:rPr>
          <w:rFonts w:ascii="Times New Roman" w:hAnsi="Times New Roman"/>
          <w:b/>
          <w:bCs/>
          <w:sz w:val="28"/>
          <w:szCs w:val="28"/>
          <w:lang w:val="uk-UA"/>
        </w:rPr>
        <w:t>»</w:t>
      </w:r>
    </w:p>
    <w:p w:rsidR="00F740B9" w:rsidRPr="00235B4D" w:rsidRDefault="00F740B9" w:rsidP="00F740B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 w:eastAsia="ru-RU"/>
        </w:rPr>
      </w:pPr>
    </w:p>
    <w:p w:rsidR="00F740B9" w:rsidRPr="00235B4D" w:rsidRDefault="00F740B9" w:rsidP="00F740B9">
      <w:pPr>
        <w:tabs>
          <w:tab w:val="left" w:pos="594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uk-UA" w:eastAsia="uk-UA"/>
        </w:rPr>
      </w:pPr>
      <w:r w:rsidRPr="00235B4D">
        <w:rPr>
          <w:rFonts w:ascii="Times New Roman" w:hAnsi="Times New Roman"/>
          <w:sz w:val="28"/>
          <w:szCs w:val="28"/>
          <w:lang w:val="uk-UA" w:eastAsia="uk-UA"/>
        </w:rPr>
        <w:t>на тему: «</w:t>
      </w:r>
      <w:r w:rsidRPr="00235B4D">
        <w:rPr>
          <w:rFonts w:ascii="Times New Roman" w:hAnsi="Times New Roman"/>
          <w:b/>
          <w:sz w:val="28"/>
          <w:szCs w:val="28"/>
          <w:lang w:val="uk-UA" w:eastAsia="uk-UA"/>
        </w:rPr>
        <w:t>Розвиток зовнішньоекономічної діяльності Білорусії, Молдови та Росії в сучасних умовах</w:t>
      </w:r>
      <w:r w:rsidRPr="00235B4D">
        <w:rPr>
          <w:rFonts w:ascii="Times New Roman" w:hAnsi="Times New Roman"/>
          <w:sz w:val="28"/>
          <w:szCs w:val="28"/>
          <w:lang w:val="uk-UA" w:eastAsia="uk-UA"/>
        </w:rPr>
        <w:t>»</w:t>
      </w:r>
    </w:p>
    <w:p w:rsidR="00F740B9" w:rsidRPr="00235B4D" w:rsidRDefault="00F740B9" w:rsidP="00F740B9">
      <w:pPr>
        <w:tabs>
          <w:tab w:val="left" w:pos="5940"/>
        </w:tabs>
        <w:spacing w:after="0" w:line="240" w:lineRule="auto"/>
        <w:jc w:val="center"/>
        <w:rPr>
          <w:rFonts w:ascii="Times New Roman" w:hAnsi="Times New Roman"/>
          <w:sz w:val="28"/>
          <w:szCs w:val="28"/>
          <w:lang w:val="uk-UA" w:eastAsia="uk-UA"/>
        </w:rPr>
      </w:pPr>
    </w:p>
    <w:p w:rsidR="00F740B9" w:rsidRPr="00235B4D" w:rsidRDefault="00F740B9" w:rsidP="00F740B9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val="uk-UA" w:eastAsia="ru-RU"/>
        </w:rPr>
      </w:pPr>
      <w:r w:rsidRPr="00235B4D">
        <w:rPr>
          <w:rFonts w:ascii="Times New Roman" w:hAnsi="Times New Roman"/>
          <w:sz w:val="24"/>
          <w:szCs w:val="24"/>
          <w:lang w:val="uk-UA"/>
        </w:rPr>
        <w:t>«</w:t>
      </w:r>
      <w:r w:rsidRPr="00235B4D">
        <w:rPr>
          <w:rFonts w:ascii="Times New Roman" w:eastAsia="Times New Roman" w:hAnsi="Times New Roman"/>
          <w:sz w:val="24"/>
          <w:szCs w:val="24"/>
          <w:lang w:val="uk-UA" w:eastAsia="ru-RU"/>
        </w:rPr>
        <w:t>Development of Foreign Economic Activity of Belarus, Moldova and Russia in Modern Conditions</w:t>
      </w:r>
      <w:r w:rsidRPr="00235B4D">
        <w:rPr>
          <w:rFonts w:ascii="Times New Roman" w:hAnsi="Times New Roman"/>
          <w:sz w:val="24"/>
          <w:szCs w:val="24"/>
          <w:lang w:val="uk-UA"/>
        </w:rPr>
        <w:t>»</w:t>
      </w:r>
    </w:p>
    <w:p w:rsidR="00F740B9" w:rsidRPr="00235B4D" w:rsidRDefault="00F740B9" w:rsidP="00F740B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 w:eastAsia="ru-RU"/>
        </w:rPr>
      </w:pPr>
    </w:p>
    <w:p w:rsidR="00F740B9" w:rsidRPr="00235B4D" w:rsidRDefault="00F740B9" w:rsidP="00F740B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:rsidR="00F740B9" w:rsidRPr="00235B4D" w:rsidRDefault="00F740B9" w:rsidP="00F740B9">
      <w:pPr>
        <w:spacing w:after="0" w:line="240" w:lineRule="auto"/>
        <w:rPr>
          <w:rFonts w:ascii="Times New Roman" w:hAnsi="Times New Roman"/>
          <w:sz w:val="28"/>
          <w:szCs w:val="28"/>
          <w:lang w:val="uk-UA" w:eastAsia="ru-RU"/>
        </w:rPr>
      </w:pPr>
    </w:p>
    <w:p w:rsidR="00F740B9" w:rsidRPr="00235B4D" w:rsidRDefault="00F740B9" w:rsidP="00F740B9">
      <w:pPr>
        <w:spacing w:after="0" w:line="240" w:lineRule="auto"/>
        <w:ind w:left="3540" w:hanging="120"/>
        <w:rPr>
          <w:rFonts w:ascii="Times New Roman" w:hAnsi="Times New Roman"/>
          <w:sz w:val="28"/>
          <w:szCs w:val="28"/>
          <w:lang w:val="uk-UA" w:eastAsia="ru-RU"/>
        </w:rPr>
      </w:pPr>
      <w:r w:rsidRPr="00235B4D">
        <w:rPr>
          <w:rFonts w:ascii="Times New Roman" w:hAnsi="Times New Roman"/>
          <w:sz w:val="28"/>
          <w:szCs w:val="28"/>
          <w:lang w:val="uk-UA" w:eastAsia="ru-RU"/>
        </w:rPr>
        <w:t xml:space="preserve">     Виконала студентка денної форми навчання</w:t>
      </w:r>
    </w:p>
    <w:p w:rsidR="00F740B9" w:rsidRPr="00235B4D" w:rsidRDefault="00F740B9" w:rsidP="00F740B9">
      <w:pPr>
        <w:spacing w:after="0" w:line="240" w:lineRule="auto"/>
        <w:ind w:hanging="120"/>
        <w:rPr>
          <w:rFonts w:ascii="Times New Roman" w:hAnsi="Times New Roman"/>
          <w:sz w:val="28"/>
          <w:szCs w:val="28"/>
          <w:lang w:val="uk-UA" w:eastAsia="ru-RU"/>
        </w:rPr>
      </w:pPr>
      <w:r w:rsidRPr="00235B4D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                   напрям підготовки 6.030203</w:t>
      </w:r>
    </w:p>
    <w:p w:rsidR="00F740B9" w:rsidRPr="00235B4D" w:rsidRDefault="00F740B9" w:rsidP="00F740B9">
      <w:pPr>
        <w:spacing w:after="0" w:line="240" w:lineRule="auto"/>
        <w:ind w:hanging="120"/>
        <w:rPr>
          <w:rFonts w:ascii="Times New Roman" w:hAnsi="Times New Roman"/>
          <w:sz w:val="28"/>
          <w:szCs w:val="28"/>
          <w:lang w:val="uk-UA" w:eastAsia="ru-RU"/>
        </w:rPr>
      </w:pPr>
      <w:r w:rsidRPr="00235B4D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                   Міжнародні економічні відносини</w:t>
      </w:r>
    </w:p>
    <w:p w:rsidR="00F740B9" w:rsidRPr="00235B4D" w:rsidRDefault="00F740B9" w:rsidP="00F740B9">
      <w:pPr>
        <w:spacing w:after="0" w:line="240" w:lineRule="auto"/>
        <w:ind w:hanging="120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235B4D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               Волохова Олена Михайлівна</w:t>
      </w:r>
    </w:p>
    <w:p w:rsidR="00F740B9" w:rsidRPr="00235B4D" w:rsidRDefault="00F740B9" w:rsidP="00F740B9">
      <w:pPr>
        <w:spacing w:after="0" w:line="240" w:lineRule="auto"/>
        <w:ind w:firstLine="240"/>
        <w:jc w:val="both"/>
        <w:rPr>
          <w:rFonts w:ascii="Times New Roman" w:hAnsi="Times New Roman"/>
          <w:sz w:val="28"/>
          <w:szCs w:val="28"/>
          <w:u w:val="single"/>
          <w:lang w:val="uk-UA" w:eastAsia="ru-RU"/>
        </w:rPr>
      </w:pPr>
      <w:r w:rsidRPr="00235B4D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               </w:t>
      </w:r>
    </w:p>
    <w:p w:rsidR="00F740B9" w:rsidRPr="00235B4D" w:rsidRDefault="00F740B9" w:rsidP="00F740B9">
      <w:pPr>
        <w:spacing w:after="0" w:line="240" w:lineRule="auto"/>
        <w:ind w:left="4956" w:firstLine="240"/>
        <w:jc w:val="both"/>
        <w:rPr>
          <w:rFonts w:ascii="Times New Roman" w:hAnsi="Times New Roman"/>
          <w:b/>
          <w:bCs/>
          <w:sz w:val="28"/>
          <w:szCs w:val="28"/>
          <w:lang w:val="uk-UA" w:eastAsia="ru-RU"/>
        </w:rPr>
      </w:pPr>
    </w:p>
    <w:p w:rsidR="00F740B9" w:rsidRPr="00235B4D" w:rsidRDefault="00F740B9" w:rsidP="00F740B9">
      <w:pPr>
        <w:tabs>
          <w:tab w:val="left" w:pos="6300"/>
        </w:tabs>
        <w:spacing w:after="0" w:line="240" w:lineRule="auto"/>
        <w:ind w:left="3540" w:right="-79" w:hanging="120"/>
        <w:rPr>
          <w:rFonts w:ascii="Times New Roman" w:hAnsi="Times New Roman"/>
          <w:sz w:val="28"/>
          <w:szCs w:val="28"/>
          <w:lang w:val="uk-UA" w:eastAsia="ru-RU"/>
        </w:rPr>
      </w:pPr>
      <w:r w:rsidRPr="00235B4D">
        <w:rPr>
          <w:rFonts w:ascii="Times New Roman" w:hAnsi="Times New Roman"/>
          <w:sz w:val="28"/>
          <w:szCs w:val="28"/>
          <w:lang w:val="uk-UA" w:eastAsia="ru-RU"/>
        </w:rPr>
        <w:t xml:space="preserve">  Науковий керівник: доктор економічних наук,</w:t>
      </w:r>
      <w:r w:rsidRPr="00235B4D">
        <w:rPr>
          <w:rFonts w:ascii="Times New Roman" w:hAnsi="Times New Roman"/>
          <w:sz w:val="28"/>
          <w:szCs w:val="28"/>
          <w:lang w:val="uk-UA" w:eastAsia="ru-RU"/>
        </w:rPr>
        <w:br/>
        <w:t xml:space="preserve"> професор____________ С. О. Якубовський</w:t>
      </w:r>
    </w:p>
    <w:p w:rsidR="00F740B9" w:rsidRPr="00235B4D" w:rsidRDefault="00F740B9" w:rsidP="00F740B9">
      <w:pPr>
        <w:spacing w:after="0" w:line="240" w:lineRule="auto"/>
        <w:ind w:firstLine="240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235B4D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           Рецензент: доктор економічних наук, професор</w:t>
      </w:r>
    </w:p>
    <w:p w:rsidR="00F740B9" w:rsidRPr="00235B4D" w:rsidRDefault="00F740B9" w:rsidP="00F740B9">
      <w:pPr>
        <w:spacing w:after="0" w:line="240" w:lineRule="auto"/>
        <w:ind w:firstLine="240"/>
        <w:jc w:val="both"/>
        <w:rPr>
          <w:rFonts w:ascii="Times New Roman" w:hAnsi="Times New Roman"/>
          <w:sz w:val="20"/>
          <w:szCs w:val="20"/>
          <w:lang w:val="uk-UA" w:eastAsia="ru-RU"/>
        </w:rPr>
      </w:pPr>
      <w:r w:rsidRPr="00235B4D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        </w:t>
      </w:r>
      <w:r>
        <w:rPr>
          <w:rFonts w:ascii="Times New Roman" w:hAnsi="Times New Roman"/>
          <w:sz w:val="28"/>
          <w:szCs w:val="28"/>
          <w:lang w:val="uk-UA" w:eastAsia="ru-RU"/>
        </w:rPr>
        <w:t xml:space="preserve">  </w:t>
      </w:r>
      <w:r w:rsidRPr="00235B4D">
        <w:rPr>
          <w:rFonts w:ascii="Times New Roman" w:hAnsi="Times New Roman"/>
          <w:sz w:val="28"/>
          <w:szCs w:val="28"/>
          <w:lang w:val="uk-UA" w:eastAsia="ru-RU"/>
        </w:rPr>
        <w:t>Садченко О. В.</w:t>
      </w:r>
      <w:r w:rsidRPr="00235B4D">
        <w:rPr>
          <w:rFonts w:ascii="Times New Roman" w:hAnsi="Times New Roman"/>
          <w:sz w:val="20"/>
          <w:szCs w:val="20"/>
          <w:lang w:val="uk-UA" w:eastAsia="ru-RU"/>
        </w:rPr>
        <w:t xml:space="preserve">                           </w:t>
      </w:r>
    </w:p>
    <w:p w:rsidR="00F740B9" w:rsidRPr="00235B4D" w:rsidRDefault="00F740B9" w:rsidP="00F740B9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  <w:lang w:val="uk-UA" w:eastAsia="ru-RU"/>
        </w:rPr>
      </w:pPr>
      <w:r w:rsidRPr="00235B4D">
        <w:rPr>
          <w:rFonts w:ascii="Times New Roman" w:hAnsi="Times New Roman"/>
          <w:sz w:val="20"/>
          <w:szCs w:val="20"/>
          <w:lang w:val="uk-UA" w:eastAsia="ru-RU"/>
        </w:rPr>
        <w:t xml:space="preserve">                                                                                                   </w:t>
      </w:r>
    </w:p>
    <w:p w:rsidR="00F740B9" w:rsidRPr="00235B4D" w:rsidRDefault="00F740B9" w:rsidP="00F740B9">
      <w:pPr>
        <w:spacing w:after="0" w:line="240" w:lineRule="auto"/>
        <w:ind w:firstLine="709"/>
        <w:jc w:val="right"/>
        <w:rPr>
          <w:rFonts w:ascii="Times New Roman" w:hAnsi="Times New Roman"/>
          <w:sz w:val="28"/>
          <w:szCs w:val="28"/>
          <w:lang w:val="uk-UA" w:eastAsia="ru-RU"/>
        </w:rPr>
      </w:pPr>
      <w:r w:rsidRPr="00235B4D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 </w:t>
      </w:r>
    </w:p>
    <w:p w:rsidR="00F740B9" w:rsidRPr="00235B4D" w:rsidRDefault="00F740B9" w:rsidP="00F740B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235B4D">
        <w:rPr>
          <w:rFonts w:ascii="Times New Roman" w:hAnsi="Times New Roman"/>
          <w:sz w:val="28"/>
          <w:szCs w:val="28"/>
          <w:lang w:val="uk-UA" w:eastAsia="ru-RU"/>
        </w:rPr>
        <w:t xml:space="preserve"> </w:t>
      </w:r>
    </w:p>
    <w:p w:rsidR="00F740B9" w:rsidRPr="00235B4D" w:rsidRDefault="00F740B9" w:rsidP="00F740B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F740B9" w:rsidRPr="00235B4D" w:rsidRDefault="00F740B9" w:rsidP="00F740B9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F740B9" w:rsidRPr="00235B4D" w:rsidRDefault="00F740B9" w:rsidP="00F740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235B4D">
        <w:rPr>
          <w:rFonts w:ascii="Times New Roman" w:hAnsi="Times New Roman"/>
          <w:sz w:val="28"/>
          <w:szCs w:val="28"/>
          <w:lang w:val="uk-UA" w:eastAsia="ru-RU"/>
        </w:rPr>
        <w:t>Рекомендовано до захисту на                   Захищено на засіданні ЕК № 4</w:t>
      </w:r>
    </w:p>
    <w:p w:rsidR="00F740B9" w:rsidRPr="00235B4D" w:rsidRDefault="00F740B9" w:rsidP="00F740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235B4D">
        <w:rPr>
          <w:rFonts w:ascii="Times New Roman" w:hAnsi="Times New Roman"/>
          <w:sz w:val="28"/>
          <w:szCs w:val="28"/>
          <w:lang w:val="uk-UA" w:eastAsia="ru-RU"/>
        </w:rPr>
        <w:t>засіданні кафедри                                       «__ » ______2019 р., протокол №</w:t>
      </w:r>
    </w:p>
    <w:p w:rsidR="00F740B9" w:rsidRPr="00235B4D" w:rsidRDefault="00F740B9" w:rsidP="00F740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235B4D">
        <w:rPr>
          <w:rFonts w:ascii="Times New Roman" w:hAnsi="Times New Roman"/>
          <w:sz w:val="28"/>
          <w:szCs w:val="28"/>
          <w:lang w:val="uk-UA" w:eastAsia="ru-RU"/>
        </w:rPr>
        <w:t xml:space="preserve">«__» __________ 2019 р.  </w:t>
      </w:r>
    </w:p>
    <w:p w:rsidR="00F740B9" w:rsidRPr="00235B4D" w:rsidRDefault="00F740B9" w:rsidP="00F740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235B4D">
        <w:rPr>
          <w:rFonts w:ascii="Times New Roman" w:hAnsi="Times New Roman"/>
          <w:sz w:val="28"/>
          <w:szCs w:val="28"/>
          <w:lang w:val="uk-UA" w:eastAsia="ru-RU"/>
        </w:rPr>
        <w:t>Протокол №                                                 Оцінка_____ /________/________</w:t>
      </w:r>
    </w:p>
    <w:p w:rsidR="00F740B9" w:rsidRPr="00235B4D" w:rsidRDefault="00F740B9" w:rsidP="00F740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235B4D">
        <w:rPr>
          <w:rFonts w:ascii="Times New Roman" w:hAnsi="Times New Roman"/>
          <w:sz w:val="28"/>
          <w:szCs w:val="28"/>
          <w:lang w:val="uk-UA" w:eastAsia="ru-RU"/>
        </w:rPr>
        <w:t xml:space="preserve">Завідувач кафедри                                     Голова ЕК </w:t>
      </w:r>
    </w:p>
    <w:p w:rsidR="00F740B9" w:rsidRPr="00235B4D" w:rsidRDefault="00F740B9" w:rsidP="00F740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235B4D">
        <w:rPr>
          <w:rFonts w:ascii="Times New Roman" w:hAnsi="Times New Roman"/>
          <w:sz w:val="28"/>
          <w:szCs w:val="28"/>
          <w:lang w:val="uk-UA" w:eastAsia="ru-RU"/>
        </w:rPr>
        <w:t>проф.____Якубовський С. О.                     д.е.н., проф._____Якубовський С. О.</w:t>
      </w:r>
    </w:p>
    <w:p w:rsidR="00F740B9" w:rsidRPr="00235B4D" w:rsidRDefault="00F740B9" w:rsidP="00F740B9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  <w:lang w:val="uk-UA" w:eastAsia="ru-RU"/>
        </w:rPr>
      </w:pPr>
    </w:p>
    <w:p w:rsidR="00F740B9" w:rsidRPr="00235B4D" w:rsidRDefault="00F740B9" w:rsidP="00F740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F740B9" w:rsidRPr="00235B4D" w:rsidRDefault="00F740B9" w:rsidP="00F740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F740B9" w:rsidRPr="00235B4D" w:rsidRDefault="00F740B9" w:rsidP="00F740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</w:p>
    <w:p w:rsidR="00F740B9" w:rsidRPr="00235B4D" w:rsidRDefault="00F740B9" w:rsidP="00F740B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 w:eastAsia="ru-RU"/>
        </w:rPr>
      </w:pPr>
      <w:r w:rsidRPr="00235B4D">
        <w:rPr>
          <w:rFonts w:ascii="Times New Roman" w:hAnsi="Times New Roman"/>
          <w:sz w:val="28"/>
          <w:szCs w:val="28"/>
          <w:lang w:val="uk-UA" w:eastAsia="ru-RU"/>
        </w:rPr>
        <w:t xml:space="preserve">                                               Одеса – 2019</w:t>
      </w:r>
    </w:p>
    <w:p w:rsidR="00F740B9" w:rsidRPr="00235B4D" w:rsidRDefault="00F740B9" w:rsidP="00F740B9">
      <w:pPr>
        <w:spacing w:line="360" w:lineRule="auto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35B4D">
        <w:rPr>
          <w:rFonts w:ascii="Times New Roman" w:hAnsi="Times New Roman"/>
          <w:b/>
          <w:sz w:val="28"/>
          <w:szCs w:val="28"/>
          <w:lang w:val="uk-UA"/>
        </w:rPr>
        <w:lastRenderedPageBreak/>
        <w:t>ЗМІСТ</w:t>
      </w:r>
    </w:p>
    <w:p w:rsidR="00F740B9" w:rsidRPr="00235B4D" w:rsidRDefault="00F740B9" w:rsidP="00F740B9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235B4D">
        <w:rPr>
          <w:rFonts w:ascii="Times New Roman" w:hAnsi="Times New Roman"/>
          <w:sz w:val="28"/>
          <w:szCs w:val="28"/>
          <w:lang w:val="uk-UA"/>
        </w:rPr>
        <w:t>ВСТУП…………………………………………………………………………….3</w:t>
      </w:r>
    </w:p>
    <w:p w:rsidR="00F740B9" w:rsidRPr="00235B4D" w:rsidRDefault="00F740B9" w:rsidP="00F740B9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740B9" w:rsidRPr="00235B4D" w:rsidRDefault="00F740B9" w:rsidP="00F740B9">
      <w:pPr>
        <w:spacing w:line="360" w:lineRule="auto"/>
        <w:contextualSpacing/>
        <w:rPr>
          <w:rFonts w:ascii="Times New Roman" w:hAnsi="Times New Roman"/>
          <w:sz w:val="28"/>
          <w:szCs w:val="28"/>
          <w:lang w:val="uk-UA"/>
        </w:rPr>
      </w:pPr>
      <w:r w:rsidRPr="00235B4D">
        <w:rPr>
          <w:rFonts w:ascii="Times New Roman" w:hAnsi="Times New Roman"/>
          <w:sz w:val="28"/>
          <w:szCs w:val="28"/>
          <w:lang w:val="uk-UA"/>
        </w:rPr>
        <w:t xml:space="preserve">РОЗДІЛ 1. </w:t>
      </w:r>
      <w:r w:rsidRPr="00F42283">
        <w:rPr>
          <w:rFonts w:ascii="Times New Roman" w:hAnsi="Times New Roman"/>
          <w:sz w:val="28"/>
          <w:szCs w:val="28"/>
          <w:lang w:val="uk-UA"/>
        </w:rPr>
        <w:t>ТЕОРЕТИЧНІ ОСНОВИ АНАЛІЗУ ЗОВНІШНЬОЕКОНОМІЧНОЇ ДІЯЛЬНОСТІ КРАЇНИ</w:t>
      </w:r>
      <w:r>
        <w:rPr>
          <w:rFonts w:ascii="Times New Roman" w:hAnsi="Times New Roman"/>
          <w:sz w:val="28"/>
          <w:szCs w:val="28"/>
          <w:lang w:val="uk-UA"/>
        </w:rPr>
        <w:t>.</w:t>
      </w:r>
      <w:r w:rsidRPr="00235B4D">
        <w:rPr>
          <w:rFonts w:ascii="Times New Roman" w:hAnsi="Times New Roman"/>
          <w:sz w:val="28"/>
          <w:szCs w:val="28"/>
          <w:lang w:val="uk-UA"/>
        </w:rPr>
        <w:t>.............................................................................................5</w:t>
      </w:r>
    </w:p>
    <w:p w:rsidR="00F740B9" w:rsidRPr="00235B4D" w:rsidRDefault="00F740B9" w:rsidP="00F740B9">
      <w:pPr>
        <w:spacing w:line="360" w:lineRule="auto"/>
        <w:contextualSpacing/>
        <w:rPr>
          <w:rFonts w:ascii="Times New Roman" w:hAnsi="Times New Roman"/>
          <w:sz w:val="28"/>
          <w:szCs w:val="28"/>
          <w:lang w:val="uk-UA"/>
        </w:rPr>
      </w:pPr>
    </w:p>
    <w:p w:rsidR="00F740B9" w:rsidRPr="00235B4D" w:rsidRDefault="00F740B9" w:rsidP="00F740B9">
      <w:pPr>
        <w:spacing w:line="360" w:lineRule="auto"/>
        <w:ind w:right="-1"/>
        <w:contextualSpacing/>
        <w:rPr>
          <w:rFonts w:ascii="Times New Roman" w:hAnsi="Times New Roman"/>
          <w:sz w:val="28"/>
          <w:szCs w:val="28"/>
          <w:lang w:val="uk-UA"/>
        </w:rPr>
      </w:pPr>
      <w:r w:rsidRPr="00235B4D">
        <w:rPr>
          <w:rFonts w:ascii="Times New Roman" w:hAnsi="Times New Roman"/>
          <w:sz w:val="28"/>
          <w:szCs w:val="28"/>
          <w:lang w:val="uk-UA"/>
        </w:rPr>
        <w:t xml:space="preserve">РОЗДІЛ 2. </w:t>
      </w:r>
      <w:r w:rsidRPr="00F42283">
        <w:rPr>
          <w:rFonts w:ascii="Times New Roman" w:hAnsi="Times New Roman"/>
          <w:sz w:val="28"/>
          <w:szCs w:val="28"/>
          <w:lang w:val="uk-UA"/>
        </w:rPr>
        <w:t>АНАЛІЗ ОСНОВНИХ СКЛАДОВИХ ПЛАТІЖНОГО БАЛАНСУ РОСІЙСЬКОЇ ФЕДЕРАЦІЇ, БІЛОРУСІ ТА МОЛДОВИ</w:t>
      </w:r>
      <w:r>
        <w:rPr>
          <w:rFonts w:ascii="Times New Roman" w:hAnsi="Times New Roman"/>
          <w:sz w:val="28"/>
          <w:szCs w:val="28"/>
          <w:lang w:val="uk-UA"/>
        </w:rPr>
        <w:t>……………….</w:t>
      </w:r>
      <w:r w:rsidRPr="00235B4D">
        <w:rPr>
          <w:rFonts w:ascii="Times New Roman" w:hAnsi="Times New Roman"/>
          <w:sz w:val="28"/>
          <w:szCs w:val="28"/>
          <w:lang w:val="uk-UA"/>
        </w:rPr>
        <w:t>………11</w:t>
      </w:r>
    </w:p>
    <w:p w:rsidR="00F740B9" w:rsidRPr="00235B4D" w:rsidRDefault="00F740B9" w:rsidP="00F740B9">
      <w:pPr>
        <w:spacing w:line="360" w:lineRule="auto"/>
        <w:contextualSpacing/>
        <w:rPr>
          <w:rFonts w:ascii="Times New Roman" w:hAnsi="Times New Roman"/>
          <w:sz w:val="28"/>
          <w:szCs w:val="28"/>
          <w:lang w:val="uk-UA"/>
        </w:rPr>
      </w:pPr>
      <w:r w:rsidRPr="00235B4D">
        <w:rPr>
          <w:rFonts w:ascii="Times New Roman" w:hAnsi="Times New Roman"/>
          <w:sz w:val="28"/>
          <w:szCs w:val="28"/>
          <w:lang w:val="uk-UA"/>
        </w:rPr>
        <w:t>2.1. Аналіз рахунку поточних операцій Російської Федерації та Білорусі…</w:t>
      </w:r>
      <w:r>
        <w:rPr>
          <w:rFonts w:ascii="Times New Roman" w:hAnsi="Times New Roman"/>
          <w:sz w:val="28"/>
          <w:szCs w:val="28"/>
          <w:lang w:val="uk-UA"/>
        </w:rPr>
        <w:t>...</w:t>
      </w:r>
      <w:r w:rsidRPr="00235B4D">
        <w:rPr>
          <w:rFonts w:ascii="Times New Roman" w:hAnsi="Times New Roman"/>
          <w:sz w:val="28"/>
          <w:szCs w:val="28"/>
          <w:lang w:val="uk-UA"/>
        </w:rPr>
        <w:t>.11</w:t>
      </w:r>
    </w:p>
    <w:p w:rsidR="00F740B9" w:rsidRPr="00235B4D" w:rsidRDefault="00F740B9" w:rsidP="00F740B9">
      <w:pPr>
        <w:spacing w:line="360" w:lineRule="auto"/>
        <w:contextualSpacing/>
        <w:rPr>
          <w:rFonts w:ascii="Times New Roman" w:hAnsi="Times New Roman"/>
          <w:sz w:val="28"/>
          <w:szCs w:val="28"/>
          <w:lang w:val="uk-UA"/>
        </w:rPr>
      </w:pPr>
      <w:r w:rsidRPr="00235B4D">
        <w:rPr>
          <w:rFonts w:ascii="Times New Roman" w:hAnsi="Times New Roman"/>
          <w:sz w:val="28"/>
          <w:szCs w:val="28"/>
          <w:lang w:val="uk-UA"/>
        </w:rPr>
        <w:t>2.2. Аналіз рахунку операцій з капіталом та фінансового рахунку Російської Федерації та Білорусі…………………………………………………………</w:t>
      </w:r>
      <w:r>
        <w:rPr>
          <w:rFonts w:ascii="Times New Roman" w:hAnsi="Times New Roman"/>
          <w:sz w:val="28"/>
          <w:szCs w:val="28"/>
          <w:lang w:val="uk-UA"/>
        </w:rPr>
        <w:t>...</w:t>
      </w:r>
      <w:r w:rsidRPr="00235B4D">
        <w:rPr>
          <w:rFonts w:ascii="Times New Roman" w:hAnsi="Times New Roman"/>
          <w:sz w:val="28"/>
          <w:szCs w:val="28"/>
          <w:lang w:val="uk-UA"/>
        </w:rPr>
        <w:t>…17</w:t>
      </w:r>
    </w:p>
    <w:p w:rsidR="00F740B9" w:rsidRPr="00235B4D" w:rsidRDefault="00F740B9" w:rsidP="00F740B9">
      <w:pPr>
        <w:spacing w:line="360" w:lineRule="auto"/>
        <w:contextualSpacing/>
        <w:rPr>
          <w:rFonts w:ascii="Times New Roman" w:hAnsi="Times New Roman"/>
          <w:sz w:val="28"/>
          <w:szCs w:val="28"/>
          <w:lang w:val="uk-UA"/>
        </w:rPr>
      </w:pPr>
      <w:r w:rsidRPr="00235B4D">
        <w:rPr>
          <w:rFonts w:ascii="Times New Roman" w:hAnsi="Times New Roman"/>
          <w:sz w:val="28"/>
          <w:szCs w:val="28"/>
          <w:lang w:val="uk-UA"/>
        </w:rPr>
        <w:t xml:space="preserve">2.3. </w:t>
      </w:r>
      <w:r w:rsidRPr="00F42283">
        <w:rPr>
          <w:rFonts w:ascii="Times New Roman" w:hAnsi="Times New Roman"/>
          <w:sz w:val="28"/>
          <w:szCs w:val="28"/>
          <w:lang w:val="uk-UA"/>
        </w:rPr>
        <w:t>Динаміка та структура платіжного балансу Молдови</w:t>
      </w:r>
      <w:r>
        <w:rPr>
          <w:rFonts w:ascii="Times New Roman" w:hAnsi="Times New Roman"/>
          <w:sz w:val="28"/>
          <w:szCs w:val="28"/>
          <w:lang w:val="uk-UA"/>
        </w:rPr>
        <w:t>……………………..23</w:t>
      </w:r>
    </w:p>
    <w:p w:rsidR="00F740B9" w:rsidRPr="00235B4D" w:rsidRDefault="00F740B9" w:rsidP="00F740B9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740B9" w:rsidRPr="00235B4D" w:rsidRDefault="00F740B9" w:rsidP="00F740B9">
      <w:pPr>
        <w:spacing w:line="360" w:lineRule="auto"/>
        <w:contextualSpacing/>
        <w:rPr>
          <w:rFonts w:ascii="Times New Roman" w:hAnsi="Times New Roman"/>
          <w:sz w:val="28"/>
          <w:szCs w:val="28"/>
          <w:lang w:val="uk-UA"/>
        </w:rPr>
      </w:pPr>
      <w:r w:rsidRPr="00235B4D">
        <w:rPr>
          <w:rFonts w:ascii="Times New Roman" w:hAnsi="Times New Roman"/>
          <w:sz w:val="28"/>
          <w:szCs w:val="28"/>
          <w:lang w:val="uk-UA"/>
        </w:rPr>
        <w:t xml:space="preserve">РОЗДІЛ 3. </w:t>
      </w:r>
      <w:r w:rsidRPr="00F42283">
        <w:rPr>
          <w:rFonts w:ascii="Times New Roman" w:hAnsi="Times New Roman"/>
          <w:sz w:val="28"/>
          <w:szCs w:val="28"/>
          <w:lang w:val="uk-UA"/>
        </w:rPr>
        <w:t>ОСОБЛИВОСТІ ЗОВНІШНЬОЕКОНОМІЧНИХ ОПЕРАЦІЙ РОСІЙСЬКОЇ ФЕДЕРАЦІЇ, БІЛОРУСІ ТА МОЛДОВИ З УКРАЇНОЮ</w:t>
      </w:r>
      <w:r>
        <w:rPr>
          <w:rFonts w:ascii="Times New Roman" w:hAnsi="Times New Roman"/>
          <w:sz w:val="28"/>
          <w:szCs w:val="28"/>
          <w:lang w:val="uk-UA"/>
        </w:rPr>
        <w:t>………………………………………………….</w:t>
      </w:r>
      <w:r w:rsidRPr="00235B4D">
        <w:rPr>
          <w:rFonts w:ascii="Times New Roman" w:hAnsi="Times New Roman"/>
          <w:sz w:val="28"/>
          <w:szCs w:val="28"/>
          <w:lang w:val="uk-UA"/>
        </w:rPr>
        <w:t>………</w:t>
      </w:r>
      <w:r w:rsidR="0023021D">
        <w:rPr>
          <w:rFonts w:ascii="Times New Roman" w:hAnsi="Times New Roman"/>
          <w:sz w:val="28"/>
          <w:szCs w:val="28"/>
          <w:lang w:val="uk-UA"/>
        </w:rPr>
        <w:t>…</w:t>
      </w:r>
      <w:r w:rsidRPr="00235B4D">
        <w:rPr>
          <w:rFonts w:ascii="Times New Roman" w:hAnsi="Times New Roman"/>
          <w:sz w:val="28"/>
          <w:szCs w:val="28"/>
          <w:lang w:val="uk-UA"/>
        </w:rPr>
        <w:t>……</w:t>
      </w:r>
      <w:r>
        <w:rPr>
          <w:rFonts w:ascii="Times New Roman" w:hAnsi="Times New Roman"/>
          <w:sz w:val="28"/>
          <w:szCs w:val="28"/>
          <w:lang w:val="uk-UA"/>
        </w:rPr>
        <w:t>36</w:t>
      </w:r>
    </w:p>
    <w:p w:rsidR="00F740B9" w:rsidRPr="00235B4D" w:rsidRDefault="00F740B9" w:rsidP="00F740B9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740B9" w:rsidRDefault="00F740B9" w:rsidP="00F740B9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235B4D">
        <w:rPr>
          <w:rFonts w:ascii="Times New Roman" w:hAnsi="Times New Roman"/>
          <w:sz w:val="28"/>
          <w:szCs w:val="28"/>
          <w:lang w:val="uk-UA"/>
        </w:rPr>
        <w:t>ВИСНОВКИ…………………………</w:t>
      </w:r>
      <w:r w:rsidR="0023021D">
        <w:rPr>
          <w:rFonts w:ascii="Times New Roman" w:hAnsi="Times New Roman"/>
          <w:sz w:val="28"/>
          <w:szCs w:val="28"/>
          <w:lang w:val="uk-UA"/>
        </w:rPr>
        <w:t>……………………………...……</w:t>
      </w:r>
      <w:r w:rsidRPr="00235B4D">
        <w:rPr>
          <w:rFonts w:ascii="Times New Roman" w:hAnsi="Times New Roman"/>
          <w:sz w:val="28"/>
          <w:szCs w:val="28"/>
          <w:lang w:val="uk-UA"/>
        </w:rPr>
        <w:t>…</w:t>
      </w:r>
      <w:r>
        <w:rPr>
          <w:rFonts w:ascii="Times New Roman" w:hAnsi="Times New Roman"/>
          <w:sz w:val="28"/>
          <w:szCs w:val="28"/>
          <w:lang w:val="uk-UA"/>
        </w:rPr>
        <w:t>..41</w:t>
      </w:r>
    </w:p>
    <w:p w:rsidR="00F740B9" w:rsidRPr="00235B4D" w:rsidRDefault="00F740B9" w:rsidP="00F740B9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740B9" w:rsidRPr="00235B4D" w:rsidRDefault="00F740B9" w:rsidP="00F740B9">
      <w:pPr>
        <w:spacing w:line="360" w:lineRule="auto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235B4D">
        <w:rPr>
          <w:rFonts w:ascii="Times New Roman" w:hAnsi="Times New Roman"/>
          <w:sz w:val="28"/>
          <w:szCs w:val="28"/>
          <w:lang w:val="uk-UA"/>
        </w:rPr>
        <w:t>СПИСОК ВИКОРИСТАНИХ ДЖЕРЕЛ</w:t>
      </w:r>
      <w:r>
        <w:rPr>
          <w:rFonts w:ascii="Times New Roman" w:hAnsi="Times New Roman"/>
          <w:sz w:val="28"/>
          <w:szCs w:val="28"/>
          <w:lang w:val="uk-UA"/>
        </w:rPr>
        <w:t>………………………………………....44</w:t>
      </w:r>
    </w:p>
    <w:p w:rsidR="00F740B9" w:rsidRPr="00235B4D" w:rsidRDefault="00F740B9" w:rsidP="00F740B9">
      <w:pPr>
        <w:spacing w:line="360" w:lineRule="auto"/>
        <w:ind w:firstLine="851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740B9" w:rsidRPr="00235B4D" w:rsidRDefault="00F740B9" w:rsidP="00F740B9">
      <w:pPr>
        <w:spacing w:line="360" w:lineRule="auto"/>
        <w:ind w:firstLine="851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740B9" w:rsidRPr="00235B4D" w:rsidRDefault="00F740B9" w:rsidP="00F740B9">
      <w:pPr>
        <w:spacing w:line="360" w:lineRule="auto"/>
        <w:ind w:firstLine="851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740B9" w:rsidRPr="00235B4D" w:rsidRDefault="00F740B9" w:rsidP="00F740B9">
      <w:pPr>
        <w:spacing w:line="360" w:lineRule="auto"/>
        <w:ind w:firstLine="851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740B9" w:rsidRPr="00235B4D" w:rsidRDefault="0023021D" w:rsidP="0023021D">
      <w:pPr>
        <w:spacing w:line="360" w:lineRule="auto"/>
        <w:contextualSpacing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                                                  </w:t>
      </w:r>
      <w:r w:rsidR="00F740B9" w:rsidRPr="00235B4D">
        <w:rPr>
          <w:rFonts w:ascii="Times New Roman" w:hAnsi="Times New Roman"/>
          <w:b/>
          <w:sz w:val="28"/>
          <w:szCs w:val="28"/>
          <w:lang w:val="uk-UA"/>
        </w:rPr>
        <w:t>ВСТУП</w:t>
      </w:r>
    </w:p>
    <w:p w:rsidR="00F740B9" w:rsidRPr="00235B4D" w:rsidRDefault="00F740B9" w:rsidP="00F740B9">
      <w:pPr>
        <w:spacing w:line="360" w:lineRule="auto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F740B9" w:rsidRPr="00235B4D" w:rsidRDefault="00F740B9" w:rsidP="00F740B9">
      <w:pPr>
        <w:spacing w:line="360" w:lineRule="auto"/>
        <w:ind w:firstLine="851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235B4D">
        <w:rPr>
          <w:rFonts w:ascii="Times New Roman" w:hAnsi="Times New Roman"/>
          <w:b/>
          <w:sz w:val="28"/>
          <w:szCs w:val="28"/>
          <w:lang w:val="uk-UA"/>
        </w:rPr>
        <w:t xml:space="preserve">Актуальність роботи. </w:t>
      </w:r>
      <w:r>
        <w:rPr>
          <w:rFonts w:ascii="Times New Roman" w:hAnsi="Times New Roman"/>
          <w:sz w:val="28"/>
          <w:szCs w:val="28"/>
          <w:lang w:val="uk-UA"/>
        </w:rPr>
        <w:t>Зовнішньоекономічна діяльність</w:t>
      </w:r>
      <w:r w:rsidRPr="00235B4D">
        <w:rPr>
          <w:rFonts w:ascii="Times New Roman" w:hAnsi="Times New Roman"/>
          <w:sz w:val="28"/>
          <w:szCs w:val="28"/>
          <w:lang w:val="uk-UA"/>
        </w:rPr>
        <w:t xml:space="preserve"> відіграє важливу роль у ринковій економіці та чинить значний вплив на макроекономічні процеси, що відбуваються в суспільстві. Платіжний баланс</w:t>
      </w:r>
      <w:r>
        <w:rPr>
          <w:rFonts w:ascii="Times New Roman" w:hAnsi="Times New Roman"/>
          <w:sz w:val="28"/>
          <w:szCs w:val="28"/>
          <w:lang w:val="uk-UA"/>
        </w:rPr>
        <w:t>, якій відображає зовнішньоекономічну діяльність,</w:t>
      </w:r>
      <w:r w:rsidRPr="00235B4D">
        <w:rPr>
          <w:rFonts w:ascii="Times New Roman" w:hAnsi="Times New Roman"/>
          <w:sz w:val="28"/>
          <w:szCs w:val="28"/>
          <w:lang w:val="uk-UA"/>
        </w:rPr>
        <w:t xml:space="preserve"> за певний період (місяць, квартал, рік) складається на основі статистичних показників про здійснену за цей період зовнішньоекономічну діяльність, та дає змогу аналізувати зміни в міжнародних економічних зв'язках країни, масштабах і характері її участі у світовому господарстві. </w:t>
      </w:r>
    </w:p>
    <w:p w:rsidR="00F740B9" w:rsidRDefault="00F740B9" w:rsidP="00F740B9">
      <w:pPr>
        <w:spacing w:line="360" w:lineRule="auto"/>
        <w:ind w:firstLine="851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235B4D">
        <w:rPr>
          <w:rFonts w:ascii="Times New Roman" w:hAnsi="Times New Roman"/>
          <w:sz w:val="28"/>
          <w:szCs w:val="28"/>
          <w:lang w:val="uk-UA"/>
        </w:rPr>
        <w:t xml:space="preserve">Стан платіжного балансу – індикатор стану </w:t>
      </w:r>
      <w:r>
        <w:rPr>
          <w:rFonts w:ascii="Times New Roman" w:hAnsi="Times New Roman"/>
          <w:sz w:val="28"/>
          <w:szCs w:val="28"/>
          <w:lang w:val="uk-UA"/>
        </w:rPr>
        <w:t xml:space="preserve">зовнішньоекономічної діяльності та </w:t>
      </w:r>
      <w:r w:rsidRPr="00235B4D">
        <w:rPr>
          <w:rFonts w:ascii="Times New Roman" w:hAnsi="Times New Roman"/>
          <w:sz w:val="28"/>
          <w:szCs w:val="28"/>
          <w:lang w:val="uk-UA"/>
        </w:rPr>
        <w:t xml:space="preserve">всієї економіки, а динаміка змін показників окремих його статей відображає головні тенденції економічного розвитку країни й, як наслідок, може служити основним джерелом інформації для прийняття рішень державної політики. </w:t>
      </w:r>
    </w:p>
    <w:p w:rsidR="00F740B9" w:rsidRDefault="00F740B9" w:rsidP="00F740B9">
      <w:pPr>
        <w:spacing w:line="360" w:lineRule="auto"/>
        <w:ind w:firstLine="851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235B4D">
        <w:rPr>
          <w:rFonts w:ascii="Times New Roman" w:hAnsi="Times New Roman"/>
          <w:sz w:val="28"/>
          <w:szCs w:val="28"/>
          <w:lang w:val="uk-UA"/>
        </w:rPr>
        <w:t>Стійкий стан платіжного балансу для е</w:t>
      </w:r>
      <w:r>
        <w:rPr>
          <w:rFonts w:ascii="Times New Roman" w:hAnsi="Times New Roman"/>
          <w:sz w:val="28"/>
          <w:szCs w:val="28"/>
          <w:lang w:val="uk-UA"/>
        </w:rPr>
        <w:t>кономіки відкритого типу повинен</w:t>
      </w:r>
      <w:r w:rsidRPr="00235B4D">
        <w:rPr>
          <w:rFonts w:ascii="Times New Roman" w:hAnsi="Times New Roman"/>
          <w:sz w:val="28"/>
          <w:szCs w:val="28"/>
          <w:lang w:val="uk-UA"/>
        </w:rPr>
        <w:t xml:space="preserve"> розглядатися як пріоритетний напрямок розвитку </w:t>
      </w:r>
      <w:r>
        <w:rPr>
          <w:rFonts w:ascii="Times New Roman" w:hAnsi="Times New Roman"/>
          <w:sz w:val="28"/>
          <w:szCs w:val="28"/>
          <w:lang w:val="uk-UA"/>
        </w:rPr>
        <w:t>зовнішньоекономічної діяльності країни.</w:t>
      </w:r>
    </w:p>
    <w:p w:rsidR="00F740B9" w:rsidRDefault="00F740B9" w:rsidP="00F740B9">
      <w:pPr>
        <w:spacing w:line="360" w:lineRule="auto"/>
        <w:ind w:firstLine="851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8A769D">
        <w:rPr>
          <w:rFonts w:ascii="Times New Roman" w:hAnsi="Times New Roman"/>
          <w:sz w:val="28"/>
          <w:szCs w:val="28"/>
          <w:lang w:val="uk-UA"/>
        </w:rPr>
        <w:t>Платіжний баланс виражає безпосередньо рівень і структуру платіжних оборотів із закордоном. Це означає, що він виражає господарські зв'язки даної країни зі світовим господарством. Рівень господарського обороту з навколишнім світом показує ступінь відкритості господарства для світового ринку. Структура оборотів (платіж по торгівельному обороту, кредитних і грошових операціях) вказує на вид зв'язків даної країни із світовим господарством. Сальдо платіжного балансу показує кінцевий ефект діяльності країни в її стосунках із закордоном.</w:t>
      </w:r>
    </w:p>
    <w:p w:rsidR="00F740B9" w:rsidRDefault="00F740B9" w:rsidP="00F740B9">
      <w:pPr>
        <w:spacing w:line="360" w:lineRule="auto"/>
        <w:ind w:firstLine="851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235B4D">
        <w:rPr>
          <w:rFonts w:ascii="Times New Roman" w:hAnsi="Times New Roman"/>
          <w:b/>
          <w:sz w:val="28"/>
          <w:szCs w:val="28"/>
          <w:lang w:val="uk-UA"/>
        </w:rPr>
        <w:t xml:space="preserve">Метою </w:t>
      </w:r>
      <w:r>
        <w:rPr>
          <w:rFonts w:ascii="Times New Roman" w:hAnsi="Times New Roman"/>
          <w:b/>
          <w:sz w:val="28"/>
          <w:szCs w:val="28"/>
          <w:lang w:val="uk-UA"/>
        </w:rPr>
        <w:t>дипломної</w:t>
      </w:r>
      <w:r w:rsidRPr="00235B4D">
        <w:rPr>
          <w:rFonts w:ascii="Times New Roman" w:hAnsi="Times New Roman"/>
          <w:b/>
          <w:sz w:val="28"/>
          <w:szCs w:val="28"/>
          <w:lang w:val="uk-UA"/>
        </w:rPr>
        <w:t xml:space="preserve"> роботи</w:t>
      </w:r>
      <w:r w:rsidRPr="00235B4D">
        <w:rPr>
          <w:rFonts w:ascii="Times New Roman" w:hAnsi="Times New Roman"/>
          <w:sz w:val="28"/>
          <w:szCs w:val="28"/>
          <w:lang w:val="uk-UA"/>
        </w:rPr>
        <w:t xml:space="preserve"> є дослідити й узагальнити теоретичні основи аналізу </w:t>
      </w:r>
      <w:r>
        <w:rPr>
          <w:rFonts w:ascii="Times New Roman" w:hAnsi="Times New Roman"/>
          <w:sz w:val="28"/>
          <w:szCs w:val="28"/>
          <w:lang w:val="uk-UA"/>
        </w:rPr>
        <w:t>зовнішньоекономічної діяльності</w:t>
      </w:r>
      <w:r w:rsidRPr="00235B4D">
        <w:rPr>
          <w:rFonts w:ascii="Times New Roman" w:hAnsi="Times New Roman"/>
          <w:sz w:val="28"/>
          <w:szCs w:val="28"/>
          <w:lang w:val="uk-UA"/>
        </w:rPr>
        <w:t xml:space="preserve"> країни на реальному прикладі </w:t>
      </w:r>
      <w:r>
        <w:rPr>
          <w:rFonts w:ascii="Times New Roman" w:hAnsi="Times New Roman"/>
          <w:sz w:val="28"/>
          <w:szCs w:val="28"/>
          <w:lang w:val="uk-UA"/>
        </w:rPr>
        <w:t xml:space="preserve">трьох економік: російської, </w:t>
      </w:r>
      <w:r w:rsidRPr="00235B4D">
        <w:rPr>
          <w:rFonts w:ascii="Times New Roman" w:hAnsi="Times New Roman"/>
          <w:sz w:val="28"/>
          <w:szCs w:val="28"/>
          <w:lang w:val="uk-UA"/>
        </w:rPr>
        <w:t>білоруської</w:t>
      </w:r>
      <w:r>
        <w:rPr>
          <w:rFonts w:ascii="Times New Roman" w:hAnsi="Times New Roman"/>
          <w:sz w:val="28"/>
          <w:szCs w:val="28"/>
          <w:lang w:val="uk-UA"/>
        </w:rPr>
        <w:t xml:space="preserve"> та молдовської</w:t>
      </w:r>
      <w:r w:rsidRPr="00235B4D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F740B9" w:rsidRDefault="00F740B9" w:rsidP="00F740B9">
      <w:pPr>
        <w:spacing w:line="360" w:lineRule="auto"/>
        <w:ind w:firstLine="851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235B4D">
        <w:rPr>
          <w:rFonts w:ascii="Times New Roman" w:hAnsi="Times New Roman"/>
          <w:sz w:val="28"/>
          <w:szCs w:val="28"/>
          <w:lang w:val="uk-UA"/>
        </w:rPr>
        <w:t xml:space="preserve">Досягнення мети передбачає виконання наступних </w:t>
      </w:r>
      <w:r w:rsidRPr="00235B4D">
        <w:rPr>
          <w:rFonts w:ascii="Times New Roman" w:hAnsi="Times New Roman"/>
          <w:b/>
          <w:sz w:val="28"/>
          <w:szCs w:val="28"/>
          <w:lang w:val="uk-UA"/>
        </w:rPr>
        <w:t>завдань</w:t>
      </w:r>
      <w:r w:rsidRPr="00235B4D">
        <w:rPr>
          <w:rFonts w:ascii="Times New Roman" w:hAnsi="Times New Roman"/>
          <w:sz w:val="28"/>
          <w:szCs w:val="28"/>
          <w:lang w:val="uk-UA"/>
        </w:rPr>
        <w:t>:</w:t>
      </w:r>
    </w:p>
    <w:p w:rsidR="00F740B9" w:rsidRDefault="00F740B9" w:rsidP="00F740B9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8A769D">
        <w:rPr>
          <w:rFonts w:ascii="Times New Roman" w:hAnsi="Times New Roman"/>
          <w:sz w:val="28"/>
          <w:szCs w:val="28"/>
          <w:lang w:val="uk-UA"/>
        </w:rPr>
        <w:lastRenderedPageBreak/>
        <w:t>вивчити теоретичні основи аналізу зовнішньоекономічної діяльності країни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F740B9" w:rsidRDefault="00F740B9" w:rsidP="00F740B9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провести аналіз </w:t>
      </w:r>
      <w:r w:rsidRPr="008A769D">
        <w:rPr>
          <w:rFonts w:ascii="Times New Roman" w:hAnsi="Times New Roman"/>
          <w:sz w:val="28"/>
          <w:szCs w:val="28"/>
          <w:lang w:val="uk-UA"/>
        </w:rPr>
        <w:t xml:space="preserve">рахунку поточних операцій </w:t>
      </w:r>
      <w:r>
        <w:rPr>
          <w:rFonts w:ascii="Times New Roman" w:hAnsi="Times New Roman"/>
          <w:sz w:val="28"/>
          <w:szCs w:val="28"/>
          <w:lang w:val="uk-UA"/>
        </w:rPr>
        <w:t>Російської Федерації, Молдови та Білорусі;</w:t>
      </w:r>
    </w:p>
    <w:p w:rsidR="00F740B9" w:rsidRDefault="00F740B9" w:rsidP="00F740B9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дослідити особливості формування </w:t>
      </w:r>
      <w:r w:rsidRPr="008A769D">
        <w:rPr>
          <w:rFonts w:ascii="Times New Roman" w:hAnsi="Times New Roman"/>
          <w:sz w:val="28"/>
          <w:szCs w:val="28"/>
          <w:lang w:val="uk-UA"/>
        </w:rPr>
        <w:t>рахунку операцій з капіталом та фінансового рахунку</w:t>
      </w:r>
      <w:r>
        <w:rPr>
          <w:rFonts w:ascii="Times New Roman" w:hAnsi="Times New Roman"/>
          <w:sz w:val="28"/>
          <w:szCs w:val="28"/>
          <w:lang w:val="uk-UA"/>
        </w:rPr>
        <w:t xml:space="preserve"> Молдови,</w:t>
      </w:r>
      <w:r w:rsidRPr="008A769D">
        <w:rPr>
          <w:rFonts w:ascii="Times New Roman" w:hAnsi="Times New Roman"/>
          <w:sz w:val="28"/>
          <w:szCs w:val="28"/>
          <w:lang w:val="uk-UA"/>
        </w:rPr>
        <w:t xml:space="preserve"> Російської Федерації та Білорусі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F740B9" w:rsidRDefault="00F740B9" w:rsidP="00F740B9">
      <w:pPr>
        <w:numPr>
          <w:ilvl w:val="0"/>
          <w:numId w:val="1"/>
        </w:numPr>
        <w:spacing w:line="360" w:lineRule="auto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виявити </w:t>
      </w:r>
      <w:r w:rsidRPr="008A769D">
        <w:rPr>
          <w:rFonts w:ascii="Times New Roman" w:hAnsi="Times New Roman"/>
          <w:sz w:val="28"/>
          <w:szCs w:val="28"/>
          <w:lang w:val="uk-UA"/>
        </w:rPr>
        <w:t xml:space="preserve">особливості зовнішньоекономічних операцій </w:t>
      </w:r>
      <w:r>
        <w:rPr>
          <w:rFonts w:ascii="Times New Roman" w:hAnsi="Times New Roman"/>
          <w:sz w:val="28"/>
          <w:szCs w:val="28"/>
          <w:lang w:val="uk-UA"/>
        </w:rPr>
        <w:t>Р</w:t>
      </w:r>
      <w:r w:rsidRPr="008A769D">
        <w:rPr>
          <w:rFonts w:ascii="Times New Roman" w:hAnsi="Times New Roman"/>
          <w:sz w:val="28"/>
          <w:szCs w:val="28"/>
          <w:lang w:val="uk-UA"/>
        </w:rPr>
        <w:t xml:space="preserve">осійської </w:t>
      </w:r>
      <w:r>
        <w:rPr>
          <w:rFonts w:ascii="Times New Roman" w:hAnsi="Times New Roman"/>
          <w:sz w:val="28"/>
          <w:szCs w:val="28"/>
          <w:lang w:val="uk-UA"/>
        </w:rPr>
        <w:t>Ф</w:t>
      </w:r>
      <w:r w:rsidRPr="008A769D">
        <w:rPr>
          <w:rFonts w:ascii="Times New Roman" w:hAnsi="Times New Roman"/>
          <w:sz w:val="28"/>
          <w:szCs w:val="28"/>
          <w:lang w:val="uk-UA"/>
        </w:rPr>
        <w:t xml:space="preserve">едерації, </w:t>
      </w:r>
      <w:r>
        <w:rPr>
          <w:rFonts w:ascii="Times New Roman" w:hAnsi="Times New Roman"/>
          <w:sz w:val="28"/>
          <w:szCs w:val="28"/>
          <w:lang w:val="uk-UA"/>
        </w:rPr>
        <w:t>Білорусі та М</w:t>
      </w:r>
      <w:r w:rsidRPr="008A769D">
        <w:rPr>
          <w:rFonts w:ascii="Times New Roman" w:hAnsi="Times New Roman"/>
          <w:sz w:val="28"/>
          <w:szCs w:val="28"/>
          <w:lang w:val="uk-UA"/>
        </w:rPr>
        <w:t>олдови з Україною</w:t>
      </w:r>
      <w:r>
        <w:rPr>
          <w:rFonts w:ascii="Times New Roman" w:hAnsi="Times New Roman"/>
          <w:sz w:val="28"/>
          <w:szCs w:val="28"/>
          <w:lang w:val="uk-UA"/>
        </w:rPr>
        <w:t>.</w:t>
      </w:r>
    </w:p>
    <w:p w:rsidR="00F740B9" w:rsidRDefault="00F740B9" w:rsidP="00F740B9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235B4D">
        <w:rPr>
          <w:rFonts w:ascii="Times New Roman" w:hAnsi="Times New Roman"/>
          <w:b/>
          <w:sz w:val="28"/>
          <w:szCs w:val="28"/>
          <w:lang w:val="uk-UA"/>
        </w:rPr>
        <w:t>Об'єктом дослідження</w:t>
      </w:r>
      <w:r w:rsidRPr="00235B4D">
        <w:rPr>
          <w:rFonts w:ascii="Times New Roman" w:hAnsi="Times New Roman"/>
          <w:sz w:val="28"/>
          <w:szCs w:val="28"/>
          <w:lang w:val="uk-UA"/>
        </w:rPr>
        <w:t xml:space="preserve"> є </w:t>
      </w:r>
      <w:r>
        <w:rPr>
          <w:rFonts w:ascii="Times New Roman" w:hAnsi="Times New Roman"/>
          <w:sz w:val="28"/>
          <w:szCs w:val="28"/>
          <w:lang w:val="uk-UA"/>
        </w:rPr>
        <w:t xml:space="preserve">зовнішньоекономічна діяльність </w:t>
      </w:r>
      <w:r w:rsidRPr="008A769D">
        <w:rPr>
          <w:rFonts w:ascii="Times New Roman" w:hAnsi="Times New Roman"/>
          <w:sz w:val="28"/>
          <w:szCs w:val="28"/>
          <w:lang w:val="uk-UA"/>
        </w:rPr>
        <w:t>Російської Федерації, Білорусі та Молдови.</w:t>
      </w:r>
    </w:p>
    <w:p w:rsidR="00F740B9" w:rsidRDefault="00F740B9" w:rsidP="00F740B9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235B4D">
        <w:rPr>
          <w:rFonts w:ascii="Times New Roman" w:hAnsi="Times New Roman"/>
          <w:b/>
          <w:sz w:val="28"/>
          <w:szCs w:val="28"/>
          <w:lang w:val="uk-UA"/>
        </w:rPr>
        <w:t>Предметом дослідження</w:t>
      </w:r>
      <w:r w:rsidRPr="00235B4D">
        <w:rPr>
          <w:rFonts w:ascii="Times New Roman" w:hAnsi="Times New Roman"/>
          <w:sz w:val="28"/>
          <w:szCs w:val="28"/>
          <w:lang w:val="uk-UA"/>
        </w:rPr>
        <w:t xml:space="preserve"> є динаміка платіжних балансів Російської Федерації</w:t>
      </w:r>
      <w:r>
        <w:rPr>
          <w:rFonts w:ascii="Times New Roman" w:hAnsi="Times New Roman"/>
          <w:sz w:val="28"/>
          <w:szCs w:val="28"/>
          <w:lang w:val="uk-UA"/>
        </w:rPr>
        <w:t>, Молдови</w:t>
      </w:r>
      <w:r w:rsidRPr="00235B4D">
        <w:rPr>
          <w:rFonts w:ascii="Times New Roman" w:hAnsi="Times New Roman"/>
          <w:sz w:val="28"/>
          <w:szCs w:val="28"/>
          <w:lang w:val="uk-UA"/>
        </w:rPr>
        <w:t xml:space="preserve"> та Білорусі за 2014-2018 рр.</w:t>
      </w:r>
      <w:r>
        <w:rPr>
          <w:rFonts w:ascii="Times New Roman" w:hAnsi="Times New Roman"/>
          <w:sz w:val="28"/>
          <w:szCs w:val="28"/>
          <w:lang w:val="uk-UA"/>
        </w:rPr>
        <w:t xml:space="preserve"> та визначення</w:t>
      </w:r>
      <w:r w:rsidRPr="00235B4D">
        <w:rPr>
          <w:rFonts w:ascii="Times New Roman" w:hAnsi="Times New Roman"/>
          <w:sz w:val="28"/>
          <w:szCs w:val="28"/>
          <w:lang w:val="uk-UA"/>
        </w:rPr>
        <w:t xml:space="preserve"> їх</w:t>
      </w:r>
      <w:r>
        <w:rPr>
          <w:rFonts w:ascii="Times New Roman" w:hAnsi="Times New Roman"/>
          <w:sz w:val="28"/>
          <w:szCs w:val="28"/>
          <w:lang w:val="uk-UA"/>
        </w:rPr>
        <w:t>нього</w:t>
      </w:r>
      <w:r w:rsidRPr="00235B4D">
        <w:rPr>
          <w:rFonts w:ascii="Times New Roman" w:hAnsi="Times New Roman"/>
          <w:sz w:val="28"/>
          <w:szCs w:val="28"/>
          <w:lang w:val="uk-UA"/>
        </w:rPr>
        <w:t xml:space="preserve"> взаємозв’яз</w:t>
      </w:r>
      <w:r>
        <w:rPr>
          <w:rFonts w:ascii="Times New Roman" w:hAnsi="Times New Roman"/>
          <w:sz w:val="28"/>
          <w:szCs w:val="28"/>
          <w:lang w:val="uk-UA"/>
        </w:rPr>
        <w:t>ку</w:t>
      </w:r>
      <w:r w:rsidRPr="00235B4D">
        <w:rPr>
          <w:rFonts w:ascii="Times New Roman" w:hAnsi="Times New Roman"/>
          <w:sz w:val="28"/>
          <w:szCs w:val="28"/>
          <w:lang w:val="uk-UA"/>
        </w:rPr>
        <w:t>.</w:t>
      </w:r>
    </w:p>
    <w:p w:rsidR="00F740B9" w:rsidRDefault="00F740B9" w:rsidP="00F740B9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Дипломна</w:t>
      </w:r>
      <w:r w:rsidRPr="00235B4D">
        <w:rPr>
          <w:rFonts w:ascii="Times New Roman" w:hAnsi="Times New Roman"/>
          <w:sz w:val="28"/>
          <w:szCs w:val="28"/>
          <w:lang w:val="uk-UA"/>
        </w:rPr>
        <w:t xml:space="preserve"> робота складається з вступу, трьох розділів, висновків і списку використаних джерел. </w:t>
      </w:r>
    </w:p>
    <w:p w:rsidR="00F740B9" w:rsidRPr="00235B4D" w:rsidRDefault="00F740B9" w:rsidP="00F740B9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235B4D">
        <w:rPr>
          <w:rFonts w:ascii="Times New Roman" w:hAnsi="Times New Roman"/>
          <w:sz w:val="28"/>
          <w:szCs w:val="28"/>
          <w:lang w:val="uk-UA"/>
        </w:rPr>
        <w:t xml:space="preserve">Другий розділ, у своє чергу, поділений ще на три підрозділи. </w:t>
      </w:r>
    </w:p>
    <w:p w:rsidR="00F740B9" w:rsidRDefault="00F740B9" w:rsidP="00F740B9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235B4D">
        <w:rPr>
          <w:rFonts w:ascii="Times New Roman" w:hAnsi="Times New Roman"/>
          <w:sz w:val="28"/>
          <w:szCs w:val="28"/>
          <w:lang w:val="uk-UA"/>
        </w:rPr>
        <w:t xml:space="preserve">Теоретичною та методологічною основою дослідження є положення, сформульовані у працях зарубіжних вчених, присвячених дослідженню </w:t>
      </w:r>
      <w:r>
        <w:rPr>
          <w:rFonts w:ascii="Times New Roman" w:hAnsi="Times New Roman"/>
          <w:sz w:val="28"/>
          <w:szCs w:val="28"/>
          <w:lang w:val="uk-UA"/>
        </w:rPr>
        <w:t xml:space="preserve">зовнішньоекономічної діяльності, </w:t>
      </w:r>
      <w:r w:rsidRPr="00235B4D">
        <w:rPr>
          <w:rFonts w:ascii="Times New Roman" w:hAnsi="Times New Roman"/>
          <w:sz w:val="28"/>
          <w:szCs w:val="28"/>
          <w:lang w:val="uk-UA"/>
        </w:rPr>
        <w:t xml:space="preserve">платіжного балансу та його складових, періодичні видання та статистичні дані з офіційного сайту МВФ, а </w:t>
      </w:r>
      <w:r>
        <w:rPr>
          <w:rFonts w:ascii="Times New Roman" w:hAnsi="Times New Roman"/>
          <w:sz w:val="28"/>
          <w:szCs w:val="28"/>
          <w:lang w:val="uk-UA"/>
        </w:rPr>
        <w:t xml:space="preserve">також Національних банків РФ, </w:t>
      </w:r>
      <w:r w:rsidRPr="00235B4D">
        <w:rPr>
          <w:rFonts w:ascii="Times New Roman" w:hAnsi="Times New Roman"/>
          <w:sz w:val="28"/>
          <w:szCs w:val="28"/>
          <w:lang w:val="uk-UA"/>
        </w:rPr>
        <w:t>Білорусі</w:t>
      </w:r>
      <w:r>
        <w:rPr>
          <w:rFonts w:ascii="Times New Roman" w:hAnsi="Times New Roman"/>
          <w:sz w:val="28"/>
          <w:szCs w:val="28"/>
          <w:lang w:val="uk-UA"/>
        </w:rPr>
        <w:t xml:space="preserve"> та Молдови, Державної служби статистики України.</w:t>
      </w:r>
    </w:p>
    <w:p w:rsidR="00310D03" w:rsidRDefault="00310D03" w:rsidP="00F740B9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0D03" w:rsidRDefault="00310D03" w:rsidP="00F740B9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0D03" w:rsidRDefault="00310D03" w:rsidP="00F740B9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0D03" w:rsidRDefault="00310D03" w:rsidP="00F740B9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0D03" w:rsidRDefault="00310D03" w:rsidP="00F740B9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0D03" w:rsidRDefault="00310D03" w:rsidP="00F740B9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0D03" w:rsidRDefault="00310D03" w:rsidP="00F740B9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0D03" w:rsidRDefault="00310D03" w:rsidP="00F740B9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0D03" w:rsidRPr="00235B4D" w:rsidRDefault="00310D03" w:rsidP="00310D03">
      <w:pPr>
        <w:spacing w:after="0" w:line="360" w:lineRule="auto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35B4D">
        <w:rPr>
          <w:rFonts w:ascii="Times New Roman" w:hAnsi="Times New Roman"/>
          <w:b/>
          <w:sz w:val="28"/>
          <w:szCs w:val="28"/>
          <w:lang w:val="uk-UA"/>
        </w:rPr>
        <w:lastRenderedPageBreak/>
        <w:t>ВИСНОВКИ</w:t>
      </w:r>
    </w:p>
    <w:p w:rsidR="00310D03" w:rsidRPr="00235B4D" w:rsidRDefault="00310D03" w:rsidP="00310D03">
      <w:pPr>
        <w:spacing w:line="360" w:lineRule="auto"/>
        <w:ind w:firstLine="851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310D03" w:rsidRPr="00235B4D" w:rsidRDefault="00310D03" w:rsidP="00310D0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235B4D">
        <w:rPr>
          <w:rFonts w:ascii="Times New Roman" w:hAnsi="Times New Roman"/>
          <w:sz w:val="28"/>
          <w:szCs w:val="28"/>
          <w:lang w:val="uk-UA"/>
        </w:rPr>
        <w:t xml:space="preserve">У дипломній роботі було детально проаналізовано статті платіжних балансів Російської Федерації, Молдови та Білорусі, вивчено тенденції їх розвитку. </w:t>
      </w:r>
    </w:p>
    <w:p w:rsidR="00310D03" w:rsidRPr="00235B4D" w:rsidRDefault="00310D03" w:rsidP="00310D0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235B4D">
        <w:rPr>
          <w:rFonts w:ascii="Times New Roman" w:hAnsi="Times New Roman"/>
          <w:sz w:val="28"/>
          <w:szCs w:val="28"/>
          <w:lang w:val="uk-UA"/>
        </w:rPr>
        <w:t>У платіжнoму балансі відoбражаються: структурні диспрoпoрції екoнoміки, які визначають різнoманітні мoжливoсті експoрту та пoтреби імпoрту тoварів, капіталів і пoслуг; кoн'юнктурні фактoри (ступінь міжнарoднoї кoнкуренції, інфляції, зміни валютнoгo курсу та ін.); зміни у співвіднoшенні ринкoвoгo і державнoгo регулювання екoнoміки. На стан платіжнoгo балансу впливають такі фактoри:  нерівнoмірність екoнoмічнoгo та пoлітичнoгo рoзвитку країни, міжнарoдна кoнкуренція, циклічні кoливання екoнoміки, зрoстання закoрдoнних державних видатків, мілітаризація екoнoміки і військoві видатки, пoсилення міжнарoднoї фінансoвoї взаємoзалежнoсті, зміни в міжнарoдній тoргівлі, валютнo-фінансoві фактори, інфляція, надзвичайні oбставини - неврoжаї, стихійні лиха, катастрoфи і т.д.</w:t>
      </w:r>
    </w:p>
    <w:p w:rsidR="00310D03" w:rsidRDefault="00310D03" w:rsidP="00310D0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235B4D">
        <w:rPr>
          <w:rFonts w:ascii="Times New Roman" w:hAnsi="Times New Roman"/>
          <w:sz w:val="28"/>
          <w:szCs w:val="28"/>
          <w:lang w:val="uk-UA"/>
        </w:rPr>
        <w:t>У першому розділі було проаналізовано</w:t>
      </w:r>
      <w:r>
        <w:rPr>
          <w:rFonts w:ascii="Times New Roman" w:hAnsi="Times New Roman"/>
          <w:sz w:val="28"/>
          <w:szCs w:val="28"/>
          <w:lang w:val="uk-UA"/>
        </w:rPr>
        <w:t xml:space="preserve"> сучасні теорії платіжного балансу. Більшість авторів </w:t>
      </w:r>
      <w:r w:rsidRPr="00926A4B">
        <w:rPr>
          <w:rFonts w:ascii="Times New Roman" w:hAnsi="Times New Roman"/>
          <w:sz w:val="28"/>
          <w:szCs w:val="28"/>
          <w:lang w:val="uk-UA"/>
        </w:rPr>
        <w:t>розгляда</w:t>
      </w:r>
      <w:r>
        <w:rPr>
          <w:rFonts w:ascii="Times New Roman" w:hAnsi="Times New Roman"/>
          <w:sz w:val="28"/>
          <w:szCs w:val="28"/>
          <w:lang w:val="uk-UA"/>
        </w:rPr>
        <w:t>ють</w:t>
      </w:r>
      <w:r w:rsidRPr="00926A4B">
        <w:rPr>
          <w:rFonts w:ascii="Times New Roman" w:hAnsi="Times New Roman"/>
          <w:sz w:val="28"/>
          <w:szCs w:val="28"/>
          <w:lang w:val="uk-UA"/>
        </w:rPr>
        <w:t xml:space="preserve"> окремо вплив показників розділів платіжного балансу на можливість майбутнього розвитку країни. Вон</w:t>
      </w:r>
      <w:r>
        <w:rPr>
          <w:rFonts w:ascii="Times New Roman" w:hAnsi="Times New Roman"/>
          <w:sz w:val="28"/>
          <w:szCs w:val="28"/>
          <w:lang w:val="uk-UA"/>
        </w:rPr>
        <w:t>и</w:t>
      </w:r>
      <w:r w:rsidRPr="00926A4B">
        <w:rPr>
          <w:rFonts w:ascii="Times New Roman" w:hAnsi="Times New Roman"/>
          <w:sz w:val="28"/>
          <w:szCs w:val="28"/>
          <w:lang w:val="uk-UA"/>
        </w:rPr>
        <w:t xml:space="preserve"> поясню</w:t>
      </w:r>
      <w:r>
        <w:rPr>
          <w:rFonts w:ascii="Times New Roman" w:hAnsi="Times New Roman"/>
          <w:sz w:val="28"/>
          <w:szCs w:val="28"/>
          <w:lang w:val="uk-UA"/>
        </w:rPr>
        <w:t>ють</w:t>
      </w:r>
      <w:r w:rsidRPr="00926A4B">
        <w:rPr>
          <w:rFonts w:ascii="Times New Roman" w:hAnsi="Times New Roman"/>
          <w:sz w:val="28"/>
          <w:szCs w:val="28"/>
          <w:lang w:val="uk-UA"/>
        </w:rPr>
        <w:t xml:space="preserve"> значення профіциту і дефіциту, роблячи акцент на коротко- та довгострокових наслідках обох із наведених станів платіжного балансу. </w:t>
      </w:r>
    </w:p>
    <w:p w:rsidR="00310D03" w:rsidRDefault="00310D03" w:rsidP="00310D0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Автори</w:t>
      </w:r>
      <w:r w:rsidRPr="00926A4B">
        <w:rPr>
          <w:rFonts w:ascii="Times New Roman" w:hAnsi="Times New Roman"/>
          <w:sz w:val="28"/>
          <w:szCs w:val="28"/>
          <w:lang w:val="uk-UA"/>
        </w:rPr>
        <w:t xml:space="preserve"> вважа</w:t>
      </w:r>
      <w:r>
        <w:rPr>
          <w:rFonts w:ascii="Times New Roman" w:hAnsi="Times New Roman"/>
          <w:sz w:val="28"/>
          <w:szCs w:val="28"/>
          <w:lang w:val="uk-UA"/>
        </w:rPr>
        <w:t>ють</w:t>
      </w:r>
      <w:r w:rsidRPr="00926A4B">
        <w:rPr>
          <w:rFonts w:ascii="Times New Roman" w:hAnsi="Times New Roman"/>
          <w:sz w:val="28"/>
          <w:szCs w:val="28"/>
          <w:lang w:val="uk-UA"/>
        </w:rPr>
        <w:t xml:space="preserve">, що в короткостроковій перспективі і дефіцит, і профіцит стимулюють розвиток економіки. Проте затягування будь-якого зі станів може призвести до негативних наслідків: у довгостроковій перспективі постійний дефіцит платіжного балансу перетворить країну на чистого споживача світового ВВП, іншими словами – на постійного боржника, що введе державу в стан регресії. </w:t>
      </w:r>
    </w:p>
    <w:p w:rsidR="00310D03" w:rsidRDefault="00310D03" w:rsidP="00310D0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926A4B">
        <w:rPr>
          <w:rFonts w:ascii="Times New Roman" w:hAnsi="Times New Roman"/>
          <w:sz w:val="28"/>
          <w:szCs w:val="28"/>
          <w:lang w:val="uk-UA"/>
        </w:rPr>
        <w:t>А от довгостроковий профіцит не створює таких негативних наслідків для економіки, проте є ризик, що розвиток даної країни може стати занадто залежним від експорту.</w:t>
      </w:r>
    </w:p>
    <w:p w:rsidR="00310D03" w:rsidRPr="00235B4D" w:rsidRDefault="00310D03" w:rsidP="00310D0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У другому розділі </w:t>
      </w:r>
      <w:r w:rsidRPr="00235B4D">
        <w:rPr>
          <w:rFonts w:ascii="Times New Roman" w:hAnsi="Times New Roman"/>
          <w:sz w:val="28"/>
          <w:szCs w:val="28"/>
          <w:lang w:val="uk-UA"/>
        </w:rPr>
        <w:t>розкри</w:t>
      </w:r>
      <w:r>
        <w:rPr>
          <w:rFonts w:ascii="Times New Roman" w:hAnsi="Times New Roman"/>
          <w:sz w:val="28"/>
          <w:szCs w:val="28"/>
          <w:lang w:val="uk-UA"/>
        </w:rPr>
        <w:t>т</w:t>
      </w:r>
      <w:r w:rsidRPr="00235B4D">
        <w:rPr>
          <w:rFonts w:ascii="Times New Roman" w:hAnsi="Times New Roman"/>
          <w:sz w:val="28"/>
          <w:szCs w:val="28"/>
          <w:lang w:val="uk-UA"/>
        </w:rPr>
        <w:t>а стратегі</w:t>
      </w:r>
      <w:r>
        <w:rPr>
          <w:rFonts w:ascii="Times New Roman" w:hAnsi="Times New Roman"/>
          <w:sz w:val="28"/>
          <w:szCs w:val="28"/>
          <w:lang w:val="uk-UA"/>
        </w:rPr>
        <w:t>я</w:t>
      </w:r>
      <w:r w:rsidRPr="00235B4D">
        <w:rPr>
          <w:rFonts w:ascii="Times New Roman" w:hAnsi="Times New Roman"/>
          <w:sz w:val="28"/>
          <w:szCs w:val="28"/>
          <w:lang w:val="uk-UA"/>
        </w:rPr>
        <w:t xml:space="preserve"> Російської Федерації, яка яскраво виражається через зміни платіжного балансу: Росія стає більш незалежною від міжнародної торгівлі, активно впроваджуючи політику імпортозаміщення. Ці фактори впливають на те, що платіжний баланс, а особливо одна його частина – рахунок по поточним операціям, демонструє стабільний профіцит і навіть його зростання в умовах напруженої політичної обстановки.</w:t>
      </w:r>
    </w:p>
    <w:p w:rsidR="00310D03" w:rsidRPr="00235B4D" w:rsidRDefault="00310D03" w:rsidP="00310D0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235B4D">
        <w:rPr>
          <w:rFonts w:ascii="Times New Roman" w:hAnsi="Times New Roman"/>
          <w:sz w:val="28"/>
          <w:szCs w:val="28"/>
          <w:lang w:val="uk-UA"/>
        </w:rPr>
        <w:t>Білорусь все ще залишається чистим дебітором світової економіки, адже її платіжний баланс показує негативний результат – дефіцит. Тому стає очевидним висновок, що Білорусі треба направити більше інтелектуальних сил на розробку ефективної стратегії економічного розвитку й підтримувати конкурентоспроможні галузі своєї економіки.</w:t>
      </w:r>
    </w:p>
    <w:p w:rsidR="00310D03" w:rsidRPr="00235B4D" w:rsidRDefault="00310D03" w:rsidP="00310D0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235B4D">
        <w:rPr>
          <w:rFonts w:ascii="Times New Roman" w:hAnsi="Times New Roman"/>
          <w:sz w:val="28"/>
          <w:szCs w:val="28"/>
          <w:lang w:val="uk-UA"/>
        </w:rPr>
        <w:t xml:space="preserve">Після аналізу фінансових рахунків Російської Федерації та Білорусі, можна підсумувати, що двом державам варто більше інтегруватися у світову економіку для залучення прямих і портфельних іноземних інвестицій. Особливу увагу на це має звернути Російська Федерація, адже політика ізоляції в сучасних умовах не може призвести до позитивних наслідків. </w:t>
      </w:r>
    </w:p>
    <w:p w:rsidR="00310D03" w:rsidRDefault="00310D03" w:rsidP="00310D0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235B4D">
        <w:rPr>
          <w:rFonts w:ascii="Times New Roman" w:hAnsi="Times New Roman"/>
          <w:sz w:val="28"/>
          <w:szCs w:val="28"/>
          <w:lang w:val="uk-UA"/>
        </w:rPr>
        <w:t xml:space="preserve">Інша частина другого розділу – регресійний аналіз. Було оброблено статистичні дані за досить великий період в роботі з программою SPSS. За допомогою регресійного аналізу мені вдалося встановити взаємозв’язок потоків послуг Російської Федерації та Білорусі. Ці показники хоч і відражають стан експортно-імпортних операцій в різних країнах, проте вони виявилися доволі взаємопов’язаними. </w:t>
      </w:r>
    </w:p>
    <w:p w:rsidR="00310D03" w:rsidRPr="006D78CF" w:rsidRDefault="00310D03" w:rsidP="00310D0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6D78CF">
        <w:rPr>
          <w:rFonts w:ascii="Times New Roman" w:hAnsi="Times New Roman"/>
          <w:sz w:val="28"/>
          <w:szCs w:val="28"/>
          <w:lang w:val="uk-UA"/>
        </w:rPr>
        <w:t>За попередніми даними, в 2018 році дефіцит поточного рахунку платіжного балансу Республіки Молдова склав 1 186,71 млн. дол. США, рахунок операцій з капіталом зафіксував дефіцит у сумі 39,38 млн. дол. США, а фінансовий рахунок - чистий приплив капіталу, рівний 1 132,16 млн. доларів США.</w:t>
      </w:r>
    </w:p>
    <w:p w:rsidR="00310D03" w:rsidRPr="006D78CF" w:rsidRDefault="00310D03" w:rsidP="00310D0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6D78CF">
        <w:rPr>
          <w:rFonts w:ascii="Times New Roman" w:hAnsi="Times New Roman"/>
          <w:sz w:val="28"/>
          <w:szCs w:val="28"/>
          <w:lang w:val="uk-UA"/>
        </w:rPr>
        <w:t>Загальний товарообіг (товари та послуги) між Україною та Республікою Молдова за результатами 2018 року склав 983,5 млн. дол. США.</w:t>
      </w:r>
    </w:p>
    <w:p w:rsidR="00310D03" w:rsidRPr="00235B4D" w:rsidRDefault="00310D03" w:rsidP="00310D0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6D78CF">
        <w:rPr>
          <w:rFonts w:ascii="Times New Roman" w:hAnsi="Times New Roman"/>
          <w:sz w:val="28"/>
          <w:szCs w:val="28"/>
          <w:lang w:val="uk-UA"/>
        </w:rPr>
        <w:lastRenderedPageBreak/>
        <w:t>Обсяг торгівлі товарами становив 907,4 млн. дол. США. При цьому експорт товарів склав 789,3 млн. дол. США, збільшившись порівняно з 2017 роком на 11,4%. Імпорт товарів склав 118,1 млн. дол. США, збільшившись на 10,6%. Сальдо у торгівлі товарами було позитивне - 671,2 млн. дол. США.</w:t>
      </w:r>
    </w:p>
    <w:p w:rsidR="00310D03" w:rsidRPr="00235B4D" w:rsidRDefault="00310D03" w:rsidP="00310D0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235B4D">
        <w:rPr>
          <w:rFonts w:ascii="Times New Roman" w:hAnsi="Times New Roman"/>
          <w:sz w:val="28"/>
          <w:szCs w:val="28"/>
          <w:lang w:val="uk-UA"/>
        </w:rPr>
        <w:t xml:space="preserve">Останній розділ роботи присвячений стосункам </w:t>
      </w:r>
      <w:r>
        <w:rPr>
          <w:rFonts w:ascii="Times New Roman" w:hAnsi="Times New Roman"/>
          <w:sz w:val="28"/>
          <w:szCs w:val="28"/>
          <w:lang w:val="uk-UA"/>
        </w:rPr>
        <w:t xml:space="preserve">Молдови, </w:t>
      </w:r>
      <w:r w:rsidRPr="00235B4D">
        <w:rPr>
          <w:rFonts w:ascii="Times New Roman" w:hAnsi="Times New Roman"/>
          <w:sz w:val="28"/>
          <w:szCs w:val="28"/>
          <w:lang w:val="uk-UA"/>
        </w:rPr>
        <w:t xml:space="preserve">РФ і Білорусі з Україною. Через </w:t>
      </w:r>
      <w:r>
        <w:rPr>
          <w:rFonts w:ascii="Times New Roman" w:hAnsi="Times New Roman"/>
          <w:sz w:val="28"/>
          <w:szCs w:val="28"/>
          <w:lang w:val="uk-UA"/>
        </w:rPr>
        <w:t>агресію Росії</w:t>
      </w:r>
      <w:r w:rsidRPr="00235B4D">
        <w:rPr>
          <w:rFonts w:ascii="Times New Roman" w:hAnsi="Times New Roman"/>
          <w:sz w:val="28"/>
          <w:szCs w:val="28"/>
          <w:lang w:val="uk-UA"/>
        </w:rPr>
        <w:t xml:space="preserve"> з 2014 року структура торгівлі цих країн змінюється, але </w:t>
      </w:r>
      <w:r>
        <w:rPr>
          <w:rFonts w:ascii="Times New Roman" w:hAnsi="Times New Roman"/>
          <w:sz w:val="28"/>
          <w:szCs w:val="28"/>
          <w:lang w:val="uk-UA"/>
        </w:rPr>
        <w:t>Російська Федерація</w:t>
      </w:r>
      <w:r w:rsidRPr="00235B4D">
        <w:rPr>
          <w:rFonts w:ascii="Times New Roman" w:hAnsi="Times New Roman"/>
          <w:sz w:val="28"/>
          <w:szCs w:val="28"/>
          <w:lang w:val="uk-UA"/>
        </w:rPr>
        <w:t xml:space="preserve"> і Україна </w:t>
      </w:r>
      <w:r>
        <w:rPr>
          <w:rFonts w:ascii="Times New Roman" w:hAnsi="Times New Roman"/>
          <w:sz w:val="28"/>
          <w:szCs w:val="28"/>
          <w:lang w:val="uk-UA"/>
        </w:rPr>
        <w:t xml:space="preserve">поки що не </w:t>
      </w:r>
      <w:r w:rsidRPr="00235B4D">
        <w:rPr>
          <w:rFonts w:ascii="Times New Roman" w:hAnsi="Times New Roman"/>
          <w:sz w:val="28"/>
          <w:szCs w:val="28"/>
          <w:lang w:val="uk-UA"/>
        </w:rPr>
        <w:t>можуть припинити співробітництво, адже  в деяких сферах воно є стратегічно важливим для них</w:t>
      </w:r>
      <w:r>
        <w:rPr>
          <w:rFonts w:ascii="Times New Roman" w:hAnsi="Times New Roman"/>
          <w:sz w:val="28"/>
          <w:szCs w:val="28"/>
          <w:lang w:val="uk-UA"/>
        </w:rPr>
        <w:t xml:space="preserve"> та ЄС, наприклад у газовій сфері</w:t>
      </w:r>
      <w:r w:rsidRPr="00235B4D">
        <w:rPr>
          <w:rFonts w:ascii="Times New Roman" w:hAnsi="Times New Roman"/>
          <w:sz w:val="28"/>
          <w:szCs w:val="28"/>
          <w:lang w:val="uk-UA"/>
        </w:rPr>
        <w:t>.</w:t>
      </w:r>
    </w:p>
    <w:p w:rsidR="00310D03" w:rsidRPr="00235B4D" w:rsidRDefault="00310D03" w:rsidP="00310D0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235B4D">
        <w:rPr>
          <w:rFonts w:ascii="Times New Roman" w:hAnsi="Times New Roman"/>
          <w:sz w:val="28"/>
          <w:szCs w:val="28"/>
          <w:lang w:val="uk-UA"/>
        </w:rPr>
        <w:t xml:space="preserve">Таким чином, проведений у дипломній роботі аналіз дозволяє стверджувати, що на сьогодні двосторонні торговельно-економічні відносини між Україною, Білорусією та Молдовою розвиваються активно з урахуванням сучасних тенденцій на світовому та внутрішньому ринку Молдови, України та Білорусіє. </w:t>
      </w:r>
    </w:p>
    <w:p w:rsidR="00310D03" w:rsidRPr="00235B4D" w:rsidRDefault="00310D03" w:rsidP="00310D0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r w:rsidRPr="00235B4D">
        <w:rPr>
          <w:rFonts w:ascii="Times New Roman" w:hAnsi="Times New Roman"/>
          <w:sz w:val="28"/>
          <w:szCs w:val="28"/>
          <w:lang w:val="uk-UA"/>
        </w:rPr>
        <w:t>При цьому слід зазначити, що подальший розвиток двосторонніх торговельно-економічних відносин між Україною та Російською Федерацією можливий лише у випадку припинення агресії Росії та повної де окупації Криму та Сходу України.</w:t>
      </w:r>
    </w:p>
    <w:p w:rsidR="00310D03" w:rsidRPr="00235B4D" w:rsidRDefault="00310D03" w:rsidP="00310D0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0D03" w:rsidRPr="00235B4D" w:rsidRDefault="00310D03" w:rsidP="00310D0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0D03" w:rsidRPr="00235B4D" w:rsidRDefault="00310D03" w:rsidP="00310D0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0D03" w:rsidRPr="00235B4D" w:rsidRDefault="00310D03" w:rsidP="00310D0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0D03" w:rsidRPr="00235B4D" w:rsidRDefault="00310D03" w:rsidP="00310D03">
      <w:pPr>
        <w:spacing w:after="0"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0D03" w:rsidRPr="00235B4D" w:rsidRDefault="00310D03" w:rsidP="00310D03">
      <w:pPr>
        <w:spacing w:line="360" w:lineRule="auto"/>
        <w:ind w:firstLine="851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0D03" w:rsidRPr="00235B4D" w:rsidRDefault="00310D03" w:rsidP="00310D03">
      <w:pPr>
        <w:spacing w:line="360" w:lineRule="auto"/>
        <w:ind w:firstLine="851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0D03" w:rsidRPr="00235B4D" w:rsidRDefault="00310D03" w:rsidP="00310D03">
      <w:pPr>
        <w:spacing w:line="360" w:lineRule="auto"/>
        <w:ind w:firstLine="851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0D03" w:rsidRPr="00235B4D" w:rsidRDefault="00310D03" w:rsidP="00310D03">
      <w:pPr>
        <w:spacing w:line="360" w:lineRule="auto"/>
        <w:ind w:firstLine="851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0D03" w:rsidRPr="00235B4D" w:rsidRDefault="00310D03" w:rsidP="00310D03">
      <w:pPr>
        <w:spacing w:line="360" w:lineRule="auto"/>
        <w:ind w:firstLine="851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0D03" w:rsidRPr="00235B4D" w:rsidRDefault="00310D03" w:rsidP="00310D03">
      <w:pPr>
        <w:spacing w:line="360" w:lineRule="auto"/>
        <w:ind w:firstLine="851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0D03" w:rsidRPr="00235B4D" w:rsidRDefault="00310D03" w:rsidP="00310D03">
      <w:pPr>
        <w:spacing w:line="360" w:lineRule="auto"/>
        <w:ind w:firstLine="851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0D03" w:rsidRPr="00235B4D" w:rsidRDefault="00310D03" w:rsidP="00310D03">
      <w:pPr>
        <w:spacing w:line="360" w:lineRule="auto"/>
        <w:contextualSpacing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35B4D">
        <w:rPr>
          <w:rFonts w:ascii="Times New Roman" w:hAnsi="Times New Roman"/>
          <w:b/>
          <w:sz w:val="28"/>
          <w:szCs w:val="28"/>
          <w:lang w:val="uk-UA"/>
        </w:rPr>
        <w:lastRenderedPageBreak/>
        <w:t>СПИСОК ВИКОРИСТАНИХ ДЖЕРЕЛ</w:t>
      </w:r>
    </w:p>
    <w:p w:rsidR="00310D03" w:rsidRPr="00416C84" w:rsidRDefault="00310D03" w:rsidP="00310D03">
      <w:pPr>
        <w:pStyle w:val="a3"/>
        <w:numPr>
          <w:ilvl w:val="0"/>
          <w:numId w:val="2"/>
        </w:numPr>
        <w:spacing w:line="360" w:lineRule="auto"/>
        <w:ind w:left="360" w:right="-1"/>
        <w:jc w:val="both"/>
        <w:rPr>
          <w:rFonts w:ascii="Times New Roman" w:hAnsi="Times New Roman"/>
          <w:sz w:val="28"/>
          <w:szCs w:val="28"/>
          <w:lang w:val="uk-UA"/>
        </w:rPr>
      </w:pPr>
      <w:r w:rsidRPr="00416C84">
        <w:rPr>
          <w:rFonts w:ascii="Times New Roman" w:hAnsi="Times New Roman"/>
          <w:sz w:val="28"/>
          <w:szCs w:val="28"/>
          <w:lang w:val="uk-UA"/>
        </w:rPr>
        <w:t xml:space="preserve">Буценко И.Н., Селюнина В.С. Анализ платежного баланса страны: подходы, этапы, показатели // Экономика и бизнес: теория и практика. 2016. №7. [Електронний ресурс] – Режим доступу: https://cyberleninka.ru/article/n/analiz-platezhnogo-balansa-strany-podhody-etapy-pokazateli </w:t>
      </w:r>
    </w:p>
    <w:p w:rsidR="00310D03" w:rsidRPr="00416C84" w:rsidRDefault="00310D03" w:rsidP="00310D03">
      <w:pPr>
        <w:pStyle w:val="a3"/>
        <w:numPr>
          <w:ilvl w:val="0"/>
          <w:numId w:val="2"/>
        </w:numPr>
        <w:spacing w:line="360" w:lineRule="auto"/>
        <w:ind w:left="360" w:right="-1"/>
        <w:jc w:val="both"/>
        <w:rPr>
          <w:rFonts w:ascii="Times New Roman" w:hAnsi="Times New Roman"/>
          <w:sz w:val="28"/>
          <w:szCs w:val="28"/>
          <w:lang w:val="uk-UA"/>
        </w:rPr>
      </w:pPr>
      <w:r w:rsidRPr="00416C84">
        <w:rPr>
          <w:rFonts w:ascii="Times New Roman" w:hAnsi="Times New Roman"/>
          <w:sz w:val="28"/>
          <w:szCs w:val="28"/>
          <w:lang w:val="uk-UA"/>
        </w:rPr>
        <w:t xml:space="preserve">Amadeo K. Balance of Payments, Its Components, and Deficit Versus Surplus. 2019 [Електронний ресурс] – Режим доступу: </w:t>
      </w:r>
      <w:hyperlink r:id="rId5" w:history="1">
        <w:r w:rsidRPr="00416C84">
          <w:rPr>
            <w:rStyle w:val="a4"/>
            <w:rFonts w:ascii="Times New Roman" w:hAnsi="Times New Roman"/>
            <w:sz w:val="28"/>
            <w:szCs w:val="28"/>
            <w:lang w:val="uk-UA"/>
          </w:rPr>
          <w:t>https://www.thebalance.com/what-is-balance-of-payments-components-and-deficit-3306278</w:t>
        </w:r>
      </w:hyperlink>
    </w:p>
    <w:p w:rsidR="00310D03" w:rsidRPr="00416C84" w:rsidRDefault="00310D03" w:rsidP="00310D03">
      <w:pPr>
        <w:pStyle w:val="a3"/>
        <w:numPr>
          <w:ilvl w:val="0"/>
          <w:numId w:val="2"/>
        </w:numPr>
        <w:spacing w:line="360" w:lineRule="auto"/>
        <w:ind w:left="360" w:right="-1"/>
        <w:jc w:val="both"/>
        <w:rPr>
          <w:rFonts w:ascii="Times New Roman" w:hAnsi="Times New Roman"/>
          <w:sz w:val="28"/>
          <w:szCs w:val="28"/>
          <w:lang w:val="uk-UA"/>
        </w:rPr>
      </w:pPr>
      <w:r w:rsidRPr="00416C84">
        <w:rPr>
          <w:rFonts w:ascii="Times New Roman" w:hAnsi="Times New Roman"/>
          <w:sz w:val="28"/>
          <w:szCs w:val="28"/>
          <w:lang w:val="uk-UA"/>
        </w:rPr>
        <w:t xml:space="preserve">Chowdhury, Mohammad and Hossain, Mohammad, An Econometric Analysis of the Balance of Payments of Bangladesh 2014. Journal of Economics and Sustainable Development, Vol. 5, No. 3, 2014.  [Електронний ресурс] – Режим доступу: </w:t>
      </w:r>
      <w:hyperlink r:id="rId6" w:history="1">
        <w:r w:rsidRPr="00416C84">
          <w:rPr>
            <w:rStyle w:val="a4"/>
            <w:rFonts w:ascii="Times New Roman" w:hAnsi="Times New Roman"/>
            <w:sz w:val="28"/>
            <w:szCs w:val="28"/>
            <w:lang w:val="uk-UA"/>
          </w:rPr>
          <w:t>https://ssrn.com/abstract=2668829</w:t>
        </w:r>
      </w:hyperlink>
    </w:p>
    <w:p w:rsidR="00310D03" w:rsidRPr="00416C84" w:rsidRDefault="00310D03" w:rsidP="00310D03">
      <w:pPr>
        <w:pStyle w:val="a3"/>
        <w:numPr>
          <w:ilvl w:val="0"/>
          <w:numId w:val="2"/>
        </w:numPr>
        <w:spacing w:line="360" w:lineRule="auto"/>
        <w:ind w:left="360" w:right="-1"/>
        <w:jc w:val="both"/>
        <w:rPr>
          <w:rFonts w:ascii="Times New Roman" w:hAnsi="Times New Roman"/>
          <w:sz w:val="28"/>
          <w:szCs w:val="28"/>
          <w:lang w:val="uk-UA"/>
        </w:rPr>
      </w:pPr>
      <w:r w:rsidRPr="00416C84">
        <w:rPr>
          <w:rFonts w:ascii="Times New Roman" w:hAnsi="Times New Roman"/>
          <w:sz w:val="28"/>
          <w:szCs w:val="28"/>
          <w:lang w:val="uk-UA"/>
        </w:rPr>
        <w:t xml:space="preserve">Suleymanov, Elchin and Zeynalov, Ayaz, The General Assessment of Macroeconomic Indicators of Azerbaijan Economy after Independence from the Economic Stability Point of View 28.10.2009 Journal of Qafquaz University, 2009. [Електронний ресурс] – Режим доступу: </w:t>
      </w:r>
      <w:hyperlink r:id="rId7" w:history="1">
        <w:r w:rsidRPr="00416C84">
          <w:rPr>
            <w:rStyle w:val="a4"/>
            <w:rFonts w:ascii="Times New Roman" w:hAnsi="Times New Roman"/>
            <w:sz w:val="28"/>
            <w:szCs w:val="28"/>
            <w:lang w:val="uk-UA"/>
          </w:rPr>
          <w:t>https://ssrn.com/abstract=2167943</w:t>
        </w:r>
      </w:hyperlink>
    </w:p>
    <w:p w:rsidR="00310D03" w:rsidRPr="00416C84" w:rsidRDefault="00310D03" w:rsidP="00310D03">
      <w:pPr>
        <w:pStyle w:val="a3"/>
        <w:numPr>
          <w:ilvl w:val="0"/>
          <w:numId w:val="2"/>
        </w:numPr>
        <w:spacing w:line="360" w:lineRule="auto"/>
        <w:ind w:left="360" w:right="-1"/>
        <w:jc w:val="both"/>
        <w:rPr>
          <w:rFonts w:ascii="Times New Roman" w:hAnsi="Times New Roman"/>
          <w:sz w:val="28"/>
          <w:szCs w:val="28"/>
          <w:lang w:val="uk-UA"/>
        </w:rPr>
      </w:pPr>
      <w:r w:rsidRPr="00416C84">
        <w:rPr>
          <w:rFonts w:ascii="Times New Roman" w:hAnsi="Times New Roman"/>
          <w:sz w:val="28"/>
          <w:szCs w:val="28"/>
          <w:lang w:val="uk-UA"/>
        </w:rPr>
        <w:t xml:space="preserve">Mohamed, Issam A.W. and Alamin, Magdy, Reviewing Impacts of Foreign Direct Investments on the Macroeconomic Performance of Developing Countries 18.12. 2012. .  [Електронний ресурс] – Режим доступу: https://ssrn.com/abstract=1987594 </w:t>
      </w:r>
    </w:p>
    <w:p w:rsidR="00310D03" w:rsidRPr="00416C84" w:rsidRDefault="00310D03" w:rsidP="00310D03">
      <w:pPr>
        <w:pStyle w:val="a3"/>
        <w:numPr>
          <w:ilvl w:val="0"/>
          <w:numId w:val="2"/>
        </w:numPr>
        <w:spacing w:line="360" w:lineRule="auto"/>
        <w:ind w:left="360" w:right="-1"/>
        <w:jc w:val="both"/>
        <w:rPr>
          <w:rFonts w:ascii="Times New Roman" w:hAnsi="Times New Roman"/>
          <w:sz w:val="28"/>
          <w:szCs w:val="28"/>
          <w:lang w:val="uk-UA"/>
        </w:rPr>
      </w:pPr>
      <w:r w:rsidRPr="00416C84">
        <w:rPr>
          <w:rFonts w:ascii="Times New Roman" w:hAnsi="Times New Roman"/>
          <w:sz w:val="28"/>
          <w:szCs w:val="28"/>
          <w:lang w:val="uk-UA"/>
        </w:rPr>
        <w:t xml:space="preserve">Rama Krishna, Gollagari, India's Trade Policy: The Impact on Growth, Balance of Payments and Current Account Deficit 29.06.2010. [Електронний ресурс] – Режим доступу: https://ssrn.com/abstract=1632341 </w:t>
      </w:r>
    </w:p>
    <w:p w:rsidR="00310D03" w:rsidRPr="00416C84" w:rsidRDefault="00310D03" w:rsidP="00310D03">
      <w:pPr>
        <w:pStyle w:val="a3"/>
        <w:numPr>
          <w:ilvl w:val="0"/>
          <w:numId w:val="2"/>
        </w:numPr>
        <w:spacing w:line="360" w:lineRule="auto"/>
        <w:ind w:left="360" w:right="-1"/>
        <w:jc w:val="both"/>
        <w:rPr>
          <w:rFonts w:ascii="Times New Roman" w:hAnsi="Times New Roman"/>
          <w:sz w:val="28"/>
          <w:szCs w:val="28"/>
          <w:lang w:val="uk-UA"/>
        </w:rPr>
      </w:pPr>
      <w:r w:rsidRPr="00416C84">
        <w:rPr>
          <w:rFonts w:ascii="Times New Roman" w:hAnsi="Times New Roman"/>
          <w:sz w:val="28"/>
          <w:szCs w:val="28"/>
          <w:lang w:val="uk-UA"/>
        </w:rPr>
        <w:t xml:space="preserve">Trunin, Pavel, An Analysis of the Impact of the Balance of Payments' Capital Account on Macroeconomic Processes in Russian Federation 01.08.2012. [Електронний ресурс] – Режим доступу: https://ssrn.com/abstract=2121239 </w:t>
      </w:r>
    </w:p>
    <w:p w:rsidR="00310D03" w:rsidRPr="00416C84" w:rsidRDefault="00310D03" w:rsidP="00310D03">
      <w:pPr>
        <w:pStyle w:val="a3"/>
        <w:numPr>
          <w:ilvl w:val="0"/>
          <w:numId w:val="2"/>
        </w:numPr>
        <w:spacing w:line="360" w:lineRule="auto"/>
        <w:ind w:left="360" w:right="-1"/>
        <w:jc w:val="both"/>
        <w:rPr>
          <w:rStyle w:val="a4"/>
          <w:rFonts w:ascii="Times New Roman" w:hAnsi="Times New Roman"/>
          <w:sz w:val="28"/>
          <w:szCs w:val="28"/>
          <w:lang w:val="uk-UA"/>
        </w:rPr>
      </w:pPr>
      <w:r w:rsidRPr="00416C84">
        <w:rPr>
          <w:rFonts w:ascii="Times New Roman" w:hAnsi="Times New Roman"/>
          <w:sz w:val="28"/>
          <w:szCs w:val="28"/>
          <w:lang w:val="uk-UA"/>
        </w:rPr>
        <w:lastRenderedPageBreak/>
        <w:t xml:space="preserve">Agenor, Pierre-Richard and Bhandari, Jagdeep S. and Flood, Robert P., Speculative Attacks and Models of Balance-of-Payments Crises October 1991. IMF Working Paper, Vol. , pp. 1-64, 1991. [Електронний ресурс] – Режим доступу:  </w:t>
      </w:r>
      <w:hyperlink r:id="rId8" w:history="1">
        <w:r w:rsidRPr="00416C84">
          <w:rPr>
            <w:rStyle w:val="a4"/>
            <w:rFonts w:ascii="Times New Roman" w:hAnsi="Times New Roman"/>
            <w:sz w:val="28"/>
            <w:szCs w:val="28"/>
            <w:lang w:val="uk-UA"/>
          </w:rPr>
          <w:t>https://ssrn.com/abstract=885090</w:t>
        </w:r>
      </w:hyperlink>
    </w:p>
    <w:p w:rsidR="00310D03" w:rsidRPr="00416C84" w:rsidRDefault="00310D03" w:rsidP="00310D03">
      <w:pPr>
        <w:pStyle w:val="a3"/>
        <w:numPr>
          <w:ilvl w:val="0"/>
          <w:numId w:val="2"/>
        </w:numPr>
        <w:spacing w:line="360" w:lineRule="auto"/>
        <w:ind w:left="360" w:right="-1"/>
        <w:jc w:val="both"/>
        <w:rPr>
          <w:rStyle w:val="a4"/>
          <w:rFonts w:ascii="Times New Roman" w:hAnsi="Times New Roman"/>
          <w:sz w:val="28"/>
          <w:szCs w:val="28"/>
          <w:lang w:val="uk-UA"/>
        </w:rPr>
      </w:pPr>
      <w:r w:rsidRPr="00416C84">
        <w:rPr>
          <w:rStyle w:val="a4"/>
          <w:rFonts w:ascii="Times New Roman" w:hAnsi="Times New Roman"/>
          <w:sz w:val="28"/>
          <w:szCs w:val="28"/>
          <w:lang w:val="uk-UA"/>
        </w:rPr>
        <w:t xml:space="preserve">Trunin, Pavel, An Analysis of the Impact of the Balance of Payments' Capital Account on Macroeconomic Processes in Russian Federation 01.08.2012. [Електронний ресурс] – Режим доступу: https://ssrn.com/abstract=2121239 </w:t>
      </w:r>
    </w:p>
    <w:p w:rsidR="00310D03" w:rsidRPr="00416C84" w:rsidRDefault="00310D03" w:rsidP="00310D03">
      <w:pPr>
        <w:pStyle w:val="a3"/>
        <w:numPr>
          <w:ilvl w:val="0"/>
          <w:numId w:val="2"/>
        </w:numPr>
        <w:spacing w:line="360" w:lineRule="auto"/>
        <w:ind w:left="360" w:right="-1"/>
        <w:jc w:val="both"/>
        <w:rPr>
          <w:rStyle w:val="a4"/>
          <w:rFonts w:ascii="Times New Roman" w:hAnsi="Times New Roman"/>
          <w:sz w:val="28"/>
          <w:szCs w:val="28"/>
          <w:lang w:val="uk-UA"/>
        </w:rPr>
      </w:pPr>
      <w:r w:rsidRPr="00416C84">
        <w:rPr>
          <w:rStyle w:val="a4"/>
          <w:rFonts w:ascii="Times New Roman" w:hAnsi="Times New Roman"/>
          <w:sz w:val="28"/>
          <w:szCs w:val="28"/>
          <w:lang w:val="uk-UA"/>
        </w:rPr>
        <w:t>Agenor, Pierre-Richard and Bhandari, Jagdeep S. and Flood, Robert P., Speculative Attacks and Models of Balance-of-Payments Crises October 1991. IMF Working Paper, Vol. , pp. 1-64, 1991. [Електронний ресурс] – Режим доступу:  https://ssrn.com/abstract=885090</w:t>
      </w:r>
    </w:p>
    <w:p w:rsidR="00310D03" w:rsidRPr="00416C84" w:rsidRDefault="00310D03" w:rsidP="00310D03">
      <w:pPr>
        <w:pStyle w:val="a3"/>
        <w:numPr>
          <w:ilvl w:val="0"/>
          <w:numId w:val="2"/>
        </w:numPr>
        <w:spacing w:line="360" w:lineRule="auto"/>
        <w:ind w:left="360" w:right="-1"/>
        <w:jc w:val="both"/>
        <w:rPr>
          <w:rStyle w:val="a4"/>
          <w:rFonts w:ascii="Times New Roman" w:hAnsi="Times New Roman"/>
          <w:sz w:val="28"/>
          <w:szCs w:val="28"/>
          <w:lang w:val="uk-UA"/>
        </w:rPr>
      </w:pPr>
      <w:r w:rsidRPr="00416C84">
        <w:rPr>
          <w:rStyle w:val="a4"/>
          <w:rFonts w:ascii="Times New Roman" w:hAnsi="Times New Roman"/>
          <w:sz w:val="28"/>
          <w:szCs w:val="28"/>
          <w:lang w:val="uk-UA"/>
        </w:rPr>
        <w:t>International Monetary Fund / International Financial Statistics (IFS) [Electronic Resource].–Available from:&lt;http://data.imf.org/?sk=4C514D48-B6BA-49ED-8AB9-52B0C1A0179B&amp;sId=1390030341854&gt;.</w:t>
      </w:r>
    </w:p>
    <w:p w:rsidR="00310D03" w:rsidRPr="00416C84" w:rsidRDefault="00310D03" w:rsidP="00310D03">
      <w:pPr>
        <w:pStyle w:val="a3"/>
        <w:numPr>
          <w:ilvl w:val="0"/>
          <w:numId w:val="2"/>
        </w:numPr>
        <w:spacing w:line="360" w:lineRule="auto"/>
        <w:ind w:left="360" w:right="-1"/>
        <w:jc w:val="both"/>
        <w:rPr>
          <w:rStyle w:val="a4"/>
          <w:rFonts w:ascii="Times New Roman" w:hAnsi="Times New Roman"/>
          <w:sz w:val="28"/>
          <w:szCs w:val="28"/>
          <w:lang w:val="uk-UA"/>
        </w:rPr>
      </w:pPr>
      <w:r w:rsidRPr="00416C84">
        <w:rPr>
          <w:rStyle w:val="a4"/>
          <w:rFonts w:ascii="Times New Roman" w:hAnsi="Times New Roman"/>
          <w:sz w:val="28"/>
          <w:szCs w:val="28"/>
          <w:lang w:val="uk-UA"/>
        </w:rPr>
        <w:t>International Monetary Fund / International Investment Position [Electronic Resource]. – Available from:&lt;http://data.imf.org/?sk=4C514D48-B6BA-49ED-8AB9-52B0C1A0179B&amp;sId=1390030341854</w:t>
      </w:r>
    </w:p>
    <w:p w:rsidR="00310D03" w:rsidRPr="00416C84" w:rsidRDefault="00310D03" w:rsidP="00310D03">
      <w:pPr>
        <w:pStyle w:val="a3"/>
        <w:numPr>
          <w:ilvl w:val="0"/>
          <w:numId w:val="2"/>
        </w:numPr>
        <w:spacing w:line="360" w:lineRule="auto"/>
        <w:ind w:left="360" w:right="-1"/>
        <w:jc w:val="both"/>
        <w:rPr>
          <w:rFonts w:ascii="Times New Roman" w:hAnsi="Times New Roman"/>
          <w:sz w:val="28"/>
          <w:szCs w:val="28"/>
          <w:lang w:val="uk-UA"/>
        </w:rPr>
      </w:pPr>
      <w:r w:rsidRPr="00416C84">
        <w:rPr>
          <w:rStyle w:val="a4"/>
          <w:rFonts w:ascii="Times New Roman" w:hAnsi="Times New Roman"/>
          <w:sz w:val="28"/>
          <w:szCs w:val="28"/>
          <w:lang w:val="uk-UA"/>
        </w:rPr>
        <w:t xml:space="preserve">Центральний банк Російської Федерації </w:t>
      </w:r>
      <w:r w:rsidRPr="00416C84">
        <w:rPr>
          <w:rFonts w:ascii="Times New Roman" w:hAnsi="Times New Roman"/>
          <w:sz w:val="28"/>
          <w:szCs w:val="28"/>
          <w:lang w:val="uk-UA"/>
        </w:rPr>
        <w:t xml:space="preserve">[Електронний ресурс] – Режим доступу: </w:t>
      </w:r>
      <w:hyperlink r:id="rId9" w:history="1">
        <w:r w:rsidRPr="00416C84">
          <w:rPr>
            <w:rStyle w:val="a4"/>
            <w:rFonts w:ascii="Times New Roman" w:hAnsi="Times New Roman"/>
            <w:sz w:val="28"/>
            <w:szCs w:val="28"/>
            <w:lang w:val="uk-UA"/>
          </w:rPr>
          <w:t>https://www.cbr.ru/</w:t>
        </w:r>
      </w:hyperlink>
    </w:p>
    <w:p w:rsidR="00310D03" w:rsidRPr="00416C84" w:rsidRDefault="00310D03" w:rsidP="00310D03">
      <w:pPr>
        <w:pStyle w:val="a3"/>
        <w:numPr>
          <w:ilvl w:val="0"/>
          <w:numId w:val="2"/>
        </w:numPr>
        <w:spacing w:line="360" w:lineRule="auto"/>
        <w:ind w:left="360" w:right="-1"/>
        <w:jc w:val="both"/>
        <w:rPr>
          <w:rFonts w:ascii="Times New Roman" w:hAnsi="Times New Roman"/>
          <w:sz w:val="28"/>
          <w:szCs w:val="28"/>
          <w:lang w:val="uk-UA"/>
        </w:rPr>
      </w:pPr>
      <w:r w:rsidRPr="00416C84">
        <w:rPr>
          <w:rFonts w:ascii="Times New Roman" w:hAnsi="Times New Roman"/>
          <w:sz w:val="28"/>
          <w:szCs w:val="28"/>
          <w:lang w:val="uk-UA"/>
        </w:rPr>
        <w:t xml:space="preserve">Національний банк Республіки Білорусь [Електронний ресурс] – Режим доступу: </w:t>
      </w:r>
      <w:hyperlink r:id="rId10" w:history="1">
        <w:r w:rsidRPr="00416C84">
          <w:rPr>
            <w:rStyle w:val="a4"/>
            <w:rFonts w:ascii="Times New Roman" w:hAnsi="Times New Roman"/>
            <w:sz w:val="28"/>
            <w:szCs w:val="28"/>
            <w:lang w:val="uk-UA"/>
          </w:rPr>
          <w:t>http://www.nbrb.by/</w:t>
        </w:r>
      </w:hyperlink>
      <w:r w:rsidRPr="00416C84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310D03" w:rsidRPr="00416C84" w:rsidRDefault="00310D03" w:rsidP="00310D03">
      <w:pPr>
        <w:pStyle w:val="a3"/>
        <w:numPr>
          <w:ilvl w:val="0"/>
          <w:numId w:val="2"/>
        </w:numPr>
        <w:spacing w:line="360" w:lineRule="auto"/>
        <w:ind w:left="360" w:right="-1"/>
        <w:jc w:val="both"/>
        <w:rPr>
          <w:rFonts w:ascii="Times New Roman" w:hAnsi="Times New Roman"/>
          <w:sz w:val="28"/>
          <w:szCs w:val="28"/>
          <w:lang w:val="uk-UA"/>
        </w:rPr>
      </w:pPr>
      <w:r w:rsidRPr="00416C84">
        <w:rPr>
          <w:rFonts w:ascii="Times New Roman" w:hAnsi="Times New Roman"/>
          <w:sz w:val="28"/>
          <w:szCs w:val="28"/>
          <w:lang w:val="uk-UA"/>
        </w:rPr>
        <w:t>Rodionova T.A. International Economic Relations: навчальний посібник; канд. екон. наук, Т. А. Родіонова; Одес. нац. ун-т ім. І. І. Мечникова. - Одеса : ОНУ, 2018. - 172с.</w:t>
      </w:r>
    </w:p>
    <w:p w:rsidR="00310D03" w:rsidRPr="00416C84" w:rsidRDefault="00310D03" w:rsidP="00310D03">
      <w:pPr>
        <w:pStyle w:val="a3"/>
        <w:numPr>
          <w:ilvl w:val="0"/>
          <w:numId w:val="2"/>
        </w:numPr>
        <w:spacing w:line="360" w:lineRule="auto"/>
        <w:ind w:left="360" w:right="-1"/>
        <w:jc w:val="both"/>
        <w:rPr>
          <w:rFonts w:ascii="Times New Roman" w:hAnsi="Times New Roman"/>
          <w:sz w:val="28"/>
          <w:szCs w:val="28"/>
          <w:lang w:val="uk-UA"/>
        </w:rPr>
      </w:pPr>
      <w:r w:rsidRPr="00416C84">
        <w:rPr>
          <w:rFonts w:ascii="Times New Roman" w:hAnsi="Times New Roman"/>
          <w:sz w:val="28"/>
          <w:szCs w:val="28"/>
          <w:lang w:val="uk-UA"/>
        </w:rPr>
        <w:t>Якубовський С. О. Міжнародні економічні відносини. Навчальний посібник / С.О. Якубовський, О. В. Горняк, І. А. Ломачинська – Одеса: ОНУ ім. І. І. Мечникова, 2012. – 260 с.</w:t>
      </w:r>
    </w:p>
    <w:p w:rsidR="00310D03" w:rsidRPr="00416C84" w:rsidRDefault="00310D03" w:rsidP="00310D03">
      <w:pPr>
        <w:pStyle w:val="a3"/>
        <w:numPr>
          <w:ilvl w:val="0"/>
          <w:numId w:val="2"/>
        </w:numPr>
        <w:spacing w:line="360" w:lineRule="auto"/>
        <w:ind w:left="360" w:right="-1"/>
        <w:jc w:val="both"/>
        <w:rPr>
          <w:rFonts w:ascii="Times New Roman" w:hAnsi="Times New Roman"/>
          <w:sz w:val="28"/>
          <w:szCs w:val="28"/>
          <w:lang w:val="uk-UA"/>
        </w:rPr>
      </w:pPr>
      <w:r w:rsidRPr="00416C84">
        <w:rPr>
          <w:rFonts w:ascii="Times New Roman" w:hAnsi="Times New Roman"/>
          <w:sz w:val="28"/>
          <w:szCs w:val="28"/>
          <w:lang w:val="uk-UA"/>
        </w:rPr>
        <w:t xml:space="preserve">Войнова Є.І. Навчально-методичний посібник зі спецкурсу «Валютно-фінансові умови світової торгівлі» - Одеса: ОНУ. – 2016. – 276 с. </w:t>
      </w:r>
    </w:p>
    <w:p w:rsidR="00310D03" w:rsidRPr="00416C84" w:rsidRDefault="00310D03" w:rsidP="00310D03">
      <w:pPr>
        <w:pStyle w:val="a3"/>
        <w:numPr>
          <w:ilvl w:val="0"/>
          <w:numId w:val="2"/>
        </w:numPr>
        <w:spacing w:line="360" w:lineRule="auto"/>
        <w:ind w:left="360" w:right="-1"/>
        <w:jc w:val="both"/>
        <w:rPr>
          <w:rFonts w:ascii="Times New Roman" w:hAnsi="Times New Roman"/>
          <w:sz w:val="28"/>
          <w:szCs w:val="28"/>
          <w:lang w:val="uk-UA"/>
        </w:rPr>
      </w:pPr>
      <w:r w:rsidRPr="00416C84">
        <w:rPr>
          <w:rFonts w:ascii="Times New Roman" w:hAnsi="Times New Roman"/>
          <w:sz w:val="28"/>
          <w:szCs w:val="28"/>
          <w:lang w:val="uk-UA"/>
        </w:rPr>
        <w:lastRenderedPageBreak/>
        <w:t xml:space="preserve">Внешняя торговля Республики Беларусь 29.03.2019 [Електронний ресурс] – Режим доступу: </w:t>
      </w:r>
      <w:hyperlink r:id="rId11" w:history="1">
        <w:r w:rsidRPr="00416C84">
          <w:rPr>
            <w:rStyle w:val="a4"/>
            <w:rFonts w:ascii="Times New Roman" w:hAnsi="Times New Roman"/>
            <w:sz w:val="28"/>
            <w:szCs w:val="28"/>
            <w:lang w:val="uk-UA"/>
          </w:rPr>
          <w:t>https://myfin.by/wiki/term/vneshnyaya-torgovlya-respubliki-belarus</w:t>
        </w:r>
      </w:hyperlink>
    </w:p>
    <w:p w:rsidR="00310D03" w:rsidRPr="00416C84" w:rsidRDefault="00310D03" w:rsidP="00310D03">
      <w:pPr>
        <w:pStyle w:val="a3"/>
        <w:numPr>
          <w:ilvl w:val="0"/>
          <w:numId w:val="2"/>
        </w:numPr>
        <w:spacing w:line="360" w:lineRule="auto"/>
        <w:ind w:left="360" w:right="-1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416C84">
        <w:rPr>
          <w:rFonts w:ascii="Times New Roman" w:hAnsi="Times New Roman"/>
          <w:bCs/>
          <w:sz w:val="28"/>
          <w:szCs w:val="28"/>
          <w:lang w:val="uk-UA"/>
        </w:rPr>
        <w:t xml:space="preserve">Обсяг торгівлі України з Росією виріс вперше за 4 роки </w:t>
      </w:r>
      <w:r w:rsidRPr="00416C84">
        <w:rPr>
          <w:rFonts w:ascii="Times New Roman" w:hAnsi="Times New Roman"/>
          <w:sz w:val="28"/>
          <w:szCs w:val="28"/>
          <w:lang w:val="uk-UA"/>
        </w:rPr>
        <w:t xml:space="preserve">[Електронний ресурс] // Економічна правда 03.04.2018. – Режим доступу: </w:t>
      </w:r>
      <w:hyperlink r:id="rId12" w:history="1">
        <w:r w:rsidRPr="00416C84">
          <w:rPr>
            <w:rStyle w:val="a4"/>
            <w:rFonts w:ascii="Times New Roman" w:hAnsi="Times New Roman"/>
            <w:sz w:val="28"/>
            <w:szCs w:val="28"/>
            <w:lang w:val="uk-UA"/>
          </w:rPr>
          <w:t>https://www.epravda.com.ua/news/2018/04/3/635659/</w:t>
        </w:r>
      </w:hyperlink>
    </w:p>
    <w:p w:rsidR="00310D03" w:rsidRPr="00416C84" w:rsidRDefault="00310D03" w:rsidP="00310D03">
      <w:pPr>
        <w:pStyle w:val="a3"/>
        <w:numPr>
          <w:ilvl w:val="0"/>
          <w:numId w:val="2"/>
        </w:numPr>
        <w:spacing w:line="360" w:lineRule="auto"/>
        <w:ind w:left="360" w:right="-1"/>
        <w:jc w:val="both"/>
        <w:rPr>
          <w:rFonts w:ascii="Times New Roman" w:hAnsi="Times New Roman"/>
          <w:sz w:val="28"/>
          <w:szCs w:val="28"/>
          <w:lang w:val="uk-UA"/>
        </w:rPr>
      </w:pPr>
      <w:r w:rsidRPr="00416C84">
        <w:rPr>
          <w:rFonts w:ascii="Times New Roman" w:hAnsi="Times New Roman"/>
          <w:sz w:val="28"/>
          <w:szCs w:val="28"/>
          <w:lang w:val="uk-UA"/>
        </w:rPr>
        <w:t xml:space="preserve">ЦБ отчитался о рекордном профиците операций платежного баланса России [Електронний ресурс] // РБК 17.02.2019. - Режим доступу: </w:t>
      </w:r>
      <w:hyperlink r:id="rId13" w:history="1">
        <w:r w:rsidRPr="00416C84">
          <w:rPr>
            <w:rStyle w:val="a4"/>
            <w:rFonts w:ascii="Times New Roman" w:hAnsi="Times New Roman"/>
            <w:sz w:val="28"/>
            <w:szCs w:val="28"/>
            <w:lang w:val="uk-UA"/>
          </w:rPr>
          <w:t>https://www.rbc.ru/finances/17/01/2019/5c4083919a7947e216c3721a</w:t>
        </w:r>
      </w:hyperlink>
    </w:p>
    <w:p w:rsidR="00310D03" w:rsidRPr="00416C84" w:rsidRDefault="00310D03" w:rsidP="00310D03">
      <w:pPr>
        <w:pStyle w:val="a3"/>
        <w:numPr>
          <w:ilvl w:val="0"/>
          <w:numId w:val="2"/>
        </w:numPr>
        <w:spacing w:line="360" w:lineRule="auto"/>
        <w:ind w:left="360" w:right="-1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416C84">
        <w:rPr>
          <w:rFonts w:ascii="Times New Roman" w:hAnsi="Times New Roman"/>
          <w:sz w:val="28"/>
          <w:szCs w:val="28"/>
          <w:lang w:val="uk-UA"/>
        </w:rPr>
        <w:t xml:space="preserve">Дорош С. </w:t>
      </w:r>
      <w:r w:rsidRPr="00416C84">
        <w:rPr>
          <w:rFonts w:ascii="Times New Roman" w:hAnsi="Times New Roman"/>
          <w:bCs/>
          <w:sz w:val="28"/>
          <w:szCs w:val="28"/>
          <w:lang w:val="uk-UA"/>
        </w:rPr>
        <w:t>Санкции против России: был ли эффект?</w:t>
      </w:r>
      <w:r w:rsidRPr="00416C84">
        <w:rPr>
          <w:lang w:val="uk-UA"/>
        </w:rPr>
        <w:t xml:space="preserve"> </w:t>
      </w:r>
      <w:r w:rsidRPr="00416C84">
        <w:rPr>
          <w:rFonts w:ascii="Times New Roman" w:hAnsi="Times New Roman"/>
          <w:sz w:val="28"/>
          <w:szCs w:val="28"/>
          <w:lang w:val="uk-UA"/>
        </w:rPr>
        <w:t xml:space="preserve">[Електронний ресурс] / С. Дорош  // BBC Україна 09.12.2016 - Режим доступу: </w:t>
      </w:r>
      <w:hyperlink r:id="rId14" w:history="1">
        <w:r w:rsidRPr="00416C84">
          <w:rPr>
            <w:rStyle w:val="a4"/>
            <w:rFonts w:ascii="Times New Roman" w:hAnsi="Times New Roman"/>
            <w:sz w:val="28"/>
            <w:szCs w:val="28"/>
            <w:lang w:val="uk-UA"/>
          </w:rPr>
          <w:t>https://www.bbc.com/ukrainian/features-russian-38265024</w:t>
        </w:r>
      </w:hyperlink>
    </w:p>
    <w:p w:rsidR="00310D03" w:rsidRPr="00416C84" w:rsidRDefault="00310D03" w:rsidP="00310D03">
      <w:pPr>
        <w:pStyle w:val="a3"/>
        <w:numPr>
          <w:ilvl w:val="0"/>
          <w:numId w:val="2"/>
        </w:numPr>
        <w:spacing w:line="360" w:lineRule="auto"/>
        <w:ind w:left="360" w:right="-1"/>
        <w:jc w:val="both"/>
        <w:rPr>
          <w:rFonts w:ascii="Times New Roman" w:hAnsi="Times New Roman"/>
          <w:sz w:val="28"/>
          <w:szCs w:val="28"/>
          <w:lang w:val="uk-UA"/>
        </w:rPr>
      </w:pPr>
      <w:r w:rsidRPr="00416C84">
        <w:rPr>
          <w:rFonts w:ascii="Times New Roman" w:hAnsi="Times New Roman"/>
          <w:sz w:val="28"/>
          <w:szCs w:val="28"/>
          <w:lang w:val="uk-UA"/>
        </w:rPr>
        <w:t xml:space="preserve">Россия оказалась лидером инвестиций в Украину в 2018 году [Електронний ресурс] // ТСН 30.08.2018. - Режим доступу: </w:t>
      </w:r>
      <w:hyperlink r:id="rId15" w:history="1">
        <w:r w:rsidRPr="00416C84">
          <w:rPr>
            <w:rStyle w:val="a4"/>
            <w:rFonts w:ascii="Times New Roman" w:hAnsi="Times New Roman"/>
            <w:sz w:val="28"/>
            <w:szCs w:val="28"/>
            <w:lang w:val="uk-UA"/>
          </w:rPr>
          <w:t>https://ru.tsn.ua/groshi/rossiya-okazalas-liderom-investiciy-v-ukrainu-v-2018-godu-1208943.html</w:t>
        </w:r>
      </w:hyperlink>
    </w:p>
    <w:p w:rsidR="00310D03" w:rsidRPr="00416C84" w:rsidRDefault="00310D03" w:rsidP="00310D03">
      <w:pPr>
        <w:pStyle w:val="a3"/>
        <w:numPr>
          <w:ilvl w:val="0"/>
          <w:numId w:val="2"/>
        </w:numPr>
        <w:spacing w:line="360" w:lineRule="auto"/>
        <w:ind w:left="360" w:right="-1"/>
        <w:jc w:val="both"/>
        <w:rPr>
          <w:rFonts w:ascii="Times New Roman" w:hAnsi="Times New Roman"/>
          <w:sz w:val="28"/>
          <w:szCs w:val="28"/>
          <w:lang w:val="uk-UA"/>
        </w:rPr>
      </w:pPr>
      <w:r w:rsidRPr="00416C84">
        <w:rPr>
          <w:rFonts w:ascii="Times New Roman" w:hAnsi="Times New Roman"/>
          <w:sz w:val="28"/>
          <w:szCs w:val="28"/>
          <w:lang w:val="uk-UA"/>
        </w:rPr>
        <w:t>Національний банк Молдови. Платіжний баланс за 2018 рік (попередні дані) : веб-сайт. URL: https://www.bnm.md/ru/content/platezhnyy-balans-za-2018-god-predvaritelnye-dannye (дата звернення: 25.04.2019).</w:t>
      </w:r>
    </w:p>
    <w:p w:rsidR="00310D03" w:rsidRPr="00416C84" w:rsidRDefault="00310D03" w:rsidP="00310D03">
      <w:pPr>
        <w:pStyle w:val="a3"/>
        <w:numPr>
          <w:ilvl w:val="0"/>
          <w:numId w:val="2"/>
        </w:numPr>
        <w:spacing w:line="360" w:lineRule="auto"/>
        <w:ind w:left="360" w:right="-1"/>
        <w:jc w:val="both"/>
        <w:rPr>
          <w:rFonts w:ascii="Times New Roman" w:hAnsi="Times New Roman"/>
          <w:sz w:val="28"/>
          <w:szCs w:val="28"/>
          <w:lang w:val="uk-UA"/>
        </w:rPr>
      </w:pPr>
      <w:r w:rsidRPr="00416C84">
        <w:rPr>
          <w:rFonts w:ascii="Times New Roman" w:hAnsi="Times New Roman"/>
          <w:sz w:val="28"/>
          <w:szCs w:val="28"/>
          <w:lang w:val="uk-UA"/>
        </w:rPr>
        <w:t>Національний банк Молдови : веб-сайт. URL: https://www.bnm.md/ru (дата звернення: 25.04.2019).</w:t>
      </w:r>
    </w:p>
    <w:p w:rsidR="00310D03" w:rsidRPr="00416C84" w:rsidRDefault="00310D03" w:rsidP="00310D03">
      <w:pPr>
        <w:pStyle w:val="a3"/>
        <w:numPr>
          <w:ilvl w:val="0"/>
          <w:numId w:val="2"/>
        </w:numPr>
        <w:spacing w:line="360" w:lineRule="auto"/>
        <w:ind w:left="360" w:right="-1"/>
        <w:jc w:val="both"/>
        <w:rPr>
          <w:rFonts w:ascii="Times New Roman" w:hAnsi="Times New Roman"/>
          <w:sz w:val="28"/>
          <w:szCs w:val="28"/>
          <w:lang w:val="uk-UA"/>
        </w:rPr>
      </w:pPr>
      <w:r w:rsidRPr="00416C84">
        <w:rPr>
          <w:rFonts w:ascii="Times New Roman" w:hAnsi="Times New Roman"/>
          <w:sz w:val="28"/>
          <w:szCs w:val="28"/>
          <w:lang w:val="uk-UA"/>
        </w:rPr>
        <w:t>У 2018 році експорт молдавських товарів зріс на 13,5% : веб-сайт. URL: https://ava.md/2019/01/16/v-2018-godu-eksport-moldavskih-tovarov/ (дата звернення: 26.04.2019).</w:t>
      </w:r>
    </w:p>
    <w:p w:rsidR="00310D03" w:rsidRPr="00416C84" w:rsidRDefault="00310D03" w:rsidP="00310D03">
      <w:pPr>
        <w:pStyle w:val="a3"/>
        <w:numPr>
          <w:ilvl w:val="0"/>
          <w:numId w:val="2"/>
        </w:numPr>
        <w:spacing w:line="360" w:lineRule="auto"/>
        <w:ind w:left="360" w:right="-1"/>
        <w:jc w:val="both"/>
        <w:rPr>
          <w:rFonts w:ascii="Times New Roman" w:hAnsi="Times New Roman"/>
          <w:sz w:val="28"/>
          <w:szCs w:val="28"/>
          <w:lang w:val="uk-UA"/>
        </w:rPr>
      </w:pPr>
      <w:r w:rsidRPr="00416C84">
        <w:rPr>
          <w:rFonts w:ascii="Times New Roman" w:hAnsi="Times New Roman"/>
          <w:sz w:val="28"/>
          <w:szCs w:val="28"/>
          <w:lang w:val="uk-UA"/>
        </w:rPr>
        <w:t>Зовнішня торгівля Молдови у 2017 році : веб-сайт. URL: http://nokta.md/внешняя-торговля-молдовы-в-2017-году-доля/ (дата звернення: 26.04.2019).</w:t>
      </w:r>
    </w:p>
    <w:p w:rsidR="00310D03" w:rsidRPr="00416C84" w:rsidRDefault="00310D03" w:rsidP="00310D03">
      <w:pPr>
        <w:pStyle w:val="a3"/>
        <w:numPr>
          <w:ilvl w:val="0"/>
          <w:numId w:val="2"/>
        </w:numPr>
        <w:spacing w:line="360" w:lineRule="auto"/>
        <w:ind w:left="360" w:right="-1"/>
        <w:jc w:val="both"/>
        <w:rPr>
          <w:rFonts w:ascii="Times New Roman" w:hAnsi="Times New Roman"/>
          <w:sz w:val="28"/>
          <w:szCs w:val="28"/>
          <w:lang w:val="uk-UA"/>
        </w:rPr>
      </w:pPr>
      <w:r w:rsidRPr="00416C84">
        <w:rPr>
          <w:rFonts w:ascii="Times New Roman" w:hAnsi="Times New Roman"/>
          <w:sz w:val="28"/>
          <w:szCs w:val="28"/>
          <w:lang w:val="uk-UA"/>
        </w:rPr>
        <w:t>Швец М. Імпорт перевищив експорт : веб-сайт. URL: https://www.zdg.md/ru/?p=17900 (дата звернення: 26.04.2019).</w:t>
      </w:r>
    </w:p>
    <w:p w:rsidR="00310D03" w:rsidRPr="00416C84" w:rsidRDefault="00310D03" w:rsidP="00310D03">
      <w:pPr>
        <w:pStyle w:val="a3"/>
        <w:numPr>
          <w:ilvl w:val="0"/>
          <w:numId w:val="2"/>
        </w:numPr>
        <w:spacing w:line="360" w:lineRule="auto"/>
        <w:ind w:left="360" w:right="-1"/>
        <w:jc w:val="both"/>
        <w:rPr>
          <w:rFonts w:ascii="Times New Roman" w:hAnsi="Times New Roman"/>
          <w:sz w:val="28"/>
          <w:szCs w:val="28"/>
          <w:lang w:val="uk-UA"/>
        </w:rPr>
      </w:pPr>
      <w:r w:rsidRPr="00416C84">
        <w:rPr>
          <w:rFonts w:ascii="Times New Roman" w:hAnsi="Times New Roman"/>
          <w:sz w:val="28"/>
          <w:szCs w:val="28"/>
          <w:lang w:val="uk-UA"/>
        </w:rPr>
        <w:t xml:space="preserve">Посольство України в Республіці Молдова. Економічний бюлетень (за ІV квартал 2018 року) : веб-сайт. URL: </w:t>
      </w:r>
      <w:r w:rsidRPr="00416C84">
        <w:rPr>
          <w:rFonts w:ascii="Times New Roman" w:hAnsi="Times New Roman"/>
          <w:sz w:val="28"/>
          <w:szCs w:val="28"/>
          <w:lang w:val="uk-UA"/>
        </w:rPr>
        <w:lastRenderedPageBreak/>
        <w:t>https://docviewer.yandex.ua/view/0/?*=GoDPi9IXrQ1sdJoHb0lYpcmf%2BDJ7InVybCI6InlhLWJyb3dzZXI6Ly80RFQxdVhFUFJySlJYbFVGb2V3cnVOczZCUy1kVzBpVUdOZ1hfRTd6Wk4tS0g2UTNKbDJxVng3a1dJU0R6Z0ZnTEdLWnVneVVOTmk5elg3T2VZWG1jc2llYVVqMFp6UEFPZE01cWtnaEd2QVktcUR5U3ZqVkVvRnVDaWx3RU9SbVdjeHNkNG1IcjhFaThCWngzV2ZxckE9PT9zaWduPTZUMUpza290ZDhOYXlwN3FTSUsyMWlkbEZUWXhrdHJyR2lEZzNPX0lSVzA9IiwidGl0bGUiOiJCdWxldGluX0lWcV8yMDE4LmRvYyIsInVpZCI6IjAiLCJ5dSI6IjEyNjcyODE2NjE1MzYwNjE2MzQiLCJub2lmcmFtZSI6ZmFsc2UsInRzIjoxNTU2NDczNTgwNTY0fQ%3D%3D (дата звернення: 26.04.2019).</w:t>
      </w:r>
    </w:p>
    <w:p w:rsidR="00310D03" w:rsidRPr="00416C84" w:rsidRDefault="00310D03" w:rsidP="00310D03">
      <w:pPr>
        <w:pStyle w:val="a3"/>
        <w:numPr>
          <w:ilvl w:val="0"/>
          <w:numId w:val="2"/>
        </w:numPr>
        <w:spacing w:line="360" w:lineRule="auto"/>
        <w:ind w:left="360" w:right="-1"/>
        <w:jc w:val="both"/>
        <w:rPr>
          <w:rFonts w:ascii="Times New Roman" w:hAnsi="Times New Roman"/>
          <w:sz w:val="28"/>
          <w:szCs w:val="28"/>
          <w:lang w:val="uk-UA"/>
        </w:rPr>
      </w:pPr>
      <w:r w:rsidRPr="00416C84">
        <w:rPr>
          <w:rFonts w:ascii="Times New Roman" w:hAnsi="Times New Roman"/>
          <w:sz w:val="28"/>
          <w:szCs w:val="28"/>
          <w:lang w:val="uk-UA"/>
        </w:rPr>
        <w:t>Національний банк Молдови. Інформація про зміну офіційних резервних активів в жовтні 2017 року : веб-сайт. URL: https://www.bnm.md/ru/content/informaciya-ob-izmenenii-oficialnyh-rezervnyh-aktivov-v-oktyabr-2017-goda (дата звернення: 26.04.2019).</w:t>
      </w:r>
    </w:p>
    <w:p w:rsidR="00310D03" w:rsidRPr="00416C84" w:rsidRDefault="00310D03" w:rsidP="00310D03">
      <w:pPr>
        <w:pStyle w:val="a3"/>
        <w:numPr>
          <w:ilvl w:val="0"/>
          <w:numId w:val="2"/>
        </w:numPr>
        <w:spacing w:line="360" w:lineRule="auto"/>
        <w:ind w:left="360" w:right="-1"/>
        <w:jc w:val="both"/>
        <w:rPr>
          <w:rFonts w:ascii="Times New Roman" w:hAnsi="Times New Roman"/>
          <w:sz w:val="28"/>
          <w:szCs w:val="28"/>
          <w:lang w:val="uk-UA"/>
        </w:rPr>
      </w:pPr>
      <w:r w:rsidRPr="00416C84">
        <w:rPr>
          <w:rFonts w:ascii="Times New Roman" w:hAnsi="Times New Roman"/>
          <w:sz w:val="28"/>
          <w:szCs w:val="28"/>
          <w:lang w:val="uk-UA"/>
        </w:rPr>
        <w:t>Грузія, Україна, Азербайджан та Молдова: зона вільної торгівлі та співпраця у митній сфері : веб-сайт. URL: https://news.dtkt.ua/state/zed/42932 (дата звернення: 28.04.2019).</w:t>
      </w:r>
    </w:p>
    <w:p w:rsidR="00310D03" w:rsidRPr="00416C84" w:rsidRDefault="00310D03" w:rsidP="00310D03">
      <w:pPr>
        <w:pStyle w:val="a3"/>
        <w:numPr>
          <w:ilvl w:val="0"/>
          <w:numId w:val="2"/>
        </w:numPr>
        <w:spacing w:line="360" w:lineRule="auto"/>
        <w:ind w:left="360" w:right="-1"/>
        <w:jc w:val="both"/>
        <w:rPr>
          <w:rFonts w:ascii="Times New Roman" w:hAnsi="Times New Roman"/>
          <w:sz w:val="28"/>
          <w:szCs w:val="28"/>
          <w:lang w:val="uk-UA"/>
        </w:rPr>
      </w:pPr>
      <w:r w:rsidRPr="00416C84">
        <w:rPr>
          <w:rFonts w:ascii="Times New Roman" w:hAnsi="Times New Roman"/>
          <w:sz w:val="28"/>
          <w:szCs w:val="28"/>
          <w:lang w:val="uk-UA"/>
        </w:rPr>
        <w:t>Державна служба статистики України : веб-сайт. URL: http://ukrstat.gov.ua (дата звернення: 28.04.2019).</w:t>
      </w:r>
    </w:p>
    <w:p w:rsidR="00310D03" w:rsidRPr="00416C84" w:rsidRDefault="00310D03" w:rsidP="00310D03">
      <w:pPr>
        <w:pStyle w:val="a3"/>
        <w:numPr>
          <w:ilvl w:val="0"/>
          <w:numId w:val="2"/>
        </w:numPr>
        <w:spacing w:line="360" w:lineRule="auto"/>
        <w:ind w:left="360" w:right="-1"/>
        <w:jc w:val="both"/>
        <w:rPr>
          <w:rFonts w:ascii="Times New Roman" w:hAnsi="Times New Roman"/>
          <w:sz w:val="28"/>
          <w:szCs w:val="28"/>
          <w:lang w:val="uk-UA"/>
        </w:rPr>
      </w:pPr>
      <w:r w:rsidRPr="00416C84">
        <w:rPr>
          <w:rFonts w:ascii="Times New Roman" w:hAnsi="Times New Roman"/>
          <w:sz w:val="28"/>
          <w:szCs w:val="28"/>
          <w:lang w:val="uk-UA"/>
        </w:rPr>
        <w:t>Посольство України в Республіці Молдова. Торговельно-економічне співробітництво між Україною та Молдовою : веб-сайт. URL: https://moldova.mfa.gov.ua/ua/ukraine-md/trade (дата звернення: 28.04.2019).</w:t>
      </w:r>
    </w:p>
    <w:p w:rsidR="00310D03" w:rsidRDefault="00310D03" w:rsidP="00F740B9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  <w:bookmarkStart w:id="0" w:name="_GoBack"/>
      <w:bookmarkEnd w:id="0"/>
    </w:p>
    <w:p w:rsidR="00310D03" w:rsidRDefault="00310D03" w:rsidP="00F740B9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0D03" w:rsidRDefault="00310D03" w:rsidP="00F740B9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0D03" w:rsidRDefault="00310D03" w:rsidP="00F740B9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0D03" w:rsidRDefault="00310D03" w:rsidP="00F740B9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0D03" w:rsidRDefault="00310D03" w:rsidP="00F740B9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0D03" w:rsidRDefault="00310D03" w:rsidP="00F740B9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0D03" w:rsidRDefault="00310D03" w:rsidP="00F740B9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0D03" w:rsidRDefault="00310D03" w:rsidP="00F740B9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0D03" w:rsidRDefault="00310D03" w:rsidP="00F740B9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0D03" w:rsidRDefault="00310D03" w:rsidP="00F740B9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310D03" w:rsidRDefault="00310D03" w:rsidP="00F740B9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740B9" w:rsidRPr="00235B4D" w:rsidRDefault="00F740B9" w:rsidP="00F740B9">
      <w:pPr>
        <w:spacing w:line="360" w:lineRule="auto"/>
        <w:ind w:firstLine="709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F740B9" w:rsidRPr="00235B4D" w:rsidRDefault="00F740B9" w:rsidP="00F740B9">
      <w:pPr>
        <w:spacing w:line="360" w:lineRule="auto"/>
        <w:ind w:firstLine="851"/>
        <w:contextualSpacing/>
        <w:jc w:val="both"/>
        <w:rPr>
          <w:rFonts w:ascii="Times New Roman" w:hAnsi="Times New Roman"/>
          <w:sz w:val="28"/>
          <w:szCs w:val="28"/>
          <w:lang w:val="uk-UA"/>
        </w:rPr>
      </w:pPr>
    </w:p>
    <w:p w:rsidR="008577BF" w:rsidRPr="00F740B9" w:rsidRDefault="008577BF">
      <w:pPr>
        <w:rPr>
          <w:lang w:val="uk-UA"/>
        </w:rPr>
      </w:pPr>
    </w:p>
    <w:sectPr w:rsidR="008577BF" w:rsidRPr="00F740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FB40AF"/>
    <w:multiLevelType w:val="hybridMultilevel"/>
    <w:tmpl w:val="91E0EB4A"/>
    <w:lvl w:ilvl="0" w:tplc="E7BE29CA">
      <w:start w:val="2"/>
      <w:numFmt w:val="bullet"/>
      <w:lvlText w:val="-"/>
      <w:lvlJc w:val="left"/>
      <w:pPr>
        <w:ind w:left="360" w:hanging="360"/>
      </w:pPr>
      <w:rPr>
        <w:rFonts w:ascii="Times New Roman" w:eastAsia="Calibr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6EFC768D"/>
    <w:multiLevelType w:val="hybridMultilevel"/>
    <w:tmpl w:val="B4EAEE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6D7"/>
    <w:rsid w:val="0023021D"/>
    <w:rsid w:val="00310D03"/>
    <w:rsid w:val="008577BF"/>
    <w:rsid w:val="00DE26D7"/>
    <w:rsid w:val="00F74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D7D285C-397B-408E-A150-636D2F8DC6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40B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10D03"/>
    <w:pPr>
      <w:ind w:left="720"/>
      <w:contextualSpacing/>
    </w:pPr>
  </w:style>
  <w:style w:type="character" w:styleId="a4">
    <w:name w:val="Hyperlink"/>
    <w:uiPriority w:val="99"/>
    <w:unhideWhenUsed/>
    <w:rsid w:val="00310D03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srn.com/abstract=885090" TargetMode="External"/><Relationship Id="rId13" Type="http://schemas.openxmlformats.org/officeDocument/2006/relationships/hyperlink" Target="https://www.rbc.ru/finances/17/01/2019/5c4083919a7947e216c3721a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srn.com/abstract=2167943" TargetMode="External"/><Relationship Id="rId12" Type="http://schemas.openxmlformats.org/officeDocument/2006/relationships/hyperlink" Target="https://www.epravda.com.ua/news/2018/04/3/635659/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ssrn.com/abstract=2668829" TargetMode="External"/><Relationship Id="rId11" Type="http://schemas.openxmlformats.org/officeDocument/2006/relationships/hyperlink" Target="https://myfin.by/wiki/term/vneshnyaya-torgovlya-respubliki-belarus" TargetMode="External"/><Relationship Id="rId5" Type="http://schemas.openxmlformats.org/officeDocument/2006/relationships/hyperlink" Target="https://www.thebalance.com/what-is-balance-of-payments-components-and-deficit-3306278" TargetMode="External"/><Relationship Id="rId15" Type="http://schemas.openxmlformats.org/officeDocument/2006/relationships/hyperlink" Target="https://ru.tsn.ua/groshi/rossiya-okazalas-liderom-investiciy-v-ukrainu-v-2018-godu-1208943.html" TargetMode="External"/><Relationship Id="rId10" Type="http://schemas.openxmlformats.org/officeDocument/2006/relationships/hyperlink" Target="http://www.nbrb.b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br.ru/" TargetMode="External"/><Relationship Id="rId14" Type="http://schemas.openxmlformats.org/officeDocument/2006/relationships/hyperlink" Target="https://www.bbc.com/ukrainian/features-russian-3826502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2627</Words>
  <Characters>14978</Characters>
  <Application>Microsoft Office Word</Application>
  <DocSecurity>0</DocSecurity>
  <Lines>124</Lines>
  <Paragraphs>35</Paragraphs>
  <ScaleCrop>false</ScaleCrop>
  <Company/>
  <LinksUpToDate>false</LinksUpToDate>
  <CharactersWithSpaces>17570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libonu</dc:creator>
  <cp:keywords/>
  <dc:description/>
  <cp:lastModifiedBy>libonu</cp:lastModifiedBy>
  <cp:revision>4</cp:revision>
  <dcterms:created xsi:type="dcterms:W3CDTF">2020-02-12T10:54:00Z</dcterms:created>
  <dcterms:modified xsi:type="dcterms:W3CDTF">2020-02-12T10:57:00Z</dcterms:modified>
</cp:coreProperties>
</file>