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76C" w:rsidRPr="008E6384" w:rsidRDefault="003A576C" w:rsidP="00781F9B">
      <w:pPr>
        <w:spacing w:line="360" w:lineRule="auto"/>
        <w:ind w:left="720"/>
        <w:jc w:val="center"/>
        <w:rPr>
          <w:noProof/>
          <w:color w:val="000000"/>
          <w:sz w:val="28"/>
          <w:szCs w:val="28"/>
          <w:lang w:val="uk-UA"/>
        </w:rPr>
      </w:pPr>
      <w:r w:rsidRPr="008E6384">
        <w:rPr>
          <w:noProof/>
          <w:color w:val="000000"/>
          <w:sz w:val="28"/>
          <w:szCs w:val="28"/>
          <w:lang w:val="uk-UA"/>
        </w:rPr>
        <w:t>Одеський національний університет імені І.І. Мечникова</w:t>
      </w:r>
    </w:p>
    <w:p w:rsidR="00A17FC7" w:rsidRDefault="00A17FC7" w:rsidP="00781F9B">
      <w:pPr>
        <w:spacing w:line="360" w:lineRule="auto"/>
        <w:ind w:left="720"/>
        <w:jc w:val="center"/>
        <w:rPr>
          <w:noProof/>
          <w:color w:val="000000"/>
          <w:sz w:val="28"/>
          <w:szCs w:val="28"/>
          <w:lang w:val="uk-UA"/>
        </w:rPr>
      </w:pPr>
      <w:r>
        <w:rPr>
          <w:noProof/>
          <w:color w:val="000000"/>
          <w:sz w:val="28"/>
          <w:szCs w:val="28"/>
          <w:lang w:val="uk-UA"/>
        </w:rPr>
        <w:t>Економіко-правовий факультет</w:t>
      </w:r>
    </w:p>
    <w:p w:rsidR="003A576C" w:rsidRPr="00781F9B" w:rsidRDefault="003A576C" w:rsidP="00781F9B">
      <w:pPr>
        <w:spacing w:line="360" w:lineRule="auto"/>
        <w:ind w:left="720"/>
        <w:jc w:val="center"/>
        <w:rPr>
          <w:noProof/>
          <w:color w:val="000000"/>
          <w:sz w:val="28"/>
          <w:szCs w:val="28"/>
          <w:lang w:val="uk-UA"/>
        </w:rPr>
      </w:pPr>
      <w:r w:rsidRPr="008E6384">
        <w:rPr>
          <w:noProof/>
          <w:color w:val="000000"/>
          <w:sz w:val="28"/>
          <w:szCs w:val="28"/>
          <w:lang w:val="uk-UA"/>
        </w:rPr>
        <w:t xml:space="preserve">Кафедра </w:t>
      </w:r>
      <w:r w:rsidR="00A17FC7">
        <w:rPr>
          <w:noProof/>
          <w:color w:val="000000"/>
          <w:sz w:val="28"/>
          <w:szCs w:val="28"/>
          <w:lang w:val="uk-UA"/>
        </w:rPr>
        <w:t>економічної теорії та історії економічної думки</w:t>
      </w:r>
    </w:p>
    <w:p w:rsidR="003A576C" w:rsidRPr="008E6384" w:rsidRDefault="003A576C" w:rsidP="00781F9B">
      <w:pPr>
        <w:spacing w:line="360" w:lineRule="auto"/>
        <w:ind w:left="720"/>
        <w:jc w:val="both"/>
        <w:rPr>
          <w:b/>
          <w:noProof/>
          <w:color w:val="000000"/>
          <w:sz w:val="28"/>
          <w:szCs w:val="28"/>
          <w:lang w:val="uk-UA"/>
        </w:rPr>
      </w:pPr>
    </w:p>
    <w:p w:rsidR="003A576C" w:rsidRPr="008E6384" w:rsidRDefault="003A576C" w:rsidP="007A7D97">
      <w:pPr>
        <w:ind w:left="720"/>
        <w:jc w:val="both"/>
        <w:rPr>
          <w:b/>
          <w:noProof/>
          <w:color w:val="000000"/>
          <w:sz w:val="28"/>
          <w:szCs w:val="28"/>
          <w:lang w:val="uk-UA"/>
        </w:rPr>
      </w:pPr>
    </w:p>
    <w:p w:rsidR="003A576C" w:rsidRPr="008E6384" w:rsidRDefault="003A576C" w:rsidP="007A7D97">
      <w:pPr>
        <w:ind w:left="720"/>
        <w:jc w:val="center"/>
        <w:rPr>
          <w:b/>
          <w:noProof/>
          <w:color w:val="000000"/>
          <w:sz w:val="28"/>
          <w:szCs w:val="28"/>
          <w:lang w:val="uk-UA"/>
        </w:rPr>
      </w:pPr>
      <w:r>
        <w:rPr>
          <w:b/>
          <w:noProof/>
          <w:color w:val="000000"/>
          <w:sz w:val="28"/>
          <w:szCs w:val="28"/>
          <w:lang w:val="uk-UA"/>
        </w:rPr>
        <w:t>Д</w:t>
      </w:r>
      <w:r w:rsidR="00A17FC7">
        <w:rPr>
          <w:b/>
          <w:noProof/>
          <w:color w:val="000000"/>
          <w:sz w:val="28"/>
          <w:szCs w:val="28"/>
          <w:lang w:val="uk-UA"/>
        </w:rPr>
        <w:t xml:space="preserve"> </w:t>
      </w:r>
      <w:r>
        <w:rPr>
          <w:b/>
          <w:noProof/>
          <w:color w:val="000000"/>
          <w:sz w:val="28"/>
          <w:szCs w:val="28"/>
          <w:lang w:val="uk-UA"/>
        </w:rPr>
        <w:t>и</w:t>
      </w:r>
      <w:r w:rsidR="00A17FC7">
        <w:rPr>
          <w:b/>
          <w:noProof/>
          <w:color w:val="000000"/>
          <w:sz w:val="28"/>
          <w:szCs w:val="28"/>
          <w:lang w:val="uk-UA"/>
        </w:rPr>
        <w:t xml:space="preserve"> </w:t>
      </w:r>
      <w:r>
        <w:rPr>
          <w:b/>
          <w:noProof/>
          <w:color w:val="000000"/>
          <w:sz w:val="28"/>
          <w:szCs w:val="28"/>
          <w:lang w:val="uk-UA"/>
        </w:rPr>
        <w:t>п</w:t>
      </w:r>
      <w:r w:rsidR="00A17FC7">
        <w:rPr>
          <w:b/>
          <w:noProof/>
          <w:color w:val="000000"/>
          <w:sz w:val="28"/>
          <w:szCs w:val="28"/>
          <w:lang w:val="uk-UA"/>
        </w:rPr>
        <w:t xml:space="preserve"> </w:t>
      </w:r>
      <w:r>
        <w:rPr>
          <w:b/>
          <w:noProof/>
          <w:color w:val="000000"/>
          <w:sz w:val="28"/>
          <w:szCs w:val="28"/>
          <w:lang w:val="uk-UA"/>
        </w:rPr>
        <w:t>л</w:t>
      </w:r>
      <w:r w:rsidR="00A17FC7">
        <w:rPr>
          <w:b/>
          <w:noProof/>
          <w:color w:val="000000"/>
          <w:sz w:val="28"/>
          <w:szCs w:val="28"/>
          <w:lang w:val="uk-UA"/>
        </w:rPr>
        <w:t xml:space="preserve"> </w:t>
      </w:r>
      <w:r>
        <w:rPr>
          <w:b/>
          <w:noProof/>
          <w:color w:val="000000"/>
          <w:sz w:val="28"/>
          <w:szCs w:val="28"/>
          <w:lang w:val="uk-UA"/>
        </w:rPr>
        <w:t>о</w:t>
      </w:r>
      <w:r w:rsidR="00A17FC7">
        <w:rPr>
          <w:b/>
          <w:noProof/>
          <w:color w:val="000000"/>
          <w:sz w:val="28"/>
          <w:szCs w:val="28"/>
          <w:lang w:val="uk-UA"/>
        </w:rPr>
        <w:t xml:space="preserve"> </w:t>
      </w:r>
      <w:r>
        <w:rPr>
          <w:b/>
          <w:noProof/>
          <w:color w:val="000000"/>
          <w:sz w:val="28"/>
          <w:szCs w:val="28"/>
          <w:lang w:val="uk-UA"/>
        </w:rPr>
        <w:t>м</w:t>
      </w:r>
      <w:r w:rsidR="00A17FC7">
        <w:rPr>
          <w:b/>
          <w:noProof/>
          <w:color w:val="000000"/>
          <w:sz w:val="28"/>
          <w:szCs w:val="28"/>
          <w:lang w:val="uk-UA"/>
        </w:rPr>
        <w:t xml:space="preserve"> </w:t>
      </w:r>
      <w:r>
        <w:rPr>
          <w:b/>
          <w:noProof/>
          <w:color w:val="000000"/>
          <w:sz w:val="28"/>
          <w:szCs w:val="28"/>
          <w:lang w:val="uk-UA"/>
        </w:rPr>
        <w:t>н</w:t>
      </w:r>
      <w:r w:rsidR="00A17FC7">
        <w:rPr>
          <w:b/>
          <w:noProof/>
          <w:color w:val="000000"/>
          <w:sz w:val="28"/>
          <w:szCs w:val="28"/>
          <w:lang w:val="uk-UA"/>
        </w:rPr>
        <w:t xml:space="preserve"> </w:t>
      </w:r>
      <w:r>
        <w:rPr>
          <w:b/>
          <w:noProof/>
          <w:color w:val="000000"/>
          <w:sz w:val="28"/>
          <w:szCs w:val="28"/>
          <w:lang w:val="uk-UA"/>
        </w:rPr>
        <w:t>а</w:t>
      </w:r>
      <w:r w:rsidR="00A17FC7">
        <w:rPr>
          <w:b/>
          <w:noProof/>
          <w:color w:val="000000"/>
          <w:sz w:val="28"/>
          <w:szCs w:val="28"/>
          <w:lang w:val="uk-UA"/>
        </w:rPr>
        <w:t xml:space="preserve">   </w:t>
      </w:r>
      <w:r>
        <w:rPr>
          <w:b/>
          <w:noProof/>
          <w:color w:val="000000"/>
          <w:sz w:val="28"/>
          <w:szCs w:val="28"/>
          <w:lang w:val="uk-UA"/>
        </w:rPr>
        <w:t>р</w:t>
      </w:r>
      <w:r w:rsidR="00A17FC7">
        <w:rPr>
          <w:b/>
          <w:noProof/>
          <w:color w:val="000000"/>
          <w:sz w:val="28"/>
          <w:szCs w:val="28"/>
          <w:lang w:val="uk-UA"/>
        </w:rPr>
        <w:t xml:space="preserve"> </w:t>
      </w:r>
      <w:r>
        <w:rPr>
          <w:b/>
          <w:noProof/>
          <w:color w:val="000000"/>
          <w:sz w:val="28"/>
          <w:szCs w:val="28"/>
          <w:lang w:val="uk-UA"/>
        </w:rPr>
        <w:t>о</w:t>
      </w:r>
      <w:r w:rsidR="00A17FC7">
        <w:rPr>
          <w:b/>
          <w:noProof/>
          <w:color w:val="000000"/>
          <w:sz w:val="28"/>
          <w:szCs w:val="28"/>
          <w:lang w:val="uk-UA"/>
        </w:rPr>
        <w:t xml:space="preserve"> </w:t>
      </w:r>
      <w:r>
        <w:rPr>
          <w:b/>
          <w:noProof/>
          <w:color w:val="000000"/>
          <w:sz w:val="28"/>
          <w:szCs w:val="28"/>
          <w:lang w:val="uk-UA"/>
        </w:rPr>
        <w:t>б</w:t>
      </w:r>
      <w:r w:rsidR="00A17FC7">
        <w:rPr>
          <w:b/>
          <w:noProof/>
          <w:color w:val="000000"/>
          <w:sz w:val="28"/>
          <w:szCs w:val="28"/>
          <w:lang w:val="uk-UA"/>
        </w:rPr>
        <w:t xml:space="preserve"> </w:t>
      </w:r>
      <w:r>
        <w:rPr>
          <w:b/>
          <w:noProof/>
          <w:color w:val="000000"/>
          <w:sz w:val="28"/>
          <w:szCs w:val="28"/>
          <w:lang w:val="uk-UA"/>
        </w:rPr>
        <w:t>о</w:t>
      </w:r>
      <w:r w:rsidR="00A17FC7">
        <w:rPr>
          <w:b/>
          <w:noProof/>
          <w:color w:val="000000"/>
          <w:sz w:val="28"/>
          <w:szCs w:val="28"/>
          <w:lang w:val="uk-UA"/>
        </w:rPr>
        <w:t xml:space="preserve"> </w:t>
      </w:r>
      <w:r>
        <w:rPr>
          <w:b/>
          <w:noProof/>
          <w:color w:val="000000"/>
          <w:sz w:val="28"/>
          <w:szCs w:val="28"/>
          <w:lang w:val="uk-UA"/>
        </w:rPr>
        <w:t>т</w:t>
      </w:r>
      <w:r w:rsidR="00A17FC7">
        <w:rPr>
          <w:b/>
          <w:noProof/>
          <w:color w:val="000000"/>
          <w:sz w:val="28"/>
          <w:szCs w:val="28"/>
          <w:lang w:val="uk-UA"/>
        </w:rPr>
        <w:t xml:space="preserve"> </w:t>
      </w:r>
      <w:r>
        <w:rPr>
          <w:b/>
          <w:noProof/>
          <w:color w:val="000000"/>
          <w:sz w:val="28"/>
          <w:szCs w:val="28"/>
          <w:lang w:val="uk-UA"/>
        </w:rPr>
        <w:t>а</w:t>
      </w:r>
    </w:p>
    <w:p w:rsidR="003A576C" w:rsidRPr="008E6384" w:rsidRDefault="003A576C" w:rsidP="007A7D97">
      <w:pPr>
        <w:ind w:left="720"/>
        <w:jc w:val="center"/>
        <w:rPr>
          <w:b/>
          <w:noProof/>
          <w:color w:val="000000"/>
          <w:sz w:val="28"/>
          <w:szCs w:val="28"/>
          <w:lang w:val="uk-UA"/>
        </w:rPr>
      </w:pPr>
    </w:p>
    <w:p w:rsidR="003A576C" w:rsidRPr="00927C68" w:rsidRDefault="003A576C" w:rsidP="007A7D97">
      <w:pPr>
        <w:ind w:left="720"/>
        <w:jc w:val="center"/>
        <w:rPr>
          <w:bCs/>
          <w:noProof/>
          <w:color w:val="000000"/>
          <w:sz w:val="28"/>
          <w:szCs w:val="28"/>
          <w:lang w:val="uk-UA"/>
        </w:rPr>
      </w:pPr>
      <w:r>
        <w:rPr>
          <w:bCs/>
          <w:noProof/>
          <w:color w:val="000000"/>
          <w:sz w:val="28"/>
          <w:szCs w:val="28"/>
          <w:lang w:val="uk-UA"/>
        </w:rPr>
        <w:t>бакалавра</w:t>
      </w:r>
    </w:p>
    <w:p w:rsidR="003A576C" w:rsidRPr="008E6384" w:rsidRDefault="003A576C" w:rsidP="007A7D97">
      <w:pPr>
        <w:ind w:left="720"/>
        <w:jc w:val="center"/>
        <w:rPr>
          <w:b/>
          <w:noProof/>
          <w:color w:val="000000"/>
          <w:sz w:val="28"/>
          <w:szCs w:val="28"/>
          <w:lang w:val="uk-UA"/>
        </w:rPr>
      </w:pPr>
    </w:p>
    <w:p w:rsidR="003A576C" w:rsidRPr="008E6384" w:rsidRDefault="003A576C" w:rsidP="00781F9B">
      <w:pPr>
        <w:spacing w:line="360" w:lineRule="auto"/>
        <w:ind w:left="720"/>
        <w:jc w:val="center"/>
        <w:rPr>
          <w:b/>
          <w:noProof/>
          <w:color w:val="000000"/>
          <w:sz w:val="28"/>
          <w:szCs w:val="28"/>
          <w:lang w:val="uk-UA"/>
        </w:rPr>
      </w:pPr>
      <w:r w:rsidRPr="00A17FC7">
        <w:rPr>
          <w:noProof/>
          <w:color w:val="000000"/>
          <w:sz w:val="28"/>
          <w:szCs w:val="28"/>
          <w:lang w:val="uk-UA"/>
        </w:rPr>
        <w:t>на тему</w:t>
      </w:r>
      <w:r w:rsidRPr="00A17FC7">
        <w:rPr>
          <w:noProof/>
          <w:color w:val="000000"/>
          <w:sz w:val="28"/>
          <w:szCs w:val="28"/>
        </w:rPr>
        <w:t>:</w:t>
      </w:r>
      <w:r w:rsidRPr="008E6384">
        <w:rPr>
          <w:b/>
          <w:noProof/>
          <w:color w:val="000000"/>
          <w:sz w:val="28"/>
          <w:szCs w:val="28"/>
          <w:lang w:val="uk-UA"/>
        </w:rPr>
        <w:t xml:space="preserve"> «</w:t>
      </w:r>
      <w:r w:rsidR="00A96549" w:rsidRPr="00A96549">
        <w:rPr>
          <w:b/>
          <w:noProof/>
          <w:color w:val="000000"/>
          <w:sz w:val="28"/>
          <w:szCs w:val="28"/>
          <w:lang w:val="uk-UA"/>
        </w:rPr>
        <w:t>Розвиток транскордонного співробітництва в умовах нестабільного економічного середовища</w:t>
      </w:r>
      <w:r w:rsidR="00A42A88">
        <w:rPr>
          <w:b/>
          <w:noProof/>
          <w:color w:val="000000"/>
          <w:sz w:val="28"/>
          <w:szCs w:val="28"/>
          <w:lang w:val="uk-UA"/>
        </w:rPr>
        <w:t xml:space="preserve">»  </w:t>
      </w:r>
    </w:p>
    <w:p w:rsidR="00A17FC7" w:rsidRDefault="00A73104" w:rsidP="00781F9B">
      <w:pPr>
        <w:spacing w:line="360" w:lineRule="auto"/>
        <w:ind w:left="720"/>
        <w:jc w:val="center"/>
        <w:rPr>
          <w:b/>
          <w:noProof/>
          <w:color w:val="000000"/>
          <w:sz w:val="28"/>
          <w:szCs w:val="28"/>
          <w:lang w:val="uk-UA"/>
        </w:rPr>
      </w:pPr>
      <w:r w:rsidRPr="00927C68">
        <w:rPr>
          <w:bCs/>
          <w:noProof/>
          <w:color w:val="000000"/>
          <w:sz w:val="24"/>
          <w:szCs w:val="24"/>
          <w:lang w:val="uk-UA"/>
        </w:rPr>
        <w:t xml:space="preserve"> </w:t>
      </w:r>
      <w:r w:rsidR="003A576C" w:rsidRPr="00927C68">
        <w:rPr>
          <w:bCs/>
          <w:noProof/>
          <w:color w:val="000000"/>
          <w:sz w:val="24"/>
          <w:szCs w:val="24"/>
          <w:lang w:val="uk-UA"/>
        </w:rPr>
        <w:t>«</w:t>
      </w:r>
      <w:r w:rsidR="00A42A88" w:rsidRPr="00A42A88">
        <w:rPr>
          <w:bCs/>
          <w:noProof/>
          <w:color w:val="000000"/>
          <w:sz w:val="24"/>
          <w:szCs w:val="24"/>
          <w:lang w:val="uk-UA"/>
        </w:rPr>
        <w:t>Development of cross-border cooperation in an unstable economic environment</w:t>
      </w:r>
      <w:r w:rsidR="003A576C" w:rsidRPr="00927C68">
        <w:rPr>
          <w:bCs/>
          <w:noProof/>
          <w:color w:val="000000"/>
          <w:sz w:val="24"/>
          <w:szCs w:val="24"/>
          <w:lang w:val="uk-UA"/>
        </w:rPr>
        <w:t xml:space="preserve">»  </w:t>
      </w:r>
    </w:p>
    <w:p w:rsidR="00630080" w:rsidRPr="00630080" w:rsidRDefault="00630080" w:rsidP="00630080">
      <w:pPr>
        <w:ind w:left="720"/>
        <w:jc w:val="center"/>
        <w:rPr>
          <w:b/>
          <w:noProof/>
          <w:color w:val="000000"/>
          <w:sz w:val="28"/>
          <w:szCs w:val="28"/>
          <w:lang w:val="uk-UA"/>
        </w:rPr>
      </w:pPr>
    </w:p>
    <w:p w:rsidR="00A17FC7" w:rsidRDefault="00A17FC7" w:rsidP="00A17FC7">
      <w:pPr>
        <w:ind w:left="720"/>
        <w:jc w:val="both"/>
        <w:rPr>
          <w:b/>
          <w:noProof/>
          <w:color w:val="000000"/>
          <w:sz w:val="28"/>
          <w:szCs w:val="28"/>
          <w:lang w:val="en-US"/>
        </w:rPr>
      </w:pPr>
    </w:p>
    <w:p w:rsidR="00B2396D" w:rsidRPr="00B2396D" w:rsidRDefault="00173C67" w:rsidP="00630080">
      <w:pPr>
        <w:spacing w:line="360" w:lineRule="auto"/>
        <w:ind w:left="720"/>
        <w:jc w:val="both"/>
        <w:rPr>
          <w:noProof/>
          <w:color w:val="000000"/>
          <w:sz w:val="28"/>
          <w:szCs w:val="28"/>
          <w:lang w:val="uk-UA"/>
        </w:rPr>
      </w:pPr>
      <w:r>
        <w:rPr>
          <w:b/>
          <w:noProof/>
          <w:color w:val="000000"/>
          <w:sz w:val="28"/>
          <w:szCs w:val="28"/>
          <w:lang w:val="en-US"/>
        </w:rPr>
        <w:tab/>
      </w:r>
      <w:r>
        <w:rPr>
          <w:b/>
          <w:noProof/>
          <w:color w:val="000000"/>
          <w:sz w:val="28"/>
          <w:szCs w:val="28"/>
          <w:lang w:val="en-US"/>
        </w:rPr>
        <w:tab/>
      </w:r>
      <w:r>
        <w:rPr>
          <w:b/>
          <w:noProof/>
          <w:color w:val="000000"/>
          <w:sz w:val="28"/>
          <w:szCs w:val="28"/>
          <w:lang w:val="en-US"/>
        </w:rPr>
        <w:tab/>
      </w:r>
      <w:r>
        <w:rPr>
          <w:b/>
          <w:noProof/>
          <w:color w:val="000000"/>
          <w:sz w:val="28"/>
          <w:szCs w:val="28"/>
          <w:lang w:val="en-US"/>
        </w:rPr>
        <w:tab/>
      </w:r>
      <w:r w:rsidR="00B2396D" w:rsidRPr="00B2396D">
        <w:rPr>
          <w:noProof/>
          <w:color w:val="000000"/>
          <w:sz w:val="28"/>
          <w:szCs w:val="28"/>
          <w:lang w:val="uk-UA"/>
        </w:rPr>
        <w:t>Виконала: студентка</w:t>
      </w:r>
      <w:r w:rsidR="00B2396D" w:rsidRPr="00B2396D">
        <w:rPr>
          <w:noProof/>
          <w:color w:val="000000"/>
          <w:sz w:val="28"/>
          <w:szCs w:val="28"/>
        </w:rPr>
        <w:t xml:space="preserve"> </w:t>
      </w:r>
      <w:r w:rsidR="00B2396D" w:rsidRPr="00B2396D">
        <w:rPr>
          <w:noProof/>
          <w:color w:val="000000"/>
          <w:sz w:val="28"/>
          <w:szCs w:val="28"/>
          <w:lang w:val="uk-UA"/>
        </w:rPr>
        <w:t>денної форми навчання</w:t>
      </w:r>
    </w:p>
    <w:p w:rsidR="00A5214D" w:rsidRDefault="00A17FC7"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r>
      <w:r w:rsidR="00B2396D" w:rsidRPr="00B2396D">
        <w:rPr>
          <w:noProof/>
          <w:color w:val="000000"/>
          <w:sz w:val="28"/>
          <w:szCs w:val="28"/>
          <w:lang w:val="uk-UA"/>
        </w:rPr>
        <w:t>напряму підготовки</w:t>
      </w:r>
      <w:r w:rsidR="00B2396D" w:rsidRPr="00A5214D">
        <w:rPr>
          <w:noProof/>
          <w:color w:val="000000"/>
          <w:sz w:val="28"/>
          <w:szCs w:val="28"/>
          <w:lang w:val="uk-UA"/>
        </w:rPr>
        <w:t xml:space="preserve"> </w:t>
      </w:r>
      <w:r w:rsidR="00A5214D">
        <w:rPr>
          <w:noProof/>
          <w:color w:val="000000"/>
          <w:sz w:val="28"/>
          <w:szCs w:val="28"/>
          <w:lang w:val="uk-UA"/>
        </w:rPr>
        <w:t>6.030203</w:t>
      </w:r>
      <w:r w:rsidR="00314B6F">
        <w:rPr>
          <w:noProof/>
          <w:color w:val="000000"/>
          <w:sz w:val="28"/>
          <w:szCs w:val="28"/>
          <w:lang w:val="uk-UA"/>
        </w:rPr>
        <w:t xml:space="preserve"> </w:t>
      </w:r>
    </w:p>
    <w:p w:rsidR="00B2396D" w:rsidRDefault="00A5214D"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t>Міжнародні економічні відносини</w:t>
      </w:r>
    </w:p>
    <w:p w:rsidR="00A17FC7" w:rsidRDefault="00A17FC7"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r>
      <w:r w:rsidR="00B2396D" w:rsidRPr="00B2396D">
        <w:rPr>
          <w:noProof/>
          <w:color w:val="000000"/>
          <w:sz w:val="28"/>
          <w:szCs w:val="28"/>
          <w:lang w:val="uk-UA"/>
        </w:rPr>
        <w:t>Рунова Маргарита Сергіївна</w:t>
      </w:r>
    </w:p>
    <w:p w:rsidR="00630080" w:rsidRDefault="00630080" w:rsidP="00630080">
      <w:pPr>
        <w:spacing w:line="360" w:lineRule="auto"/>
        <w:ind w:left="720"/>
        <w:jc w:val="both"/>
        <w:rPr>
          <w:noProof/>
          <w:color w:val="000000"/>
          <w:sz w:val="28"/>
          <w:szCs w:val="28"/>
          <w:lang w:val="uk-UA"/>
        </w:rPr>
      </w:pPr>
    </w:p>
    <w:p w:rsidR="00A17FC7" w:rsidRDefault="00A17FC7"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t>Науковий керівник: кандидат економічних наук,</w:t>
      </w:r>
    </w:p>
    <w:p w:rsidR="00A17FC7" w:rsidRDefault="002462AB"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t xml:space="preserve">старший викладач </w:t>
      </w:r>
      <w:r w:rsidR="00A17FC7">
        <w:rPr>
          <w:noProof/>
          <w:color w:val="000000"/>
          <w:sz w:val="28"/>
          <w:szCs w:val="28"/>
          <w:lang w:val="uk-UA"/>
        </w:rPr>
        <w:t>Бабанська Ольга Василівна</w:t>
      </w:r>
      <w:r>
        <w:rPr>
          <w:noProof/>
          <w:color w:val="000000"/>
          <w:sz w:val="28"/>
          <w:szCs w:val="28"/>
          <w:lang w:val="uk-UA"/>
        </w:rPr>
        <w:t>____</w:t>
      </w:r>
    </w:p>
    <w:p w:rsidR="00173C67" w:rsidRPr="00B2396D" w:rsidRDefault="00173C67" w:rsidP="00630080">
      <w:pPr>
        <w:spacing w:line="360" w:lineRule="auto"/>
        <w:ind w:left="720"/>
        <w:jc w:val="both"/>
        <w:rPr>
          <w:noProof/>
          <w:color w:val="000000"/>
          <w:sz w:val="28"/>
          <w:szCs w:val="28"/>
          <w:lang w:val="uk-UA"/>
        </w:rPr>
      </w:pPr>
    </w:p>
    <w:p w:rsidR="00A17FC7" w:rsidRDefault="00B2396D" w:rsidP="00630080">
      <w:pPr>
        <w:spacing w:line="360" w:lineRule="auto"/>
        <w:ind w:left="720"/>
        <w:jc w:val="both"/>
        <w:rPr>
          <w:noProof/>
          <w:color w:val="000000"/>
          <w:sz w:val="28"/>
          <w:szCs w:val="28"/>
          <w:lang w:val="uk-UA"/>
        </w:rPr>
      </w:pPr>
      <w:r w:rsidRPr="00B2396D">
        <w:rPr>
          <w:noProof/>
          <w:color w:val="000000"/>
          <w:sz w:val="28"/>
          <w:szCs w:val="28"/>
          <w:lang w:val="uk-UA"/>
        </w:rPr>
        <w:t xml:space="preserve">   </w:t>
      </w:r>
      <w:r w:rsidR="00A17FC7">
        <w:rPr>
          <w:noProof/>
          <w:color w:val="000000"/>
          <w:sz w:val="28"/>
          <w:szCs w:val="28"/>
          <w:lang w:val="uk-UA"/>
        </w:rPr>
        <w:tab/>
      </w:r>
      <w:r w:rsidR="00A17FC7">
        <w:rPr>
          <w:noProof/>
          <w:color w:val="000000"/>
          <w:sz w:val="28"/>
          <w:szCs w:val="28"/>
          <w:lang w:val="uk-UA"/>
        </w:rPr>
        <w:tab/>
      </w:r>
      <w:r w:rsidR="00A17FC7">
        <w:rPr>
          <w:noProof/>
          <w:color w:val="000000"/>
          <w:sz w:val="28"/>
          <w:szCs w:val="28"/>
          <w:lang w:val="uk-UA"/>
        </w:rPr>
        <w:tab/>
      </w:r>
      <w:r w:rsidR="00A17FC7">
        <w:rPr>
          <w:noProof/>
          <w:color w:val="000000"/>
          <w:sz w:val="28"/>
          <w:szCs w:val="28"/>
          <w:lang w:val="uk-UA"/>
        </w:rPr>
        <w:tab/>
        <w:t>Рецензент:</w:t>
      </w:r>
      <w:r w:rsidRPr="00B2396D">
        <w:rPr>
          <w:noProof/>
          <w:color w:val="000000"/>
          <w:sz w:val="28"/>
          <w:szCs w:val="28"/>
          <w:lang w:val="uk-UA"/>
        </w:rPr>
        <w:t xml:space="preserve"> </w:t>
      </w:r>
      <w:r w:rsidR="00A17FC7">
        <w:rPr>
          <w:noProof/>
          <w:color w:val="000000"/>
          <w:sz w:val="28"/>
          <w:szCs w:val="28"/>
          <w:lang w:val="uk-UA"/>
        </w:rPr>
        <w:t>кандидат економічних наук,</w:t>
      </w:r>
    </w:p>
    <w:p w:rsidR="00B2396D" w:rsidRPr="00B2396D" w:rsidRDefault="00A17FC7" w:rsidP="00630080">
      <w:pPr>
        <w:spacing w:line="360" w:lineRule="auto"/>
        <w:ind w:left="720"/>
        <w:jc w:val="both"/>
        <w:rPr>
          <w:noProof/>
          <w:color w:val="000000"/>
          <w:sz w:val="28"/>
          <w:szCs w:val="28"/>
          <w:lang w:val="uk-UA"/>
        </w:rPr>
      </w:pP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r>
      <w:r w:rsidR="00173C67">
        <w:rPr>
          <w:noProof/>
          <w:color w:val="000000"/>
          <w:sz w:val="28"/>
          <w:szCs w:val="28"/>
          <w:lang w:val="uk-UA"/>
        </w:rPr>
        <w:t>доцент</w:t>
      </w:r>
      <w:r>
        <w:rPr>
          <w:noProof/>
          <w:color w:val="000000"/>
          <w:sz w:val="28"/>
          <w:szCs w:val="28"/>
          <w:lang w:val="uk-UA"/>
        </w:rPr>
        <w:t xml:space="preserve"> Доленко Леонід Харлампійович</w:t>
      </w:r>
      <w:r w:rsidR="00911D59">
        <w:rPr>
          <w:noProof/>
          <w:color w:val="000000"/>
          <w:sz w:val="28"/>
          <w:szCs w:val="28"/>
          <w:lang w:val="uk-UA"/>
        </w:rPr>
        <w:tab/>
      </w:r>
      <w:r w:rsidR="00911D59">
        <w:rPr>
          <w:noProof/>
          <w:color w:val="000000"/>
          <w:sz w:val="28"/>
          <w:szCs w:val="28"/>
          <w:lang w:val="uk-UA"/>
        </w:rPr>
        <w:tab/>
      </w:r>
    </w:p>
    <w:p w:rsidR="003A576C" w:rsidRPr="008E6384" w:rsidRDefault="003A576C" w:rsidP="007A7D97">
      <w:pPr>
        <w:ind w:left="720"/>
        <w:jc w:val="both"/>
        <w:rPr>
          <w:noProof/>
          <w:color w:val="000000"/>
          <w:sz w:val="28"/>
          <w:szCs w:val="28"/>
          <w:lang w:val="uk-UA"/>
        </w:rPr>
      </w:pPr>
    </w:p>
    <w:p w:rsidR="00173C67" w:rsidRDefault="00173C67" w:rsidP="00173C67">
      <w:pPr>
        <w:ind w:left="720"/>
        <w:jc w:val="both"/>
        <w:rPr>
          <w:noProof/>
          <w:color w:val="000000"/>
          <w:sz w:val="28"/>
          <w:szCs w:val="28"/>
          <w:lang w:val="uk-UA"/>
        </w:rPr>
      </w:pPr>
    </w:p>
    <w:p w:rsidR="00173C67" w:rsidRDefault="00173C67" w:rsidP="00630080">
      <w:pPr>
        <w:spacing w:line="360" w:lineRule="auto"/>
        <w:ind w:left="720"/>
        <w:jc w:val="both"/>
        <w:rPr>
          <w:noProof/>
          <w:color w:val="000000"/>
          <w:sz w:val="28"/>
          <w:szCs w:val="28"/>
          <w:lang w:val="uk-UA"/>
        </w:rPr>
      </w:pPr>
      <w:r>
        <w:rPr>
          <w:noProof/>
          <w:color w:val="000000"/>
          <w:sz w:val="28"/>
          <w:szCs w:val="28"/>
          <w:lang w:val="uk-UA"/>
        </w:rPr>
        <w:t>Рекомендовано до захисту на</w:t>
      </w:r>
      <w:r w:rsidR="003A576C" w:rsidRPr="008E6384">
        <w:rPr>
          <w:noProof/>
          <w:color w:val="000000"/>
          <w:sz w:val="28"/>
          <w:szCs w:val="28"/>
          <w:lang w:val="uk-UA"/>
        </w:rPr>
        <w:t xml:space="preserve">   </w:t>
      </w:r>
      <w:r>
        <w:rPr>
          <w:noProof/>
          <w:color w:val="000000"/>
          <w:sz w:val="28"/>
          <w:szCs w:val="28"/>
          <w:lang w:val="uk-UA"/>
        </w:rPr>
        <w:tab/>
      </w:r>
      <w:r>
        <w:rPr>
          <w:noProof/>
          <w:color w:val="000000"/>
          <w:sz w:val="28"/>
          <w:szCs w:val="28"/>
          <w:lang w:val="uk-UA"/>
        </w:rPr>
        <w:tab/>
        <w:t>Захищено на засіданні ЕК №</w:t>
      </w:r>
    </w:p>
    <w:p w:rsidR="00173C67" w:rsidRDefault="00173C67" w:rsidP="00630080">
      <w:pPr>
        <w:spacing w:line="360" w:lineRule="auto"/>
        <w:ind w:left="720"/>
        <w:jc w:val="both"/>
        <w:rPr>
          <w:noProof/>
          <w:color w:val="000000"/>
          <w:sz w:val="28"/>
          <w:szCs w:val="28"/>
          <w:lang w:val="uk-UA"/>
        </w:rPr>
      </w:pPr>
      <w:r>
        <w:rPr>
          <w:noProof/>
          <w:color w:val="000000"/>
          <w:sz w:val="28"/>
          <w:szCs w:val="28"/>
          <w:lang w:val="uk-UA"/>
        </w:rPr>
        <w:t>засіданні кафедри «</w:t>
      </w:r>
      <w:r w:rsidR="00630080">
        <w:rPr>
          <w:noProof/>
          <w:color w:val="000000"/>
          <w:sz w:val="28"/>
          <w:szCs w:val="28"/>
          <w:lang w:val="uk-UA"/>
        </w:rPr>
        <w:t>__</w:t>
      </w:r>
      <w:r>
        <w:rPr>
          <w:noProof/>
          <w:color w:val="000000"/>
          <w:sz w:val="28"/>
          <w:szCs w:val="28"/>
          <w:lang w:val="uk-UA"/>
        </w:rPr>
        <w:t>»</w:t>
      </w:r>
      <w:r w:rsidR="00630080">
        <w:rPr>
          <w:noProof/>
          <w:color w:val="000000"/>
          <w:sz w:val="28"/>
          <w:szCs w:val="28"/>
          <w:lang w:val="uk-UA"/>
        </w:rPr>
        <w:t>___</w:t>
      </w:r>
      <w:r>
        <w:rPr>
          <w:noProof/>
          <w:color w:val="000000"/>
          <w:sz w:val="28"/>
          <w:szCs w:val="28"/>
          <w:lang w:val="uk-UA"/>
        </w:rPr>
        <w:t>_2018 р.</w:t>
      </w:r>
      <w:r>
        <w:rPr>
          <w:noProof/>
          <w:color w:val="000000"/>
          <w:sz w:val="28"/>
          <w:szCs w:val="28"/>
          <w:lang w:val="uk-UA"/>
        </w:rPr>
        <w:tab/>
      </w:r>
      <w:r w:rsidR="00630080">
        <w:rPr>
          <w:noProof/>
          <w:color w:val="000000"/>
          <w:sz w:val="28"/>
          <w:szCs w:val="28"/>
          <w:lang w:val="uk-UA"/>
        </w:rPr>
        <w:tab/>
      </w:r>
      <w:r>
        <w:rPr>
          <w:noProof/>
          <w:color w:val="000000"/>
          <w:sz w:val="28"/>
          <w:szCs w:val="28"/>
          <w:lang w:val="uk-UA"/>
        </w:rPr>
        <w:t>«</w:t>
      </w:r>
      <w:r w:rsidR="00630080">
        <w:rPr>
          <w:noProof/>
          <w:color w:val="000000"/>
          <w:sz w:val="28"/>
          <w:szCs w:val="28"/>
          <w:lang w:val="uk-UA"/>
        </w:rPr>
        <w:t>__</w:t>
      </w:r>
      <w:r>
        <w:rPr>
          <w:noProof/>
          <w:color w:val="000000"/>
          <w:sz w:val="28"/>
          <w:szCs w:val="28"/>
          <w:lang w:val="uk-UA"/>
        </w:rPr>
        <w:t>»</w:t>
      </w:r>
      <w:r w:rsidR="00630080">
        <w:rPr>
          <w:noProof/>
          <w:color w:val="000000"/>
          <w:sz w:val="28"/>
          <w:szCs w:val="28"/>
          <w:lang w:val="uk-UA"/>
        </w:rPr>
        <w:t>_____</w:t>
      </w:r>
      <w:r>
        <w:rPr>
          <w:noProof/>
          <w:color w:val="000000"/>
          <w:sz w:val="28"/>
          <w:szCs w:val="28"/>
          <w:lang w:val="uk-UA"/>
        </w:rPr>
        <w:t>2018 р., протокол №</w:t>
      </w:r>
      <w:r w:rsidR="00630080">
        <w:rPr>
          <w:noProof/>
          <w:color w:val="000000"/>
          <w:sz w:val="28"/>
          <w:szCs w:val="28"/>
          <w:lang w:val="uk-UA"/>
        </w:rPr>
        <w:t>__</w:t>
      </w:r>
    </w:p>
    <w:p w:rsidR="00173C67" w:rsidRPr="00630080" w:rsidRDefault="00173C67" w:rsidP="00630080">
      <w:pPr>
        <w:spacing w:line="360" w:lineRule="auto"/>
        <w:ind w:left="720"/>
        <w:jc w:val="both"/>
        <w:rPr>
          <w:noProof/>
          <w:color w:val="000000"/>
          <w:sz w:val="28"/>
          <w:szCs w:val="28"/>
          <w:lang w:val="uk-UA"/>
        </w:rPr>
      </w:pPr>
      <w:r>
        <w:rPr>
          <w:noProof/>
          <w:color w:val="000000"/>
          <w:sz w:val="28"/>
          <w:szCs w:val="28"/>
          <w:lang w:val="uk-UA"/>
        </w:rPr>
        <w:t>протокол №</w:t>
      </w:r>
      <w:r w:rsidR="00630080">
        <w:rPr>
          <w:noProof/>
          <w:color w:val="000000"/>
          <w:sz w:val="28"/>
          <w:szCs w:val="28"/>
          <w:lang w:val="uk-UA"/>
        </w:rPr>
        <w:t>__</w:t>
      </w: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t>О</w:t>
      </w:r>
      <w:r w:rsidR="00630080">
        <w:rPr>
          <w:noProof/>
          <w:color w:val="000000"/>
          <w:sz w:val="28"/>
          <w:szCs w:val="28"/>
          <w:lang w:val="uk-UA"/>
        </w:rPr>
        <w:t>цінка_______</w:t>
      </w:r>
      <w:r w:rsidRPr="00173C67">
        <w:rPr>
          <w:noProof/>
          <w:color w:val="000000"/>
          <w:sz w:val="28"/>
          <w:szCs w:val="28"/>
        </w:rPr>
        <w:t>/</w:t>
      </w:r>
      <w:r w:rsidR="00630080">
        <w:rPr>
          <w:noProof/>
          <w:color w:val="000000"/>
          <w:sz w:val="28"/>
          <w:szCs w:val="28"/>
          <w:lang w:val="uk-UA"/>
        </w:rPr>
        <w:t>_______</w:t>
      </w:r>
      <w:r w:rsidRPr="00173C67">
        <w:rPr>
          <w:noProof/>
          <w:color w:val="000000"/>
          <w:sz w:val="28"/>
          <w:szCs w:val="28"/>
        </w:rPr>
        <w:t>/</w:t>
      </w:r>
      <w:r w:rsidR="00630080">
        <w:rPr>
          <w:noProof/>
          <w:color w:val="000000"/>
          <w:sz w:val="28"/>
          <w:szCs w:val="28"/>
          <w:lang w:val="uk-UA"/>
        </w:rPr>
        <w:t>_______</w:t>
      </w:r>
    </w:p>
    <w:p w:rsidR="00173C67" w:rsidRDefault="00173C67" w:rsidP="00630080">
      <w:pPr>
        <w:spacing w:line="360" w:lineRule="auto"/>
        <w:ind w:left="720"/>
        <w:jc w:val="both"/>
        <w:rPr>
          <w:noProof/>
          <w:color w:val="000000"/>
          <w:sz w:val="28"/>
          <w:szCs w:val="28"/>
          <w:lang w:val="uk-UA"/>
        </w:rPr>
      </w:pPr>
      <w:r>
        <w:rPr>
          <w:noProof/>
          <w:color w:val="000000"/>
          <w:sz w:val="28"/>
          <w:szCs w:val="28"/>
          <w:lang w:val="uk-UA"/>
        </w:rPr>
        <w:t>Завідувач кафедри</w:t>
      </w:r>
      <w:r>
        <w:rPr>
          <w:noProof/>
          <w:color w:val="000000"/>
          <w:sz w:val="28"/>
          <w:szCs w:val="28"/>
          <w:lang w:val="uk-UA"/>
        </w:rPr>
        <w:tab/>
      </w:r>
      <w:r>
        <w:rPr>
          <w:noProof/>
          <w:color w:val="000000"/>
          <w:sz w:val="28"/>
          <w:szCs w:val="28"/>
          <w:lang w:val="uk-UA"/>
        </w:rPr>
        <w:tab/>
      </w:r>
      <w:r>
        <w:rPr>
          <w:noProof/>
          <w:color w:val="000000"/>
          <w:sz w:val="28"/>
          <w:szCs w:val="28"/>
          <w:lang w:val="uk-UA"/>
        </w:rPr>
        <w:tab/>
      </w:r>
      <w:r>
        <w:rPr>
          <w:noProof/>
          <w:color w:val="000000"/>
          <w:sz w:val="28"/>
          <w:szCs w:val="28"/>
          <w:lang w:val="uk-UA"/>
        </w:rPr>
        <w:tab/>
        <w:t>Голова ЕК</w:t>
      </w:r>
    </w:p>
    <w:p w:rsidR="00173C67" w:rsidRDefault="00173C67" w:rsidP="00630080">
      <w:pPr>
        <w:spacing w:line="360" w:lineRule="auto"/>
        <w:ind w:left="720"/>
        <w:jc w:val="both"/>
        <w:rPr>
          <w:noProof/>
          <w:color w:val="000000"/>
          <w:sz w:val="28"/>
          <w:szCs w:val="28"/>
          <w:lang w:val="uk-UA"/>
        </w:rPr>
      </w:pPr>
      <w:r>
        <w:rPr>
          <w:noProof/>
          <w:color w:val="000000"/>
          <w:sz w:val="28"/>
          <w:szCs w:val="28"/>
          <w:lang w:val="uk-UA"/>
        </w:rPr>
        <w:t>д.е.н.,</w:t>
      </w:r>
      <w:r w:rsidR="00630080">
        <w:rPr>
          <w:noProof/>
          <w:color w:val="000000"/>
          <w:sz w:val="28"/>
          <w:szCs w:val="28"/>
          <w:lang w:val="uk-UA"/>
        </w:rPr>
        <w:t xml:space="preserve"> проф._____</w:t>
      </w:r>
      <w:r>
        <w:rPr>
          <w:noProof/>
          <w:color w:val="000000"/>
          <w:sz w:val="28"/>
          <w:szCs w:val="28"/>
          <w:lang w:val="uk-UA"/>
        </w:rPr>
        <w:t>Горняк О.В</w:t>
      </w:r>
      <w:r>
        <w:rPr>
          <w:noProof/>
          <w:color w:val="000000"/>
          <w:sz w:val="28"/>
          <w:szCs w:val="28"/>
          <w:lang w:val="uk-UA"/>
        </w:rPr>
        <w:tab/>
      </w:r>
      <w:r>
        <w:rPr>
          <w:noProof/>
          <w:color w:val="000000"/>
          <w:sz w:val="28"/>
          <w:szCs w:val="28"/>
          <w:lang w:val="uk-UA"/>
        </w:rPr>
        <w:tab/>
        <w:t>д.е.н., проф.</w:t>
      </w:r>
      <w:r w:rsidR="00630080">
        <w:rPr>
          <w:noProof/>
          <w:color w:val="000000"/>
          <w:sz w:val="28"/>
          <w:szCs w:val="28"/>
          <w:lang w:val="uk-UA"/>
        </w:rPr>
        <w:t>_____Степанов В.М.</w:t>
      </w:r>
    </w:p>
    <w:p w:rsidR="00911D59" w:rsidRDefault="00781F9B" w:rsidP="00781F9B">
      <w:pPr>
        <w:spacing w:line="360" w:lineRule="auto"/>
        <w:ind w:left="720"/>
        <w:jc w:val="both"/>
        <w:rPr>
          <w:noProof/>
          <w:color w:val="000000"/>
          <w:sz w:val="28"/>
          <w:szCs w:val="28"/>
          <w:lang w:val="uk-UA"/>
        </w:rPr>
      </w:pPr>
      <w:r>
        <w:rPr>
          <w:noProof/>
          <w:color w:val="000000"/>
          <w:sz w:val="28"/>
          <w:szCs w:val="28"/>
          <w:lang w:val="uk-UA"/>
        </w:rPr>
        <w:t xml:space="preserve">             </w:t>
      </w:r>
    </w:p>
    <w:p w:rsidR="00173C67" w:rsidRPr="00173C67" w:rsidRDefault="003A576C" w:rsidP="00781F9B">
      <w:pPr>
        <w:spacing w:line="360" w:lineRule="auto"/>
        <w:ind w:left="720"/>
        <w:jc w:val="center"/>
        <w:rPr>
          <w:noProof/>
          <w:color w:val="000000"/>
          <w:sz w:val="28"/>
          <w:szCs w:val="28"/>
          <w:lang w:val="uk-UA"/>
        </w:rPr>
      </w:pPr>
      <w:r w:rsidRPr="002D724F">
        <w:rPr>
          <w:b/>
          <w:bCs/>
          <w:noProof/>
          <w:color w:val="000000"/>
          <w:sz w:val="28"/>
          <w:szCs w:val="28"/>
          <w:lang w:val="uk-UA"/>
        </w:rPr>
        <w:t>Одеса – 201</w:t>
      </w:r>
      <w:r>
        <w:rPr>
          <w:b/>
          <w:bCs/>
          <w:noProof/>
          <w:color w:val="000000"/>
          <w:sz w:val="28"/>
          <w:szCs w:val="28"/>
          <w:lang w:val="uk-UA"/>
        </w:rPr>
        <w:t>8</w:t>
      </w:r>
    </w:p>
    <w:p w:rsidR="00173C67" w:rsidRPr="00E66A94" w:rsidRDefault="00173C67" w:rsidP="007A7D97">
      <w:pPr>
        <w:spacing w:line="360" w:lineRule="auto"/>
        <w:ind w:left="720"/>
        <w:jc w:val="center"/>
        <w:rPr>
          <w:b/>
          <w:sz w:val="28"/>
          <w:szCs w:val="28"/>
          <w:lang w:val="uk-UA"/>
        </w:rPr>
      </w:pPr>
      <w:r>
        <w:rPr>
          <w:b/>
          <w:sz w:val="28"/>
          <w:szCs w:val="28"/>
          <w:lang w:val="uk-UA"/>
        </w:rPr>
        <w:lastRenderedPageBreak/>
        <w:t>ПЛАН</w:t>
      </w:r>
    </w:p>
    <w:p w:rsidR="00A42A88" w:rsidRPr="00E66A94" w:rsidRDefault="00A42A88" w:rsidP="007A7D97">
      <w:pPr>
        <w:spacing w:line="360" w:lineRule="auto"/>
        <w:ind w:left="720"/>
        <w:jc w:val="both"/>
        <w:rPr>
          <w:sz w:val="28"/>
          <w:szCs w:val="28"/>
          <w:lang w:val="uk-UA"/>
        </w:rPr>
      </w:pPr>
    </w:p>
    <w:p w:rsidR="00A42A88" w:rsidRPr="00E66A94" w:rsidRDefault="00A42A88" w:rsidP="007A7D97">
      <w:pPr>
        <w:spacing w:line="360" w:lineRule="auto"/>
        <w:ind w:left="720"/>
        <w:jc w:val="both"/>
        <w:rPr>
          <w:sz w:val="28"/>
          <w:szCs w:val="28"/>
          <w:lang w:val="uk-UA"/>
        </w:rPr>
      </w:pPr>
      <w:r w:rsidRPr="00E66A94">
        <w:rPr>
          <w:sz w:val="28"/>
          <w:szCs w:val="28"/>
          <w:lang w:val="uk-UA"/>
        </w:rPr>
        <w:t>ВСТУП</w:t>
      </w:r>
      <w:r w:rsidR="007A7D97">
        <w:rPr>
          <w:sz w:val="28"/>
          <w:szCs w:val="28"/>
          <w:lang w:val="uk-UA"/>
        </w:rPr>
        <w:t>…………………….…………………</w:t>
      </w:r>
      <w:r w:rsidR="00E66A94" w:rsidRPr="00E66A94">
        <w:rPr>
          <w:sz w:val="28"/>
          <w:szCs w:val="28"/>
          <w:lang w:val="uk-UA"/>
        </w:rPr>
        <w:t>……………………</w:t>
      </w:r>
      <w:r w:rsidR="007A7D97">
        <w:rPr>
          <w:sz w:val="28"/>
          <w:szCs w:val="28"/>
          <w:lang w:val="uk-UA"/>
        </w:rPr>
        <w:t>.</w:t>
      </w:r>
      <w:r w:rsidR="00E66A94" w:rsidRPr="00E66A94">
        <w:rPr>
          <w:sz w:val="28"/>
          <w:szCs w:val="28"/>
          <w:lang w:val="uk-UA"/>
        </w:rPr>
        <w:t>………….3</w:t>
      </w:r>
    </w:p>
    <w:p w:rsidR="00E66A94" w:rsidRPr="00162066" w:rsidRDefault="00A46BAC" w:rsidP="007A7D97">
      <w:pPr>
        <w:spacing w:line="360" w:lineRule="auto"/>
        <w:ind w:left="720"/>
        <w:jc w:val="both"/>
        <w:rPr>
          <w:sz w:val="28"/>
          <w:szCs w:val="28"/>
        </w:rPr>
      </w:pPr>
      <w:r>
        <w:rPr>
          <w:sz w:val="28"/>
          <w:szCs w:val="28"/>
          <w:lang w:val="uk-UA"/>
        </w:rPr>
        <w:t>РОЗДІЛ</w:t>
      </w:r>
      <w:r w:rsidR="00C752E4">
        <w:rPr>
          <w:sz w:val="28"/>
          <w:szCs w:val="28"/>
          <w:lang w:val="uk-UA"/>
        </w:rPr>
        <w:t xml:space="preserve"> </w:t>
      </w:r>
      <w:r w:rsidR="00A42A88" w:rsidRPr="00E66A94">
        <w:rPr>
          <w:sz w:val="28"/>
          <w:szCs w:val="28"/>
          <w:lang w:val="uk-UA"/>
        </w:rPr>
        <w:t xml:space="preserve">1. </w:t>
      </w:r>
      <w:r w:rsidR="00E66A94" w:rsidRPr="00E66A94">
        <w:rPr>
          <w:sz w:val="28"/>
          <w:szCs w:val="28"/>
          <w:lang w:val="uk-UA"/>
        </w:rPr>
        <w:t>ТЕОРЕТИЧНІ ОСНОВИ ТРАНСКОРДОННОГО СПІВ</w:t>
      </w:r>
      <w:r w:rsidR="000E329B">
        <w:rPr>
          <w:sz w:val="28"/>
          <w:szCs w:val="28"/>
          <w:lang w:val="uk-UA"/>
        </w:rPr>
        <w:t>РОБІТНИЦТВА</w:t>
      </w:r>
      <w:r w:rsidR="002462AB">
        <w:rPr>
          <w:sz w:val="28"/>
          <w:szCs w:val="28"/>
          <w:lang w:val="uk-UA"/>
        </w:rPr>
        <w:t>………………………………………………………...</w:t>
      </w:r>
      <w:r w:rsidR="00162066" w:rsidRPr="00162066">
        <w:rPr>
          <w:sz w:val="28"/>
          <w:szCs w:val="28"/>
        </w:rPr>
        <w:t>6</w:t>
      </w:r>
    </w:p>
    <w:p w:rsidR="00A42A88" w:rsidRPr="00E66A94" w:rsidRDefault="007A7D97"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A42A88" w:rsidRPr="00E66A94">
        <w:rPr>
          <w:rFonts w:ascii="Times New Roman" w:hAnsi="Times New Roman" w:cs="Times New Roman"/>
          <w:sz w:val="28"/>
          <w:szCs w:val="28"/>
          <w:lang w:val="uk-UA"/>
        </w:rPr>
        <w:t>Сутність та цілі транскордонного співробітництва країн</w:t>
      </w:r>
      <w:r w:rsidR="00162066">
        <w:rPr>
          <w:rFonts w:ascii="Times New Roman" w:hAnsi="Times New Roman" w:cs="Times New Roman"/>
          <w:sz w:val="28"/>
          <w:szCs w:val="28"/>
          <w:lang w:val="uk-UA"/>
        </w:rPr>
        <w:t>…………</w:t>
      </w:r>
      <w:r w:rsidR="00162066" w:rsidRPr="00162066">
        <w:rPr>
          <w:rFonts w:ascii="Times New Roman" w:hAnsi="Times New Roman" w:cs="Times New Roman"/>
          <w:sz w:val="28"/>
          <w:szCs w:val="28"/>
        </w:rPr>
        <w:t>...</w:t>
      </w:r>
      <w:r w:rsidR="00162066">
        <w:rPr>
          <w:rFonts w:ascii="Times New Roman" w:hAnsi="Times New Roman" w:cs="Times New Roman"/>
          <w:sz w:val="28"/>
          <w:szCs w:val="28"/>
          <w:lang w:val="uk-UA"/>
        </w:rPr>
        <w:t>…6</w:t>
      </w:r>
    </w:p>
    <w:p w:rsidR="00A42A88" w:rsidRPr="00E66A94" w:rsidRDefault="00E66A94" w:rsidP="007A7D97">
      <w:pPr>
        <w:spacing w:line="360" w:lineRule="auto"/>
        <w:ind w:left="720"/>
        <w:jc w:val="both"/>
        <w:rPr>
          <w:sz w:val="28"/>
          <w:szCs w:val="28"/>
          <w:lang w:val="uk-UA"/>
        </w:rPr>
      </w:pPr>
      <w:r w:rsidRPr="00E66A94">
        <w:rPr>
          <w:sz w:val="28"/>
          <w:szCs w:val="28"/>
          <w:lang w:val="uk-UA"/>
        </w:rPr>
        <w:t>1.2</w:t>
      </w:r>
      <w:r w:rsidR="00A42A88" w:rsidRPr="00E66A94">
        <w:rPr>
          <w:sz w:val="28"/>
          <w:szCs w:val="28"/>
          <w:lang w:val="uk-UA"/>
        </w:rPr>
        <w:t>.Чинники розвитку</w:t>
      </w:r>
      <w:r w:rsidR="00A42A88" w:rsidRPr="00E66A94">
        <w:rPr>
          <w:sz w:val="28"/>
          <w:szCs w:val="28"/>
        </w:rPr>
        <w:t xml:space="preserve"> та основні принципи</w:t>
      </w:r>
      <w:r w:rsidR="00A42A88" w:rsidRPr="00E66A94">
        <w:rPr>
          <w:sz w:val="28"/>
          <w:szCs w:val="28"/>
          <w:lang w:val="uk-UA"/>
        </w:rPr>
        <w:t xml:space="preserve"> транскордонного співр</w:t>
      </w:r>
      <w:r w:rsidR="00A42A88" w:rsidRPr="00E66A94">
        <w:rPr>
          <w:sz w:val="28"/>
          <w:szCs w:val="28"/>
        </w:rPr>
        <w:t>обітництва в світовій економіці</w:t>
      </w:r>
      <w:r w:rsidR="007A7D97">
        <w:rPr>
          <w:sz w:val="28"/>
          <w:szCs w:val="28"/>
          <w:lang w:val="uk-UA"/>
        </w:rPr>
        <w:t>…………..</w:t>
      </w:r>
      <w:r w:rsidR="00747DB0">
        <w:rPr>
          <w:sz w:val="28"/>
          <w:szCs w:val="28"/>
          <w:lang w:val="uk-UA"/>
        </w:rPr>
        <w:t>………………………….....9</w:t>
      </w:r>
    </w:p>
    <w:p w:rsidR="00A42A88" w:rsidRPr="00E66A94" w:rsidRDefault="00A42A88" w:rsidP="007A7D97">
      <w:pPr>
        <w:pStyle w:val="a3"/>
        <w:spacing w:after="0" w:line="360" w:lineRule="auto"/>
        <w:jc w:val="both"/>
        <w:rPr>
          <w:rFonts w:ascii="Times New Roman" w:hAnsi="Times New Roman" w:cs="Times New Roman"/>
          <w:sz w:val="28"/>
          <w:szCs w:val="28"/>
          <w:lang w:val="uk-UA"/>
        </w:rPr>
      </w:pPr>
      <w:r w:rsidRPr="00E66A94">
        <w:rPr>
          <w:rFonts w:ascii="Times New Roman" w:hAnsi="Times New Roman" w:cs="Times New Roman"/>
          <w:sz w:val="28"/>
          <w:szCs w:val="28"/>
          <w:lang w:val="uk-UA"/>
        </w:rPr>
        <w:t>1.3.Сучасні концепції транскордонного співробітництва країн</w:t>
      </w:r>
      <w:r w:rsidR="00162066">
        <w:rPr>
          <w:rFonts w:ascii="Times New Roman" w:hAnsi="Times New Roman" w:cs="Times New Roman"/>
          <w:sz w:val="28"/>
          <w:szCs w:val="28"/>
          <w:lang w:val="uk-UA"/>
        </w:rPr>
        <w:t>……</w:t>
      </w:r>
      <w:r w:rsidR="00162066">
        <w:rPr>
          <w:rFonts w:ascii="Times New Roman" w:hAnsi="Times New Roman" w:cs="Times New Roman"/>
          <w:sz w:val="28"/>
          <w:szCs w:val="28"/>
        </w:rPr>
        <w:t>…</w:t>
      </w:r>
      <w:r w:rsidR="007A7D97">
        <w:rPr>
          <w:rFonts w:ascii="Times New Roman" w:hAnsi="Times New Roman" w:cs="Times New Roman"/>
          <w:sz w:val="28"/>
          <w:szCs w:val="28"/>
          <w:lang w:val="uk-UA"/>
        </w:rPr>
        <w:t>..</w:t>
      </w:r>
      <w:r w:rsidR="007B42E6">
        <w:rPr>
          <w:rFonts w:ascii="Times New Roman" w:hAnsi="Times New Roman" w:cs="Times New Roman"/>
          <w:sz w:val="28"/>
          <w:szCs w:val="28"/>
          <w:lang w:val="uk-UA"/>
        </w:rPr>
        <w:t>…13</w:t>
      </w:r>
    </w:p>
    <w:p w:rsidR="00A42A88" w:rsidRPr="00E66A94" w:rsidRDefault="00A46BAC"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C752E4">
        <w:rPr>
          <w:rFonts w:ascii="Times New Roman" w:hAnsi="Times New Roman" w:cs="Times New Roman"/>
          <w:sz w:val="28"/>
          <w:szCs w:val="28"/>
          <w:lang w:val="uk-UA"/>
        </w:rPr>
        <w:t xml:space="preserve"> </w:t>
      </w:r>
      <w:r w:rsidR="00A42A88" w:rsidRPr="00E66A94">
        <w:rPr>
          <w:rFonts w:ascii="Times New Roman" w:hAnsi="Times New Roman" w:cs="Times New Roman"/>
          <w:sz w:val="28"/>
          <w:szCs w:val="28"/>
          <w:lang w:val="uk-UA"/>
        </w:rPr>
        <w:t xml:space="preserve">2. </w:t>
      </w:r>
      <w:r w:rsidR="00E66A94">
        <w:rPr>
          <w:rFonts w:ascii="Times New Roman" w:hAnsi="Times New Roman" w:cs="Times New Roman"/>
          <w:sz w:val="28"/>
          <w:szCs w:val="28"/>
          <w:lang w:val="uk-UA"/>
        </w:rPr>
        <w:t>ОСОБЛИВОСТІ ТРАНСКОРДОННОГО СПІВРОБІТНИЦТВА В УМОВАХ НЕСТАБІЛЬНО</w:t>
      </w:r>
      <w:r w:rsidR="007A7D97">
        <w:rPr>
          <w:rFonts w:ascii="Times New Roman" w:hAnsi="Times New Roman" w:cs="Times New Roman"/>
          <w:sz w:val="28"/>
          <w:szCs w:val="28"/>
          <w:lang w:val="uk-UA"/>
        </w:rPr>
        <w:t>ГО ЕКОНОМІЧНОГО СЕРЕДОВИЩА…..</w:t>
      </w:r>
      <w:r w:rsidR="000A5222">
        <w:rPr>
          <w:rFonts w:ascii="Times New Roman" w:hAnsi="Times New Roman" w:cs="Times New Roman"/>
          <w:sz w:val="28"/>
          <w:szCs w:val="28"/>
          <w:lang w:val="uk-UA"/>
        </w:rPr>
        <w:t>22</w:t>
      </w:r>
    </w:p>
    <w:p w:rsidR="00A42A88" w:rsidRPr="00E66A94" w:rsidRDefault="00A42A88" w:rsidP="007A7D97">
      <w:pPr>
        <w:pStyle w:val="a3"/>
        <w:spacing w:after="0" w:line="360" w:lineRule="auto"/>
        <w:jc w:val="both"/>
        <w:rPr>
          <w:rFonts w:ascii="Times New Roman" w:hAnsi="Times New Roman" w:cs="Times New Roman"/>
          <w:sz w:val="28"/>
          <w:szCs w:val="28"/>
          <w:lang w:val="uk-UA"/>
        </w:rPr>
      </w:pPr>
      <w:r w:rsidRPr="00E66A94">
        <w:rPr>
          <w:rFonts w:ascii="Times New Roman" w:hAnsi="Times New Roman" w:cs="Times New Roman"/>
          <w:sz w:val="28"/>
          <w:szCs w:val="28"/>
          <w:lang w:val="uk-UA"/>
        </w:rPr>
        <w:t>2.1.Розвиток транскордонної співпраці в країн</w:t>
      </w:r>
      <w:r w:rsidR="00A96549">
        <w:rPr>
          <w:rFonts w:ascii="Times New Roman" w:hAnsi="Times New Roman" w:cs="Times New Roman"/>
          <w:sz w:val="28"/>
          <w:szCs w:val="28"/>
          <w:lang w:val="uk-UA"/>
        </w:rPr>
        <w:t>ах</w:t>
      </w:r>
      <w:r w:rsidR="000E329B">
        <w:rPr>
          <w:rFonts w:ascii="Times New Roman" w:hAnsi="Times New Roman" w:cs="Times New Roman"/>
          <w:sz w:val="28"/>
          <w:szCs w:val="28"/>
          <w:lang w:val="uk-UA"/>
        </w:rPr>
        <w:t xml:space="preserve"> НАФТА...</w:t>
      </w:r>
      <w:r w:rsidR="007A7D97">
        <w:rPr>
          <w:rFonts w:ascii="Times New Roman" w:hAnsi="Times New Roman" w:cs="Times New Roman"/>
          <w:sz w:val="28"/>
          <w:szCs w:val="28"/>
          <w:lang w:val="uk-UA"/>
        </w:rPr>
        <w:t>…</w:t>
      </w:r>
      <w:r w:rsidR="002462AB">
        <w:rPr>
          <w:rFonts w:ascii="Times New Roman" w:hAnsi="Times New Roman" w:cs="Times New Roman"/>
          <w:sz w:val="28"/>
          <w:szCs w:val="28"/>
          <w:lang w:val="uk-UA"/>
        </w:rPr>
        <w:t>…………</w:t>
      </w:r>
      <w:r w:rsidR="000E329B">
        <w:rPr>
          <w:rFonts w:ascii="Times New Roman" w:hAnsi="Times New Roman" w:cs="Times New Roman"/>
          <w:sz w:val="28"/>
          <w:szCs w:val="28"/>
          <w:lang w:val="uk-UA"/>
        </w:rPr>
        <w:t>..</w:t>
      </w:r>
      <w:r w:rsidR="007A7D97">
        <w:rPr>
          <w:rFonts w:ascii="Times New Roman" w:hAnsi="Times New Roman" w:cs="Times New Roman"/>
          <w:sz w:val="28"/>
          <w:szCs w:val="28"/>
          <w:lang w:val="uk-UA"/>
        </w:rPr>
        <w:t>.</w:t>
      </w:r>
      <w:r w:rsidR="000A5222">
        <w:rPr>
          <w:rFonts w:ascii="Times New Roman" w:hAnsi="Times New Roman" w:cs="Times New Roman"/>
          <w:sz w:val="28"/>
          <w:szCs w:val="28"/>
          <w:lang w:val="uk-UA"/>
        </w:rPr>
        <w:t>22</w:t>
      </w:r>
    </w:p>
    <w:p w:rsidR="00A42A88" w:rsidRPr="00E66A94" w:rsidRDefault="000E329B"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2.2.Регресійний аналіз соціально-економічних показників країн-членів НАФТА…………………………………………………</w:t>
      </w:r>
      <w:r w:rsidR="007A7D97">
        <w:rPr>
          <w:rFonts w:ascii="Times New Roman" w:hAnsi="Times New Roman" w:cs="Times New Roman"/>
          <w:sz w:val="28"/>
          <w:szCs w:val="28"/>
          <w:lang w:val="uk-UA"/>
        </w:rPr>
        <w:t>………</w:t>
      </w:r>
      <w:r>
        <w:rPr>
          <w:rFonts w:ascii="Times New Roman" w:hAnsi="Times New Roman" w:cs="Times New Roman"/>
          <w:sz w:val="28"/>
          <w:szCs w:val="28"/>
          <w:lang w:val="uk-UA"/>
        </w:rPr>
        <w:t>...</w:t>
      </w:r>
      <w:r w:rsidR="007A7D97">
        <w:rPr>
          <w:rFonts w:ascii="Times New Roman" w:hAnsi="Times New Roman" w:cs="Times New Roman"/>
          <w:sz w:val="28"/>
          <w:szCs w:val="28"/>
          <w:lang w:val="uk-UA"/>
        </w:rPr>
        <w:t>………..</w:t>
      </w:r>
      <w:r w:rsidR="000A5222">
        <w:rPr>
          <w:rFonts w:ascii="Times New Roman" w:hAnsi="Times New Roman" w:cs="Times New Roman"/>
          <w:sz w:val="28"/>
          <w:szCs w:val="28"/>
          <w:lang w:val="uk-UA"/>
        </w:rPr>
        <w:t>…31</w:t>
      </w:r>
    </w:p>
    <w:p w:rsidR="00A42A88" w:rsidRPr="00E66A94" w:rsidRDefault="00A46BAC"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00C752E4">
        <w:rPr>
          <w:rFonts w:ascii="Times New Roman" w:hAnsi="Times New Roman" w:cs="Times New Roman"/>
          <w:sz w:val="28"/>
          <w:szCs w:val="28"/>
          <w:lang w:val="uk-UA"/>
        </w:rPr>
        <w:t xml:space="preserve"> </w:t>
      </w:r>
      <w:r w:rsidR="00A42A88" w:rsidRPr="00E66A94">
        <w:rPr>
          <w:rFonts w:ascii="Times New Roman" w:hAnsi="Times New Roman" w:cs="Times New Roman"/>
          <w:sz w:val="28"/>
          <w:szCs w:val="28"/>
          <w:lang w:val="uk-UA"/>
        </w:rPr>
        <w:t>3. Р</w:t>
      </w:r>
      <w:r w:rsidR="00E66A94">
        <w:rPr>
          <w:rFonts w:ascii="Times New Roman" w:hAnsi="Times New Roman" w:cs="Times New Roman"/>
          <w:sz w:val="28"/>
          <w:szCs w:val="28"/>
          <w:lang w:val="uk-UA"/>
        </w:rPr>
        <w:t>ОЗВИТОК ТРАНСКОРДОННОГО СПІВРОБІТНИЦТВА В УКРАЇНІ В СУ</w:t>
      </w:r>
      <w:r w:rsidR="000A4A6A">
        <w:rPr>
          <w:rFonts w:ascii="Times New Roman" w:hAnsi="Times New Roman" w:cs="Times New Roman"/>
          <w:sz w:val="28"/>
          <w:szCs w:val="28"/>
          <w:lang w:val="uk-UA"/>
        </w:rPr>
        <w:t>ЧАСНИХ УМОВАХ</w:t>
      </w:r>
      <w:r w:rsidR="007A7D97">
        <w:rPr>
          <w:rFonts w:ascii="Times New Roman" w:hAnsi="Times New Roman" w:cs="Times New Roman"/>
          <w:sz w:val="28"/>
          <w:szCs w:val="28"/>
          <w:lang w:val="uk-UA"/>
        </w:rPr>
        <w:t>………………………………………..</w:t>
      </w:r>
      <w:r w:rsidR="000A5222">
        <w:rPr>
          <w:rFonts w:ascii="Times New Roman" w:hAnsi="Times New Roman" w:cs="Times New Roman"/>
          <w:sz w:val="28"/>
          <w:szCs w:val="28"/>
          <w:lang w:val="uk-UA"/>
        </w:rPr>
        <w:t>39</w:t>
      </w:r>
    </w:p>
    <w:p w:rsidR="00A42A88" w:rsidRPr="00E66A94" w:rsidRDefault="00A42A88" w:rsidP="007A7D97">
      <w:pPr>
        <w:pStyle w:val="a3"/>
        <w:spacing w:after="0" w:line="360" w:lineRule="auto"/>
        <w:jc w:val="both"/>
        <w:rPr>
          <w:rFonts w:ascii="Times New Roman" w:hAnsi="Times New Roman" w:cs="Times New Roman"/>
          <w:sz w:val="28"/>
          <w:szCs w:val="28"/>
          <w:lang w:val="uk-UA"/>
        </w:rPr>
      </w:pPr>
      <w:r w:rsidRPr="00E66A94">
        <w:rPr>
          <w:rFonts w:ascii="Times New Roman" w:hAnsi="Times New Roman" w:cs="Times New Roman"/>
          <w:sz w:val="28"/>
          <w:szCs w:val="28"/>
          <w:lang w:val="uk-UA"/>
        </w:rPr>
        <w:t>3.1.</w:t>
      </w:r>
      <w:r w:rsidRPr="00E66A94">
        <w:rPr>
          <w:rFonts w:ascii="Times New Roman" w:hAnsi="Times New Roman" w:cs="Times New Roman"/>
          <w:sz w:val="28"/>
          <w:szCs w:val="28"/>
          <w:lang w:val="uk-UA"/>
        </w:rPr>
        <w:tab/>
        <w:t>Аналіз основних форм транскордонного співробітництва в Україні</w:t>
      </w:r>
      <w:r w:rsidR="007A7D97">
        <w:rPr>
          <w:rFonts w:ascii="Times New Roman" w:hAnsi="Times New Roman" w:cs="Times New Roman"/>
          <w:sz w:val="28"/>
          <w:szCs w:val="28"/>
        </w:rPr>
        <w:t>…</w:t>
      </w:r>
      <w:r w:rsidR="007A7D97">
        <w:rPr>
          <w:rFonts w:ascii="Times New Roman" w:hAnsi="Times New Roman" w:cs="Times New Roman"/>
          <w:sz w:val="28"/>
          <w:szCs w:val="28"/>
          <w:lang w:val="uk-UA"/>
        </w:rPr>
        <w:t>……………………………………………………………………..</w:t>
      </w:r>
      <w:r w:rsidR="000A5222">
        <w:rPr>
          <w:rFonts w:ascii="Times New Roman" w:hAnsi="Times New Roman" w:cs="Times New Roman"/>
          <w:sz w:val="28"/>
          <w:szCs w:val="28"/>
          <w:lang w:val="uk-UA"/>
        </w:rPr>
        <w:t>39</w:t>
      </w:r>
    </w:p>
    <w:p w:rsidR="007A7D97" w:rsidRDefault="00C752E4"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A42A88" w:rsidRPr="00E66A94">
        <w:rPr>
          <w:rFonts w:ascii="Times New Roman" w:hAnsi="Times New Roman" w:cs="Times New Roman"/>
          <w:sz w:val="28"/>
          <w:szCs w:val="28"/>
          <w:lang w:val="uk-UA"/>
        </w:rPr>
        <w:t>Перспективи і недоліки розвитку українського транскордонного співробітництва</w:t>
      </w:r>
      <w:r w:rsidR="00F42B65">
        <w:rPr>
          <w:rFonts w:ascii="Times New Roman" w:hAnsi="Times New Roman" w:cs="Times New Roman"/>
          <w:sz w:val="28"/>
          <w:szCs w:val="28"/>
          <w:lang w:val="uk-UA"/>
        </w:rPr>
        <w:t>……………………………………</w:t>
      </w:r>
      <w:r w:rsidR="000A5222">
        <w:rPr>
          <w:rFonts w:ascii="Times New Roman" w:hAnsi="Times New Roman" w:cs="Times New Roman"/>
          <w:sz w:val="28"/>
          <w:szCs w:val="28"/>
          <w:lang w:val="uk-UA"/>
        </w:rPr>
        <w:t>………………………...47</w:t>
      </w:r>
    </w:p>
    <w:p w:rsidR="00A42A88" w:rsidRDefault="00A42A88" w:rsidP="007A7D97">
      <w:pPr>
        <w:pStyle w:val="a3"/>
        <w:spacing w:after="0" w:line="360" w:lineRule="auto"/>
        <w:jc w:val="both"/>
        <w:rPr>
          <w:rFonts w:ascii="Times New Roman" w:hAnsi="Times New Roman" w:cs="Times New Roman"/>
          <w:sz w:val="28"/>
          <w:szCs w:val="28"/>
          <w:lang w:val="uk-UA"/>
        </w:rPr>
      </w:pPr>
      <w:r w:rsidRPr="00E66A94">
        <w:rPr>
          <w:rFonts w:ascii="Times New Roman" w:hAnsi="Times New Roman" w:cs="Times New Roman"/>
          <w:sz w:val="28"/>
          <w:szCs w:val="28"/>
          <w:lang w:val="uk-UA"/>
        </w:rPr>
        <w:t>ВИСНОВКИ</w:t>
      </w:r>
      <w:r w:rsidR="00F42B65">
        <w:rPr>
          <w:rFonts w:ascii="Times New Roman" w:hAnsi="Times New Roman" w:cs="Times New Roman"/>
          <w:sz w:val="28"/>
          <w:szCs w:val="28"/>
          <w:lang w:val="uk-UA"/>
        </w:rPr>
        <w:t>………………</w:t>
      </w:r>
      <w:r w:rsidR="000A5222">
        <w:rPr>
          <w:rFonts w:ascii="Times New Roman" w:hAnsi="Times New Roman" w:cs="Times New Roman"/>
          <w:sz w:val="28"/>
          <w:szCs w:val="28"/>
          <w:lang w:val="uk-UA"/>
        </w:rPr>
        <w:t>………………………………………………….54</w:t>
      </w:r>
    </w:p>
    <w:p w:rsidR="006858CC" w:rsidRPr="00E66A94" w:rsidRDefault="006A778D" w:rsidP="007A7D97">
      <w:pPr>
        <w:pStyle w:val="a3"/>
        <w:spacing w:after="0" w:line="360" w:lineRule="auto"/>
        <w:jc w:val="both"/>
        <w:rPr>
          <w:rFonts w:ascii="Times New Roman" w:hAnsi="Times New Roman" w:cs="Times New Roman"/>
          <w:sz w:val="28"/>
          <w:szCs w:val="28"/>
          <w:lang w:val="uk-UA"/>
        </w:rPr>
      </w:pPr>
      <w:r w:rsidRPr="00E66A94">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 xml:space="preserve"> …………………...</w:t>
      </w:r>
      <w:r w:rsidR="006858CC">
        <w:rPr>
          <w:rFonts w:ascii="Times New Roman" w:hAnsi="Times New Roman" w:cs="Times New Roman"/>
          <w:sz w:val="28"/>
          <w:szCs w:val="28"/>
          <w:lang w:val="uk-UA"/>
        </w:rPr>
        <w:t>……………</w:t>
      </w:r>
      <w:r w:rsidR="00747DB0">
        <w:rPr>
          <w:rFonts w:ascii="Times New Roman" w:hAnsi="Times New Roman" w:cs="Times New Roman"/>
          <w:sz w:val="28"/>
          <w:szCs w:val="28"/>
          <w:lang w:val="uk-UA"/>
        </w:rPr>
        <w:t>...</w:t>
      </w:r>
      <w:r w:rsidR="006858CC">
        <w:rPr>
          <w:rFonts w:ascii="Times New Roman" w:hAnsi="Times New Roman" w:cs="Times New Roman"/>
          <w:sz w:val="28"/>
          <w:szCs w:val="28"/>
          <w:lang w:val="uk-UA"/>
        </w:rPr>
        <w:t>.</w:t>
      </w:r>
      <w:r w:rsidR="000A5222">
        <w:rPr>
          <w:rFonts w:ascii="Times New Roman" w:hAnsi="Times New Roman" w:cs="Times New Roman"/>
          <w:sz w:val="28"/>
          <w:szCs w:val="28"/>
          <w:lang w:val="uk-UA"/>
        </w:rPr>
        <w:t>58</w:t>
      </w:r>
    </w:p>
    <w:p w:rsidR="00A42A88" w:rsidRPr="00E66A94" w:rsidRDefault="006A778D" w:rsidP="007A7D97">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C87AE3" w:rsidRDefault="00C87AE3" w:rsidP="007A7D97">
      <w:pPr>
        <w:ind w:left="720"/>
        <w:rPr>
          <w:lang w:val="uk-UA"/>
        </w:rPr>
      </w:pPr>
    </w:p>
    <w:p w:rsidR="00E66A94" w:rsidRDefault="00E66A94" w:rsidP="007A7D97">
      <w:pPr>
        <w:ind w:left="720"/>
        <w:rPr>
          <w:lang w:val="uk-UA"/>
        </w:rPr>
      </w:pPr>
    </w:p>
    <w:p w:rsidR="00E66A94" w:rsidRDefault="00E66A94" w:rsidP="007A7D97">
      <w:pPr>
        <w:ind w:left="720"/>
        <w:rPr>
          <w:lang w:val="uk-UA"/>
        </w:rPr>
      </w:pPr>
    </w:p>
    <w:p w:rsidR="00E66A94" w:rsidRDefault="00E66A94">
      <w:pPr>
        <w:rPr>
          <w:lang w:val="uk-UA"/>
        </w:rPr>
      </w:pPr>
    </w:p>
    <w:p w:rsidR="00E66A94" w:rsidRDefault="00E66A94">
      <w:pPr>
        <w:rPr>
          <w:lang w:val="uk-UA"/>
        </w:rPr>
      </w:pPr>
    </w:p>
    <w:p w:rsidR="00E66A94" w:rsidRDefault="00E66A94">
      <w:pPr>
        <w:rPr>
          <w:lang w:val="uk-UA"/>
        </w:rPr>
      </w:pPr>
    </w:p>
    <w:p w:rsidR="00E66A94" w:rsidRDefault="00E66A94">
      <w:pPr>
        <w:rPr>
          <w:lang w:val="uk-UA"/>
        </w:rPr>
      </w:pPr>
    </w:p>
    <w:p w:rsidR="00E66A94" w:rsidRDefault="00E66A94">
      <w:pPr>
        <w:rPr>
          <w:lang w:val="uk-UA"/>
        </w:rPr>
      </w:pPr>
    </w:p>
    <w:p w:rsidR="00E66A94" w:rsidRDefault="00E66A94">
      <w:pPr>
        <w:rPr>
          <w:lang w:val="uk-UA"/>
        </w:rPr>
      </w:pPr>
    </w:p>
    <w:p w:rsidR="00A664D3" w:rsidRDefault="00A664D3" w:rsidP="00F42B65">
      <w:pPr>
        <w:spacing w:line="360" w:lineRule="auto"/>
        <w:ind w:left="720"/>
        <w:jc w:val="center"/>
        <w:rPr>
          <w:lang w:val="uk-UA"/>
        </w:rPr>
      </w:pPr>
    </w:p>
    <w:p w:rsidR="006858CC" w:rsidRDefault="006858CC" w:rsidP="00F42B65">
      <w:pPr>
        <w:spacing w:line="360" w:lineRule="auto"/>
        <w:ind w:left="720"/>
        <w:jc w:val="center"/>
        <w:rPr>
          <w:b/>
          <w:sz w:val="28"/>
          <w:szCs w:val="28"/>
          <w:lang w:val="uk-UA"/>
        </w:rPr>
      </w:pPr>
    </w:p>
    <w:p w:rsidR="00C752E4" w:rsidRDefault="00C752E4" w:rsidP="00F42B65">
      <w:pPr>
        <w:spacing w:line="360" w:lineRule="auto"/>
        <w:ind w:left="720"/>
        <w:jc w:val="center"/>
        <w:rPr>
          <w:b/>
          <w:sz w:val="28"/>
          <w:szCs w:val="28"/>
          <w:lang w:val="uk-UA"/>
        </w:rPr>
      </w:pPr>
    </w:p>
    <w:p w:rsidR="00CC0434" w:rsidRPr="001A5220" w:rsidRDefault="00E66A94" w:rsidP="00F42B65">
      <w:pPr>
        <w:spacing w:line="360" w:lineRule="auto"/>
        <w:ind w:left="720"/>
        <w:jc w:val="center"/>
        <w:rPr>
          <w:b/>
          <w:sz w:val="28"/>
          <w:szCs w:val="28"/>
          <w:lang w:val="uk-UA"/>
        </w:rPr>
      </w:pPr>
      <w:r w:rsidRPr="001A5220">
        <w:rPr>
          <w:b/>
          <w:sz w:val="28"/>
          <w:szCs w:val="28"/>
          <w:lang w:val="uk-UA"/>
        </w:rPr>
        <w:t>ВСТУП</w:t>
      </w:r>
    </w:p>
    <w:p w:rsidR="00161BF7" w:rsidRPr="00161BF7" w:rsidRDefault="00161BF7" w:rsidP="00161BF7">
      <w:pPr>
        <w:spacing w:line="360" w:lineRule="auto"/>
        <w:ind w:left="720"/>
        <w:jc w:val="both"/>
        <w:rPr>
          <w:sz w:val="28"/>
          <w:szCs w:val="28"/>
          <w:lang w:val="uk-UA"/>
        </w:rPr>
      </w:pPr>
      <w:r w:rsidRPr="00161BF7">
        <w:rPr>
          <w:sz w:val="28"/>
          <w:szCs w:val="28"/>
          <w:lang w:val="uk-UA"/>
        </w:rPr>
        <w:tab/>
        <w:t xml:space="preserve">Сучасні економічні відносини характеризуються глобальністю та невизначеністю економічного розвитку. Глобалізація призводить до активної взаємодії між різними </w:t>
      </w:r>
      <w:r w:rsidR="00D00C36">
        <w:rPr>
          <w:sz w:val="28"/>
          <w:szCs w:val="28"/>
          <w:lang w:val="uk-UA"/>
        </w:rPr>
        <w:t>країнами світу призводить до інтеграції</w:t>
      </w:r>
      <w:r w:rsidRPr="00161BF7">
        <w:rPr>
          <w:sz w:val="28"/>
          <w:szCs w:val="28"/>
          <w:lang w:val="uk-UA"/>
        </w:rPr>
        <w:t xml:space="preserve"> в систему єдиного світового ринку.</w:t>
      </w:r>
    </w:p>
    <w:p w:rsidR="00161BF7" w:rsidRDefault="00161BF7" w:rsidP="00161BF7">
      <w:pPr>
        <w:spacing w:line="360" w:lineRule="auto"/>
        <w:ind w:left="720"/>
        <w:jc w:val="both"/>
        <w:rPr>
          <w:sz w:val="28"/>
          <w:szCs w:val="28"/>
          <w:lang w:val="uk-UA"/>
        </w:rPr>
      </w:pPr>
      <w:r w:rsidRPr="00161BF7">
        <w:rPr>
          <w:sz w:val="28"/>
          <w:szCs w:val="28"/>
          <w:lang w:val="uk-UA"/>
        </w:rPr>
        <w:tab/>
        <w:t xml:space="preserve"> З одного боку, ці процеси стимулюють економічне зростання, приток іноземних інвестицій, сприяють посиленню конкуренції та розвитку інновацій, покращенню добробуту населення. З другого, посилюють вплив негативних наслідків глобалізації, які проявляються через економічні та фінансові кризи, що поглиблюють нерівномірність економічного розвитку різних регіонів світу.</w:t>
      </w:r>
    </w:p>
    <w:p w:rsidR="00161BF7" w:rsidRPr="001A5220" w:rsidRDefault="00161BF7" w:rsidP="00161BF7">
      <w:pPr>
        <w:spacing w:line="360" w:lineRule="auto"/>
        <w:ind w:left="720"/>
        <w:jc w:val="both"/>
        <w:rPr>
          <w:sz w:val="28"/>
          <w:szCs w:val="28"/>
          <w:lang w:val="uk-UA"/>
        </w:rPr>
      </w:pPr>
      <w:r>
        <w:rPr>
          <w:sz w:val="28"/>
          <w:szCs w:val="28"/>
          <w:lang w:val="uk-UA"/>
        </w:rPr>
        <w:tab/>
      </w:r>
      <w:r w:rsidRPr="001A5220">
        <w:rPr>
          <w:sz w:val="28"/>
          <w:szCs w:val="28"/>
          <w:lang w:val="uk-UA"/>
        </w:rPr>
        <w:t xml:space="preserve">У сучасних міжнародних економічних відносинах в умовах процесів глобалізації, регіоналізації та інтеграції особливої ​​актуальності набуває таке порівняно нове явище, як транскордонне співробітництво, яке сприяє інтенсифікації політичних, економічних і соціокультурних зв'язків між регіонами держав. </w:t>
      </w:r>
    </w:p>
    <w:p w:rsidR="00161BF7" w:rsidRPr="00161BF7" w:rsidRDefault="00161BF7" w:rsidP="00161BF7">
      <w:pPr>
        <w:spacing w:line="360" w:lineRule="auto"/>
        <w:ind w:left="720"/>
        <w:jc w:val="both"/>
        <w:rPr>
          <w:sz w:val="28"/>
          <w:szCs w:val="28"/>
          <w:lang w:val="uk-UA"/>
        </w:rPr>
      </w:pPr>
      <w:r w:rsidRPr="001A5220">
        <w:rPr>
          <w:sz w:val="28"/>
          <w:szCs w:val="28"/>
          <w:lang w:val="uk-UA"/>
        </w:rPr>
        <w:tab/>
        <w:t>Глобалізація передбачає зростання взаємопов'язаності між різними частинами світу і може досягатися через систему міжнародних відносин, через регіоналізацію та прикордонне співробітництво. Регіоналізація, в свою чергу, може стати інститутом збереження регіональної ідентичності в умовах глобалізації, з одного боку, а також інструментом стирання міждержавних кордонів, з іншого, якщо мова йде про транскордонне співробітництво. Інтеграція також може проявитися в стирання кордонів і об'єднання зусиль держав і регіонів у в</w:t>
      </w:r>
      <w:r>
        <w:rPr>
          <w:sz w:val="28"/>
          <w:szCs w:val="28"/>
          <w:lang w:val="uk-UA"/>
        </w:rPr>
        <w:t xml:space="preserve">ирішенні тих чи інших проблем. </w:t>
      </w:r>
    </w:p>
    <w:p w:rsidR="00161BF7" w:rsidRPr="00161BF7" w:rsidRDefault="00161BF7" w:rsidP="00161BF7">
      <w:pPr>
        <w:spacing w:line="360" w:lineRule="auto"/>
        <w:ind w:left="720"/>
        <w:jc w:val="both"/>
        <w:rPr>
          <w:sz w:val="28"/>
          <w:szCs w:val="28"/>
          <w:lang w:val="uk-UA"/>
        </w:rPr>
      </w:pPr>
      <w:r w:rsidRPr="00161BF7">
        <w:rPr>
          <w:sz w:val="28"/>
          <w:szCs w:val="28"/>
          <w:lang w:val="uk-UA"/>
        </w:rPr>
        <w:tab/>
      </w:r>
      <w:r w:rsidRPr="00161BF7">
        <w:rPr>
          <w:b/>
          <w:sz w:val="28"/>
          <w:szCs w:val="28"/>
          <w:lang w:val="uk-UA"/>
        </w:rPr>
        <w:t>Актуальність теми</w:t>
      </w:r>
      <w:r w:rsidRPr="00161BF7">
        <w:rPr>
          <w:sz w:val="28"/>
          <w:szCs w:val="28"/>
          <w:lang w:val="uk-UA"/>
        </w:rPr>
        <w:t xml:space="preserve"> дослідження зумовлена тим, що саме транскордонне співробітництво забезпечує стабільність економічного розвитку та зменшує негативні впливи глобалізації. Завдяки транскордонній співпраці можуть бути знижені ризики економічної нестабільності та створені сприятливі умови для активізації підприємництва, формування ефективної ринкової інфраструктури, розвиток туризму та інших сфер господарської діяльності.</w:t>
      </w:r>
    </w:p>
    <w:p w:rsidR="00161BF7" w:rsidRPr="00161BF7" w:rsidRDefault="00161BF7" w:rsidP="00161BF7">
      <w:pPr>
        <w:spacing w:line="360" w:lineRule="auto"/>
        <w:ind w:left="720"/>
        <w:jc w:val="both"/>
        <w:rPr>
          <w:sz w:val="28"/>
          <w:szCs w:val="28"/>
          <w:lang w:val="uk-UA"/>
        </w:rPr>
      </w:pPr>
      <w:r w:rsidRPr="00161BF7">
        <w:rPr>
          <w:sz w:val="28"/>
          <w:szCs w:val="28"/>
          <w:lang w:val="uk-UA"/>
        </w:rPr>
        <w:tab/>
        <w:t>Участь України в глобалізації та економічній інтеграції є незворотнім процесом. Враховуючи євроінтеграційний вектор розвитку вітчизняної економіки, саме транскордонне співробітництво здатне забезпечити стабільність прикордонних територій України та інтенсивне входження до європейського ринку. Транскордонне співробітництво (ТКС) може бути використано як інструмент негативного розвитку, що сприятиме інтенсивному руху міжнародного капіталу, формуванню транскордонної інфраструктури, диверсифікації діяльності суб’єктів малого та середнього бізнесу, впровадженню інновацій у виробничі процеси та підвищенню конкурентоспроможності України на світовому ринку.</w:t>
      </w:r>
    </w:p>
    <w:p w:rsidR="00161BF7" w:rsidRPr="00161BF7" w:rsidRDefault="00161BF7" w:rsidP="00161BF7">
      <w:pPr>
        <w:spacing w:line="360" w:lineRule="auto"/>
        <w:ind w:left="720"/>
        <w:jc w:val="both"/>
        <w:rPr>
          <w:sz w:val="28"/>
          <w:szCs w:val="28"/>
          <w:lang w:val="uk-UA"/>
        </w:rPr>
      </w:pPr>
      <w:r w:rsidRPr="00161BF7">
        <w:rPr>
          <w:sz w:val="28"/>
          <w:szCs w:val="28"/>
          <w:lang w:val="uk-UA"/>
        </w:rPr>
        <w:tab/>
      </w:r>
      <w:r w:rsidRPr="00161BF7">
        <w:rPr>
          <w:b/>
          <w:sz w:val="28"/>
          <w:szCs w:val="28"/>
          <w:lang w:val="uk-UA"/>
        </w:rPr>
        <w:t>Метою</w:t>
      </w:r>
      <w:r w:rsidRPr="00161BF7">
        <w:rPr>
          <w:sz w:val="28"/>
          <w:szCs w:val="28"/>
          <w:lang w:val="uk-UA"/>
        </w:rPr>
        <w:t xml:space="preserve"> дипломної роботи є дослідження розвитку транскордонного співробітництва в умовах нестабільного економічного середовища, що стимулює економічне зростання країн світу.</w:t>
      </w:r>
    </w:p>
    <w:p w:rsidR="00161BF7" w:rsidRPr="00161BF7" w:rsidRDefault="00161BF7" w:rsidP="00161BF7">
      <w:pPr>
        <w:spacing w:line="360" w:lineRule="auto"/>
        <w:ind w:left="720"/>
        <w:jc w:val="both"/>
        <w:rPr>
          <w:sz w:val="28"/>
          <w:szCs w:val="28"/>
          <w:lang w:val="uk-UA"/>
        </w:rPr>
      </w:pPr>
      <w:r w:rsidRPr="00161BF7">
        <w:rPr>
          <w:sz w:val="28"/>
          <w:szCs w:val="28"/>
          <w:lang w:val="uk-UA"/>
        </w:rPr>
        <w:tab/>
        <w:t xml:space="preserve">Досягнення поставленої мети  передбачає вирішення наступних </w:t>
      </w:r>
      <w:r w:rsidRPr="00161BF7">
        <w:rPr>
          <w:b/>
          <w:sz w:val="28"/>
          <w:szCs w:val="28"/>
          <w:lang w:val="uk-UA"/>
        </w:rPr>
        <w:t>завдань</w:t>
      </w:r>
      <w:r w:rsidRPr="00161BF7">
        <w:rPr>
          <w:sz w:val="28"/>
          <w:szCs w:val="28"/>
          <w:lang w:val="uk-UA"/>
        </w:rPr>
        <w:t>:</w:t>
      </w:r>
    </w:p>
    <w:p w:rsidR="00161BF7" w:rsidRPr="00161BF7" w:rsidRDefault="00161BF7" w:rsidP="00161BF7">
      <w:pPr>
        <w:spacing w:line="360" w:lineRule="auto"/>
        <w:ind w:left="720"/>
        <w:jc w:val="both"/>
        <w:rPr>
          <w:sz w:val="28"/>
          <w:szCs w:val="28"/>
          <w:lang w:val="uk-UA"/>
        </w:rPr>
      </w:pPr>
      <w:r w:rsidRPr="00161BF7">
        <w:rPr>
          <w:sz w:val="28"/>
          <w:szCs w:val="28"/>
          <w:lang w:val="uk-UA"/>
        </w:rPr>
        <w:t>1) визначити сутність транскордонного співробітництва  та його цілі;</w:t>
      </w:r>
    </w:p>
    <w:p w:rsidR="00161BF7" w:rsidRPr="00161BF7" w:rsidRDefault="00161BF7" w:rsidP="00161BF7">
      <w:pPr>
        <w:spacing w:line="360" w:lineRule="auto"/>
        <w:ind w:left="720"/>
        <w:jc w:val="both"/>
        <w:rPr>
          <w:sz w:val="28"/>
          <w:szCs w:val="28"/>
          <w:lang w:val="uk-UA"/>
        </w:rPr>
      </w:pPr>
      <w:r w:rsidRPr="00161BF7">
        <w:rPr>
          <w:sz w:val="28"/>
          <w:szCs w:val="28"/>
          <w:lang w:val="uk-UA"/>
        </w:rPr>
        <w:t>2) проаналізувати чинники розвитку ТКС країн;</w:t>
      </w:r>
    </w:p>
    <w:p w:rsidR="00161BF7" w:rsidRPr="00161BF7" w:rsidRDefault="00161BF7" w:rsidP="00161BF7">
      <w:pPr>
        <w:spacing w:line="360" w:lineRule="auto"/>
        <w:ind w:left="720"/>
        <w:jc w:val="both"/>
        <w:rPr>
          <w:sz w:val="28"/>
          <w:szCs w:val="28"/>
          <w:lang w:val="uk-UA"/>
        </w:rPr>
      </w:pPr>
      <w:r w:rsidRPr="00161BF7">
        <w:rPr>
          <w:sz w:val="28"/>
          <w:szCs w:val="28"/>
          <w:lang w:val="uk-UA"/>
        </w:rPr>
        <w:t>3) розкриття досвіду розвитку ТКС в провідних країнах світу на прикладі США, Канади та Мексики;</w:t>
      </w:r>
    </w:p>
    <w:p w:rsidR="00161BF7" w:rsidRPr="00161BF7" w:rsidRDefault="00161BF7" w:rsidP="00161BF7">
      <w:pPr>
        <w:spacing w:line="360" w:lineRule="auto"/>
        <w:ind w:left="720"/>
        <w:jc w:val="both"/>
        <w:rPr>
          <w:sz w:val="28"/>
          <w:szCs w:val="28"/>
          <w:lang w:val="uk-UA"/>
        </w:rPr>
      </w:pPr>
      <w:r w:rsidRPr="00161BF7">
        <w:rPr>
          <w:sz w:val="28"/>
          <w:szCs w:val="28"/>
          <w:lang w:val="uk-UA"/>
        </w:rPr>
        <w:t>4) охарактеризувати форми розвитку транскордонного співробітництва в Україні;</w:t>
      </w:r>
    </w:p>
    <w:p w:rsidR="00161BF7" w:rsidRPr="00161BF7" w:rsidRDefault="00161BF7" w:rsidP="00161BF7">
      <w:pPr>
        <w:spacing w:line="360" w:lineRule="auto"/>
        <w:ind w:left="720"/>
        <w:jc w:val="both"/>
        <w:rPr>
          <w:sz w:val="28"/>
          <w:szCs w:val="28"/>
          <w:lang w:val="uk-UA"/>
        </w:rPr>
      </w:pPr>
      <w:r w:rsidRPr="00161BF7">
        <w:rPr>
          <w:sz w:val="28"/>
          <w:szCs w:val="28"/>
          <w:lang w:val="uk-UA"/>
        </w:rPr>
        <w:t>5) розкрити перспективи розвитку ТКС в Україні як інструменту регіонального розвитку.</w:t>
      </w:r>
    </w:p>
    <w:p w:rsidR="00161BF7" w:rsidRPr="00161BF7" w:rsidRDefault="00161BF7" w:rsidP="00161BF7">
      <w:pPr>
        <w:spacing w:line="360" w:lineRule="auto"/>
        <w:ind w:left="720"/>
        <w:jc w:val="both"/>
        <w:rPr>
          <w:sz w:val="28"/>
          <w:szCs w:val="28"/>
          <w:lang w:val="uk-UA"/>
        </w:rPr>
      </w:pPr>
      <w:r w:rsidRPr="00161BF7">
        <w:rPr>
          <w:sz w:val="28"/>
          <w:szCs w:val="28"/>
          <w:lang w:val="uk-UA"/>
        </w:rPr>
        <w:tab/>
      </w:r>
      <w:r w:rsidRPr="00161BF7">
        <w:rPr>
          <w:b/>
          <w:sz w:val="28"/>
          <w:szCs w:val="28"/>
          <w:lang w:val="uk-UA"/>
        </w:rPr>
        <w:t>Об’єктом</w:t>
      </w:r>
      <w:r w:rsidRPr="00161BF7">
        <w:rPr>
          <w:sz w:val="28"/>
          <w:szCs w:val="28"/>
          <w:lang w:val="uk-UA"/>
        </w:rPr>
        <w:t xml:space="preserve"> дослідження є транскордонне співробітництво в умовах нестабільного та невизначеного ринку. </w:t>
      </w:r>
      <w:r w:rsidRPr="00161BF7">
        <w:rPr>
          <w:b/>
          <w:sz w:val="28"/>
          <w:szCs w:val="28"/>
          <w:lang w:val="uk-UA"/>
        </w:rPr>
        <w:t>Предметом</w:t>
      </w:r>
      <w:r w:rsidRPr="00161BF7">
        <w:rPr>
          <w:sz w:val="28"/>
          <w:szCs w:val="28"/>
          <w:lang w:val="uk-UA"/>
        </w:rPr>
        <w:t xml:space="preserve"> дослідження є процеси формування та розвитку транскордонного співробітництва в умовах нестабільного економічного середовища. </w:t>
      </w:r>
    </w:p>
    <w:p w:rsidR="00161BF7" w:rsidRDefault="00161BF7" w:rsidP="00161BF7">
      <w:pPr>
        <w:spacing w:line="360" w:lineRule="auto"/>
        <w:ind w:left="720"/>
        <w:jc w:val="both"/>
        <w:rPr>
          <w:sz w:val="28"/>
          <w:szCs w:val="28"/>
          <w:lang w:val="uk-UA"/>
        </w:rPr>
      </w:pPr>
      <w:r w:rsidRPr="00161BF7">
        <w:rPr>
          <w:sz w:val="28"/>
          <w:szCs w:val="28"/>
          <w:lang w:val="uk-UA"/>
        </w:rPr>
        <w:tab/>
        <w:t>Дипломна робота складається з вступу, трьох розділів, висновків, додатків і списку використаних джерел. В першому розділі «Теоретичні основи транскордонного співобітництва» розповідається про сутність та цілі транскордонного співробітництва країн; чинники розвитку та основні принципи транскордонного співробітництва; та сучасні концепції транскордонного співробітництва. У другому розділі «Особливості транскордонного співробітництва в умовах нестабільного економічного середовища» увага приділяється опису особливостей транскордонного співробітництва країн-членів НАФТА. А саме, детально розглядатимуться умови та форми транскордонного співробітництва США, Канади та Мексики. І в останньому, третьому розділі «Розвиток транскордонного співробітництва України в сучасних умовах» будуть описані переваги і недоліки транскордонного співробітництва в умовах сучаної економіки України, його форми та перспективи розвитку. Закінчивши аналіз особливостей транскордонного співробітництва країн світу в умовах нестабільної економіки, у кінці будуть виведені висновки щодо вивченого у цих трьох розділах.</w:t>
      </w:r>
      <w:r w:rsidR="00CC0434" w:rsidRPr="001A5220">
        <w:rPr>
          <w:sz w:val="28"/>
          <w:szCs w:val="28"/>
          <w:lang w:val="uk-UA"/>
        </w:rPr>
        <w:tab/>
      </w:r>
    </w:p>
    <w:p w:rsidR="00E66A94" w:rsidRDefault="00E66A94" w:rsidP="00F42B65">
      <w:pPr>
        <w:spacing w:line="360" w:lineRule="auto"/>
        <w:ind w:left="720"/>
        <w:jc w:val="center"/>
        <w:rPr>
          <w:b/>
          <w:sz w:val="28"/>
          <w:lang w:val="uk-UA"/>
        </w:rPr>
      </w:pPr>
    </w:p>
    <w:p w:rsidR="00E66A94" w:rsidRDefault="00E66A94" w:rsidP="00F42B65">
      <w:pPr>
        <w:spacing w:line="360" w:lineRule="auto"/>
        <w:ind w:left="720"/>
        <w:jc w:val="center"/>
        <w:rPr>
          <w:b/>
          <w:sz w:val="28"/>
          <w:lang w:val="uk-UA"/>
        </w:rPr>
      </w:pPr>
    </w:p>
    <w:p w:rsidR="00E66A94" w:rsidRDefault="00E66A94" w:rsidP="00F42B65">
      <w:pPr>
        <w:spacing w:line="360" w:lineRule="auto"/>
        <w:ind w:left="720"/>
        <w:jc w:val="center"/>
        <w:rPr>
          <w:b/>
          <w:sz w:val="28"/>
          <w:lang w:val="uk-UA"/>
        </w:rPr>
      </w:pPr>
    </w:p>
    <w:p w:rsidR="00E66A94" w:rsidRDefault="00E66A94" w:rsidP="00F42B65">
      <w:pPr>
        <w:spacing w:line="360" w:lineRule="auto"/>
        <w:ind w:left="720"/>
        <w:jc w:val="center"/>
        <w:rPr>
          <w:b/>
          <w:sz w:val="28"/>
          <w:lang w:val="uk-UA"/>
        </w:rPr>
      </w:pPr>
    </w:p>
    <w:p w:rsidR="00E66A94" w:rsidRDefault="00E66A94" w:rsidP="00F42B65">
      <w:pPr>
        <w:spacing w:line="360" w:lineRule="auto"/>
        <w:ind w:left="720"/>
        <w:jc w:val="center"/>
        <w:rPr>
          <w:b/>
          <w:sz w:val="28"/>
          <w:lang w:val="uk-UA"/>
        </w:rPr>
      </w:pPr>
    </w:p>
    <w:p w:rsidR="00E66A94" w:rsidRDefault="00E66A94" w:rsidP="00F42B65">
      <w:pPr>
        <w:spacing w:line="360" w:lineRule="auto"/>
        <w:ind w:left="720"/>
        <w:jc w:val="center"/>
        <w:rPr>
          <w:b/>
          <w:sz w:val="28"/>
          <w:lang w:val="uk-UA"/>
        </w:rPr>
      </w:pPr>
    </w:p>
    <w:p w:rsidR="007D011A" w:rsidRPr="009F536F" w:rsidRDefault="007D011A" w:rsidP="009F536F">
      <w:pPr>
        <w:spacing w:line="360" w:lineRule="auto"/>
        <w:rPr>
          <w:b/>
          <w:sz w:val="28"/>
          <w:lang w:val="uk-UA"/>
        </w:rPr>
      </w:pPr>
    </w:p>
    <w:p w:rsidR="007D011A" w:rsidRDefault="007D011A" w:rsidP="00787C60">
      <w:pPr>
        <w:pStyle w:val="a3"/>
        <w:spacing w:line="360" w:lineRule="auto"/>
        <w:jc w:val="center"/>
        <w:rPr>
          <w:rFonts w:ascii="Times New Roman" w:hAnsi="Times New Roman" w:cs="Times New Roman"/>
          <w:b/>
          <w:sz w:val="28"/>
          <w:lang w:val="uk-UA"/>
        </w:rPr>
      </w:pPr>
    </w:p>
    <w:p w:rsidR="0074719C" w:rsidRDefault="000103E1" w:rsidP="0016723D">
      <w:pPr>
        <w:pStyle w:val="a3"/>
        <w:spacing w:line="360" w:lineRule="auto"/>
        <w:jc w:val="center"/>
        <w:rPr>
          <w:rFonts w:ascii="Times New Roman" w:hAnsi="Times New Roman" w:cs="Times New Roman"/>
          <w:b/>
          <w:sz w:val="28"/>
          <w:lang w:val="uk-UA"/>
        </w:rPr>
      </w:pPr>
      <w:r w:rsidRPr="000103E1">
        <w:rPr>
          <w:rFonts w:ascii="Times New Roman" w:hAnsi="Times New Roman" w:cs="Times New Roman"/>
          <w:b/>
          <w:sz w:val="28"/>
          <w:lang w:val="uk-UA"/>
        </w:rPr>
        <w:t>ВИСНОВКИ</w:t>
      </w:r>
    </w:p>
    <w:p w:rsidR="0016723D" w:rsidRDefault="0016723D" w:rsidP="0016723D">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Здійснивши аналіз особливостей трнаскордонного співробітництва (ТКС) в умовах нестабільного економічного середовища, можна зробити наступні висновки.</w:t>
      </w:r>
    </w:p>
    <w:p w:rsidR="0016723D" w:rsidRDefault="0016723D" w:rsidP="0016723D">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Дослідженням транскордонного співробітництва займались представники різних галузей економічної науки, а саме, економічної теорії</w:t>
      </w:r>
      <w:r w:rsidR="00060DD0">
        <w:rPr>
          <w:rFonts w:ascii="Times New Roman" w:hAnsi="Times New Roman" w:cs="Times New Roman"/>
          <w:sz w:val="28"/>
          <w:lang w:val="uk-UA"/>
        </w:rPr>
        <w:t>, міжнародних економічних відносин, регіональної економіки. Більшість підходів трактують ТКС як багатостороннє співробітництво між країнами, які мають спільні кордони та співпрацюють для вирішення основних проблем економічного розвитку. Головнми цілями транскордонного співробітництва є зменшення політичних, адміністративних, культурних та інших бар'єрів між сусідніми державами, створення діючих програм регіонального розвитку, ліквідація диспропорцій економічного розвитку прикордонних регіонів, активізація підприємницької діяльності, розвиток ділової, транспортної, прикордонної інфраструктури, зниження ризиків господарської діяльності.</w:t>
      </w:r>
    </w:p>
    <w:p w:rsidR="00060DD0" w:rsidRDefault="00060DD0" w:rsidP="0016723D">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Стимулювання розвитку ТКС зумовлено наступними чинниками. Негативні прояви глобалізації, а саме, економічні та фінансові кризи, екологічні проблеми</w:t>
      </w:r>
      <w:r w:rsidR="00374296">
        <w:rPr>
          <w:rFonts w:ascii="Times New Roman" w:hAnsi="Times New Roman" w:cs="Times New Roman"/>
          <w:sz w:val="28"/>
          <w:lang w:val="uk-UA"/>
        </w:rPr>
        <w:t>, загострення конкурентної боротьби та концентрація значного фінансового капіталу у транснацінальному бізнесі, загроза фінансовій та економічній безпеці програм.</w:t>
      </w:r>
    </w:p>
    <w:p w:rsidR="0074719C" w:rsidRDefault="00374296" w:rsidP="00374296">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Спільні кордони, що зумовлюють необхідність спільної розробки прикордонних ресурсів, вирішують спільні політчні, економічні, соціальні та екологічні проблеми. Також здійснюється покращення життя населення прикордонних регіонів, активізація соціальної та культурної взаємодії. Це все визначає транскордонне спіробітництво, як ефетивний інструмент взаємодії між країнами, що мають спільні кордони.</w:t>
      </w:r>
    </w:p>
    <w:p w:rsidR="00374296" w:rsidRDefault="00374296" w:rsidP="00374296">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Трнаскордонне співробітництво в інтеграційному об'єднанні НАФТА відбувається між країнами різного рівня економічного розвитку, саме тому воно має певні особливості.</w:t>
      </w:r>
      <w:r w:rsidR="00D05CFA">
        <w:rPr>
          <w:rFonts w:ascii="Times New Roman" w:hAnsi="Times New Roman" w:cs="Times New Roman"/>
          <w:sz w:val="28"/>
          <w:lang w:val="uk-UA"/>
        </w:rPr>
        <w:t xml:space="preserve"> Співпраця між США, Канадою та Мексикою відбувається на основі двосторонніх угод. Проблеми, що розглядаються у рамках транскордонної взаємодії між та Мексикою стосуються прикордонної інфраструктури, торгівлі, освіти, екологічної безпеки, міграції, підприємництва, інноваційного зростання та розвитку енергозберігаючих технологій.</w:t>
      </w:r>
    </w:p>
    <w:p w:rsidR="00B6323A" w:rsidRPr="00BA0A8D" w:rsidRDefault="00D05CFA" w:rsidP="00BA0A8D">
      <w:pPr>
        <w:pStyle w:val="a3"/>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Сфери ТКС між США та Канадою визначаються питяннями торгівлі, соціально-культурної взаємодії населення, взаємодій бізнесу та громадських структур для вирішення спільних проблем. Впроовж існування НАФТА слід відзначити зміцнення економічних зв'язків між країнами-учасницями, що підтверджують результати дослідження. Так як прямих статистичних даних, що описують ефективність транскордонного співробітництва немає, було використано </w:t>
      </w:r>
      <w:r w:rsidR="00B6323A">
        <w:rPr>
          <w:rFonts w:ascii="Times New Roman" w:hAnsi="Times New Roman" w:cs="Times New Roman"/>
          <w:sz w:val="28"/>
          <w:lang w:val="uk-UA"/>
        </w:rPr>
        <w:t xml:space="preserve">показники, що впливають на соціально-економічний розвиток країн-учасниць НАФТА. Для побудови </w:t>
      </w:r>
      <w:r w:rsidR="00B6323A" w:rsidRPr="00BA0A8D">
        <w:rPr>
          <w:rFonts w:ascii="Times New Roman" w:hAnsi="Times New Roman" w:cs="Times New Roman"/>
          <w:sz w:val="28"/>
          <w:lang w:val="uk-UA"/>
        </w:rPr>
        <w:t>регресійної моделі для кожної країни-учасниці інтеграційного об'єднання було використано та перевірено однакові первісні статистичні дані.</w:t>
      </w:r>
    </w:p>
    <w:p w:rsidR="00BA0A8D" w:rsidRPr="00BA0A8D" w:rsidRDefault="00B6323A" w:rsidP="00BA0A8D">
      <w:pPr>
        <w:pStyle w:val="a3"/>
        <w:spacing w:after="0" w:line="360" w:lineRule="auto"/>
        <w:jc w:val="both"/>
        <w:rPr>
          <w:rFonts w:ascii="Times New Roman" w:hAnsi="Times New Roman" w:cs="Times New Roman"/>
          <w:sz w:val="28"/>
          <w:lang w:val="uk-UA"/>
        </w:rPr>
      </w:pPr>
      <w:r w:rsidRPr="00BA0A8D">
        <w:rPr>
          <w:rFonts w:ascii="Times New Roman" w:hAnsi="Times New Roman" w:cs="Times New Roman"/>
          <w:sz w:val="28"/>
          <w:lang w:val="uk-UA"/>
        </w:rPr>
        <w:tab/>
        <w:t>У регресійній моделі було досліджено вплив валового внутрішнього продукту, як показник добробуту населення регіонів, на експорт та імпорт товарів та послуг, на прибуток від туризму, на кількість осіб, що виїхали з країни та прибули до країни, та вплив на частку іноземців у зайнятості країни. Дослідження показало,що на валовий внутрішній продукт та, отже, і на розвиток транскордонного співробітництва в США впливають експорт товарів та послуг, прибуток від туризмута кількість людей, що виїхали з країни. На ВВП Канади значний вплив здійснюють імпорт товарів та послуг, прибуток від туризму, кількість осіб, які виїхали з Канади та прибули до країни. На ВВП Мексики сильно впливають тільки прибуток від туризму та частка іноземців у зайнятості.</w:t>
      </w:r>
    </w:p>
    <w:p w:rsidR="00BA0A8D" w:rsidRPr="00BA0A8D" w:rsidRDefault="00BA0A8D" w:rsidP="00BA0A8D">
      <w:pPr>
        <w:pStyle w:val="a3"/>
        <w:spacing w:after="0" w:line="360" w:lineRule="auto"/>
        <w:jc w:val="both"/>
        <w:rPr>
          <w:rFonts w:ascii="Times New Roman" w:hAnsi="Times New Roman" w:cs="Times New Roman"/>
          <w:sz w:val="28"/>
          <w:lang w:val="uk-UA"/>
        </w:rPr>
      </w:pPr>
      <w:r w:rsidRPr="00BA0A8D">
        <w:rPr>
          <w:rFonts w:ascii="Times New Roman" w:hAnsi="Times New Roman" w:cs="Times New Roman"/>
          <w:sz w:val="28"/>
          <w:lang w:val="uk-UA"/>
        </w:rPr>
        <w:tab/>
      </w:r>
      <w:r w:rsidRPr="00BA0A8D">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 xml:space="preserve">основних </w:t>
      </w:r>
      <w:r w:rsidRPr="00BA0A8D">
        <w:rPr>
          <w:rFonts w:ascii="Times New Roman" w:hAnsi="Times New Roman" w:cs="Times New Roman"/>
          <w:sz w:val="28"/>
          <w:szCs w:val="28"/>
          <w:lang w:val="uk-UA"/>
        </w:rPr>
        <w:t>проблем транскордонного співробітництва країн</w:t>
      </w:r>
      <w:r>
        <w:rPr>
          <w:rFonts w:ascii="Times New Roman" w:hAnsi="Times New Roman" w:cs="Times New Roman"/>
          <w:sz w:val="28"/>
          <w:szCs w:val="28"/>
          <w:lang w:val="uk-UA"/>
        </w:rPr>
        <w:t>-учасниць НАФТА</w:t>
      </w:r>
      <w:r w:rsidRPr="00BA0A8D">
        <w:rPr>
          <w:rFonts w:ascii="Times New Roman" w:hAnsi="Times New Roman" w:cs="Times New Roman"/>
          <w:sz w:val="28"/>
          <w:szCs w:val="28"/>
          <w:lang w:val="uk-UA"/>
        </w:rPr>
        <w:t xml:space="preserve"> можна виділити те, що в США і Канаді зникають високооплачувані робочі місця в міру збільшення обсягів імпорту з менш розвинених індустріальних країн, однією з яких є Мексика. </w:t>
      </w:r>
      <w:r>
        <w:rPr>
          <w:rFonts w:ascii="Times New Roman" w:hAnsi="Times New Roman" w:cs="Times New Roman"/>
          <w:sz w:val="28"/>
          <w:szCs w:val="28"/>
          <w:lang w:val="uk-UA"/>
        </w:rPr>
        <w:t>Проблемою інтеграційного угрупування</w:t>
      </w:r>
      <w:r w:rsidRPr="00BA0A8D">
        <w:rPr>
          <w:rFonts w:ascii="Times New Roman" w:hAnsi="Times New Roman" w:cs="Times New Roman"/>
          <w:sz w:val="28"/>
          <w:szCs w:val="28"/>
        </w:rPr>
        <w:t xml:space="preserve"> стало також підвищення рівня забруднення навколишнього середовища в прикордонних з США районах Мексики. </w:t>
      </w:r>
    </w:p>
    <w:p w:rsidR="009F5983" w:rsidRDefault="00BA0A8D" w:rsidP="00BA0A8D">
      <w:pPr>
        <w:spacing w:line="360" w:lineRule="auto"/>
        <w:ind w:left="720"/>
        <w:jc w:val="both"/>
        <w:rPr>
          <w:rFonts w:eastAsiaTheme="minorEastAsia"/>
          <w:color w:val="000000" w:themeColor="text1"/>
          <w:sz w:val="28"/>
          <w:szCs w:val="28"/>
        </w:rPr>
      </w:pPr>
      <w:r w:rsidRPr="00BA0A8D">
        <w:rPr>
          <w:sz w:val="28"/>
          <w:szCs w:val="28"/>
        </w:rPr>
        <w:tab/>
      </w:r>
      <w:r>
        <w:rPr>
          <w:sz w:val="28"/>
          <w:szCs w:val="28"/>
          <w:lang w:val="uk-UA"/>
        </w:rPr>
        <w:t xml:space="preserve">Незважаючи на всі проблеми транскордонного співробітництва НАФТА, </w:t>
      </w:r>
      <w:r>
        <w:rPr>
          <w:sz w:val="28"/>
          <w:szCs w:val="28"/>
        </w:rPr>
        <w:t xml:space="preserve">загальний її </w:t>
      </w:r>
      <w:r w:rsidRPr="00BA0A8D">
        <w:rPr>
          <w:sz w:val="28"/>
          <w:szCs w:val="28"/>
        </w:rPr>
        <w:t xml:space="preserve">потенціал і значення є </w:t>
      </w:r>
      <w:r>
        <w:rPr>
          <w:sz w:val="28"/>
          <w:szCs w:val="28"/>
          <w:lang w:val="uk-UA"/>
        </w:rPr>
        <w:t>значним</w:t>
      </w:r>
      <w:r w:rsidRPr="00BA0A8D">
        <w:rPr>
          <w:sz w:val="28"/>
          <w:szCs w:val="28"/>
        </w:rPr>
        <w:t xml:space="preserve"> у мі</w:t>
      </w:r>
      <w:r>
        <w:rPr>
          <w:sz w:val="28"/>
          <w:szCs w:val="28"/>
          <w:lang w:val="uk-UA"/>
        </w:rPr>
        <w:t>ж</w:t>
      </w:r>
      <w:r w:rsidRPr="00BA0A8D">
        <w:rPr>
          <w:sz w:val="28"/>
          <w:szCs w:val="28"/>
        </w:rPr>
        <w:t xml:space="preserve">народних економічних відносинах. </w:t>
      </w:r>
      <w:r>
        <w:rPr>
          <w:sz w:val="28"/>
          <w:szCs w:val="28"/>
          <w:lang w:val="uk-UA"/>
        </w:rPr>
        <w:t xml:space="preserve">Це </w:t>
      </w:r>
      <w:r w:rsidRPr="00BA0A8D">
        <w:rPr>
          <w:sz w:val="28"/>
          <w:szCs w:val="28"/>
        </w:rPr>
        <w:t xml:space="preserve"> дає можливість всім країнам</w:t>
      </w:r>
      <w:r w:rsidRPr="00BA0A8D">
        <w:rPr>
          <w:sz w:val="28"/>
          <w:szCs w:val="28"/>
          <w:lang w:val="uk-UA"/>
        </w:rPr>
        <w:t>-учасницям угруповування</w:t>
      </w:r>
      <w:r w:rsidRPr="00BA0A8D">
        <w:rPr>
          <w:sz w:val="28"/>
          <w:szCs w:val="28"/>
        </w:rPr>
        <w:t xml:space="preserve"> </w:t>
      </w:r>
      <w:r w:rsidRPr="00BA0A8D">
        <w:rPr>
          <w:sz w:val="28"/>
          <w:szCs w:val="28"/>
          <w:lang w:val="uk-UA"/>
        </w:rPr>
        <w:t>більш ефективно</w:t>
      </w:r>
      <w:r w:rsidRPr="00BA0A8D">
        <w:rPr>
          <w:sz w:val="28"/>
          <w:szCs w:val="28"/>
        </w:rPr>
        <w:t xml:space="preserve"> використовувати свої порівняльні переваги</w:t>
      </w:r>
      <w:r w:rsidRPr="00BA0A8D">
        <w:rPr>
          <w:sz w:val="28"/>
          <w:szCs w:val="28"/>
          <w:lang w:val="uk-UA"/>
        </w:rPr>
        <w:t xml:space="preserve"> для досягнення успіху в спільних проектах розвитку прикордонних регіонів</w:t>
      </w:r>
      <w:r w:rsidRPr="00BA0A8D">
        <w:rPr>
          <w:sz w:val="28"/>
          <w:szCs w:val="28"/>
        </w:rPr>
        <w:t>.</w:t>
      </w:r>
      <w:r w:rsidRPr="00BA0A8D">
        <w:rPr>
          <w:rFonts w:eastAsiaTheme="minorEastAsia"/>
          <w:color w:val="000000" w:themeColor="text1"/>
          <w:sz w:val="28"/>
          <w:szCs w:val="28"/>
        </w:rPr>
        <w:t xml:space="preserve"> </w:t>
      </w:r>
    </w:p>
    <w:p w:rsidR="00BA0A8D" w:rsidRPr="009F5983" w:rsidRDefault="009F5983" w:rsidP="00BA0A8D">
      <w:pPr>
        <w:spacing w:line="360" w:lineRule="auto"/>
        <w:ind w:left="720"/>
        <w:jc w:val="both"/>
        <w:rPr>
          <w:rFonts w:eastAsiaTheme="minorEastAsia"/>
          <w:color w:val="000000" w:themeColor="text1"/>
          <w:sz w:val="28"/>
          <w:szCs w:val="28"/>
          <w:lang w:val="uk-UA"/>
        </w:rPr>
      </w:pPr>
      <w:r>
        <w:rPr>
          <w:rFonts w:eastAsiaTheme="minorEastAsia"/>
          <w:color w:val="000000" w:themeColor="text1"/>
          <w:sz w:val="28"/>
          <w:szCs w:val="28"/>
        </w:rPr>
        <w:tab/>
      </w:r>
      <w:r w:rsidR="00BA0A8D">
        <w:rPr>
          <w:rFonts w:eastAsiaTheme="minorEastAsia"/>
          <w:color w:val="000000" w:themeColor="text1"/>
          <w:sz w:val="28"/>
          <w:szCs w:val="28"/>
        </w:rPr>
        <w:t>НАФТА продемонструвала, що транскордонне співробітництво прикордонних територій може об'єднати країни з різними економічними потенціалами</w:t>
      </w:r>
      <w:r>
        <w:rPr>
          <w:rFonts w:eastAsiaTheme="minorEastAsia"/>
          <w:color w:val="000000" w:themeColor="text1"/>
          <w:sz w:val="28"/>
          <w:szCs w:val="28"/>
          <w:lang w:val="uk-UA"/>
        </w:rPr>
        <w:t xml:space="preserve"> та рівнями розвитку економік</w:t>
      </w:r>
      <w:r w:rsidR="00BA0A8D">
        <w:rPr>
          <w:rFonts w:eastAsiaTheme="minorEastAsia"/>
          <w:color w:val="000000" w:themeColor="text1"/>
          <w:sz w:val="28"/>
          <w:szCs w:val="28"/>
        </w:rPr>
        <w:t xml:space="preserve">, але обов'язковою умовою повинна бути ринкова економіка і відповідна політична система. Досвід </w:t>
      </w:r>
      <w:r>
        <w:rPr>
          <w:rFonts w:eastAsiaTheme="minorEastAsia"/>
          <w:color w:val="000000" w:themeColor="text1"/>
          <w:sz w:val="28"/>
          <w:szCs w:val="28"/>
          <w:lang w:val="uk-UA"/>
        </w:rPr>
        <w:t>країн-учасниць НАФТА показує</w:t>
      </w:r>
      <w:r w:rsidR="00BA0A8D">
        <w:rPr>
          <w:rFonts w:eastAsiaTheme="minorEastAsia"/>
          <w:color w:val="000000" w:themeColor="text1"/>
          <w:sz w:val="28"/>
          <w:szCs w:val="28"/>
        </w:rPr>
        <w:t xml:space="preserve">, що </w:t>
      </w:r>
      <w:r>
        <w:rPr>
          <w:rFonts w:eastAsiaTheme="minorEastAsia"/>
          <w:color w:val="000000" w:themeColor="text1"/>
          <w:sz w:val="28"/>
          <w:szCs w:val="28"/>
        </w:rPr>
        <w:t>співпраця</w:t>
      </w:r>
      <w:r w:rsidR="00BA0A8D">
        <w:rPr>
          <w:rFonts w:eastAsiaTheme="minorEastAsia"/>
          <w:color w:val="000000" w:themeColor="text1"/>
          <w:sz w:val="28"/>
          <w:szCs w:val="28"/>
        </w:rPr>
        <w:t xml:space="preserve"> прико</w:t>
      </w:r>
      <w:r>
        <w:rPr>
          <w:rFonts w:eastAsiaTheme="minorEastAsia"/>
          <w:color w:val="000000" w:themeColor="text1"/>
          <w:sz w:val="28"/>
          <w:szCs w:val="28"/>
        </w:rPr>
        <w:t xml:space="preserve">рдонних регіонів - це складний </w:t>
      </w:r>
      <w:r w:rsidR="00BA0A8D">
        <w:rPr>
          <w:rFonts w:eastAsiaTheme="minorEastAsia"/>
          <w:color w:val="000000" w:themeColor="text1"/>
          <w:sz w:val="28"/>
          <w:szCs w:val="28"/>
        </w:rPr>
        <w:t xml:space="preserve">процес, який не позбавлений проблем та протиріч декількох сторін. </w:t>
      </w:r>
      <w:r>
        <w:rPr>
          <w:rFonts w:eastAsiaTheme="minorEastAsia"/>
          <w:color w:val="000000" w:themeColor="text1"/>
          <w:sz w:val="28"/>
          <w:szCs w:val="28"/>
          <w:lang w:val="uk-UA"/>
        </w:rPr>
        <w:t xml:space="preserve">Але країни-учасниці транскордонного співробітництва можуть отпримувати свої переваги щодо соціально-економічного розвитку прикордонних територій та країн у цілому. </w:t>
      </w:r>
      <w:r w:rsidR="00BA0A8D" w:rsidRPr="009F5983">
        <w:rPr>
          <w:rFonts w:eastAsiaTheme="minorEastAsia"/>
          <w:color w:val="000000" w:themeColor="text1"/>
          <w:sz w:val="28"/>
          <w:szCs w:val="28"/>
          <w:lang w:val="uk-UA"/>
        </w:rPr>
        <w:t>Саме тому вивчення особливостей соціально-економічної співпраці країн-учасниць інтеграційного об'єднання НАФТА має певний економічний і політичний інтерес для світової економіки.</w:t>
      </w:r>
    </w:p>
    <w:p w:rsidR="00901FB1" w:rsidRPr="00BA0A8D" w:rsidRDefault="00380ED6" w:rsidP="00BA0A8D">
      <w:pPr>
        <w:pStyle w:val="a3"/>
        <w:spacing w:after="0" w:line="360" w:lineRule="auto"/>
        <w:jc w:val="both"/>
        <w:rPr>
          <w:rFonts w:ascii="Times New Roman" w:hAnsi="Times New Roman" w:cs="Times New Roman"/>
          <w:sz w:val="28"/>
          <w:lang w:val="uk-UA"/>
        </w:rPr>
      </w:pPr>
      <w:r w:rsidRPr="00BA0A8D">
        <w:rPr>
          <w:rFonts w:ascii="Times New Roman" w:hAnsi="Times New Roman" w:cs="Times New Roman"/>
          <w:sz w:val="28"/>
          <w:lang w:val="uk-UA"/>
        </w:rPr>
        <w:tab/>
        <w:t>ТКС в Україні представлено в таких формах як єврорегіони. Формально, на сьогодні функціонують наступні: «Верхній Прут», «Нижній Дунай», «Карпатський», «Дністер», «Буг», «Чорноморський єврорегіон».</w:t>
      </w:r>
      <w:r w:rsidR="00901FB1" w:rsidRPr="00BA0A8D">
        <w:rPr>
          <w:rFonts w:ascii="Times New Roman" w:hAnsi="Times New Roman" w:cs="Times New Roman"/>
          <w:sz w:val="28"/>
          <w:lang w:val="uk-UA"/>
        </w:rPr>
        <w:t xml:space="preserve"> На початковому етапі свого формування знаходиться транскордонний туристично-рекреаційний кластер в україно-польському прикордонному регіоні та туристичний кластер у Львівській області. В Україні розроблена низка програм транскордонної співпраці, що були реалізовані у 2011-2015 роках та продовжують свою роботу до 2020 року. </w:t>
      </w:r>
    </w:p>
    <w:p w:rsidR="00901FB1" w:rsidRDefault="00901FB1" w:rsidP="00BA0A8D">
      <w:pPr>
        <w:pStyle w:val="a3"/>
        <w:spacing w:after="0" w:line="360" w:lineRule="auto"/>
        <w:jc w:val="both"/>
        <w:rPr>
          <w:rFonts w:ascii="Times New Roman" w:hAnsi="Times New Roman" w:cs="Times New Roman"/>
          <w:sz w:val="28"/>
          <w:lang w:val="uk-UA"/>
        </w:rPr>
      </w:pPr>
      <w:r w:rsidRPr="00BA0A8D">
        <w:rPr>
          <w:rFonts w:ascii="Times New Roman" w:hAnsi="Times New Roman" w:cs="Times New Roman"/>
          <w:sz w:val="28"/>
          <w:lang w:val="uk-UA"/>
        </w:rPr>
        <w:tab/>
        <w:t>Програма розвитку ТКС України 2016-2020 рр. передбачає реалізацію низки проетівв наступних сферах : економічний і соціальний розвиток прикордонних регіонів, захист навколишнього</w:t>
      </w:r>
      <w:r>
        <w:rPr>
          <w:rFonts w:ascii="Times New Roman" w:hAnsi="Times New Roman" w:cs="Times New Roman"/>
          <w:sz w:val="28"/>
          <w:lang w:val="uk-UA"/>
        </w:rPr>
        <w:t xml:space="preserve"> середовища, охорона здоров'я та безпека, забезпечення руху людей, капіталу та товарів, розвиток трансортних та комунікаційних систем тощо. Для реалізації цих проектів залучаються кошти державного бюджету та європейських партнерів.</w:t>
      </w:r>
    </w:p>
    <w:p w:rsidR="001B50FB" w:rsidRDefault="001B50FB" w:rsidP="00374296">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Підписання Угоди «Про асоціацію між Україною та ЄС» також сприяли розвитку ТКС у таких сферах як енергетичне співробітництво, екологія та захист навколишнього середовища,  свобода, безпека та інші сфери, що становлять взаємний та спільний інтерес.</w:t>
      </w:r>
    </w:p>
    <w:p w:rsidR="001B50FB" w:rsidRDefault="001B50FB" w:rsidP="00374296">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Фактичний стан ТКС в Україні свідчить про наявність певних проблем і потребує суттєвих змін.</w:t>
      </w:r>
      <w:r w:rsidR="00055609">
        <w:rPr>
          <w:rFonts w:ascii="Times New Roman" w:hAnsi="Times New Roman" w:cs="Times New Roman"/>
          <w:sz w:val="28"/>
          <w:lang w:val="uk-UA"/>
        </w:rPr>
        <w:t xml:space="preserve"> В Україні існують проблеми нормативно-правової бази та дотримання головних принципів ТКС, що не забезпечені дієвими механізмами реалізації. Особливу увагу слід приділяти питанню формування ефективного механізму формування транскордонної співпраці. Також в Україні відсутні такі дієві форми ТКС як інноваційні та виробничі транскордонні кластери, Європейскі угрупування територіального співробітництва (ЄУТС) та Об'єднання єврорегіонального співробітницва (ОЄС).</w:t>
      </w:r>
    </w:p>
    <w:p w:rsidR="003F490A" w:rsidRPr="006A778D" w:rsidRDefault="00055609" w:rsidP="009F536F">
      <w:pPr>
        <w:pStyle w:val="a3"/>
        <w:jc w:val="both"/>
        <w:rPr>
          <w:rFonts w:ascii="Times New Roman" w:hAnsi="Times New Roman" w:cs="Times New Roman"/>
          <w:sz w:val="28"/>
          <w:lang w:val="uk-UA"/>
        </w:rPr>
      </w:pPr>
      <w:r>
        <w:rPr>
          <w:rFonts w:ascii="Times New Roman" w:hAnsi="Times New Roman" w:cs="Times New Roman"/>
          <w:sz w:val="28"/>
          <w:lang w:val="uk-UA"/>
        </w:rPr>
        <w:tab/>
        <w:t xml:space="preserve">Перспективи розвитку ТКС в Україні залежить від удосконалення та розвитку ефективного механізму функціонування трнаскордонної співпраці. Найбільш пріоритетними сферами розвитку транскордонного співробітництва України з Європейським союзом можна визначити торгівлю, </w:t>
      </w:r>
      <w:r w:rsidR="00A46BAC">
        <w:rPr>
          <w:rFonts w:ascii="Times New Roman" w:hAnsi="Times New Roman" w:cs="Times New Roman"/>
          <w:sz w:val="28"/>
          <w:lang w:val="uk-UA"/>
        </w:rPr>
        <w:t>формування прикордонної інфраструктури, соціально-культурну взаємодію населення, визначення проблем економічного зростання дипресивних регіонів, завдяки розвитку нових форм транскордонногоспівробітництва та активізації роботи у вже існуючих. Поліпшення інтеграційних процесів у вітчизняній економіці забезпечить нові форми відносин між Україною та ЄС, і також дозволить зменшити негативні прояви глобальних процесів.</w:t>
      </w:r>
    </w:p>
    <w:p w:rsidR="009F536F" w:rsidRDefault="009F536F" w:rsidP="00DD6E7E">
      <w:pPr>
        <w:spacing w:line="360" w:lineRule="auto"/>
        <w:ind w:left="720"/>
        <w:jc w:val="center"/>
        <w:rPr>
          <w:b/>
          <w:sz w:val="28"/>
          <w:szCs w:val="28"/>
        </w:rPr>
      </w:pPr>
    </w:p>
    <w:p w:rsidR="00DD6E7E" w:rsidRPr="00DD6E7E" w:rsidRDefault="003F490A" w:rsidP="00DD6E7E">
      <w:pPr>
        <w:spacing w:line="360" w:lineRule="auto"/>
        <w:ind w:left="720"/>
        <w:jc w:val="center"/>
        <w:rPr>
          <w:b/>
          <w:sz w:val="28"/>
          <w:szCs w:val="28"/>
        </w:rPr>
      </w:pPr>
      <w:bookmarkStart w:id="0" w:name="_GoBack"/>
      <w:bookmarkEnd w:id="0"/>
      <w:r>
        <w:rPr>
          <w:b/>
          <w:sz w:val="28"/>
          <w:szCs w:val="28"/>
        </w:rPr>
        <w:t>СПИСОК ВИ</w:t>
      </w:r>
      <w:r w:rsidR="00DD6E7E" w:rsidRPr="00DD6E7E">
        <w:rPr>
          <w:b/>
          <w:sz w:val="28"/>
          <w:szCs w:val="28"/>
        </w:rPr>
        <w:t>КОРИСТАНИХ ДЖЕРЕЛ</w:t>
      </w:r>
    </w:p>
    <w:p w:rsidR="00DD6E7E" w:rsidRDefault="00DD6E7E" w:rsidP="00DD6E7E">
      <w:pPr>
        <w:pStyle w:val="a3"/>
        <w:numPr>
          <w:ilvl w:val="0"/>
          <w:numId w:val="7"/>
        </w:numPr>
        <w:spacing w:after="0" w:line="360" w:lineRule="auto"/>
        <w:ind w:left="720"/>
        <w:jc w:val="both"/>
        <w:rPr>
          <w:rFonts w:ascii="Times New Roman" w:hAnsi="Times New Roman" w:cs="Times New Roman"/>
          <w:sz w:val="28"/>
          <w:szCs w:val="28"/>
          <w:lang w:val="en-US"/>
        </w:rPr>
      </w:pPr>
      <w:r w:rsidRPr="00DD6E7E">
        <w:rPr>
          <w:rFonts w:ascii="Times New Roman" w:hAnsi="Times New Roman" w:cs="Times New Roman"/>
          <w:sz w:val="28"/>
          <w:szCs w:val="28"/>
          <w:lang w:val="en-US"/>
        </w:rPr>
        <w:t>James Anderson, Liam O'Dowd. N</w:t>
      </w:r>
      <w:r w:rsidR="000C1FC6">
        <w:rPr>
          <w:rFonts w:ascii="Times New Roman" w:hAnsi="Times New Roman" w:cs="Times New Roman"/>
          <w:sz w:val="28"/>
          <w:szCs w:val="28"/>
          <w:lang w:val="en-US"/>
        </w:rPr>
        <w:t>ew Borders for a landing Europe</w:t>
      </w:r>
      <w:r w:rsidRPr="00DD6E7E">
        <w:rPr>
          <w:rFonts w:ascii="Times New Roman" w:hAnsi="Times New Roman" w:cs="Times New Roman"/>
          <w:sz w:val="28"/>
          <w:szCs w:val="28"/>
          <w:lang w:val="en-US"/>
        </w:rPr>
        <w:t>: Cross-Border Cooperation and Governance. F.Cass, London, 2003 – 208p.</w:t>
      </w:r>
    </w:p>
    <w:p w:rsidR="00DD6E7E" w:rsidRPr="00D345DC" w:rsidRDefault="00DD6E7E" w:rsidP="00D345DC">
      <w:pPr>
        <w:pStyle w:val="a3"/>
        <w:numPr>
          <w:ilvl w:val="0"/>
          <w:numId w:val="7"/>
        </w:numPr>
        <w:spacing w:after="0" w:line="360" w:lineRule="auto"/>
        <w:ind w:left="720"/>
        <w:jc w:val="both"/>
        <w:rPr>
          <w:rFonts w:ascii="Times New Roman" w:hAnsi="Times New Roman" w:cs="Times New Roman"/>
          <w:sz w:val="28"/>
          <w:szCs w:val="28"/>
          <w:lang w:val="en-US"/>
        </w:rPr>
      </w:pPr>
      <w:r w:rsidRPr="00D345DC">
        <w:rPr>
          <w:rFonts w:ascii="Times New Roman" w:hAnsi="Times New Roman" w:cs="Times New Roman"/>
          <w:sz w:val="28"/>
          <w:szCs w:val="28"/>
          <w:lang w:val="en-US"/>
        </w:rPr>
        <w:t>Rongxing Guo,</w:t>
      </w:r>
      <w:r w:rsidR="000C1FC6">
        <w:rPr>
          <w:rFonts w:ascii="Times New Roman" w:hAnsi="Times New Roman" w:cs="Times New Roman"/>
          <w:sz w:val="28"/>
          <w:szCs w:val="28"/>
          <w:lang w:val="uk-UA"/>
        </w:rPr>
        <w:t xml:space="preserve"> </w:t>
      </w:r>
      <w:r w:rsidRPr="00D345DC">
        <w:rPr>
          <w:rFonts w:ascii="Times New Roman" w:hAnsi="Times New Roman" w:cs="Times New Roman"/>
          <w:sz w:val="28"/>
          <w:szCs w:val="28"/>
          <w:lang w:val="en-US"/>
        </w:rPr>
        <w:t xml:space="preserve">Ph.D., </w:t>
      </w:r>
      <w:proofErr w:type="gramStart"/>
      <w:r w:rsidRPr="00D345DC">
        <w:rPr>
          <w:rFonts w:ascii="Times New Roman" w:hAnsi="Times New Roman" w:cs="Times New Roman"/>
          <w:sz w:val="28"/>
          <w:szCs w:val="28"/>
          <w:lang w:val="en-US"/>
        </w:rPr>
        <w:t>The</w:t>
      </w:r>
      <w:proofErr w:type="gramEnd"/>
      <w:r w:rsidRPr="00D345DC">
        <w:rPr>
          <w:rFonts w:ascii="Times New Roman" w:hAnsi="Times New Roman" w:cs="Times New Roman"/>
          <w:sz w:val="28"/>
          <w:szCs w:val="28"/>
          <w:lang w:val="en-US"/>
        </w:rPr>
        <w:t xml:space="preserve"> Final Report Fourth Individual Research Grant East Asian Development Network (EADN). Regional Science Association of China at Pek</w:t>
      </w:r>
      <w:r w:rsidR="000C1FC6">
        <w:rPr>
          <w:rFonts w:ascii="Times New Roman" w:hAnsi="Times New Roman" w:cs="Times New Roman"/>
          <w:sz w:val="28"/>
          <w:szCs w:val="28"/>
          <w:lang w:val="en-US"/>
        </w:rPr>
        <w:t>ing University, Beijing, China.</w:t>
      </w:r>
      <w:r w:rsidR="000C1FC6">
        <w:rPr>
          <w:rFonts w:ascii="Times New Roman" w:hAnsi="Times New Roman" w:cs="Times New Roman"/>
          <w:sz w:val="28"/>
          <w:szCs w:val="28"/>
          <w:lang w:val="uk-UA"/>
        </w:rPr>
        <w:t xml:space="preserve"> </w:t>
      </w:r>
      <w:r w:rsidRPr="00D345DC">
        <w:rPr>
          <w:rFonts w:ascii="Times New Roman" w:hAnsi="Times New Roman" w:cs="Times New Roman"/>
          <w:sz w:val="28"/>
          <w:szCs w:val="28"/>
          <w:lang w:val="en-US"/>
        </w:rPr>
        <w:t>November, 2004.</w:t>
      </w:r>
    </w:p>
    <w:p w:rsidR="00DD6E7E" w:rsidRPr="00D348A7"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Мікула</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Н</w:t>
      </w:r>
      <w:r w:rsidRPr="00D348A7">
        <w:rPr>
          <w:rFonts w:ascii="Times New Roman" w:hAnsi="Times New Roman" w:cs="Times New Roman"/>
          <w:sz w:val="28"/>
          <w:szCs w:val="28"/>
        </w:rPr>
        <w:t>.</w:t>
      </w:r>
      <w:r w:rsidRPr="00DD6E7E">
        <w:rPr>
          <w:rFonts w:ascii="Times New Roman" w:hAnsi="Times New Roman" w:cs="Times New Roman"/>
          <w:sz w:val="28"/>
          <w:szCs w:val="28"/>
        </w:rPr>
        <w:t>А</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Толкованов</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В</w:t>
      </w:r>
      <w:r w:rsidRPr="00D348A7">
        <w:rPr>
          <w:rFonts w:ascii="Times New Roman" w:hAnsi="Times New Roman" w:cs="Times New Roman"/>
          <w:sz w:val="28"/>
          <w:szCs w:val="28"/>
        </w:rPr>
        <w:t>.</w:t>
      </w:r>
      <w:r w:rsidRPr="00DD6E7E">
        <w:rPr>
          <w:rFonts w:ascii="Times New Roman" w:hAnsi="Times New Roman" w:cs="Times New Roman"/>
          <w:sz w:val="28"/>
          <w:szCs w:val="28"/>
        </w:rPr>
        <w:t>В</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Посібник</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Транскордонне</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співробітництво</w:t>
      </w:r>
      <w:r w:rsidRPr="00D348A7">
        <w:rPr>
          <w:rFonts w:ascii="Times New Roman" w:hAnsi="Times New Roman" w:cs="Times New Roman"/>
          <w:sz w:val="28"/>
          <w:szCs w:val="28"/>
        </w:rPr>
        <w:t xml:space="preserve">». – </w:t>
      </w:r>
      <w:r w:rsidRPr="00DD6E7E">
        <w:rPr>
          <w:rFonts w:ascii="Times New Roman" w:hAnsi="Times New Roman" w:cs="Times New Roman"/>
          <w:sz w:val="28"/>
          <w:szCs w:val="28"/>
        </w:rPr>
        <w:t>Київ</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видавництво</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Крамар</w:t>
      </w:r>
      <w:r w:rsidRPr="00D348A7">
        <w:rPr>
          <w:rFonts w:ascii="Times New Roman" w:hAnsi="Times New Roman" w:cs="Times New Roman"/>
          <w:sz w:val="28"/>
          <w:szCs w:val="28"/>
        </w:rPr>
        <w:t>», 2011</w:t>
      </w:r>
      <w:r w:rsidRPr="00D348A7">
        <w:rPr>
          <w:rFonts w:ascii="Times New Roman" w:hAnsi="Times New Roman" w:cs="Times New Roman"/>
          <w:color w:val="252525"/>
          <w:sz w:val="28"/>
          <w:szCs w:val="28"/>
        </w:rPr>
        <w:t>.</w:t>
      </w:r>
      <w:r w:rsidRPr="00D345DC">
        <w:rPr>
          <w:rFonts w:ascii="Times New Roman" w:hAnsi="Times New Roman" w:cs="Times New Roman"/>
          <w:color w:val="252525"/>
          <w:sz w:val="28"/>
          <w:szCs w:val="28"/>
          <w:lang w:val="en-US"/>
        </w:rPr>
        <w:t> </w:t>
      </w:r>
      <w:r w:rsidRPr="00D348A7">
        <w:rPr>
          <w:rFonts w:ascii="Times New Roman" w:hAnsi="Times New Roman" w:cs="Times New Roman"/>
          <w:color w:val="252525"/>
          <w:sz w:val="28"/>
          <w:szCs w:val="28"/>
        </w:rPr>
        <w:t xml:space="preserve">— </w:t>
      </w:r>
      <w:r w:rsidRPr="00D348A7">
        <w:rPr>
          <w:rFonts w:ascii="Times New Roman" w:hAnsi="Times New Roman" w:cs="Times New Roman"/>
          <w:sz w:val="28"/>
          <w:szCs w:val="28"/>
        </w:rPr>
        <w:t xml:space="preserve">259 </w:t>
      </w:r>
      <w:r w:rsidRPr="00DD6E7E">
        <w:rPr>
          <w:rFonts w:ascii="Times New Roman" w:hAnsi="Times New Roman" w:cs="Times New Roman"/>
          <w:sz w:val="28"/>
          <w:szCs w:val="28"/>
        </w:rPr>
        <w:t>с</w:t>
      </w:r>
      <w:r w:rsidRPr="00D348A7">
        <w:rPr>
          <w:rFonts w:ascii="Times New Roman" w:hAnsi="Times New Roman" w:cs="Times New Roman"/>
          <w:sz w:val="28"/>
          <w:szCs w:val="28"/>
        </w:rPr>
        <w:t xml:space="preserve">., </w:t>
      </w:r>
      <w:r w:rsidRPr="00DD6E7E">
        <w:rPr>
          <w:rFonts w:ascii="Times New Roman" w:hAnsi="Times New Roman" w:cs="Times New Roman"/>
          <w:sz w:val="28"/>
          <w:szCs w:val="28"/>
        </w:rPr>
        <w:t>с</w:t>
      </w:r>
      <w:r w:rsidRPr="00D348A7">
        <w:rPr>
          <w:rFonts w:ascii="Times New Roman" w:hAnsi="Times New Roman" w:cs="Times New Roman"/>
          <w:sz w:val="28"/>
          <w:szCs w:val="28"/>
        </w:rPr>
        <w:t>. 105.</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rPr>
      </w:pPr>
      <w:r w:rsidRPr="00DD6E7E">
        <w:rPr>
          <w:rFonts w:ascii="Times New Roman" w:hAnsi="Times New Roman" w:cs="Times New Roman"/>
          <w:sz w:val="28"/>
          <w:szCs w:val="28"/>
        </w:rPr>
        <w:t>Студенніков І. Поняття транскордонне співробітництво і єврорегіон. – [Елект</w:t>
      </w:r>
      <w:r w:rsidR="000C1FC6">
        <w:rPr>
          <w:rFonts w:ascii="Times New Roman" w:hAnsi="Times New Roman" w:cs="Times New Roman"/>
          <w:sz w:val="28"/>
          <w:szCs w:val="28"/>
        </w:rPr>
        <w:t>ронний ресурс]. – Режим доступу</w:t>
      </w:r>
      <w:r w:rsidRPr="00DD6E7E">
        <w:rPr>
          <w:rFonts w:ascii="Times New Roman" w:hAnsi="Times New Roman" w:cs="Times New Roman"/>
          <w:sz w:val="28"/>
          <w:szCs w:val="28"/>
        </w:rPr>
        <w:t xml:space="preserve">: </w:t>
      </w:r>
      <w:hyperlink r:id="rId9" w:anchor="_ftnref1" w:history="1">
        <w:r w:rsidRPr="00DD6E7E">
          <w:rPr>
            <w:rStyle w:val="a9"/>
            <w:rFonts w:ascii="Times New Roman" w:hAnsi="Times New Roman" w:cs="Times New Roman"/>
            <w:sz w:val="28"/>
            <w:szCs w:val="28"/>
          </w:rPr>
          <w:t>http://ewi.org.ua/chastyna-7-transkordonnespivrobitnytstvo-yak-krok-do-vyznachennya-kontseptsijirehionalnoji-polityky/#_ftnref1</w:t>
        </w:r>
      </w:hyperlink>
      <w:r w:rsidRPr="00DD6E7E">
        <w:rPr>
          <w:rFonts w:ascii="Times New Roman" w:hAnsi="Times New Roman" w:cs="Times New Roman"/>
          <w:sz w:val="28"/>
          <w:szCs w:val="28"/>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rPr>
      </w:pPr>
      <w:r w:rsidRPr="00DD6E7E">
        <w:rPr>
          <w:rFonts w:ascii="Times New Roman" w:hAnsi="Times New Roman" w:cs="Times New Roman"/>
          <w:sz w:val="28"/>
          <w:szCs w:val="28"/>
        </w:rPr>
        <w:t>Економічний розвиток і державна політика / за заг. ред. І. В. Розпуте</w:t>
      </w:r>
      <w:r w:rsidR="000C1FC6">
        <w:rPr>
          <w:rFonts w:ascii="Times New Roman" w:hAnsi="Times New Roman" w:cs="Times New Roman"/>
          <w:sz w:val="28"/>
          <w:szCs w:val="28"/>
        </w:rPr>
        <w:t>нка. – К. : К.І.С., 2002. – Вип</w:t>
      </w:r>
      <w:r w:rsidRPr="00DD6E7E">
        <w:rPr>
          <w:rFonts w:ascii="Times New Roman" w:hAnsi="Times New Roman" w:cs="Times New Roman"/>
          <w:sz w:val="28"/>
          <w:szCs w:val="28"/>
        </w:rPr>
        <w:t>. 12. Сер. «Регіональний розвиток і підприємництво». – 148 с.</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rPr>
      </w:pPr>
      <w:r w:rsidRPr="00DD6E7E">
        <w:rPr>
          <w:rFonts w:ascii="Times New Roman" w:hAnsi="Times New Roman" w:cs="Times New Roman"/>
          <w:sz w:val="28"/>
          <w:szCs w:val="28"/>
        </w:rPr>
        <w:t>Гранберг, А. Основы региона</w:t>
      </w:r>
      <w:r w:rsidR="000C1FC6">
        <w:rPr>
          <w:rFonts w:ascii="Times New Roman" w:hAnsi="Times New Roman" w:cs="Times New Roman"/>
          <w:sz w:val="28"/>
          <w:szCs w:val="28"/>
        </w:rPr>
        <w:t>льно й экономик и / А. Гранберг. М.: ГУВШЕ, 2001</w:t>
      </w:r>
      <w:r w:rsidRPr="00DD6E7E">
        <w:rPr>
          <w:rFonts w:ascii="Times New Roman" w:hAnsi="Times New Roman" w:cs="Times New Roman"/>
          <w:sz w:val="28"/>
          <w:szCs w:val="28"/>
        </w:rPr>
        <w:t>. 495 с.</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Європейська рамкова конвенція про транскордонне співробітництво між територіальними общинами або властями. Офіційний </w:t>
      </w:r>
      <w:proofErr w:type="gramStart"/>
      <w:r w:rsidRPr="00DD6E7E">
        <w:rPr>
          <w:rFonts w:ascii="Times New Roman" w:hAnsi="Times New Roman" w:cs="Times New Roman"/>
          <w:sz w:val="28"/>
          <w:szCs w:val="28"/>
        </w:rPr>
        <w:t>вісник</w:t>
      </w:r>
      <w:proofErr w:type="gramEnd"/>
      <w:r w:rsidRPr="00DD6E7E">
        <w:rPr>
          <w:rFonts w:ascii="Times New Roman" w:hAnsi="Times New Roman" w:cs="Times New Roman"/>
          <w:sz w:val="28"/>
          <w:szCs w:val="28"/>
        </w:rPr>
        <w:t xml:space="preserve"> України – [Елект</w:t>
      </w:r>
      <w:r w:rsidR="00A5214D">
        <w:rPr>
          <w:rFonts w:ascii="Times New Roman" w:hAnsi="Times New Roman" w:cs="Times New Roman"/>
          <w:sz w:val="28"/>
          <w:szCs w:val="28"/>
        </w:rPr>
        <w:t>ронний ресурс]. – Режим доступу</w:t>
      </w:r>
      <w:r w:rsidRPr="00DD6E7E">
        <w:rPr>
          <w:rFonts w:ascii="Times New Roman" w:hAnsi="Times New Roman" w:cs="Times New Roman"/>
          <w:sz w:val="28"/>
          <w:szCs w:val="28"/>
        </w:rPr>
        <w:t xml:space="preserve">:  </w:t>
      </w:r>
      <w:hyperlink r:id="rId10" w:history="1">
        <w:r w:rsidRPr="00DD6E7E">
          <w:rPr>
            <w:rStyle w:val="a9"/>
            <w:rFonts w:ascii="Times New Roman" w:hAnsi="Times New Roman" w:cs="Times New Roman"/>
            <w:sz w:val="28"/>
            <w:szCs w:val="28"/>
          </w:rPr>
          <w:t>http://zakon3.rada.gov.ua/laws/show/995_106</w:t>
        </w:r>
      </w:hyperlink>
      <w:r w:rsidRPr="00DD6E7E">
        <w:rPr>
          <w:rFonts w:ascii="Times New Roman" w:hAnsi="Times New Roman" w:cs="Times New Roman"/>
          <w:sz w:val="28"/>
          <w:szCs w:val="28"/>
        </w:rPr>
        <w:t xml:space="preserve">. </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Тарнавська Н.П. Організаційні та інфраструктурні передумови створення міжнародного логістичного центру / Н.П. Тарнавська, Р.Б. Сивак // Бізнес-Інформ. — 2013. — № 1. — С. 29–35.</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Бєлєнький П.Ю. Методологічні аспекти міжрегіонального та транскордонного співробітництва / П.Ю. Бєлєнький, Н.А. Мікула // Зовнішньоекономічний кур’єр. — 2001. — №1–2. — С. 9–13.</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 Шамраєва В.М., Андрєєв С.С. Роль та місце транскордонного співробітництва в системі політики регіонального розвитку в умовах євроінтеграцційних процесів України. // Державне будівництво. – 2010. – №1.</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rPr>
      </w:pPr>
      <w:r w:rsidRPr="00DD6E7E">
        <w:rPr>
          <w:rFonts w:ascii="Times New Roman" w:hAnsi="Times New Roman" w:cs="Times New Roman"/>
          <w:sz w:val="28"/>
          <w:szCs w:val="28"/>
        </w:rPr>
        <w:t>Матеріали до Єдиного дня інформування населення області за темою: «Про розвиток транскордонного співробітництва в Луганській області». – [Елект</w:t>
      </w:r>
      <w:r w:rsidR="000C1FC6">
        <w:rPr>
          <w:rFonts w:ascii="Times New Roman" w:hAnsi="Times New Roman" w:cs="Times New Roman"/>
          <w:sz w:val="28"/>
          <w:szCs w:val="28"/>
        </w:rPr>
        <w:t>ронний ресурс]. – Режим доступу</w:t>
      </w:r>
      <w:r w:rsidRPr="00DD6E7E">
        <w:rPr>
          <w:rFonts w:ascii="Times New Roman" w:hAnsi="Times New Roman" w:cs="Times New Roman"/>
          <w:sz w:val="28"/>
          <w:szCs w:val="28"/>
        </w:rPr>
        <w:t xml:space="preserve">: </w:t>
      </w:r>
      <w:r w:rsidRPr="00DD6E7E">
        <w:rPr>
          <w:rFonts w:ascii="Times New Roman" w:hAnsi="Times New Roman" w:cs="Times New Roman"/>
          <w:sz w:val="28"/>
          <w:szCs w:val="28"/>
          <w:u w:val="single"/>
        </w:rPr>
        <w:t>http://www-old.al.lg.ua/content/ town/conference/g08/08/n_21_08_08_01.doc.</w:t>
      </w:r>
    </w:p>
    <w:p w:rsid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rPr>
      </w:pPr>
      <w:r w:rsidRPr="00DD6E7E">
        <w:rPr>
          <w:rFonts w:ascii="Times New Roman" w:hAnsi="Times New Roman" w:cs="Times New Roman"/>
          <w:sz w:val="28"/>
          <w:szCs w:val="28"/>
        </w:rPr>
        <w:t>Клочкова О. В. Розвиток транскордонного спів- робітництва на сході України. – [Елект</w:t>
      </w:r>
      <w:r w:rsidR="000C1FC6">
        <w:rPr>
          <w:rFonts w:ascii="Times New Roman" w:hAnsi="Times New Roman" w:cs="Times New Roman"/>
          <w:sz w:val="28"/>
          <w:szCs w:val="28"/>
        </w:rPr>
        <w:t>ронний ресурс]. – Режим доступу</w:t>
      </w:r>
      <w:r w:rsidRPr="00DD6E7E">
        <w:rPr>
          <w:rFonts w:ascii="Times New Roman" w:hAnsi="Times New Roman" w:cs="Times New Roman"/>
          <w:sz w:val="28"/>
          <w:szCs w:val="28"/>
        </w:rPr>
        <w:t xml:space="preserve">: </w:t>
      </w:r>
      <w:r w:rsidRPr="00DD6E7E">
        <w:rPr>
          <w:rFonts w:ascii="Times New Roman" w:hAnsi="Times New Roman" w:cs="Times New Roman"/>
          <w:sz w:val="28"/>
          <w:szCs w:val="28"/>
          <w:u w:val="single"/>
        </w:rPr>
        <w:t>http://www.nbuv.gov.ua/portal/soc_gum/ Prvs/2010_3/tom3/1044.pdf.</w:t>
      </w:r>
    </w:p>
    <w:p w:rsidR="00142769" w:rsidRPr="00142769" w:rsidRDefault="00142769" w:rsidP="00142769">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Мікула Н. Міжтериторіальне т</w:t>
      </w:r>
      <w:r>
        <w:rPr>
          <w:rFonts w:ascii="Times New Roman" w:hAnsi="Times New Roman" w:cs="Times New Roman"/>
          <w:sz w:val="28"/>
          <w:szCs w:val="28"/>
        </w:rPr>
        <w:t>а транскордонне співробітництво: монографія / Н. Мікула. – Л.</w:t>
      </w:r>
      <w:r w:rsidRPr="00DD6E7E">
        <w:rPr>
          <w:rFonts w:ascii="Times New Roman" w:hAnsi="Times New Roman" w:cs="Times New Roman"/>
          <w:sz w:val="28"/>
          <w:szCs w:val="28"/>
        </w:rPr>
        <w:t>: ІРД НАН України, 2004. – 395 с.</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u w:val="single"/>
          <w:lang w:val="en-US"/>
        </w:rPr>
      </w:pPr>
      <w:r w:rsidRPr="00DD6E7E">
        <w:rPr>
          <w:rFonts w:ascii="Times New Roman" w:hAnsi="Times New Roman" w:cs="Times New Roman"/>
          <w:sz w:val="28"/>
          <w:szCs w:val="28"/>
          <w:lang w:val="en-US"/>
        </w:rPr>
        <w:t>A White Paper on European Governance. – [</w:t>
      </w:r>
      <w:r w:rsidRPr="00DD6E7E">
        <w:rPr>
          <w:rFonts w:ascii="Times New Roman" w:hAnsi="Times New Roman" w:cs="Times New Roman"/>
          <w:sz w:val="28"/>
          <w:szCs w:val="28"/>
        </w:rPr>
        <w:t>Електронний</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ресурс</w:t>
      </w:r>
      <w:r w:rsidRPr="00DD6E7E">
        <w:rPr>
          <w:rFonts w:ascii="Times New Roman" w:hAnsi="Times New Roman" w:cs="Times New Roman"/>
          <w:sz w:val="28"/>
          <w:szCs w:val="28"/>
          <w:lang w:val="en-US"/>
        </w:rPr>
        <w:t xml:space="preserve">]. – </w:t>
      </w:r>
      <w:r w:rsidRPr="00DD6E7E">
        <w:rPr>
          <w:rFonts w:ascii="Times New Roman" w:hAnsi="Times New Roman" w:cs="Times New Roman"/>
          <w:sz w:val="28"/>
          <w:szCs w:val="28"/>
        </w:rPr>
        <w:t>Режим</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доступу</w:t>
      </w:r>
      <w:r w:rsidRPr="00DD6E7E">
        <w:rPr>
          <w:rFonts w:ascii="Times New Roman" w:hAnsi="Times New Roman" w:cs="Times New Roman"/>
          <w:sz w:val="28"/>
          <w:szCs w:val="28"/>
          <w:lang w:val="en-US"/>
        </w:rPr>
        <w:t xml:space="preserve">: </w:t>
      </w:r>
      <w:hyperlink r:id="rId11" w:history="1">
        <w:r w:rsidRPr="00DD6E7E">
          <w:rPr>
            <w:rStyle w:val="a9"/>
            <w:rFonts w:ascii="Times New Roman" w:hAnsi="Times New Roman" w:cs="Times New Roman"/>
            <w:sz w:val="28"/>
            <w:szCs w:val="28"/>
            <w:lang w:val="en-US"/>
          </w:rPr>
          <w:t>https://ec.europa.eu/europeaid/european-governance-white-paper_en</w:t>
        </w:r>
      </w:hyperlink>
      <w:r w:rsidRPr="00DD6E7E">
        <w:rPr>
          <w:rFonts w:ascii="Times New Roman" w:hAnsi="Times New Roman" w:cs="Times New Roman"/>
          <w:sz w:val="28"/>
          <w:szCs w:val="28"/>
          <w:lang w:val="en-US"/>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Изард У. Методы регионального анализа: введение в науку о регионах. –</w:t>
      </w:r>
      <w:r w:rsidRPr="00DD6E7E">
        <w:rPr>
          <w:rFonts w:ascii="Times New Roman" w:hAnsi="Times New Roman" w:cs="Times New Roman"/>
          <w:color w:val="000000"/>
          <w:sz w:val="28"/>
          <w:szCs w:val="28"/>
          <w:shd w:val="clear" w:color="auto" w:fill="FFFFFF"/>
        </w:rPr>
        <w:t>Пер. с англ. В.М. Хомана, Ю.Г.Липеца, С.Н.Тагера. — М.: Прогресс, 1966. — 660с.</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 Сухарев А.И. Основы регионологии. – Саранск, 1996. – c.3.</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 А.Г. Гранберг. Основы региональной экономики. 2-е изд. Москва: ГУ ВШЭ, 2001, cерия "Tacis", 496 с.</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 Мировой Атлас Данных [Електронний ресурс], - Режим доступу: </w:t>
      </w:r>
      <w:hyperlink r:id="rId12" w:history="1">
        <w:r w:rsidRPr="00DD6E7E">
          <w:rPr>
            <w:rStyle w:val="a9"/>
            <w:rFonts w:ascii="Times New Roman" w:hAnsi="Times New Roman" w:cs="Times New Roman"/>
            <w:sz w:val="28"/>
            <w:szCs w:val="28"/>
          </w:rPr>
          <w:t>https://knoema.ru</w:t>
        </w:r>
      </w:hyperlink>
      <w:r w:rsidRPr="00DD6E7E">
        <w:rPr>
          <w:rFonts w:ascii="Times New Roman" w:hAnsi="Times New Roman" w:cs="Times New Roman"/>
          <w:sz w:val="28"/>
          <w:szCs w:val="28"/>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U.S. Department of State [Електронний ресурс], - Режим доступу: </w:t>
      </w:r>
      <w:hyperlink r:id="rId13" w:history="1">
        <w:r w:rsidRPr="00DD6E7E">
          <w:rPr>
            <w:rStyle w:val="a9"/>
            <w:rFonts w:ascii="Times New Roman" w:hAnsi="Times New Roman" w:cs="Times New Roman"/>
            <w:sz w:val="28"/>
            <w:szCs w:val="28"/>
          </w:rPr>
          <w:t>https://www.state.gov</w:t>
        </w:r>
      </w:hyperlink>
      <w:r w:rsidRPr="00DD6E7E">
        <w:rPr>
          <w:rFonts w:ascii="Times New Roman" w:hAnsi="Times New Roman" w:cs="Times New Roman"/>
          <w:sz w:val="28"/>
          <w:szCs w:val="28"/>
        </w:rPr>
        <w:t>.</w:t>
      </w:r>
    </w:p>
    <w:p w:rsidR="00DD6E7E" w:rsidRPr="00DD6E7E" w:rsidRDefault="00DD6E7E" w:rsidP="00DD6E7E">
      <w:pPr>
        <w:pStyle w:val="aa"/>
        <w:numPr>
          <w:ilvl w:val="0"/>
          <w:numId w:val="7"/>
        </w:numPr>
        <w:spacing w:before="0" w:beforeAutospacing="0" w:after="0" w:afterAutospacing="0" w:line="360" w:lineRule="auto"/>
        <w:ind w:left="720"/>
        <w:jc w:val="both"/>
        <w:textAlignment w:val="top"/>
        <w:rPr>
          <w:color w:val="000000" w:themeColor="text1"/>
          <w:sz w:val="28"/>
          <w:szCs w:val="28"/>
        </w:rPr>
      </w:pPr>
      <w:r w:rsidRPr="00DD6E7E">
        <w:rPr>
          <w:color w:val="000000" w:themeColor="text1"/>
          <w:sz w:val="28"/>
          <w:szCs w:val="28"/>
        </w:rPr>
        <w:t xml:space="preserve">International Boundary and Water Commission </w:t>
      </w:r>
      <w:r w:rsidRPr="00DD6E7E">
        <w:rPr>
          <w:color w:val="000000" w:themeColor="text1"/>
          <w:sz w:val="28"/>
          <w:szCs w:val="28"/>
          <w:lang w:val="en-US"/>
        </w:rPr>
        <w:t xml:space="preserve">State </w:t>
      </w:r>
      <w:r w:rsidRPr="00DD6E7E">
        <w:rPr>
          <w:color w:val="000000" w:themeColor="text1"/>
          <w:sz w:val="28"/>
          <w:szCs w:val="28"/>
        </w:rPr>
        <w:t xml:space="preserve">[Електронний ресурс], - Режим доступу: </w:t>
      </w:r>
      <w:hyperlink r:id="rId14" w:history="1">
        <w:r w:rsidRPr="00DD6E7E">
          <w:rPr>
            <w:rStyle w:val="a9"/>
            <w:sz w:val="28"/>
            <w:szCs w:val="28"/>
          </w:rPr>
          <w:t>https://www.ibwc.gov/home.html</w:t>
        </w:r>
      </w:hyperlink>
      <w:r w:rsidRPr="00DD6E7E">
        <w:rPr>
          <w:color w:val="000000" w:themeColor="text1"/>
          <w:sz w:val="28"/>
          <w:szCs w:val="28"/>
        </w:rPr>
        <w:t xml:space="preserve">. </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lang w:val="en-US"/>
        </w:rPr>
        <w:t xml:space="preserve"> Canada-US Cross Border Regions: Engines of Integration at an Impasse – The Case of Cascadia. VICTORIA</w:t>
      </w:r>
      <w:r w:rsidRPr="00DD6E7E">
        <w:rPr>
          <w:rFonts w:ascii="Times New Roman" w:hAnsi="Times New Roman" w:cs="Times New Roman"/>
          <w:sz w:val="28"/>
          <w:szCs w:val="28"/>
        </w:rPr>
        <w:t xml:space="preserve"> </w:t>
      </w:r>
      <w:r w:rsidRPr="00DD6E7E">
        <w:rPr>
          <w:rFonts w:ascii="Times New Roman" w:hAnsi="Times New Roman" w:cs="Times New Roman"/>
          <w:sz w:val="28"/>
          <w:szCs w:val="28"/>
          <w:lang w:val="en-US"/>
        </w:rPr>
        <w:t>LENNOX</w:t>
      </w:r>
      <w:r w:rsidRPr="00DD6E7E">
        <w:rPr>
          <w:rFonts w:ascii="Times New Roman" w:hAnsi="Times New Roman" w:cs="Times New Roman"/>
          <w:sz w:val="28"/>
          <w:szCs w:val="28"/>
        </w:rPr>
        <w:t xml:space="preserve">, </w:t>
      </w:r>
      <w:proofErr w:type="gramStart"/>
      <w:r w:rsidRPr="00DD6E7E">
        <w:rPr>
          <w:rFonts w:ascii="Times New Roman" w:hAnsi="Times New Roman" w:cs="Times New Roman"/>
          <w:sz w:val="28"/>
          <w:szCs w:val="28"/>
          <w:lang w:val="en-US"/>
        </w:rPr>
        <w:t>SEP</w:t>
      </w:r>
      <w:r w:rsidRPr="00DD6E7E">
        <w:rPr>
          <w:rFonts w:ascii="Times New Roman" w:hAnsi="Times New Roman" w:cs="Times New Roman"/>
          <w:sz w:val="28"/>
          <w:szCs w:val="28"/>
        </w:rPr>
        <w:t xml:space="preserve">  2008</w:t>
      </w:r>
      <w:proofErr w:type="gramEnd"/>
      <w:r w:rsidRPr="00DD6E7E">
        <w:rPr>
          <w:rFonts w:ascii="Times New Roman" w:hAnsi="Times New Roman" w:cs="Times New Roman"/>
          <w:sz w:val="28"/>
          <w:szCs w:val="28"/>
        </w:rPr>
        <w:t>. [Електр</w:t>
      </w:r>
      <w:r w:rsidR="000C1FC6">
        <w:rPr>
          <w:rFonts w:ascii="Times New Roman" w:hAnsi="Times New Roman" w:cs="Times New Roman"/>
          <w:sz w:val="28"/>
          <w:szCs w:val="28"/>
        </w:rPr>
        <w:t xml:space="preserve">онний ресурс], - Режим доступу: </w:t>
      </w:r>
      <w:hyperlink r:id="rId15" w:history="1">
        <w:r w:rsidRPr="00DD6E7E">
          <w:rPr>
            <w:rStyle w:val="a9"/>
            <w:rFonts w:ascii="Times New Roman" w:hAnsi="Times New Roman" w:cs="Times New Roman"/>
            <w:sz w:val="28"/>
            <w:szCs w:val="28"/>
            <w:lang w:val="en-US"/>
          </w:rPr>
          <w:t>http</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www</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e</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ir</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info</w:t>
        </w:r>
        <w:r w:rsidRPr="00DD6E7E">
          <w:rPr>
            <w:rStyle w:val="a9"/>
            <w:rFonts w:ascii="Times New Roman" w:hAnsi="Times New Roman" w:cs="Times New Roman"/>
            <w:sz w:val="28"/>
            <w:szCs w:val="28"/>
          </w:rPr>
          <w:t>/2008/09/02/</w:t>
        </w:r>
        <w:r w:rsidRPr="00DD6E7E">
          <w:rPr>
            <w:rStyle w:val="a9"/>
            <w:rFonts w:ascii="Times New Roman" w:hAnsi="Times New Roman" w:cs="Times New Roman"/>
            <w:sz w:val="28"/>
            <w:szCs w:val="28"/>
            <w:lang w:val="en-US"/>
          </w:rPr>
          <w:t>canada</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us</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cross</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border</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regions</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engines</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of</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integration</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at</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an</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impasse</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the</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case</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of</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cascadia</w:t>
        </w:r>
        <w:r w:rsidRPr="00DD6E7E">
          <w:rPr>
            <w:rStyle w:val="a9"/>
            <w:rFonts w:ascii="Times New Roman" w:hAnsi="Times New Roman" w:cs="Times New Roman"/>
            <w:sz w:val="28"/>
            <w:szCs w:val="28"/>
          </w:rPr>
          <w:t>/</w:t>
        </w:r>
      </w:hyperlink>
      <w:r w:rsidRPr="00DD6E7E">
        <w:rPr>
          <w:rFonts w:ascii="Times New Roman" w:hAnsi="Times New Roman" w:cs="Times New Roman"/>
          <w:sz w:val="28"/>
          <w:szCs w:val="28"/>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AAAS Science Diplomacy 2017. [Електро</w:t>
      </w:r>
      <w:r w:rsidR="009B0794">
        <w:rPr>
          <w:rFonts w:ascii="Times New Roman" w:hAnsi="Times New Roman" w:cs="Times New Roman"/>
          <w:sz w:val="28"/>
          <w:szCs w:val="28"/>
        </w:rPr>
        <w:t xml:space="preserve">нний ресурс], - Режим доступу: </w:t>
      </w:r>
      <w:hyperlink r:id="rId16" w:history="1">
        <w:r w:rsidRPr="00DD6E7E">
          <w:rPr>
            <w:rStyle w:val="a9"/>
            <w:rFonts w:ascii="Times New Roman" w:hAnsi="Times New Roman" w:cs="Times New Roman"/>
            <w:sz w:val="28"/>
            <w:szCs w:val="28"/>
          </w:rPr>
          <w:t>https://www.aaas.org/scidip2017</w:t>
        </w:r>
      </w:hyperlink>
      <w:r w:rsidRPr="00DD6E7E">
        <w:rPr>
          <w:rFonts w:ascii="Times New Roman" w:hAnsi="Times New Roman" w:cs="Times New Roman"/>
          <w:sz w:val="28"/>
          <w:szCs w:val="28"/>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rPr>
        <w:t xml:space="preserve">NAFTA Secretariat website [Електронний ресурс], - Режим доступу: </w:t>
      </w:r>
      <w:hyperlink r:id="rId17" w:history="1">
        <w:r w:rsidRPr="00DD6E7E">
          <w:rPr>
            <w:rStyle w:val="a9"/>
            <w:rFonts w:ascii="Times New Roman" w:hAnsi="Times New Roman" w:cs="Times New Roman"/>
            <w:sz w:val="28"/>
            <w:szCs w:val="28"/>
          </w:rPr>
          <w:t>https://www.nafta-sec-alena.org</w:t>
        </w:r>
      </w:hyperlink>
      <w:r w:rsidRPr="00DD6E7E">
        <w:rPr>
          <w:rFonts w:ascii="Times New Roman" w:hAnsi="Times New Roman" w:cs="Times New Roman"/>
          <w:sz w:val="28"/>
          <w:szCs w:val="28"/>
        </w:rPr>
        <w:t>.</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lang w:val="en-US"/>
        </w:rPr>
      </w:pPr>
      <w:r w:rsidRPr="00DD6E7E">
        <w:rPr>
          <w:rFonts w:ascii="Times New Roman" w:hAnsi="Times New Roman" w:cs="Times New Roman"/>
          <w:sz w:val="28"/>
          <w:szCs w:val="28"/>
          <w:lang w:val="en-US"/>
        </w:rPr>
        <w:t>Public Citizen’s Report on NAFTA [</w:t>
      </w:r>
      <w:r w:rsidRPr="00DD6E7E">
        <w:rPr>
          <w:rFonts w:ascii="Times New Roman" w:hAnsi="Times New Roman" w:cs="Times New Roman"/>
          <w:sz w:val="28"/>
          <w:szCs w:val="28"/>
        </w:rPr>
        <w:t>Електронний</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ресурс</w:t>
      </w:r>
      <w:r w:rsidRPr="00DD6E7E">
        <w:rPr>
          <w:rFonts w:ascii="Times New Roman" w:hAnsi="Times New Roman" w:cs="Times New Roman"/>
          <w:sz w:val="28"/>
          <w:szCs w:val="28"/>
          <w:lang w:val="en-US"/>
        </w:rPr>
        <w:t xml:space="preserve">], - </w:t>
      </w:r>
      <w:r w:rsidRPr="00DD6E7E">
        <w:rPr>
          <w:rFonts w:ascii="Times New Roman" w:hAnsi="Times New Roman" w:cs="Times New Roman"/>
          <w:sz w:val="28"/>
          <w:szCs w:val="28"/>
        </w:rPr>
        <w:t>Режим</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доступу</w:t>
      </w:r>
      <w:r w:rsidRPr="00DD6E7E">
        <w:rPr>
          <w:rFonts w:ascii="Times New Roman" w:hAnsi="Times New Roman" w:cs="Times New Roman"/>
          <w:sz w:val="28"/>
          <w:szCs w:val="28"/>
          <w:lang w:val="en-US"/>
        </w:rPr>
        <w:t xml:space="preserve">: </w:t>
      </w:r>
      <w:hyperlink r:id="rId18" w:history="1">
        <w:r w:rsidRPr="00DD6E7E">
          <w:rPr>
            <w:rStyle w:val="a9"/>
            <w:rFonts w:ascii="Times New Roman" w:hAnsi="Times New Roman" w:cs="Times New Roman"/>
            <w:sz w:val="28"/>
            <w:szCs w:val="28"/>
            <w:lang w:val="en-US"/>
          </w:rPr>
          <w:t>https://www.citizen.org/trade/nafta/</w:t>
        </w:r>
      </w:hyperlink>
      <w:r w:rsidRPr="00DD6E7E">
        <w:rPr>
          <w:rFonts w:ascii="Times New Roman" w:hAnsi="Times New Roman" w:cs="Times New Roman"/>
          <w:sz w:val="28"/>
          <w:szCs w:val="28"/>
          <w:lang w:val="en-US"/>
        </w:rPr>
        <w:t>.</w:t>
      </w:r>
    </w:p>
    <w:p w:rsidR="00DD6E7E" w:rsidRPr="00A66304"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lang w:val="en-US"/>
        </w:rPr>
        <w:t>The</w:t>
      </w:r>
      <w:r w:rsidRPr="00A66304">
        <w:rPr>
          <w:rFonts w:ascii="Times New Roman" w:hAnsi="Times New Roman" w:cs="Times New Roman"/>
          <w:sz w:val="28"/>
          <w:szCs w:val="28"/>
        </w:rPr>
        <w:t xml:space="preserve"> </w:t>
      </w:r>
      <w:r w:rsidRPr="00DD6E7E">
        <w:rPr>
          <w:rFonts w:ascii="Times New Roman" w:hAnsi="Times New Roman" w:cs="Times New Roman"/>
          <w:sz w:val="28"/>
          <w:szCs w:val="28"/>
          <w:lang w:val="en-US"/>
        </w:rPr>
        <w:t>World</w:t>
      </w:r>
      <w:r w:rsidRPr="00A66304">
        <w:rPr>
          <w:rFonts w:ascii="Times New Roman" w:hAnsi="Times New Roman" w:cs="Times New Roman"/>
          <w:sz w:val="28"/>
          <w:szCs w:val="28"/>
        </w:rPr>
        <w:t xml:space="preserve"> </w:t>
      </w:r>
      <w:r w:rsidRPr="00DD6E7E">
        <w:rPr>
          <w:rFonts w:ascii="Times New Roman" w:hAnsi="Times New Roman" w:cs="Times New Roman"/>
          <w:sz w:val="28"/>
          <w:szCs w:val="28"/>
          <w:lang w:val="en-US"/>
        </w:rPr>
        <w:t>Bank</w:t>
      </w:r>
      <w:r w:rsidR="00A66304">
        <w:rPr>
          <w:rFonts w:ascii="Times New Roman" w:hAnsi="Times New Roman" w:cs="Times New Roman"/>
          <w:sz w:val="28"/>
          <w:szCs w:val="28"/>
          <w:lang w:val="uk-UA"/>
        </w:rPr>
        <w:t xml:space="preserve"> </w:t>
      </w:r>
      <w:r w:rsidR="00A66304" w:rsidRPr="00DD6E7E">
        <w:rPr>
          <w:rFonts w:ascii="Times New Roman" w:hAnsi="Times New Roman" w:cs="Times New Roman"/>
          <w:sz w:val="28"/>
          <w:szCs w:val="28"/>
        </w:rPr>
        <w:t>Електронний</w:t>
      </w:r>
      <w:r w:rsidR="00A66304" w:rsidRPr="00A66304">
        <w:rPr>
          <w:rFonts w:ascii="Times New Roman" w:hAnsi="Times New Roman" w:cs="Times New Roman"/>
          <w:sz w:val="28"/>
          <w:szCs w:val="28"/>
        </w:rPr>
        <w:t xml:space="preserve"> </w:t>
      </w:r>
      <w:r w:rsidR="00A66304" w:rsidRPr="00DD6E7E">
        <w:rPr>
          <w:rFonts w:ascii="Times New Roman" w:hAnsi="Times New Roman" w:cs="Times New Roman"/>
          <w:sz w:val="28"/>
          <w:szCs w:val="28"/>
        </w:rPr>
        <w:t>ресурс</w:t>
      </w:r>
      <w:r w:rsidR="00A66304" w:rsidRPr="00A66304">
        <w:rPr>
          <w:rFonts w:ascii="Times New Roman" w:hAnsi="Times New Roman" w:cs="Times New Roman"/>
          <w:sz w:val="28"/>
          <w:szCs w:val="28"/>
        </w:rPr>
        <w:t xml:space="preserve">], - </w:t>
      </w:r>
      <w:r w:rsidR="00A66304" w:rsidRPr="00DD6E7E">
        <w:rPr>
          <w:rFonts w:ascii="Times New Roman" w:hAnsi="Times New Roman" w:cs="Times New Roman"/>
          <w:sz w:val="28"/>
          <w:szCs w:val="28"/>
        </w:rPr>
        <w:t>Режим</w:t>
      </w:r>
      <w:r w:rsidR="00A66304" w:rsidRPr="00A66304">
        <w:rPr>
          <w:rFonts w:ascii="Times New Roman" w:hAnsi="Times New Roman" w:cs="Times New Roman"/>
          <w:sz w:val="28"/>
          <w:szCs w:val="28"/>
        </w:rPr>
        <w:t xml:space="preserve"> </w:t>
      </w:r>
      <w:r w:rsidR="00A66304" w:rsidRPr="00DD6E7E">
        <w:rPr>
          <w:rFonts w:ascii="Times New Roman" w:hAnsi="Times New Roman" w:cs="Times New Roman"/>
          <w:sz w:val="28"/>
          <w:szCs w:val="28"/>
        </w:rPr>
        <w:t>доступу</w:t>
      </w:r>
      <w:r w:rsidR="00A66304">
        <w:rPr>
          <w:rFonts w:ascii="Times New Roman" w:hAnsi="Times New Roman" w:cs="Times New Roman"/>
          <w:sz w:val="28"/>
          <w:szCs w:val="28"/>
        </w:rPr>
        <w:t>: «</w:t>
      </w:r>
      <w:r w:rsidRPr="00DD6E7E">
        <w:rPr>
          <w:rFonts w:ascii="Times New Roman" w:hAnsi="Times New Roman" w:cs="Times New Roman"/>
          <w:sz w:val="28"/>
          <w:szCs w:val="28"/>
          <w:lang w:val="en-US"/>
        </w:rPr>
        <w:t>http</w:t>
      </w:r>
      <w:r w:rsidRPr="00A66304">
        <w:rPr>
          <w:rFonts w:ascii="Times New Roman" w:hAnsi="Times New Roman" w:cs="Times New Roman"/>
          <w:sz w:val="28"/>
          <w:szCs w:val="28"/>
        </w:rPr>
        <w:t>://</w:t>
      </w:r>
      <w:r w:rsidRPr="00DD6E7E">
        <w:rPr>
          <w:rFonts w:ascii="Times New Roman" w:hAnsi="Times New Roman" w:cs="Times New Roman"/>
          <w:sz w:val="28"/>
          <w:szCs w:val="28"/>
          <w:lang w:val="en-US"/>
        </w:rPr>
        <w:t>www</w:t>
      </w:r>
      <w:r w:rsidRPr="00A66304">
        <w:rPr>
          <w:rFonts w:ascii="Times New Roman" w:hAnsi="Times New Roman" w:cs="Times New Roman"/>
          <w:sz w:val="28"/>
          <w:szCs w:val="28"/>
        </w:rPr>
        <w:t>.</w:t>
      </w:r>
      <w:r w:rsidRPr="00DD6E7E">
        <w:rPr>
          <w:rFonts w:ascii="Times New Roman" w:hAnsi="Times New Roman" w:cs="Times New Roman"/>
          <w:sz w:val="28"/>
          <w:szCs w:val="28"/>
          <w:lang w:val="en-US"/>
        </w:rPr>
        <w:t>worldbank</w:t>
      </w:r>
      <w:r w:rsidRPr="00A66304">
        <w:rPr>
          <w:rFonts w:ascii="Times New Roman" w:hAnsi="Times New Roman" w:cs="Times New Roman"/>
          <w:sz w:val="28"/>
          <w:szCs w:val="28"/>
        </w:rPr>
        <w:t>.</w:t>
      </w:r>
      <w:r w:rsidRPr="00DD6E7E">
        <w:rPr>
          <w:rFonts w:ascii="Times New Roman" w:hAnsi="Times New Roman" w:cs="Times New Roman"/>
          <w:sz w:val="28"/>
          <w:szCs w:val="28"/>
          <w:lang w:val="en-US"/>
        </w:rPr>
        <w:t>org</w:t>
      </w:r>
      <w:r w:rsidR="00A66304">
        <w:rPr>
          <w:rFonts w:ascii="Times New Roman" w:hAnsi="Times New Roman" w:cs="Times New Roman"/>
          <w:sz w:val="28"/>
          <w:szCs w:val="28"/>
        </w:rPr>
        <w:t>/»</w:t>
      </w:r>
      <w:r w:rsidRPr="00A66304">
        <w:rPr>
          <w:rFonts w:ascii="Times New Roman" w:hAnsi="Times New Roman" w:cs="Times New Roman"/>
          <w:sz w:val="28"/>
          <w:szCs w:val="28"/>
        </w:rPr>
        <w:t>.</w:t>
      </w:r>
    </w:p>
    <w:p w:rsidR="00DD6E7E" w:rsidRPr="00A5214D" w:rsidRDefault="00295CB4" w:rsidP="00DD6E7E">
      <w:pPr>
        <w:pStyle w:val="a3"/>
        <w:numPr>
          <w:ilvl w:val="0"/>
          <w:numId w:val="7"/>
        </w:numPr>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Yule &amp; Yong 2004 </w:t>
      </w:r>
      <w:proofErr w:type="gramStart"/>
      <w:r w:rsidR="00DD6E7E" w:rsidRPr="00DD6E7E">
        <w:rPr>
          <w:rFonts w:ascii="Times New Roman" w:hAnsi="Times New Roman" w:cs="Times New Roman"/>
          <w:sz w:val="28"/>
          <w:szCs w:val="28"/>
          <w:lang w:val="en-US"/>
        </w:rPr>
        <w:t>Publishing</w:t>
      </w:r>
      <w:proofErr w:type="gramEnd"/>
      <w:r w:rsidR="00DD6E7E" w:rsidRPr="00DD6E7E">
        <w:rPr>
          <w:rFonts w:ascii="Times New Roman" w:hAnsi="Times New Roman" w:cs="Times New Roman"/>
          <w:sz w:val="28"/>
          <w:szCs w:val="28"/>
          <w:lang w:val="en-US"/>
        </w:rPr>
        <w:t xml:space="preserve"> details. </w:t>
      </w:r>
      <w:r w:rsidR="00DD6E7E" w:rsidRPr="00A5214D">
        <w:rPr>
          <w:rFonts w:ascii="Times New Roman" w:hAnsi="Times New Roman" w:cs="Times New Roman"/>
          <w:sz w:val="28"/>
          <w:szCs w:val="28"/>
          <w:lang w:val="en-US"/>
        </w:rPr>
        <w:t>[</w:t>
      </w:r>
      <w:r w:rsidR="00DD6E7E" w:rsidRPr="00DD6E7E">
        <w:rPr>
          <w:rFonts w:ascii="Times New Roman" w:hAnsi="Times New Roman" w:cs="Times New Roman"/>
          <w:sz w:val="28"/>
          <w:szCs w:val="28"/>
        </w:rPr>
        <w:t>Електронний</w:t>
      </w:r>
      <w:r w:rsidR="00DD6E7E" w:rsidRPr="00A5214D">
        <w:rPr>
          <w:rFonts w:ascii="Times New Roman" w:hAnsi="Times New Roman" w:cs="Times New Roman"/>
          <w:sz w:val="28"/>
          <w:szCs w:val="28"/>
          <w:lang w:val="en-US"/>
        </w:rPr>
        <w:t xml:space="preserve"> </w:t>
      </w:r>
      <w:r w:rsidR="00DD6E7E" w:rsidRPr="00DD6E7E">
        <w:rPr>
          <w:rFonts w:ascii="Times New Roman" w:hAnsi="Times New Roman" w:cs="Times New Roman"/>
          <w:sz w:val="28"/>
          <w:szCs w:val="28"/>
        </w:rPr>
        <w:t>ресурс</w:t>
      </w:r>
      <w:r w:rsidR="00DD6E7E" w:rsidRPr="00A5214D">
        <w:rPr>
          <w:rFonts w:ascii="Times New Roman" w:hAnsi="Times New Roman" w:cs="Times New Roman"/>
          <w:sz w:val="28"/>
          <w:szCs w:val="28"/>
          <w:lang w:val="en-US"/>
        </w:rPr>
        <w:t xml:space="preserve">], - </w:t>
      </w:r>
      <w:r w:rsidR="00DD6E7E" w:rsidRPr="00DD6E7E">
        <w:rPr>
          <w:rFonts w:ascii="Times New Roman" w:hAnsi="Times New Roman" w:cs="Times New Roman"/>
          <w:sz w:val="28"/>
          <w:szCs w:val="28"/>
        </w:rPr>
        <w:t>Режим</w:t>
      </w:r>
      <w:r w:rsidR="00DD6E7E" w:rsidRPr="00A5214D">
        <w:rPr>
          <w:rFonts w:ascii="Times New Roman" w:hAnsi="Times New Roman" w:cs="Times New Roman"/>
          <w:sz w:val="28"/>
          <w:szCs w:val="28"/>
          <w:lang w:val="en-US"/>
        </w:rPr>
        <w:t xml:space="preserve"> </w:t>
      </w:r>
      <w:r w:rsidR="00DD6E7E" w:rsidRPr="00DD6E7E">
        <w:rPr>
          <w:rFonts w:ascii="Times New Roman" w:hAnsi="Times New Roman" w:cs="Times New Roman"/>
          <w:sz w:val="28"/>
          <w:szCs w:val="28"/>
        </w:rPr>
        <w:t>доступу</w:t>
      </w:r>
      <w:r w:rsidRPr="00A5214D">
        <w:rPr>
          <w:rFonts w:ascii="Times New Roman" w:hAnsi="Times New Roman" w:cs="Times New Roman"/>
          <w:sz w:val="28"/>
          <w:szCs w:val="28"/>
          <w:lang w:val="en-US"/>
        </w:rPr>
        <w:t>:</w:t>
      </w:r>
      <w:r w:rsidR="009B0794" w:rsidRPr="00A5214D">
        <w:rPr>
          <w:rFonts w:ascii="Times New Roman" w:hAnsi="Times New Roman" w:cs="Times New Roman"/>
          <w:sz w:val="28"/>
          <w:szCs w:val="28"/>
          <w:lang w:val="en-US"/>
        </w:rPr>
        <w:t xml:space="preserve"> </w:t>
      </w:r>
      <w:hyperlink r:id="rId19" w:history="1">
        <w:r w:rsidR="009B0794" w:rsidRPr="00B95732">
          <w:rPr>
            <w:rStyle w:val="a9"/>
            <w:rFonts w:ascii="Times New Roman" w:hAnsi="Times New Roman" w:cs="Times New Roman"/>
            <w:sz w:val="28"/>
            <w:szCs w:val="28"/>
            <w:lang w:val="en-US"/>
          </w:rPr>
          <w:t>https</w:t>
        </w:r>
        <w:r w:rsidR="009B0794" w:rsidRPr="00A5214D">
          <w:rPr>
            <w:rStyle w:val="a9"/>
            <w:rFonts w:ascii="Times New Roman" w:hAnsi="Times New Roman" w:cs="Times New Roman"/>
            <w:sz w:val="28"/>
            <w:szCs w:val="28"/>
            <w:lang w:val="en-US"/>
          </w:rPr>
          <w:t>://</w:t>
        </w:r>
        <w:r w:rsidR="009B0794" w:rsidRPr="00B95732">
          <w:rPr>
            <w:rStyle w:val="a9"/>
            <w:rFonts w:ascii="Times New Roman" w:hAnsi="Times New Roman" w:cs="Times New Roman"/>
            <w:sz w:val="28"/>
            <w:szCs w:val="28"/>
            <w:lang w:val="en-US"/>
          </w:rPr>
          <w:t>ww</w:t>
        </w:r>
        <w:r w:rsidR="009B0794" w:rsidRPr="00A5214D">
          <w:rPr>
            <w:rStyle w:val="a9"/>
            <w:rFonts w:ascii="Times New Roman" w:hAnsi="Times New Roman" w:cs="Times New Roman"/>
            <w:sz w:val="28"/>
            <w:szCs w:val="28"/>
            <w:lang w:val="en-US"/>
          </w:rPr>
          <w:t>.</w:t>
        </w:r>
        <w:r w:rsidR="009B0794" w:rsidRPr="00B95732">
          <w:rPr>
            <w:rStyle w:val="a9"/>
            <w:rFonts w:ascii="Times New Roman" w:hAnsi="Times New Roman" w:cs="Times New Roman"/>
            <w:sz w:val="28"/>
            <w:szCs w:val="28"/>
            <w:lang w:val="en-US"/>
          </w:rPr>
          <w:t>researchgate</w:t>
        </w:r>
        <w:r w:rsidR="009B0794" w:rsidRPr="00A5214D">
          <w:rPr>
            <w:rStyle w:val="a9"/>
            <w:rFonts w:ascii="Times New Roman" w:hAnsi="Times New Roman" w:cs="Times New Roman"/>
            <w:sz w:val="28"/>
            <w:szCs w:val="28"/>
            <w:lang w:val="en-US"/>
          </w:rPr>
          <w:t>.</w:t>
        </w:r>
        <w:r w:rsidR="009B0794" w:rsidRPr="00B95732">
          <w:rPr>
            <w:rStyle w:val="a9"/>
            <w:rFonts w:ascii="Times New Roman" w:hAnsi="Times New Roman" w:cs="Times New Roman"/>
            <w:sz w:val="28"/>
            <w:szCs w:val="28"/>
            <w:lang w:val="en-US"/>
          </w:rPr>
          <w:t>net</w:t>
        </w:r>
        <w:r w:rsidR="009B0794" w:rsidRPr="00A5214D">
          <w:rPr>
            <w:rStyle w:val="a9"/>
            <w:rFonts w:ascii="Times New Roman" w:hAnsi="Times New Roman" w:cs="Times New Roman"/>
            <w:sz w:val="28"/>
            <w:szCs w:val="28"/>
            <w:lang w:val="en-US"/>
          </w:rPr>
          <w:t>/</w:t>
        </w:r>
        <w:r w:rsidR="009B0794" w:rsidRPr="00B95732">
          <w:rPr>
            <w:rStyle w:val="a9"/>
            <w:rFonts w:ascii="Times New Roman" w:hAnsi="Times New Roman" w:cs="Times New Roman"/>
            <w:sz w:val="28"/>
            <w:szCs w:val="28"/>
            <w:lang w:val="en-US"/>
          </w:rPr>
          <w:t>publication</w:t>
        </w:r>
        <w:r w:rsidR="009B0794" w:rsidRPr="00A5214D">
          <w:rPr>
            <w:rStyle w:val="a9"/>
            <w:rFonts w:ascii="Times New Roman" w:hAnsi="Times New Roman" w:cs="Times New Roman"/>
            <w:sz w:val="28"/>
            <w:szCs w:val="28"/>
            <w:lang w:val="en-US"/>
          </w:rPr>
          <w:t>/233727157</w:t>
        </w:r>
        <w:r w:rsidR="009B0794" w:rsidRPr="00B95732">
          <w:rPr>
            <w:rStyle w:val="a9"/>
            <w:rFonts w:ascii="Times New Roman" w:hAnsi="Times New Roman" w:cs="Times New Roman"/>
            <w:sz w:val="28"/>
            <w:szCs w:val="28"/>
            <w:lang w:val="en-US"/>
          </w:rPr>
          <w:t>YuleYong</w:t>
        </w:r>
        <w:r w:rsidR="009B0794" w:rsidRPr="00A5214D">
          <w:rPr>
            <w:rStyle w:val="a9"/>
            <w:rFonts w:ascii="Times New Roman" w:hAnsi="Times New Roman" w:cs="Times New Roman"/>
            <w:sz w:val="28"/>
            <w:szCs w:val="28"/>
            <w:lang w:val="en-US"/>
          </w:rPr>
          <w:t xml:space="preserve">2004 </w:t>
        </w:r>
        <w:r w:rsidR="009B0794" w:rsidRPr="00B95732">
          <w:rPr>
            <w:rStyle w:val="a9"/>
            <w:rFonts w:ascii="Times New Roman" w:hAnsi="Times New Roman" w:cs="Times New Roman"/>
            <w:sz w:val="28"/>
            <w:szCs w:val="28"/>
            <w:lang w:val="en-US"/>
          </w:rPr>
          <w:t>Publishingdetails</w:t>
        </w:r>
      </w:hyperlink>
      <w:r w:rsidR="00DD6E7E" w:rsidRPr="00A5214D">
        <w:rPr>
          <w:rFonts w:ascii="Times New Roman" w:hAnsi="Times New Roman" w:cs="Times New Roman"/>
          <w:sz w:val="28"/>
          <w:szCs w:val="28"/>
          <w:lang w:val="en-US"/>
        </w:rPr>
        <w:t>.</w:t>
      </w:r>
    </w:p>
    <w:p w:rsidR="0052315A" w:rsidRDefault="00DD6E7E" w:rsidP="0052315A">
      <w:pPr>
        <w:pStyle w:val="a3"/>
        <w:numPr>
          <w:ilvl w:val="0"/>
          <w:numId w:val="7"/>
        </w:numPr>
        <w:spacing w:after="0" w:line="360" w:lineRule="auto"/>
        <w:ind w:left="720"/>
        <w:jc w:val="both"/>
        <w:rPr>
          <w:rFonts w:ascii="Times New Roman" w:hAnsi="Times New Roman" w:cs="Times New Roman"/>
          <w:sz w:val="28"/>
          <w:szCs w:val="28"/>
          <w:lang w:val="uk-UA"/>
        </w:rPr>
      </w:pPr>
      <w:r w:rsidRPr="00DD6E7E">
        <w:rPr>
          <w:rFonts w:ascii="Times New Roman" w:hAnsi="Times New Roman" w:cs="Times New Roman"/>
          <w:sz w:val="28"/>
          <w:szCs w:val="28"/>
        </w:rPr>
        <w:t>Закон України "Про транскордонне співробітництво", 2004 р. [Елект</w:t>
      </w:r>
      <w:r w:rsidR="000C1FC6">
        <w:rPr>
          <w:rFonts w:ascii="Times New Roman" w:hAnsi="Times New Roman" w:cs="Times New Roman"/>
          <w:sz w:val="28"/>
          <w:szCs w:val="28"/>
        </w:rPr>
        <w:t>ронний ресурс], - Режим доступу</w:t>
      </w:r>
      <w:r w:rsidRPr="00DD6E7E">
        <w:rPr>
          <w:rFonts w:ascii="Times New Roman" w:hAnsi="Times New Roman" w:cs="Times New Roman"/>
          <w:sz w:val="28"/>
          <w:szCs w:val="28"/>
        </w:rPr>
        <w:t xml:space="preserve">: </w:t>
      </w:r>
      <w:hyperlink r:id="rId20" w:history="1">
        <w:r w:rsidRPr="00DD6E7E">
          <w:rPr>
            <w:rStyle w:val="a9"/>
            <w:rFonts w:ascii="Times New Roman" w:hAnsi="Times New Roman" w:cs="Times New Roman"/>
            <w:sz w:val="28"/>
            <w:szCs w:val="28"/>
          </w:rPr>
          <w:t>http://zakon3.rada.gov.ua/laws/show/1861-15</w:t>
        </w:r>
      </w:hyperlink>
      <w:r w:rsidRPr="00DD6E7E">
        <w:rPr>
          <w:rFonts w:ascii="Times New Roman" w:hAnsi="Times New Roman" w:cs="Times New Roman"/>
          <w:sz w:val="28"/>
          <w:szCs w:val="28"/>
        </w:rPr>
        <w:t>.</w:t>
      </w:r>
    </w:p>
    <w:p w:rsidR="0052315A" w:rsidRPr="0052315A" w:rsidRDefault="0052315A" w:rsidP="0052315A">
      <w:pPr>
        <w:pStyle w:val="a3"/>
        <w:numPr>
          <w:ilvl w:val="0"/>
          <w:numId w:val="7"/>
        </w:num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Студенніков I. Транскордонне співробітництво та його місце в регіональному розвитк у / І.</w:t>
      </w:r>
      <w:r w:rsidRPr="0052315A">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Студенніков</w:t>
      </w:r>
      <w:r w:rsidRPr="0052315A">
        <w:rPr>
          <w:rFonts w:ascii="Times New Roman" w:hAnsi="Times New Roman" w:cs="Times New Roman"/>
          <w:sz w:val="28"/>
          <w:szCs w:val="28"/>
          <w:lang w:val="uk-UA"/>
        </w:rPr>
        <w:t xml:space="preserve"> // Региональна </w:t>
      </w:r>
      <w:r>
        <w:rPr>
          <w:rFonts w:ascii="Times New Roman" w:hAnsi="Times New Roman" w:cs="Times New Roman"/>
          <w:sz w:val="28"/>
          <w:szCs w:val="28"/>
          <w:lang w:val="uk-UA"/>
        </w:rPr>
        <w:t>політика в країнах Європи</w:t>
      </w:r>
      <w:r w:rsidRPr="0052315A">
        <w:rPr>
          <w:rFonts w:ascii="Times New Roman" w:hAnsi="Times New Roman" w:cs="Times New Roman"/>
          <w:sz w:val="28"/>
          <w:szCs w:val="28"/>
          <w:lang w:val="uk-UA"/>
        </w:rPr>
        <w:t xml:space="preserve"> </w:t>
      </w:r>
      <w:r>
        <w:rPr>
          <w:rFonts w:ascii="Times New Roman" w:hAnsi="Times New Roman" w:cs="Times New Roman"/>
          <w:sz w:val="28"/>
          <w:szCs w:val="28"/>
          <w:lang w:val="uk-UA"/>
        </w:rPr>
        <w:t>Урок</w:t>
      </w:r>
      <w:r w:rsidRPr="0052315A">
        <w:rPr>
          <w:rFonts w:ascii="Times New Roman" w:hAnsi="Times New Roman" w:cs="Times New Roman"/>
          <w:sz w:val="28"/>
          <w:szCs w:val="28"/>
          <w:lang w:val="uk-UA"/>
        </w:rPr>
        <w:t>и</w:t>
      </w:r>
      <w:r>
        <w:rPr>
          <w:rFonts w:ascii="Times New Roman" w:hAnsi="Times New Roman" w:cs="Times New Roman"/>
          <w:sz w:val="28"/>
          <w:szCs w:val="28"/>
          <w:lang w:val="uk-UA"/>
        </w:rPr>
        <w:t xml:space="preserve"> для України / Київ. Центр І</w:t>
      </w:r>
      <w:r w:rsidRPr="0052315A">
        <w:rPr>
          <w:rFonts w:ascii="Times New Roman" w:hAnsi="Times New Roman" w:cs="Times New Roman"/>
          <w:sz w:val="28"/>
          <w:szCs w:val="28"/>
          <w:lang w:val="uk-UA"/>
        </w:rPr>
        <w:t xml:space="preserve">н-ту </w:t>
      </w:r>
      <w:r>
        <w:rPr>
          <w:rFonts w:ascii="Times New Roman" w:hAnsi="Times New Roman" w:cs="Times New Roman"/>
          <w:sz w:val="28"/>
          <w:szCs w:val="28"/>
          <w:lang w:val="uk-UA"/>
        </w:rPr>
        <w:t xml:space="preserve">Схід-Захід; за ред. С. </w:t>
      </w:r>
      <w:r w:rsidRPr="0052315A">
        <w:rPr>
          <w:rFonts w:ascii="Times New Roman" w:hAnsi="Times New Roman" w:cs="Times New Roman"/>
          <w:sz w:val="28"/>
          <w:szCs w:val="28"/>
          <w:lang w:val="uk-UA"/>
        </w:rPr>
        <w:t>Максименка . К.: Логос , 2000.</w:t>
      </w:r>
      <w:r w:rsidRPr="00A5214D">
        <w:rPr>
          <w:rFonts w:ascii="Times New Roman" w:hAnsi="Times New Roman" w:cs="Times New Roman"/>
          <w:sz w:val="28"/>
          <w:szCs w:val="28"/>
        </w:rPr>
        <w:t xml:space="preserve"> </w:t>
      </w:r>
      <w:r w:rsidRPr="0052315A">
        <w:rPr>
          <w:rFonts w:ascii="Times New Roman" w:hAnsi="Times New Roman" w:cs="Times New Roman"/>
          <w:sz w:val="28"/>
          <w:szCs w:val="28"/>
          <w:lang w:val="uk-UA"/>
        </w:rPr>
        <w:t>С. 138-167 .</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lang w:val="en-US"/>
        </w:rPr>
        <w:t xml:space="preserve">Amosha, O. &amp; Lyashenko, V. (2008). Prospects for the formation of cross-border Euroregional innovation systems and nanotechnology. </w:t>
      </w:r>
      <w:r w:rsidRPr="00DD6E7E">
        <w:rPr>
          <w:rFonts w:ascii="Times New Roman" w:hAnsi="Times New Roman" w:cs="Times New Roman"/>
          <w:sz w:val="28"/>
          <w:szCs w:val="28"/>
        </w:rPr>
        <w:t>Social-economical Problems of modern period of Ukraine, Vol. 3, 159-176.</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rPr>
      </w:pPr>
      <w:r w:rsidRPr="00DD6E7E">
        <w:rPr>
          <w:rFonts w:ascii="Times New Roman" w:hAnsi="Times New Roman" w:cs="Times New Roman"/>
          <w:sz w:val="28"/>
          <w:szCs w:val="28"/>
          <w:lang w:val="en-US"/>
        </w:rPr>
        <w:t xml:space="preserve">Kish, Y. (2008). EU policy on cross-border cooperation with Ukraine after EU enlargement. </w:t>
      </w:r>
      <w:r w:rsidRPr="00DD6E7E">
        <w:rPr>
          <w:rFonts w:ascii="Times New Roman" w:hAnsi="Times New Roman" w:cs="Times New Roman"/>
          <w:sz w:val="28"/>
          <w:szCs w:val="28"/>
        </w:rPr>
        <w:t>Scientific Bulletin of Uzhgorod University. Series: History, Issue 20, 168-172.</w:t>
      </w:r>
    </w:p>
    <w:p w:rsidR="00DD6E7E" w:rsidRPr="00A17FC7" w:rsidRDefault="00DD6E7E" w:rsidP="00DD6E7E">
      <w:pPr>
        <w:pStyle w:val="a3"/>
        <w:numPr>
          <w:ilvl w:val="0"/>
          <w:numId w:val="7"/>
        </w:numPr>
        <w:spacing w:after="0" w:line="360" w:lineRule="auto"/>
        <w:ind w:left="720"/>
        <w:jc w:val="both"/>
        <w:rPr>
          <w:rFonts w:ascii="Times New Roman" w:hAnsi="Times New Roman" w:cs="Times New Roman"/>
          <w:sz w:val="28"/>
          <w:szCs w:val="28"/>
          <w:lang w:val="en-US"/>
        </w:rPr>
      </w:pPr>
      <w:r w:rsidRPr="00DD6E7E">
        <w:rPr>
          <w:rFonts w:ascii="Times New Roman" w:hAnsi="Times New Roman" w:cs="Times New Roman"/>
          <w:sz w:val="28"/>
          <w:szCs w:val="28"/>
          <w:lang w:val="en-US"/>
        </w:rPr>
        <w:t xml:space="preserve">Lehner, J.-P. (1995). Twelve Brief Notes on Transborder Regions in Europe. </w:t>
      </w:r>
      <w:r w:rsidRPr="00A17FC7">
        <w:rPr>
          <w:rFonts w:ascii="Times New Roman" w:hAnsi="Times New Roman" w:cs="Times New Roman"/>
          <w:sz w:val="28"/>
          <w:szCs w:val="28"/>
          <w:lang w:val="en-US"/>
        </w:rPr>
        <w:t xml:space="preserve">Regional Contact. No. </w:t>
      </w:r>
      <w:proofErr w:type="gramStart"/>
      <w:r w:rsidRPr="00A17FC7">
        <w:rPr>
          <w:rFonts w:ascii="Times New Roman" w:hAnsi="Times New Roman" w:cs="Times New Roman"/>
          <w:sz w:val="28"/>
          <w:szCs w:val="28"/>
          <w:lang w:val="en-US"/>
        </w:rPr>
        <w:t>10.,</w:t>
      </w:r>
      <w:proofErr w:type="gramEnd"/>
      <w:r w:rsidRPr="00A17FC7">
        <w:rPr>
          <w:rFonts w:ascii="Times New Roman" w:hAnsi="Times New Roman" w:cs="Times New Roman"/>
          <w:sz w:val="28"/>
          <w:szCs w:val="28"/>
          <w:lang w:val="en-US"/>
        </w:rPr>
        <w:t xml:space="preserve"> 291-292.</w:t>
      </w:r>
    </w:p>
    <w:p w:rsidR="00DD6E7E" w:rsidRPr="00DD6E7E" w:rsidRDefault="00DD6E7E" w:rsidP="00DD6E7E">
      <w:pPr>
        <w:pStyle w:val="a3"/>
        <w:numPr>
          <w:ilvl w:val="0"/>
          <w:numId w:val="7"/>
        </w:numPr>
        <w:spacing w:after="0" w:line="360" w:lineRule="auto"/>
        <w:ind w:left="720"/>
        <w:jc w:val="both"/>
        <w:rPr>
          <w:rFonts w:ascii="Times New Roman" w:hAnsi="Times New Roman" w:cs="Times New Roman"/>
          <w:sz w:val="28"/>
          <w:szCs w:val="28"/>
          <w:lang w:val="en-US"/>
        </w:rPr>
      </w:pPr>
      <w:r w:rsidRPr="00DD6E7E">
        <w:rPr>
          <w:rFonts w:ascii="Times New Roman" w:eastAsia="Times New Roman" w:hAnsi="Times New Roman" w:cs="Times New Roman"/>
          <w:sz w:val="28"/>
          <w:szCs w:val="28"/>
          <w:lang w:val="en-US" w:eastAsia="uk-UA"/>
        </w:rPr>
        <w:t xml:space="preserve"> THE ENI CROSS-BORDER COOPERATION PROGRAMME POLAND-BELARUS-UKRAINE 2014-2020 </w:t>
      </w:r>
      <w:r w:rsidRPr="00DD6E7E">
        <w:rPr>
          <w:rFonts w:ascii="Times New Roman" w:hAnsi="Times New Roman" w:cs="Times New Roman"/>
          <w:sz w:val="28"/>
          <w:szCs w:val="28"/>
          <w:lang w:val="en-US"/>
        </w:rPr>
        <w:t>[</w:t>
      </w:r>
      <w:r w:rsidRPr="00DD6E7E">
        <w:rPr>
          <w:rFonts w:ascii="Times New Roman" w:hAnsi="Times New Roman" w:cs="Times New Roman"/>
          <w:sz w:val="28"/>
          <w:szCs w:val="28"/>
        </w:rPr>
        <w:t>Електронний</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ресурс</w:t>
      </w:r>
      <w:r w:rsidRPr="00DD6E7E">
        <w:rPr>
          <w:rFonts w:ascii="Times New Roman" w:hAnsi="Times New Roman" w:cs="Times New Roman"/>
          <w:sz w:val="28"/>
          <w:szCs w:val="28"/>
          <w:lang w:val="en-US"/>
        </w:rPr>
        <w:t xml:space="preserve">], - </w:t>
      </w:r>
      <w:r w:rsidRPr="00DD6E7E">
        <w:rPr>
          <w:rFonts w:ascii="Times New Roman" w:hAnsi="Times New Roman" w:cs="Times New Roman"/>
          <w:sz w:val="28"/>
          <w:szCs w:val="28"/>
        </w:rPr>
        <w:t>Режим</w:t>
      </w:r>
      <w:r w:rsidRPr="00DD6E7E">
        <w:rPr>
          <w:rFonts w:ascii="Times New Roman" w:hAnsi="Times New Roman" w:cs="Times New Roman"/>
          <w:sz w:val="28"/>
          <w:szCs w:val="28"/>
          <w:lang w:val="en-US"/>
        </w:rPr>
        <w:t xml:space="preserve"> </w:t>
      </w:r>
      <w:r w:rsidRPr="00DD6E7E">
        <w:rPr>
          <w:rFonts w:ascii="Times New Roman" w:hAnsi="Times New Roman" w:cs="Times New Roman"/>
          <w:sz w:val="28"/>
          <w:szCs w:val="28"/>
        </w:rPr>
        <w:t>доступу</w:t>
      </w:r>
      <w:r w:rsidRPr="00DD6E7E">
        <w:rPr>
          <w:rFonts w:ascii="Times New Roman" w:hAnsi="Times New Roman" w:cs="Times New Roman"/>
          <w:sz w:val="28"/>
          <w:szCs w:val="28"/>
          <w:lang w:val="en-US"/>
        </w:rPr>
        <w:t xml:space="preserve">: </w:t>
      </w:r>
      <w:hyperlink r:id="rId21" w:history="1">
        <w:r w:rsidRPr="00DD6E7E">
          <w:rPr>
            <w:rStyle w:val="a9"/>
            <w:rFonts w:ascii="Times New Roman" w:hAnsi="Times New Roman" w:cs="Times New Roman"/>
            <w:sz w:val="28"/>
            <w:szCs w:val="28"/>
            <w:lang w:val="en-US"/>
          </w:rPr>
          <w:t>http://pl-by-ua.eu/upload/pl/JOP_PL-BY-UA_2014-2020_FINAL_ENG.pdf</w:t>
        </w:r>
      </w:hyperlink>
      <w:r w:rsidRPr="00DD6E7E">
        <w:rPr>
          <w:rFonts w:ascii="Times New Roman" w:hAnsi="Times New Roman" w:cs="Times New Roman"/>
          <w:sz w:val="28"/>
          <w:szCs w:val="28"/>
          <w:lang w:val="en-US"/>
        </w:rPr>
        <w:t>.</w:t>
      </w:r>
    </w:p>
    <w:p w:rsidR="00DD6E7E" w:rsidRPr="0052315A" w:rsidRDefault="00DD6E7E" w:rsidP="00DD6E7E">
      <w:pPr>
        <w:pStyle w:val="a3"/>
        <w:numPr>
          <w:ilvl w:val="0"/>
          <w:numId w:val="7"/>
        </w:numPr>
        <w:spacing w:after="0" w:line="360" w:lineRule="auto"/>
        <w:ind w:left="720"/>
        <w:jc w:val="both"/>
        <w:rPr>
          <w:rFonts w:ascii="Times New Roman" w:hAnsi="Times New Roman" w:cs="Times New Roman"/>
          <w:sz w:val="28"/>
          <w:szCs w:val="28"/>
          <w:lang w:val="uk-UA"/>
        </w:rPr>
      </w:pPr>
      <w:r w:rsidRPr="00DD6E7E">
        <w:rPr>
          <w:rFonts w:ascii="Times New Roman" w:hAnsi="Times New Roman" w:cs="Times New Roman"/>
          <w:sz w:val="28"/>
          <w:szCs w:val="28"/>
        </w:rPr>
        <w:t xml:space="preserve">Програма транскордонного співробітництва Європейського інструменту сусідства УГОРЩИНА-СЛОВАЧЧИНА-РУМУНІЯ-УКРАЇНА 2014-2020. Рішення ЄC № C(2015) 9180. </w:t>
      </w:r>
    </w:p>
    <w:p w:rsidR="002C5081" w:rsidRPr="002C5081" w:rsidRDefault="0052315A" w:rsidP="002C5081">
      <w:pPr>
        <w:pStyle w:val="a3"/>
        <w:numPr>
          <w:ilvl w:val="0"/>
          <w:numId w:val="7"/>
        </w:numPr>
        <w:spacing w:after="0" w:line="360" w:lineRule="auto"/>
        <w:ind w:left="720"/>
        <w:jc w:val="both"/>
        <w:rPr>
          <w:rFonts w:ascii="Times New Roman" w:hAnsi="Times New Roman" w:cs="Times New Roman"/>
          <w:sz w:val="28"/>
          <w:szCs w:val="28"/>
          <w:lang w:val="uk-UA"/>
        </w:rPr>
      </w:pPr>
      <w:r w:rsidRPr="0052315A">
        <w:rPr>
          <w:rFonts w:ascii="Times New Roman" w:hAnsi="Times New Roman" w:cs="Times New Roman"/>
          <w:sz w:val="28"/>
          <w:szCs w:val="28"/>
          <w:lang w:val="en-US"/>
        </w:rPr>
        <w:t>Joint Operational Programme Romania-Ukraine-Republic of Moldova 2007- 2013. Guidelines for Grant Applicants, Priority 1 – Towards a more competitive border economy and Priority 2 - Environmental challen</w:t>
      </w:r>
      <w:r>
        <w:rPr>
          <w:rFonts w:ascii="Times New Roman" w:hAnsi="Times New Roman" w:cs="Times New Roman"/>
          <w:sz w:val="28"/>
          <w:szCs w:val="28"/>
          <w:lang w:val="en-US"/>
        </w:rPr>
        <w:t>ges and emergency preparedness.</w:t>
      </w:r>
      <w:r w:rsidRPr="0052315A">
        <w:rPr>
          <w:rFonts w:ascii="Times New Roman" w:hAnsi="Times New Roman" w:cs="Times New Roman"/>
          <w:sz w:val="28"/>
          <w:szCs w:val="28"/>
          <w:lang w:val="uk-UA"/>
        </w:rPr>
        <w:t xml:space="preserve"> </w:t>
      </w:r>
      <w:r w:rsidRPr="00DD6E7E">
        <w:rPr>
          <w:rFonts w:ascii="Times New Roman" w:hAnsi="Times New Roman" w:cs="Times New Roman"/>
          <w:sz w:val="28"/>
          <w:szCs w:val="28"/>
          <w:lang w:val="uk-UA"/>
        </w:rPr>
        <w:t>[Елект</w:t>
      </w:r>
      <w:r>
        <w:rPr>
          <w:rFonts w:ascii="Times New Roman" w:hAnsi="Times New Roman" w:cs="Times New Roman"/>
          <w:sz w:val="28"/>
          <w:szCs w:val="28"/>
          <w:lang w:val="uk-UA"/>
        </w:rPr>
        <w:t>ронний ресурс], - Режим доступу</w:t>
      </w:r>
      <w:r w:rsidRPr="00DD6E7E">
        <w:rPr>
          <w:rFonts w:ascii="Times New Roman" w:hAnsi="Times New Roman" w:cs="Times New Roman"/>
          <w:sz w:val="28"/>
          <w:szCs w:val="28"/>
          <w:lang w:val="uk-UA"/>
        </w:rPr>
        <w:t>:</w:t>
      </w:r>
      <w:r w:rsidRPr="002C5081">
        <w:rPr>
          <w:rFonts w:ascii="Times New Roman" w:hAnsi="Times New Roman" w:cs="Times New Roman"/>
          <w:sz w:val="28"/>
          <w:szCs w:val="28"/>
        </w:rPr>
        <w:t xml:space="preserve"> </w:t>
      </w:r>
      <w:hyperlink r:id="rId22" w:history="1">
        <w:r w:rsidR="002C5081" w:rsidRPr="00B95732">
          <w:rPr>
            <w:rStyle w:val="a9"/>
            <w:rFonts w:ascii="Times New Roman" w:hAnsi="Times New Roman" w:cs="Times New Roman"/>
            <w:sz w:val="28"/>
            <w:szCs w:val="28"/>
            <w:lang w:val="en-US"/>
          </w:rPr>
          <w:t>http</w:t>
        </w:r>
        <w:r w:rsidR="002C5081" w:rsidRPr="00B95732">
          <w:rPr>
            <w:rStyle w:val="a9"/>
            <w:rFonts w:ascii="Times New Roman" w:hAnsi="Times New Roman" w:cs="Times New Roman"/>
            <w:sz w:val="28"/>
            <w:szCs w:val="28"/>
            <w:lang w:val="uk-UA"/>
          </w:rPr>
          <w:t>:</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www</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mdrap</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ro</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dezvoltare</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regionanla</w:t>
        </w:r>
        <w:r w:rsidR="002C5081" w:rsidRPr="00B95732">
          <w:rPr>
            <w:rStyle w:val="a9"/>
            <w:rFonts w:ascii="Times New Roman" w:hAnsi="Times New Roman" w:cs="Times New Roman"/>
            <w:sz w:val="28"/>
            <w:szCs w:val="28"/>
          </w:rPr>
          <w:t>/-2257/</w:t>
        </w:r>
        <w:r w:rsidR="002C5081" w:rsidRPr="00B95732">
          <w:rPr>
            <w:rStyle w:val="a9"/>
            <w:rFonts w:ascii="Times New Roman" w:hAnsi="Times New Roman" w:cs="Times New Roman"/>
            <w:sz w:val="28"/>
            <w:szCs w:val="28"/>
            <w:lang w:val="en-US"/>
          </w:rPr>
          <w:t>programme</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de</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cooperare</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teritoriala</w:t>
        </w:r>
        <w:r w:rsidR="002C5081" w:rsidRPr="00B95732">
          <w:rPr>
            <w:rStyle w:val="a9"/>
            <w:rFonts w:ascii="Times New Roman" w:hAnsi="Times New Roman" w:cs="Times New Roman"/>
            <w:sz w:val="28"/>
            <w:szCs w:val="28"/>
          </w:rPr>
          <w:t>-</w:t>
        </w:r>
        <w:r w:rsidR="002C5081" w:rsidRPr="00B95732">
          <w:rPr>
            <w:rStyle w:val="a9"/>
            <w:rFonts w:ascii="Times New Roman" w:hAnsi="Times New Roman" w:cs="Times New Roman"/>
            <w:sz w:val="28"/>
            <w:szCs w:val="28"/>
            <w:lang w:val="en-US"/>
          </w:rPr>
          <w:t>europeana</w:t>
        </w:r>
      </w:hyperlink>
      <w:r w:rsidR="002C5081" w:rsidRPr="002C5081">
        <w:rPr>
          <w:rFonts w:ascii="Times New Roman" w:hAnsi="Times New Roman" w:cs="Times New Roman"/>
          <w:sz w:val="28"/>
          <w:szCs w:val="28"/>
        </w:rPr>
        <w:t xml:space="preserve">. </w:t>
      </w:r>
    </w:p>
    <w:p w:rsidR="00142769" w:rsidRPr="00142769" w:rsidRDefault="00DD6E7E" w:rsidP="00142769">
      <w:pPr>
        <w:pStyle w:val="a3"/>
        <w:numPr>
          <w:ilvl w:val="0"/>
          <w:numId w:val="7"/>
        </w:numPr>
        <w:spacing w:after="0" w:line="360" w:lineRule="auto"/>
        <w:ind w:left="720"/>
        <w:jc w:val="both"/>
        <w:rPr>
          <w:rFonts w:ascii="Times New Roman" w:hAnsi="Times New Roman" w:cs="Times New Roman"/>
          <w:sz w:val="28"/>
          <w:szCs w:val="28"/>
          <w:lang w:val="uk-UA"/>
        </w:rPr>
      </w:pPr>
      <w:r w:rsidRPr="0052315A">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Romania</w:t>
      </w:r>
      <w:r w:rsidRPr="00DD6E7E">
        <w:rPr>
          <w:rFonts w:ascii="Times New Roman" w:hAnsi="Times New Roman" w:cs="Times New Roman"/>
          <w:sz w:val="28"/>
          <w:szCs w:val="28"/>
        </w:rPr>
        <w:t>-</w:t>
      </w:r>
      <w:r w:rsidRPr="00DD6E7E">
        <w:rPr>
          <w:rFonts w:ascii="Times New Roman" w:hAnsi="Times New Roman" w:cs="Times New Roman"/>
          <w:sz w:val="28"/>
          <w:szCs w:val="28"/>
          <w:lang w:val="en-US"/>
        </w:rPr>
        <w:t>Ukraine</w:t>
      </w:r>
      <w:r w:rsidRPr="00DD6E7E">
        <w:rPr>
          <w:rFonts w:ascii="Times New Roman" w:hAnsi="Times New Roman" w:cs="Times New Roman"/>
          <w:sz w:val="28"/>
          <w:szCs w:val="28"/>
        </w:rPr>
        <w:t xml:space="preserve"> </w:t>
      </w:r>
      <w:r w:rsidRPr="00DD6E7E">
        <w:rPr>
          <w:rFonts w:ascii="Times New Roman" w:hAnsi="Times New Roman" w:cs="Times New Roman"/>
          <w:sz w:val="28"/>
          <w:szCs w:val="28"/>
          <w:lang w:val="en-US"/>
        </w:rPr>
        <w:t>ENI</w:t>
      </w:r>
      <w:r w:rsidRPr="00DD6E7E">
        <w:rPr>
          <w:rFonts w:ascii="Times New Roman" w:hAnsi="Times New Roman" w:cs="Times New Roman"/>
          <w:sz w:val="28"/>
          <w:szCs w:val="28"/>
        </w:rPr>
        <w:t>-</w:t>
      </w:r>
      <w:r w:rsidRPr="00DD6E7E">
        <w:rPr>
          <w:rFonts w:ascii="Times New Roman" w:hAnsi="Times New Roman" w:cs="Times New Roman"/>
          <w:sz w:val="28"/>
          <w:szCs w:val="28"/>
          <w:lang w:val="en-US"/>
        </w:rPr>
        <w:t>CBC</w:t>
      </w:r>
      <w:r w:rsidRPr="00DD6E7E">
        <w:rPr>
          <w:rFonts w:ascii="Times New Roman" w:hAnsi="Times New Roman" w:cs="Times New Roman"/>
          <w:sz w:val="28"/>
          <w:szCs w:val="28"/>
        </w:rPr>
        <w:t xml:space="preserve"> </w:t>
      </w:r>
      <w:r w:rsidRPr="00DD6E7E">
        <w:rPr>
          <w:rFonts w:ascii="Times New Roman" w:hAnsi="Times New Roman" w:cs="Times New Roman"/>
          <w:sz w:val="28"/>
          <w:szCs w:val="28"/>
          <w:lang w:val="uk-UA"/>
        </w:rPr>
        <w:t>[Елект</w:t>
      </w:r>
      <w:r w:rsidR="000C1FC6">
        <w:rPr>
          <w:rFonts w:ascii="Times New Roman" w:hAnsi="Times New Roman" w:cs="Times New Roman"/>
          <w:sz w:val="28"/>
          <w:szCs w:val="28"/>
          <w:lang w:val="uk-UA"/>
        </w:rPr>
        <w:t>ронний ресурс], - Режим доступу</w:t>
      </w:r>
      <w:r w:rsidRPr="00DD6E7E">
        <w:rPr>
          <w:rFonts w:ascii="Times New Roman" w:hAnsi="Times New Roman" w:cs="Times New Roman"/>
          <w:sz w:val="28"/>
          <w:szCs w:val="28"/>
          <w:lang w:val="uk-UA"/>
        </w:rPr>
        <w:t>:</w:t>
      </w:r>
      <w:r w:rsidRPr="00DD6E7E">
        <w:rPr>
          <w:rFonts w:ascii="Times New Roman" w:hAnsi="Times New Roman" w:cs="Times New Roman"/>
          <w:sz w:val="28"/>
          <w:szCs w:val="28"/>
        </w:rPr>
        <w:t xml:space="preserve"> </w:t>
      </w:r>
      <w:hyperlink r:id="rId23" w:history="1">
        <w:r w:rsidRPr="00DD6E7E">
          <w:rPr>
            <w:rStyle w:val="a9"/>
            <w:rFonts w:ascii="Times New Roman" w:hAnsi="Times New Roman" w:cs="Times New Roman"/>
            <w:sz w:val="28"/>
            <w:szCs w:val="28"/>
            <w:lang w:val="en-US"/>
          </w:rPr>
          <w:t>http</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ro</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ua</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net</w:t>
        </w:r>
        <w:r w:rsidRPr="00DD6E7E">
          <w:rPr>
            <w:rStyle w:val="a9"/>
            <w:rFonts w:ascii="Times New Roman" w:hAnsi="Times New Roman" w:cs="Times New Roman"/>
            <w:sz w:val="28"/>
            <w:szCs w:val="28"/>
          </w:rPr>
          <w:t>/</w:t>
        </w:r>
        <w:r w:rsidRPr="00DD6E7E">
          <w:rPr>
            <w:rStyle w:val="a9"/>
            <w:rFonts w:ascii="Times New Roman" w:hAnsi="Times New Roman" w:cs="Times New Roman"/>
            <w:sz w:val="28"/>
            <w:szCs w:val="28"/>
            <w:lang w:val="en-US"/>
          </w:rPr>
          <w:t>en</w:t>
        </w:r>
        <w:r w:rsidRPr="00DD6E7E">
          <w:rPr>
            <w:rStyle w:val="a9"/>
            <w:rFonts w:ascii="Times New Roman" w:hAnsi="Times New Roman" w:cs="Times New Roman"/>
            <w:sz w:val="28"/>
            <w:szCs w:val="28"/>
          </w:rPr>
          <w:t>/</w:t>
        </w:r>
      </w:hyperlink>
      <w:r w:rsidRPr="00DD6E7E">
        <w:rPr>
          <w:rFonts w:ascii="Times New Roman" w:hAnsi="Times New Roman" w:cs="Times New Roman"/>
          <w:sz w:val="28"/>
          <w:szCs w:val="28"/>
        </w:rPr>
        <w:t>.</w:t>
      </w:r>
    </w:p>
    <w:p w:rsidR="00142769" w:rsidRPr="00142769" w:rsidRDefault="00DD6E7E" w:rsidP="00142769">
      <w:pPr>
        <w:pStyle w:val="a3"/>
        <w:numPr>
          <w:ilvl w:val="0"/>
          <w:numId w:val="7"/>
        </w:numPr>
        <w:spacing w:after="0" w:line="360" w:lineRule="auto"/>
        <w:ind w:left="720" w:hanging="374"/>
        <w:jc w:val="both"/>
        <w:rPr>
          <w:rFonts w:ascii="Times New Roman" w:hAnsi="Times New Roman" w:cs="Times New Roman"/>
          <w:sz w:val="28"/>
          <w:szCs w:val="28"/>
          <w:lang w:val="uk-UA"/>
        </w:rPr>
      </w:pPr>
      <w:r w:rsidRPr="00D86D72">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Romania</w:t>
      </w:r>
      <w:r w:rsidRPr="00DD6E7E">
        <w:rPr>
          <w:rFonts w:ascii="Times New Roman" w:hAnsi="Times New Roman" w:cs="Times New Roman"/>
          <w:sz w:val="28"/>
          <w:szCs w:val="28"/>
          <w:lang w:val="uk-UA"/>
        </w:rPr>
        <w:t>-</w:t>
      </w:r>
      <w:r w:rsidRPr="00DD6E7E">
        <w:rPr>
          <w:rFonts w:ascii="Times New Roman" w:hAnsi="Times New Roman" w:cs="Times New Roman"/>
          <w:sz w:val="28"/>
          <w:szCs w:val="28"/>
          <w:lang w:val="en-US"/>
        </w:rPr>
        <w:t>Republic</w:t>
      </w:r>
      <w:r w:rsidRPr="00DD6E7E">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of</w:t>
      </w:r>
      <w:r w:rsidRPr="00DD6E7E">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Moldova</w:t>
      </w:r>
      <w:r w:rsidRPr="00DD6E7E">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ENI</w:t>
      </w:r>
      <w:r w:rsidRPr="00DD6E7E">
        <w:rPr>
          <w:rFonts w:ascii="Times New Roman" w:hAnsi="Times New Roman" w:cs="Times New Roman"/>
          <w:sz w:val="28"/>
          <w:szCs w:val="28"/>
          <w:lang w:val="uk-UA"/>
        </w:rPr>
        <w:t>-</w:t>
      </w:r>
      <w:r w:rsidRPr="00DD6E7E">
        <w:rPr>
          <w:rFonts w:ascii="Times New Roman" w:hAnsi="Times New Roman" w:cs="Times New Roman"/>
          <w:sz w:val="28"/>
          <w:szCs w:val="28"/>
          <w:lang w:val="en-US"/>
        </w:rPr>
        <w:t>CBC</w:t>
      </w:r>
      <w:r w:rsidRPr="00DD6E7E">
        <w:rPr>
          <w:rFonts w:ascii="Times New Roman" w:hAnsi="Times New Roman" w:cs="Times New Roman"/>
          <w:sz w:val="28"/>
          <w:szCs w:val="28"/>
          <w:lang w:val="uk-UA"/>
        </w:rPr>
        <w:t xml:space="preserve"> [Елект</w:t>
      </w:r>
      <w:r w:rsidR="00D86D72">
        <w:rPr>
          <w:rFonts w:ascii="Times New Roman" w:hAnsi="Times New Roman" w:cs="Times New Roman"/>
          <w:sz w:val="28"/>
          <w:szCs w:val="28"/>
          <w:lang w:val="uk-UA"/>
        </w:rPr>
        <w:t>ронний ресурс], - Режим доступу</w:t>
      </w:r>
      <w:r w:rsidRPr="00DD6E7E">
        <w:rPr>
          <w:rFonts w:ascii="Times New Roman" w:hAnsi="Times New Roman" w:cs="Times New Roman"/>
          <w:sz w:val="28"/>
          <w:szCs w:val="28"/>
          <w:lang w:val="uk-UA"/>
        </w:rPr>
        <w:t xml:space="preserve">: </w:t>
      </w:r>
      <w:hyperlink r:id="rId24" w:history="1">
        <w:r w:rsidRPr="00DD6E7E">
          <w:rPr>
            <w:rStyle w:val="a9"/>
            <w:rFonts w:ascii="Times New Roman" w:hAnsi="Times New Roman" w:cs="Times New Roman"/>
            <w:sz w:val="28"/>
            <w:szCs w:val="28"/>
            <w:lang w:val="en-US"/>
          </w:rPr>
          <w:t>http</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www</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ro</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md</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ro</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ua</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md</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net</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programme</w:t>
        </w:r>
        <w:r w:rsidRPr="00DD6E7E">
          <w:rPr>
            <w:rStyle w:val="a9"/>
            <w:rFonts w:ascii="Times New Roman" w:hAnsi="Times New Roman" w:cs="Times New Roman"/>
            <w:sz w:val="28"/>
            <w:szCs w:val="28"/>
            <w:lang w:val="uk-UA"/>
          </w:rPr>
          <w:t>/</w:t>
        </w:r>
        <w:r w:rsidRPr="00DD6E7E">
          <w:rPr>
            <w:rStyle w:val="a9"/>
            <w:rFonts w:ascii="Times New Roman" w:hAnsi="Times New Roman" w:cs="Times New Roman"/>
            <w:sz w:val="28"/>
            <w:szCs w:val="28"/>
            <w:lang w:val="en-US"/>
          </w:rPr>
          <w:t>overview</w:t>
        </w:r>
        <w:r w:rsidRPr="00DD6E7E">
          <w:rPr>
            <w:rStyle w:val="a9"/>
            <w:rFonts w:ascii="Times New Roman" w:hAnsi="Times New Roman" w:cs="Times New Roman"/>
            <w:sz w:val="28"/>
            <w:szCs w:val="28"/>
            <w:lang w:val="uk-UA"/>
          </w:rPr>
          <w:t>/</w:t>
        </w:r>
      </w:hyperlink>
      <w:r w:rsidRPr="00DD6E7E">
        <w:rPr>
          <w:rFonts w:ascii="Times New Roman" w:hAnsi="Times New Roman" w:cs="Times New Roman"/>
          <w:sz w:val="28"/>
          <w:szCs w:val="28"/>
          <w:lang w:val="uk-UA"/>
        </w:rPr>
        <w:t>.</w:t>
      </w:r>
    </w:p>
    <w:p w:rsidR="00142769" w:rsidRPr="00142769" w:rsidRDefault="00142769" w:rsidP="00142769">
      <w:pPr>
        <w:pStyle w:val="a3"/>
        <w:numPr>
          <w:ilvl w:val="0"/>
          <w:numId w:val="7"/>
        </w:numPr>
        <w:spacing w:after="0" w:line="360" w:lineRule="auto"/>
        <w:ind w:left="720"/>
        <w:jc w:val="both"/>
        <w:rPr>
          <w:rFonts w:ascii="Times New Roman" w:hAnsi="Times New Roman" w:cs="Times New Roman"/>
          <w:sz w:val="36"/>
          <w:szCs w:val="28"/>
          <w:lang w:val="uk-UA"/>
        </w:rPr>
      </w:pPr>
      <w:r w:rsidRPr="009B4D99">
        <w:rPr>
          <w:rFonts w:ascii="Times New Roman" w:hAnsi="Times New Roman" w:cs="Times New Roman"/>
          <w:sz w:val="28"/>
          <w:lang w:val="en-US"/>
        </w:rPr>
        <w:t>Association of European Border Regions (2001) Transeuropean Co-operation between Territorial Authorities. New challenges and futur</w:t>
      </w:r>
      <w:r>
        <w:rPr>
          <w:rFonts w:ascii="Times New Roman" w:hAnsi="Times New Roman" w:cs="Times New Roman"/>
          <w:sz w:val="28"/>
          <w:lang w:val="en-US"/>
        </w:rPr>
        <w:t>e steps necessary to improve co-</w:t>
      </w:r>
      <w:r w:rsidRPr="009B4D99">
        <w:rPr>
          <w:rFonts w:ascii="Times New Roman" w:hAnsi="Times New Roman" w:cs="Times New Roman"/>
          <w:sz w:val="28"/>
          <w:lang w:val="en-US"/>
        </w:rPr>
        <w:t>operation, accessed on October 15, 2012 at http://www.aebr.eu/files/publications/territorialauthorities_01.en.pdf</w:t>
      </w:r>
    </w:p>
    <w:p w:rsidR="00F515D3" w:rsidRPr="00F515D3" w:rsidRDefault="00F515D3" w:rsidP="00F515D3">
      <w:pPr>
        <w:pStyle w:val="a3"/>
        <w:numPr>
          <w:ilvl w:val="0"/>
          <w:numId w:val="7"/>
        </w:numPr>
        <w:spacing w:after="0" w:line="360" w:lineRule="auto"/>
        <w:ind w:left="720"/>
        <w:jc w:val="both"/>
        <w:rPr>
          <w:rFonts w:ascii="Times New Roman" w:hAnsi="Times New Roman" w:cs="Times New Roman"/>
          <w:sz w:val="28"/>
          <w:szCs w:val="28"/>
          <w:lang w:val="en-US"/>
        </w:rPr>
      </w:pPr>
      <w:r w:rsidRPr="00DD6E7E">
        <w:rPr>
          <w:rFonts w:ascii="Times New Roman" w:hAnsi="Times New Roman" w:cs="Times New Roman"/>
          <w:sz w:val="28"/>
          <w:szCs w:val="28"/>
          <w:lang w:val="en-US"/>
        </w:rPr>
        <w:t>Porter M. E. (1998). Clusters and the New Economics or Competition // Harvard Business Review.</w:t>
      </w:r>
      <w:r>
        <w:rPr>
          <w:rFonts w:ascii="Times New Roman" w:hAnsi="Times New Roman" w:cs="Times New Roman"/>
          <w:sz w:val="28"/>
          <w:szCs w:val="28"/>
          <w:lang w:val="uk-UA"/>
        </w:rPr>
        <w:t xml:space="preserve"> </w:t>
      </w:r>
      <w:r w:rsidRPr="00DD6E7E">
        <w:rPr>
          <w:rFonts w:ascii="Times New Roman" w:hAnsi="Times New Roman" w:cs="Times New Roman"/>
          <w:sz w:val="28"/>
          <w:szCs w:val="28"/>
          <w:lang w:val="en-US"/>
        </w:rPr>
        <w:t xml:space="preserve">- </w:t>
      </w:r>
      <w:r w:rsidRPr="000C1FC6">
        <w:rPr>
          <w:rFonts w:ascii="Times New Roman" w:hAnsi="Times New Roman" w:cs="Times New Roman"/>
          <w:sz w:val="28"/>
          <w:szCs w:val="28"/>
          <w:lang w:val="en-US"/>
        </w:rPr>
        <w:t>November-December. - 77-90.</w:t>
      </w:r>
    </w:p>
    <w:p w:rsidR="00E853E4" w:rsidRPr="002C5081" w:rsidRDefault="00E853E4" w:rsidP="002C5081">
      <w:pPr>
        <w:pStyle w:val="a3"/>
        <w:numPr>
          <w:ilvl w:val="0"/>
          <w:numId w:val="7"/>
        </w:numPr>
        <w:spacing w:after="0" w:line="360" w:lineRule="auto"/>
        <w:ind w:left="720" w:hanging="374"/>
        <w:jc w:val="both"/>
        <w:rPr>
          <w:rFonts w:ascii="Times New Roman" w:hAnsi="Times New Roman" w:cs="Times New Roman"/>
          <w:sz w:val="28"/>
          <w:szCs w:val="28"/>
          <w:lang w:val="uk-UA"/>
        </w:rPr>
      </w:pPr>
      <w:r w:rsidRPr="00E853E4">
        <w:rPr>
          <w:rFonts w:ascii="Times New Roman" w:hAnsi="Times New Roman" w:cs="Times New Roman"/>
          <w:sz w:val="28"/>
          <w:szCs w:val="28"/>
          <w:lang w:val="uk-UA"/>
        </w:rPr>
        <w:t xml:space="preserve"> </w:t>
      </w:r>
      <w:r w:rsidR="002C5081" w:rsidRPr="002C5081">
        <w:rPr>
          <w:rFonts w:ascii="Times New Roman" w:hAnsi="Times New Roman" w:cs="Times New Roman"/>
          <w:sz w:val="28"/>
          <w:szCs w:val="28"/>
          <w:lang w:val="en-US"/>
        </w:rPr>
        <w:t>What is a Euroregion?</w:t>
      </w:r>
      <w:r w:rsidR="002C5081">
        <w:rPr>
          <w:rFonts w:ascii="Times New Roman" w:hAnsi="Times New Roman" w:cs="Times New Roman"/>
          <w:sz w:val="28"/>
          <w:szCs w:val="28"/>
          <w:lang w:val="en-US"/>
        </w:rPr>
        <w:t xml:space="preserve"> </w:t>
      </w:r>
      <w:r w:rsidR="002C5081" w:rsidRPr="002C5081">
        <w:rPr>
          <w:rFonts w:ascii="Times New Roman" w:hAnsi="Times New Roman" w:cs="Times New Roman"/>
          <w:sz w:val="28"/>
          <w:szCs w:val="28"/>
          <w:lang w:val="en-US"/>
        </w:rPr>
        <w:t>/ Council of Europe – [</w:t>
      </w:r>
      <w:r w:rsidR="002C5081" w:rsidRPr="002C5081">
        <w:rPr>
          <w:rFonts w:ascii="Times New Roman" w:hAnsi="Times New Roman" w:cs="Times New Roman"/>
          <w:sz w:val="28"/>
          <w:szCs w:val="28"/>
        </w:rPr>
        <w:t>Електронний</w:t>
      </w:r>
      <w:r w:rsidR="002C5081" w:rsidRPr="002C5081">
        <w:rPr>
          <w:rFonts w:ascii="Times New Roman" w:hAnsi="Times New Roman" w:cs="Times New Roman"/>
          <w:sz w:val="28"/>
          <w:szCs w:val="28"/>
          <w:lang w:val="en-US"/>
        </w:rPr>
        <w:t xml:space="preserve"> </w:t>
      </w:r>
      <w:r w:rsidR="002C5081" w:rsidRPr="002C5081">
        <w:rPr>
          <w:rFonts w:ascii="Times New Roman" w:hAnsi="Times New Roman" w:cs="Times New Roman"/>
          <w:sz w:val="28"/>
          <w:szCs w:val="28"/>
        </w:rPr>
        <w:t>ресурс</w:t>
      </w:r>
      <w:r w:rsidR="002C5081">
        <w:rPr>
          <w:rFonts w:ascii="Times New Roman" w:hAnsi="Times New Roman" w:cs="Times New Roman"/>
          <w:sz w:val="28"/>
          <w:szCs w:val="28"/>
          <w:lang w:val="en-US"/>
        </w:rPr>
        <w:t>]. -</w:t>
      </w:r>
      <w:r w:rsidR="002C5081" w:rsidRPr="002C5081">
        <w:rPr>
          <w:rFonts w:ascii="Times New Roman" w:hAnsi="Times New Roman" w:cs="Times New Roman"/>
          <w:sz w:val="28"/>
          <w:szCs w:val="28"/>
          <w:lang w:val="en-US"/>
        </w:rPr>
        <w:t xml:space="preserve"> </w:t>
      </w:r>
      <w:r w:rsidR="002C5081" w:rsidRPr="002C5081">
        <w:rPr>
          <w:rFonts w:ascii="Times New Roman" w:hAnsi="Times New Roman" w:cs="Times New Roman"/>
          <w:sz w:val="28"/>
          <w:szCs w:val="28"/>
        </w:rPr>
        <w:t>Режим</w:t>
      </w:r>
      <w:r w:rsidR="002C5081" w:rsidRPr="002C5081">
        <w:rPr>
          <w:rFonts w:ascii="Times New Roman" w:hAnsi="Times New Roman" w:cs="Times New Roman"/>
          <w:sz w:val="28"/>
          <w:szCs w:val="28"/>
          <w:lang w:val="en-US"/>
        </w:rPr>
        <w:t xml:space="preserve"> </w:t>
      </w:r>
      <w:r w:rsidR="002C5081" w:rsidRPr="002C5081">
        <w:rPr>
          <w:rFonts w:ascii="Times New Roman" w:hAnsi="Times New Roman" w:cs="Times New Roman"/>
          <w:sz w:val="28"/>
          <w:szCs w:val="28"/>
        </w:rPr>
        <w:t>доступу</w:t>
      </w:r>
      <w:r w:rsidR="002C5081">
        <w:rPr>
          <w:rFonts w:ascii="Times New Roman" w:hAnsi="Times New Roman" w:cs="Times New Roman"/>
          <w:sz w:val="28"/>
          <w:szCs w:val="28"/>
          <w:lang w:val="en-US"/>
        </w:rPr>
        <w:t>:</w:t>
      </w:r>
      <w:r w:rsidR="002C5081" w:rsidRPr="002C5081">
        <w:rPr>
          <w:rFonts w:ascii="Times New Roman" w:hAnsi="Times New Roman" w:cs="Times New Roman"/>
          <w:sz w:val="28"/>
          <w:szCs w:val="28"/>
          <w:u w:val="single"/>
          <w:lang w:val="en-US"/>
        </w:rPr>
        <w:t>http://www.coe.int/t/dgap/localdemocracy/Areas_o</w:t>
      </w:r>
      <w:r w:rsidR="002C5081">
        <w:rPr>
          <w:rFonts w:ascii="Times New Roman" w:hAnsi="Times New Roman" w:cs="Times New Roman"/>
          <w:sz w:val="28"/>
          <w:szCs w:val="28"/>
          <w:u w:val="single"/>
          <w:lang w:val="en-US"/>
        </w:rPr>
        <w:t>f_Work/TransfrontierCooperation/Euroregions/Whatis</w:t>
      </w:r>
      <w:r w:rsidR="002C5081" w:rsidRPr="002C5081">
        <w:rPr>
          <w:rFonts w:ascii="Times New Roman" w:hAnsi="Times New Roman" w:cs="Times New Roman"/>
          <w:sz w:val="28"/>
          <w:szCs w:val="28"/>
          <w:u w:val="single"/>
          <w:lang w:val="en-US"/>
        </w:rPr>
        <w:t>en.asp.</w:t>
      </w:r>
    </w:p>
    <w:p w:rsidR="002C5081" w:rsidRPr="002C5081" w:rsidRDefault="002C5081" w:rsidP="002C5081">
      <w:pPr>
        <w:pStyle w:val="a3"/>
        <w:numPr>
          <w:ilvl w:val="0"/>
          <w:numId w:val="7"/>
        </w:numPr>
        <w:spacing w:after="0" w:line="360" w:lineRule="auto"/>
        <w:ind w:left="720"/>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 </w:t>
      </w:r>
      <w:r w:rsidRPr="002C5081">
        <w:rPr>
          <w:rFonts w:ascii="Times New Roman" w:hAnsi="Times New Roman" w:cs="Times New Roman"/>
          <w:sz w:val="28"/>
          <w:szCs w:val="28"/>
          <w:lang w:val="en-US"/>
        </w:rPr>
        <w:t>Otocan, O. Euroregion as a mechanism for strengthening transfrontier and interregional cooperation: opportunities and challenges / O. Otocan – [</w:t>
      </w:r>
      <w:r>
        <w:rPr>
          <w:rFonts w:ascii="Times New Roman" w:hAnsi="Times New Roman" w:cs="Times New Roman"/>
          <w:sz w:val="28"/>
          <w:szCs w:val="28"/>
        </w:rPr>
        <w:t>Електро</w:t>
      </w:r>
      <w:r>
        <w:rPr>
          <w:rFonts w:ascii="Times New Roman" w:hAnsi="Times New Roman" w:cs="Times New Roman"/>
          <w:sz w:val="28"/>
          <w:szCs w:val="28"/>
          <w:lang w:val="uk-UA"/>
        </w:rPr>
        <w:t>н</w:t>
      </w:r>
      <w:r w:rsidRPr="002C5081">
        <w:rPr>
          <w:rFonts w:ascii="Times New Roman" w:hAnsi="Times New Roman" w:cs="Times New Roman"/>
          <w:sz w:val="28"/>
          <w:szCs w:val="28"/>
        </w:rPr>
        <w:t>ний</w:t>
      </w:r>
      <w:r w:rsidRPr="002C5081">
        <w:rPr>
          <w:rFonts w:ascii="Times New Roman" w:hAnsi="Times New Roman" w:cs="Times New Roman"/>
          <w:sz w:val="28"/>
          <w:szCs w:val="28"/>
          <w:lang w:val="en-US"/>
        </w:rPr>
        <w:t xml:space="preserve"> </w:t>
      </w:r>
      <w:r w:rsidRPr="002C5081">
        <w:rPr>
          <w:rFonts w:ascii="Times New Roman" w:hAnsi="Times New Roman" w:cs="Times New Roman"/>
          <w:sz w:val="28"/>
          <w:szCs w:val="28"/>
        </w:rPr>
        <w:t>ресурс</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2C5081">
        <w:rPr>
          <w:rFonts w:ascii="Times New Roman" w:hAnsi="Times New Roman" w:cs="Times New Roman"/>
          <w:sz w:val="28"/>
          <w:szCs w:val="28"/>
          <w:lang w:val="en-US"/>
        </w:rPr>
        <w:t xml:space="preserve"> </w:t>
      </w:r>
      <w:r w:rsidRPr="002C5081">
        <w:rPr>
          <w:rFonts w:ascii="Times New Roman" w:hAnsi="Times New Roman" w:cs="Times New Roman"/>
          <w:sz w:val="28"/>
          <w:szCs w:val="28"/>
        </w:rPr>
        <w:t>Режим</w:t>
      </w:r>
      <w:r w:rsidRPr="002C5081">
        <w:rPr>
          <w:rFonts w:ascii="Times New Roman" w:hAnsi="Times New Roman" w:cs="Times New Roman"/>
          <w:sz w:val="28"/>
          <w:szCs w:val="28"/>
          <w:lang w:val="en-US"/>
        </w:rPr>
        <w:t xml:space="preserve"> </w:t>
      </w:r>
      <w:r w:rsidRPr="002C5081">
        <w:rPr>
          <w:rFonts w:ascii="Times New Roman" w:hAnsi="Times New Roman" w:cs="Times New Roman"/>
          <w:sz w:val="28"/>
          <w:szCs w:val="28"/>
        </w:rPr>
        <w:t>доступу</w:t>
      </w:r>
      <w:r w:rsidRPr="002C5081">
        <w:rPr>
          <w:rFonts w:ascii="Times New Roman" w:hAnsi="Times New Roman" w:cs="Times New Roman"/>
          <w:sz w:val="28"/>
          <w:szCs w:val="28"/>
          <w:lang w:val="en-US"/>
        </w:rPr>
        <w:t xml:space="preserve">: </w:t>
      </w:r>
      <w:r w:rsidRPr="002C5081">
        <w:rPr>
          <w:rFonts w:ascii="Times New Roman" w:hAnsi="Times New Roman" w:cs="Times New Roman"/>
          <w:sz w:val="28"/>
          <w:szCs w:val="28"/>
          <w:u w:val="single"/>
          <w:lang w:val="en-US"/>
        </w:rPr>
        <w:t>http://www.venice.coe.int/ docs/2010/CDL-</w:t>
      </w:r>
      <w:proofErr w:type="gramStart"/>
      <w:r w:rsidRPr="002C5081">
        <w:rPr>
          <w:rFonts w:ascii="Times New Roman" w:hAnsi="Times New Roman" w:cs="Times New Roman"/>
          <w:sz w:val="28"/>
          <w:szCs w:val="28"/>
          <w:u w:val="single"/>
          <w:lang w:val="en-US"/>
        </w:rPr>
        <w:t>UDT(</w:t>
      </w:r>
      <w:proofErr w:type="gramEnd"/>
      <w:r w:rsidRPr="002C5081">
        <w:rPr>
          <w:rFonts w:ascii="Times New Roman" w:hAnsi="Times New Roman" w:cs="Times New Roman"/>
          <w:sz w:val="28"/>
          <w:szCs w:val="28"/>
          <w:u w:val="single"/>
          <w:lang w:val="en-US"/>
        </w:rPr>
        <w:t>2010)008-e.pdf</w:t>
      </w:r>
      <w:r w:rsidR="00A5214D">
        <w:rPr>
          <w:rFonts w:ascii="Times New Roman" w:hAnsi="Times New Roman" w:cs="Times New Roman"/>
          <w:sz w:val="28"/>
          <w:szCs w:val="28"/>
          <w:u w:val="single"/>
          <w:lang w:val="uk-UA"/>
        </w:rPr>
        <w:t>.</w:t>
      </w:r>
    </w:p>
    <w:p w:rsidR="00DD6E7E" w:rsidRPr="002C5081" w:rsidRDefault="00DD6E7E" w:rsidP="00314B6F">
      <w:pPr>
        <w:pStyle w:val="a3"/>
        <w:spacing w:after="0" w:line="360" w:lineRule="auto"/>
        <w:ind w:left="1416"/>
        <w:jc w:val="both"/>
        <w:rPr>
          <w:rFonts w:ascii="Times New Roman" w:hAnsi="Times New Roman" w:cs="Times New Roman"/>
          <w:sz w:val="28"/>
          <w:szCs w:val="28"/>
          <w:u w:val="single"/>
          <w:lang w:val="uk-UA"/>
        </w:rPr>
      </w:pPr>
    </w:p>
    <w:sectPr w:rsidR="00DD6E7E" w:rsidRPr="002C5081" w:rsidSect="00A42A88">
      <w:headerReference w:type="default" r:id="rId25"/>
      <w:footerReference w:type="default" r:id="rId26"/>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1165" w:rsidRDefault="00FE1165" w:rsidP="00A42A88">
      <w:r>
        <w:separator/>
      </w:r>
    </w:p>
  </w:endnote>
  <w:endnote w:type="continuationSeparator" w:id="0">
    <w:p w:rsidR="00FE1165" w:rsidRDefault="00FE1165" w:rsidP="00A42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15D3" w:rsidRDefault="00F515D3">
    <w:pPr>
      <w:pStyle w:val="a6"/>
    </w:pPr>
  </w:p>
  <w:p w:rsidR="00F515D3" w:rsidRDefault="00F515D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1165" w:rsidRDefault="00FE1165" w:rsidP="00A42A88">
      <w:r>
        <w:separator/>
      </w:r>
    </w:p>
  </w:footnote>
  <w:footnote w:type="continuationSeparator" w:id="0">
    <w:p w:rsidR="00FE1165" w:rsidRDefault="00FE1165" w:rsidP="00A42A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5287055"/>
      <w:docPartObj>
        <w:docPartGallery w:val="Page Numbers (Top of Page)"/>
        <w:docPartUnique/>
      </w:docPartObj>
    </w:sdtPr>
    <w:sdtEndPr/>
    <w:sdtContent>
      <w:p w:rsidR="00F515D3" w:rsidRDefault="00F515D3">
        <w:pPr>
          <w:pStyle w:val="a4"/>
          <w:jc w:val="right"/>
        </w:pPr>
        <w:r>
          <w:fldChar w:fldCharType="begin"/>
        </w:r>
        <w:r>
          <w:instrText>PAGE   \* MERGEFORMAT</w:instrText>
        </w:r>
        <w:r>
          <w:fldChar w:fldCharType="separate"/>
        </w:r>
        <w:r w:rsidR="009F536F" w:rsidRPr="009F536F">
          <w:rPr>
            <w:noProof/>
            <w:lang w:val="uk-UA"/>
          </w:rPr>
          <w:t>2</w:t>
        </w:r>
        <w:r>
          <w:fldChar w:fldCharType="end"/>
        </w:r>
      </w:p>
    </w:sdtContent>
  </w:sdt>
  <w:p w:rsidR="00F515D3" w:rsidRDefault="00F515D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B3C0A"/>
    <w:multiLevelType w:val="multilevel"/>
    <w:tmpl w:val="16B0E0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9570209"/>
    <w:multiLevelType w:val="multilevel"/>
    <w:tmpl w:val="69BA618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15477FE"/>
    <w:multiLevelType w:val="hybridMultilevel"/>
    <w:tmpl w:val="5DCE0820"/>
    <w:lvl w:ilvl="0" w:tplc="2B7237FA">
      <w:start w:val="1"/>
      <w:numFmt w:val="decimal"/>
      <w:lvlText w:val="%1."/>
      <w:lvlJc w:val="left"/>
      <w:pPr>
        <w:ind w:left="375" w:hanging="375"/>
      </w:pPr>
      <w:rPr>
        <w:rFonts w:ascii="Times New Roman" w:eastAsiaTheme="minorHAnsi" w:hAnsi="Times New Roman" w:cs="Times New Roman"/>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24FE6C28"/>
    <w:multiLevelType w:val="hybridMultilevel"/>
    <w:tmpl w:val="6EE6E21C"/>
    <w:lvl w:ilvl="0" w:tplc="6EFE757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
    <w:nsid w:val="25DF1816"/>
    <w:multiLevelType w:val="hybridMultilevel"/>
    <w:tmpl w:val="3E0812FC"/>
    <w:lvl w:ilvl="0" w:tplc="BED0B6F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2DB6500A"/>
    <w:multiLevelType w:val="hybridMultilevel"/>
    <w:tmpl w:val="4A9EF2C2"/>
    <w:lvl w:ilvl="0" w:tplc="B3E265D6">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4F4259D7"/>
    <w:multiLevelType w:val="hybridMultilevel"/>
    <w:tmpl w:val="F15CE902"/>
    <w:lvl w:ilvl="0" w:tplc="0B22674A">
      <w:start w:val="1"/>
      <w:numFmt w:val="bullet"/>
      <w:lvlText w:val="-"/>
      <w:lvlJc w:val="left"/>
      <w:pPr>
        <w:ind w:left="435" w:hanging="360"/>
      </w:pPr>
      <w:rPr>
        <w:rFonts w:ascii="Times New Roman" w:eastAsiaTheme="minorHAnsi"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7">
    <w:nsid w:val="62577BFF"/>
    <w:multiLevelType w:val="multilevel"/>
    <w:tmpl w:val="539E374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8">
    <w:nsid w:val="675D14E0"/>
    <w:multiLevelType w:val="hybridMultilevel"/>
    <w:tmpl w:val="1BDABBF0"/>
    <w:lvl w:ilvl="0" w:tplc="BED0B6FA">
      <w:start w:val="1"/>
      <w:numFmt w:val="decimal"/>
      <w:lvlText w:val="%1."/>
      <w:lvlJc w:val="left"/>
      <w:pPr>
        <w:ind w:left="180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
    <w:nsid w:val="6A9E0B8F"/>
    <w:multiLevelType w:val="hybridMultilevel"/>
    <w:tmpl w:val="C342654A"/>
    <w:lvl w:ilvl="0" w:tplc="7AA23822">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7"/>
  </w:num>
  <w:num w:numId="4">
    <w:abstractNumId w:val="6"/>
  </w:num>
  <w:num w:numId="5">
    <w:abstractNumId w:val="4"/>
  </w:num>
  <w:num w:numId="6">
    <w:abstractNumId w:val="8"/>
  </w:num>
  <w:num w:numId="7">
    <w:abstractNumId w:val="2"/>
  </w:num>
  <w:num w:numId="8">
    <w:abstractNumId w:val="3"/>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132"/>
    <w:rsid w:val="000103E1"/>
    <w:rsid w:val="00027699"/>
    <w:rsid w:val="0003062C"/>
    <w:rsid w:val="00030A02"/>
    <w:rsid w:val="00033151"/>
    <w:rsid w:val="00055609"/>
    <w:rsid w:val="00060702"/>
    <w:rsid w:val="00060DD0"/>
    <w:rsid w:val="00066E34"/>
    <w:rsid w:val="00073802"/>
    <w:rsid w:val="0008660E"/>
    <w:rsid w:val="000966EB"/>
    <w:rsid w:val="000A4A6A"/>
    <w:rsid w:val="000A5222"/>
    <w:rsid w:val="000C1FC6"/>
    <w:rsid w:val="000D4207"/>
    <w:rsid w:val="000E329B"/>
    <w:rsid w:val="000E7D7F"/>
    <w:rsid w:val="000F7205"/>
    <w:rsid w:val="00142769"/>
    <w:rsid w:val="00146107"/>
    <w:rsid w:val="00151647"/>
    <w:rsid w:val="00153C52"/>
    <w:rsid w:val="00161BF7"/>
    <w:rsid w:val="00162066"/>
    <w:rsid w:val="0016723D"/>
    <w:rsid w:val="00167BCE"/>
    <w:rsid w:val="00173C67"/>
    <w:rsid w:val="00175940"/>
    <w:rsid w:val="001A5220"/>
    <w:rsid w:val="001B2F23"/>
    <w:rsid w:val="001B50FB"/>
    <w:rsid w:val="001C0CEB"/>
    <w:rsid w:val="001C7C9D"/>
    <w:rsid w:val="001E09F8"/>
    <w:rsid w:val="001F3448"/>
    <w:rsid w:val="00215552"/>
    <w:rsid w:val="002462AB"/>
    <w:rsid w:val="00264010"/>
    <w:rsid w:val="00280E66"/>
    <w:rsid w:val="00291BD4"/>
    <w:rsid w:val="00295CB4"/>
    <w:rsid w:val="002C5081"/>
    <w:rsid w:val="002E69F2"/>
    <w:rsid w:val="002F2867"/>
    <w:rsid w:val="00314B6F"/>
    <w:rsid w:val="00321AC5"/>
    <w:rsid w:val="00322EC1"/>
    <w:rsid w:val="00333653"/>
    <w:rsid w:val="003610E6"/>
    <w:rsid w:val="00374296"/>
    <w:rsid w:val="00380ED6"/>
    <w:rsid w:val="00384FC7"/>
    <w:rsid w:val="003A576C"/>
    <w:rsid w:val="003B0A9D"/>
    <w:rsid w:val="003B5A17"/>
    <w:rsid w:val="003C3730"/>
    <w:rsid w:val="003F490A"/>
    <w:rsid w:val="0040134F"/>
    <w:rsid w:val="004216F7"/>
    <w:rsid w:val="00425E93"/>
    <w:rsid w:val="00446F46"/>
    <w:rsid w:val="0047679F"/>
    <w:rsid w:val="0048689A"/>
    <w:rsid w:val="004963A3"/>
    <w:rsid w:val="004A215D"/>
    <w:rsid w:val="00515F52"/>
    <w:rsid w:val="005169CA"/>
    <w:rsid w:val="0052315A"/>
    <w:rsid w:val="00575C50"/>
    <w:rsid w:val="00581F7B"/>
    <w:rsid w:val="005B6005"/>
    <w:rsid w:val="005F0375"/>
    <w:rsid w:val="005F2FAE"/>
    <w:rsid w:val="00615A4A"/>
    <w:rsid w:val="00630080"/>
    <w:rsid w:val="0063435F"/>
    <w:rsid w:val="00653479"/>
    <w:rsid w:val="00662540"/>
    <w:rsid w:val="006858CC"/>
    <w:rsid w:val="006A778D"/>
    <w:rsid w:val="006B06B7"/>
    <w:rsid w:val="006B7E4D"/>
    <w:rsid w:val="006F1ABE"/>
    <w:rsid w:val="006F3B87"/>
    <w:rsid w:val="006F5304"/>
    <w:rsid w:val="0070090E"/>
    <w:rsid w:val="00704C9D"/>
    <w:rsid w:val="00733017"/>
    <w:rsid w:val="00741035"/>
    <w:rsid w:val="0074719C"/>
    <w:rsid w:val="00747DB0"/>
    <w:rsid w:val="007630AF"/>
    <w:rsid w:val="00774F4F"/>
    <w:rsid w:val="00781F9B"/>
    <w:rsid w:val="00787C60"/>
    <w:rsid w:val="007A7BFE"/>
    <w:rsid w:val="007A7D97"/>
    <w:rsid w:val="007B42E6"/>
    <w:rsid w:val="007C243C"/>
    <w:rsid w:val="007D011A"/>
    <w:rsid w:val="008061B1"/>
    <w:rsid w:val="008769C7"/>
    <w:rsid w:val="00876E6C"/>
    <w:rsid w:val="008B0737"/>
    <w:rsid w:val="00901FB1"/>
    <w:rsid w:val="00902AEF"/>
    <w:rsid w:val="00911D59"/>
    <w:rsid w:val="009652A1"/>
    <w:rsid w:val="009A6368"/>
    <w:rsid w:val="009B0794"/>
    <w:rsid w:val="009B11EA"/>
    <w:rsid w:val="009B4D99"/>
    <w:rsid w:val="009C2E68"/>
    <w:rsid w:val="009F536F"/>
    <w:rsid w:val="009F5983"/>
    <w:rsid w:val="00A17FC7"/>
    <w:rsid w:val="00A26B54"/>
    <w:rsid w:val="00A42A88"/>
    <w:rsid w:val="00A46BAC"/>
    <w:rsid w:val="00A5214D"/>
    <w:rsid w:val="00A66304"/>
    <w:rsid w:val="00A664D3"/>
    <w:rsid w:val="00A73104"/>
    <w:rsid w:val="00A7531D"/>
    <w:rsid w:val="00A96549"/>
    <w:rsid w:val="00AA3F16"/>
    <w:rsid w:val="00B2396D"/>
    <w:rsid w:val="00B24946"/>
    <w:rsid w:val="00B6323A"/>
    <w:rsid w:val="00B64DA0"/>
    <w:rsid w:val="00B65BAE"/>
    <w:rsid w:val="00B838E6"/>
    <w:rsid w:val="00B8420A"/>
    <w:rsid w:val="00BA0A8D"/>
    <w:rsid w:val="00BC1FBF"/>
    <w:rsid w:val="00BC75C0"/>
    <w:rsid w:val="00BF091C"/>
    <w:rsid w:val="00BF1A59"/>
    <w:rsid w:val="00C60C5D"/>
    <w:rsid w:val="00C752E4"/>
    <w:rsid w:val="00C87AE3"/>
    <w:rsid w:val="00CA6489"/>
    <w:rsid w:val="00CC0434"/>
    <w:rsid w:val="00CC07EF"/>
    <w:rsid w:val="00D00C36"/>
    <w:rsid w:val="00D05CFA"/>
    <w:rsid w:val="00D31E5E"/>
    <w:rsid w:val="00D345DC"/>
    <w:rsid w:val="00D348A7"/>
    <w:rsid w:val="00D40AE2"/>
    <w:rsid w:val="00D46841"/>
    <w:rsid w:val="00D67B63"/>
    <w:rsid w:val="00D70F1E"/>
    <w:rsid w:val="00D86D72"/>
    <w:rsid w:val="00DB15E0"/>
    <w:rsid w:val="00DD6E7E"/>
    <w:rsid w:val="00DE1D23"/>
    <w:rsid w:val="00DE34CE"/>
    <w:rsid w:val="00DF5AD4"/>
    <w:rsid w:val="00E15682"/>
    <w:rsid w:val="00E35C0C"/>
    <w:rsid w:val="00E44F07"/>
    <w:rsid w:val="00E45CD3"/>
    <w:rsid w:val="00E52F62"/>
    <w:rsid w:val="00E57C97"/>
    <w:rsid w:val="00E66A94"/>
    <w:rsid w:val="00E67BF8"/>
    <w:rsid w:val="00E853E4"/>
    <w:rsid w:val="00E92C1D"/>
    <w:rsid w:val="00ED1FBF"/>
    <w:rsid w:val="00EE31CC"/>
    <w:rsid w:val="00EE598D"/>
    <w:rsid w:val="00EF1159"/>
    <w:rsid w:val="00F13331"/>
    <w:rsid w:val="00F14E09"/>
    <w:rsid w:val="00F42B65"/>
    <w:rsid w:val="00F43DAE"/>
    <w:rsid w:val="00F44742"/>
    <w:rsid w:val="00F515D3"/>
    <w:rsid w:val="00F544CA"/>
    <w:rsid w:val="00F553C9"/>
    <w:rsid w:val="00F835AE"/>
    <w:rsid w:val="00FA7132"/>
    <w:rsid w:val="00FB7243"/>
    <w:rsid w:val="00FC232E"/>
    <w:rsid w:val="00FD47F0"/>
    <w:rsid w:val="00FD7144"/>
    <w:rsid w:val="00FE1165"/>
    <w:rsid w:val="00FE1565"/>
    <w:rsid w:val="00FE5AF1"/>
    <w:rsid w:val="00FE7C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576C"/>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2A88"/>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paragraph" w:styleId="a4">
    <w:name w:val="header"/>
    <w:basedOn w:val="a"/>
    <w:link w:val="a5"/>
    <w:uiPriority w:val="99"/>
    <w:unhideWhenUsed/>
    <w:rsid w:val="00A42A88"/>
    <w:pPr>
      <w:tabs>
        <w:tab w:val="center" w:pos="4819"/>
        <w:tab w:val="right" w:pos="9639"/>
      </w:tabs>
    </w:pPr>
  </w:style>
  <w:style w:type="character" w:customStyle="1" w:styleId="a5">
    <w:name w:val="Верхний колонтитул Знак"/>
    <w:basedOn w:val="a0"/>
    <w:link w:val="a4"/>
    <w:uiPriority w:val="99"/>
    <w:rsid w:val="00A42A88"/>
    <w:rPr>
      <w:rFonts w:ascii="Times New Roman" w:eastAsia="Times New Roman" w:hAnsi="Times New Roman" w:cs="Times New Roman"/>
      <w:sz w:val="20"/>
      <w:szCs w:val="20"/>
      <w:lang w:val="ru-RU" w:eastAsia="ru-RU"/>
    </w:rPr>
  </w:style>
  <w:style w:type="paragraph" w:styleId="a6">
    <w:name w:val="footer"/>
    <w:basedOn w:val="a"/>
    <w:link w:val="a7"/>
    <w:uiPriority w:val="99"/>
    <w:unhideWhenUsed/>
    <w:rsid w:val="00A42A88"/>
    <w:pPr>
      <w:tabs>
        <w:tab w:val="center" w:pos="4819"/>
        <w:tab w:val="right" w:pos="9639"/>
      </w:tabs>
    </w:pPr>
  </w:style>
  <w:style w:type="character" w:customStyle="1" w:styleId="a7">
    <w:name w:val="Нижний колонтитул Знак"/>
    <w:basedOn w:val="a0"/>
    <w:link w:val="a6"/>
    <w:uiPriority w:val="99"/>
    <w:rsid w:val="00A42A88"/>
    <w:rPr>
      <w:rFonts w:ascii="Times New Roman" w:eastAsia="Times New Roman" w:hAnsi="Times New Roman" w:cs="Times New Roman"/>
      <w:sz w:val="20"/>
      <w:szCs w:val="20"/>
      <w:lang w:val="ru-RU" w:eastAsia="ru-RU"/>
    </w:rPr>
  </w:style>
  <w:style w:type="paragraph" w:styleId="HTML">
    <w:name w:val="HTML Preformatted"/>
    <w:basedOn w:val="a"/>
    <w:link w:val="HTML0"/>
    <w:uiPriority w:val="99"/>
    <w:unhideWhenUsed/>
    <w:rsid w:val="00CC043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lang w:val="uk-UA" w:eastAsia="uk-UA"/>
    </w:rPr>
  </w:style>
  <w:style w:type="character" w:customStyle="1" w:styleId="HTML0">
    <w:name w:val="Стандартный HTML Знак"/>
    <w:basedOn w:val="a0"/>
    <w:link w:val="HTML"/>
    <w:uiPriority w:val="99"/>
    <w:rsid w:val="00CC0434"/>
    <w:rPr>
      <w:rFonts w:ascii="Courier New" w:eastAsia="Times New Roman" w:hAnsi="Courier New" w:cs="Courier New"/>
      <w:sz w:val="20"/>
      <w:szCs w:val="20"/>
      <w:lang w:eastAsia="uk-UA"/>
    </w:rPr>
  </w:style>
  <w:style w:type="paragraph" w:customStyle="1" w:styleId="tj">
    <w:name w:val="tj"/>
    <w:basedOn w:val="a"/>
    <w:rsid w:val="00B24946"/>
    <w:pPr>
      <w:widowControl/>
      <w:autoSpaceDE/>
      <w:autoSpaceDN/>
      <w:adjustRightInd/>
      <w:spacing w:before="100" w:beforeAutospacing="1" w:after="100" w:afterAutospacing="1"/>
    </w:pPr>
    <w:rPr>
      <w:sz w:val="24"/>
      <w:szCs w:val="24"/>
      <w:lang w:val="uk-UA" w:eastAsia="uk-UA"/>
    </w:rPr>
  </w:style>
  <w:style w:type="table" w:styleId="a8">
    <w:name w:val="Table Grid"/>
    <w:basedOn w:val="a1"/>
    <w:uiPriority w:val="39"/>
    <w:rsid w:val="00B24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DD6E7E"/>
    <w:rPr>
      <w:color w:val="0563C1" w:themeColor="hyperlink"/>
      <w:u w:val="single"/>
    </w:rPr>
  </w:style>
  <w:style w:type="paragraph" w:styleId="aa">
    <w:name w:val="Normal (Web)"/>
    <w:basedOn w:val="a"/>
    <w:uiPriority w:val="99"/>
    <w:unhideWhenUsed/>
    <w:rsid w:val="00DD6E7E"/>
    <w:pPr>
      <w:widowControl/>
      <w:autoSpaceDE/>
      <w:autoSpaceDN/>
      <w:adjustRightInd/>
      <w:spacing w:before="100" w:beforeAutospacing="1" w:after="100" w:afterAutospacing="1"/>
    </w:pPr>
    <w:rPr>
      <w:sz w:val="24"/>
      <w:szCs w:val="24"/>
      <w:lang w:val="uk-UA" w:eastAsia="uk-UA"/>
    </w:rPr>
  </w:style>
  <w:style w:type="paragraph" w:styleId="ab">
    <w:name w:val="Balloon Text"/>
    <w:basedOn w:val="a"/>
    <w:link w:val="ac"/>
    <w:uiPriority w:val="99"/>
    <w:semiHidden/>
    <w:unhideWhenUsed/>
    <w:rsid w:val="009F536F"/>
    <w:rPr>
      <w:rFonts w:ascii="Tahoma" w:hAnsi="Tahoma" w:cs="Tahoma"/>
      <w:sz w:val="16"/>
      <w:szCs w:val="16"/>
    </w:rPr>
  </w:style>
  <w:style w:type="character" w:customStyle="1" w:styleId="ac">
    <w:name w:val="Текст выноски Знак"/>
    <w:basedOn w:val="a0"/>
    <w:link w:val="ab"/>
    <w:uiPriority w:val="99"/>
    <w:semiHidden/>
    <w:rsid w:val="009F536F"/>
    <w:rPr>
      <w:rFonts w:ascii="Tahoma" w:eastAsia="Times New Roman"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576C"/>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2A88"/>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paragraph" w:styleId="a4">
    <w:name w:val="header"/>
    <w:basedOn w:val="a"/>
    <w:link w:val="a5"/>
    <w:uiPriority w:val="99"/>
    <w:unhideWhenUsed/>
    <w:rsid w:val="00A42A88"/>
    <w:pPr>
      <w:tabs>
        <w:tab w:val="center" w:pos="4819"/>
        <w:tab w:val="right" w:pos="9639"/>
      </w:tabs>
    </w:pPr>
  </w:style>
  <w:style w:type="character" w:customStyle="1" w:styleId="a5">
    <w:name w:val="Верхний колонтитул Знак"/>
    <w:basedOn w:val="a0"/>
    <w:link w:val="a4"/>
    <w:uiPriority w:val="99"/>
    <w:rsid w:val="00A42A88"/>
    <w:rPr>
      <w:rFonts w:ascii="Times New Roman" w:eastAsia="Times New Roman" w:hAnsi="Times New Roman" w:cs="Times New Roman"/>
      <w:sz w:val="20"/>
      <w:szCs w:val="20"/>
      <w:lang w:val="ru-RU" w:eastAsia="ru-RU"/>
    </w:rPr>
  </w:style>
  <w:style w:type="paragraph" w:styleId="a6">
    <w:name w:val="footer"/>
    <w:basedOn w:val="a"/>
    <w:link w:val="a7"/>
    <w:uiPriority w:val="99"/>
    <w:unhideWhenUsed/>
    <w:rsid w:val="00A42A88"/>
    <w:pPr>
      <w:tabs>
        <w:tab w:val="center" w:pos="4819"/>
        <w:tab w:val="right" w:pos="9639"/>
      </w:tabs>
    </w:pPr>
  </w:style>
  <w:style w:type="character" w:customStyle="1" w:styleId="a7">
    <w:name w:val="Нижний колонтитул Знак"/>
    <w:basedOn w:val="a0"/>
    <w:link w:val="a6"/>
    <w:uiPriority w:val="99"/>
    <w:rsid w:val="00A42A88"/>
    <w:rPr>
      <w:rFonts w:ascii="Times New Roman" w:eastAsia="Times New Roman" w:hAnsi="Times New Roman" w:cs="Times New Roman"/>
      <w:sz w:val="20"/>
      <w:szCs w:val="20"/>
      <w:lang w:val="ru-RU" w:eastAsia="ru-RU"/>
    </w:rPr>
  </w:style>
  <w:style w:type="paragraph" w:styleId="HTML">
    <w:name w:val="HTML Preformatted"/>
    <w:basedOn w:val="a"/>
    <w:link w:val="HTML0"/>
    <w:uiPriority w:val="99"/>
    <w:unhideWhenUsed/>
    <w:rsid w:val="00CC043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lang w:val="uk-UA" w:eastAsia="uk-UA"/>
    </w:rPr>
  </w:style>
  <w:style w:type="character" w:customStyle="1" w:styleId="HTML0">
    <w:name w:val="Стандартный HTML Знак"/>
    <w:basedOn w:val="a0"/>
    <w:link w:val="HTML"/>
    <w:uiPriority w:val="99"/>
    <w:rsid w:val="00CC0434"/>
    <w:rPr>
      <w:rFonts w:ascii="Courier New" w:eastAsia="Times New Roman" w:hAnsi="Courier New" w:cs="Courier New"/>
      <w:sz w:val="20"/>
      <w:szCs w:val="20"/>
      <w:lang w:eastAsia="uk-UA"/>
    </w:rPr>
  </w:style>
  <w:style w:type="paragraph" w:customStyle="1" w:styleId="tj">
    <w:name w:val="tj"/>
    <w:basedOn w:val="a"/>
    <w:rsid w:val="00B24946"/>
    <w:pPr>
      <w:widowControl/>
      <w:autoSpaceDE/>
      <w:autoSpaceDN/>
      <w:adjustRightInd/>
      <w:spacing w:before="100" w:beforeAutospacing="1" w:after="100" w:afterAutospacing="1"/>
    </w:pPr>
    <w:rPr>
      <w:sz w:val="24"/>
      <w:szCs w:val="24"/>
      <w:lang w:val="uk-UA" w:eastAsia="uk-UA"/>
    </w:rPr>
  </w:style>
  <w:style w:type="table" w:styleId="a8">
    <w:name w:val="Table Grid"/>
    <w:basedOn w:val="a1"/>
    <w:uiPriority w:val="39"/>
    <w:rsid w:val="00B24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DD6E7E"/>
    <w:rPr>
      <w:color w:val="0563C1" w:themeColor="hyperlink"/>
      <w:u w:val="single"/>
    </w:rPr>
  </w:style>
  <w:style w:type="paragraph" w:styleId="aa">
    <w:name w:val="Normal (Web)"/>
    <w:basedOn w:val="a"/>
    <w:uiPriority w:val="99"/>
    <w:unhideWhenUsed/>
    <w:rsid w:val="00DD6E7E"/>
    <w:pPr>
      <w:widowControl/>
      <w:autoSpaceDE/>
      <w:autoSpaceDN/>
      <w:adjustRightInd/>
      <w:spacing w:before="100" w:beforeAutospacing="1" w:after="100" w:afterAutospacing="1"/>
    </w:pPr>
    <w:rPr>
      <w:sz w:val="24"/>
      <w:szCs w:val="24"/>
      <w:lang w:val="uk-UA" w:eastAsia="uk-UA"/>
    </w:rPr>
  </w:style>
  <w:style w:type="paragraph" w:styleId="ab">
    <w:name w:val="Balloon Text"/>
    <w:basedOn w:val="a"/>
    <w:link w:val="ac"/>
    <w:uiPriority w:val="99"/>
    <w:semiHidden/>
    <w:unhideWhenUsed/>
    <w:rsid w:val="009F536F"/>
    <w:rPr>
      <w:rFonts w:ascii="Tahoma" w:hAnsi="Tahoma" w:cs="Tahoma"/>
      <w:sz w:val="16"/>
      <w:szCs w:val="16"/>
    </w:rPr>
  </w:style>
  <w:style w:type="character" w:customStyle="1" w:styleId="ac">
    <w:name w:val="Текст выноски Знак"/>
    <w:basedOn w:val="a0"/>
    <w:link w:val="ab"/>
    <w:uiPriority w:val="99"/>
    <w:semiHidden/>
    <w:rsid w:val="009F536F"/>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52835">
      <w:bodyDiv w:val="1"/>
      <w:marLeft w:val="0"/>
      <w:marRight w:val="0"/>
      <w:marTop w:val="0"/>
      <w:marBottom w:val="0"/>
      <w:divBdr>
        <w:top w:val="none" w:sz="0" w:space="0" w:color="auto"/>
        <w:left w:val="none" w:sz="0" w:space="0" w:color="auto"/>
        <w:bottom w:val="none" w:sz="0" w:space="0" w:color="auto"/>
        <w:right w:val="none" w:sz="0" w:space="0" w:color="auto"/>
      </w:divBdr>
    </w:div>
    <w:div w:id="133834420">
      <w:bodyDiv w:val="1"/>
      <w:marLeft w:val="0"/>
      <w:marRight w:val="0"/>
      <w:marTop w:val="0"/>
      <w:marBottom w:val="0"/>
      <w:divBdr>
        <w:top w:val="none" w:sz="0" w:space="0" w:color="auto"/>
        <w:left w:val="none" w:sz="0" w:space="0" w:color="auto"/>
        <w:bottom w:val="none" w:sz="0" w:space="0" w:color="auto"/>
        <w:right w:val="none" w:sz="0" w:space="0" w:color="auto"/>
      </w:divBdr>
    </w:div>
    <w:div w:id="292445563">
      <w:bodyDiv w:val="1"/>
      <w:marLeft w:val="0"/>
      <w:marRight w:val="0"/>
      <w:marTop w:val="0"/>
      <w:marBottom w:val="0"/>
      <w:divBdr>
        <w:top w:val="none" w:sz="0" w:space="0" w:color="auto"/>
        <w:left w:val="none" w:sz="0" w:space="0" w:color="auto"/>
        <w:bottom w:val="none" w:sz="0" w:space="0" w:color="auto"/>
        <w:right w:val="none" w:sz="0" w:space="0" w:color="auto"/>
      </w:divBdr>
    </w:div>
    <w:div w:id="966356186">
      <w:bodyDiv w:val="1"/>
      <w:marLeft w:val="0"/>
      <w:marRight w:val="0"/>
      <w:marTop w:val="0"/>
      <w:marBottom w:val="0"/>
      <w:divBdr>
        <w:top w:val="none" w:sz="0" w:space="0" w:color="auto"/>
        <w:left w:val="none" w:sz="0" w:space="0" w:color="auto"/>
        <w:bottom w:val="none" w:sz="0" w:space="0" w:color="auto"/>
        <w:right w:val="none" w:sz="0" w:space="0" w:color="auto"/>
      </w:divBdr>
    </w:div>
    <w:div w:id="1195116022">
      <w:bodyDiv w:val="1"/>
      <w:marLeft w:val="0"/>
      <w:marRight w:val="0"/>
      <w:marTop w:val="0"/>
      <w:marBottom w:val="0"/>
      <w:divBdr>
        <w:top w:val="none" w:sz="0" w:space="0" w:color="auto"/>
        <w:left w:val="none" w:sz="0" w:space="0" w:color="auto"/>
        <w:bottom w:val="none" w:sz="0" w:space="0" w:color="auto"/>
        <w:right w:val="none" w:sz="0" w:space="0" w:color="auto"/>
      </w:divBdr>
    </w:div>
    <w:div w:id="1358701068">
      <w:bodyDiv w:val="1"/>
      <w:marLeft w:val="0"/>
      <w:marRight w:val="0"/>
      <w:marTop w:val="0"/>
      <w:marBottom w:val="0"/>
      <w:divBdr>
        <w:top w:val="none" w:sz="0" w:space="0" w:color="auto"/>
        <w:left w:val="none" w:sz="0" w:space="0" w:color="auto"/>
        <w:bottom w:val="none" w:sz="0" w:space="0" w:color="auto"/>
        <w:right w:val="none" w:sz="0" w:space="0" w:color="auto"/>
      </w:divBdr>
    </w:div>
    <w:div w:id="1519152980">
      <w:bodyDiv w:val="1"/>
      <w:marLeft w:val="0"/>
      <w:marRight w:val="0"/>
      <w:marTop w:val="0"/>
      <w:marBottom w:val="0"/>
      <w:divBdr>
        <w:top w:val="none" w:sz="0" w:space="0" w:color="auto"/>
        <w:left w:val="none" w:sz="0" w:space="0" w:color="auto"/>
        <w:bottom w:val="none" w:sz="0" w:space="0" w:color="auto"/>
        <w:right w:val="none" w:sz="0" w:space="0" w:color="auto"/>
      </w:divBdr>
    </w:div>
    <w:div w:id="1549106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tate.gov" TargetMode="External"/><Relationship Id="rId18" Type="http://schemas.openxmlformats.org/officeDocument/2006/relationships/hyperlink" Target="https://www.citizen.org/trade/nafta/"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pl-by-ua.eu/upload/pl/JOP_PL-BY-UA_2014-2020_FINAL_ENG.pdf" TargetMode="External"/><Relationship Id="rId7" Type="http://schemas.openxmlformats.org/officeDocument/2006/relationships/footnotes" Target="footnotes.xml"/><Relationship Id="rId12" Type="http://schemas.openxmlformats.org/officeDocument/2006/relationships/hyperlink" Target="https://knoema.ru" TargetMode="External"/><Relationship Id="rId17" Type="http://schemas.openxmlformats.org/officeDocument/2006/relationships/hyperlink" Target="https://www.nafta-sec-alena.org"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aaas.org/scidip2017" TargetMode="External"/><Relationship Id="rId20" Type="http://schemas.openxmlformats.org/officeDocument/2006/relationships/hyperlink" Target="http://zakon3.rada.gov.ua/laws/show/1861-1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c.europa.eu/europeaid/european-governance-white-paper_en" TargetMode="External"/><Relationship Id="rId24" Type="http://schemas.openxmlformats.org/officeDocument/2006/relationships/hyperlink" Target="http://www.ro-md.ro-ua-md.net/programme/overview/" TargetMode="External"/><Relationship Id="rId5" Type="http://schemas.openxmlformats.org/officeDocument/2006/relationships/settings" Target="settings.xml"/><Relationship Id="rId15" Type="http://schemas.openxmlformats.org/officeDocument/2006/relationships/hyperlink" Target="http://www.e-ir.info/2008/09/02/canada-us-cross-border-regions-engines-of-integration-at-an-impasse-&#8211;-the-case-of-cascadia/" TargetMode="External"/><Relationship Id="rId23" Type="http://schemas.openxmlformats.org/officeDocument/2006/relationships/hyperlink" Target="http://ro-ua.net/en/" TargetMode="External"/><Relationship Id="rId28" Type="http://schemas.openxmlformats.org/officeDocument/2006/relationships/theme" Target="theme/theme1.xml"/><Relationship Id="rId10" Type="http://schemas.openxmlformats.org/officeDocument/2006/relationships/hyperlink" Target="http://zakon3.rada.gov.ua/laws/show/995_106" TargetMode="External"/><Relationship Id="rId19" Type="http://schemas.openxmlformats.org/officeDocument/2006/relationships/hyperlink" Target="https://ww.researchgate.net/publication/233727157YuleYong2004%20Publishingdetails" TargetMode="External"/><Relationship Id="rId4" Type="http://schemas.microsoft.com/office/2007/relationships/stylesWithEffects" Target="stylesWithEffects.xml"/><Relationship Id="rId9" Type="http://schemas.openxmlformats.org/officeDocument/2006/relationships/hyperlink" Target="http://ewi.org.ua/chastyna-7-transkordonnespivrobitnytstvo-yak-krok-do-vyznachennya-kontseptsijirehionalnoji-polityky/" TargetMode="External"/><Relationship Id="rId14" Type="http://schemas.openxmlformats.org/officeDocument/2006/relationships/hyperlink" Target="https://www.ibwc.gov/home.html" TargetMode="External"/><Relationship Id="rId22" Type="http://schemas.openxmlformats.org/officeDocument/2006/relationships/hyperlink" Target="http://www.mdrap.ro/dezvoltare-regionanla/-2257/programme-de-cooperare-teritoriala-europeana"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AFAC4-4C7E-4831-BDE6-FA1BAEF9A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13</Pages>
  <Words>13816</Words>
  <Characters>7876</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Рита</dc:creator>
  <cp:keywords/>
  <dc:description/>
  <cp:lastModifiedBy>user</cp:lastModifiedBy>
  <cp:revision>47</cp:revision>
  <cp:lastPrinted>2018-06-21T13:59:00Z</cp:lastPrinted>
  <dcterms:created xsi:type="dcterms:W3CDTF">2018-06-16T08:27:00Z</dcterms:created>
  <dcterms:modified xsi:type="dcterms:W3CDTF">2019-02-15T10:10:00Z</dcterms:modified>
</cp:coreProperties>
</file>