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19D2" w:rsidRDefault="006E19D2" w:rsidP="006E19D2">
      <w:pPr>
        <w:jc w:val="center"/>
        <w:rPr>
          <w:sz w:val="28"/>
          <w:szCs w:val="28"/>
          <w:lang w:val="uk-UA"/>
        </w:rPr>
      </w:pPr>
      <w:r w:rsidRPr="00B16599">
        <w:rPr>
          <w:sz w:val="28"/>
          <w:szCs w:val="28"/>
          <w:lang w:val="uk-UA"/>
        </w:rPr>
        <w:t>Одеський національний університет імені І.І.Мечникова</w:t>
      </w:r>
    </w:p>
    <w:p w:rsidR="006E19D2" w:rsidRDefault="006E19D2" w:rsidP="006E19D2">
      <w:pPr>
        <w:jc w:val="center"/>
        <w:rPr>
          <w:sz w:val="28"/>
          <w:szCs w:val="28"/>
          <w:lang w:val="uk-UA"/>
        </w:rPr>
      </w:pPr>
    </w:p>
    <w:p w:rsidR="006E19D2" w:rsidRDefault="006E19D2" w:rsidP="006E19D2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романо-германської філології</w:t>
      </w:r>
    </w:p>
    <w:p w:rsidR="006E19D2" w:rsidRDefault="006E19D2" w:rsidP="006E19D2">
      <w:pPr>
        <w:jc w:val="center"/>
        <w:rPr>
          <w:sz w:val="28"/>
          <w:szCs w:val="28"/>
          <w:lang w:val="uk-UA"/>
        </w:rPr>
      </w:pPr>
    </w:p>
    <w:p w:rsidR="006E19D2" w:rsidRDefault="006E19D2" w:rsidP="006E19D2">
      <w:pPr>
        <w:jc w:val="center"/>
      </w:pPr>
      <w:r>
        <w:rPr>
          <w:sz w:val="28"/>
          <w:szCs w:val="28"/>
          <w:lang w:val="uk-UA"/>
        </w:rPr>
        <w:t>Кафедра теоретичної та прикладної фонетики англійської мови</w:t>
      </w:r>
    </w:p>
    <w:p w:rsidR="006E19D2" w:rsidRDefault="006E19D2" w:rsidP="006E19D2">
      <w:pPr>
        <w:rPr>
          <w:sz w:val="28"/>
          <w:szCs w:val="28"/>
          <w:lang w:val="uk-UA"/>
        </w:rPr>
      </w:pPr>
    </w:p>
    <w:p w:rsidR="006E19D2" w:rsidRDefault="006E19D2" w:rsidP="006E19D2">
      <w:pPr>
        <w:jc w:val="center"/>
        <w:rPr>
          <w:sz w:val="28"/>
          <w:szCs w:val="28"/>
          <w:lang w:val="uk-UA"/>
        </w:rPr>
      </w:pPr>
    </w:p>
    <w:p w:rsidR="006E19D2" w:rsidRDefault="006E19D2" w:rsidP="006E19D2">
      <w:pPr>
        <w:jc w:val="center"/>
        <w:rPr>
          <w:sz w:val="28"/>
          <w:szCs w:val="28"/>
          <w:lang w:val="uk-UA"/>
        </w:rPr>
      </w:pPr>
    </w:p>
    <w:p w:rsidR="006E19D2" w:rsidRPr="00F459AC" w:rsidRDefault="006E19D2" w:rsidP="006E19D2">
      <w:pPr>
        <w:jc w:val="center"/>
        <w:rPr>
          <w:b/>
          <w:sz w:val="32"/>
          <w:szCs w:val="32"/>
          <w:lang w:val="uk-UA"/>
        </w:rPr>
      </w:pPr>
      <w:r w:rsidRPr="00F459AC">
        <w:rPr>
          <w:b/>
          <w:sz w:val="32"/>
          <w:szCs w:val="32"/>
          <w:lang w:val="uk-UA"/>
        </w:rPr>
        <w:t>Д и п л о м н а   р о б о т а</w:t>
      </w:r>
    </w:p>
    <w:p w:rsidR="006E19D2" w:rsidRDefault="006E19D2" w:rsidP="006E19D2">
      <w:pPr>
        <w:jc w:val="center"/>
        <w:rPr>
          <w:b/>
          <w:sz w:val="28"/>
          <w:szCs w:val="28"/>
          <w:lang w:val="uk-UA"/>
        </w:rPr>
      </w:pPr>
    </w:p>
    <w:p w:rsidR="006E19D2" w:rsidRDefault="006E19D2" w:rsidP="006E19D2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магістра</w:t>
      </w:r>
    </w:p>
    <w:p w:rsidR="006E19D2" w:rsidRDefault="006E19D2" w:rsidP="006E19D2">
      <w:pPr>
        <w:jc w:val="center"/>
        <w:rPr>
          <w:sz w:val="28"/>
          <w:szCs w:val="28"/>
          <w:lang w:val="uk-UA"/>
        </w:rPr>
      </w:pPr>
    </w:p>
    <w:p w:rsidR="006E19D2" w:rsidRPr="000F6ECA" w:rsidRDefault="006E19D2" w:rsidP="006E19D2">
      <w:pPr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тему: </w:t>
      </w:r>
      <w:r w:rsidRPr="000F6ECA">
        <w:rPr>
          <w:b/>
          <w:color w:val="000000"/>
          <w:sz w:val="28"/>
          <w:szCs w:val="28"/>
          <w:lang w:val="uk-UA"/>
        </w:rPr>
        <w:t>«Гендерні просодичні особливості мовлення учасників ток-шоу</w:t>
      </w:r>
      <w:r>
        <w:rPr>
          <w:b/>
          <w:color w:val="000000"/>
          <w:sz w:val="28"/>
          <w:szCs w:val="28"/>
          <w:lang w:val="uk-UA"/>
        </w:rPr>
        <w:t xml:space="preserve"> </w:t>
      </w:r>
      <w:r w:rsidRPr="000F6ECA">
        <w:rPr>
          <w:b/>
          <w:color w:val="000000"/>
          <w:sz w:val="28"/>
          <w:szCs w:val="28"/>
          <w:lang w:val="uk-UA"/>
        </w:rPr>
        <w:t>«</w:t>
      </w:r>
      <w:r w:rsidRPr="000F6ECA">
        <w:rPr>
          <w:rStyle w:val="a3"/>
          <w:b/>
          <w:bCs/>
          <w:i w:val="0"/>
          <w:iCs w:val="0"/>
          <w:color w:val="000000"/>
          <w:sz w:val="28"/>
          <w:szCs w:val="28"/>
          <w:shd w:val="clear" w:color="auto" w:fill="FFFFFF"/>
        </w:rPr>
        <w:t>The</w:t>
      </w:r>
      <w:r w:rsidRPr="000F6ECA">
        <w:rPr>
          <w:rStyle w:val="a3"/>
          <w:b/>
          <w:bCs/>
          <w:i w:val="0"/>
          <w:iCs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F6ECA">
        <w:rPr>
          <w:rStyle w:val="a3"/>
          <w:b/>
          <w:bCs/>
          <w:i w:val="0"/>
          <w:iCs w:val="0"/>
          <w:color w:val="000000"/>
          <w:sz w:val="28"/>
          <w:szCs w:val="28"/>
          <w:shd w:val="clear" w:color="auto" w:fill="FFFFFF"/>
        </w:rPr>
        <w:t>Tonight</w:t>
      </w:r>
      <w:r w:rsidRPr="000F6ECA">
        <w:rPr>
          <w:rStyle w:val="apple-converted-space"/>
          <w:b/>
          <w:color w:val="000000"/>
          <w:sz w:val="28"/>
          <w:szCs w:val="28"/>
          <w:shd w:val="clear" w:color="auto" w:fill="FFFFFF"/>
        </w:rPr>
        <w:t> </w:t>
      </w:r>
      <w:r w:rsidRPr="000F6ECA">
        <w:rPr>
          <w:b/>
          <w:color w:val="000000"/>
          <w:sz w:val="28"/>
          <w:szCs w:val="28"/>
          <w:shd w:val="clear" w:color="auto" w:fill="FFFFFF"/>
        </w:rPr>
        <w:t>Show</w:t>
      </w:r>
      <w:r w:rsidRPr="000F6ECA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F6ECA">
        <w:rPr>
          <w:b/>
          <w:color w:val="000000"/>
          <w:sz w:val="28"/>
          <w:szCs w:val="28"/>
          <w:shd w:val="clear" w:color="auto" w:fill="FFFFFF"/>
        </w:rPr>
        <w:t>Starring</w:t>
      </w:r>
      <w:r w:rsidRPr="000F6ECA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F6ECA">
        <w:rPr>
          <w:b/>
          <w:color w:val="000000"/>
          <w:sz w:val="28"/>
          <w:szCs w:val="28"/>
          <w:shd w:val="clear" w:color="auto" w:fill="FFFFFF"/>
        </w:rPr>
        <w:t>Jimmy</w:t>
      </w:r>
      <w:r w:rsidRPr="000F6ECA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0F6ECA">
        <w:rPr>
          <w:b/>
          <w:color w:val="000000"/>
          <w:sz w:val="28"/>
          <w:szCs w:val="28"/>
          <w:shd w:val="clear" w:color="auto" w:fill="FFFFFF"/>
        </w:rPr>
        <w:t>Fallo</w:t>
      </w:r>
      <w:r w:rsidRPr="000F6ECA">
        <w:rPr>
          <w:b/>
          <w:color w:val="000000"/>
          <w:sz w:val="28"/>
          <w:szCs w:val="28"/>
          <w:shd w:val="clear" w:color="auto" w:fill="FFFFFF"/>
          <w:lang w:val="en-US"/>
        </w:rPr>
        <w:t>n</w:t>
      </w:r>
      <w:r w:rsidRPr="000F6ECA">
        <w:rPr>
          <w:b/>
          <w:color w:val="000000"/>
          <w:sz w:val="28"/>
          <w:szCs w:val="28"/>
          <w:lang w:val="uk-UA"/>
        </w:rPr>
        <w:t>»»</w:t>
      </w:r>
    </w:p>
    <w:p w:rsidR="006E19D2" w:rsidRDefault="006E19D2" w:rsidP="006E19D2">
      <w:pPr>
        <w:jc w:val="center"/>
        <w:rPr>
          <w:b/>
          <w:sz w:val="28"/>
          <w:szCs w:val="28"/>
          <w:lang w:val="uk-UA"/>
        </w:rPr>
      </w:pPr>
    </w:p>
    <w:p w:rsidR="006E19D2" w:rsidRPr="00D52D8A" w:rsidRDefault="006E19D2" w:rsidP="006E19D2">
      <w:pPr>
        <w:jc w:val="center"/>
        <w:rPr>
          <w:lang w:val="uk-UA"/>
        </w:rPr>
      </w:pPr>
      <w:r w:rsidRPr="00D52D8A">
        <w:rPr>
          <w:lang w:val="uk-UA"/>
        </w:rPr>
        <w:t>«</w:t>
      </w:r>
      <w:r>
        <w:rPr>
          <w:lang w:val="en-US"/>
        </w:rPr>
        <w:t>Gen</w:t>
      </w:r>
      <w:r>
        <w:rPr>
          <w:lang w:val="uk-UA"/>
        </w:rPr>
        <w:t>d</w:t>
      </w:r>
      <w:r>
        <w:rPr>
          <w:lang w:val="en-US"/>
        </w:rPr>
        <w:t>e</w:t>
      </w:r>
      <w:r w:rsidRPr="000F6ECA">
        <w:rPr>
          <w:lang w:val="en-US"/>
        </w:rPr>
        <w:t>r prosodic peculiarities of the talk show</w:t>
      </w:r>
      <w:r w:rsidRPr="000F6ECA">
        <w:rPr>
          <w:color w:val="000000"/>
          <w:lang w:val="uk-UA"/>
        </w:rPr>
        <w:t>«</w:t>
      </w:r>
      <w:r w:rsidRPr="000F6ECA">
        <w:rPr>
          <w:rStyle w:val="a3"/>
          <w:bCs/>
          <w:i w:val="0"/>
          <w:iCs w:val="0"/>
          <w:color w:val="000000"/>
          <w:shd w:val="clear" w:color="auto" w:fill="FFFFFF"/>
          <w:lang w:val="en-US"/>
        </w:rPr>
        <w:t>The</w:t>
      </w:r>
      <w:r w:rsidRPr="000F6ECA">
        <w:rPr>
          <w:rStyle w:val="a3"/>
          <w:bCs/>
          <w:i w:val="0"/>
          <w:iCs w:val="0"/>
          <w:color w:val="000000"/>
          <w:shd w:val="clear" w:color="auto" w:fill="FFFFFF"/>
          <w:lang w:val="uk-UA"/>
        </w:rPr>
        <w:t xml:space="preserve"> </w:t>
      </w:r>
      <w:r w:rsidRPr="000F6ECA">
        <w:rPr>
          <w:rStyle w:val="a3"/>
          <w:bCs/>
          <w:i w:val="0"/>
          <w:iCs w:val="0"/>
          <w:color w:val="000000"/>
          <w:shd w:val="clear" w:color="auto" w:fill="FFFFFF"/>
          <w:lang w:val="en-US"/>
        </w:rPr>
        <w:t>Tonight</w:t>
      </w:r>
      <w:r w:rsidRPr="000F6ECA">
        <w:rPr>
          <w:rStyle w:val="apple-converted-space"/>
          <w:color w:val="000000"/>
          <w:shd w:val="clear" w:color="auto" w:fill="FFFFFF"/>
          <w:lang w:val="en-US"/>
        </w:rPr>
        <w:t> </w:t>
      </w:r>
      <w:r w:rsidRPr="000F6ECA">
        <w:rPr>
          <w:color w:val="000000"/>
          <w:shd w:val="clear" w:color="auto" w:fill="FFFFFF"/>
          <w:lang w:val="en-US"/>
        </w:rPr>
        <w:t>Show</w:t>
      </w:r>
      <w:r w:rsidRPr="000F6ECA">
        <w:rPr>
          <w:color w:val="000000"/>
          <w:shd w:val="clear" w:color="auto" w:fill="FFFFFF"/>
          <w:lang w:val="uk-UA"/>
        </w:rPr>
        <w:t xml:space="preserve"> </w:t>
      </w:r>
      <w:r w:rsidRPr="000F6ECA">
        <w:rPr>
          <w:color w:val="000000"/>
          <w:shd w:val="clear" w:color="auto" w:fill="FFFFFF"/>
          <w:lang w:val="en-US"/>
        </w:rPr>
        <w:t>Starring</w:t>
      </w:r>
      <w:r w:rsidRPr="000F6ECA">
        <w:rPr>
          <w:color w:val="000000"/>
          <w:shd w:val="clear" w:color="auto" w:fill="FFFFFF"/>
          <w:lang w:val="uk-UA"/>
        </w:rPr>
        <w:t xml:space="preserve"> </w:t>
      </w:r>
      <w:r w:rsidRPr="000F6ECA">
        <w:rPr>
          <w:color w:val="000000"/>
          <w:shd w:val="clear" w:color="auto" w:fill="FFFFFF"/>
          <w:lang w:val="en-US"/>
        </w:rPr>
        <w:t>Jimmy</w:t>
      </w:r>
      <w:r w:rsidRPr="000F6ECA">
        <w:rPr>
          <w:color w:val="000000"/>
          <w:shd w:val="clear" w:color="auto" w:fill="FFFFFF"/>
          <w:lang w:val="uk-UA"/>
        </w:rPr>
        <w:t xml:space="preserve"> </w:t>
      </w:r>
      <w:r w:rsidRPr="000F6ECA">
        <w:rPr>
          <w:color w:val="000000"/>
          <w:shd w:val="clear" w:color="auto" w:fill="FFFFFF"/>
          <w:lang w:val="en-US"/>
        </w:rPr>
        <w:t>Fallon</w:t>
      </w:r>
      <w:r w:rsidRPr="000F6ECA">
        <w:rPr>
          <w:color w:val="000000"/>
          <w:lang w:val="uk-UA"/>
        </w:rPr>
        <w:t>»</w:t>
      </w:r>
      <w:r w:rsidRPr="000F6ECA">
        <w:rPr>
          <w:lang w:val="en-US"/>
        </w:rPr>
        <w:t xml:space="preserve"> representatives’ speech</w:t>
      </w:r>
      <w:r w:rsidRPr="00D52D8A">
        <w:rPr>
          <w:lang w:val="uk-UA"/>
        </w:rPr>
        <w:t>»</w:t>
      </w:r>
    </w:p>
    <w:p w:rsidR="006E19D2" w:rsidRDefault="006E19D2" w:rsidP="006E19D2">
      <w:pPr>
        <w:rPr>
          <w:sz w:val="28"/>
          <w:szCs w:val="28"/>
          <w:lang w:val="en-US"/>
        </w:rPr>
      </w:pPr>
    </w:p>
    <w:p w:rsidR="006E19D2" w:rsidRPr="000F6ECA" w:rsidRDefault="006E19D2" w:rsidP="006E19D2">
      <w:pPr>
        <w:jc w:val="center"/>
        <w:rPr>
          <w:sz w:val="28"/>
          <w:szCs w:val="28"/>
          <w:lang w:val="uk-UA"/>
        </w:rPr>
      </w:pPr>
    </w:p>
    <w:p w:rsidR="006E19D2" w:rsidRPr="000F6ECA" w:rsidRDefault="006E19D2" w:rsidP="006E19D2">
      <w:pPr>
        <w:jc w:val="center"/>
        <w:rPr>
          <w:sz w:val="28"/>
          <w:szCs w:val="28"/>
          <w:lang w:val="uk-UA"/>
        </w:rPr>
      </w:pPr>
    </w:p>
    <w:p w:rsidR="006E19D2" w:rsidRDefault="006E19D2" w:rsidP="006E19D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Виконала: студентка</w:t>
      </w:r>
      <w:r w:rsidRPr="00321AB3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заочної форми навчання</w:t>
      </w:r>
    </w:p>
    <w:p w:rsidR="006E19D2" w:rsidRDefault="006E19D2" w:rsidP="006E19D2">
      <w:pPr>
        <w:spacing w:line="360" w:lineRule="auto"/>
        <w:ind w:left="198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спеціальності 035.041 Філологія (Германські мови  та літератури (переклад включно),                                         перша – англійська </w:t>
      </w:r>
    </w:p>
    <w:p w:rsidR="006E19D2" w:rsidRPr="000F6ECA" w:rsidRDefault="006E19D2" w:rsidP="006E19D2">
      <w:pPr>
        <w:spacing w:line="360" w:lineRule="auto"/>
        <w:rPr>
          <w:color w:val="000000"/>
          <w:sz w:val="28"/>
          <w:szCs w:val="28"/>
          <w:lang w:val="uk-UA"/>
        </w:rPr>
      </w:pPr>
      <w:r w:rsidRPr="000F6ECA">
        <w:rPr>
          <w:color w:val="000000"/>
          <w:sz w:val="28"/>
          <w:szCs w:val="28"/>
          <w:lang w:val="uk-UA"/>
        </w:rPr>
        <w:t xml:space="preserve">                            Щерба Вікторія</w:t>
      </w:r>
      <w:r>
        <w:rPr>
          <w:color w:val="000000"/>
          <w:sz w:val="28"/>
          <w:szCs w:val="28"/>
          <w:lang w:val="uk-UA"/>
        </w:rPr>
        <w:t xml:space="preserve"> Василівна</w:t>
      </w:r>
    </w:p>
    <w:p w:rsidR="006E19D2" w:rsidRPr="000F6ECA" w:rsidRDefault="006E19D2" w:rsidP="006E19D2">
      <w:pPr>
        <w:spacing w:line="360" w:lineRule="auto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Керівник     к.філол.н., доц.</w:t>
      </w:r>
      <w:r>
        <w:rPr>
          <w:color w:val="000000"/>
          <w:sz w:val="28"/>
          <w:szCs w:val="28"/>
          <w:lang w:val="uk-UA"/>
        </w:rPr>
        <w:t xml:space="preserve"> Григорян Н.Р.</w:t>
      </w:r>
      <w:r>
        <w:rPr>
          <w:sz w:val="28"/>
          <w:szCs w:val="28"/>
          <w:lang w:val="uk-UA"/>
        </w:rPr>
        <w:t xml:space="preserve"> __________</w:t>
      </w:r>
    </w:p>
    <w:p w:rsidR="006E19D2" w:rsidRPr="000F6ECA" w:rsidRDefault="006E19D2" w:rsidP="006E19D2">
      <w:pPr>
        <w:spacing w:line="360" w:lineRule="auto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Рецензент   к.філол.н., доц. </w:t>
      </w:r>
      <w:r>
        <w:rPr>
          <w:color w:val="000000"/>
          <w:sz w:val="28"/>
          <w:szCs w:val="28"/>
          <w:lang w:val="uk-UA"/>
        </w:rPr>
        <w:t>Томчаковський О.Г.</w:t>
      </w:r>
    </w:p>
    <w:p w:rsidR="006E19D2" w:rsidRDefault="006E19D2" w:rsidP="006E19D2">
      <w:pPr>
        <w:spacing w:line="360" w:lineRule="auto"/>
        <w:rPr>
          <w:sz w:val="28"/>
          <w:szCs w:val="28"/>
          <w:lang w:val="uk-UA"/>
        </w:rPr>
      </w:pPr>
    </w:p>
    <w:p w:rsidR="006E19D2" w:rsidRDefault="006E19D2" w:rsidP="006E19D2">
      <w:pPr>
        <w:spacing w:line="360" w:lineRule="auto"/>
        <w:rPr>
          <w:sz w:val="28"/>
          <w:szCs w:val="28"/>
          <w:lang w:val="uk-UA"/>
        </w:rPr>
      </w:pPr>
    </w:p>
    <w:p w:rsidR="006E19D2" w:rsidRDefault="006E19D2" w:rsidP="006E19D2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Рекомендовано до захисту:                           Захищено на засіданні ЕК № 3</w:t>
      </w:r>
    </w:p>
    <w:p w:rsidR="006E19D2" w:rsidRDefault="006E19D2" w:rsidP="006E19D2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протокол засідання кафедри                         протокол №     від</w:t>
      </w:r>
    </w:p>
    <w:p w:rsidR="006E19D2" w:rsidRDefault="006E19D2" w:rsidP="006E19D2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№  3  від  </w:t>
      </w: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10</w:t>
      </w:r>
      <w:r w:rsidRPr="00321AB3">
        <w:rPr>
          <w:sz w:val="28"/>
          <w:szCs w:val="28"/>
        </w:rPr>
        <w:t>.</w:t>
      </w:r>
      <w:r>
        <w:rPr>
          <w:sz w:val="28"/>
          <w:szCs w:val="28"/>
        </w:rPr>
        <w:t>201</w:t>
      </w:r>
      <w:r>
        <w:rPr>
          <w:sz w:val="28"/>
          <w:szCs w:val="28"/>
          <w:lang w:val="uk-UA"/>
        </w:rPr>
        <w:t xml:space="preserve">9                                      Оцінка________/____/____ </w:t>
      </w:r>
    </w:p>
    <w:p w:rsidR="006E19D2" w:rsidRPr="00AF0E58" w:rsidRDefault="006E19D2" w:rsidP="006E19D2">
      <w:pPr>
        <w:tabs>
          <w:tab w:val="left" w:pos="5295"/>
        </w:tabs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</w:t>
      </w:r>
      <w:r>
        <w:rPr>
          <w:sz w:val="20"/>
          <w:szCs w:val="20"/>
          <w:lang w:val="uk-UA"/>
        </w:rPr>
        <w:t xml:space="preserve">(за національною шкалою, шкалою </w:t>
      </w:r>
      <w:r>
        <w:rPr>
          <w:sz w:val="20"/>
          <w:szCs w:val="20"/>
          <w:lang w:val="en-US"/>
        </w:rPr>
        <w:t>ECTS</w:t>
      </w:r>
      <w:r w:rsidRPr="00321AB3">
        <w:rPr>
          <w:sz w:val="20"/>
          <w:szCs w:val="20"/>
        </w:rPr>
        <w:t xml:space="preserve">, </w:t>
      </w:r>
      <w:r>
        <w:rPr>
          <w:sz w:val="20"/>
          <w:szCs w:val="20"/>
          <w:lang w:val="uk-UA"/>
        </w:rPr>
        <w:t>бали)</w:t>
      </w:r>
    </w:p>
    <w:p w:rsidR="006E19D2" w:rsidRDefault="006E19D2" w:rsidP="006E19D2">
      <w:pPr>
        <w:spacing w:line="360" w:lineRule="auto"/>
        <w:rPr>
          <w:sz w:val="28"/>
          <w:szCs w:val="28"/>
          <w:lang w:val="uk-UA"/>
        </w:rPr>
      </w:pPr>
    </w:p>
    <w:p w:rsidR="006E19D2" w:rsidRDefault="006E19D2" w:rsidP="006E19D2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6E19D2" w:rsidRDefault="006E19D2" w:rsidP="006E19D2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_________             Кравченко Н.О.                 _______                    Морозова І.Б.</w:t>
      </w:r>
    </w:p>
    <w:p w:rsidR="006E19D2" w:rsidRDefault="006E19D2" w:rsidP="006E19D2">
      <w:pPr>
        <w:tabs>
          <w:tab w:val="left" w:pos="5280"/>
        </w:tabs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(підпис)</w:t>
      </w:r>
      <w:r>
        <w:rPr>
          <w:sz w:val="20"/>
          <w:szCs w:val="20"/>
          <w:lang w:val="uk-UA"/>
        </w:rPr>
        <w:tab/>
        <w:t>(підпис)</w:t>
      </w:r>
    </w:p>
    <w:p w:rsidR="006E19D2" w:rsidRDefault="006E19D2" w:rsidP="006E19D2">
      <w:pPr>
        <w:tabs>
          <w:tab w:val="left" w:pos="5280"/>
        </w:tabs>
        <w:spacing w:line="360" w:lineRule="auto"/>
        <w:rPr>
          <w:sz w:val="20"/>
          <w:szCs w:val="20"/>
          <w:lang w:val="uk-UA"/>
        </w:rPr>
      </w:pPr>
    </w:p>
    <w:p w:rsidR="006E19D2" w:rsidRDefault="006E19D2" w:rsidP="006E19D2">
      <w:pPr>
        <w:tabs>
          <w:tab w:val="left" w:pos="5280"/>
        </w:tabs>
        <w:spacing w:line="360" w:lineRule="auto"/>
        <w:rPr>
          <w:b/>
          <w:sz w:val="28"/>
          <w:szCs w:val="28"/>
          <w:lang w:val="uk-UA"/>
        </w:rPr>
      </w:pPr>
      <w:r>
        <w:rPr>
          <w:sz w:val="20"/>
          <w:szCs w:val="20"/>
          <w:lang w:val="uk-UA"/>
        </w:rPr>
        <w:t xml:space="preserve">                                                                          </w:t>
      </w:r>
      <w:r w:rsidRPr="00AF0E58">
        <w:rPr>
          <w:b/>
          <w:sz w:val="28"/>
          <w:szCs w:val="28"/>
          <w:lang w:val="uk-UA"/>
        </w:rPr>
        <w:t xml:space="preserve">Одеса </w:t>
      </w:r>
      <w:r>
        <w:rPr>
          <w:b/>
          <w:sz w:val="28"/>
          <w:szCs w:val="28"/>
          <w:lang w:val="uk-UA"/>
        </w:rPr>
        <w:t>–</w:t>
      </w:r>
      <w:r w:rsidRPr="00AF0E58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2019</w:t>
      </w:r>
    </w:p>
    <w:p w:rsidR="006E19D2" w:rsidRPr="00EF2243" w:rsidRDefault="006E19D2" w:rsidP="006E19D2">
      <w:pPr>
        <w:jc w:val="center"/>
        <w:rPr>
          <w:b/>
          <w:sz w:val="28"/>
          <w:szCs w:val="28"/>
        </w:rPr>
      </w:pPr>
      <w:r w:rsidRPr="00EF2243">
        <w:rPr>
          <w:b/>
          <w:sz w:val="28"/>
          <w:szCs w:val="28"/>
        </w:rPr>
        <w:lastRenderedPageBreak/>
        <w:t>ЗМІСТ</w:t>
      </w:r>
    </w:p>
    <w:p w:rsidR="006E19D2" w:rsidRPr="00EF2243" w:rsidRDefault="006E19D2" w:rsidP="006E19D2">
      <w:pPr>
        <w:jc w:val="center"/>
        <w:rPr>
          <w:b/>
          <w:sz w:val="28"/>
          <w:szCs w:val="28"/>
        </w:rPr>
      </w:pPr>
    </w:p>
    <w:p w:rsidR="006E19D2" w:rsidRPr="00EF2243" w:rsidRDefault="006E19D2" w:rsidP="006E19D2">
      <w:pPr>
        <w:rPr>
          <w:sz w:val="28"/>
          <w:szCs w:val="28"/>
        </w:rPr>
      </w:pPr>
      <w:r w:rsidRPr="00EF2243">
        <w:rPr>
          <w:sz w:val="28"/>
          <w:szCs w:val="28"/>
        </w:rPr>
        <w:t>ВСТУП.....................................................................................................................3</w:t>
      </w:r>
    </w:p>
    <w:p w:rsidR="006E19D2" w:rsidRPr="00EF2243" w:rsidRDefault="006E19D2" w:rsidP="006E19D2">
      <w:pPr>
        <w:rPr>
          <w:sz w:val="28"/>
          <w:szCs w:val="28"/>
        </w:rPr>
      </w:pP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РОЗДІЛ 1. ТЕОРЕТИЧНІ ПЕРЕДУМОВИ ДОСЛІДЖЕННЯ. ОГЛЯД ЛІТЕРАТУРИ ПИТАНЬ.........................................................................................6</w:t>
      </w: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1.1. Ток-шоу як жанр сучасної масової культури.................................................6</w:t>
      </w: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1.2. Функції та особливості діалогічного мовлення...........................................18</w:t>
      </w: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1.3 Просодія та її особливості у спонтанному мовленні…………...................26</w:t>
      </w: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1.4. Гендерні особливості мовленнєвої поведінки.............................................32</w:t>
      </w: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РОЗДІЛ 2. ПРОСОДИЧНЕ АРАНЖУВАННЯ МОВЛЕННЯ  КОМУНІКАНТІВ..................................................................................................45</w:t>
      </w: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2.1. Методика проведення фонетичного експерименту....................................45</w:t>
      </w: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2.2. Матеріал для експериментально-фонетичного дослідження.....................48</w:t>
      </w: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РОЗДІЛ 3. РЕЗУЛЬТАТИ ЕКСПЕРИМЕНТАЛЬНО-ФОНЕТИЧНОГО ДОСЛІДЖЕННЯ....................................................................................................51</w:t>
      </w: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ВИСНОВКИ...........................................................................................................68</w:t>
      </w:r>
    </w:p>
    <w:p w:rsidR="006E19D2" w:rsidRPr="00EF2243" w:rsidRDefault="006E19D2" w:rsidP="006E19D2">
      <w:pPr>
        <w:spacing w:line="360" w:lineRule="auto"/>
        <w:rPr>
          <w:sz w:val="28"/>
          <w:szCs w:val="28"/>
        </w:rPr>
      </w:pPr>
      <w:r w:rsidRPr="00EF2243">
        <w:rPr>
          <w:sz w:val="28"/>
          <w:szCs w:val="28"/>
        </w:rPr>
        <w:t>СПИСОК ВИКОРИСТАНИХ ДЖЕРЕЛ.................................................................................................................71</w:t>
      </w: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  <w:r w:rsidRPr="00EF2243">
        <w:rPr>
          <w:sz w:val="28"/>
          <w:szCs w:val="28"/>
          <w:lang w:val="en-US"/>
        </w:rPr>
        <w:t>SUMMARY</w:t>
      </w:r>
      <w:r w:rsidRPr="00EF2243">
        <w:rPr>
          <w:sz w:val="28"/>
          <w:szCs w:val="28"/>
        </w:rPr>
        <w:t>............................................................................................................81</w:t>
      </w: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spacing w:line="360" w:lineRule="auto"/>
        <w:ind w:firstLine="720"/>
        <w:jc w:val="center"/>
        <w:rPr>
          <w:b/>
          <w:color w:val="000000"/>
          <w:sz w:val="28"/>
          <w:szCs w:val="28"/>
          <w:lang w:val="uk-UA"/>
        </w:rPr>
      </w:pPr>
      <w:r w:rsidRPr="00EF2243">
        <w:rPr>
          <w:b/>
          <w:color w:val="000000"/>
          <w:sz w:val="28"/>
          <w:szCs w:val="28"/>
          <w:lang w:val="uk-UA"/>
        </w:rPr>
        <w:lastRenderedPageBreak/>
        <w:t>Вступ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EF2243">
        <w:rPr>
          <w:color w:val="000000"/>
          <w:sz w:val="28"/>
          <w:szCs w:val="28"/>
          <w:lang w:val="uk-UA"/>
        </w:rPr>
        <w:t xml:space="preserve">Новий етап розвитку зарубіжного телебачення на межі </w:t>
      </w:r>
      <w:r w:rsidRPr="00EF2243">
        <w:rPr>
          <w:color w:val="000000"/>
          <w:sz w:val="28"/>
          <w:szCs w:val="28"/>
        </w:rPr>
        <w:t>XX</w:t>
      </w:r>
      <w:r w:rsidRPr="00EF2243">
        <w:rPr>
          <w:color w:val="000000"/>
          <w:sz w:val="28"/>
          <w:szCs w:val="28"/>
          <w:lang w:val="uk-UA"/>
        </w:rPr>
        <w:t>-</w:t>
      </w:r>
      <w:r w:rsidRPr="00EF2243">
        <w:rPr>
          <w:color w:val="000000"/>
          <w:sz w:val="28"/>
          <w:szCs w:val="28"/>
        </w:rPr>
        <w:t>XXI</w:t>
      </w:r>
      <w:r w:rsidRPr="00EF2243">
        <w:rPr>
          <w:color w:val="000000"/>
          <w:sz w:val="28"/>
          <w:szCs w:val="28"/>
          <w:lang w:val="uk-UA"/>
        </w:rPr>
        <w:t xml:space="preserve"> століть, посилення впливу засобів масової комунікації на всі сторони життя, тенденція зближення масової комунікації з міжособистісною викликають особливий інтерес до мовлення, яке звучить з телеекрану.</w:t>
      </w:r>
    </w:p>
    <w:p w:rsidR="006E19D2" w:rsidRPr="006E19D2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6E19D2">
        <w:rPr>
          <w:color w:val="000000"/>
          <w:sz w:val="28"/>
          <w:szCs w:val="28"/>
          <w:lang w:val="uk-UA"/>
        </w:rPr>
        <w:t>Сучасна лінгвістика характеризується підвищеною увагою до питань інтонування, проблем інтонаційного варіювання (територіального, соціального, стилістичного), досліджуванням методик і процедур проведення експериментально-фонетичних досліджень.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color w:val="000000"/>
          <w:sz w:val="28"/>
          <w:szCs w:val="28"/>
        </w:rPr>
        <w:t xml:space="preserve">Дане дослідження присвячене актуальній темі </w:t>
      </w:r>
      <w:r w:rsidRPr="00EF2243">
        <w:rPr>
          <w:color w:val="545454"/>
          <w:sz w:val="28"/>
          <w:szCs w:val="28"/>
          <w:shd w:val="clear" w:color="auto" w:fill="FFFFFF"/>
        </w:rPr>
        <w:t xml:space="preserve">— </w:t>
      </w:r>
      <w:r w:rsidRPr="00EF2243">
        <w:rPr>
          <w:color w:val="000000"/>
          <w:sz w:val="28"/>
          <w:szCs w:val="28"/>
        </w:rPr>
        <w:t>виявленню гендерних просодичних особливостей та характеристик, що спостерігаються у співбесідників ток-шоу в процесі телевізійного діалогічного мовлення.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color w:val="000000"/>
          <w:sz w:val="28"/>
          <w:szCs w:val="28"/>
        </w:rPr>
        <w:t>Безумовно, мовлення аудіовізуальних ЗМІ не могло не привернути увагу лінгвістів. Вперше особливості мовлення, що звучить в ефірі, його специфіку і тенденції розвитку виділили і описали в 70-х роках двадцятого століття М. В. Зарва (в радіомовленні) і С. В. Светана (у телевізійному мовленні). Вивченням різних аспектів мовлення, яке звучить в радіо і телеефірі, займалися: М. В. Зарва, А. С. Шальов , Ю. М. Захарова, Т. О. Бровченко, С. І. Бернштейн, А. А. Леонтьєв, О. А. Лаптєва, М. П. Сенкевич, Л. Л. Сандлер, В. Б. Баляр, Н. М. Борисенко, А. Й. Багмут, Б. Д. Гаймакова.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b/>
          <w:color w:val="000000"/>
          <w:sz w:val="28"/>
          <w:szCs w:val="28"/>
        </w:rPr>
        <w:t>Актуальність</w:t>
      </w:r>
      <w:r w:rsidRPr="00EF2243">
        <w:rPr>
          <w:color w:val="000000"/>
          <w:sz w:val="28"/>
          <w:szCs w:val="28"/>
        </w:rPr>
        <w:t xml:space="preserve"> теми зумовлена спрямованістю фонетичних досліджень на всебічне вивчення проблем, що стосуються змін в останні десятиліття стилю телевізійного спілкування, розвитку нових жанрів тележурналістики, різкого переходу від книжкових форм до розмовних. Актуальність тематики підтверджується спрямованістю сучасних фонетичних студій на виявлення специфіки проблем міжкультурної комунікації і соціокультурної варіативності сучасного англійського мовлення.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b/>
          <w:color w:val="000000"/>
          <w:sz w:val="28"/>
          <w:szCs w:val="28"/>
        </w:rPr>
        <w:t>Мета</w:t>
      </w:r>
      <w:r w:rsidRPr="00EF2243">
        <w:rPr>
          <w:color w:val="000000"/>
          <w:sz w:val="28"/>
          <w:szCs w:val="28"/>
        </w:rPr>
        <w:t xml:space="preserve"> дослідження полягає у виявленні особливостей просодичної реалізації мовлення з точки зору відображення в ній маркерів гендерної приналежності.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color w:val="000000"/>
          <w:sz w:val="28"/>
          <w:szCs w:val="28"/>
        </w:rPr>
        <w:lastRenderedPageBreak/>
        <w:t xml:space="preserve">Відповідно до мети дослідження, в роботі вирішуються наступні </w:t>
      </w:r>
      <w:r w:rsidRPr="00EF2243">
        <w:rPr>
          <w:b/>
          <w:color w:val="000000"/>
          <w:sz w:val="28"/>
          <w:szCs w:val="28"/>
        </w:rPr>
        <w:t>завдання</w:t>
      </w:r>
      <w:r w:rsidRPr="00EF2243">
        <w:rPr>
          <w:color w:val="000000"/>
          <w:sz w:val="28"/>
          <w:szCs w:val="28"/>
        </w:rPr>
        <w:t>:</w:t>
      </w:r>
    </w:p>
    <w:p w:rsidR="006E19D2" w:rsidRPr="00EF2243" w:rsidRDefault="006E19D2" w:rsidP="006E19D2">
      <w:pPr>
        <w:pStyle w:val="a4"/>
        <w:numPr>
          <w:ilvl w:val="0"/>
          <w:numId w:val="1"/>
        </w:numPr>
        <w:spacing w:line="360" w:lineRule="auto"/>
        <w:jc w:val="both"/>
        <w:rPr>
          <w:color w:val="000000"/>
        </w:rPr>
      </w:pPr>
      <w:r w:rsidRPr="00EF2243">
        <w:rPr>
          <w:color w:val="000000"/>
        </w:rPr>
        <w:t>Обґрунтувати теоретичні засади вивчення просодичних особливостей діалогічного мовлення;</w:t>
      </w:r>
    </w:p>
    <w:p w:rsidR="006E19D2" w:rsidRPr="00EF2243" w:rsidRDefault="006E19D2" w:rsidP="006E19D2">
      <w:pPr>
        <w:pStyle w:val="a4"/>
        <w:numPr>
          <w:ilvl w:val="0"/>
          <w:numId w:val="1"/>
        </w:numPr>
        <w:spacing w:line="360" w:lineRule="auto"/>
        <w:jc w:val="both"/>
        <w:rPr>
          <w:color w:val="000000"/>
        </w:rPr>
      </w:pPr>
      <w:r w:rsidRPr="00EF2243">
        <w:rPr>
          <w:color w:val="000000"/>
        </w:rPr>
        <w:t>Визначити поняття «просодія» та з'ясувати гендерні особливості спонтанного мовлення;</w:t>
      </w:r>
    </w:p>
    <w:p w:rsidR="006E19D2" w:rsidRPr="00EF2243" w:rsidRDefault="006E19D2" w:rsidP="006E19D2">
      <w:pPr>
        <w:pStyle w:val="a4"/>
        <w:numPr>
          <w:ilvl w:val="0"/>
          <w:numId w:val="1"/>
        </w:numPr>
        <w:spacing w:line="360" w:lineRule="auto"/>
        <w:jc w:val="both"/>
        <w:rPr>
          <w:color w:val="000000"/>
        </w:rPr>
      </w:pPr>
      <w:r w:rsidRPr="00EF2243">
        <w:rPr>
          <w:color w:val="000000"/>
        </w:rPr>
        <w:t xml:space="preserve"> Обґрунтувати методику фонетичного дослідження;</w:t>
      </w:r>
    </w:p>
    <w:p w:rsidR="006E19D2" w:rsidRPr="00EF2243" w:rsidRDefault="006E19D2" w:rsidP="006E19D2">
      <w:pPr>
        <w:pStyle w:val="a4"/>
        <w:numPr>
          <w:ilvl w:val="0"/>
          <w:numId w:val="1"/>
        </w:numPr>
        <w:spacing w:line="360" w:lineRule="auto"/>
        <w:jc w:val="both"/>
        <w:rPr>
          <w:color w:val="000000"/>
        </w:rPr>
      </w:pPr>
      <w:r w:rsidRPr="00EF2243">
        <w:rPr>
          <w:color w:val="000000"/>
        </w:rPr>
        <w:t xml:space="preserve"> Розглянути понятня «ток шоу» та визначити його характеристики;</w:t>
      </w:r>
    </w:p>
    <w:p w:rsidR="006E19D2" w:rsidRPr="00EF2243" w:rsidRDefault="006E19D2" w:rsidP="006E19D2">
      <w:pPr>
        <w:pStyle w:val="a4"/>
        <w:numPr>
          <w:ilvl w:val="0"/>
          <w:numId w:val="1"/>
        </w:numPr>
        <w:spacing w:line="360" w:lineRule="auto"/>
        <w:jc w:val="both"/>
        <w:rPr>
          <w:color w:val="000000"/>
        </w:rPr>
      </w:pPr>
      <w:r w:rsidRPr="00EF2243">
        <w:rPr>
          <w:color w:val="000000"/>
        </w:rPr>
        <w:t>Дослідити перцептивні характеристики діалогічних єдностей в мовленні інформантів;</w:t>
      </w:r>
    </w:p>
    <w:p w:rsidR="006E19D2" w:rsidRPr="00EF2243" w:rsidRDefault="006E19D2" w:rsidP="006E19D2">
      <w:pPr>
        <w:pStyle w:val="a4"/>
        <w:numPr>
          <w:ilvl w:val="0"/>
          <w:numId w:val="1"/>
        </w:numPr>
        <w:spacing w:line="360" w:lineRule="auto"/>
        <w:jc w:val="both"/>
        <w:rPr>
          <w:color w:val="000000"/>
        </w:rPr>
      </w:pPr>
      <w:r w:rsidRPr="00EF2243">
        <w:rPr>
          <w:color w:val="000000"/>
        </w:rPr>
        <w:t>Встановити просодичні засоби мовленнєвої поведінки учасників ток-шоу.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color w:val="000000"/>
          <w:sz w:val="28"/>
          <w:szCs w:val="28"/>
          <w:lang w:val="uk-UA"/>
        </w:rPr>
        <w:t>Матеріалом дослідження слугували  скрипти американського  ток-шоу «</w:t>
      </w:r>
      <w:r w:rsidRPr="00EF2243">
        <w:rPr>
          <w:color w:val="000000"/>
          <w:sz w:val="28"/>
          <w:szCs w:val="28"/>
        </w:rPr>
        <w:t>The</w:t>
      </w:r>
      <w:r w:rsidRPr="00EF2243">
        <w:rPr>
          <w:color w:val="000000"/>
          <w:sz w:val="28"/>
          <w:szCs w:val="28"/>
          <w:lang w:val="uk-UA"/>
        </w:rPr>
        <w:t xml:space="preserve"> </w:t>
      </w:r>
      <w:r w:rsidRPr="00EF2243">
        <w:rPr>
          <w:color w:val="000000"/>
          <w:sz w:val="28"/>
          <w:szCs w:val="28"/>
        </w:rPr>
        <w:t>Tonight</w:t>
      </w:r>
      <w:r w:rsidRPr="00EF2243">
        <w:rPr>
          <w:color w:val="000000"/>
          <w:sz w:val="28"/>
          <w:szCs w:val="28"/>
          <w:lang w:val="uk-UA"/>
        </w:rPr>
        <w:t xml:space="preserve"> </w:t>
      </w:r>
      <w:r w:rsidRPr="00EF2243">
        <w:rPr>
          <w:color w:val="000000"/>
          <w:sz w:val="28"/>
          <w:szCs w:val="28"/>
        </w:rPr>
        <w:t>Show</w:t>
      </w:r>
      <w:r w:rsidRPr="00EF2243">
        <w:rPr>
          <w:color w:val="000000"/>
          <w:sz w:val="28"/>
          <w:szCs w:val="28"/>
          <w:lang w:val="uk-UA"/>
        </w:rPr>
        <w:t xml:space="preserve"> </w:t>
      </w:r>
      <w:r w:rsidRPr="00EF2243">
        <w:rPr>
          <w:color w:val="000000"/>
          <w:sz w:val="28"/>
          <w:szCs w:val="28"/>
        </w:rPr>
        <w:t>Starring</w:t>
      </w:r>
      <w:r w:rsidRPr="00EF2243">
        <w:rPr>
          <w:color w:val="000000"/>
          <w:sz w:val="28"/>
          <w:szCs w:val="28"/>
          <w:lang w:val="uk-UA"/>
        </w:rPr>
        <w:t xml:space="preserve"> </w:t>
      </w:r>
      <w:r w:rsidRPr="00EF2243">
        <w:rPr>
          <w:color w:val="000000"/>
          <w:sz w:val="28"/>
          <w:szCs w:val="28"/>
        </w:rPr>
        <w:t>Jimmy</w:t>
      </w:r>
      <w:r w:rsidRPr="00EF2243">
        <w:rPr>
          <w:color w:val="000000"/>
          <w:sz w:val="28"/>
          <w:szCs w:val="28"/>
          <w:lang w:val="uk-UA"/>
        </w:rPr>
        <w:t xml:space="preserve"> </w:t>
      </w:r>
      <w:r w:rsidRPr="00EF2243">
        <w:rPr>
          <w:color w:val="000000"/>
          <w:sz w:val="28"/>
          <w:szCs w:val="28"/>
        </w:rPr>
        <w:t>Fallon</w:t>
      </w:r>
      <w:r w:rsidRPr="00EF2243">
        <w:rPr>
          <w:color w:val="000000"/>
          <w:sz w:val="28"/>
          <w:szCs w:val="28"/>
          <w:lang w:val="uk-UA"/>
        </w:rPr>
        <w:t xml:space="preserve">», що виходить з 1954 року і є регулярною телевізійною розважальною програмою в США. </w:t>
      </w:r>
      <w:r w:rsidRPr="00EF2243">
        <w:rPr>
          <w:color w:val="000000"/>
          <w:sz w:val="28"/>
          <w:szCs w:val="28"/>
        </w:rPr>
        <w:t>Програма також є найстарішим в історії телебачення ток-шоу. Ведучий ток-шоу — Джимі Фелон. У разі запрошених гостей були вибрані такі актори як: Орландо Блум, Дакота Джонсон, Віл Сміт, Емілія Кларк, Софі Тернер, Джастін Хартлі. Обсяг досліджуваного матеріалу  складає  44 хвилини звучання аудіотексту в чистому вигляді без реклами.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b/>
          <w:color w:val="000000"/>
          <w:sz w:val="28"/>
          <w:szCs w:val="28"/>
        </w:rPr>
        <w:t>Структура</w:t>
      </w:r>
      <w:r w:rsidRPr="00EF2243">
        <w:rPr>
          <w:color w:val="000000"/>
          <w:sz w:val="28"/>
          <w:szCs w:val="28"/>
        </w:rPr>
        <w:t xml:space="preserve"> роботи класична. Дослідження складається зі вступу, трьох розділів, висновків, списку використаних джерел та </w:t>
      </w:r>
      <w:r w:rsidRPr="00EF2243">
        <w:rPr>
          <w:color w:val="000000"/>
          <w:sz w:val="28"/>
          <w:szCs w:val="28"/>
          <w:lang w:val="en-US"/>
        </w:rPr>
        <w:t>summary</w:t>
      </w:r>
      <w:r w:rsidRPr="00EF2243">
        <w:rPr>
          <w:color w:val="000000"/>
          <w:sz w:val="28"/>
          <w:szCs w:val="28"/>
        </w:rPr>
        <w:t>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color w:val="000000"/>
          <w:sz w:val="28"/>
          <w:szCs w:val="28"/>
        </w:rPr>
        <w:t>У вступі обґрунтовується актуальність теми, визначається мета та завдання роботи, описується структура  та матеріал дослідження.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color w:val="000000"/>
          <w:sz w:val="28"/>
          <w:szCs w:val="28"/>
        </w:rPr>
        <w:t>Перший розділ присвячений теоретичним передумовам дослідження та огляду літератури з цього питання. У ньому розглядаються погляди лінгвістів на поняття «просодія», «діалогічне мовлення», розглядається вплив гендеру на процес мовлення та дається загальне уявлення про жанр ток-шоу.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color w:val="000000"/>
          <w:sz w:val="28"/>
          <w:szCs w:val="28"/>
        </w:rPr>
        <w:lastRenderedPageBreak/>
        <w:t>Другий розділ дослідження присвячений опису методики проведення аудитивного аналізу як фонетичного експерименту на перцептивному рівні, самої процедурі аналізу, матеріалу та обробці результатів.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color w:val="000000"/>
          <w:sz w:val="28"/>
          <w:szCs w:val="28"/>
        </w:rPr>
        <w:t>У третьому розділі нашого дослідження зображені результати проведеного експерименту у вигляді таблиць та надані відповідні коментарі.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EF2243">
        <w:rPr>
          <w:color w:val="000000"/>
          <w:sz w:val="28"/>
          <w:szCs w:val="28"/>
        </w:rPr>
        <w:t>У висновку ми підвели підсумки і намітили перспективи дослідження з даної теми.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color w:val="000000"/>
          <w:sz w:val="28"/>
          <w:szCs w:val="28"/>
          <w:lang w:val="uk-UA"/>
        </w:rPr>
      </w:pPr>
      <w:r w:rsidRPr="00EF2243">
        <w:rPr>
          <w:color w:val="000000"/>
          <w:sz w:val="28"/>
          <w:szCs w:val="28"/>
        </w:rPr>
        <w:t>Список використаних джерел містить список використаної наукової літератури з проблем, що розглядаються в роботі.</w:t>
      </w: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tabs>
          <w:tab w:val="left" w:pos="5280"/>
        </w:tabs>
        <w:spacing w:line="360" w:lineRule="auto"/>
        <w:rPr>
          <w:sz w:val="28"/>
          <w:szCs w:val="28"/>
          <w:lang w:val="uk-UA"/>
        </w:rPr>
      </w:pPr>
    </w:p>
    <w:p w:rsidR="006E19D2" w:rsidRPr="00EF2243" w:rsidRDefault="006E19D2" w:rsidP="006E19D2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EF2243">
        <w:rPr>
          <w:b/>
          <w:sz w:val="28"/>
          <w:szCs w:val="28"/>
          <w:lang w:val="uk-UA"/>
        </w:rPr>
        <w:lastRenderedPageBreak/>
        <w:t>ВИСНОВКИ</w:t>
      </w:r>
    </w:p>
    <w:p w:rsidR="006E19D2" w:rsidRPr="00EF2243" w:rsidRDefault="006E19D2" w:rsidP="006E19D2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EF2243">
        <w:rPr>
          <w:sz w:val="28"/>
          <w:szCs w:val="28"/>
          <w:lang w:val="uk-UA"/>
        </w:rPr>
        <w:t>Предметом нашого дослідження є гендерні просодичні особливості американського діалогічного мовлення акторів в ток-шоу «</w:t>
      </w:r>
      <w:r w:rsidRPr="00EF2243">
        <w:rPr>
          <w:iCs/>
          <w:sz w:val="28"/>
          <w:szCs w:val="28"/>
        </w:rPr>
        <w:t>The</w:t>
      </w:r>
      <w:r w:rsidRPr="00EF2243">
        <w:rPr>
          <w:iCs/>
          <w:sz w:val="28"/>
          <w:szCs w:val="28"/>
          <w:lang w:val="uk-UA"/>
        </w:rPr>
        <w:t xml:space="preserve"> </w:t>
      </w:r>
      <w:r w:rsidRPr="00EF2243">
        <w:rPr>
          <w:iCs/>
          <w:sz w:val="28"/>
          <w:szCs w:val="28"/>
        </w:rPr>
        <w:t>Tonight</w:t>
      </w:r>
      <w:r w:rsidRPr="00EF2243">
        <w:rPr>
          <w:iCs/>
          <w:sz w:val="28"/>
          <w:szCs w:val="28"/>
          <w:lang w:val="uk-UA"/>
        </w:rPr>
        <w:t xml:space="preserve"> </w:t>
      </w:r>
      <w:r w:rsidRPr="00EF2243">
        <w:rPr>
          <w:iCs/>
          <w:sz w:val="28"/>
          <w:szCs w:val="28"/>
        </w:rPr>
        <w:t>Show</w:t>
      </w:r>
      <w:r w:rsidRPr="00EF2243">
        <w:rPr>
          <w:iCs/>
          <w:sz w:val="28"/>
          <w:szCs w:val="28"/>
          <w:lang w:val="uk-UA"/>
        </w:rPr>
        <w:t xml:space="preserve"> </w:t>
      </w:r>
      <w:r w:rsidRPr="00EF2243">
        <w:rPr>
          <w:iCs/>
          <w:sz w:val="28"/>
          <w:szCs w:val="28"/>
        </w:rPr>
        <w:t>Starring</w:t>
      </w:r>
      <w:r w:rsidRPr="00EF2243">
        <w:rPr>
          <w:iCs/>
          <w:sz w:val="28"/>
          <w:szCs w:val="28"/>
          <w:lang w:val="uk-UA"/>
        </w:rPr>
        <w:t xml:space="preserve"> </w:t>
      </w:r>
      <w:r w:rsidRPr="00EF2243">
        <w:rPr>
          <w:iCs/>
          <w:sz w:val="28"/>
          <w:szCs w:val="28"/>
        </w:rPr>
        <w:t>Jimmy</w:t>
      </w:r>
      <w:r w:rsidRPr="00EF2243">
        <w:rPr>
          <w:iCs/>
          <w:sz w:val="28"/>
          <w:szCs w:val="28"/>
          <w:lang w:val="uk-UA"/>
        </w:rPr>
        <w:t xml:space="preserve"> </w:t>
      </w:r>
      <w:r w:rsidRPr="00EF2243">
        <w:rPr>
          <w:iCs/>
          <w:sz w:val="28"/>
          <w:szCs w:val="28"/>
        </w:rPr>
        <w:t>Fallon</w:t>
      </w:r>
      <w:r w:rsidRPr="00EF2243">
        <w:rPr>
          <w:iCs/>
          <w:sz w:val="28"/>
          <w:szCs w:val="28"/>
          <w:lang w:val="uk-UA"/>
        </w:rPr>
        <w:t>»</w:t>
      </w:r>
    </w:p>
    <w:p w:rsidR="006E19D2" w:rsidRPr="00EF2243" w:rsidRDefault="006E19D2" w:rsidP="006E19D2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Матеріалом дослідження є скрипти американського телевізійного ток-шоу. Вибір програми обумовлений тим, що ця передача є однією з високо рейтингових ток-шоу на американському телебаченні. Ведучий ток-шоу Джимі Фелон — відомий у всьому світі журналіст.</w:t>
      </w:r>
    </w:p>
    <w:p w:rsidR="006E19D2" w:rsidRPr="00EF2243" w:rsidRDefault="006E19D2" w:rsidP="006E19D2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Дане ток-шоу розглядається як свого роду яскравий, динамічний спектакль, якому притаманні такі ознаки: легкість розмови, артистизм ведучого і обов'язкова присутність аудиторії.</w:t>
      </w:r>
    </w:p>
    <w:p w:rsidR="006E19D2" w:rsidRPr="00EF2243" w:rsidRDefault="006E19D2" w:rsidP="006E19D2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EF2243">
        <w:rPr>
          <w:sz w:val="28"/>
          <w:szCs w:val="28"/>
        </w:rPr>
        <w:t xml:space="preserve"> Методика дослідження, запропонована в роботі, допомагає отримати більш розгорнуту і достовірну інформацію про механізми і взаємодію просодичних засобів в структурі ток-шоу і глибше проаналізувати особливості спонтанного мовлення.</w:t>
      </w:r>
    </w:p>
    <w:p w:rsidR="006E19D2" w:rsidRPr="00EF2243" w:rsidRDefault="006E19D2" w:rsidP="006E19D2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Найбільший дослідницький інтерес представляють моделі взаємодії комунікантів з яскраво вираженим діалогічним характером: «питання-відповідь» і «судження-контрсудження». Саме тут найбільш повно реалізується взаємодія телекоммуніканта і телеглядача і їх вербальний вплив один на одного в жанрі ток-шоу.  В процесі телевізійної комунікації в умовах ток-шоу спостерігається своєрідне злиття цих моделей, оскільки ток-шоу не можна розглядати просто як інтерв'ю, де реалізується модель «питання-відповідь», або як звичайну дискусію, де «працює» модель «</w:t>
      </w:r>
      <w:r w:rsidRPr="00EF2243">
        <w:rPr>
          <w:color w:val="000000"/>
          <w:sz w:val="28"/>
          <w:szCs w:val="28"/>
        </w:rPr>
        <w:t>судження-контрсудження</w:t>
      </w:r>
      <w:r w:rsidRPr="00EF2243">
        <w:rPr>
          <w:sz w:val="28"/>
          <w:szCs w:val="28"/>
        </w:rPr>
        <w:t>».</w:t>
      </w:r>
    </w:p>
    <w:p w:rsidR="006E19D2" w:rsidRPr="00EF2243" w:rsidRDefault="006E19D2" w:rsidP="006E19D2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EF2243">
        <w:rPr>
          <w:sz w:val="28"/>
          <w:szCs w:val="28"/>
        </w:rPr>
        <w:t xml:space="preserve">В представленому дослідженні в результаті комплексного аналізу  були виявлені просодичні параметри спонтанного мовлення в американському  ток-шоу. </w:t>
      </w:r>
      <w:r w:rsidRPr="00EF2243">
        <w:rPr>
          <w:sz w:val="28"/>
          <w:szCs w:val="28"/>
          <w:lang w:val="en-US"/>
        </w:rPr>
        <w:t>C</w:t>
      </w:r>
      <w:r w:rsidRPr="00EF2243">
        <w:rPr>
          <w:sz w:val="28"/>
          <w:szCs w:val="28"/>
        </w:rPr>
        <w:t>понтанне мовлення характеризується певним ступенем підготовленості мовленнєвого акту і перебуває під контролем мовця, будучи заздалегідь визначеним тією чи іншою установкою.</w:t>
      </w:r>
    </w:p>
    <w:p w:rsidR="006E19D2" w:rsidRPr="00EF2243" w:rsidRDefault="006E19D2" w:rsidP="006E19D2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EF2243">
        <w:rPr>
          <w:sz w:val="28"/>
          <w:szCs w:val="28"/>
        </w:rPr>
        <w:lastRenderedPageBreak/>
        <w:t>Експериментальний корпус дослідження включав 44 хвилини спонтанного ефірного мовлення, що складається з 40 діалогічних єдностей, екстрагованих з телешоу «</w:t>
      </w:r>
      <w:r w:rsidRPr="00EF2243">
        <w:rPr>
          <w:sz w:val="28"/>
          <w:szCs w:val="28"/>
        </w:rPr>
        <w:fldChar w:fldCharType="begin"/>
      </w:r>
      <w:r w:rsidRPr="00EF2243">
        <w:rPr>
          <w:sz w:val="28"/>
          <w:szCs w:val="28"/>
        </w:rPr>
        <w:instrText xml:space="preserve"> HYPERLINK "https://www.youtube.com/user/latenight?hl=ru" </w:instrText>
      </w:r>
      <w:r w:rsidRPr="00EF2243">
        <w:rPr>
          <w:sz w:val="28"/>
          <w:szCs w:val="28"/>
        </w:rPr>
        <w:fldChar w:fldCharType="separate"/>
      </w:r>
      <w:r w:rsidRPr="00EF2243">
        <w:rPr>
          <w:rStyle w:val="s3uucc"/>
          <w:bCs/>
          <w:sz w:val="28"/>
          <w:szCs w:val="28"/>
          <w:shd w:val="clear" w:color="auto" w:fill="FFFFFF"/>
          <w:lang w:val="en-US"/>
        </w:rPr>
        <w:t>The</w:t>
      </w:r>
      <w:r w:rsidRPr="00EF2243">
        <w:rPr>
          <w:rStyle w:val="s3uucc"/>
          <w:bCs/>
          <w:sz w:val="28"/>
          <w:szCs w:val="28"/>
          <w:shd w:val="clear" w:color="auto" w:fill="FFFFFF"/>
        </w:rPr>
        <w:t xml:space="preserve"> </w:t>
      </w:r>
      <w:r w:rsidRPr="00EF2243">
        <w:rPr>
          <w:rStyle w:val="s3uucc"/>
          <w:bCs/>
          <w:sz w:val="28"/>
          <w:szCs w:val="28"/>
          <w:shd w:val="clear" w:color="auto" w:fill="FFFFFF"/>
          <w:lang w:val="en-US"/>
        </w:rPr>
        <w:t>Tonight</w:t>
      </w:r>
      <w:r w:rsidRPr="00EF2243">
        <w:rPr>
          <w:rStyle w:val="s3uucc"/>
          <w:bCs/>
          <w:sz w:val="28"/>
          <w:szCs w:val="28"/>
          <w:shd w:val="clear" w:color="auto" w:fill="FFFFFF"/>
        </w:rPr>
        <w:t xml:space="preserve"> </w:t>
      </w:r>
      <w:r w:rsidRPr="00EF2243">
        <w:rPr>
          <w:rStyle w:val="s3uucc"/>
          <w:bCs/>
          <w:sz w:val="28"/>
          <w:szCs w:val="28"/>
          <w:shd w:val="clear" w:color="auto" w:fill="FFFFFF"/>
          <w:lang w:val="en-US"/>
        </w:rPr>
        <w:t>Show</w:t>
      </w:r>
      <w:r w:rsidRPr="00EF2243">
        <w:rPr>
          <w:rStyle w:val="s3uucc"/>
          <w:bCs/>
          <w:sz w:val="28"/>
          <w:szCs w:val="28"/>
          <w:shd w:val="clear" w:color="auto" w:fill="FFFFFF"/>
        </w:rPr>
        <w:t xml:space="preserve"> </w:t>
      </w:r>
      <w:r w:rsidRPr="00EF2243">
        <w:rPr>
          <w:rStyle w:val="s3uucc"/>
          <w:bCs/>
          <w:sz w:val="28"/>
          <w:szCs w:val="28"/>
          <w:shd w:val="clear" w:color="auto" w:fill="FFFFFF"/>
          <w:lang w:val="en-US"/>
        </w:rPr>
        <w:t>Starring</w:t>
      </w:r>
      <w:r w:rsidRPr="00EF2243">
        <w:rPr>
          <w:rStyle w:val="s3uucc"/>
          <w:bCs/>
          <w:sz w:val="28"/>
          <w:szCs w:val="28"/>
          <w:shd w:val="clear" w:color="auto" w:fill="FFFFFF"/>
        </w:rPr>
        <w:t xml:space="preserve"> </w:t>
      </w:r>
      <w:r w:rsidRPr="00EF2243">
        <w:rPr>
          <w:rStyle w:val="s3uucc"/>
          <w:bCs/>
          <w:sz w:val="28"/>
          <w:szCs w:val="28"/>
          <w:shd w:val="clear" w:color="auto" w:fill="FFFFFF"/>
          <w:lang w:val="en-US"/>
        </w:rPr>
        <w:t>Jimmy</w:t>
      </w:r>
      <w:r w:rsidRPr="00EF2243">
        <w:rPr>
          <w:rStyle w:val="s3uucc"/>
          <w:bCs/>
          <w:sz w:val="28"/>
          <w:szCs w:val="28"/>
          <w:shd w:val="clear" w:color="auto" w:fill="FFFFFF"/>
        </w:rPr>
        <w:t xml:space="preserve"> </w:t>
      </w:r>
      <w:r w:rsidRPr="00EF2243">
        <w:rPr>
          <w:rStyle w:val="s3uucc"/>
          <w:bCs/>
          <w:sz w:val="28"/>
          <w:szCs w:val="28"/>
          <w:shd w:val="clear" w:color="auto" w:fill="FFFFFF"/>
          <w:lang w:val="en-US"/>
        </w:rPr>
        <w:t>Fallon</w:t>
      </w:r>
      <w:r w:rsidRPr="00EF2243">
        <w:rPr>
          <w:rStyle w:val="s3uucc"/>
          <w:bCs/>
          <w:sz w:val="28"/>
          <w:szCs w:val="28"/>
          <w:shd w:val="clear" w:color="auto" w:fill="FFFFFF"/>
        </w:rPr>
        <w:t xml:space="preserve">», </w:t>
      </w:r>
      <w:r w:rsidRPr="00EF2243">
        <w:rPr>
          <w:sz w:val="28"/>
          <w:szCs w:val="28"/>
        </w:rPr>
        <w:t>а також передбачав проведення комплексного аналізу, який проводився за методикою кафедри фонетики ОНУ ім. Мечникова з залученням 10 фахівців в області фонетики.</w:t>
      </w:r>
    </w:p>
    <w:p w:rsidR="006E19D2" w:rsidRPr="00EF2243" w:rsidRDefault="006E19D2" w:rsidP="006E19D2">
      <w:pPr>
        <w:spacing w:line="360" w:lineRule="auto"/>
        <w:ind w:firstLine="709"/>
        <w:jc w:val="both"/>
        <w:rPr>
          <w:sz w:val="28"/>
          <w:szCs w:val="28"/>
        </w:rPr>
      </w:pPr>
      <w:r w:rsidRPr="00EF2243">
        <w:rPr>
          <w:sz w:val="28"/>
          <w:szCs w:val="28"/>
        </w:rPr>
        <w:fldChar w:fldCharType="end"/>
      </w:r>
      <w:r w:rsidRPr="00EF2243">
        <w:rPr>
          <w:sz w:val="28"/>
          <w:szCs w:val="28"/>
        </w:rPr>
        <w:t xml:space="preserve">В результаті проведеного комплексного аналізу, було отримано наступі результати: </w:t>
      </w:r>
    </w:p>
    <w:p w:rsidR="006E19D2" w:rsidRPr="00EF2243" w:rsidRDefault="006E19D2" w:rsidP="006E19D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Мелодико-інтонаційне оформлення висловлювання обумовлюється не тільки гендерною приналежністю мовця, особистісним ставленням до висловлювання, його темпераментом і характером, а також міжособистісними відносинами самих співрозмовників.</w:t>
      </w:r>
    </w:p>
    <w:p w:rsidR="006E19D2" w:rsidRPr="00EF2243" w:rsidRDefault="006E19D2" w:rsidP="006E19D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Перцептивний аналіз просодичної організації англійських діалогічних єдностей показав, що характерними засобами емоціонального забарвлення мовлення жінок є низхідний та висхідно-низхідний термінальний тон з рівною, низхідною та висхідною мелодійними шкалами, модифікації темпу, підвищена або помірна гучність, широкий / розширений діапазон голосу.</w:t>
      </w:r>
    </w:p>
    <w:p w:rsidR="006E19D2" w:rsidRPr="00EF2243" w:rsidRDefault="006E19D2" w:rsidP="006E19D2">
      <w:pPr>
        <w:spacing w:line="360" w:lineRule="auto"/>
        <w:ind w:left="1440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Для чоловічого мовлення характерні основні, базові типи шкал (спадна, ковзна, висхідна). Однак жіночого мовлення притаманні варіативність, використання компонентів різних типів шкал (ковзна + рівна, спадна з порушеною поступовістю + ковзна і т. п.), що створює враження більшої різноманітності через нерівності мелодійного малюнка. Це пояснює одне із загальноприйнятих думок про емоційність жіночого мовлення.</w:t>
      </w:r>
    </w:p>
    <w:p w:rsidR="006E19D2" w:rsidRPr="00EF2243" w:rsidRDefault="006E19D2" w:rsidP="006E19D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</w:rPr>
        <w:t xml:space="preserve">Жінки лідирують у засвоєнні авангардних тенденцій у вимовлянні. Авангардність мовленнєвої поведінки жінок виявляється у вживанні висхідного тону вузького діапазону частіше, ніж у чоловіків. </w:t>
      </w:r>
    </w:p>
    <w:p w:rsidR="006E19D2" w:rsidRPr="00EF2243" w:rsidRDefault="006E19D2" w:rsidP="006E19D2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</w:rPr>
        <w:lastRenderedPageBreak/>
        <w:t xml:space="preserve">В мовленні досліджуваних інформантів-жінок превалюють  паузи різні за характером. Емоційність мовлення досягається за допомогою використання емфатичних пауз, які є найбільш частотними, а також пауз хезитації. Паузи хезитації зазвичай виникають перед словом, у виборі якого сумнівається героїня, або на початку речення (фрази), оскільки думка ще не сформульована. Паузі невпевненості передують рівні або висхідні тони. 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sz w:val="28"/>
          <w:szCs w:val="28"/>
        </w:rPr>
      </w:pPr>
      <w:r w:rsidRPr="00EF2243">
        <w:rPr>
          <w:sz w:val="28"/>
          <w:szCs w:val="28"/>
        </w:rPr>
        <w:t xml:space="preserve">У дипломній роботі нами було проведено дослідження фонетичних особливостей спонтанного  мовлення в американському ток-шоу. 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Дивергентними ознаками мовлення інформантів з урахуванням гендерного чинника є: висока частотність вживання нисхідного термінального тону та нисхідного термінального тону з порушеною поступовістю, емоційно забарвлених  інтонаційних тонів. Все це свідчить про те, що мовлення виступає головним засобом самовираження особистості.</w:t>
      </w:r>
    </w:p>
    <w:p w:rsidR="006E19D2" w:rsidRPr="00EF2243" w:rsidRDefault="006E19D2" w:rsidP="006E19D2">
      <w:pPr>
        <w:spacing w:line="360" w:lineRule="auto"/>
        <w:ind w:firstLine="720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До перспектив дослідження слід віднести подальший лігвістичний аналіз жанру «ток-шоу», виявлення його лінгвокультурних і лінгвопрагматичних особливостей. На просодичному рівні передбачається дослідження вікових ознак  мовлення учасників.</w:t>
      </w:r>
    </w:p>
    <w:p w:rsidR="006E19D2" w:rsidRPr="00EF2243" w:rsidRDefault="006E19D2" w:rsidP="006E19D2">
      <w:pPr>
        <w:spacing w:line="360" w:lineRule="auto"/>
        <w:rPr>
          <w:i/>
          <w:sz w:val="28"/>
          <w:szCs w:val="28"/>
        </w:rPr>
      </w:pPr>
    </w:p>
    <w:p w:rsidR="006E19D2" w:rsidRPr="00EF2243" w:rsidRDefault="006E19D2" w:rsidP="006E19D2">
      <w:pPr>
        <w:spacing w:line="360" w:lineRule="auto"/>
        <w:rPr>
          <w:i/>
          <w:sz w:val="28"/>
          <w:szCs w:val="28"/>
        </w:rPr>
      </w:pPr>
    </w:p>
    <w:p w:rsidR="006E19D2" w:rsidRPr="00EF2243" w:rsidRDefault="006E19D2" w:rsidP="006E19D2">
      <w:pPr>
        <w:spacing w:line="360" w:lineRule="auto"/>
        <w:rPr>
          <w:i/>
          <w:sz w:val="28"/>
          <w:szCs w:val="28"/>
        </w:rPr>
      </w:pPr>
    </w:p>
    <w:p w:rsidR="006E19D2" w:rsidRPr="00EF2243" w:rsidRDefault="006E19D2" w:rsidP="006E19D2">
      <w:pPr>
        <w:spacing w:line="360" w:lineRule="auto"/>
        <w:rPr>
          <w:i/>
          <w:sz w:val="28"/>
          <w:szCs w:val="28"/>
        </w:rPr>
      </w:pPr>
    </w:p>
    <w:p w:rsidR="006E19D2" w:rsidRPr="00EF2243" w:rsidRDefault="006E19D2" w:rsidP="006E19D2">
      <w:pPr>
        <w:spacing w:line="360" w:lineRule="auto"/>
        <w:rPr>
          <w:i/>
          <w:sz w:val="28"/>
          <w:szCs w:val="28"/>
        </w:rPr>
      </w:pPr>
    </w:p>
    <w:p w:rsidR="006E19D2" w:rsidRPr="00EF2243" w:rsidRDefault="006E19D2" w:rsidP="006E19D2">
      <w:pPr>
        <w:spacing w:line="360" w:lineRule="auto"/>
        <w:rPr>
          <w:i/>
          <w:sz w:val="28"/>
          <w:szCs w:val="28"/>
        </w:rPr>
      </w:pPr>
    </w:p>
    <w:p w:rsidR="006E19D2" w:rsidRDefault="006E19D2" w:rsidP="006E19D2">
      <w:pPr>
        <w:spacing w:line="360" w:lineRule="auto"/>
        <w:rPr>
          <w:i/>
          <w:sz w:val="28"/>
          <w:szCs w:val="28"/>
          <w:lang w:val="uk-UA"/>
        </w:rPr>
      </w:pPr>
    </w:p>
    <w:p w:rsidR="006E19D2" w:rsidRDefault="006E19D2" w:rsidP="006E19D2">
      <w:pPr>
        <w:spacing w:line="360" w:lineRule="auto"/>
        <w:rPr>
          <w:i/>
          <w:sz w:val="28"/>
          <w:szCs w:val="28"/>
          <w:lang w:val="uk-UA"/>
        </w:rPr>
      </w:pPr>
    </w:p>
    <w:p w:rsidR="006E19D2" w:rsidRPr="00EF2243" w:rsidRDefault="006E19D2" w:rsidP="006E19D2">
      <w:pPr>
        <w:spacing w:line="360" w:lineRule="auto"/>
        <w:rPr>
          <w:i/>
          <w:sz w:val="28"/>
          <w:szCs w:val="28"/>
          <w:lang w:val="uk-UA"/>
        </w:rPr>
      </w:pPr>
    </w:p>
    <w:p w:rsidR="006E19D2" w:rsidRPr="00EF2243" w:rsidRDefault="006E19D2" w:rsidP="006E19D2">
      <w:pPr>
        <w:spacing w:line="360" w:lineRule="auto"/>
        <w:rPr>
          <w:i/>
          <w:sz w:val="28"/>
          <w:szCs w:val="28"/>
        </w:rPr>
      </w:pPr>
    </w:p>
    <w:p w:rsidR="006E19D2" w:rsidRPr="00EF2243" w:rsidRDefault="006E19D2" w:rsidP="006E19D2">
      <w:pPr>
        <w:spacing w:line="360" w:lineRule="auto"/>
        <w:rPr>
          <w:i/>
          <w:sz w:val="28"/>
          <w:szCs w:val="28"/>
        </w:rPr>
      </w:pPr>
    </w:p>
    <w:p w:rsidR="000804CA" w:rsidRDefault="000804CA" w:rsidP="006E19D2">
      <w:pPr>
        <w:spacing w:line="360" w:lineRule="auto"/>
        <w:ind w:firstLine="720"/>
        <w:jc w:val="center"/>
        <w:rPr>
          <w:b/>
          <w:sz w:val="28"/>
          <w:szCs w:val="28"/>
        </w:rPr>
      </w:pPr>
    </w:p>
    <w:p w:rsidR="006E19D2" w:rsidRPr="00EF2243" w:rsidRDefault="006E19D2" w:rsidP="006E19D2">
      <w:pPr>
        <w:spacing w:line="360" w:lineRule="auto"/>
        <w:ind w:firstLine="720"/>
        <w:jc w:val="center"/>
        <w:rPr>
          <w:b/>
          <w:sz w:val="28"/>
          <w:szCs w:val="28"/>
        </w:rPr>
      </w:pPr>
      <w:bookmarkStart w:id="0" w:name="_GoBack"/>
      <w:bookmarkEnd w:id="0"/>
      <w:r w:rsidRPr="00EF2243">
        <w:rPr>
          <w:b/>
          <w:sz w:val="28"/>
          <w:szCs w:val="28"/>
        </w:rPr>
        <w:lastRenderedPageBreak/>
        <w:t>СПИСОК ВИКТОРИСТАНИХ ДЖЕРЕЛ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  <w:shd w:val="clear" w:color="auto" w:fill="FFFFFF"/>
        </w:rPr>
        <w:t>Анашкина, И. А.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rStyle w:val="hl"/>
          <w:sz w:val="28"/>
          <w:szCs w:val="28"/>
        </w:rPr>
        <w:t>Аксиология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sz w:val="28"/>
          <w:szCs w:val="28"/>
          <w:shd w:val="clear" w:color="auto" w:fill="FFFFFF"/>
        </w:rPr>
        <w:t>звучащего текста как артефакта культуры Текст. : дис. . д-ра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rStyle w:val="hl"/>
          <w:sz w:val="28"/>
          <w:szCs w:val="28"/>
        </w:rPr>
        <w:t>филол</w:t>
      </w:r>
      <w:r w:rsidRPr="00EF2243">
        <w:rPr>
          <w:sz w:val="28"/>
          <w:szCs w:val="28"/>
          <w:shd w:val="clear" w:color="auto" w:fill="FFFFFF"/>
        </w:rPr>
        <w:t>. наук / И. А. Анашкина. — М., 1996. — 465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Анашкина, И. А. Роль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rStyle w:val="hl"/>
          <w:sz w:val="28"/>
          <w:szCs w:val="28"/>
        </w:rPr>
        <w:t>просодии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sz w:val="28"/>
          <w:szCs w:val="28"/>
          <w:shd w:val="clear" w:color="auto" w:fill="FFFFFF"/>
        </w:rPr>
        <w:t>в формировании связности и цельности диалогических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rStyle w:val="hl"/>
          <w:sz w:val="28"/>
          <w:szCs w:val="28"/>
        </w:rPr>
        <w:t>контактоустанавливающих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sz w:val="28"/>
          <w:szCs w:val="28"/>
          <w:shd w:val="clear" w:color="auto" w:fill="FFFFFF"/>
        </w:rPr>
        <w:t>блоков Текст. / И. А. Анашкина // Функциональный анализ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rStyle w:val="hl"/>
          <w:sz w:val="28"/>
          <w:szCs w:val="28"/>
        </w:rPr>
        <w:t>фонетических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sz w:val="28"/>
          <w:szCs w:val="28"/>
          <w:shd w:val="clear" w:color="auto" w:fill="FFFFFF"/>
        </w:rPr>
        <w:t>единиц английского языка : межвуз. сб. научн. тр. М., 1988. - С. 85-92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 xml:space="preserve">Андрійченко Ю. В. Гендерний стереотип: особливості формування і функціонування в іспанській мові / Ю. В. Андрійченко // Проблеми семантики, прагматики та когнітивної лінгвістики. - 2015. - Вип. 27. - С. 14-21. - Режим доступу: </w:t>
      </w:r>
      <w:hyperlink r:id="rId5" w:history="1">
        <w:r w:rsidRPr="00EF2243">
          <w:rPr>
            <w:sz w:val="28"/>
            <w:szCs w:val="28"/>
            <w:shd w:val="clear" w:color="auto" w:fill="FFFFFF"/>
          </w:rPr>
          <w:t>http://nbuv.gov.ua/UJRN/psptkl_2015_27_4</w:t>
        </w:r>
      </w:hyperlink>
      <w:r w:rsidRPr="00EF2243">
        <w:rPr>
          <w:sz w:val="28"/>
          <w:szCs w:val="28"/>
          <w:shd w:val="clear" w:color="auto" w:fill="FFFFFF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Анощенкова, А.М. Интонационные характеристики спонтанной речи и чтения диалогического текста (экспериментально-фонетическое исследование) [Текст] : автореф. дис. ... канд. филол. наук / А.М. Анощенкова. – М., 1977. – 24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  <w:shd w:val="clear" w:color="auto" w:fill="FFFFFF"/>
        </w:rPr>
        <w:t>Бабаян, В. Н. Особенности диалога при молчащем наблюдателе Текст. : дис. канд. филол. наук / В. Н. Бабаян. Ярославль, 1998. - 195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  <w:shd w:val="clear" w:color="auto" w:fill="FFFFFF"/>
        </w:rPr>
        <w:t>Белорукова М. В. Просодическая специфика реализации высказываний «команда», «приказ», «распоряжение» в речи сотрудников полиции в американском варианте современного английского языка (экспериментально-фонетическое исследование на материале американских художественных филь : автореф. дис. на здобуття наук. ступеня канд. філ. наук / Белорукова М. В. – Нижний Новгород, 2015. – 22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 xml:space="preserve">Беляева А. Д. Вечерние ток-шоу на зарубежном телевидении: стилистические и содержательные особенности формата [Електронний ресурс] / А. Д. Беляева. – 2018. – Режим доступу до ресурсу: </w:t>
      </w:r>
      <w:hyperlink r:id="rId6" w:history="1">
        <w:r w:rsidRPr="00EF2243">
          <w:rPr>
            <w:rStyle w:val="a6"/>
            <w:sz w:val="28"/>
            <w:szCs w:val="28"/>
            <w:shd w:val="clear" w:color="auto" w:fill="FFFFFF"/>
          </w:rPr>
          <w:t>https://dspace.susu.ru/xmlui/bitstream/handle/0001.74/22449/2018_403_belyaevaad.pdf?sequence=1?sequence=1</w:t>
        </w:r>
      </w:hyperlink>
      <w:r w:rsidRPr="00EF2243">
        <w:rPr>
          <w:sz w:val="28"/>
          <w:szCs w:val="28"/>
          <w:shd w:val="clear" w:color="auto" w:fill="FFFFFF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lastRenderedPageBreak/>
        <w:t>Богуславская С. М. Диалог в трудах М. Бахтина / С. М. Богуславская. // Оренбургский государственный университет. – 2011. – С. 17–23.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Бурая, Е.А. Новые данные о социофонетической вариативности английского произношения / Е.А. Бурая // Вестник МГЛУ. Выпуск «Социофонетика звучащей речи». – М.: ИПК МГЛУ «Рема», 2011, № 1. – С. 54–63.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  <w:shd w:val="clear" w:color="auto" w:fill="FFFFFF"/>
        </w:rPr>
        <w:t>Вартанов А. С. Актуальные проблемы телевизионного творчества на телевизионных подмостках / А. С. Вартанов. // Высшая школа. – 2004.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  <w:shd w:val="clear" w:color="auto" w:fill="FFFFFF"/>
        </w:rPr>
        <w:t>Великая Е. В. Просодия как фактор стилеобразования (эксперементально-фонетическое исследование на материале английской сценической и спонтанной речи) : дис. докт. філ. наук / Великая Е. В. – Москва, 210. – 418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Виноградова Н. Л., Леонтьева Е. Ю. Гендерные репрезентации: путь этнокультурной унификации или поиск уникальности / Н.Л. Виноградова, Е.Ю. Леонтьева // Исторические, философские, политические и юридические науки, культурология и искусствоведение. Вопросы теории и практики.- Тамбов: Грамота.- 2014. − №9 ч.2. – С. 39-42.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rStyle w:val="hl"/>
          <w:sz w:val="28"/>
          <w:szCs w:val="28"/>
        </w:rPr>
        <w:t>Вишневская</w:t>
      </w:r>
      <w:r w:rsidRPr="00EF2243">
        <w:rPr>
          <w:sz w:val="28"/>
          <w:szCs w:val="28"/>
          <w:shd w:val="clear" w:color="auto" w:fill="FFFFFF"/>
        </w:rPr>
        <w:t>, Г. М. О связующих элементах дискурса в устном тексте Текст. / Г. М. Вишневская, И. П.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rStyle w:val="hl"/>
          <w:sz w:val="28"/>
          <w:szCs w:val="28"/>
        </w:rPr>
        <w:t>Лихарева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sz w:val="28"/>
          <w:szCs w:val="28"/>
          <w:shd w:val="clear" w:color="auto" w:fill="FFFFFF"/>
        </w:rPr>
        <w:t>// Фонетическая вариативность: билингвизм и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rStyle w:val="hl"/>
          <w:sz w:val="28"/>
          <w:szCs w:val="28"/>
        </w:rPr>
        <w:t>диглоссия</w:t>
      </w:r>
      <w:r w:rsidRPr="00EF2243">
        <w:rPr>
          <w:sz w:val="28"/>
          <w:szCs w:val="28"/>
          <w:shd w:val="clear" w:color="auto" w:fill="FFFFFF"/>
        </w:rPr>
        <w:t>. — Иваново, 2000. — С. 46-78.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Вівдич М. Особливості тематики та структури соціальних ток- шоу на українському телебаченні (на прикладі телека- налів «Інтер», «СТБ» та «Україна») / М. Вівдич. // Інститут журналістики Київського національного університету імені Тараса Шевченка. – 2018. – С. 10.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  <w:shd w:val="clear" w:color="auto" w:fill="FFFFFF"/>
        </w:rPr>
        <w:t>Волошин В. Г. Методы обработки результатов экспериментально-фонетических исследований речи и их лингвистическая интерпретация / В. Г. Волошин, Н. Р. Григорян, Е. М. Музя, В. В. Олинчук. Одесса : ВМВ,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lastRenderedPageBreak/>
        <w:t>Воронова А. В. Гендер как предмет междисциплинарного анализа / А. В. Воронова. // Ярославский педагогический вестник. – 2015. – №2. – С. 196–201.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Вплив соціокультурних факторів на просодичне оформлення відмови в англійському діалогічному мовленні // Проблеми зіставної семантики: [збірник наукових статей]. – Вип. 11 / [Відп. Редактор Корольова А.В.]. – К.: Вид. центр КНЛУ, 2013. – С. 126-132.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Гвоздева А. А. Языковая картина мира: лингвокультурологические и гендерные особенности : дис. канд. філ. наук / Гвоздева А. А. – Краснодар, 2004. – 151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  <w:shd w:val="clear" w:color="auto" w:fill="FFFFFF"/>
        </w:rPr>
        <w:t>Гикинс С. Н. Специфика реализации телевизионного жанра ток-шоу / С. Н. Гикинс. // МГУ. – 2015. – С. 16.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</w:rPr>
        <w:t>Гришаева Л. И. Вербальная составляющая стратегии на установление контакта как культурно-специфическое явление (на материале немецких и русских брачных объявлений) / Л И. Гришаева // Гендер: язык, культура, ком</w:t>
      </w:r>
      <w:r w:rsidRPr="00EF2243">
        <w:rPr>
          <w:sz w:val="28"/>
          <w:szCs w:val="28"/>
        </w:rPr>
        <w:softHyphen/>
        <w:t xml:space="preserve"> муникация. / Ред. Халеева И.И. М.: МГЛУ, 2001. С. 118-124.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  <w:shd w:val="clear" w:color="auto" w:fill="FFFFFF"/>
        </w:rPr>
        <w:t>Грьгорьян И. Т. Ритм и просодия художественного текста в прагмастилистическом освещении / И. Т. Грьгорьян. – 2004. – №28. – С. 15.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  <w:shd w:val="clear" w:color="auto" w:fill="FFFFFF"/>
        </w:rPr>
        <w:t>Гусева, О. В.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rStyle w:val="hl"/>
          <w:sz w:val="28"/>
          <w:szCs w:val="28"/>
        </w:rPr>
        <w:t>Лингвопрагматический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sz w:val="28"/>
          <w:szCs w:val="28"/>
          <w:shd w:val="clear" w:color="auto" w:fill="FFFFFF"/>
        </w:rPr>
        <w:t>анализ дискурсивно-идиоматических параметров открытого письма в современном английском языке Текст. : автореф. дис. . канд. филол. наук / О. В. Гусева. — Иркутск, 2000. 17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 xml:space="preserve">Дергач Д. В. Мас-медійний жанр ток-шоу: природа, функції, аспектологія дослідницького пошуку / Д. В. Дергач // Актуальні проблеми української лінгвістики: теорія і практика. - 2013. - Вип. 26. - С. 41-47. - Режим доступу: </w:t>
      </w:r>
      <w:hyperlink r:id="rId7" w:history="1">
        <w:r w:rsidRPr="00EF2243">
          <w:rPr>
            <w:sz w:val="28"/>
            <w:szCs w:val="28"/>
            <w:shd w:val="clear" w:color="auto" w:fill="FFFFFF"/>
          </w:rPr>
          <w:t>http://nbuv.gov.ua/UJRN/apyl_2013_26_7</w:t>
        </w:r>
      </w:hyperlink>
      <w:r w:rsidRPr="00EF2243">
        <w:rPr>
          <w:sz w:val="28"/>
          <w:szCs w:val="28"/>
          <w:shd w:val="clear" w:color="auto" w:fill="FFFFFF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  <w:shd w:val="clear" w:color="auto" w:fill="FFFFFF"/>
        </w:rPr>
        <w:t xml:space="preserve">Деревянкина Н. П. Фонетические характеристики диалогических единств с взаимным приветствием в условиях их многофакторной </w:t>
      </w:r>
      <w:r w:rsidRPr="00EF2243">
        <w:rPr>
          <w:sz w:val="28"/>
          <w:szCs w:val="28"/>
          <w:shd w:val="clear" w:color="auto" w:fill="FFFFFF"/>
        </w:rPr>
        <w:lastRenderedPageBreak/>
        <w:t>детерминированности: дис. канд. філ. наук / Деревянкина Н. П. – Пятигорск, 2008. – 140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color w:val="000000"/>
          <w:sz w:val="28"/>
          <w:szCs w:val="28"/>
          <w:shd w:val="clear" w:color="auto" w:fill="FFFFFF"/>
        </w:rPr>
        <w:t>Діалог як засіб розвитку комунікативної компетенції в учнів початкової школи на уроках німецької мови. // Хакаський державний університет ім. Н. Ф. Катанова. – 2007. – С. 19.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Егорова, О. А. Интонационные особенности женской разговорной речи: на материале австралийского варианта английского языка: автореферат дис. ... кандидата филологических наук: 10.02.04 / Егорова Ольга Анатольевна. – Иваново, 2008. – 22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Захарова Ю.М. Інтонаційна організація сучасного англійського мовлення: Навчальний посібник / За ред. А.Д.Бєлової. – К.: Вид-во НА СБ України, 2004. – 84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Захарова Ю. М. Просодична інтерференція в англомовному дискурсі : автореф. дис. на здобуття наук. ступеня канд. філ. наук "германські мови" / Захарова Ю. М. – Київ, 2005. – 27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rStyle w:val="hl"/>
          <w:sz w:val="28"/>
          <w:szCs w:val="28"/>
        </w:rPr>
        <w:t>Карасик</w:t>
      </w:r>
      <w:r w:rsidRPr="00EF2243">
        <w:rPr>
          <w:sz w:val="28"/>
          <w:szCs w:val="28"/>
          <w:shd w:val="clear" w:color="auto" w:fill="FFFFFF"/>
        </w:rPr>
        <w:t>, В. И. О категориях дискурса Текст. / В. И. Карасик // Языковая личность: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rStyle w:val="hl"/>
          <w:sz w:val="28"/>
          <w:szCs w:val="28"/>
        </w:rPr>
        <w:t>социолингвистические</w:t>
      </w:r>
      <w:r w:rsidRPr="00EF2243">
        <w:rPr>
          <w:rStyle w:val="apple-converted-space"/>
          <w:sz w:val="28"/>
          <w:szCs w:val="28"/>
          <w:shd w:val="clear" w:color="auto" w:fill="FFFFFF"/>
        </w:rPr>
        <w:t> </w:t>
      </w:r>
      <w:r w:rsidRPr="00EF2243">
        <w:rPr>
          <w:sz w:val="28"/>
          <w:szCs w:val="28"/>
          <w:shd w:val="clear" w:color="auto" w:fill="FFFFFF"/>
        </w:rPr>
        <w:t>и эмотивные аспекты : сб. науч. тр. — Волгоград ; Саратов, 1998. — С. 185—197.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Карасик, В. И. Структура институционального дискурса Текст. / В. И. Карасик // Проблемы</w:t>
      </w:r>
      <w:r w:rsidRPr="00EF2243">
        <w:rPr>
          <w:sz w:val="28"/>
          <w:szCs w:val="28"/>
        </w:rPr>
        <w:t> </w:t>
      </w:r>
      <w:r w:rsidRPr="00EF2243">
        <w:rPr>
          <w:sz w:val="28"/>
          <w:szCs w:val="28"/>
          <w:shd w:val="clear" w:color="auto" w:fill="FFFFFF"/>
        </w:rPr>
        <w:t>речевой</w:t>
      </w:r>
      <w:r w:rsidRPr="00EF2243">
        <w:rPr>
          <w:sz w:val="28"/>
          <w:szCs w:val="28"/>
        </w:rPr>
        <w:t> </w:t>
      </w:r>
      <w:r w:rsidRPr="00EF2243">
        <w:rPr>
          <w:sz w:val="28"/>
          <w:szCs w:val="28"/>
          <w:shd w:val="clear" w:color="auto" w:fill="FFFFFF"/>
        </w:rPr>
        <w:t>коммуникации.- Саратов, 2000. — С. 25— 33.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 xml:space="preserve">Карпенко О. В. Особенности речевого поведения представителей двух гендерных групп / О. В. Карпенко // Науковий часопис Національного педагогічного університету імені М. П. Драгоманова. Серія 9 : Сучасні тенденції розвитку мов. - 2013. - Вип. 10. - С. 117-122. - Режим доступу: </w:t>
      </w:r>
      <w:hyperlink r:id="rId8" w:history="1">
        <w:r w:rsidRPr="00EF2243">
          <w:rPr>
            <w:sz w:val="28"/>
            <w:szCs w:val="28"/>
            <w:shd w:val="clear" w:color="auto" w:fill="FFFFFF"/>
          </w:rPr>
          <w:t>http://nbuv.gov.ua/UJRN/Nchnpu_9_2013_10_22</w:t>
        </w:r>
      </w:hyperlink>
      <w:r w:rsidRPr="00EF2243">
        <w:rPr>
          <w:sz w:val="28"/>
          <w:szCs w:val="28"/>
          <w:shd w:val="clear" w:color="auto" w:fill="FFFFFF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Картозия Н. Русский infotainment// Broadcasting: Телевидение и радиовещание. М., 2003. № 1 (29). С. 44-48.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lastRenderedPageBreak/>
        <w:t>Кирилина 1999: Кирилина, А. В. Гендер : лингвистические аспекты / А.</w:t>
      </w:r>
      <w:r w:rsidRPr="00EF2243">
        <w:rPr>
          <w:sz w:val="28"/>
          <w:szCs w:val="28"/>
        </w:rPr>
        <w:t xml:space="preserve"> В. Кирилина : [моногр.] / А. В. Кирилина. – М. : Изд-во института социологии РАН, 1999. – 180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Кирилина А. В. Проблемы гендерного подхода в изучении межкультурной коммуникации / А. В. Кирилина // Гендер как интрига познания. – М.: Изд. «Рудомино», 2002. – с. 20-27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Колегаєва І.М., Попік І.П. Нарис про комунікативну вторинність і вторинний семіозис // Записки з романо-германської філології. Одеса : Фенікс, 2005. – С. 78-86.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Корнелаева Е. В. Просодические маркеры профессиональной принадлежности говорящего / Е. В. Корнелаева. // Одесская национальная академия пищевых технологий. – 2005. – С. 136–139.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 xml:space="preserve">Корнєва Л. Гендерний аспект комунікації [Електронний ресурс] / Л. Корнєва. – 2013. – Режим доступу до ресурсу: </w:t>
      </w:r>
      <w:hyperlink r:id="rId9" w:history="1">
        <w:r w:rsidRPr="00EF2243">
          <w:rPr>
            <w:rStyle w:val="a6"/>
            <w:sz w:val="28"/>
            <w:szCs w:val="28"/>
            <w:shd w:val="clear" w:color="auto" w:fill="FFFFFF"/>
          </w:rPr>
          <w:t>http://dspace.pnpu.edu.ua/bitstream/123456789/2401/1/Korneva.pdf</w:t>
        </w:r>
      </w:hyperlink>
      <w:r w:rsidRPr="00EF2243">
        <w:rPr>
          <w:sz w:val="28"/>
          <w:szCs w:val="28"/>
          <w:shd w:val="clear" w:color="auto" w:fill="FFFFFF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 xml:space="preserve">Коноваленко, И.В. Гендер. Язык. Коммуникация. Учебная программа [Электронный ресурс] / И.В. Коноваленко .— впервые .— : [Б.и.], 2004 .— 4 с. — Режим доступа: </w:t>
      </w:r>
      <w:hyperlink r:id="rId10" w:history="1">
        <w:r w:rsidRPr="00EF2243">
          <w:rPr>
            <w:rStyle w:val="a6"/>
            <w:sz w:val="28"/>
            <w:szCs w:val="28"/>
            <w:shd w:val="clear" w:color="auto" w:fill="FFFFFF"/>
          </w:rPr>
          <w:t>https://rucont.ru/efd/378</w:t>
        </w:r>
      </w:hyperlink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sz w:val="28"/>
          <w:szCs w:val="28"/>
        </w:rPr>
        <w:t>Красных В.В. Виртуальная реальность или реальная виртуальность? (Человек. Сознание. Коммуникация). – М.: Диалог-МГУ, 1998. — 352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 w:rsidRPr="00EF2243">
        <w:rPr>
          <w:color w:val="000000"/>
          <w:sz w:val="28"/>
          <w:szCs w:val="28"/>
          <w:shd w:val="clear" w:color="auto" w:fill="FFFFFF"/>
        </w:rPr>
        <w:t>Лагута Т. Про діалог як форму прояву мовленнєвої діяльності студента / Т. Лагута. // Харківський національний університет імені В.Н. Каразіна. – 2007. – С. 204–207.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Лазебний В. С. Організація телевізійного виробництва / В. С. Лазебний, О. О. Омельянець, В. М. Бакіко,. – Київ: КПІ ім. Ігоря Сікорського, 2018. – 162 с. – (Електронне мережне навчальне видання).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Ларина Е. Г. Лингвопрагматические особенности ток-шоу как жанра телевизионного дискурса : автореф. дис. на здобуття наук. ступеня канд. філ. наук / Ларина Е. Г. – Волгоград, 2004. – 24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lastRenderedPageBreak/>
        <w:t>Лисичкіна І. О. Просодична організація англомовного дискурсу реклами (експериментально-фонетичне дослідження на матеріалі британської телевізійної реклами) : дис. канд. філ. наук / Лисичкіна І. О. – Горлівка, 2005. – 216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Ломыкина Н. Ю. Просодические характеристики речи телеведущих : на материале программ социально-культурной тематики : дис. канд. філ. наук / Ломыкина Н. Ю. – Москва, 2006.  – 219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</w:rPr>
        <w:t>Малишевская Д. Ч. Базовые концепты культуры в свете гендерного подхода (на примере оппозиции «Мужчина/Женщина») // Фразеология в контексте культуры. – М.: Школа «Языки русской культуры», 1999. – С.180- 184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М. М. Бахтин. Диалог как тавтология / В. Ватолина Ю. – 2010. – С. 198–205.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Надеина Т. М. разовая просодия как фактор речевого воздействия / Т. М. Надеина. – Москва, 2008.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Нушикян Э. А. Типология интонации эмоциональной речи / Э. А. Нушикян. – Одесса: Высшая школа, 1986. – 160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Огородникова Т. М. Просодические особенности эмотивно-немаркировнной речи (экспериментально-фонетическое исследование на материале британского варианта английского языка) : дис. канд. філ. наук / Огородникова Т. М. – Нижний Новгород, 2015. – 197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Олинчук В. В. Просодическое оформление гендерной принадлежности коммуникантов в англоязычном официально-деловом диалогическом дискурсе : дис. канд. філ. наук / Олинчук В. В. – Одесса, 2012. – 265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Павлова А. К. Особенности просодического оформления речи современных женщин с высоким профессиональным статусом: на материале британских интервью : дис. докт. філ. наук / Павлова А. К. – Москва, 2017. – 169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lastRenderedPageBreak/>
        <w:t>Пальянов И. П. Эмотивность просодии британской диалогической речи и её инокультурная интерпретация : дис. канд. філ. наук / Пальянов И. П. – Волгоград, 2005. – 223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Романова Е.Ю. Гендерная специфика просодии речи (на материале американского варианта английского языка) / Е.Ю. Романова // Вестник МГЛУ. Выпуск «Социофонетика звучащей речи». – М.: ИПК МГЛУ «Рема», 2011. −№ 1. – С. 199-209.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Салмина, Т. Н. Гендерные особенности вербального и невербального выражения полярных эмоций в сценическом диалоге : дис. канд. філ. наук / Салмина, Т. Н. – Москва, 2003. – 154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Серов В. В. Комические форматы в общественно-политическом телевещании : дис. канд. філ. наук / Серов В. В. – Томск, 2019. – 165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</w:rPr>
        <w:t>Стернин, И.А. Понятие коммуникативного поведения и проблемы его исследования / И.А.Стернин // Русское и финское коммуникативное поведение. – Воронеж : Изд-во ВГТУ, 2000. – С. 4-20.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 xml:space="preserve">Стернин И. А. Рецепт удачного выступления: приемы захвата и удержания внимания аудитории [Електронний ресурс] / И. А. Стернин. – 2009. – Режим доступу до ресурсу: </w:t>
      </w:r>
      <w:hyperlink r:id="rId11" w:history="1">
        <w:r w:rsidRPr="00EF2243">
          <w:rPr>
            <w:rStyle w:val="a6"/>
            <w:sz w:val="28"/>
            <w:szCs w:val="28"/>
            <w:shd w:val="clear" w:color="auto" w:fill="FFFFFF"/>
          </w:rPr>
          <w:t>https://www.booksite.ru/fulltext/0/001/005/222/7.htm</w:t>
        </w:r>
      </w:hyperlink>
      <w:r w:rsidRPr="00EF2243">
        <w:rPr>
          <w:sz w:val="28"/>
          <w:szCs w:val="28"/>
          <w:shd w:val="clear" w:color="auto" w:fill="FFFFFF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color w:val="000000"/>
          <w:sz w:val="28"/>
          <w:szCs w:val="28"/>
          <w:shd w:val="clear" w:color="auto" w:fill="FFFFFF"/>
        </w:rPr>
        <w:t>Тезекбаева Г. А. Спонтанная речь как объект лингвистики / Г. А. Тезекбаева. // ВЕСТНИК ВГУ. Серия: Филология. Журналистика. – 2011. – С. 76–79.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Фрейдина Е. Л. Риторическая функция просодии (на материале британской академической публичной речи) : дис. докт. філ. наук / Фрейдина Е. Л. – Москва, 2005. – 407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Халеева И.И. Гендер как интрига познания / И.И. Халеева // Гендер как интрига познания. – М. – Изд-во «Рудомино», - 2000. – С. 9-18.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Харитонов</w:t>
      </w:r>
      <w:r w:rsidRPr="00EF2243">
        <w:rPr>
          <w:sz w:val="28"/>
          <w:szCs w:val="28"/>
        </w:rPr>
        <w:t> </w:t>
      </w:r>
      <w:r w:rsidRPr="00EF2243">
        <w:rPr>
          <w:sz w:val="28"/>
          <w:szCs w:val="28"/>
          <w:shd w:val="clear" w:color="auto" w:fill="FFFFFF"/>
        </w:rPr>
        <w:t>А.Н. Переопосредствование как аспект понимания в диалоге // Познание и общение. М.: Наука, 1988. — с. 52-63.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lastRenderedPageBreak/>
        <w:t>Харченко, В.К. Экспрессивы второй очереди в разговорном дискурсе / В.К. Харченко ; НИУ БелГУ // Научные ведомости БелГУ. Сер. Гуманитарные науки. Филология. Журналистика. Педагогика. Психология. - 2013. - №20(163), вып.19.-С. 51-59.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Цурикова</w:t>
      </w:r>
      <w:r w:rsidRPr="00EF2243">
        <w:rPr>
          <w:sz w:val="28"/>
          <w:szCs w:val="28"/>
        </w:rPr>
        <w:t> </w:t>
      </w:r>
      <w:r w:rsidRPr="00EF2243">
        <w:rPr>
          <w:sz w:val="28"/>
          <w:szCs w:val="28"/>
          <w:shd w:val="clear" w:color="auto" w:fill="FFFFFF"/>
        </w:rPr>
        <w:t>Л.В. Проблема естественности дискурса в межкультурной коммуникации. Воронеж: Изд-во Воронеж.ун-та, 2002. 257с.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Черниш В. В. Навчання іншомовного діалогічного мовлення в аспекті компетентнісного підходу / В. В. Черниш. // Навчання іншомовного діалогічного мовлення в аспекті компетентнісного підходу. – 2012. – С. 27.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Шабалина Е. А. Телевизионное ток-шоу: жанр, структура, тенденции развития (на примере телепередачи "Прямой эфир" с Борисом Корчевниковым. : дис. канд. філ. наук / Шабалина Е. А. – 2016. – 162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Шальов А. С. Просодичні особливості телевізійної бесіди : дис. ... канд. філол. наук : 10.02.15 / Андрій Станіславович Шальов; наук. кер. Т. О. Бровченко; Чорномор. держ. ун-т імені Петра Могили. – Миколаїв, 2014. – 187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Шевченко Т. И. Социальная дифференциация английского произношения / Т.И. Шевченко.− М.: Высшая школа, 1990.− 142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 xml:space="preserve">Шипунов С. Контакт с аудиторией: удержание внимания [Електронний ресурс] / С. Шипунов. – 2013. – Режим доступу до ресурсу: </w:t>
      </w:r>
      <w:hyperlink r:id="rId12" w:history="1">
        <w:r w:rsidRPr="00EF2243">
          <w:rPr>
            <w:rStyle w:val="a6"/>
            <w:sz w:val="28"/>
            <w:szCs w:val="28"/>
            <w:shd w:val="clear" w:color="auto" w:fill="FFFFFF"/>
          </w:rPr>
          <w:t>https://orator.biz/library/oratorical/025/</w:t>
        </w:r>
      </w:hyperlink>
      <w:r w:rsidRPr="00EF2243">
        <w:rPr>
          <w:sz w:val="28"/>
          <w:szCs w:val="28"/>
          <w:shd w:val="clear" w:color="auto" w:fill="FFFFFF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t>Шкворченко Н. М. Просодичне оформлення гендерної належності комунікантів в англомовному офіційно-діловому дискурсі : автореф. дис. на здобуття наук. ступеня канд. філ. наук : спец. 10.02.04-герман / Шкворченко Н. М. – Одеса, 2012.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color w:val="000000"/>
          <w:sz w:val="28"/>
          <w:szCs w:val="28"/>
          <w:shd w:val="clear" w:color="auto" w:fill="FFFFFF"/>
        </w:rPr>
        <w:t>Шутяк Л. Діалог як іманентна властивість ток-шоу [Електронний ресурс] / Л. Шутяк // Медіакритика. – 2010. – Режим доступу до ресурсу: https://www.mediakrytyka.info/ohlyady-analityka/dialoh-yak-imanentna-vlastyvist-tok-shou.html.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</w:rPr>
        <w:lastRenderedPageBreak/>
        <w:t>Юровский</w:t>
      </w:r>
      <w:r w:rsidRPr="00EF2243">
        <w:rPr>
          <w:sz w:val="28"/>
          <w:szCs w:val="28"/>
        </w:rPr>
        <w:t> </w:t>
      </w:r>
      <w:r w:rsidRPr="00EF2243">
        <w:rPr>
          <w:sz w:val="28"/>
          <w:szCs w:val="28"/>
          <w:shd w:val="clear" w:color="auto" w:fill="FFFFFF"/>
        </w:rPr>
        <w:t>А. Я. Телевидение поиски и решения: Очерки истории и теории советской</w:t>
      </w:r>
      <w:r w:rsidRPr="00EF2243">
        <w:rPr>
          <w:sz w:val="28"/>
          <w:szCs w:val="28"/>
        </w:rPr>
        <w:t> </w:t>
      </w:r>
      <w:r w:rsidRPr="00EF2243">
        <w:rPr>
          <w:sz w:val="28"/>
          <w:szCs w:val="28"/>
          <w:shd w:val="clear" w:color="auto" w:fill="FFFFFF"/>
        </w:rPr>
        <w:t>тележурналистики. М., 1983. 215 с.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  <w:lang w:val="en-US"/>
        </w:rPr>
        <w:t xml:space="preserve">Berger J. The ways of seeing: Based on the BBC television series / John Berger. </w:t>
      </w:r>
      <w:r w:rsidRPr="00EF2243">
        <w:rPr>
          <w:sz w:val="28"/>
          <w:szCs w:val="28"/>
          <w:shd w:val="clear" w:color="auto" w:fill="FFFFFF"/>
        </w:rPr>
        <w:t>Repr. Harmondsworth (Midd'x), 1985. P. 7 23.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EF2243">
        <w:rPr>
          <w:sz w:val="28"/>
          <w:szCs w:val="28"/>
          <w:shd w:val="clear" w:color="auto" w:fill="FFFFFF"/>
          <w:lang w:val="en-US"/>
        </w:rPr>
        <w:t>Lakoff R. Language and Woman’s Place / R. Lakoff. – New York, 1975. – 328p.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EF2243">
        <w:rPr>
          <w:sz w:val="28"/>
          <w:szCs w:val="28"/>
          <w:shd w:val="clear" w:color="auto" w:fill="FFFFFF"/>
          <w:lang w:val="en-US"/>
        </w:rPr>
        <w:t>Ruesch J. Synopsis of the theory of human communication // Semiotic approaches to human relations. the Hague/Paris. - 1972. - p. 47-49.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EF2243">
        <w:rPr>
          <w:sz w:val="28"/>
          <w:szCs w:val="28"/>
          <w:shd w:val="clear" w:color="auto" w:fill="FFFFFF"/>
          <w:lang w:val="en-US"/>
        </w:rPr>
        <w:t>Smith P.M. Language, the Sexes and Society / P.M.Smith.− Oxford; N.Y.: Blackwell, 1985.−221 p.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</w:rPr>
      </w:pPr>
      <w:r w:rsidRPr="00EF2243">
        <w:rPr>
          <w:sz w:val="28"/>
          <w:szCs w:val="28"/>
          <w:shd w:val="clear" w:color="auto" w:fill="FFFFFF"/>
          <w:lang w:val="en-US"/>
        </w:rPr>
        <w:t xml:space="preserve">Trudgill P. Sex, covert prestige, and linguistic change in the urban British English of Norwich / P. Trudgill // Language in Society, 1972.- </w:t>
      </w:r>
      <w:r w:rsidRPr="00EF2243">
        <w:rPr>
          <w:sz w:val="28"/>
          <w:szCs w:val="28"/>
          <w:shd w:val="clear" w:color="auto" w:fill="FFFFFF"/>
        </w:rPr>
        <w:t>P. 179-19</w:t>
      </w:r>
      <w:r w:rsidRPr="00EF2243">
        <w:rPr>
          <w:sz w:val="28"/>
          <w:szCs w:val="28"/>
          <w:shd w:val="clear" w:color="auto" w:fill="FFFFFF"/>
          <w:lang w:val="en-US"/>
        </w:rPr>
        <w:t>5.</w:t>
      </w:r>
    </w:p>
    <w:p w:rsidR="006E19D2" w:rsidRPr="00EF2243" w:rsidRDefault="006E19D2" w:rsidP="006E19D2">
      <w:pPr>
        <w:spacing w:line="360" w:lineRule="auto"/>
        <w:ind w:left="720"/>
        <w:jc w:val="both"/>
        <w:rPr>
          <w:sz w:val="28"/>
          <w:szCs w:val="28"/>
          <w:shd w:val="clear" w:color="auto" w:fill="FFFFFF"/>
        </w:rPr>
      </w:pPr>
    </w:p>
    <w:p w:rsidR="006E19D2" w:rsidRPr="00EF2243" w:rsidRDefault="006E19D2" w:rsidP="006E19D2">
      <w:pPr>
        <w:pStyle w:val="a7"/>
        <w:spacing w:before="0" w:beforeAutospacing="0" w:after="93" w:afterAutospacing="0"/>
        <w:ind w:left="720"/>
        <w:jc w:val="center"/>
        <w:rPr>
          <w:b/>
          <w:color w:val="000000"/>
          <w:sz w:val="28"/>
          <w:szCs w:val="28"/>
        </w:rPr>
      </w:pPr>
      <w:r w:rsidRPr="00EF2243">
        <w:rPr>
          <w:b/>
          <w:color w:val="000000"/>
          <w:sz w:val="28"/>
          <w:szCs w:val="28"/>
        </w:rPr>
        <w:t>Лексикографічна та довідкова література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EF2243">
        <w:rPr>
          <w:color w:val="000000"/>
          <w:sz w:val="28"/>
          <w:szCs w:val="28"/>
          <w:shd w:val="clear" w:color="auto" w:fill="FFFFFF"/>
        </w:rPr>
        <w:t>Златоустова., Л. В. Общая и прикладная фонетика / Л. В. Златоустова.,, Р. К. Потапова. – Москва: Высшая школа, 1997. – 416 с. – (2).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EF2243">
        <w:rPr>
          <w:color w:val="000000"/>
          <w:sz w:val="28"/>
          <w:szCs w:val="28"/>
          <w:shd w:val="clear" w:color="auto" w:fill="FFFFFF"/>
        </w:rPr>
        <w:t>Ожегов С. И. Толковый словарь русского языка / С. И. Ожегов, Н. Ю. Шведова. – Москва: Советская энциклопедия, 2006. – 944 с. – (4).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EF2243">
        <w:rPr>
          <w:color w:val="000000"/>
          <w:sz w:val="28"/>
          <w:szCs w:val="28"/>
          <w:shd w:val="clear" w:color="auto" w:fill="FFFFFF"/>
        </w:rPr>
        <w:t>Пірен М. І. Словник-довідник термінів з конфліктології / М. І. Пірен, Г. В. Ложкіна. – Київ, 1995.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EF2243">
        <w:rPr>
          <w:color w:val="000000"/>
          <w:sz w:val="28"/>
          <w:szCs w:val="28"/>
          <w:shd w:val="clear" w:color="auto" w:fill="FFFFFF"/>
        </w:rPr>
        <w:t>Стернин И. А. Деловое общение / И. А. Стернин. – Воронеж: Родная речь, 2009. – 200 с. – (3).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EF2243">
        <w:rPr>
          <w:color w:val="000000"/>
          <w:sz w:val="28"/>
          <w:szCs w:val="28"/>
          <w:shd w:val="clear" w:color="auto" w:fill="FFFFFF"/>
          <w:lang w:val="en-US"/>
        </w:rPr>
        <w:t>Cruttenden A. Gimbson’s Pronunciation of English / Alan Cruttenden. — London: Arnold, 2001. — 339 p.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EF2243">
        <w:rPr>
          <w:color w:val="000000"/>
          <w:sz w:val="28"/>
          <w:szCs w:val="28"/>
          <w:shd w:val="clear" w:color="auto" w:fill="FFFFFF"/>
          <w:lang w:val="en-US"/>
        </w:rPr>
        <w:t xml:space="preserve">Crystal D. The Cambridge Encyclopedia of Language. </w:t>
      </w:r>
      <w:r w:rsidRPr="00EF2243">
        <w:rPr>
          <w:color w:val="000000"/>
          <w:sz w:val="28"/>
          <w:szCs w:val="28"/>
          <w:shd w:val="clear" w:color="auto" w:fill="FFFFFF"/>
        </w:rPr>
        <w:t>Cambridge University Press. 1987. 472p.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EF2243">
        <w:rPr>
          <w:color w:val="000000"/>
          <w:sz w:val="28"/>
          <w:szCs w:val="28"/>
          <w:shd w:val="clear" w:color="auto" w:fill="FFFFFF"/>
          <w:lang w:val="en-US"/>
        </w:rPr>
        <w:t>Crystal D. The English Tone of Voice / David Crystal. — London: Penguin Books, 1995. —  210 p.</w:t>
      </w:r>
    </w:p>
    <w:p w:rsidR="006E19D2" w:rsidRDefault="006E19D2" w:rsidP="006E19D2">
      <w:pPr>
        <w:spacing w:line="360" w:lineRule="auto"/>
        <w:ind w:left="720"/>
        <w:jc w:val="both"/>
        <w:rPr>
          <w:rStyle w:val="A10"/>
          <w:sz w:val="28"/>
          <w:szCs w:val="28"/>
          <w:shd w:val="clear" w:color="auto" w:fill="FFFFFF"/>
          <w:lang w:val="uk-UA"/>
        </w:rPr>
      </w:pPr>
    </w:p>
    <w:p w:rsidR="006E19D2" w:rsidRPr="00EF2243" w:rsidRDefault="006E19D2" w:rsidP="006E19D2">
      <w:pPr>
        <w:spacing w:line="360" w:lineRule="auto"/>
        <w:ind w:left="720"/>
        <w:jc w:val="both"/>
        <w:rPr>
          <w:rStyle w:val="A10"/>
          <w:sz w:val="28"/>
          <w:szCs w:val="28"/>
          <w:shd w:val="clear" w:color="auto" w:fill="FFFFFF"/>
          <w:lang w:val="uk-UA"/>
        </w:rPr>
      </w:pPr>
    </w:p>
    <w:p w:rsidR="006E19D2" w:rsidRPr="00EF2243" w:rsidRDefault="006E19D2" w:rsidP="006E19D2">
      <w:pPr>
        <w:pStyle w:val="a4"/>
        <w:spacing w:line="360" w:lineRule="auto"/>
        <w:contextualSpacing w:val="0"/>
        <w:jc w:val="center"/>
        <w:rPr>
          <w:b/>
          <w:lang w:val="en-US"/>
        </w:rPr>
      </w:pPr>
      <w:r w:rsidRPr="00EF2243">
        <w:rPr>
          <w:rStyle w:val="A10"/>
          <w:b/>
        </w:rPr>
        <w:lastRenderedPageBreak/>
        <w:t>Експериментальний матеріал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EF2243">
        <w:rPr>
          <w:sz w:val="28"/>
          <w:szCs w:val="28"/>
          <w:shd w:val="clear" w:color="auto" w:fill="FFFFFF"/>
          <w:lang w:val="en-US"/>
        </w:rPr>
        <w:t>Daenerys vs. Varys: Emilia Clarke Reveals Conleth Hill's Coffee Cup-gate Confession [</w:t>
      </w:r>
      <w:r w:rsidRPr="00EF2243">
        <w:rPr>
          <w:sz w:val="28"/>
          <w:szCs w:val="28"/>
          <w:shd w:val="clear" w:color="auto" w:fill="FFFFFF"/>
        </w:rPr>
        <w:t>Електронний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ресурс</w:t>
      </w:r>
      <w:r w:rsidRPr="00EF2243">
        <w:rPr>
          <w:sz w:val="28"/>
          <w:szCs w:val="28"/>
          <w:shd w:val="clear" w:color="auto" w:fill="FFFFFF"/>
          <w:lang w:val="en-US"/>
        </w:rPr>
        <w:t xml:space="preserve">] – </w:t>
      </w:r>
      <w:r w:rsidRPr="00EF2243">
        <w:rPr>
          <w:sz w:val="28"/>
          <w:szCs w:val="28"/>
          <w:shd w:val="clear" w:color="auto" w:fill="FFFFFF"/>
        </w:rPr>
        <w:t>Режим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доступу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до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ресурсу</w:t>
      </w:r>
      <w:r w:rsidRPr="00EF2243">
        <w:rPr>
          <w:sz w:val="28"/>
          <w:szCs w:val="28"/>
          <w:shd w:val="clear" w:color="auto" w:fill="FFFFFF"/>
          <w:lang w:val="en-US"/>
        </w:rPr>
        <w:t xml:space="preserve">: </w:t>
      </w:r>
      <w:hyperlink r:id="rId13" w:history="1">
        <w:r w:rsidRPr="00EF2243">
          <w:rPr>
            <w:rStyle w:val="a6"/>
            <w:sz w:val="28"/>
            <w:szCs w:val="28"/>
            <w:shd w:val="clear" w:color="auto" w:fill="FFFFFF"/>
            <w:lang w:val="en-US"/>
          </w:rPr>
          <w:t>https://www.youtube.com/watch?v=ceWT1Q2i6lA</w:t>
        </w:r>
      </w:hyperlink>
      <w:r w:rsidRPr="00EF2243">
        <w:rPr>
          <w:sz w:val="28"/>
          <w:szCs w:val="28"/>
          <w:shd w:val="clear" w:color="auto" w:fill="FFFFFF"/>
          <w:lang w:val="en-US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EF2243">
        <w:rPr>
          <w:sz w:val="28"/>
          <w:szCs w:val="28"/>
          <w:shd w:val="clear" w:color="auto" w:fill="FFFFFF"/>
          <w:lang w:val="en-US"/>
        </w:rPr>
        <w:t xml:space="preserve">Dakota Johnson Explains Her Missing Tooth Gap [Електронний ресурс] – Режим доступу до ресурсу: </w:t>
      </w:r>
      <w:hyperlink r:id="rId14" w:history="1">
        <w:r w:rsidRPr="00EF2243">
          <w:rPr>
            <w:sz w:val="28"/>
            <w:szCs w:val="28"/>
            <w:u w:val="single"/>
            <w:shd w:val="clear" w:color="auto" w:fill="FFFFFF"/>
            <w:lang w:val="en-US"/>
          </w:rPr>
          <w:t>https://www.youtube.com/watch?v=nuQvi2ObGGg</w:t>
        </w:r>
      </w:hyperlink>
      <w:r w:rsidRPr="00EF2243">
        <w:rPr>
          <w:sz w:val="28"/>
          <w:szCs w:val="28"/>
          <w:shd w:val="clear" w:color="auto" w:fill="FFFFFF"/>
          <w:lang w:val="en-US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EF2243">
        <w:rPr>
          <w:sz w:val="28"/>
          <w:szCs w:val="28"/>
          <w:shd w:val="clear" w:color="auto" w:fill="FFFFFF"/>
          <w:lang w:val="en-US"/>
        </w:rPr>
        <w:t xml:space="preserve">Justin Hartley's Teen Daughter Is Dating and He's Not Handling It Well [Електронний ресурс] – Режим доступу до ресурсу: </w:t>
      </w:r>
      <w:hyperlink r:id="rId15" w:history="1">
        <w:r w:rsidRPr="00EF2243">
          <w:rPr>
            <w:rStyle w:val="a6"/>
            <w:sz w:val="28"/>
            <w:szCs w:val="28"/>
            <w:shd w:val="clear" w:color="auto" w:fill="FFFFFF"/>
            <w:lang w:val="en-US"/>
          </w:rPr>
          <w:t>https://www.youtube.com/watch?v=ceWT1Q2i6lA</w:t>
        </w:r>
      </w:hyperlink>
      <w:r w:rsidRPr="00EF2243">
        <w:rPr>
          <w:sz w:val="28"/>
          <w:szCs w:val="28"/>
          <w:shd w:val="clear" w:color="auto" w:fill="FFFFFF"/>
          <w:lang w:val="en-US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EF2243">
        <w:rPr>
          <w:sz w:val="28"/>
          <w:szCs w:val="28"/>
          <w:shd w:val="clear" w:color="auto" w:fill="FFFFFF"/>
          <w:lang w:val="en-US"/>
        </w:rPr>
        <w:t>Mark Wahlberg's Dog Prank Made Amanda Seyfried Cry [</w:t>
      </w:r>
      <w:r w:rsidRPr="00EF2243">
        <w:rPr>
          <w:sz w:val="28"/>
          <w:szCs w:val="28"/>
          <w:shd w:val="clear" w:color="auto" w:fill="FFFFFF"/>
        </w:rPr>
        <w:t>Електронний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ресурс</w:t>
      </w:r>
      <w:r w:rsidRPr="00EF2243">
        <w:rPr>
          <w:sz w:val="28"/>
          <w:szCs w:val="28"/>
          <w:shd w:val="clear" w:color="auto" w:fill="FFFFFF"/>
          <w:lang w:val="en-US"/>
        </w:rPr>
        <w:t xml:space="preserve">] – </w:t>
      </w:r>
      <w:r w:rsidRPr="00EF2243">
        <w:rPr>
          <w:sz w:val="28"/>
          <w:szCs w:val="28"/>
          <w:shd w:val="clear" w:color="auto" w:fill="FFFFFF"/>
        </w:rPr>
        <w:t>Режим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доступу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до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ресурсу</w:t>
      </w:r>
      <w:r w:rsidRPr="00EF2243">
        <w:rPr>
          <w:sz w:val="28"/>
          <w:szCs w:val="28"/>
          <w:shd w:val="clear" w:color="auto" w:fill="FFFFFF"/>
          <w:lang w:val="en-US"/>
        </w:rPr>
        <w:t xml:space="preserve">: </w:t>
      </w:r>
      <w:hyperlink r:id="rId16" w:history="1">
        <w:r w:rsidRPr="00EF2243">
          <w:rPr>
            <w:rStyle w:val="a6"/>
            <w:sz w:val="28"/>
            <w:szCs w:val="28"/>
            <w:shd w:val="clear" w:color="auto" w:fill="FFFFFF"/>
            <w:lang w:val="en-US"/>
          </w:rPr>
          <w:t>https://www.youtube.com/watch?v=airbUybc41Y&amp;list=RDairbUybc41Y&amp;t=7</w:t>
        </w:r>
      </w:hyperlink>
      <w:r w:rsidRPr="00EF2243">
        <w:rPr>
          <w:sz w:val="28"/>
          <w:szCs w:val="28"/>
          <w:shd w:val="clear" w:color="auto" w:fill="FFFFFF"/>
          <w:lang w:val="en-US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EF2243">
        <w:rPr>
          <w:sz w:val="28"/>
          <w:szCs w:val="28"/>
          <w:shd w:val="clear" w:color="auto" w:fill="FFFFFF"/>
          <w:lang w:val="en-US"/>
        </w:rPr>
        <w:t>Orlando Bloom Bonded with Katy Perry over Apple Cider Vinegar [</w:t>
      </w:r>
      <w:r w:rsidRPr="00EF2243">
        <w:rPr>
          <w:sz w:val="28"/>
          <w:szCs w:val="28"/>
          <w:shd w:val="clear" w:color="auto" w:fill="FFFFFF"/>
        </w:rPr>
        <w:t>Електронний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ресурс</w:t>
      </w:r>
      <w:r w:rsidRPr="00EF2243">
        <w:rPr>
          <w:sz w:val="28"/>
          <w:szCs w:val="28"/>
          <w:shd w:val="clear" w:color="auto" w:fill="FFFFFF"/>
          <w:lang w:val="en-US"/>
        </w:rPr>
        <w:t xml:space="preserve">] – </w:t>
      </w:r>
      <w:r w:rsidRPr="00EF2243">
        <w:rPr>
          <w:sz w:val="28"/>
          <w:szCs w:val="28"/>
          <w:shd w:val="clear" w:color="auto" w:fill="FFFFFF"/>
        </w:rPr>
        <w:t>Режим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доступу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до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ресурсу</w:t>
      </w:r>
      <w:r w:rsidRPr="00EF2243">
        <w:rPr>
          <w:sz w:val="28"/>
          <w:szCs w:val="28"/>
          <w:shd w:val="clear" w:color="auto" w:fill="FFFFFF"/>
          <w:lang w:val="en-US"/>
        </w:rPr>
        <w:t xml:space="preserve">: </w:t>
      </w:r>
      <w:r w:rsidRPr="00EF2243">
        <w:rPr>
          <w:sz w:val="28"/>
          <w:szCs w:val="28"/>
          <w:u w:val="single"/>
          <w:shd w:val="clear" w:color="auto" w:fill="FFFFFF"/>
          <w:lang w:val="en-US"/>
        </w:rPr>
        <w:t>https://www.youtube.com/watch?v=9E7x9CklGO8</w:t>
      </w:r>
      <w:r w:rsidRPr="00EF2243">
        <w:rPr>
          <w:sz w:val="28"/>
          <w:szCs w:val="28"/>
          <w:shd w:val="clear" w:color="auto" w:fill="FFFFFF"/>
          <w:lang w:val="en-US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EF2243">
        <w:rPr>
          <w:sz w:val="28"/>
          <w:szCs w:val="28"/>
          <w:shd w:val="clear" w:color="auto" w:fill="FFFFFF"/>
          <w:lang w:val="en-US"/>
        </w:rPr>
        <w:t>Sansa vs. Daenerys: Sophie Turner Blames Emilia Clarke for Game of Thrones Coffee Cup-gate [</w:t>
      </w:r>
      <w:r w:rsidRPr="00EF2243">
        <w:rPr>
          <w:sz w:val="28"/>
          <w:szCs w:val="28"/>
          <w:shd w:val="clear" w:color="auto" w:fill="FFFFFF"/>
        </w:rPr>
        <w:t>Електронний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ресурс</w:t>
      </w:r>
      <w:r w:rsidRPr="00EF2243">
        <w:rPr>
          <w:sz w:val="28"/>
          <w:szCs w:val="28"/>
          <w:shd w:val="clear" w:color="auto" w:fill="FFFFFF"/>
          <w:lang w:val="en-US"/>
        </w:rPr>
        <w:t xml:space="preserve">] – </w:t>
      </w:r>
      <w:r w:rsidRPr="00EF2243">
        <w:rPr>
          <w:sz w:val="28"/>
          <w:szCs w:val="28"/>
          <w:shd w:val="clear" w:color="auto" w:fill="FFFFFF"/>
        </w:rPr>
        <w:t>Режим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доступу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до</w:t>
      </w:r>
      <w:r w:rsidRPr="00EF2243">
        <w:rPr>
          <w:sz w:val="28"/>
          <w:szCs w:val="28"/>
          <w:shd w:val="clear" w:color="auto" w:fill="FFFFFF"/>
          <w:lang w:val="en-US"/>
        </w:rPr>
        <w:t xml:space="preserve"> </w:t>
      </w:r>
      <w:r w:rsidRPr="00EF2243">
        <w:rPr>
          <w:sz w:val="28"/>
          <w:szCs w:val="28"/>
          <w:shd w:val="clear" w:color="auto" w:fill="FFFFFF"/>
        </w:rPr>
        <w:t>ресурсу</w:t>
      </w:r>
      <w:r w:rsidRPr="00EF2243">
        <w:rPr>
          <w:sz w:val="28"/>
          <w:szCs w:val="28"/>
          <w:shd w:val="clear" w:color="auto" w:fill="FFFFFF"/>
          <w:lang w:val="en-US"/>
        </w:rPr>
        <w:t xml:space="preserve">: </w:t>
      </w:r>
      <w:hyperlink r:id="rId17" w:history="1">
        <w:r w:rsidRPr="00EF2243">
          <w:rPr>
            <w:rStyle w:val="a6"/>
            <w:sz w:val="28"/>
            <w:szCs w:val="28"/>
            <w:shd w:val="clear" w:color="auto" w:fill="FFFFFF"/>
            <w:lang w:val="en-US"/>
          </w:rPr>
          <w:t>https://www.youtube.com/watch?v=aG1nWuYFkTM</w:t>
        </w:r>
      </w:hyperlink>
      <w:r w:rsidRPr="00EF2243">
        <w:rPr>
          <w:sz w:val="28"/>
          <w:szCs w:val="28"/>
          <w:shd w:val="clear" w:color="auto" w:fill="FFFFFF"/>
          <w:lang w:val="en-US"/>
        </w:rPr>
        <w:t>.</w:t>
      </w:r>
    </w:p>
    <w:p w:rsidR="006E19D2" w:rsidRPr="00EF2243" w:rsidRDefault="006E19D2" w:rsidP="006E19D2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shd w:val="clear" w:color="auto" w:fill="FFFFFF"/>
          <w:lang w:val="en-US"/>
        </w:rPr>
      </w:pPr>
      <w:r w:rsidRPr="00EF2243">
        <w:rPr>
          <w:sz w:val="28"/>
          <w:szCs w:val="28"/>
          <w:shd w:val="clear" w:color="auto" w:fill="FFFFFF"/>
          <w:lang w:val="en-US"/>
        </w:rPr>
        <w:t xml:space="preserve">Will Smith's Play-by-Play of His Fear-Defying 50th Birthday Bungee Jump [Електронний ресурс] – Режим доступу до ресурсу: </w:t>
      </w:r>
      <w:hyperlink r:id="rId18" w:history="1">
        <w:r w:rsidRPr="00EF2243">
          <w:rPr>
            <w:sz w:val="28"/>
            <w:szCs w:val="28"/>
            <w:u w:val="single"/>
            <w:lang w:val="en-US"/>
          </w:rPr>
          <w:t>https://www.youtube.com/watch?v=wRf3iULHdCE</w:t>
        </w:r>
      </w:hyperlink>
      <w:r w:rsidRPr="00EF2243">
        <w:rPr>
          <w:sz w:val="28"/>
          <w:szCs w:val="28"/>
          <w:shd w:val="clear" w:color="auto" w:fill="FFFFFF"/>
          <w:lang w:val="en-US"/>
        </w:rPr>
        <w:t>.</w:t>
      </w:r>
    </w:p>
    <w:p w:rsidR="006E19D2" w:rsidRPr="00EF2243" w:rsidRDefault="006E19D2" w:rsidP="006E19D2">
      <w:pPr>
        <w:spacing w:line="360" w:lineRule="auto"/>
        <w:rPr>
          <w:i/>
          <w:sz w:val="28"/>
          <w:szCs w:val="28"/>
          <w:lang w:val="en-US"/>
        </w:rPr>
      </w:pPr>
    </w:p>
    <w:p w:rsidR="00D0302A" w:rsidRPr="006E19D2" w:rsidRDefault="00D0302A">
      <w:pPr>
        <w:rPr>
          <w:lang w:val="en-US"/>
        </w:rPr>
      </w:pPr>
    </w:p>
    <w:sectPr w:rsidR="00D0302A" w:rsidRPr="006E19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E83AC3"/>
    <w:multiLevelType w:val="hybridMultilevel"/>
    <w:tmpl w:val="04F4875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93218B3"/>
    <w:multiLevelType w:val="hybridMultilevel"/>
    <w:tmpl w:val="E51270EA"/>
    <w:lvl w:ilvl="0" w:tplc="8E444E3C">
      <w:start w:val="1"/>
      <w:numFmt w:val="decimal"/>
      <w:lvlText w:val="%1."/>
      <w:lvlJc w:val="left"/>
      <w:pPr>
        <w:ind w:left="1875" w:hanging="11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4235964"/>
    <w:multiLevelType w:val="hybridMultilevel"/>
    <w:tmpl w:val="EC02A0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2A2"/>
    <w:rsid w:val="000804CA"/>
    <w:rsid w:val="001422A2"/>
    <w:rsid w:val="006E19D2"/>
    <w:rsid w:val="00D03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A33B88-7BD1-407E-BBE8-0AA873671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19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6E19D2"/>
    <w:rPr>
      <w:i/>
      <w:iCs/>
    </w:rPr>
  </w:style>
  <w:style w:type="character" w:customStyle="1" w:styleId="apple-converted-space">
    <w:name w:val="apple-converted-space"/>
    <w:basedOn w:val="a0"/>
    <w:rsid w:val="006E19D2"/>
  </w:style>
  <w:style w:type="paragraph" w:styleId="a4">
    <w:name w:val="List Paragraph"/>
    <w:basedOn w:val="a"/>
    <w:link w:val="a5"/>
    <w:qFormat/>
    <w:rsid w:val="006E19D2"/>
    <w:pPr>
      <w:ind w:left="720"/>
      <w:contextualSpacing/>
    </w:pPr>
    <w:rPr>
      <w:sz w:val="28"/>
      <w:szCs w:val="28"/>
      <w:lang w:val="uk-UA" w:eastAsia="x-none"/>
    </w:rPr>
  </w:style>
  <w:style w:type="character" w:customStyle="1" w:styleId="a5">
    <w:name w:val="Абзац списка Знак"/>
    <w:link w:val="a4"/>
    <w:locked/>
    <w:rsid w:val="006E19D2"/>
    <w:rPr>
      <w:rFonts w:ascii="Times New Roman" w:eastAsia="Times New Roman" w:hAnsi="Times New Roman" w:cs="Times New Roman"/>
      <w:sz w:val="28"/>
      <w:szCs w:val="28"/>
      <w:lang w:val="uk-UA" w:eastAsia="x-none"/>
    </w:rPr>
  </w:style>
  <w:style w:type="character" w:customStyle="1" w:styleId="s3uucc">
    <w:name w:val="s3uucc"/>
    <w:basedOn w:val="a0"/>
    <w:rsid w:val="006E19D2"/>
  </w:style>
  <w:style w:type="character" w:styleId="a6">
    <w:name w:val="Hyperlink"/>
    <w:basedOn w:val="a0"/>
    <w:uiPriority w:val="99"/>
    <w:unhideWhenUsed/>
    <w:rsid w:val="006E19D2"/>
    <w:rPr>
      <w:color w:val="0000FF"/>
      <w:u w:val="single"/>
    </w:rPr>
  </w:style>
  <w:style w:type="paragraph" w:styleId="a7">
    <w:name w:val="Normal (Web)"/>
    <w:basedOn w:val="a"/>
    <w:uiPriority w:val="99"/>
    <w:unhideWhenUsed/>
    <w:rsid w:val="006E19D2"/>
    <w:pPr>
      <w:spacing w:before="100" w:beforeAutospacing="1" w:after="100" w:afterAutospacing="1"/>
    </w:pPr>
    <w:rPr>
      <w:lang w:val="uk-UA"/>
    </w:rPr>
  </w:style>
  <w:style w:type="character" w:customStyle="1" w:styleId="A10">
    <w:name w:val="A1"/>
    <w:rsid w:val="006E19D2"/>
    <w:rPr>
      <w:color w:val="000000"/>
      <w:sz w:val="22"/>
      <w:szCs w:val="22"/>
    </w:rPr>
  </w:style>
  <w:style w:type="character" w:customStyle="1" w:styleId="hl">
    <w:name w:val="hl"/>
    <w:basedOn w:val="a0"/>
    <w:rsid w:val="006E19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Nchnpu_9_2013_10_22" TargetMode="External"/><Relationship Id="rId13" Type="http://schemas.openxmlformats.org/officeDocument/2006/relationships/hyperlink" Target="https://www.youtube.com/watch?v=ceWT1Q2i6lA" TargetMode="External"/><Relationship Id="rId18" Type="http://schemas.openxmlformats.org/officeDocument/2006/relationships/hyperlink" Target="https://www.youtube.com/watch?v=wRf3iULHdC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nbuv.gov.ua/UJRN/apyl_2013_26_7" TargetMode="External"/><Relationship Id="rId12" Type="http://schemas.openxmlformats.org/officeDocument/2006/relationships/hyperlink" Target="https://orator.biz/library/oratorical/025/" TargetMode="External"/><Relationship Id="rId17" Type="http://schemas.openxmlformats.org/officeDocument/2006/relationships/hyperlink" Target="https://www.youtube.com/watch?v=aG1nWuYFkTM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airbUybc41Y&amp;list=RDairbUybc41Y&amp;t=7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dspace.susu.ru/xmlui/bitstream/handle/0001.74/22449/2018_403_belyaevaad.pdf?sequence=1?sequence=1" TargetMode="External"/><Relationship Id="rId11" Type="http://schemas.openxmlformats.org/officeDocument/2006/relationships/hyperlink" Target="https://www.booksite.ru/fulltext/0/001/005/222/7.htm" TargetMode="External"/><Relationship Id="rId5" Type="http://schemas.openxmlformats.org/officeDocument/2006/relationships/hyperlink" Target="http://nbuv.gov.ua/UJRN/psptkl_2015_27_4" TargetMode="External"/><Relationship Id="rId15" Type="http://schemas.openxmlformats.org/officeDocument/2006/relationships/hyperlink" Target="https://www.youtube.com/watch?v=ceWT1Q2i6lA" TargetMode="External"/><Relationship Id="rId10" Type="http://schemas.openxmlformats.org/officeDocument/2006/relationships/hyperlink" Target="https://rucont.ru/efd/378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dspace.pnpu.edu.ua/bitstream/123456789/2401/1/Korneva.pdf" TargetMode="External"/><Relationship Id="rId14" Type="http://schemas.openxmlformats.org/officeDocument/2006/relationships/hyperlink" Target="https://www.youtube.com/watch?v=nuQvi2ObGG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4230</Words>
  <Characters>24115</Characters>
  <Application>Microsoft Office Word</Application>
  <DocSecurity>0</DocSecurity>
  <Lines>200</Lines>
  <Paragraphs>56</Paragraphs>
  <ScaleCrop>false</ScaleCrop>
  <Company/>
  <LinksUpToDate>false</LinksUpToDate>
  <CharactersWithSpaces>28289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2020-07-23T10:40:00Z</dcterms:created>
  <dcterms:modified xsi:type="dcterms:W3CDTF">2020-07-23T10:45:00Z</dcterms:modified>
</cp:coreProperties>
</file>