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541B" w:rsidRPr="00D0541B" w:rsidRDefault="00D0541B" w:rsidP="00D0541B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-80010</wp:posOffset>
                </wp:positionH>
                <wp:positionV relativeFrom="paragraph">
                  <wp:posOffset>270510</wp:posOffset>
                </wp:positionV>
                <wp:extent cx="6134100" cy="142875"/>
                <wp:effectExtent l="9525" t="9525" r="9525" b="9525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5B2C13" id="Прямоугольник 7" o:spid="_x0000_s1026" style="position:absolute;margin-left:-6.3pt;margin-top:21.3pt;width:483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" strokecolor="white"/>
            </w:pict>
          </mc:Fallback>
        </mc:AlternateConten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0541B" w:rsidRPr="00D0541B" w:rsidRDefault="00D0541B" w:rsidP="00D0541B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182880</wp:posOffset>
                </wp:positionV>
                <wp:extent cx="6134100" cy="142875"/>
                <wp:effectExtent l="9525" t="9525" r="9525" b="9525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0CF317" id="Прямоугольник 6" o:spid="_x0000_s1026" style="position:absolute;margin-left:-2.55pt;margin-top:14.4pt;width:483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" strokecolor="white"/>
            </w:pict>
          </mc:Fallback>
        </mc:AlternateConten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Біологічний факультет</w:t>
      </w: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b/>
          <w:noProof/>
          <w:color w:val="000000"/>
          <w:spacing w:val="60"/>
          <w:sz w:val="32"/>
          <w:szCs w:val="32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194310</wp:posOffset>
                </wp:positionV>
                <wp:extent cx="6134100" cy="142875"/>
                <wp:effectExtent l="9525" t="9525" r="9525" b="952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0CEE9C" id="Прямоугольник 5" o:spid="_x0000_s1026" style="position:absolute;margin-left:-2.55pt;margin-top:15.3pt;width:483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" strokecolor="white"/>
            </w:pict>
          </mc:Fallback>
        </mc:AlternateConten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Кафедра мікробіології, вірусології та біотехнології</w:t>
      </w: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pacing w:val="60"/>
          <w:sz w:val="40"/>
          <w:szCs w:val="40"/>
          <w:lang w:val="uk-UA"/>
        </w:rPr>
      </w:pPr>
    </w:p>
    <w:p w:rsidR="00D0541B" w:rsidRPr="00D0541B" w:rsidRDefault="00D0541B" w:rsidP="00D0541B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spacing w:val="60"/>
          <w:sz w:val="40"/>
          <w:szCs w:val="40"/>
          <w:lang w:val="uk-UA"/>
        </w:rPr>
      </w:pP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  <w:lang w:val="uk-UA"/>
        </w:rPr>
      </w:pPr>
      <w:r w:rsidRPr="00D0541B"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  <w:lang w:val="uk-UA"/>
        </w:rPr>
        <w:t>Дипломна робота</w:t>
      </w:r>
    </w:p>
    <w:p w:rsidR="00D0541B" w:rsidRPr="00D0541B" w:rsidRDefault="00D0541B" w:rsidP="00D0541B">
      <w:pPr>
        <w:pBdr>
          <w:bottom w:val="single" w:sz="4" w:space="1" w:color="auto"/>
        </w:pBdr>
        <w:spacing w:after="0" w:line="240" w:lineRule="auto"/>
        <w:ind w:left="1134" w:right="85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b/>
          <w:noProof/>
          <w:color w:val="000000"/>
          <w:spacing w:val="60"/>
          <w:sz w:val="32"/>
          <w:szCs w:val="32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-32385</wp:posOffset>
                </wp:positionH>
                <wp:positionV relativeFrom="paragraph">
                  <wp:posOffset>207010</wp:posOffset>
                </wp:positionV>
                <wp:extent cx="6134100" cy="142875"/>
                <wp:effectExtent l="9525" t="9525" r="9525" b="9525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14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6EE2E" id="Прямоугольник 4" o:spid="_x0000_s1026" style="position:absolute;margin-left:-2.55pt;margin-top:16.3pt;width:483pt;height:1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" strokecolor="white"/>
            </w:pict>
          </mc:Fallback>
        </mc:AlternateConten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бакалавра</w:t>
      </w: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тему: </w:t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«Біотехнологія стимуляції росту рослин за допомогою консорціуму </w:t>
      </w:r>
      <w:r w:rsidRPr="00D0541B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uk-UA"/>
        </w:rPr>
        <w:t xml:space="preserve">Lactobacillus plantarum </w:t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і </w:t>
      </w:r>
      <w:r w:rsidRPr="00D0541B"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uk-UA"/>
        </w:rPr>
        <w:t>Bacillus megaterium</w:t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»</w:t>
      </w:r>
    </w:p>
    <w:p w:rsidR="00D0541B" w:rsidRPr="00D0541B" w:rsidRDefault="00D0541B" w:rsidP="00D0541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lang w:val="uk-UA"/>
        </w:rPr>
      </w:pPr>
    </w:p>
    <w:p w:rsidR="00D0541B" w:rsidRPr="00D0541B" w:rsidRDefault="00D0541B" w:rsidP="00D0541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lang w:val="uk-UA"/>
        </w:rPr>
        <w:t xml:space="preserve">«Biotechnology of stimulation of plant growth using consortium of </w:t>
      </w:r>
      <w:r w:rsidRPr="00D0541B">
        <w:rPr>
          <w:rFonts w:ascii="Times New Roman" w:eastAsia="Calibri" w:hAnsi="Times New Roman" w:cs="Times New Roman"/>
          <w:i/>
          <w:color w:val="000000"/>
          <w:lang w:val="uk-UA"/>
        </w:rPr>
        <w:t>Lactobacillus plantarum</w:t>
      </w:r>
      <w:r w:rsidRPr="00D0541B">
        <w:rPr>
          <w:rFonts w:ascii="Times New Roman" w:eastAsia="Calibri" w:hAnsi="Times New Roman" w:cs="Times New Roman"/>
          <w:color w:val="000000"/>
          <w:lang w:val="uk-UA"/>
        </w:rPr>
        <w:t xml:space="preserve"> and </w:t>
      </w:r>
      <w:r w:rsidRPr="00D0541B">
        <w:rPr>
          <w:rFonts w:ascii="Times New Roman" w:eastAsia="Calibri" w:hAnsi="Times New Roman" w:cs="Times New Roman"/>
          <w:i/>
          <w:color w:val="000000"/>
          <w:lang w:val="uk-UA"/>
        </w:rPr>
        <w:t>Bacillus megaterium</w:t>
      </w:r>
      <w:r w:rsidRPr="00D0541B">
        <w:rPr>
          <w:rFonts w:ascii="Times New Roman" w:eastAsia="Calibri" w:hAnsi="Times New Roman" w:cs="Times New Roman"/>
          <w:color w:val="000000"/>
          <w:lang w:val="uk-UA"/>
        </w:rPr>
        <w:t>»</w:t>
      </w:r>
    </w:p>
    <w:p w:rsidR="00D0541B" w:rsidRPr="00D0541B" w:rsidRDefault="00D0541B" w:rsidP="00D0541B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</w:pPr>
    </w:p>
    <w:p w:rsidR="00D0541B" w:rsidRPr="00D0541B" w:rsidRDefault="00D0541B" w:rsidP="00D0541B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</w:pPr>
    </w:p>
    <w:p w:rsidR="00D0541B" w:rsidRPr="00D0541B" w:rsidRDefault="00D0541B" w:rsidP="00D0541B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</w:pPr>
    </w:p>
    <w:p w:rsidR="00D0541B" w:rsidRPr="00D0541B" w:rsidRDefault="00D0541B" w:rsidP="00D0541B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Виконала: студентка денної форми навчання</w:t>
      </w:r>
    </w:p>
    <w:p w:rsidR="00D0541B" w:rsidRPr="00D0541B" w:rsidRDefault="00D0541B" w:rsidP="00D0541B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</w:t>
      </w:r>
      <w:r w:rsidRPr="00D0541B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/>
        </w:rPr>
        <w:t xml:space="preserve">напряму підготовки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6.051401 Біотехнологія</w:t>
      </w:r>
    </w:p>
    <w:p w:rsidR="00D0541B" w:rsidRPr="00D0541B" w:rsidRDefault="00D0541B" w:rsidP="00D0541B">
      <w:pPr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Твердохліб Вероніка Сергіївна</w:t>
      </w:r>
    </w:p>
    <w:p w:rsidR="00D0541B" w:rsidRPr="00D0541B" w:rsidRDefault="00D0541B" w:rsidP="00D0541B">
      <w:pPr>
        <w:spacing w:after="0" w:line="240" w:lineRule="auto"/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</w:pPr>
    </w:p>
    <w:p w:rsidR="00D0541B" w:rsidRPr="00D0541B" w:rsidRDefault="00D0541B" w:rsidP="00D0541B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0"/>
          <w:szCs w:val="20"/>
          <w:lang w:val="uk-UA"/>
        </w:rPr>
        <w:t xml:space="preserve">                                              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Керівник     к.б.н.,  доцент Ліманська Н.В.</w:t>
      </w:r>
    </w:p>
    <w:p w:rsidR="00D0541B" w:rsidRPr="00D0541B" w:rsidRDefault="00D0541B" w:rsidP="00D0541B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                 Рецензент    к.б.н.,  доцент Алєксєєва Т.Г.</w:t>
      </w:r>
    </w:p>
    <w:p w:rsidR="00D0541B" w:rsidRPr="00D0541B" w:rsidRDefault="00D0541B" w:rsidP="00D0541B">
      <w:pPr>
        <w:tabs>
          <w:tab w:val="left" w:pos="5245"/>
          <w:tab w:val="right" w:pos="9355"/>
        </w:tabs>
        <w:spacing w:before="120"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ind w:left="3969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0541B" w:rsidRPr="00D0541B" w:rsidTr="00BE09C9">
        <w:trPr>
          <w:jc w:val="center"/>
        </w:trPr>
        <w:tc>
          <w:tcPr>
            <w:tcW w:w="4967" w:type="dxa"/>
          </w:tcPr>
          <w:p w:rsidR="00D0541B" w:rsidRPr="00D0541B" w:rsidRDefault="00D0541B" w:rsidP="00D0541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Рекомендовано до захисту:</w:t>
            </w:r>
          </w:p>
          <w:p w:rsidR="00D0541B" w:rsidRPr="00D0541B" w:rsidRDefault="00D0541B" w:rsidP="00D0541B">
            <w:pPr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Протокол засідання кафедри</w:t>
            </w:r>
          </w:p>
          <w:p w:rsidR="00D0541B" w:rsidRPr="00D0541B" w:rsidRDefault="00D0541B" w:rsidP="00D0541B">
            <w:pPr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№    від            2018  р. </w:t>
            </w:r>
          </w:p>
          <w:p w:rsidR="00D0541B" w:rsidRPr="00D0541B" w:rsidRDefault="00D0541B" w:rsidP="00D0541B">
            <w:pPr>
              <w:spacing w:before="60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Завідувач кафедри</w:t>
            </w:r>
          </w:p>
          <w:p w:rsidR="00D0541B" w:rsidRPr="00D0541B" w:rsidRDefault="00D0541B" w:rsidP="00D0541B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ab/>
            </w: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             Філіпова Т.О.</w:t>
            </w:r>
          </w:p>
          <w:p w:rsidR="00D0541B" w:rsidRPr="00D0541B" w:rsidRDefault="00D0541B" w:rsidP="00D0541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  <w:tab/>
              <w:t>(підпис)</w:t>
            </w:r>
          </w:p>
        </w:tc>
        <w:tc>
          <w:tcPr>
            <w:tcW w:w="4678" w:type="dxa"/>
          </w:tcPr>
          <w:p w:rsidR="00D0541B" w:rsidRPr="00D0541B" w:rsidRDefault="00D0541B" w:rsidP="00D0541B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Захищено на засіданні  ЕК № </w:t>
            </w:r>
          </w:p>
          <w:p w:rsidR="00D0541B" w:rsidRPr="00D0541B" w:rsidRDefault="00D0541B" w:rsidP="00D0541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протокол №  від          2018 р.</w:t>
            </w: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ab/>
            </w:r>
          </w:p>
          <w:p w:rsidR="00D0541B" w:rsidRPr="00D0541B" w:rsidRDefault="00D0541B" w:rsidP="00D0541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Оцінка______________/___</w:t>
            </w:r>
            <w:r w:rsidRPr="00D0541B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  <w:tab/>
            </w: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___/_____</w:t>
            </w:r>
          </w:p>
          <w:p w:rsidR="00D0541B" w:rsidRPr="00D0541B" w:rsidRDefault="00D0541B" w:rsidP="00D0541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0541B" w:rsidRPr="00D0541B" w:rsidRDefault="00D0541B" w:rsidP="00D0541B">
            <w:pPr>
              <w:spacing w:before="36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Голова ЕК</w:t>
            </w:r>
          </w:p>
          <w:p w:rsidR="00D0541B" w:rsidRPr="00D0541B" w:rsidRDefault="00D0541B" w:rsidP="00D0541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ab/>
            </w:r>
            <w:r w:rsidRPr="00D0541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     Ямборко Г.В. </w:t>
            </w:r>
          </w:p>
          <w:p w:rsidR="00D0541B" w:rsidRPr="00D0541B" w:rsidRDefault="00D0541B" w:rsidP="00D0541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D0541B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  <w:tab/>
              <w:t>(підпис)</w:t>
            </w:r>
            <w:r w:rsidRPr="00D0541B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uk-UA"/>
              </w:rPr>
              <w:tab/>
            </w:r>
          </w:p>
        </w:tc>
      </w:tr>
      <w:tr w:rsidR="00D0541B" w:rsidRPr="00D0541B" w:rsidTr="00BE09C9">
        <w:trPr>
          <w:jc w:val="center"/>
        </w:trPr>
        <w:tc>
          <w:tcPr>
            <w:tcW w:w="4967" w:type="dxa"/>
          </w:tcPr>
          <w:p w:rsidR="00D0541B" w:rsidRPr="00D0541B" w:rsidRDefault="00D0541B" w:rsidP="00D0541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D0541B" w:rsidRPr="00D0541B" w:rsidRDefault="00D0541B" w:rsidP="00D0541B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D0541B" w:rsidRPr="00D0541B" w:rsidRDefault="00D0541B" w:rsidP="00D0541B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Одеса – 2018</w:t>
      </w:r>
    </w:p>
    <w:p w:rsidR="00D0541B" w:rsidRPr="00D0541B" w:rsidRDefault="00D0541B" w:rsidP="00D0541B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Calibri" w:eastAsia="Calibri" w:hAnsi="Calibri" w:cs="Times New Roman"/>
          <w:b/>
          <w:noProof/>
          <w:color w:val="000000"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5712460</wp:posOffset>
                </wp:positionH>
                <wp:positionV relativeFrom="paragraph">
                  <wp:posOffset>-504190</wp:posOffset>
                </wp:positionV>
                <wp:extent cx="393065" cy="403860"/>
                <wp:effectExtent l="0" t="0" r="26035" b="1524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306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FAD62C" id="Прямоугольник 2" o:spid="_x0000_s1026" style="position:absolute;margin-left:449.8pt;margin-top:-39.7pt;width:30.95pt;height:31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" strokecolor="white"/>
            </w:pict>
          </mc:Fallback>
        </mc:AlternateContent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АНОТАЦІЯ</w:t>
      </w:r>
    </w:p>
    <w:p w:rsidR="00D0541B" w:rsidRPr="00D0541B" w:rsidRDefault="00D0541B" w:rsidP="00D0541B">
      <w:pPr>
        <w:shd w:val="clear" w:color="auto" w:fill="FFFFFF"/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Було проведено дослідження стимулюючих властивостей бацил штаму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Bacillus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ОНУ 484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лактобацил штаму </w:t>
      </w:r>
      <w:r w:rsidRPr="00D0541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Lactobacillus plantarum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ОНУ 12 та їх консорціуму, та їх здатність до формування біоплівок.  Найбільш стимулюючий вплив на ріст рослин у гелі чинила обробка 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консорціумом     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484: середня довжина кореня сіянців збільшувалась на 8,0 – 16,9%, а середня висота сіянців – на 8,8 – 24,3%. В умовах ґрунту кращою виявилася обробка бактеріями штаму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484, яка підвищувала схожість насіння на 7,0%,  середню висоту сіянців – на 7,6%, а середню довжину кореня – на 13,1%. Сформовану біоплівку з добре розвинутим матриксом утворювали на сіянцях пшениці у гелі бактерії консорціуму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484, внесені у концентрації 0,1% – 0,01% від добової культури.</w:t>
      </w:r>
    </w:p>
    <w:p w:rsidR="00D0541B" w:rsidRPr="00D0541B" w:rsidRDefault="00D0541B" w:rsidP="00D0541B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Роботу викладено на 41 сторінці, вона містить 3 таблиці та 15 рисунків. Наведено посилання на 49 джерел літератури (12 кирилицею та 37 латиницею).</w:t>
      </w:r>
    </w:p>
    <w:p w:rsidR="00D0541B" w:rsidRPr="00D0541B" w:rsidRDefault="00D0541B" w:rsidP="00D0541B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Ключові слова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Bacillus megaterium, Lactobacillus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стимуляція росту </w:t>
      </w: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20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The effect of inoculating wheat seeds with bacteria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Lactobacillus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ONU 12 and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Bacillus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ONU 484  and their ability to form biofilms was studied. The most significant stimulating effect in the gel was achieved by treatment with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484 consortium: the average length of the roots of seedlings was increased by 8.0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16.9%, and the average   height of seedlings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by 8.8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24.3%.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In soil, treatment with B. megaterium 484 turned out to be the most effective: it increased seed germination by 7.0%, the average height of seedlings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by 7.6%, and the average root length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by 13.1%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Mature biofilms with developed matrix were formed on the roots of wheat seeds in gel in case of treatment with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484 consortium at a concentration of 0.1%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0.01% of the daily culture.</w:t>
      </w:r>
    </w:p>
    <w:p w:rsidR="00D0541B" w:rsidRPr="00D0541B" w:rsidRDefault="00D0541B" w:rsidP="00D0541B">
      <w:pPr>
        <w:spacing w:after="20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Diploma thesis is expounded on 41 pages, it contains 3 tables, 15 figures. It provides links to 49 references (12 cyrillic and 37 latinic).</w:t>
      </w:r>
    </w:p>
    <w:p w:rsidR="00D0541B" w:rsidRPr="00D0541B" w:rsidRDefault="00D0541B" w:rsidP="00D0541B">
      <w:pPr>
        <w:spacing w:after="200" w:line="276" w:lineRule="auto"/>
        <w:ind w:firstLine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Calibri" w:eastAsia="Calibri" w:hAnsi="Calibri" w:cs="Times New Roman"/>
          <w:b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5747385</wp:posOffset>
                </wp:positionH>
                <wp:positionV relativeFrom="paragraph">
                  <wp:posOffset>-1256030</wp:posOffset>
                </wp:positionV>
                <wp:extent cx="393065" cy="403860"/>
                <wp:effectExtent l="0" t="0" r="26035" b="1524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306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ECBE8C" id="Прямоугольник 1" o:spid="_x0000_s1026" style="position:absolute;margin-left:452.55pt;margin-top:-98.9pt;width:30.95pt;height:31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" strokecolor="white"/>
            </w:pict>
          </mc:Fallback>
        </mc:AlternateContent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Key words: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Bacillus megaterium, Lactobacillus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biofilms, growth stimulation.</w:t>
      </w:r>
    </w:p>
    <w:p w:rsidR="00D0541B" w:rsidRPr="00D0541B" w:rsidRDefault="00D0541B" w:rsidP="00D0541B">
      <w:pPr>
        <w:spacing w:after="20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lang w:val="uk-UA"/>
        </w:rPr>
        <w:br w:type="page"/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D0541B" w:rsidRPr="00D0541B" w:rsidRDefault="00D0541B" w:rsidP="00D0541B">
      <w:pPr>
        <w:tabs>
          <w:tab w:val="right" w:leader="dot" w:pos="9355"/>
        </w:tabs>
        <w:spacing w:after="10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Calibri" w:eastAsia="Times New Roman" w:hAnsi="Calibri" w:cs="Times New Roman"/>
          <w:b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5727700</wp:posOffset>
                </wp:positionH>
                <wp:positionV relativeFrom="paragraph">
                  <wp:posOffset>-757555</wp:posOffset>
                </wp:positionV>
                <wp:extent cx="393065" cy="403860"/>
                <wp:effectExtent l="0" t="0" r="26035" b="1524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3065" cy="403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1FAD0C" id="Прямоугольник 3" o:spid="_x0000_s1026" style="position:absolute;margin-left:451pt;margin-top:-59.65pt;width:30.95pt;height:3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" strokecolor="white"/>
            </w:pict>
          </mc:Fallback>
        </mc:AlternateConten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ВСТУП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  <w:t>5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1. ОГЛЯД ЛІТЕРАТУРИ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7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1.1. </w:t>
      </w:r>
      <w:r w:rsidRPr="00D0541B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Біологічні властивості бактерій роду </w:t>
      </w:r>
      <w:r w:rsidRPr="00D0541B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uk-UA"/>
        </w:rPr>
        <w:t>Lactobacillus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7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1.1.1  Систематичне положення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7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1.1.2. Морфологічні особливості і будова клітин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7</w:t>
      </w:r>
    </w:p>
    <w:p w:rsidR="00D0541B" w:rsidRPr="00D0541B" w:rsidRDefault="00D0541B" w:rsidP="00D0541B">
      <w:pPr>
        <w:tabs>
          <w:tab w:val="right" w:leader="dot" w:pos="9355"/>
        </w:tabs>
        <w:spacing w:after="10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1.1.3. Геном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  <w:t>8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1.1.4. Антагоністичні властивості роду </w:t>
      </w:r>
      <w:r w:rsidRPr="00D0541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Lactobacillus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9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1.2. </w:t>
      </w:r>
      <w:r w:rsidRPr="00D0541B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Біологічні властивості бактерій роду </w:t>
      </w:r>
      <w:r w:rsidRPr="00D0541B">
        <w:rPr>
          <w:rFonts w:ascii="Times New Roman" w:eastAsia="Times New Roman" w:hAnsi="Times New Roman" w:cs="Times New Roman"/>
          <w:i/>
          <w:noProof/>
          <w:color w:val="000000"/>
          <w:sz w:val="28"/>
          <w:szCs w:val="28"/>
          <w:lang w:val="uk-UA"/>
        </w:rPr>
        <w:t>Bacillus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11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1.2.1  Систематичне положення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11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1.2.2. Морфологічні особливості і будова клітин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11</w:t>
      </w:r>
    </w:p>
    <w:p w:rsidR="00D0541B" w:rsidRPr="00D0541B" w:rsidRDefault="00D0541B" w:rsidP="00D0541B">
      <w:pPr>
        <w:tabs>
          <w:tab w:val="right" w:leader="dot" w:pos="9355"/>
        </w:tabs>
        <w:spacing w:after="10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1.2.3. Антагоністичні та стимуляційні властивості роду </w:t>
      </w:r>
      <w:r w:rsidRPr="00D0541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Bacillus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ab/>
        <w:t>12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1.2.3.1  Продукція регуляторів росту рослин і сигнальних молекул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12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1.2.3.2  Здатність до фіксації азоту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13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1.2.3.3  Продукція антибіотиків, біосурфактантів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13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/>
        </w:rPr>
        <w:t>2. МАТЕРІАЛИ І МЕТОДИ ДОСЛІДЖЕННЯ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15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/>
        </w:rPr>
        <w:t xml:space="preserve">2.1. </w:t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Культивування штамів бактерій інокулюмів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15</w:t>
      </w:r>
    </w:p>
    <w:p w:rsidR="00D0541B" w:rsidRPr="00D0541B" w:rsidRDefault="00D0541B" w:rsidP="00D0541B">
      <w:pPr>
        <w:tabs>
          <w:tab w:val="right" w:leader="do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2.2. Дослідження впливу бактерій на проростання та ростові характеристики пшениці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16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D0541B">
        <w:rPr>
          <w:rFonts w:ascii="Times New Roman" w:eastAsia="Calibri" w:hAnsi="Times New Roman" w:cs="Times New Roman"/>
          <w:color w:val="000000"/>
          <w:sz w:val="28"/>
          <w:lang w:val="uk-UA"/>
        </w:rPr>
        <w:t>2.3. Дослідження утворення бактеріями біоплівок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18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3. </w:t>
      </w: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/>
        </w:rPr>
        <w:t>РЕЗУЛЬТАТИ ДОСЛІДЖЕНЬ ТА ЇХ ОБГОВОРЕННЯ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19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</w:t>
      </w: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/>
        </w:rPr>
        <w:t xml:space="preserve">3.1.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Вплив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ОНУ 12 та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ОНУ 484 на ростові характеристики рослин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19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/>
        </w:rPr>
        <w:t xml:space="preserve">   3.2.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Утворення біоплівок на коренях сіянців пшениці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27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uk-UA"/>
        </w:rPr>
        <w:t xml:space="preserve">   3.3. Схема біотехнології приготування біопрепарату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30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УЗАГАЛЬНЕННЯ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33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ВИСНОВКИ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35</w:t>
      </w:r>
    </w:p>
    <w:p w:rsidR="00D0541B" w:rsidRPr="00D0541B" w:rsidRDefault="00D0541B" w:rsidP="00D0541B">
      <w:pPr>
        <w:tabs>
          <w:tab w:val="right" w:leader="dot" w:pos="9355"/>
        </w:tabs>
        <w:spacing w:after="200" w:line="276" w:lineRule="auto"/>
        <w:rPr>
          <w:rFonts w:ascii="Calibri" w:eastAsia="Calibri" w:hAnsi="Calibri" w:cs="Times New Roman"/>
          <w:color w:val="000000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СПИСОК ЛІТЕРАТУРИ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36</w:t>
      </w:r>
    </w:p>
    <w:p w:rsidR="00D0541B" w:rsidRDefault="00D0541B" w:rsidP="00D0541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lastRenderedPageBreak/>
        <w:t>ВСТУП</w:t>
      </w: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Відомо, що молочнокислі бактерії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Lactobacillus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населяють рослинні поверхні, де конкурують з фітопатогенами [48].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Bacillus megaterium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також є антагоністами різних збудників хвороб сільськогосподарських культур [10].</w:t>
      </w:r>
    </w:p>
    <w:p w:rsidR="00D0541B" w:rsidRPr="00D0541B" w:rsidRDefault="00D0541B" w:rsidP="00D0541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Препарати на основі бацил і лактобацил можна використовувати з метою оптимізації розвитку культур в сільському господарстві – для стимуляції росту фруктів, овочів. В овочівництві та садівництві застосування стимулюючих складів для рослин різних видів виправдано ефективністю і високою результативністю [14, 35].</w:t>
      </w:r>
    </w:p>
    <w:p w:rsidR="00D0541B" w:rsidRPr="00D0541B" w:rsidRDefault="00D0541B" w:rsidP="00D0541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Молочнокислі бактерії, здатні стимулювати ріст рослин та  пригнічувати умовно-патогенні бактерії, цвілеві і токсиноутворюючі гриби, фітопатогенні бактерії і гриби [36]. Антагоністична активність лактобактерій обумовлена ​​біосинтезом різних антимікробних речовин: антибіотиків, бактеріоцинів, літичних ферментів, перекису водню, коротколанцюгових жирних кислот (мурашина, оцтова, пропіонова, масляна і молочна), які за рахунок зниження рН середовища здатні природним шляхом пригнічувати ріст багатьох мікроорганізмів [3].</w:t>
      </w:r>
    </w:p>
    <w:p w:rsidR="00D0541B" w:rsidRPr="00D0541B" w:rsidRDefault="00D0541B" w:rsidP="00D0541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Рід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Bacillus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sym w:font="Symbol" w:char="F02D"/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це одна з найбільш різноманітних і комерційно корисних груп мікроорганізмів. Здатність деяких штамів витримувати високі або низькі температури і високі або низькі значення рН зробила їх важливими джерелами отримання комерційних препаратів</w:t>
      </w:r>
    </w:p>
    <w:p w:rsidR="00D0541B" w:rsidRPr="00D0541B" w:rsidRDefault="00D0541B" w:rsidP="00D0541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Деякі штами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Bacillus ssp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продукують низькомолекулярні леткі органічні сполуки, стимулюючі ріст рослин, які здатні легко розповсюджуватися на великі відстані за допомогою дифузії в повітрі і через пори в ґрунті [30, 49].  З огляду на всі перераховані вище, а також приведені в роботі властивості даних мікроорганізмів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sym w:font="Symbol" w:char="F02D"/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 основі консорціуму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Lactobacillus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і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Bacillus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ми можемо отримати перспективний для стимуляції росту та захисту рослин препарат.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lastRenderedPageBreak/>
        <w:t>Метою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даної роботи було вивчення впливу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 xml:space="preserve">L.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і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на проростання і ріст сіянців пшениці в умовах гідропоніки і розробка біотехнології стимуляції росту рослин.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До завдань дослідження входило: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1. Дослідити вплив обробок бацилами і лактобацилами на схожість насіння пшениці в умовах гідропоніки;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2. Виявити зміни у морфологічних показниках сіянців під впливом досліджених бактерій та їх консорціумів;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3. Виявити концентрації бактерій інокулюму, які найкраще впливали на ріст тест-рослин;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4. Дослідити вплив деяких концентрацій бактеріальних культур на проростання і ріст сіянців пшениці у ґрунті;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5. Вивчити здатність досліджених бактерій до формування біоплівок на корінцях тест-рослин в умовах гідропоніки та ґрунту. 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Об’єкт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дослідження – стимуляція росту рослин штамами мікроорганізмів.</w:t>
      </w:r>
    </w:p>
    <w:p w:rsidR="00D0541B" w:rsidRPr="00D0541B" w:rsidRDefault="00D0541B" w:rsidP="00D0541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Предмет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дослідження – стимуляційна активність штамів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 xml:space="preserve"> L.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щодо проростання та росту пшениці, здатність бацил та їх консорціуму з лактобацилами до утворення біоплівок на поверхнях тест-рослин.</w:t>
      </w:r>
    </w:p>
    <w:p w:rsidR="000E7964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Default="00D0541B">
      <w:pPr>
        <w:rPr>
          <w:lang w:val="uk-UA"/>
        </w:rPr>
      </w:pPr>
    </w:p>
    <w:p w:rsidR="00D0541B" w:rsidRPr="00D0541B" w:rsidRDefault="00D0541B" w:rsidP="00D0541B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D0541B" w:rsidRPr="00D0541B" w:rsidRDefault="00D0541B" w:rsidP="00D0541B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1. Схожість насіння пшениці у гелі найбільше покращувалась за обробки бактеріями штаму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 – підвищення сягало від 8,3 до 35,0%.</w:t>
      </w: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2. За проростання у гелі обробка насіння консорціумом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 виявилася більш ефективною, ніж обробка окремими штамами: середня довжина кореня сіянців збільшувалась на 8,0 - 16,9%, а середня висота сіянців – на 8,8 - 24,3%.</w:t>
      </w: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3. Обробка насіння консорціумом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 була сприятливою при застосуванні більших концентрацій бактерій (0,1 - 0,01%), а використовувати окремий штам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 слід було у менших концентраціях – від 0,01%  до  0,0001% добової культури бацил (від 10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2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до 10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4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КУО/мл).</w:t>
      </w: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4. В умовах ґрунту кращою виявилася обробка бактеріями штаму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484, яка підвищувала схожість насіння на 7,0%,  середню висоту сіянців – на 7,6%, а середню довжину кореня – на 13,1%.</w:t>
      </w: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0541B" w:rsidRPr="00D0541B" w:rsidRDefault="00D0541B" w:rsidP="00D0541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5. Сформовану біоплівку з добре розвинутим матриксом утворювали на сіянцях пшениці у гелі бактерії консорціуму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L.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12 +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megaterium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484, внесені у концентрації 0,1% - 0,01% від добової культури (10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4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- 10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5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КУО/мл). </w:t>
      </w:r>
    </w:p>
    <w:p w:rsidR="00D0541B" w:rsidRPr="00D0541B" w:rsidRDefault="00D0541B" w:rsidP="00D0541B">
      <w:pPr>
        <w:spacing w:after="20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 w:type="page"/>
      </w:r>
      <w:r w:rsidRPr="00D054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lastRenderedPageBreak/>
        <w:t>СПИСОК ЛІТЕРАТУРИ</w:t>
      </w:r>
    </w:p>
    <w:p w:rsidR="00D0541B" w:rsidRPr="00D0541B" w:rsidRDefault="00D0541B" w:rsidP="00D0541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Алиев Э.А.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Выращивание овощей в гидропонных теплицах  // 2-е изд. – Киев: Урожай.  – 1985. – C. 160.</w:t>
      </w:r>
    </w:p>
    <w:p w:rsidR="00D0541B" w:rsidRPr="00D0541B" w:rsidRDefault="00D0541B" w:rsidP="00D0541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Атраментова Л. О., Утєвська О. М. Статистичні методи в біології // ХНУ ім. В. Н.  Каразіна.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2007.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C. 183.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Ленцнер А.А., Ленцнер Х.П., Микельсаар М.Э. и др.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Лактофлора и колонизационная резистентность // Антибиотики и медицинская биотехнология. – 1987. – Т. 32. –  С. 173–179.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Максимов В.И., Миловзорова Т.А., Молодова Г.А.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 специфичности микробных лизоцимов // Успехи биологии и химии. – 1988. – Т. 29. 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  <w:t>С. 218–230.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Мелентьев А.И.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Аэробные спорообразующие бактерии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 Bacillus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Coh. в агроэкосистемах // Москва: Наука.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C.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147.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Мерліч А. Г., Ліманська Н. В., Жунько І. Д., Бабенко Д. О. </w:t>
      </w:r>
      <w:r w:rsidRPr="00D0541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Вплив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Lactobacillus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і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Bacillus atrophaeus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 проростання насіння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ріст проростків пшениці // Мікробіологія та біотехнологія.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2017.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  <w:t>– № 1(37). – С. 36–47.</w:t>
      </w:r>
    </w:p>
    <w:p w:rsidR="00D0541B" w:rsidRPr="00D0541B" w:rsidRDefault="00D0541B" w:rsidP="00D0541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Сидоренков В.А., Лосев О.Д., Анчутин В.А.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Мехатронное устройство для выращивания растений на космических аппаратах и станциях // Символ науки. – 2017. – №12.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Смирнов В.В.,  Резник В.Р., Сорокулова И.Б.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Методические рекомендации по выделению и идентификации бактерий рода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Bacillus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из организма человека и животных // Киев: Наукова думка. –  1983. −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  <w:t>С. 51.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Сорокулова И.Б,  Резник, С.Р., Качан А.Ф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Дополнительный подход к дифференциации споровых бактерий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subtilis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и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B. Cereus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Микробиол. журн. − 1978. − № 4. − С. 448–453.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Тюрин М.В., Шендеров Б.А.. Рахимова Н.Г. и др.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 механизму антагонистической активности лактобацилл // Журн. микробиол. – 1989. – С. 3–8.</w:t>
      </w:r>
    </w:p>
    <w:p w:rsidR="00D0541B" w:rsidRPr="00D0541B" w:rsidRDefault="00D0541B" w:rsidP="00D0541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lastRenderedPageBreak/>
        <w:t xml:space="preserve"> Хоулт Дж., Криг Н.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Определитель бактерий Берджи // Москва. Издательство "Мир". – 1997. – T. 2. – C. 123.</w:t>
      </w:r>
    </w:p>
    <w:p w:rsidR="00D0541B" w:rsidRPr="00D0541B" w:rsidRDefault="00D0541B" w:rsidP="00D0541B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Яруллина Д.Р., Фахруллин Р.Ф.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Бактерии рода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: общая характеристика и методы работы с ними: Учебно-методическое пособие // Казань: Казанский университет. – 2014. – C. 6.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Andersson R.E., Daeschel M.A.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Antibacterial activity of a bacteriocin produced by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Microbiol. Washington. D.C. – 1987. – P. 280. 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Andersson R.E., Daeschel M.A., Hassan H.M.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Antibacterial activity of plantaricin SIK-83, a bacteriocin produced by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Biochimie. – 1988. – V. 70, № 3. – P. 381 – 390.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Arkhipova T.N., Prinsen E., Veselov S.U., Martynenko E.V., Melentiev A.I., Kudoyarova G.R.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Cytokinin producing bacteria enhance plant growth in drying soil // Plant Soil.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292.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P. 305–315.</w:t>
      </w:r>
    </w:p>
    <w:p w:rsidR="00D0541B" w:rsidRPr="00D0541B" w:rsidRDefault="00D0541B" w:rsidP="00D0541B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Axelsson L., Salminen S., von Wright A., Dekker 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Lactic acid bacteria: classification and physiology. – Microbiology and functional aspects: New York, 1998. – P. 1–72.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Belimov A.A., Dodd I.C., Safronova V.I., Dumova V.A., Shaposhnikov A.I., Ladatko A.G., Davies W.J.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Abscisic acid metabolizing rhizobacteria decrease ABA concentrations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in planta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and alter plant growth // Plant Physiol. Biochem.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74.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84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Arial" w:eastAsia="Calibri" w:hAnsi="Arial" w:cs="Arial"/>
          <w:i/>
          <w:color w:val="000000"/>
          <w:sz w:val="19"/>
          <w:szCs w:val="19"/>
          <w:shd w:val="clear" w:color="auto" w:fill="FFFFFF"/>
          <w:lang w:val="uk-UA"/>
        </w:rPr>
        <w:t> 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Bertani, G.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Studies on lysogenesis. I. The mode of phage liberation by lysogenic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Escherichia coli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J. Bacteriol.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1951. – P.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293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300.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Cawoy H., Mariutto M., Henry G., Fisher C., Vasilyeva N., Thonart P., Dommes J., Ongena M. 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Plant defense stimulation by natural isolates of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depends on efficient surfactin production // Mol. Plant Microbe Interact.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2014.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V. 27.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87–100.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Cohen A.C., Travaglia C.N., Bottini R., Piccoli P.N.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Participation of abscisic acid and gibberellins produced by endophytic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Azospirillum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in the alleviation of drought effects in maize // Botany.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2009.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87.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455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462.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lastRenderedPageBreak/>
        <w:t>Condon S.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Responses of lactic acid bacteria to oxygen // FEMS Microbiol. Rev. – 1987. – V. 46. – Р. 269–280.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Daeschel M.A., Mc Kenney M.C., Donald L.C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Characteristic of bacteriocin from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 plantarum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// Microbiol. Washington. D.C.  – 1986. 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  <w:t>P. 277.</w:t>
      </w:r>
    </w:p>
    <w:p w:rsidR="00D0541B" w:rsidRPr="00D0541B" w:rsidRDefault="00D0541B" w:rsidP="00D0541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de Man J.C., Rogosa M., Sharpe M.E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A medium for the cultivation of lactobacilli // J Appl Bacteriol – 1960 – № 23. – P. 130–135.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De Vleesschauwer D., Höfte M.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Rhizobacteria-induced systemic resistance // Adv. Bot. Res.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V. 51.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223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sym w:font="Symbol" w:char="F02D"/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281.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Ding Y., Wang J., Liu Y., Chen S.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Isolation and identification of nitrogen-fixing bacilli from plant rhizospheres in Beijing region // J. Appl. Microbiol.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2005.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99.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1271–1281.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Dobbelaere S., Vanderleyden J., Okon Y.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Plant growth-promoting effects of diazotrophs in the rhizosphere // Crit. Rev. Plant Sci.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2003.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22.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107–149.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Dodd I.C., Zinovkina N.Y., Safronova V.I., Belimov A.A.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Rhizobacterial mediation of plant hormone status // Ann. Appl. Biol.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2010.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V. 157.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P. 361–379.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Duffy B., Schouten A., Raaijmakers J.M.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Pathogen self-defense: mechanisms to counteract microbial antagonism // Annu. Rev. Phytopathol.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2003.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41.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501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sym w:font="Symbol" w:char="F02D"/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538.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Falardeau J., Wise C., Novitsky L., Avis T.J.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Ecological and mechanistic insights into the direct and indirect antimicrobial properties of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 subtilis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lipopeptides on plant pathogens // J. Chem. Ecol.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2013.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39.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P. 869–878.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Farag M.A., Zhang H., Ryu C.M.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Dynamic chemical communication between plants and bacteria through airborne signals: induced resistance by bacterial volatiles // J. Chem. Ecol.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2013.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39.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1007–1018.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Felis G.E., Dellaglio F.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Taxonomy of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Lactobacilli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and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Bifidobacteria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Curr. Issues Intest. Microbiol. – 2007. – V. 8(2). – P. 44–61.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lastRenderedPageBreak/>
        <w:t>Forchetti G., Masciarelli O., Alemano S., Alvarez D., Abdala G. 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Endophytic bacteria in sunflower (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Helianthus annuus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L.): isolation, characterization, and production of jasmonates and abscisic acid in culture medium // Appl. Microbiol. Biotechnol.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76.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1145–1152.</w:t>
      </w:r>
    </w:p>
    <w:p w:rsidR="00D0541B" w:rsidRPr="00D0541B" w:rsidRDefault="00D0541B" w:rsidP="00D0541B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Goffin P., de Bunt B., Giovane M., Leveaue J.H.J., Hoppener-Ogawa S., Teusink B., Hugenholtz J.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Understanding the physiology of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Lactobacillus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at zero growth // Molecular Systems Biology. – 2010. – V. 6. 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  <w:t>№ 431.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Hammes W.P., Vogel R.F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The genus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In: The lactic acid bacteria // Blackie Academic and Professional, Chapman &amp; Hall, Glasgow. – 1995. – V. 2. – P. 19–54.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Kilian M., Steiner U., Krebs B., Junge H.,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Schmeiedeknecht G., Hain R.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 FZB24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 subtilis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– mode of action of microbial agent enhancing plant vitality // Pflanzenschutz-Nachrichten Bayer.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2000.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1.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72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93.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Klaenhammer T.R.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Bacteriocins of lactic acid bacteria // Biochimie. – 1988. – V. 70. – P. 337–349. </w:t>
      </w:r>
    </w:p>
    <w:p w:rsidR="00D0541B" w:rsidRPr="00D0541B" w:rsidRDefault="00D0541B" w:rsidP="00D0541B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Kranenburg R., Golic N., Bongers R., Leer R., de Vos W., Siezen R, and Kleerebezem M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Functional Analysis of Three Plasmids from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Lactobacillus plantarum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Appl Environ Microbiol.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2005.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Vol.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71.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1223–1230.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Kudoyarova G.R., Melentiev A.I., Martynenko E.V., Timergalina L.N., Arkhipova T.N., Shendel G.V., Kuz'mina L.Y., Dodd I.C., Veselov S.Y.  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Cytokinin producing bacteria stimulate amino acid deposition by wheat roots // Plant Physiol. Biochem.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83.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285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291.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Ljungh Å., Wadström T. Lactobacillus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molecular biology: from genomics to probiotics //  Caister Academic Press, Norfolk, UK. – 2009. – P. 206.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Meena K.R., Kanwar S.S.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Lipopeptides as the antifungal and antibacterial agents: applications in food safety and therapeutics // BioMed. Res. Int.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2015.  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lastRenderedPageBreak/>
        <w:t>Ongena M., Henry G., Thonart P.,</w:t>
      </w:r>
      <w:r w:rsidRPr="00D0541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Gisi U., Chet L., Guillino M.L.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The role of cyclic lipopeptides in the biocontrol activity of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 subtilis  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// Recent Developments in Management of Plant Diseases.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2010.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1.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59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69. 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Porcel R., Zamarreño A.M., García-Mina J.M., Aroca R.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Involvement of plant endogenous ABA in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 megaterium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PGPR activity in tomato plants // BMC Plant Biol.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14.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P. 36. 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Puente M.E., Li C.Y., Bashan Y.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Endophytic bacteria in cacti seeds can improve the development of cactus seedlings // Environ. Exp. Bot.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66.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402–408.</w:t>
      </w:r>
    </w:p>
    <w:p w:rsidR="00D0541B" w:rsidRPr="00D0541B" w:rsidRDefault="00D0541B" w:rsidP="00D0541B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Rashedul I.M., Madhaiyan M., Boruah H.P.D., Yim W., Lee G., Saravanan V.S., Fu Q., Hu H., Sa T.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Characterization of plant growth-promoting traits of free-living diazotrophic bacteria and their inoculation effects on growth and nitrogen uptake of crop plants // J. Microbiol. Biotechnol.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2009.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19.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1213–1222.</w:t>
      </w:r>
    </w:p>
    <w:p w:rsidR="00D0541B" w:rsidRPr="00D0541B" w:rsidRDefault="00D0541B" w:rsidP="00D0541B">
      <w:pPr>
        <w:numPr>
          <w:ilvl w:val="0"/>
          <w:numId w:val="1"/>
        </w:numPr>
        <w:spacing w:before="120" w:after="10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Rojo-Bezares B., Saenz Y., Navarro L., Zarazaga M., Ruiz-Larrea F., Torres C.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Coculture-inducible bacteriocin activity of Lactobacillus plantarum strain J23 isolated from grape must // Food Microbiol.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2007.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Vol. 24.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br/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P. 482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491.</w:t>
      </w:r>
    </w:p>
    <w:p w:rsidR="00D0541B" w:rsidRPr="00D0541B" w:rsidRDefault="00D0541B" w:rsidP="00D0541B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Sanders M., Klaenhammer T.R.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Invited review: the scientific basis of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 acidophilus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NCFM functionality as a probiotic // J Dairy Sci. – 2001. – Vol. 84. – Р. 319–330.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Silva M., Jacobus N.V., Deneke C., Gorbach S.L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Antimicrobial substanse from a human Lactobacillus strain // Antimicrob. Agents and Chemother. – 1987. – V. 31. – P. 1231–1233.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 Ten Brink В., Minekus M„ Van der Vossen J.M., Leer R.J., Huis in't Veld J.H.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Antimicrobial activity of lactobacilli: preliminary characterization and optimization of production of acidocin B, a novel bacteriocin by </w:t>
      </w:r>
      <w:r w:rsidRPr="00D0541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Lactobacillus acidophilus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M46 // J. Appl. Bacteriol. – 1994. – V. 77. – P.140–148.</w:t>
      </w:r>
    </w:p>
    <w:p w:rsidR="00D0541B" w:rsidRPr="00D0541B" w:rsidRDefault="00D0541B" w:rsidP="00D0541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Zou C., Li Z., Yu D.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D054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Bacillus megaterium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 XTBG34 promotes plant growth by producing 2-pentylfuran // J. Microbiol.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2010.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V. 48. </w:t>
      </w:r>
      <w:r w:rsidRPr="00D0541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D054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P. 460–466.</w:t>
      </w:r>
    </w:p>
    <w:p w:rsidR="00D0541B" w:rsidRPr="00D0541B" w:rsidRDefault="00D0541B">
      <w:pPr>
        <w:rPr>
          <w:lang w:val="uk-UA"/>
        </w:rPr>
      </w:pPr>
      <w:bookmarkStart w:id="0" w:name="_GoBack"/>
      <w:bookmarkEnd w:id="0"/>
    </w:p>
    <w:sectPr w:rsidR="00D0541B" w:rsidRPr="00D054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13135E"/>
    <w:multiLevelType w:val="hybridMultilevel"/>
    <w:tmpl w:val="5518F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E19"/>
    <w:rsid w:val="002B3D29"/>
    <w:rsid w:val="005C3B4B"/>
    <w:rsid w:val="00813E19"/>
    <w:rsid w:val="00D05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5:chartTrackingRefBased/>
  <w15:docId w15:val="{0FCD35EC-E8F2-4B46-BCDD-A92A77986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2598</Words>
  <Characters>14811</Characters>
  <Application>Microsoft Office Word</Application>
  <DocSecurity>0</DocSecurity>
  <Lines>123</Lines>
  <Paragraphs>34</Paragraphs>
  <ScaleCrop>false</ScaleCrop>
  <Company/>
  <LinksUpToDate>false</LinksUpToDate>
  <CharactersWithSpaces>17375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2019-01-09T11:21:00Z</dcterms:created>
  <dcterms:modified xsi:type="dcterms:W3CDTF">2019-01-09T11:27:00Z</dcterms:modified>
</cp:coreProperties>
</file>