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6948" w:rsidRPr="001E6083" w:rsidRDefault="00CC6948" w:rsidP="001E6083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1E6083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CC6948" w:rsidRPr="001E6083" w:rsidRDefault="00CC6948" w:rsidP="001E6083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1E6083">
        <w:rPr>
          <w:rFonts w:ascii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CC6948" w:rsidRPr="001E6083" w:rsidRDefault="00CC6948" w:rsidP="001E6083">
      <w:pPr>
        <w:pBdr>
          <w:bottom w:val="single" w:sz="4" w:space="1" w:color="auto"/>
        </w:pBdr>
        <w:spacing w:before="240" w:after="0"/>
        <w:jc w:val="center"/>
        <w:rPr>
          <w:rFonts w:ascii="Times New Roman" w:hAnsi="Times New Roman" w:cs="Times New Roman"/>
          <w:sz w:val="28"/>
          <w:szCs w:val="28"/>
        </w:rPr>
      </w:pPr>
      <w:r w:rsidRPr="001E6083">
        <w:rPr>
          <w:rFonts w:ascii="Times New Roman" w:hAnsi="Times New Roman" w:cs="Times New Roman"/>
          <w:sz w:val="28"/>
          <w:szCs w:val="28"/>
        </w:rPr>
        <w:t>Факультет міжнародних відносин, політології та соціології</w:t>
      </w:r>
    </w:p>
    <w:p w:rsidR="00CC6948" w:rsidRPr="001E6083" w:rsidRDefault="00CC6948" w:rsidP="001E6083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1E6083">
        <w:rPr>
          <w:rFonts w:ascii="Times New Roman" w:hAnsi="Times New Roman" w:cs="Times New Roman"/>
          <w:sz w:val="20"/>
          <w:szCs w:val="20"/>
        </w:rPr>
        <w:t>(повне найменування інституту/факультету)</w:t>
      </w:r>
    </w:p>
    <w:p w:rsidR="00CC6948" w:rsidRPr="001E6083" w:rsidRDefault="00CC6948" w:rsidP="001E6083">
      <w:pPr>
        <w:pBdr>
          <w:bottom w:val="single" w:sz="4" w:space="1" w:color="auto"/>
        </w:pBdr>
        <w:spacing w:before="240" w:after="0"/>
        <w:jc w:val="center"/>
        <w:rPr>
          <w:rFonts w:ascii="Times New Roman" w:hAnsi="Times New Roman" w:cs="Times New Roman"/>
          <w:sz w:val="28"/>
          <w:szCs w:val="28"/>
        </w:rPr>
      </w:pPr>
      <w:r w:rsidRPr="001E6083">
        <w:rPr>
          <w:rFonts w:ascii="Times New Roman" w:hAnsi="Times New Roman" w:cs="Times New Roman"/>
          <w:sz w:val="28"/>
          <w:szCs w:val="28"/>
        </w:rPr>
        <w:t>Кафедра міжнародних відносин</w:t>
      </w:r>
    </w:p>
    <w:p w:rsidR="00CC6948" w:rsidRPr="001E6083" w:rsidRDefault="00CC6948" w:rsidP="001E6083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1E6083">
        <w:rPr>
          <w:rFonts w:ascii="Times New Roman" w:hAnsi="Times New Roman" w:cs="Times New Roman"/>
          <w:sz w:val="20"/>
          <w:szCs w:val="20"/>
        </w:rPr>
        <w:t>(повна назва кафедри)</w:t>
      </w:r>
    </w:p>
    <w:p w:rsidR="00CC6948" w:rsidRPr="001E6083" w:rsidRDefault="00CC6948" w:rsidP="001E6083">
      <w:pPr>
        <w:spacing w:after="0"/>
        <w:rPr>
          <w:rFonts w:ascii="Times New Roman" w:hAnsi="Times New Roman" w:cs="Times New Roman"/>
          <w:b/>
          <w:spacing w:val="60"/>
          <w:sz w:val="28"/>
          <w:szCs w:val="28"/>
        </w:rPr>
      </w:pPr>
    </w:p>
    <w:p w:rsidR="00CC6948" w:rsidRPr="001E6083" w:rsidRDefault="00CC6948" w:rsidP="001E6083">
      <w:pPr>
        <w:spacing w:after="0"/>
        <w:jc w:val="center"/>
        <w:rPr>
          <w:rFonts w:ascii="Times New Roman" w:hAnsi="Times New Roman" w:cs="Times New Roman"/>
          <w:b/>
          <w:spacing w:val="60"/>
          <w:sz w:val="28"/>
          <w:szCs w:val="28"/>
        </w:rPr>
      </w:pPr>
      <w:r w:rsidRPr="001E6083">
        <w:rPr>
          <w:rFonts w:ascii="Times New Roman" w:hAnsi="Times New Roman" w:cs="Times New Roman"/>
          <w:b/>
          <w:spacing w:val="60"/>
          <w:sz w:val="28"/>
          <w:szCs w:val="28"/>
        </w:rPr>
        <w:t>Дипломна робота</w:t>
      </w:r>
    </w:p>
    <w:p w:rsidR="00CC6948" w:rsidRPr="001E6083" w:rsidRDefault="00CC6948" w:rsidP="001E6083">
      <w:pPr>
        <w:pBdr>
          <w:bottom w:val="single" w:sz="4" w:space="1" w:color="auto"/>
        </w:pBdr>
        <w:spacing w:after="0"/>
        <w:ind w:left="1134" w:right="850"/>
        <w:jc w:val="center"/>
        <w:rPr>
          <w:rFonts w:ascii="Times New Roman" w:hAnsi="Times New Roman" w:cs="Times New Roman"/>
          <w:sz w:val="28"/>
          <w:szCs w:val="28"/>
        </w:rPr>
      </w:pPr>
      <w:r w:rsidRPr="001E6083">
        <w:rPr>
          <w:rFonts w:ascii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CC6948" w:rsidRPr="001E6083" w:rsidRDefault="00CC6948" w:rsidP="00CC6948">
      <w:pPr>
        <w:tabs>
          <w:tab w:val="right" w:pos="9355"/>
        </w:tabs>
        <w:jc w:val="center"/>
        <w:rPr>
          <w:rFonts w:ascii="Times New Roman" w:hAnsi="Times New Roman" w:cs="Times New Roman"/>
          <w:sz w:val="28"/>
          <w:szCs w:val="28"/>
        </w:rPr>
      </w:pPr>
    </w:p>
    <w:p w:rsidR="00CC6948" w:rsidRPr="001E6083" w:rsidRDefault="00CC6948" w:rsidP="001E6083">
      <w:pPr>
        <w:tabs>
          <w:tab w:val="right" w:pos="9355"/>
        </w:tabs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1E6083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1E6083">
        <w:rPr>
          <w:rFonts w:ascii="Times New Roman" w:hAnsi="Times New Roman" w:cs="Times New Roman"/>
          <w:b/>
          <w:sz w:val="28"/>
          <w:szCs w:val="28"/>
        </w:rPr>
        <w:t>«</w:t>
      </w:r>
      <w:r w:rsidRPr="001E60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Ядерне стримування в Південній Азії в XXI столітті:основні характеристики та виклики</w:t>
      </w:r>
      <w:r w:rsidRPr="001E6083">
        <w:rPr>
          <w:rFonts w:ascii="Times New Roman" w:hAnsi="Times New Roman" w:cs="Times New Roman"/>
          <w:b/>
          <w:sz w:val="28"/>
          <w:szCs w:val="28"/>
        </w:rPr>
        <w:t>»</w:t>
      </w:r>
    </w:p>
    <w:p w:rsidR="00CC6948" w:rsidRPr="001E6083" w:rsidRDefault="00CC6948" w:rsidP="00CC6948">
      <w:pPr>
        <w:tabs>
          <w:tab w:val="right" w:pos="9355"/>
        </w:tabs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1E6083">
        <w:rPr>
          <w:rFonts w:ascii="Times New Roman" w:hAnsi="Times New Roman" w:cs="Times New Roman"/>
          <w:sz w:val="24"/>
          <w:szCs w:val="24"/>
          <w:u w:val="single"/>
        </w:rPr>
        <w:t>«</w:t>
      </w:r>
      <w:r w:rsidRPr="001E6083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Nuclear deterrence in South Asia in the </w:t>
      </w:r>
      <w:r w:rsidRPr="001E6083">
        <w:rPr>
          <w:rFonts w:ascii="Times New Roman" w:hAnsi="Times New Roman" w:cs="Times New Roman"/>
          <w:sz w:val="24"/>
          <w:szCs w:val="24"/>
          <w:u w:val="single"/>
        </w:rPr>
        <w:t>21</w:t>
      </w:r>
      <w:r w:rsidRPr="001E6083">
        <w:rPr>
          <w:rFonts w:ascii="Times New Roman" w:hAnsi="Times New Roman" w:cs="Times New Roman"/>
          <w:sz w:val="24"/>
          <w:szCs w:val="24"/>
          <w:u w:val="single"/>
          <w:vertAlign w:val="superscript"/>
          <w:lang w:val="en-US"/>
        </w:rPr>
        <w:t>st</w:t>
      </w:r>
      <w:r w:rsidRPr="001E6083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  century: key characteristics and challenges</w:t>
      </w:r>
      <w:r w:rsidRPr="001E6083">
        <w:rPr>
          <w:rFonts w:ascii="Times New Roman" w:hAnsi="Times New Roman" w:cs="Times New Roman"/>
          <w:sz w:val="24"/>
          <w:szCs w:val="24"/>
          <w:u w:val="single"/>
        </w:rPr>
        <w:t>»</w:t>
      </w:r>
    </w:p>
    <w:p w:rsidR="00CC6948" w:rsidRPr="001E6083" w:rsidRDefault="00CC6948" w:rsidP="001E608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1E6083"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 w:rsidRPr="001E6083">
        <w:rPr>
          <w:rFonts w:ascii="Times New Roman" w:hAnsi="Times New Roman" w:cs="Times New Roman"/>
          <w:sz w:val="28"/>
          <w:szCs w:val="28"/>
        </w:rPr>
        <w:tab/>
      </w:r>
      <w:r w:rsidR="001E6083">
        <w:rPr>
          <w:rFonts w:ascii="Times New Roman" w:hAnsi="Times New Roman" w:cs="Times New Roman"/>
          <w:sz w:val="28"/>
          <w:szCs w:val="28"/>
        </w:rPr>
        <w:t>Виконала: студентка</w:t>
      </w:r>
    </w:p>
    <w:p w:rsidR="00CC6948" w:rsidRPr="001E6083" w:rsidRDefault="00CC6948" w:rsidP="001E6083">
      <w:pPr>
        <w:spacing w:after="0" w:line="240" w:lineRule="auto"/>
        <w:ind w:left="2124"/>
        <w:rPr>
          <w:rFonts w:ascii="Times New Roman" w:hAnsi="Times New Roman" w:cs="Times New Roman"/>
          <w:sz w:val="28"/>
          <w:szCs w:val="28"/>
        </w:rPr>
      </w:pPr>
      <w:r w:rsidRPr="001E6083">
        <w:rPr>
          <w:rFonts w:ascii="Times New Roman" w:hAnsi="Times New Roman" w:cs="Times New Roman"/>
          <w:sz w:val="28"/>
          <w:szCs w:val="28"/>
        </w:rPr>
        <w:t xml:space="preserve">  </w:t>
      </w:r>
      <w:r w:rsidRPr="001E6083">
        <w:rPr>
          <w:rFonts w:ascii="Times New Roman" w:hAnsi="Times New Roman" w:cs="Times New Roman"/>
          <w:sz w:val="28"/>
          <w:szCs w:val="28"/>
        </w:rPr>
        <w:tab/>
        <w:t>денної форми навчання</w:t>
      </w:r>
    </w:p>
    <w:p w:rsidR="00CC6948" w:rsidRPr="001E6083" w:rsidRDefault="00CC6948" w:rsidP="001E6083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1E6083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Pr="001E6083">
        <w:rPr>
          <w:rFonts w:ascii="Times New Roman" w:hAnsi="Times New Roman" w:cs="Times New Roman"/>
          <w:sz w:val="28"/>
          <w:szCs w:val="28"/>
          <w:lang w:val="ru-RU"/>
        </w:rPr>
        <w:t xml:space="preserve">      </w:t>
      </w:r>
      <w:r w:rsidRPr="001E6083">
        <w:rPr>
          <w:rFonts w:ascii="Times New Roman" w:hAnsi="Times New Roman" w:cs="Times New Roman"/>
          <w:sz w:val="28"/>
          <w:szCs w:val="28"/>
          <w:u w:val="single"/>
        </w:rPr>
        <w:t xml:space="preserve">спеціальності 291 – «Міжнародні відносини, </w:t>
      </w:r>
    </w:p>
    <w:p w:rsidR="00CC6948" w:rsidRPr="001E6083" w:rsidRDefault="00CC6948" w:rsidP="001E6083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  <w:u w:val="single"/>
          <w:vertAlign w:val="subscript"/>
        </w:rPr>
      </w:pPr>
      <w:r w:rsidRPr="001E6083">
        <w:rPr>
          <w:rFonts w:ascii="Times New Roman" w:hAnsi="Times New Roman" w:cs="Times New Roman"/>
          <w:sz w:val="28"/>
          <w:szCs w:val="28"/>
          <w:u w:val="single"/>
        </w:rPr>
        <w:t>суспільні комунікації та регіональні студії</w:t>
      </w:r>
    </w:p>
    <w:p w:rsidR="00CC6948" w:rsidRPr="001E6083" w:rsidRDefault="00CC6948" w:rsidP="001E6083">
      <w:pPr>
        <w:spacing w:after="0" w:line="240" w:lineRule="auto"/>
        <w:ind w:left="2829"/>
        <w:rPr>
          <w:rFonts w:ascii="Times New Roman" w:hAnsi="Times New Roman" w:cs="Times New Roman"/>
          <w:sz w:val="28"/>
          <w:szCs w:val="28"/>
          <w:vertAlign w:val="subscript"/>
        </w:rPr>
      </w:pPr>
      <w:r w:rsidRPr="001E6083">
        <w:rPr>
          <w:rFonts w:ascii="Times New Roman" w:hAnsi="Times New Roman" w:cs="Times New Roman"/>
          <w:sz w:val="28"/>
          <w:szCs w:val="28"/>
          <w:vertAlign w:val="subscript"/>
        </w:rPr>
        <w:t>(шифр і назва напряму підготовки або спеціальності)</w:t>
      </w:r>
    </w:p>
    <w:p w:rsidR="00CC6948" w:rsidRPr="001E6083" w:rsidRDefault="00CC6948" w:rsidP="001E6083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1E6083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Pr="001E6083">
        <w:rPr>
          <w:rFonts w:ascii="Times New Roman" w:hAnsi="Times New Roman" w:cs="Times New Roman"/>
          <w:sz w:val="28"/>
          <w:szCs w:val="28"/>
        </w:rPr>
        <w:tab/>
      </w:r>
      <w:r w:rsidR="001E6083">
        <w:rPr>
          <w:rFonts w:ascii="Times New Roman" w:hAnsi="Times New Roman" w:cs="Times New Roman"/>
          <w:sz w:val="28"/>
          <w:szCs w:val="28"/>
          <w:u w:val="single"/>
        </w:rPr>
        <w:t>Тріска Тетяна Сергіївна</w:t>
      </w:r>
      <w:r w:rsidRPr="001E6083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CC6948" w:rsidRPr="001E6083" w:rsidRDefault="00CC6948" w:rsidP="001E6083">
      <w:pPr>
        <w:spacing w:after="0" w:line="240" w:lineRule="auto"/>
        <w:rPr>
          <w:rFonts w:ascii="Times New Roman" w:hAnsi="Times New Roman" w:cs="Times New Roman"/>
          <w:sz w:val="28"/>
          <w:szCs w:val="28"/>
          <w:vertAlign w:val="subscript"/>
        </w:rPr>
      </w:pPr>
      <w:r w:rsidRPr="001E6083">
        <w:rPr>
          <w:rFonts w:ascii="Times New Roman" w:hAnsi="Times New Roman" w:cs="Times New Roman"/>
          <w:sz w:val="28"/>
          <w:szCs w:val="28"/>
          <w:vertAlign w:val="subscript"/>
        </w:rPr>
        <w:tab/>
      </w:r>
      <w:r w:rsidRPr="001E6083">
        <w:rPr>
          <w:rFonts w:ascii="Times New Roman" w:hAnsi="Times New Roman" w:cs="Times New Roman"/>
          <w:sz w:val="28"/>
          <w:szCs w:val="28"/>
          <w:vertAlign w:val="subscript"/>
        </w:rPr>
        <w:tab/>
      </w:r>
      <w:r w:rsidRPr="001E6083">
        <w:rPr>
          <w:rFonts w:ascii="Times New Roman" w:hAnsi="Times New Roman" w:cs="Times New Roman"/>
          <w:sz w:val="28"/>
          <w:szCs w:val="28"/>
          <w:vertAlign w:val="subscript"/>
        </w:rPr>
        <w:tab/>
      </w:r>
      <w:r w:rsidRPr="001E6083">
        <w:rPr>
          <w:rFonts w:ascii="Times New Roman" w:hAnsi="Times New Roman" w:cs="Times New Roman"/>
          <w:sz w:val="28"/>
          <w:szCs w:val="28"/>
          <w:vertAlign w:val="subscript"/>
        </w:rPr>
        <w:tab/>
      </w:r>
      <w:r w:rsidRPr="001E6083">
        <w:rPr>
          <w:rFonts w:ascii="Times New Roman" w:hAnsi="Times New Roman" w:cs="Times New Roman"/>
          <w:sz w:val="28"/>
          <w:szCs w:val="28"/>
          <w:vertAlign w:val="subscript"/>
        </w:rPr>
        <w:tab/>
        <w:t>(прізвище,ім’я,по-батькові)</w:t>
      </w:r>
    </w:p>
    <w:p w:rsidR="00CC6948" w:rsidRPr="001E6083" w:rsidRDefault="00CC6948" w:rsidP="001E6083">
      <w:pPr>
        <w:spacing w:after="0" w:line="240" w:lineRule="auto"/>
        <w:rPr>
          <w:rFonts w:ascii="Times New Roman" w:hAnsi="Times New Roman" w:cs="Times New Roman"/>
          <w:sz w:val="28"/>
          <w:szCs w:val="28"/>
          <w:vertAlign w:val="subscript"/>
        </w:rPr>
      </w:pPr>
    </w:p>
    <w:p w:rsidR="00CC6948" w:rsidRPr="001E6083" w:rsidRDefault="00CC6948" w:rsidP="001E6083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</w:p>
    <w:p w:rsidR="00CC6948" w:rsidRPr="001E6083" w:rsidRDefault="00CC6948" w:rsidP="001E6083">
      <w:pPr>
        <w:spacing w:after="0" w:line="168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 w:rsidRPr="001E6083">
        <w:rPr>
          <w:rFonts w:ascii="Times New Roman" w:hAnsi="Times New Roman" w:cs="Times New Roman"/>
          <w:sz w:val="28"/>
          <w:szCs w:val="28"/>
        </w:rPr>
        <w:t xml:space="preserve"> Керівник </w:t>
      </w:r>
      <w:r w:rsidRPr="001E6083">
        <w:rPr>
          <w:rFonts w:ascii="Times New Roman" w:hAnsi="Times New Roman" w:cs="Times New Roman"/>
          <w:sz w:val="28"/>
          <w:szCs w:val="28"/>
          <w:u w:val="single"/>
        </w:rPr>
        <w:t>к.політ. н., доц.</w:t>
      </w:r>
      <w:r w:rsidR="001E6083">
        <w:rPr>
          <w:rFonts w:ascii="Times New Roman" w:hAnsi="Times New Roman" w:cs="Times New Roman"/>
          <w:sz w:val="28"/>
          <w:szCs w:val="28"/>
          <w:u w:val="single"/>
        </w:rPr>
        <w:t>Сіновець П.А.</w:t>
      </w:r>
      <w:r w:rsidRPr="001E6083">
        <w:rPr>
          <w:rFonts w:ascii="Times New Roman" w:hAnsi="Times New Roman" w:cs="Times New Roman"/>
          <w:sz w:val="28"/>
          <w:szCs w:val="28"/>
        </w:rPr>
        <w:t xml:space="preserve"> _________</w:t>
      </w:r>
    </w:p>
    <w:p w:rsidR="00CC6948" w:rsidRPr="001E6083" w:rsidRDefault="00CC6948" w:rsidP="00CC6948">
      <w:pPr>
        <w:spacing w:line="168" w:lineRule="auto"/>
        <w:ind w:left="2124" w:firstLine="708"/>
        <w:rPr>
          <w:rFonts w:ascii="Times New Roman" w:hAnsi="Times New Roman" w:cs="Times New Roman"/>
          <w:sz w:val="28"/>
          <w:szCs w:val="28"/>
          <w:vertAlign w:val="subscript"/>
        </w:rPr>
      </w:pPr>
      <w:r w:rsidRPr="001E6083">
        <w:rPr>
          <w:rFonts w:ascii="Times New Roman" w:hAnsi="Times New Roman" w:cs="Times New Roman"/>
          <w:sz w:val="28"/>
          <w:szCs w:val="28"/>
        </w:rPr>
        <w:t xml:space="preserve">      (науковий ступінь, вчене звання,прізвище та ініціали, підпис)</w:t>
      </w:r>
    </w:p>
    <w:p w:rsidR="00CC6948" w:rsidRPr="001E6083" w:rsidRDefault="00CC6948" w:rsidP="00CC6948">
      <w:pPr>
        <w:tabs>
          <w:tab w:val="left" w:pos="5245"/>
          <w:tab w:val="right" w:pos="9355"/>
        </w:tabs>
        <w:spacing w:before="120"/>
        <w:rPr>
          <w:rFonts w:ascii="Times New Roman" w:hAnsi="Times New Roman" w:cs="Times New Roman"/>
          <w:sz w:val="28"/>
          <w:szCs w:val="28"/>
        </w:rPr>
      </w:pPr>
      <w:r w:rsidRPr="001E6083">
        <w:rPr>
          <w:rFonts w:ascii="Times New Roman" w:hAnsi="Times New Roman" w:cs="Times New Roman"/>
          <w:sz w:val="28"/>
          <w:szCs w:val="28"/>
        </w:rPr>
        <w:t xml:space="preserve">                                         Рецензент </w:t>
      </w:r>
      <w:r w:rsidRPr="001E6083">
        <w:rPr>
          <w:rFonts w:ascii="Times New Roman" w:hAnsi="Times New Roman" w:cs="Times New Roman"/>
          <w:sz w:val="28"/>
          <w:szCs w:val="28"/>
          <w:u w:val="single"/>
        </w:rPr>
        <w:t>к.істор. н., доц. Покась М.С.</w:t>
      </w:r>
    </w:p>
    <w:p w:rsidR="00CC6948" w:rsidRPr="001E6083" w:rsidRDefault="00CC6948" w:rsidP="001E6083">
      <w:pPr>
        <w:tabs>
          <w:tab w:val="left" w:pos="5245"/>
          <w:tab w:val="right" w:pos="9355"/>
        </w:tabs>
        <w:spacing w:before="120" w:line="120" w:lineRule="auto"/>
        <w:rPr>
          <w:rFonts w:ascii="Times New Roman" w:hAnsi="Times New Roman" w:cs="Times New Roman"/>
          <w:sz w:val="28"/>
          <w:szCs w:val="28"/>
          <w:vertAlign w:val="subscript"/>
        </w:rPr>
      </w:pPr>
      <w:r w:rsidRPr="001E6083"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                                              </w:t>
      </w:r>
      <w:r w:rsidRPr="001E6083">
        <w:rPr>
          <w:rFonts w:ascii="Times New Roman" w:hAnsi="Times New Roman" w:cs="Times New Roman"/>
          <w:sz w:val="28"/>
          <w:szCs w:val="28"/>
        </w:rPr>
        <w:t>(науковий ступінь, вчене звання,прізвище та ініціали)</w:t>
      </w: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CC6948" w:rsidTr="009521AE">
        <w:trPr>
          <w:jc w:val="center"/>
        </w:trPr>
        <w:tc>
          <w:tcPr>
            <w:tcW w:w="4967" w:type="dxa"/>
            <w:hideMark/>
          </w:tcPr>
          <w:p w:rsidR="00CC6948" w:rsidRPr="001E6083" w:rsidRDefault="00CC6948" w:rsidP="001E6083">
            <w:pPr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Рекомендовано до захисту:</w:t>
            </w:r>
          </w:p>
          <w:p w:rsidR="00CC6948" w:rsidRPr="001E6083" w:rsidRDefault="00CC6948" w:rsidP="001E6083">
            <w:pPr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Протокол засідання кафедри</w:t>
            </w:r>
          </w:p>
          <w:p w:rsidR="00CC6948" w:rsidRPr="001E6083" w:rsidRDefault="00CC6948" w:rsidP="001E6083">
            <w:pPr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№ ___ від _______2018р. </w:t>
            </w:r>
          </w:p>
          <w:p w:rsidR="00CC6948" w:rsidRPr="001E6083" w:rsidRDefault="00CC6948" w:rsidP="001E6083">
            <w:pPr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Завідувач кафедри</w:t>
            </w:r>
          </w:p>
          <w:p w:rsidR="00CC6948" w:rsidRPr="001E6083" w:rsidRDefault="00CC6948" w:rsidP="001E6083">
            <w:pPr>
              <w:tabs>
                <w:tab w:val="left" w:pos="1168"/>
                <w:tab w:val="left" w:pos="3861"/>
              </w:tabs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u w:val="single"/>
                <w:lang w:eastAsia="en-US"/>
              </w:rPr>
              <w:tab/>
            </w: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           Брусиловська О.І.</w:t>
            </w:r>
          </w:p>
          <w:p w:rsidR="00CC6948" w:rsidRPr="001E6083" w:rsidRDefault="00CC6948" w:rsidP="001E6083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ab/>
              <w:t>(підпис)</w:t>
            </w: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CC6948" w:rsidRPr="001E6083" w:rsidRDefault="00CC6948" w:rsidP="001E6083">
            <w:pPr>
              <w:tabs>
                <w:tab w:val="right" w:pos="4462"/>
              </w:tabs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Захищено на засіданні ЕК №__</w:t>
            </w:r>
            <w:r w:rsidRPr="001E6083">
              <w:rPr>
                <w:rFonts w:ascii="Times New Roman" w:hAnsi="Times New Roman" w:cs="Times New Roman"/>
                <w:sz w:val="28"/>
                <w:szCs w:val="28"/>
                <w:u w:val="single"/>
                <w:lang w:eastAsia="en-US"/>
              </w:rPr>
              <w:t>3</w:t>
            </w: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__</w:t>
            </w:r>
          </w:p>
          <w:p w:rsidR="00CC6948" w:rsidRPr="001E6083" w:rsidRDefault="00CC6948" w:rsidP="001E6083">
            <w:pPr>
              <w:tabs>
                <w:tab w:val="right" w:pos="4462"/>
              </w:tabs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протокол № ___ від ______2018 р.</w:t>
            </w: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ab/>
            </w:r>
          </w:p>
          <w:p w:rsidR="00CC6948" w:rsidRPr="001E6083" w:rsidRDefault="00CC6948" w:rsidP="001E6083">
            <w:pPr>
              <w:tabs>
                <w:tab w:val="right" w:pos="4462"/>
              </w:tabs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Оцінка______________/___</w:t>
            </w: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ab/>
              <w:t>___/____</w:t>
            </w:r>
          </w:p>
          <w:p w:rsidR="00CC6948" w:rsidRPr="001E6083" w:rsidRDefault="00CC6948" w:rsidP="001E6083">
            <w:pPr>
              <w:spacing w:after="0" w:line="25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(за національною шкалою, шкалою ЕСТ</w:t>
            </w:r>
            <w:r w:rsidRPr="001E6083">
              <w:rPr>
                <w:rFonts w:ascii="Times New Roman" w:hAnsi="Times New Roman" w:cs="Times New Roman"/>
                <w:sz w:val="28"/>
                <w:szCs w:val="28"/>
                <w:lang w:val="en-US" w:eastAsia="en-US"/>
              </w:rPr>
              <w:t>S</w:t>
            </w: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, бали)</w:t>
            </w:r>
          </w:p>
          <w:p w:rsidR="00CC6948" w:rsidRPr="001E6083" w:rsidRDefault="00CC6948" w:rsidP="001E6083">
            <w:pPr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Голова ЕК</w:t>
            </w:r>
          </w:p>
          <w:p w:rsidR="00CC6948" w:rsidRPr="001E6083" w:rsidRDefault="00CC6948" w:rsidP="001E6083">
            <w:pPr>
              <w:tabs>
                <w:tab w:val="left" w:pos="1446"/>
                <w:tab w:val="right" w:pos="4462"/>
              </w:tabs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u w:val="single"/>
                <w:lang w:eastAsia="en-US"/>
              </w:rPr>
              <w:tab/>
            </w: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            Брусиловська О.І.</w:t>
            </w:r>
          </w:p>
          <w:p w:rsidR="00CC6948" w:rsidRPr="001E6083" w:rsidRDefault="00CC6948" w:rsidP="001E6083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ab/>
              <w:t>(підпис)</w:t>
            </w:r>
            <w:r w:rsidRPr="001E608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ab/>
            </w:r>
          </w:p>
        </w:tc>
      </w:tr>
      <w:tr w:rsidR="00CC6948" w:rsidTr="009521AE">
        <w:trPr>
          <w:jc w:val="center"/>
        </w:trPr>
        <w:tc>
          <w:tcPr>
            <w:tcW w:w="4967" w:type="dxa"/>
          </w:tcPr>
          <w:p w:rsidR="00CC6948" w:rsidRDefault="00CC6948" w:rsidP="001E6083">
            <w:pPr>
              <w:spacing w:after="0" w:line="256" w:lineRule="auto"/>
              <w:rPr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CC6948" w:rsidRDefault="00CC6948" w:rsidP="009521AE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</w:tr>
    </w:tbl>
    <w:p w:rsidR="00CC6948" w:rsidRPr="001E6083" w:rsidRDefault="00CC6948" w:rsidP="001E608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E6083">
        <w:rPr>
          <w:rFonts w:ascii="Times New Roman" w:hAnsi="Times New Roman" w:cs="Times New Roman"/>
          <w:b/>
          <w:sz w:val="28"/>
          <w:szCs w:val="28"/>
        </w:rPr>
        <w:t>Одеса</w:t>
      </w:r>
      <w:r w:rsidRPr="001E608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</w:t>
      </w:r>
      <w:r w:rsidRPr="001E6083">
        <w:rPr>
          <w:rFonts w:ascii="Times New Roman" w:hAnsi="Times New Roman" w:cs="Times New Roman"/>
          <w:b/>
          <w:sz w:val="28"/>
          <w:szCs w:val="28"/>
        </w:rPr>
        <w:t xml:space="preserve"> 2018</w:t>
      </w:r>
    </w:p>
    <w:p w:rsidR="00A21210" w:rsidRDefault="00A21210" w:rsidP="009521A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C6948" w:rsidRPr="009521AE" w:rsidRDefault="001E6083" w:rsidP="009521A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21AE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1E6083" w:rsidRPr="009521AE" w:rsidRDefault="00BE7233" w:rsidP="009521A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ВСТУП…………………………………………………………………………….3</w:t>
      </w:r>
    </w:p>
    <w:p w:rsidR="001E6083" w:rsidRPr="009521AE" w:rsidRDefault="001E6083" w:rsidP="009521AE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9521AE">
        <w:rPr>
          <w:rFonts w:ascii="Times New Roman" w:hAnsi="Times New Roman" w:cs="Times New Roman"/>
          <w:sz w:val="28"/>
          <w:szCs w:val="28"/>
        </w:rPr>
        <w:t>РОЗДІЛ 1.</w:t>
      </w:r>
      <w:r w:rsidR="009521AE" w:rsidRPr="009521AE">
        <w:rPr>
          <w:rFonts w:ascii="Times New Roman" w:hAnsi="Times New Roman" w:cs="Times New Roman"/>
          <w:sz w:val="28"/>
          <w:szCs w:val="28"/>
        </w:rPr>
        <w:t xml:space="preserve"> </w:t>
      </w:r>
      <w:r w:rsidR="009521AE" w:rsidRPr="009521AE">
        <w:rPr>
          <w:rFonts w:ascii="Times New Roman" w:eastAsia="Times New Roman" w:hAnsi="Times New Roman" w:cs="Times New Roman"/>
          <w:sz w:val="28"/>
          <w:szCs w:val="28"/>
        </w:rPr>
        <w:t>Теоретичні засади дослідження</w:t>
      </w:r>
      <w:r w:rsidR="00BE7233">
        <w:rPr>
          <w:rFonts w:ascii="Times New Roman" w:eastAsia="Times New Roman" w:hAnsi="Times New Roman" w:cs="Times New Roman"/>
          <w:sz w:val="28"/>
          <w:szCs w:val="28"/>
        </w:rPr>
        <w:t>…………………………………….6</w:t>
      </w:r>
    </w:p>
    <w:p w:rsidR="009521AE" w:rsidRPr="009521AE" w:rsidRDefault="007B2AB6" w:rsidP="009521A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РОЗДІЛ </w:t>
      </w:r>
      <w:r w:rsidR="009521AE" w:rsidRPr="009521AE">
        <w:rPr>
          <w:rFonts w:ascii="Times New Roman" w:eastAsia="Times New Roman" w:hAnsi="Times New Roman" w:cs="Times New Roman"/>
          <w:sz w:val="28"/>
          <w:szCs w:val="28"/>
        </w:rPr>
        <w:t>2.</w:t>
      </w:r>
      <w:r w:rsidR="009521AE" w:rsidRPr="009521AE">
        <w:rPr>
          <w:rFonts w:ascii="Times New Roman" w:hAnsi="Times New Roman" w:cs="Times New Roman"/>
          <w:sz w:val="28"/>
          <w:szCs w:val="28"/>
        </w:rPr>
        <w:t xml:space="preserve"> Ядерні програми Індії та Пакистану</w:t>
      </w:r>
      <w:r w:rsidR="00BE7233">
        <w:rPr>
          <w:rFonts w:ascii="Times New Roman" w:hAnsi="Times New Roman" w:cs="Times New Roman"/>
          <w:sz w:val="28"/>
          <w:szCs w:val="28"/>
        </w:rPr>
        <w:t>………………………………22</w:t>
      </w:r>
    </w:p>
    <w:p w:rsidR="009521AE" w:rsidRPr="009521AE" w:rsidRDefault="009521AE" w:rsidP="009521A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521AE">
        <w:rPr>
          <w:rFonts w:ascii="Times New Roman" w:hAnsi="Times New Roman" w:cs="Times New Roman"/>
          <w:sz w:val="28"/>
          <w:szCs w:val="28"/>
        </w:rPr>
        <w:t>2.1. Ядерна програма Індії</w:t>
      </w:r>
      <w:r w:rsidR="00BE7233">
        <w:rPr>
          <w:rFonts w:ascii="Times New Roman" w:hAnsi="Times New Roman" w:cs="Times New Roman"/>
          <w:sz w:val="28"/>
          <w:szCs w:val="28"/>
        </w:rPr>
        <w:t>………………………………………………………22</w:t>
      </w:r>
    </w:p>
    <w:p w:rsidR="009521AE" w:rsidRPr="009521AE" w:rsidRDefault="009521AE" w:rsidP="009521A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521AE">
        <w:rPr>
          <w:rFonts w:ascii="Times New Roman" w:hAnsi="Times New Roman" w:cs="Times New Roman"/>
          <w:sz w:val="28"/>
          <w:szCs w:val="28"/>
        </w:rPr>
        <w:t>2.2. Ядерна програма Пакистану</w:t>
      </w:r>
      <w:r w:rsidR="00BE7233">
        <w:rPr>
          <w:rFonts w:ascii="Times New Roman" w:hAnsi="Times New Roman" w:cs="Times New Roman"/>
          <w:sz w:val="28"/>
          <w:szCs w:val="28"/>
        </w:rPr>
        <w:t>………………………………………………..30</w:t>
      </w:r>
    </w:p>
    <w:p w:rsidR="009521AE" w:rsidRPr="009521AE" w:rsidRDefault="009521AE" w:rsidP="009521AE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21AE">
        <w:rPr>
          <w:rFonts w:ascii="Times New Roman" w:hAnsi="Times New Roman" w:cs="Times New Roman"/>
          <w:sz w:val="28"/>
          <w:szCs w:val="28"/>
        </w:rPr>
        <w:t>РОЗДІЛ 3.</w:t>
      </w:r>
      <w:r w:rsidRPr="009521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офіційних членів «ядерного клубу» в ядерному стримуванні в Південній Азії</w:t>
      </w:r>
      <w:r w:rsidR="00BE7233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………………………………………………………………….47</w:t>
      </w:r>
    </w:p>
    <w:p w:rsidR="009521AE" w:rsidRPr="009521AE" w:rsidRDefault="009521AE" w:rsidP="009521AE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21AE">
        <w:rPr>
          <w:rFonts w:ascii="Times New Roman" w:eastAsia="Times New Roman" w:hAnsi="Times New Roman" w:cs="Times New Roman"/>
          <w:sz w:val="28"/>
          <w:szCs w:val="28"/>
          <w:lang w:eastAsia="ru-RU"/>
        </w:rPr>
        <w:t>3.1.</w:t>
      </w:r>
      <w:r w:rsidRPr="009521AE">
        <w:rPr>
          <w:rFonts w:ascii="Times New Roman" w:hAnsi="Times New Roman" w:cs="Times New Roman"/>
          <w:sz w:val="28"/>
          <w:szCs w:val="28"/>
        </w:rPr>
        <w:t xml:space="preserve"> Китайський фактор в пакистано-індійських відносинах</w:t>
      </w:r>
      <w:r w:rsidR="00BE7233">
        <w:rPr>
          <w:rFonts w:ascii="Times New Roman" w:hAnsi="Times New Roman" w:cs="Times New Roman"/>
          <w:sz w:val="28"/>
          <w:szCs w:val="28"/>
        </w:rPr>
        <w:t>…………………47</w:t>
      </w:r>
    </w:p>
    <w:p w:rsidR="009521AE" w:rsidRPr="009521AE" w:rsidRDefault="009521AE" w:rsidP="009521A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521AE">
        <w:rPr>
          <w:rFonts w:ascii="Times New Roman" w:eastAsia="Times New Roman" w:hAnsi="Times New Roman" w:cs="Times New Roman"/>
          <w:sz w:val="28"/>
          <w:szCs w:val="28"/>
          <w:lang w:eastAsia="ru-RU"/>
        </w:rPr>
        <w:t>3.2.</w:t>
      </w:r>
      <w:r w:rsidRPr="009521AE">
        <w:rPr>
          <w:rFonts w:ascii="Times New Roman" w:hAnsi="Times New Roman" w:cs="Times New Roman"/>
          <w:sz w:val="28"/>
          <w:szCs w:val="28"/>
        </w:rPr>
        <w:t xml:space="preserve"> Роль США та РФ в ядерному стримуванні в Південній Азії</w:t>
      </w:r>
      <w:r w:rsidR="00BE7233">
        <w:rPr>
          <w:rFonts w:ascii="Times New Roman" w:hAnsi="Times New Roman" w:cs="Times New Roman"/>
          <w:sz w:val="28"/>
          <w:szCs w:val="28"/>
        </w:rPr>
        <w:t>…………….58</w:t>
      </w:r>
    </w:p>
    <w:p w:rsidR="009521AE" w:rsidRPr="009521AE" w:rsidRDefault="009521AE" w:rsidP="009521A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ВИСНОВКИ</w:t>
      </w:r>
      <w:r w:rsidR="00BE7233">
        <w:rPr>
          <w:rFonts w:ascii="Times New Roman" w:hAnsi="Times New Roman" w:cs="Times New Roman"/>
          <w:sz w:val="28"/>
          <w:szCs w:val="28"/>
        </w:rPr>
        <w:t>…………………………………………………………….………..68</w:t>
      </w:r>
    </w:p>
    <w:p w:rsidR="009521AE" w:rsidRPr="009521AE" w:rsidRDefault="009521AE" w:rsidP="009521A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ВИКОРИСТАНИХ ДЖЕРЕЛ</w:t>
      </w:r>
      <w:r w:rsidR="00BE7233">
        <w:rPr>
          <w:rFonts w:ascii="Times New Roman" w:hAnsi="Times New Roman" w:cs="Times New Roman"/>
          <w:sz w:val="28"/>
          <w:szCs w:val="28"/>
        </w:rPr>
        <w:t>……………………………………….72</w:t>
      </w:r>
    </w:p>
    <w:p w:rsidR="009521AE" w:rsidRPr="009521AE" w:rsidRDefault="009521AE" w:rsidP="009521A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C6948" w:rsidRDefault="00CC6948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C6948" w:rsidRDefault="00CC6948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C6948" w:rsidRDefault="00CC6948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C6948" w:rsidRDefault="00CC6948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C6948" w:rsidRDefault="00CC6948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C6948" w:rsidRDefault="00CC6948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C6948" w:rsidRDefault="00CC6948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C6948" w:rsidRDefault="00CC6948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C6948" w:rsidRDefault="00CC6948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C6948" w:rsidRDefault="00CC6948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C6948" w:rsidRDefault="00CC6948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C6948" w:rsidRDefault="00CC6948" w:rsidP="009521A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A69EF" w:rsidRPr="00850913" w:rsidRDefault="008A69EF" w:rsidP="001C4480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509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A69EF" w:rsidRPr="00850913" w:rsidRDefault="009521AE" w:rsidP="001C44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Темою даної</w:t>
      </w:r>
      <w:r w:rsidR="008A69EF" w:rsidRPr="00850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16C3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дипломної </w:t>
      </w:r>
      <w:r w:rsidR="008A69EF" w:rsidRPr="00850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роботи є «Ядерне стримування в Південній Азії в XXI столітті:основні характеристики та виклики». 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Актуальність роботи визначається роллю ядерної зброї в ціляхстримування міжнародних та регіональних конфліктів. Ядерна зброя, що має колосальну руйнівну силу, розглядається головним чином не як засіб ведення війни, а як інструмент політичного тиску, стримування або залякування інших країн. З цієї точки зору вона вважається досить ефективним знаряддям забезпечення національної безпеки і національних інтересів. 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Але, в останні двадцять років розвивалася тенденція до зниження порогу ядерного стримування, воно робиться все менш стійким, а небезпека ядерної війни - більш імовірною.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Розповсюдження ядерної зброї та ескалація озброєнь в Південній Азії приковують до себе пильну увагу світової спільноти, яка небезпідставно вважає цей регіон одним з найнебезпечніших в світі з точки зору загрози виникнення тут ядерного конфлікту.</w:t>
      </w:r>
      <w:r w:rsidR="00F35738" w:rsidRPr="00F35738">
        <w:rPr>
          <w:rFonts w:ascii="Times New Roman" w:hAnsi="Times New Roman" w:cs="Times New Roman"/>
          <w:sz w:val="28"/>
          <w:szCs w:val="28"/>
        </w:rPr>
        <w:t xml:space="preserve"> </w:t>
      </w:r>
      <w:r w:rsidR="00F35738" w:rsidRPr="00850913">
        <w:rPr>
          <w:rFonts w:ascii="Times New Roman" w:hAnsi="Times New Roman" w:cs="Times New Roman"/>
          <w:sz w:val="28"/>
          <w:szCs w:val="28"/>
        </w:rPr>
        <w:t>Також цей район дуже небезпечний з точки зору отримання доступу до ядерної зброї міжнародним тероризмом.</w:t>
      </w:r>
    </w:p>
    <w:p w:rsidR="00702419" w:rsidRPr="00850913" w:rsidRDefault="00702419" w:rsidP="0070241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 xml:space="preserve">Метою дослідження є комплексний аналіз феномену ядерного стримування в Південній Азії </w:t>
      </w:r>
      <w:r>
        <w:rPr>
          <w:rFonts w:ascii="Times New Roman" w:hAnsi="Times New Roman" w:cs="Times New Roman"/>
          <w:sz w:val="28"/>
          <w:szCs w:val="28"/>
        </w:rPr>
        <w:t>в контексті його головних характеристик та впливу на міжнародну безпеку.</w:t>
      </w:r>
      <w:r w:rsidRPr="00850913">
        <w:rPr>
          <w:rFonts w:ascii="Times New Roman" w:hAnsi="Times New Roman" w:cs="Times New Roman"/>
          <w:sz w:val="28"/>
          <w:szCs w:val="28"/>
        </w:rPr>
        <w:t xml:space="preserve"> З урахуванням </w:t>
      </w:r>
      <w:r>
        <w:rPr>
          <w:rFonts w:ascii="Times New Roman" w:hAnsi="Times New Roman" w:cs="Times New Roman"/>
          <w:sz w:val="28"/>
          <w:szCs w:val="28"/>
        </w:rPr>
        <w:t>моментів цілі роботи</w:t>
      </w:r>
      <w:r w:rsidRPr="00850913">
        <w:rPr>
          <w:rFonts w:ascii="Times New Roman" w:hAnsi="Times New Roman" w:cs="Times New Roman"/>
          <w:sz w:val="28"/>
          <w:szCs w:val="28"/>
        </w:rPr>
        <w:t xml:space="preserve"> визначені такі завдання: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1. Здійснити історичний аналіз проблеми створення ядерної зброї в Південній Азії та її впливу на взаємини Індії та Пакистану.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50913">
        <w:rPr>
          <w:rFonts w:ascii="Times New Roman" w:hAnsi="Times New Roman" w:cs="Times New Roman"/>
          <w:sz w:val="28"/>
          <w:szCs w:val="28"/>
        </w:rPr>
        <w:t>2. Детально за допомогою методу компаративного аналізу розглянути ядерні доктрини Делі і Ісламабаду.</w:t>
      </w:r>
      <w:r w:rsidRPr="008509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50913">
        <w:rPr>
          <w:rFonts w:ascii="Times New Roman" w:hAnsi="Times New Roman" w:cs="Times New Roman"/>
          <w:sz w:val="28"/>
          <w:szCs w:val="28"/>
          <w:lang w:val="ru-RU"/>
        </w:rPr>
        <w:t>3. Проаналізувати роль та функціонування теорії стримування в умовах сучасних міжнародних відносин.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lastRenderedPageBreak/>
        <w:t>4. Визначити причини та джерела викликів і загроз ядерному стримуванню в регіоні Південної Азії.</w:t>
      </w:r>
    </w:p>
    <w:p w:rsidR="00702419" w:rsidRPr="00850913" w:rsidRDefault="00702419" w:rsidP="0070241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 xml:space="preserve">Об'єктом дослідження є </w:t>
      </w:r>
      <w:r>
        <w:rPr>
          <w:rFonts w:ascii="Times New Roman" w:hAnsi="Times New Roman" w:cs="Times New Roman"/>
          <w:sz w:val="28"/>
          <w:szCs w:val="28"/>
        </w:rPr>
        <w:t xml:space="preserve">ядерне протистояння в регіоні Південної Азії в контексті міжнародної безпеки. 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50913">
        <w:rPr>
          <w:rFonts w:ascii="Times New Roman" w:hAnsi="Times New Roman" w:cs="Times New Roman"/>
          <w:sz w:val="28"/>
          <w:szCs w:val="28"/>
          <w:lang w:val="ru-RU"/>
        </w:rPr>
        <w:t>Предметом дослідження є ядерне стримування в Південній Азії в XXI столітті.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 xml:space="preserve">Хронологічні рамки дослідження охоплюють період з </w:t>
      </w:r>
      <w:r w:rsidR="00702419">
        <w:rPr>
          <w:rFonts w:ascii="Times New Roman" w:hAnsi="Times New Roman" w:cs="Times New Roman"/>
          <w:sz w:val="28"/>
          <w:szCs w:val="28"/>
        </w:rPr>
        <w:t>19</w:t>
      </w:r>
      <w:r w:rsidRPr="00850913">
        <w:rPr>
          <w:rFonts w:ascii="Times New Roman" w:hAnsi="Times New Roman" w:cs="Times New Roman"/>
          <w:sz w:val="28"/>
          <w:szCs w:val="28"/>
        </w:rPr>
        <w:t>50-х років, коли в Індії та Пакистані почала зароджуватися атомна енергетика, до теперішнього часу, тобто на момент написання роботи. Невелика за обсягом історична ретроспектива була необхідна для більш глибокого розуміння підходів Делі і Ісламабаду до проблеми ядерного стримування.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 xml:space="preserve">Методологічною основою стали загальнонаукові методи дослідження в поєднанні з методом кейс-стади, що дозволило підійти до предмету дослідження як до комплексного процесу, виявити найбільш істотні елементи ядерного стримування на прикладі Індії та Пакистану, простежити їх взаємозалежність і взаємообумовленість. </w:t>
      </w:r>
      <w:r w:rsidRPr="0085091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Додатково був використаний історичний метод, який дозволив вивчити події у динаміці та виявити зв’язки між різними етапами формування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зовнішньої політики країн Південної Азії.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Наукова новизна дослідження полягає в спробі узагальнення поглядів на ядерне стримування в рамках єдиного підходу, який давав би цілісне уявлення про нього як складне, багаторівневе військово-політичне явище і засіб реалізації політики країн Південної Азії в цілях забезпечення надійної національно-державної безпеки.</w:t>
      </w:r>
    </w:p>
    <w:p w:rsidR="008A69EF" w:rsidRPr="00850913" w:rsidRDefault="009521AE" w:rsidP="001C44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Дипломна</w:t>
      </w:r>
      <w:r w:rsidR="008A69EF" w:rsidRPr="00850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робота складається з вступу, трьох взаємопов'язаних розділів, висновків та списку використаних джерел.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Перший розділ «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Теоретичні засади дослідження</w:t>
      </w:r>
      <w:r w:rsidRPr="00850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описує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теоретичні та методологічні основи</w:t>
      </w:r>
      <w:r w:rsidRPr="00850913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що стали ключовими для розкриття</w:t>
      </w:r>
      <w:r w:rsidRPr="00850913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теми магістерської роботи.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eastAsia="ru-RU"/>
        </w:rPr>
        <w:t>В другому розділі «</w:t>
      </w:r>
      <w:r w:rsidRPr="00850913">
        <w:rPr>
          <w:rFonts w:ascii="Times New Roman" w:hAnsi="Times New Roman" w:cs="Times New Roman"/>
          <w:sz w:val="28"/>
          <w:szCs w:val="28"/>
        </w:rPr>
        <w:t>Ядерні програми Індії та Пакистану</w:t>
      </w:r>
      <w:r w:rsidRPr="00850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розглядаються ядерні програми Делі та Ісламабаду, розробки в області ракетної зброї, </w:t>
      </w:r>
      <w:r w:rsidRPr="0085091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становлення індійської та пакистанської ядерної доктрини. Основна мета даної глави - провести аналіз проблеми ядерного стримування на сучасному етапі в контексті забезпечення безпеки в регіоні Південної Азії.</w:t>
      </w:r>
    </w:p>
    <w:p w:rsidR="008A69EF" w:rsidRPr="00850913" w:rsidRDefault="008A69EF" w:rsidP="001C44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Третій розділ «Роль офіційних членів «ядерного клубу» в ядерному стримуванні в Південній Азії» присвячений ролі таких акторів як Китай, Росія та США в створенні та розвитку ядерної зброї в Індії та Пакистану та  аналізу відносин між цими державами на сучасному етапі. </w:t>
      </w:r>
    </w:p>
    <w:p w:rsidR="00132A2B" w:rsidRPr="00850913" w:rsidRDefault="00132A2B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8A69EF" w:rsidRPr="00850913" w:rsidRDefault="008A69EF" w:rsidP="001C4480">
      <w:pPr>
        <w:jc w:val="both"/>
        <w:rPr>
          <w:szCs w:val="28"/>
        </w:rPr>
      </w:pPr>
    </w:p>
    <w:p w:rsidR="009521AE" w:rsidRDefault="009521AE" w:rsidP="001C4480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521AE" w:rsidRDefault="009521AE" w:rsidP="001C4480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F2CFB" w:rsidRPr="00850913" w:rsidRDefault="006F2CFB" w:rsidP="000940D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850913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:rsidR="008A7386" w:rsidRPr="00850913" w:rsidRDefault="008A7386" w:rsidP="001C4480">
      <w:pPr>
        <w:jc w:val="both"/>
      </w:pPr>
    </w:p>
    <w:p w:rsidR="008A7386" w:rsidRPr="00850913" w:rsidRDefault="008A7386" w:rsidP="000940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В результаті проведеного дослідження автор прийшов до наступних основних висновків:</w:t>
      </w:r>
    </w:p>
    <w:p w:rsidR="00E068F2" w:rsidRPr="00174A4E" w:rsidRDefault="00E068F2" w:rsidP="00E068F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r w:rsidRPr="00174A4E">
        <w:rPr>
          <w:rFonts w:ascii="Times New Roman" w:hAnsi="Times New Roman" w:cs="Times New Roman"/>
          <w:sz w:val="28"/>
          <w:szCs w:val="28"/>
        </w:rPr>
        <w:t xml:space="preserve">онцепція </w:t>
      </w:r>
      <w:r>
        <w:rPr>
          <w:rFonts w:ascii="Times New Roman" w:hAnsi="Times New Roman" w:cs="Times New Roman"/>
          <w:sz w:val="28"/>
          <w:szCs w:val="28"/>
        </w:rPr>
        <w:t xml:space="preserve">ядерного </w:t>
      </w:r>
      <w:r w:rsidRPr="00174A4E">
        <w:rPr>
          <w:rFonts w:ascii="Times New Roman" w:hAnsi="Times New Roman" w:cs="Times New Roman"/>
          <w:sz w:val="28"/>
          <w:szCs w:val="28"/>
        </w:rPr>
        <w:t xml:space="preserve">стримування </w:t>
      </w:r>
      <w:r w:rsidR="00895062" w:rsidRPr="00895062">
        <w:rPr>
          <w:rFonts w:ascii="Times New Roman" w:hAnsi="Times New Roman" w:cs="Times New Roman"/>
          <w:sz w:val="28"/>
          <w:szCs w:val="28"/>
        </w:rPr>
        <w:t>задумана відповідно до розуміння поведінки держави</w:t>
      </w:r>
      <w:r>
        <w:rPr>
          <w:rFonts w:ascii="Times New Roman" w:hAnsi="Times New Roman" w:cs="Times New Roman"/>
          <w:sz w:val="28"/>
          <w:szCs w:val="28"/>
        </w:rPr>
        <w:t xml:space="preserve"> з точки зору теорії неореалізму</w:t>
      </w:r>
      <w:r w:rsidR="00895062" w:rsidRPr="00895062">
        <w:rPr>
          <w:rFonts w:ascii="Times New Roman" w:hAnsi="Times New Roman" w:cs="Times New Roman"/>
          <w:sz w:val="28"/>
          <w:szCs w:val="28"/>
        </w:rPr>
        <w:t>, і в основному ґрунтується на прикладі конфронтації США та</w:t>
      </w:r>
      <w:r w:rsidR="00865F12">
        <w:rPr>
          <w:rFonts w:ascii="Times New Roman" w:hAnsi="Times New Roman" w:cs="Times New Roman"/>
          <w:sz w:val="28"/>
          <w:szCs w:val="28"/>
        </w:rPr>
        <w:t xml:space="preserve"> СРСР в період Х</w:t>
      </w:r>
      <w:r>
        <w:rPr>
          <w:rFonts w:ascii="Times New Roman" w:hAnsi="Times New Roman" w:cs="Times New Roman"/>
          <w:sz w:val="28"/>
          <w:szCs w:val="28"/>
        </w:rPr>
        <w:t>олодної війни. Неор</w:t>
      </w:r>
      <w:r w:rsidR="00895062" w:rsidRPr="00895062">
        <w:rPr>
          <w:rFonts w:ascii="Times New Roman" w:hAnsi="Times New Roman" w:cs="Times New Roman"/>
          <w:sz w:val="28"/>
          <w:szCs w:val="28"/>
        </w:rPr>
        <w:t xml:space="preserve">еалізм розглядає планету як таку, що </w:t>
      </w:r>
      <w:r>
        <w:rPr>
          <w:rFonts w:ascii="Times New Roman" w:hAnsi="Times New Roman" w:cs="Times New Roman"/>
          <w:sz w:val="28"/>
          <w:szCs w:val="28"/>
        </w:rPr>
        <w:t>складається з безлічі акторів</w:t>
      </w:r>
      <w:r w:rsidR="00895062" w:rsidRPr="00895062">
        <w:rPr>
          <w:rFonts w:ascii="Times New Roman" w:hAnsi="Times New Roman" w:cs="Times New Roman"/>
          <w:sz w:val="28"/>
          <w:szCs w:val="28"/>
        </w:rPr>
        <w:t>, які називають</w:t>
      </w:r>
      <w:r>
        <w:rPr>
          <w:rFonts w:ascii="Times New Roman" w:hAnsi="Times New Roman" w:cs="Times New Roman"/>
          <w:sz w:val="28"/>
          <w:szCs w:val="28"/>
        </w:rPr>
        <w:t>ся національними державами.</w:t>
      </w:r>
      <w:r w:rsidR="00895062" w:rsidRPr="0089506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68F2">
        <w:rPr>
          <w:rFonts w:ascii="Times New Roman" w:hAnsi="Times New Roman" w:cs="Times New Roman"/>
          <w:sz w:val="28"/>
          <w:szCs w:val="28"/>
        </w:rPr>
        <w:t xml:space="preserve">Оскільки держави повинні діяти в умовах анархії, єдиним способом уникнення війни є стримування ворога. Ця модель стримування, заснована на реалістичних концепціях, стосується держав як раціональних та послідовних дійових осіб для досягнення своїх національних інтересів та цілей.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895062">
        <w:rPr>
          <w:rFonts w:ascii="Times New Roman" w:hAnsi="Times New Roman" w:cs="Times New Roman"/>
          <w:sz w:val="28"/>
          <w:szCs w:val="28"/>
        </w:rPr>
        <w:t xml:space="preserve">тримування передбачає оптимальну раціональність з боку </w:t>
      </w:r>
      <w:r>
        <w:rPr>
          <w:rFonts w:ascii="Times New Roman" w:hAnsi="Times New Roman" w:cs="Times New Roman"/>
          <w:sz w:val="28"/>
          <w:szCs w:val="28"/>
        </w:rPr>
        <w:t>лідерів держав</w:t>
      </w:r>
      <w:r w:rsidRPr="00895062">
        <w:rPr>
          <w:rFonts w:ascii="Times New Roman" w:hAnsi="Times New Roman" w:cs="Times New Roman"/>
          <w:sz w:val="28"/>
          <w:szCs w:val="28"/>
        </w:rPr>
        <w:t xml:space="preserve">. Це припускає, що </w:t>
      </w:r>
      <w:r>
        <w:rPr>
          <w:rFonts w:ascii="Times New Roman" w:hAnsi="Times New Roman" w:cs="Times New Roman"/>
          <w:sz w:val="28"/>
          <w:szCs w:val="28"/>
        </w:rPr>
        <w:t xml:space="preserve">вони </w:t>
      </w:r>
      <w:r w:rsidRPr="00895062">
        <w:rPr>
          <w:rFonts w:ascii="Times New Roman" w:hAnsi="Times New Roman" w:cs="Times New Roman"/>
          <w:sz w:val="28"/>
          <w:szCs w:val="28"/>
        </w:rPr>
        <w:t>завжди</w:t>
      </w:r>
      <w:r>
        <w:rPr>
          <w:rFonts w:ascii="Times New Roman" w:hAnsi="Times New Roman" w:cs="Times New Roman"/>
          <w:sz w:val="28"/>
          <w:szCs w:val="28"/>
        </w:rPr>
        <w:t xml:space="preserve"> діятимуть обдумано</w:t>
      </w:r>
      <w:r w:rsidRPr="00895062">
        <w:rPr>
          <w:rFonts w:ascii="Times New Roman" w:hAnsi="Times New Roman" w:cs="Times New Roman"/>
          <w:sz w:val="28"/>
          <w:szCs w:val="28"/>
        </w:rPr>
        <w:t>, прийма</w:t>
      </w:r>
      <w:r>
        <w:rPr>
          <w:rFonts w:ascii="Times New Roman" w:hAnsi="Times New Roman" w:cs="Times New Roman"/>
          <w:sz w:val="28"/>
          <w:szCs w:val="28"/>
        </w:rPr>
        <w:t xml:space="preserve">ючи рішення, виходячи виключно </w:t>
      </w:r>
      <w:r w:rsidRPr="00895062">
        <w:rPr>
          <w:rFonts w:ascii="Times New Roman" w:hAnsi="Times New Roman" w:cs="Times New Roman"/>
          <w:sz w:val="28"/>
          <w:szCs w:val="28"/>
        </w:rPr>
        <w:t xml:space="preserve">з розрахунку стратегічних витрат та вигод. </w:t>
      </w:r>
    </w:p>
    <w:p w:rsidR="00174A4E" w:rsidRDefault="00E068F2" w:rsidP="00E068F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068F2">
        <w:rPr>
          <w:rFonts w:ascii="Times New Roman" w:hAnsi="Times New Roman" w:cs="Times New Roman"/>
          <w:sz w:val="28"/>
          <w:szCs w:val="28"/>
        </w:rPr>
        <w:t>Згідно з цією раціона</w:t>
      </w:r>
      <w:r>
        <w:rPr>
          <w:rFonts w:ascii="Times New Roman" w:hAnsi="Times New Roman" w:cs="Times New Roman"/>
          <w:sz w:val="28"/>
          <w:szCs w:val="28"/>
        </w:rPr>
        <w:t>льною моделлю стримування, війни</w:t>
      </w:r>
      <w:r w:rsidRPr="00E068F2">
        <w:rPr>
          <w:rFonts w:ascii="Times New Roman" w:hAnsi="Times New Roman" w:cs="Times New Roman"/>
          <w:sz w:val="28"/>
          <w:szCs w:val="28"/>
        </w:rPr>
        <w:t xml:space="preserve"> можна уникнути шляхом набуття здатності</w:t>
      </w:r>
      <w:r>
        <w:rPr>
          <w:rFonts w:ascii="Times New Roman" w:hAnsi="Times New Roman" w:cs="Times New Roman"/>
          <w:sz w:val="28"/>
          <w:szCs w:val="28"/>
        </w:rPr>
        <w:t xml:space="preserve"> завдати максимального рівня покарання. </w:t>
      </w:r>
    </w:p>
    <w:p w:rsidR="00E068F2" w:rsidRDefault="00E22ECB" w:rsidP="00E068F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Почавши розвиватись </w:t>
      </w:r>
      <w:r w:rsidRPr="00E22ECB">
        <w:rPr>
          <w:rFonts w:ascii="Times New Roman" w:hAnsi="Times New Roman" w:cs="Times New Roman"/>
          <w:sz w:val="28"/>
          <w:szCs w:val="28"/>
        </w:rPr>
        <w:t xml:space="preserve">після Другої світової війни та </w:t>
      </w:r>
      <w:r>
        <w:rPr>
          <w:rFonts w:ascii="Times New Roman" w:hAnsi="Times New Roman" w:cs="Times New Roman"/>
          <w:sz w:val="28"/>
          <w:szCs w:val="28"/>
        </w:rPr>
        <w:t>на</w:t>
      </w:r>
      <w:r w:rsidRPr="00E22ECB">
        <w:rPr>
          <w:rFonts w:ascii="Times New Roman" w:hAnsi="Times New Roman" w:cs="Times New Roman"/>
          <w:sz w:val="28"/>
          <w:szCs w:val="28"/>
        </w:rPr>
        <w:t xml:space="preserve">буття </w:t>
      </w:r>
      <w:r>
        <w:rPr>
          <w:rFonts w:ascii="Times New Roman" w:hAnsi="Times New Roman" w:cs="Times New Roman"/>
          <w:sz w:val="28"/>
          <w:szCs w:val="28"/>
        </w:rPr>
        <w:t xml:space="preserve">великими державами </w:t>
      </w:r>
      <w:r w:rsidRPr="00E22ECB">
        <w:rPr>
          <w:rFonts w:ascii="Times New Roman" w:hAnsi="Times New Roman" w:cs="Times New Roman"/>
          <w:sz w:val="28"/>
          <w:szCs w:val="28"/>
        </w:rPr>
        <w:t xml:space="preserve">ядерної зброї, стримування стало центральним джерелом підтримки міжнародної та </w:t>
      </w:r>
      <w:r>
        <w:rPr>
          <w:rFonts w:ascii="Times New Roman" w:hAnsi="Times New Roman" w:cs="Times New Roman"/>
          <w:sz w:val="28"/>
          <w:szCs w:val="28"/>
        </w:rPr>
        <w:t>регіональної</w:t>
      </w:r>
      <w:r w:rsidRPr="00E22ECB">
        <w:rPr>
          <w:rFonts w:ascii="Times New Roman" w:hAnsi="Times New Roman" w:cs="Times New Roman"/>
          <w:sz w:val="28"/>
          <w:szCs w:val="28"/>
        </w:rPr>
        <w:t xml:space="preserve"> безпеки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E22ECB">
        <w:rPr>
          <w:rFonts w:ascii="Times New Roman" w:hAnsi="Times New Roman" w:cs="Times New Roman"/>
          <w:sz w:val="28"/>
          <w:szCs w:val="28"/>
        </w:rPr>
        <w:t xml:space="preserve"> стабільності серед держав. </w:t>
      </w:r>
      <w:r>
        <w:rPr>
          <w:rFonts w:ascii="Times New Roman" w:hAnsi="Times New Roman" w:cs="Times New Roman"/>
          <w:sz w:val="28"/>
          <w:szCs w:val="28"/>
        </w:rPr>
        <w:t>Найбільший успіх полягає в</w:t>
      </w:r>
      <w:r w:rsidRPr="00E22ECB">
        <w:rPr>
          <w:rFonts w:ascii="Times New Roman" w:hAnsi="Times New Roman" w:cs="Times New Roman"/>
          <w:sz w:val="28"/>
          <w:szCs w:val="28"/>
        </w:rPr>
        <w:t xml:space="preserve"> тому, що з кінця Другої світової війни ядерна зброя не використовувалася для руйнівних цілей. </w:t>
      </w:r>
    </w:p>
    <w:p w:rsidR="00584CFC" w:rsidRPr="00850913" w:rsidRDefault="00584CFC" w:rsidP="00E068F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Ядерне стримування показало себе як дуже дієва теорія протягом «холодної війни», але гол</w:t>
      </w:r>
      <w:r w:rsidR="00E22ECB">
        <w:rPr>
          <w:rFonts w:ascii="Times New Roman" w:hAnsi="Times New Roman" w:cs="Times New Roman"/>
          <w:sz w:val="28"/>
          <w:szCs w:val="28"/>
        </w:rPr>
        <w:t>о</w:t>
      </w:r>
      <w:r w:rsidR="00895062">
        <w:rPr>
          <w:rFonts w:ascii="Times New Roman" w:hAnsi="Times New Roman" w:cs="Times New Roman"/>
          <w:sz w:val="28"/>
          <w:szCs w:val="28"/>
        </w:rPr>
        <w:t>вний сучасний виклик -  це</w:t>
      </w:r>
      <w:r>
        <w:rPr>
          <w:rFonts w:ascii="Times New Roman" w:hAnsi="Times New Roman" w:cs="Times New Roman"/>
          <w:sz w:val="28"/>
          <w:szCs w:val="28"/>
        </w:rPr>
        <w:t xml:space="preserve"> наскільки воно </w:t>
      </w:r>
      <w:r w:rsidR="00E22ECB">
        <w:rPr>
          <w:rFonts w:ascii="Times New Roman" w:hAnsi="Times New Roman" w:cs="Times New Roman"/>
          <w:sz w:val="28"/>
          <w:szCs w:val="28"/>
        </w:rPr>
        <w:t>працює у пост біполярний період</w:t>
      </w:r>
      <w:r>
        <w:rPr>
          <w:rFonts w:ascii="Times New Roman" w:hAnsi="Times New Roman" w:cs="Times New Roman"/>
          <w:sz w:val="28"/>
          <w:szCs w:val="28"/>
        </w:rPr>
        <w:t>. У даній ситуації головним показо</w:t>
      </w:r>
      <w:r w:rsidR="00895062">
        <w:rPr>
          <w:rFonts w:ascii="Times New Roman" w:hAnsi="Times New Roman" w:cs="Times New Roman"/>
          <w:sz w:val="28"/>
          <w:szCs w:val="28"/>
        </w:rPr>
        <w:t>вим кейс стаді стають індійсько</w:t>
      </w:r>
      <w:r>
        <w:rPr>
          <w:rFonts w:ascii="Times New Roman" w:hAnsi="Times New Roman" w:cs="Times New Roman"/>
          <w:sz w:val="28"/>
          <w:szCs w:val="28"/>
        </w:rPr>
        <w:t>-пакістанські відносини у рамках ядерного стримування.</w:t>
      </w:r>
    </w:p>
    <w:p w:rsidR="008A7386" w:rsidRPr="00850913" w:rsidRDefault="008A7386" w:rsidP="000940D0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 xml:space="preserve">Проблема ядерної зброї в індійсько-пакистанських відносинах бере свій початок з китайських випробувань атомної зброї в жовтні 1964 року і випробувань Китаєм водневої бомби в липні 1967 року. Випробування </w:t>
      </w:r>
      <w:r w:rsidRPr="00850913">
        <w:rPr>
          <w:rFonts w:ascii="Times New Roman" w:hAnsi="Times New Roman" w:cs="Times New Roman"/>
          <w:sz w:val="28"/>
          <w:szCs w:val="28"/>
        </w:rPr>
        <w:lastRenderedPageBreak/>
        <w:t>ядерної і термоядерної зброї в Китаї викликали в південноазіатському регіоні «ланцюгову реакцію»: Індія в результаті переглянула свою ядерну політику і приступила до створення своєї ядерної зброї, а слідом за нею і її головний антагоніст в Південній Азії - Пакистан - встав на шлях придбання атомної бомби.</w:t>
      </w:r>
    </w:p>
    <w:p w:rsidR="008A7386" w:rsidRPr="00850913" w:rsidRDefault="008A7386" w:rsidP="000940D0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Індійсько-пакистанські відносини займають особливе місце в системі міжнародних відносин в Південній Азії і через найбільшого політичного, економічного і військового ваги двох країн, і їх практично постійного протистояння. З самого початку пакистанська влада позиціонували індійська держава як свого основного стратегічного опонента. Навіть після поразки у війні 1971 року і освіти Бангладеш Пакистан залишається єдиним потенційним військовим суперником Індії в Південній Азії. В даний час обидві країни мають практично рівні ядерні потенціали,однак в області конвенційних озброєнь Індія займає краще місце, що застав</w:t>
      </w:r>
      <w:r w:rsidR="00F35738">
        <w:rPr>
          <w:rFonts w:ascii="Times New Roman" w:hAnsi="Times New Roman" w:cs="Times New Roman"/>
          <w:sz w:val="28"/>
          <w:szCs w:val="28"/>
        </w:rPr>
        <w:t>ляє Пакистан продовжувати розвив</w:t>
      </w:r>
      <w:r w:rsidRPr="00850913">
        <w:rPr>
          <w:rFonts w:ascii="Times New Roman" w:hAnsi="Times New Roman" w:cs="Times New Roman"/>
          <w:sz w:val="28"/>
          <w:szCs w:val="28"/>
        </w:rPr>
        <w:t>ати ядерну зброю та засоби її доставки.</w:t>
      </w:r>
    </w:p>
    <w:p w:rsidR="008A7386" w:rsidRPr="00850913" w:rsidRDefault="008A7386" w:rsidP="000940D0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Китайський фактор з моменту створення Китаєм ядерної зброї грав і продовжує грати першорядну роль для Індії в будь-яких питаннях, пов'язаних з проблемою ядерної зброї в Південній Азії, тобто на регіональному рівні; в свою чергу, таку ж роль у даній проблемі в індійсько-пакистанських відносинах для Пакистану грає індійський фактор.</w:t>
      </w:r>
    </w:p>
    <w:p w:rsidR="008A7386" w:rsidRPr="00850913" w:rsidRDefault="008A7386" w:rsidP="000940D0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Світове співтовариство також зацікавлене в ядерній стабільності  регіону. Особливу активність у цьому контексті проявляє США, які є значущою силою стримування. Їх дії спрямовані на нерозповсюдження зброї в Південно-східній Азії і на стримування можливих конфліктів між Індією і Пакистаном.</w:t>
      </w:r>
    </w:p>
    <w:p w:rsidR="008A7386" w:rsidRPr="00850913" w:rsidRDefault="008A7386" w:rsidP="000940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 xml:space="preserve">Як не парадоксально, набуття ядерної зброї створило своєрідну спільність інтересів у Індії та Пакистану як в контролі над їх ядерними арсеналами, так і в відносинах із зовнішнім світом. Цю закономірність вже випробували на собі СРСР і США, прийшовши в кінці 1960-х років до переговорів про обмеження та скорочення ядерних озброєнь і Договору про </w:t>
      </w:r>
      <w:r w:rsidRPr="00850913">
        <w:rPr>
          <w:rFonts w:ascii="Times New Roman" w:hAnsi="Times New Roman" w:cs="Times New Roman"/>
          <w:sz w:val="28"/>
          <w:szCs w:val="28"/>
        </w:rPr>
        <w:lastRenderedPageBreak/>
        <w:t>нерозповсюдження ядерної зброї. Можна припустити, що загроза переростання будь-якого конфлікту в ядерну катастрофу також спонукає обидві держави більш відповідально ставитися до своїх суперечностей і уникати прямого зіткнення. Це сприймається деякими політиками і фахівцями як підтвердження на «регіональному полігоні» благотворного впливу ядерного стримування в справі запобігання війни в глобальному масштабі як в минулому, в період «холодної війни», так і на майбутнє. У цьому полягає головний сучасний аргумент на користь ядерної зброї і ядерного стримування і проти ядерного роззброєння навіть у далекій перспективі.</w:t>
      </w:r>
    </w:p>
    <w:p w:rsidR="008A7386" w:rsidRPr="00850913" w:rsidRDefault="008A7386" w:rsidP="000940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Таким чином, для керівних пакистанських та індійських кіл ядерна зброя є неодмінною умовою стримування, збереження особливого статусу, безпеки і незалежного зовнішньополітичного курсу. У зв'язку з цим доречно зауважити, що в тексті спільної заяви за підсумками індо-пакистанських консультацій наявність ядерних арсеналів у Індії та Пакистану було охарактеризовано як «фактор стабільності».</w:t>
      </w:r>
    </w:p>
    <w:p w:rsidR="008A7386" w:rsidRPr="00850913" w:rsidRDefault="008A7386" w:rsidP="000940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Страх перед ядерною війною може до певного моменту спонукати сторони до підвищеної обережності, щоб уникати збройного конфлікту. Але якщо в силу політичних причин це все-таки не вдасться, військове зіткнення може в нинішніх умовах швидко привести до ядерної ескалації з жахливими прямими наслідками для двох країн і непрямими - для решти світу. Отже, в Південній Азії більше, ніж коли-небудь, потрібно для компромісу та діалогу для вирішення нагальних конфліктів. Сторони повинні зробити все, щоб зменшити можливість таких небезпечних наслідків, включаючи участь у процесах сталого діалогу для вирішення важливих питань. Найважливішими з них є Кашмір, ефективні заходи боротьби з тероризмом та заходи з контролю над озброєннями. Важливі світові столиці, особливо Вашингтон, повинні заохочувати обох сторін у цьому відношенні.</w:t>
      </w:r>
    </w:p>
    <w:p w:rsidR="00EA05C3" w:rsidRPr="00850913" w:rsidRDefault="00EA05C3" w:rsidP="000940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 xml:space="preserve">Ядерне стримування і поширення ядерної зброї - ключові поняття в проблематиці міжнародної безпеки впродовж півстолітньої історії світової </w:t>
      </w:r>
      <w:r w:rsidRPr="00850913">
        <w:rPr>
          <w:rFonts w:ascii="Times New Roman" w:hAnsi="Times New Roman" w:cs="Times New Roman"/>
          <w:sz w:val="28"/>
          <w:szCs w:val="28"/>
        </w:rPr>
        <w:lastRenderedPageBreak/>
        <w:t>політики. Вони зберігають актуальність і важливість в даний час і залишаться такими в осяжному майбутньому, хоча і зазнають глибоку трансформацію під впливом динаміки міжнародних відносин і науково - технічного розвитку.</w:t>
      </w:r>
    </w:p>
    <w:p w:rsidR="00F61B3B" w:rsidRPr="00850913" w:rsidRDefault="00F61B3B" w:rsidP="000940D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61B3B" w:rsidRPr="00850913" w:rsidRDefault="00F61B3B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A7386" w:rsidRPr="00850913" w:rsidRDefault="008A7386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A7386" w:rsidRPr="00850913" w:rsidRDefault="008A7386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2879" w:rsidRPr="00850913" w:rsidRDefault="00932879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C4BB7" w:rsidRPr="00850913" w:rsidRDefault="006F2CFB" w:rsidP="000940D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9C4BB7" w:rsidRPr="00850913" w:rsidRDefault="009C4BB7" w:rsidP="001C448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Басрур Р.К. К вопросу о ядерной доктрине Индии//Ядерный контроль. – 2005. –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No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ru-RU"/>
        </w:rPr>
        <w:t>.1. –Т.11. – С.42.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Белокреницкий В. Я., Москаленко В. Н., Шаумян Т. Л.Южная Азия в мировой политике. — М., 2003. — С. 248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Дворкин В.З. Ядерное сдерживание: взгляд в будущее// Pro et Contra. – 1997. -Т.3, №4. – С.63-68.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Забалуев Ю. Ф. Ядерные программы Индии и Пакистана / Институт стратегической стабильности [Електронний ресурс]. — Режим доступу: http://www.iss-atom.ru/articl_iss/nuc_prog_ india_pac.pdf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ru-RU"/>
        </w:rPr>
        <w:t>Индийская ядерная доктрина (Проект)//Ядерное распространение. – 2001. –В.40. – С.24.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Ігнатьєв П. М. Пакистан: від деколонізації Британської Індії до сьогодення — Чернівці: Книги XXI, 2014. — 348 c.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Новиков В.Е. Проблемы создания индийского ядерного потенциала//Ядерное распространение.- 2000. - Вып.34– C.32-37.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  <w:shd w:val="clear" w:color="auto" w:fill="FFFFFF"/>
        </w:rPr>
        <w:t>Рудницкий А. Ю. О российских подходах к развитию отношений с Индией и Пакистаном // Ближний Восток и современность. — М., 2003. — С. 118—130.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Синовец П. А. Двуликий Янус или Теория ядерного сдерживания в XXI веке. — Одесса: Феникс, 2008. — 220 с.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Сотников В. И. Ядерная проблема в индийско-пакистанских отношениях. — М., 2003. — С. 25. 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Тимербаев Р.М. Ядерная ситуация в Южной Азии и ее влияние на региональную и международную безопасность. // Научные записки ПИР-центра, 2001, № 17</w:t>
      </w:r>
      <w:r w:rsidRPr="00850913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50913">
        <w:rPr>
          <w:rFonts w:ascii="Times New Roman" w:hAnsi="Times New Roman" w:cs="Times New Roman"/>
          <w:sz w:val="28"/>
          <w:szCs w:val="28"/>
          <w:lang w:val="ru-RU"/>
        </w:rPr>
        <w:t>.73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Шилин А. А. Ядерные программы Индии и Пакистана — Центр по изучению проблем контроля над вооружениями, энергетики и экологии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lastRenderedPageBreak/>
        <w:t>[Елетронний ресурс]. — Режим доступу: http://www.armscontrol.ru/course/lectures06a/aas060323.pdf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Шилин А. А.Стратегический баланс в Южной Азии. — М., 2004. — С. 273. 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Ядерное нераспространени / ред. Л.В. Дериглазова — Томск, 2010 — 336 с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Ядерное противостояние в Южной Азии/Ред. Арбатов А. Г., Чуфрин Г. А. — Москва: Московский центр Карнеги, 2005. — 33 с.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Abbasi R. Pakistan and the New Nuclear Taboo: Regional Deterrence and the International Arms Control Regime. -  Bern, Switzerland: Peter Lang AG, 2012.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P.124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Ahmed S. Security Dilemmas of a Nuclear-Armed Pakistan// Third World Quarterly. -2000.- Vol.21. 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No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.5. – P.786.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Basrur R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Nuclear Weapons and India’s National Security Strategy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 Grand Strategy for India: 2020 and Beyond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.- Ed.by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Krishnappa Venkatshamy and Princy George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New Delhi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2012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 –P.67.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Basrur R.M. Minimum Deterrence and India Pakistan Nuclear dialogue: Case study on India// LNCV South Asia Security Project, 2006. –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No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.2. – P.20.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Basrur R.M. Nuclear Weapons and Indian Strategic Culture// Journal of Peace Research. -2001.- Vol.38. 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No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.2. – P.192.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Bidwai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0913">
        <w:rPr>
          <w:rFonts w:ascii="Times New Roman" w:hAnsi="Times New Roman" w:cs="Times New Roman"/>
          <w:sz w:val="28"/>
          <w:szCs w:val="28"/>
        </w:rPr>
        <w:t>P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hAnsi="Times New Roman" w:cs="Times New Roman"/>
          <w:sz w:val="28"/>
          <w:szCs w:val="28"/>
        </w:rPr>
        <w:t>, Vanai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k A</w:t>
      </w:r>
      <w:r w:rsidRPr="00850913">
        <w:rPr>
          <w:rFonts w:ascii="Times New Roman" w:hAnsi="Times New Roman" w:cs="Times New Roman"/>
          <w:sz w:val="28"/>
          <w:szCs w:val="28"/>
        </w:rPr>
        <w:t>. New Nukes. India, Pakistan and Global Disarmament.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Pr="00850913">
        <w:rPr>
          <w:rFonts w:ascii="Times New Roman" w:hAnsi="Times New Roman" w:cs="Times New Roman"/>
          <w:sz w:val="28"/>
          <w:szCs w:val="28"/>
        </w:rPr>
        <w:t xml:space="preserve"> NY.:Interlink Books, 2000.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 xml:space="preserve"> – P.274.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Bidwai P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hAnsi="Times New Roman" w:cs="Times New Roman"/>
          <w:sz w:val="28"/>
          <w:szCs w:val="28"/>
        </w:rPr>
        <w:t xml:space="preserve">, Vanaik 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50913">
        <w:rPr>
          <w:rFonts w:ascii="Times New Roman" w:hAnsi="Times New Roman" w:cs="Times New Roman"/>
          <w:sz w:val="28"/>
          <w:szCs w:val="28"/>
        </w:rPr>
        <w:t>. New Nukes. India, Pakistan and Global Disarmament. NY.:Interlink Books, 2000.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 xml:space="preserve"> – P.265.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Castillo J.J. Nuclear Terrorism: Why deterremce still matters// Current History. -2003. –Vol.102,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No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.668. – P.444.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Chengappa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R.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Weapons of Peace: The Secret Story of India’s Quest to Be a Nuclear Power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 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New Delhi: Harper Collins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2000.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P.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322-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3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24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Chidanand R. Nuclear Weapons: India keeps pace with Pakistan but focuses on China// Times of India, 2013 &lt;</w:t>
      </w:r>
      <w:hyperlink r:id="rId8" w:history="1">
        <w:r w:rsidRPr="00850913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https://timesofindia.indiatimes.com/india/Nuclear-weapons-India-keeps-pace-with-Pakistan-but-focuses-on-China/articleshow/20404208.cms</w:t>
        </w:r>
      </w:hyperlink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&gt;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Cirincione J., Wolfsthal J. B.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Deadly Arsenals: Tracking Weapons of Mass Destruction / Carnegie Endowment for Intern. Peace. — Washington, 2002. — Р. 191. 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Cohen S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P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India: Emerging Power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Washington: The Brookings Institution, 200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1.-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. 215.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Cohen S.P., Daspupta S. Arming without Aiming: India’s Military Modernization. –Washington DC:Brookings Institution Press, 2014. – P.97.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hAnsi="Times New Roman" w:cs="Times New Roman"/>
          <w:sz w:val="28"/>
          <w:szCs w:val="28"/>
        </w:rPr>
        <w:t>Freedman L. Deterrence .– Cambridge, Malden : Polity Press, 2004. –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  <w:r w:rsidRPr="00850913">
        <w:rPr>
          <w:rFonts w:ascii="Times New Roman" w:hAnsi="Times New Roman" w:cs="Times New Roman"/>
          <w:sz w:val="28"/>
          <w:szCs w:val="28"/>
        </w:rPr>
        <w:t>160.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Freedman L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The Evolution of Nuclear Strategy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NY: St. Martin’s, 1981,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-P.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185. 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Gandhi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I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.,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Zulfikar A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Agreement Between The Government of India and the Government of the Islamic Republic of Pakistan on Bilateral Relations </w:t>
      </w:r>
      <w:hyperlink r:id="rId9" w:history="1">
        <w:r w:rsidRPr="00850913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</w:rPr>
          <w:t>https://www.mea.gov.in/bilateral-documents.htm?dtl/5541/Simla+Agreement</w:t>
        </w:r>
      </w:hyperlink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Gerzhoy G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and Miller N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Donald Trump thinks more countries should have nuclear weapons: here what the research says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10" w:history="1">
        <w:r w:rsidRPr="00850913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</w:rPr>
          <w:t>https://www.washingtonpost.com/news/monkey-cage/wp/2016/04/06/should-more-countries-have-nuclear-weapons-donald-trump-thinks-so/</w:t>
        </w:r>
      </w:hyperlink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Grieco J.M. Realist Theory and the problem of International Cooperation:Analysis with an Amenden Prisoner’s Dilemma Model//The Journal of Politics. -1988.Vol.59. –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No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3. – P.600-624.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Hoodhoy P., Mian Z. The India-Pakistan Conflict Towards the Failure of Nuclear Deterrence &lt;</w:t>
      </w:r>
      <w:r w:rsidRPr="00850913">
        <w:rPr>
          <w:rFonts w:ascii="Times New Roman" w:hAnsi="Times New Roman" w:cs="Times New Roman"/>
          <w:sz w:val="28"/>
          <w:szCs w:val="28"/>
        </w:rPr>
        <w:t xml:space="preserve"> </w:t>
      </w:r>
      <w:hyperlink r:id="rId11" w:history="1">
        <w:r w:rsidRPr="00850913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http://www.gakushuin.ac.jp/~881791/hoodbhoy/Deterrence.html</w:t>
        </w:r>
      </w:hyperlink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&gt;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lastRenderedPageBreak/>
        <w:t>Ishtiaq A. India-Pakistan Relations Post-Mumbai Terror Attacks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ISAS Insights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2010.-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No. 89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.-P.75.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Jones R. W.Minimum Nuclear Deterrence Postures in South Asia: An Overview // South Asian and Middle Eastern Studies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— 2002. — Vol. 25. — No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5. — Р. 34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35. 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Joshi S. Nuclear Proliferation and South Asia: Recent Trends, &lt;</w:t>
      </w:r>
      <w:hyperlink r:id="rId12" w:history="1">
        <w:r w:rsidRPr="00850913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https://www.nti.org/analysis/articles/nuclear-proliferation-south-asia/</w:t>
        </w:r>
      </w:hyperlink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&gt;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Kampani G. From Existential to Minimum Deterrence: Explaining India’s Decision to Test. // Nonproliferation Review, 1998, Vol.6, No.1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Kampani G. Placing the Indo-Pakistani Standoff in Perspective, &lt;</w:t>
      </w:r>
      <w:hyperlink r:id="rId13" w:history="1">
        <w:r w:rsidRPr="00850913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 xml:space="preserve">https://www.yumpu.com/en/document/view/12207179/placing-the-indo-pakistani-standoff-in-perspective-cns-monterey- </w:t>
        </w:r>
      </w:hyperlink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&gt;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Kapur S. P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Dangerous Deterrent: Nuclear Weapons, Proliferation and Conflict in South Asia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Stanford: Stanford University Press, 200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7, 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. 125.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Kazi R.Efficacy of India’s No-First-Use Policy // Mainstream. — 2004. —Vol. 62. — № 39.— Р. 28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30.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Kemburi K. Recalibrating Deterrence Theory and Practice: The view from the India//The China-India Nuclear Crossroads. – Ed. By Lora Saalman. –Washington DC: Carnegie Endowment for International Peace, 2012. –P.87-99.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Khan F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H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Challenges to nuclear stability in South Asia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//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The Nonproliferation Review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2003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 –Vol.10. –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N.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 –P.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62.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Khan F. H. Eating Grass: The Making of Pakistani Bomb. — Stanford: Stanford University Press, 2012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– P.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520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Khan F.H. Reducing the Risk of Nuclear War// South Asia in Pakistan Nuclear Future: Reining in the Risk. – Ed.Henry Sokolski. –Carlisle,PA: US army War College Strategic Studies Institute, 2009. –P.63.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Khan Z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Cold Start Doctrine: The conventional challenge to South Asian stability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Contemporary Security Policy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,2012. –Vol.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33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 -N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. 3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 – P.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577-594.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lastRenderedPageBreak/>
        <w:t>Kissinger H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A. Nuclear Weapons and Foreign Policy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NY: Harper &amp; Brothers, 1957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P.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56.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Kissinger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H.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A.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Scowcroft B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Nuclear Weapon Reduction Must Be Part of Strategic Analysis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&lt;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http://www.washingtonpost.com/opinions/nuclear-weapon-reductions-must-be-part-of-strategic-analysis/2012/04/22/gIQAKG4iaT_print.html.&gt;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Krepon M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Pakistan’s Nuclear Strategy and Deterrence Stability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850913">
        <w:rPr>
          <w:rFonts w:ascii="Times New Roman" w:hAnsi="Times New Roman" w:cs="Times New Roman"/>
          <w:sz w:val="28"/>
          <w:szCs w:val="28"/>
        </w:rPr>
        <w:t>–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Washington, DC: Stimson Center, 2012, </w:t>
      </w:r>
      <w:r w:rsidRPr="00850913">
        <w:rPr>
          <w:rFonts w:ascii="Times New Roman" w:hAnsi="Times New Roman" w:cs="Times New Roman"/>
          <w:sz w:val="28"/>
          <w:szCs w:val="28"/>
        </w:rPr>
        <w:t>–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16 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Krepon M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and Cohn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Crises in South Asia: Trends and Potential Consequences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Washington, D.C.: Stimson Center, 2011. </w:t>
      </w:r>
      <w:hyperlink r:id="rId14" w:history="1">
        <w:r w:rsidRPr="00850913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</w:rPr>
          <w:t>http://www.stimson.org/images/uploads/research-pdfs/Crises_Complete.pdf</w:t>
        </w:r>
      </w:hyperlink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Kumar M.R. India-Pakistan: Nuclear Stability and Diplomacy//Strategic  Analysis, 2005. – Vol.29,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No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.1.- P.118.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Ladwig III W.C. A Cold Start for Hat Wars? The Indian Army’s New Limited War Doctrine // International Security,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 xml:space="preserve"> 2008. -</w:t>
      </w:r>
      <w:r w:rsidRPr="00850913">
        <w:rPr>
          <w:rFonts w:ascii="Times New Roman" w:hAnsi="Times New Roman" w:cs="Times New Roman"/>
          <w:sz w:val="28"/>
          <w:szCs w:val="28"/>
        </w:rPr>
        <w:t xml:space="preserve"> Vol. 32, No. 3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. - P</w:t>
      </w:r>
      <w:r w:rsidRPr="00850913">
        <w:rPr>
          <w:rFonts w:ascii="Times New Roman" w:hAnsi="Times New Roman" w:cs="Times New Roman"/>
          <w:sz w:val="28"/>
          <w:szCs w:val="28"/>
        </w:rPr>
        <w:t>. 158–190.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Leng R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J. Realpolitik and learning in the India-Pakistan rivalry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The IndiaPakistan Conflict: An Enduring Rivalry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 -E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d.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by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T.V. Paul.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Cambridge: Cambridge University Press, 2005.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–P.55.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Liping X.China’s Nuclear Doctrine: Debates and Evolution//Carnegie Endowment for International Peace,</w:t>
      </w:r>
      <w:r w:rsidRPr="00850913">
        <w:rPr>
          <w:rFonts w:ascii="Times New Roman" w:hAnsi="Times New Roman" w:cs="Times New Roman"/>
          <w:sz w:val="28"/>
          <w:szCs w:val="28"/>
        </w:rPr>
        <w:t xml:space="preserve"> &lt;</w:t>
      </w:r>
      <w:hyperlink r:id="rId15" w:history="1">
        <w:r w:rsidRPr="00850913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https://carnegieendowment.org/2016/06/30/china-s-nuclear-doctrine-debates-and-evolution-pub-63967</w:t>
        </w:r>
      </w:hyperlink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&gt;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Malik M. The stability of Nuclear Deterrence in South Asia: The Clash Between State and Antistate Actors// Asian Affairs, an American Review. -2003.- Vol.30. 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No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.3. – P.179.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Mazarr M., Goodby J. Redefining the Role of Deterrence // Deterrence Its Past and Future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//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Papers Presented at Hoover Institution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Ed. by George P. Shultz, Sidney D. Drell, James E. Goodby. - Harvard University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Hoover Institution Press, 2011. – P. 47-98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lastRenderedPageBreak/>
        <w:t>Mearsheimer J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J.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Structural Realism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hAnsi="Times New Roman" w:cs="Times New Roman"/>
          <w:sz w:val="28"/>
          <w:szCs w:val="28"/>
        </w:rPr>
        <w:t>–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Ed. by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Tim Dunne et al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International Relations Theories: Discipline and Diversity, </w:t>
      </w:r>
      <w:r w:rsidRPr="00850913">
        <w:rPr>
          <w:rFonts w:ascii="Times New Roman" w:hAnsi="Times New Roman" w:cs="Times New Roman"/>
          <w:sz w:val="28"/>
          <w:szCs w:val="28"/>
        </w:rPr>
        <w:t>–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Y.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: Oxford University Press, 2007,</w:t>
      </w:r>
      <w:r w:rsidRPr="00850913">
        <w:rPr>
          <w:rFonts w:ascii="Times New Roman" w:hAnsi="Times New Roman" w:cs="Times New Roman"/>
          <w:sz w:val="28"/>
          <w:szCs w:val="28"/>
        </w:rPr>
        <w:t xml:space="preserve"> –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. 72.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Mohan R. C. No First Use and India’s Nuclear Transition. — London, 2002. —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P.302.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Morgenthau H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J. Politics Among Nations: The Struggle for Power and Peace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NY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Knopf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1960.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P.56.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Narang V. Pride and Prejudice and Prithvis: Strategic Weapons Behaviour in South Asia//Inside Nuclear South Asia. – Ed.by Sagan S.D. – Stanford,CA:Stanford University Press, 2009. –P.163.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Nuclear Developments in South Asia and the Future of Global Arms Control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 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Ed. by R. Azizian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— Auckland, 2001. — P. 81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90. 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Nuclear Issues Briefing Paper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Nuclear Power in India and Pakistan. — New Delhi, 2004.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P.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45. 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Nunn S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, Blair B . From Nuclear Deterrence to Mutual Safety// The Bulletin of The Atomic Scientists. - 1997. - Vol.63, №.3. – P.19-21.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iCs/>
          <w:sz w:val="28"/>
          <w:szCs w:val="28"/>
        </w:rPr>
        <w:t>Pant H.V., Joshi Y.</w:t>
      </w:r>
      <w:r w:rsidRPr="00850913">
        <w:rPr>
          <w:rFonts w:ascii="Times New Roman" w:hAnsi="Times New Roman" w:cs="Times New Roman"/>
          <w:sz w:val="28"/>
          <w:szCs w:val="28"/>
        </w:rPr>
        <w:t> The US Pivot and Indian Foreign Policy: Asia’s Evolving Balance of Power.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 xml:space="preserve"> -</w:t>
      </w:r>
      <w:r w:rsidRPr="00850913">
        <w:rPr>
          <w:rFonts w:ascii="Times New Roman" w:hAnsi="Times New Roman" w:cs="Times New Roman"/>
          <w:sz w:val="28"/>
          <w:szCs w:val="28"/>
        </w:rPr>
        <w:t xml:space="preserve"> Houndmills: Palgrave Macmillan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50913">
        <w:rPr>
          <w:rFonts w:ascii="Times New Roman" w:hAnsi="Times New Roman" w:cs="Times New Roman"/>
          <w:sz w:val="28"/>
          <w:szCs w:val="28"/>
        </w:rPr>
        <w:t xml:space="preserve"> 2016.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Paul T.V. Causes of the India-Pakistan enduring rivalry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//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The India-Pakistan Conflict: An Enduring Rivalry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d.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by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T.V. Paul.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Cambridge: Cambridge University Press, 2005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Perkovich G. India’s Nuclear Bomb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The Impact on Global Proliferation.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Berkley and Los Angeles: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University of California Press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1999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: - P.496.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</w:rPr>
        <w:t>Perkovich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0913">
        <w:rPr>
          <w:rFonts w:ascii="Times New Roman" w:hAnsi="Times New Roman" w:cs="Times New Roman"/>
          <w:sz w:val="28"/>
          <w:szCs w:val="28"/>
        </w:rPr>
        <w:t>G. The Measure of India: What Makes Greatness?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850913">
        <w:rPr>
          <w:rFonts w:ascii="Times New Roman" w:hAnsi="Times New Roman" w:cs="Times New Roman"/>
          <w:sz w:val="28"/>
          <w:szCs w:val="28"/>
        </w:rPr>
        <w:t xml:space="preserve"> Center for the Advanced Study of India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50913">
        <w:rPr>
          <w:rFonts w:ascii="Times New Roman" w:hAnsi="Times New Roman" w:cs="Times New Roman"/>
          <w:sz w:val="28"/>
          <w:szCs w:val="28"/>
        </w:rPr>
        <w:t>2003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. – P.91.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Perkovich G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The Non-unitary Model and Deterrence Stability in South Asia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Deterrence Stability and Escalation Control in South Asia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hAnsi="Times New Roman" w:cs="Times New Roman"/>
          <w:sz w:val="28"/>
          <w:szCs w:val="28"/>
        </w:rPr>
        <w:t xml:space="preserve"> –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d.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by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Michael Krepon and Julia Thompson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hAnsi="Times New Roman" w:cs="Times New Roman"/>
          <w:sz w:val="28"/>
          <w:szCs w:val="28"/>
        </w:rPr>
        <w:t>–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Washington, DC: Stimson Center, 201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3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850913">
        <w:rPr>
          <w:rFonts w:ascii="Times New Roman" w:hAnsi="Times New Roman" w:cs="Times New Roman"/>
          <w:sz w:val="28"/>
          <w:szCs w:val="28"/>
        </w:rPr>
        <w:t>–</w:t>
      </w:r>
      <w:r w:rsidRPr="00850913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22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 Rajaraman R. India’s Nuclear Arms Control Quandary// Bulletin of the Atomic Scientists 66, N.2, 2010. – P.31.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  <w:shd w:val="clear" w:color="auto" w:fill="FFFFFF"/>
        </w:rPr>
        <w:t>S. Talbott. American Leadership and Global Challenges. Address at the Los Angeles World Affairs Council, Los Angeles, California, November 5, 1998 /</w:t>
      </w:r>
      <w:r w:rsidRPr="00850913">
        <w:rPr>
          <w:rFonts w:ascii="Times New Roman" w:hAnsi="Times New Roman" w:cs="Times New Roman"/>
          <w:sz w:val="28"/>
          <w:szCs w:val="28"/>
        </w:rPr>
        <w:t xml:space="preserve"> </w:t>
      </w:r>
      <w:hyperlink r:id="rId16" w:history="1">
        <w:r w:rsidRPr="00850913">
          <w:rPr>
            <w:rStyle w:val="a8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https://1997-2001.state.gov/policy_remarks/1998/981105_talbott_forpol.html</w:t>
        </w:r>
      </w:hyperlink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Sagan S. and Waltz K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The Spread of Nuclear Weapons: A Debate Renewed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New York: W. W. Norton, 2003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: 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. 99-108.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Sagan S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D. and Waltz K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N. The Spread of Nuclear Weapons: A Debate Renewed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.- N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Y: W.W. Norton &amp; Company, 2003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.- P.45.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Sagan S. The Perils of Proliferation in South Asia// Asian Survey. – 2001. – Vol.46. 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No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.6. – P.1069.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Salik N. Minimum Deterrence and India Pakistan Nuclear Dialogue: Case Study on Pakistan//LNCV South Asia Security Project, 2006. –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No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.1. – P.11.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SIPRI Yearbook 2017: Armaments, Disarmament and International Security. –– NY.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2004. –– Р. 353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Smith C. India’s Ad Hoc Arsenal: Direction or Drift in Defence Policy.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Oxford: Oxford University Press, 1994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-P.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267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The Coming Crisis – Nuclear Proliferation, U.S Interests &amp; World Order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Ed.by V.A.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Utgoff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– Cambridge, the MIT Press, 2000, – P.87.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The India-Pakistan Military Standoff: Crisis and Escalation in South Asia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Ed. By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Z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achary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Davis.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NY: Palgrave Macmillan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-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2011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 –P.42.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Waltz K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N.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Nuclear Myths and Political Realities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American Political Science Review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.-1990.-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Vol.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84, 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.5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.- P.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 xml:space="preserve">738. 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eastAsia="Times New Roman" w:hAnsi="Times New Roman" w:cs="Times New Roman"/>
          <w:sz w:val="28"/>
          <w:szCs w:val="28"/>
        </w:rPr>
        <w:t>Wilson W. The Myth of Nuclear Deterrence // Nonproliferation Review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850913">
        <w:rPr>
          <w:rFonts w:ascii="Times New Roman" w:eastAsia="Times New Roman" w:hAnsi="Times New Roman" w:cs="Times New Roman"/>
          <w:sz w:val="28"/>
          <w:szCs w:val="28"/>
        </w:rPr>
        <w:t>2008. - Vol. 15, No. 3. - P. 421-439</w:t>
      </w:r>
      <w:r w:rsidRPr="0085091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9C4BB7" w:rsidRPr="00850913" w:rsidRDefault="009C4BB7" w:rsidP="001C448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91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850913">
        <w:rPr>
          <w:rFonts w:ascii="Times New Roman" w:hAnsi="Times New Roman" w:cs="Times New Roman"/>
          <w:sz w:val="28"/>
          <w:szCs w:val="28"/>
          <w:shd w:val="clear" w:color="auto" w:fill="FFFFFF"/>
        </w:rPr>
        <w:t>Y</w:t>
      </w:r>
      <w:r w:rsidRPr="0085091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ogesh J.</w:t>
      </w:r>
      <w:r w:rsidRPr="0085091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O'Donnel</w:t>
      </w:r>
      <w:r w:rsidRPr="0085091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F.</w:t>
      </w:r>
      <w:r w:rsidRPr="0085091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l. </w:t>
      </w:r>
      <w:r w:rsidRPr="00850913">
        <w:rPr>
          <w:rStyle w:val="field"/>
          <w:rFonts w:ascii="Times New Roman" w:hAnsi="Times New Roman" w:cs="Times New Roman"/>
          <w:iCs/>
          <w:sz w:val="28"/>
          <w:szCs w:val="28"/>
          <w:shd w:val="clear" w:color="auto" w:fill="FFFFFF"/>
        </w:rPr>
        <w:t>India and Nuclear Asia: Forces, Doctrine, and Dangers </w:t>
      </w:r>
      <w:r w:rsidRPr="00850913">
        <w:rPr>
          <w:rFonts w:ascii="Times New Roman" w:hAnsi="Times New Roman" w:cs="Times New Roman"/>
          <w:sz w:val="28"/>
          <w:szCs w:val="28"/>
          <w:shd w:val="clear" w:color="auto" w:fill="FFFFFF"/>
        </w:rPr>
        <w:t>. Washington, D.C.: Georgetown University Press, 2018.</w:t>
      </w:r>
    </w:p>
    <w:p w:rsidR="009C4BB7" w:rsidRPr="00850913" w:rsidRDefault="009C4BB7" w:rsidP="001C448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9C4BB7" w:rsidRPr="00850913" w:rsidSect="007B2AB6">
      <w:headerReference w:type="default" r:id="rId1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1BEC" w:rsidRDefault="00841BEC" w:rsidP="00132A2B">
      <w:pPr>
        <w:spacing w:after="0" w:line="240" w:lineRule="auto"/>
      </w:pPr>
      <w:r>
        <w:separator/>
      </w:r>
    </w:p>
  </w:endnote>
  <w:endnote w:type="continuationSeparator" w:id="0">
    <w:p w:rsidR="00841BEC" w:rsidRDefault="00841BEC" w:rsidP="00132A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1BEC" w:rsidRDefault="00841BEC" w:rsidP="00132A2B">
      <w:pPr>
        <w:spacing w:after="0" w:line="240" w:lineRule="auto"/>
      </w:pPr>
      <w:r>
        <w:separator/>
      </w:r>
    </w:p>
  </w:footnote>
  <w:footnote w:type="continuationSeparator" w:id="0">
    <w:p w:rsidR="00841BEC" w:rsidRDefault="00841BEC" w:rsidP="00132A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923753"/>
      <w:docPartObj>
        <w:docPartGallery w:val="Page Numbers (Top of Page)"/>
        <w:docPartUnique/>
      </w:docPartObj>
    </w:sdtPr>
    <w:sdtEndPr/>
    <w:sdtContent>
      <w:p w:rsidR="00C35EBB" w:rsidRDefault="00BE38AC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C35EBB" w:rsidRDefault="00C35EB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97654"/>
    <w:multiLevelType w:val="hybridMultilevel"/>
    <w:tmpl w:val="CE86804E"/>
    <w:lvl w:ilvl="0" w:tplc="A8E84D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2C1"/>
    <w:rsid w:val="000123A0"/>
    <w:rsid w:val="00034501"/>
    <w:rsid w:val="000447E8"/>
    <w:rsid w:val="0008292B"/>
    <w:rsid w:val="000940D0"/>
    <w:rsid w:val="000B5748"/>
    <w:rsid w:val="0010415E"/>
    <w:rsid w:val="00130A77"/>
    <w:rsid w:val="00132A2B"/>
    <w:rsid w:val="001374B8"/>
    <w:rsid w:val="00137B80"/>
    <w:rsid w:val="00141024"/>
    <w:rsid w:val="00173A10"/>
    <w:rsid w:val="00174A4E"/>
    <w:rsid w:val="00176D0C"/>
    <w:rsid w:val="0018584A"/>
    <w:rsid w:val="001A3A6E"/>
    <w:rsid w:val="001C4480"/>
    <w:rsid w:val="001E6083"/>
    <w:rsid w:val="001F774D"/>
    <w:rsid w:val="0020575E"/>
    <w:rsid w:val="00232C7A"/>
    <w:rsid w:val="00271A7A"/>
    <w:rsid w:val="00272265"/>
    <w:rsid w:val="0029207F"/>
    <w:rsid w:val="002C772E"/>
    <w:rsid w:val="002D3771"/>
    <w:rsid w:val="003062C1"/>
    <w:rsid w:val="00325846"/>
    <w:rsid w:val="00327631"/>
    <w:rsid w:val="0034198E"/>
    <w:rsid w:val="00356A10"/>
    <w:rsid w:val="00373AA6"/>
    <w:rsid w:val="0040272B"/>
    <w:rsid w:val="00404BC3"/>
    <w:rsid w:val="004059D5"/>
    <w:rsid w:val="00420EA6"/>
    <w:rsid w:val="004866E3"/>
    <w:rsid w:val="004A0AF3"/>
    <w:rsid w:val="004A588C"/>
    <w:rsid w:val="00511CA7"/>
    <w:rsid w:val="00513131"/>
    <w:rsid w:val="0053666D"/>
    <w:rsid w:val="00551F74"/>
    <w:rsid w:val="00580F04"/>
    <w:rsid w:val="00583011"/>
    <w:rsid w:val="00584CFC"/>
    <w:rsid w:val="005D37E4"/>
    <w:rsid w:val="005D6F42"/>
    <w:rsid w:val="005E6783"/>
    <w:rsid w:val="0065587D"/>
    <w:rsid w:val="006D1579"/>
    <w:rsid w:val="006F19F5"/>
    <w:rsid w:val="006F2CFB"/>
    <w:rsid w:val="006F3B6A"/>
    <w:rsid w:val="00702419"/>
    <w:rsid w:val="00702816"/>
    <w:rsid w:val="0070298E"/>
    <w:rsid w:val="00704514"/>
    <w:rsid w:val="00706511"/>
    <w:rsid w:val="00715223"/>
    <w:rsid w:val="00715807"/>
    <w:rsid w:val="00744A71"/>
    <w:rsid w:val="007560A6"/>
    <w:rsid w:val="00766961"/>
    <w:rsid w:val="00773226"/>
    <w:rsid w:val="007741E6"/>
    <w:rsid w:val="00774234"/>
    <w:rsid w:val="00791524"/>
    <w:rsid w:val="007925CE"/>
    <w:rsid w:val="007A3023"/>
    <w:rsid w:val="007B2AB6"/>
    <w:rsid w:val="007D46F6"/>
    <w:rsid w:val="007E71E5"/>
    <w:rsid w:val="00815472"/>
    <w:rsid w:val="00841BEC"/>
    <w:rsid w:val="00850913"/>
    <w:rsid w:val="00865F12"/>
    <w:rsid w:val="008915E4"/>
    <w:rsid w:val="00895062"/>
    <w:rsid w:val="0089732C"/>
    <w:rsid w:val="008A69EF"/>
    <w:rsid w:val="008A7386"/>
    <w:rsid w:val="008B6A39"/>
    <w:rsid w:val="008E59EA"/>
    <w:rsid w:val="008E7C35"/>
    <w:rsid w:val="00910019"/>
    <w:rsid w:val="00916C34"/>
    <w:rsid w:val="0092523D"/>
    <w:rsid w:val="009274E6"/>
    <w:rsid w:val="00932879"/>
    <w:rsid w:val="009521AE"/>
    <w:rsid w:val="009848E5"/>
    <w:rsid w:val="009B72E5"/>
    <w:rsid w:val="009C4BB7"/>
    <w:rsid w:val="00A066B8"/>
    <w:rsid w:val="00A21210"/>
    <w:rsid w:val="00A27B8E"/>
    <w:rsid w:val="00A644A4"/>
    <w:rsid w:val="00A673AA"/>
    <w:rsid w:val="00A763A2"/>
    <w:rsid w:val="00A92CF5"/>
    <w:rsid w:val="00AA661B"/>
    <w:rsid w:val="00AD1217"/>
    <w:rsid w:val="00B07B59"/>
    <w:rsid w:val="00B124D0"/>
    <w:rsid w:val="00BB4661"/>
    <w:rsid w:val="00BD71E9"/>
    <w:rsid w:val="00BE38AC"/>
    <w:rsid w:val="00BE7233"/>
    <w:rsid w:val="00C35EBB"/>
    <w:rsid w:val="00C96907"/>
    <w:rsid w:val="00CA3829"/>
    <w:rsid w:val="00CB0191"/>
    <w:rsid w:val="00CC6948"/>
    <w:rsid w:val="00CD142F"/>
    <w:rsid w:val="00CD3825"/>
    <w:rsid w:val="00D324BA"/>
    <w:rsid w:val="00D72389"/>
    <w:rsid w:val="00D7726D"/>
    <w:rsid w:val="00DB4371"/>
    <w:rsid w:val="00DD3CA6"/>
    <w:rsid w:val="00DF00ED"/>
    <w:rsid w:val="00E02D54"/>
    <w:rsid w:val="00E068F2"/>
    <w:rsid w:val="00E22ECB"/>
    <w:rsid w:val="00E4019D"/>
    <w:rsid w:val="00E4488E"/>
    <w:rsid w:val="00EA0346"/>
    <w:rsid w:val="00EA05C3"/>
    <w:rsid w:val="00EC7142"/>
    <w:rsid w:val="00EE1FDB"/>
    <w:rsid w:val="00F12201"/>
    <w:rsid w:val="00F12EF7"/>
    <w:rsid w:val="00F35738"/>
    <w:rsid w:val="00F51965"/>
    <w:rsid w:val="00F61B3B"/>
    <w:rsid w:val="00F75935"/>
    <w:rsid w:val="00FB4EB1"/>
    <w:rsid w:val="00FB5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32A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32A2B"/>
  </w:style>
  <w:style w:type="paragraph" w:styleId="a5">
    <w:name w:val="footer"/>
    <w:basedOn w:val="a"/>
    <w:link w:val="a6"/>
    <w:uiPriority w:val="99"/>
    <w:semiHidden/>
    <w:unhideWhenUsed/>
    <w:rsid w:val="00132A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132A2B"/>
  </w:style>
  <w:style w:type="paragraph" w:styleId="a7">
    <w:name w:val="Normal (Web)"/>
    <w:basedOn w:val="a"/>
    <w:uiPriority w:val="99"/>
    <w:unhideWhenUsed/>
    <w:rsid w:val="00132A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Hyperlink"/>
    <w:basedOn w:val="a0"/>
    <w:uiPriority w:val="99"/>
    <w:unhideWhenUsed/>
    <w:rsid w:val="009C4BB7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9C4BB7"/>
    <w:pPr>
      <w:ind w:left="720"/>
      <w:contextualSpacing/>
    </w:pPr>
  </w:style>
  <w:style w:type="character" w:customStyle="1" w:styleId="field">
    <w:name w:val="field"/>
    <w:basedOn w:val="a0"/>
    <w:rsid w:val="009C4B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32A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32A2B"/>
  </w:style>
  <w:style w:type="paragraph" w:styleId="a5">
    <w:name w:val="footer"/>
    <w:basedOn w:val="a"/>
    <w:link w:val="a6"/>
    <w:uiPriority w:val="99"/>
    <w:semiHidden/>
    <w:unhideWhenUsed/>
    <w:rsid w:val="00132A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132A2B"/>
  </w:style>
  <w:style w:type="paragraph" w:styleId="a7">
    <w:name w:val="Normal (Web)"/>
    <w:basedOn w:val="a"/>
    <w:uiPriority w:val="99"/>
    <w:unhideWhenUsed/>
    <w:rsid w:val="00132A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Hyperlink"/>
    <w:basedOn w:val="a0"/>
    <w:uiPriority w:val="99"/>
    <w:unhideWhenUsed/>
    <w:rsid w:val="009C4BB7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9C4BB7"/>
    <w:pPr>
      <w:ind w:left="720"/>
      <w:contextualSpacing/>
    </w:pPr>
  </w:style>
  <w:style w:type="character" w:customStyle="1" w:styleId="field">
    <w:name w:val="field"/>
    <w:basedOn w:val="a0"/>
    <w:rsid w:val="009C4B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45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imesofindia.indiatimes.com/india/Nuclear-weapons-India-keeps-pace-with-Pakistan-but-focuses-on-China/articleshow/20404208.cms" TargetMode="External"/><Relationship Id="rId13" Type="http://schemas.openxmlformats.org/officeDocument/2006/relationships/hyperlink" Target="https://www.yumpu.com/en/document/view/12207179/placing-the-indo-pakistani-standoff-in-perspective-cns-monterey-%20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.nti.org/analysis/articles/nuclear-proliferation-south-asia/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1997-2001.state.gov/policy_remarks/1998/981105_talbott_forpol.html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gakushuin.ac.jp/~881791/hoodbhoy/Deterrence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carnegieendowment.org/2016/06/30/china-s-nuclear-doctrine-debates-and-evolution-pub-63967" TargetMode="External"/><Relationship Id="rId10" Type="http://schemas.openxmlformats.org/officeDocument/2006/relationships/hyperlink" Target="https://www.washingtonpost.com/news/monkey-cage/wp/2016/04/06/should-more-countries-have-nuclear-weapons-donald-trump-thinks-so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mea.gov.in/bilateral-documents.htm?dtl/5541/Simla+Agreement" TargetMode="External"/><Relationship Id="rId14" Type="http://schemas.openxmlformats.org/officeDocument/2006/relationships/hyperlink" Target="http://www.stimson.org/images/uploads/research-pdfs/Crises_Complete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15568</Words>
  <Characters>8874</Characters>
  <Application>Microsoft Office Word</Application>
  <DocSecurity>0</DocSecurity>
  <Lines>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admin</cp:lastModifiedBy>
  <cp:revision>2</cp:revision>
  <dcterms:created xsi:type="dcterms:W3CDTF">2019-07-26T08:19:00Z</dcterms:created>
  <dcterms:modified xsi:type="dcterms:W3CDTF">2019-07-26T08:19:00Z</dcterms:modified>
</cp:coreProperties>
</file>