
<file path=[Content_Types].xml><?xml version="1.0" encoding="utf-8"?>
<Types xmlns="http://schemas.openxmlformats.org/package/2006/content-types">
  <Default ContentType="image/jpeg" Extension="jpg"/>
  <Default ContentType="application/vnd.openxmlformats-officedocument.spreadsheetml.sheet" Extension="xlsx"/>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3.xml"/>
  <Override ContentType="application/vnd.ms-office.chartcolorstyle+xml" PartName="/word/charts/colors2.xml"/>
  <Override ContentType="application/vnd.ms-office.chartcolorstyle+xml" PartName="/word/charts/colors1.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3.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numbering+xml" PartName="/word/numbering.xml"/>
  <Override ContentType="application/vnd.ms-office.chartstyle+xml" PartName="/word/charts/style1.xml"/>
  <Override ContentType="application/vnd.ms-office.chartstyle+xml" PartName="/word/charts/style3.xml"/>
  <Override ContentType="application/vnd.ms-office.chartstyle+xml" PartName="/word/charts/style2.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bottom w:color="000000" w:space="1" w:sz="4" w:val="single"/>
        </w:pBdr>
        <w:spacing w:line="360" w:lineRule="auto"/>
        <w:rPr>
          <w:sz w:val="28"/>
          <w:szCs w:val="28"/>
        </w:rPr>
      </w:pPr>
      <w:bookmarkStart w:colFirst="0" w:colLast="0" w:name="_heading=h.nwcsgr8twi89" w:id="0"/>
      <w:bookmarkEnd w:id="0"/>
      <w:r w:rsidDel="00000000" w:rsidR="00000000" w:rsidRPr="00000000">
        <w:rPr>
          <w:sz w:val="28"/>
          <w:szCs w:val="28"/>
          <w:rtl w:val="0"/>
        </w:rPr>
        <w:t xml:space="preserve">  ОДЕСЬКИЙ НАЦІОНАЛЬНИЙ УНІВЕРСИТЕТ ІМЕНІ І. І. МЕЧНИКОВА</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5638800</wp:posOffset>
                </wp:positionH>
                <wp:positionV relativeFrom="paragraph">
                  <wp:posOffset>-317499</wp:posOffset>
                </wp:positionV>
                <wp:extent cx="474980" cy="299720"/>
                <wp:effectExtent b="0" l="0" r="0" t="0"/>
                <wp:wrapNone/>
                <wp:docPr id="1962641860" name=""/>
                <a:graphic>
                  <a:graphicData uri="http://schemas.microsoft.com/office/word/2010/wordprocessingShape">
                    <wps:wsp>
                      <wps:cNvSpPr/>
                      <wps:cNvPr id="2" name="Shape 2"/>
                      <wps:spPr>
                        <a:xfrm>
                          <a:off x="5121210" y="3642840"/>
                          <a:ext cx="449580" cy="274320"/>
                        </a:xfrm>
                        <a:prstGeom prst="rect">
                          <a:avLst/>
                        </a:prstGeom>
                        <a:solidFill>
                          <a:schemeClr val="lt1"/>
                        </a:solidFill>
                        <a:ln cap="flat" cmpd="sng" w="25400">
                          <a:solidFill>
                            <a:schemeClr val="lt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5638800</wp:posOffset>
                </wp:positionH>
                <wp:positionV relativeFrom="paragraph">
                  <wp:posOffset>-317499</wp:posOffset>
                </wp:positionV>
                <wp:extent cx="474980" cy="299720"/>
                <wp:effectExtent b="0" l="0" r="0" t="0"/>
                <wp:wrapNone/>
                <wp:docPr id="1962641860" name="image4.png"/>
                <a:graphic>
                  <a:graphicData uri="http://schemas.openxmlformats.org/drawingml/2006/picture">
                    <pic:pic>
                      <pic:nvPicPr>
                        <pic:cNvPr id="0" name="image4.png"/>
                        <pic:cNvPicPr preferRelativeResize="0"/>
                      </pic:nvPicPr>
                      <pic:blipFill>
                        <a:blip r:embed="rId7"/>
                        <a:srcRect/>
                        <a:stretch>
                          <a:fillRect/>
                        </a:stretch>
                      </pic:blipFill>
                      <pic:spPr>
                        <a:xfrm>
                          <a:off x="0" y="0"/>
                          <a:ext cx="474980" cy="299720"/>
                        </a:xfrm>
                        <a:prstGeom prst="rect"/>
                        <a:ln/>
                      </pic:spPr>
                    </pic:pic>
                  </a:graphicData>
                </a:graphic>
              </wp:anchor>
            </w:drawing>
          </mc:Fallback>
        </mc:AlternateContent>
      </w:r>
    </w:p>
    <w:p w:rsidR="00000000" w:rsidDel="00000000" w:rsidP="00000000" w:rsidRDefault="00000000" w:rsidRPr="00000000" w14:paraId="00000002">
      <w:pPr>
        <w:spacing w:line="360" w:lineRule="auto"/>
        <w:jc w:val="center"/>
        <w:rPr>
          <w:sz w:val="2"/>
          <w:szCs w:val="2"/>
        </w:rPr>
      </w:pPr>
      <w:r w:rsidDel="00000000" w:rsidR="00000000" w:rsidRPr="00000000">
        <w:rPr>
          <w:rtl w:val="0"/>
        </w:rPr>
      </w:r>
    </w:p>
    <w:p w:rsidR="00000000" w:rsidDel="00000000" w:rsidP="00000000" w:rsidRDefault="00000000" w:rsidRPr="00000000" w14:paraId="00000003">
      <w:pPr>
        <w:pBdr>
          <w:bottom w:color="000000" w:space="1" w:sz="4" w:val="single"/>
        </w:pBdr>
        <w:tabs>
          <w:tab w:val="center" w:leader="none" w:pos="4677"/>
        </w:tabs>
        <w:spacing w:line="360" w:lineRule="auto"/>
        <w:rPr>
          <w:sz w:val="28"/>
          <w:szCs w:val="28"/>
        </w:rPr>
      </w:pPr>
      <w:r w:rsidDel="00000000" w:rsidR="00000000" w:rsidRPr="00000000">
        <w:rPr>
          <w:sz w:val="28"/>
          <w:szCs w:val="28"/>
          <w:rtl w:val="0"/>
        </w:rPr>
        <w:tab/>
        <w:t xml:space="preserve">Факультет журналістики, реклами та видавничої справи</w:t>
      </w:r>
    </w:p>
    <w:p w:rsidR="00000000" w:rsidDel="00000000" w:rsidP="00000000" w:rsidRDefault="00000000" w:rsidRPr="00000000" w14:paraId="00000004">
      <w:pPr>
        <w:spacing w:line="360" w:lineRule="auto"/>
        <w:jc w:val="center"/>
        <w:rPr>
          <w:sz w:val="2"/>
          <w:szCs w:val="2"/>
        </w:rPr>
      </w:pPr>
      <w:r w:rsidDel="00000000" w:rsidR="00000000" w:rsidRPr="00000000">
        <w:rPr>
          <w:rtl w:val="0"/>
        </w:rPr>
      </w:r>
    </w:p>
    <w:p w:rsidR="00000000" w:rsidDel="00000000" w:rsidP="00000000" w:rsidRDefault="00000000" w:rsidRPr="00000000" w14:paraId="00000005">
      <w:pPr>
        <w:pBdr>
          <w:bottom w:color="000000" w:space="1" w:sz="4" w:val="single"/>
        </w:pBdr>
        <w:spacing w:line="360" w:lineRule="auto"/>
        <w:jc w:val="center"/>
        <w:rPr>
          <w:sz w:val="28"/>
          <w:szCs w:val="28"/>
        </w:rPr>
      </w:pPr>
      <w:r w:rsidDel="00000000" w:rsidR="00000000" w:rsidRPr="00000000">
        <w:rPr>
          <w:sz w:val="28"/>
          <w:szCs w:val="28"/>
          <w:rtl w:val="0"/>
        </w:rPr>
        <w:t xml:space="preserve">Кафедра журналістики, реклами та медіакомунікацій </w:t>
      </w:r>
    </w:p>
    <w:p w:rsidR="00000000" w:rsidDel="00000000" w:rsidP="00000000" w:rsidRDefault="00000000" w:rsidRPr="00000000" w14:paraId="00000006">
      <w:pPr>
        <w:spacing w:line="360" w:lineRule="auto"/>
        <w:jc w:val="center"/>
        <w:rPr>
          <w:sz w:val="18"/>
          <w:szCs w:val="18"/>
        </w:rPr>
      </w:pPr>
      <w:r w:rsidDel="00000000" w:rsidR="00000000" w:rsidRPr="00000000">
        <w:rPr>
          <w:rtl w:val="0"/>
        </w:rPr>
      </w:r>
    </w:p>
    <w:p w:rsidR="00000000" w:rsidDel="00000000" w:rsidP="00000000" w:rsidRDefault="00000000" w:rsidRPr="00000000" w14:paraId="00000007">
      <w:pPr>
        <w:spacing w:line="360" w:lineRule="auto"/>
        <w:rPr>
          <w:b w:val="1"/>
          <w:sz w:val="28"/>
          <w:szCs w:val="28"/>
        </w:rPr>
      </w:pPr>
      <w:r w:rsidDel="00000000" w:rsidR="00000000" w:rsidRPr="00000000">
        <w:rPr>
          <w:rtl w:val="0"/>
        </w:rPr>
      </w:r>
    </w:p>
    <w:p w:rsidR="00000000" w:rsidDel="00000000" w:rsidP="00000000" w:rsidRDefault="00000000" w:rsidRPr="00000000" w14:paraId="00000008">
      <w:pPr>
        <w:spacing w:line="360" w:lineRule="auto"/>
        <w:jc w:val="center"/>
        <w:rPr>
          <w:b w:val="1"/>
          <w:sz w:val="32"/>
          <w:szCs w:val="32"/>
        </w:rPr>
      </w:pPr>
      <w:r w:rsidDel="00000000" w:rsidR="00000000" w:rsidRPr="00000000">
        <w:rPr>
          <w:b w:val="1"/>
          <w:sz w:val="32"/>
          <w:szCs w:val="32"/>
          <w:rtl w:val="0"/>
        </w:rPr>
        <w:t xml:space="preserve">Кваліфікаційна робота</w:t>
      </w:r>
    </w:p>
    <w:p w:rsidR="00000000" w:rsidDel="00000000" w:rsidP="00000000" w:rsidRDefault="00000000" w:rsidRPr="00000000" w14:paraId="00000009">
      <w:pPr>
        <w:pBdr>
          <w:bottom w:color="000000" w:space="1" w:sz="4" w:val="single"/>
        </w:pBdr>
        <w:tabs>
          <w:tab w:val="center" w:leader="none" w:pos="4819"/>
          <w:tab w:val="right" w:leader="none" w:pos="8505"/>
        </w:tabs>
        <w:spacing w:line="360" w:lineRule="auto"/>
        <w:ind w:right="850"/>
        <w:jc w:val="center"/>
        <w:rPr>
          <w:sz w:val="28"/>
          <w:szCs w:val="28"/>
        </w:rPr>
      </w:pPr>
      <w:r w:rsidDel="00000000" w:rsidR="00000000" w:rsidRPr="00000000">
        <w:rPr>
          <w:sz w:val="28"/>
          <w:szCs w:val="28"/>
          <w:rtl w:val="0"/>
        </w:rPr>
        <w:t xml:space="preserve">на здобуття ступеня вищої освіти «бакалавр»</w:t>
      </w:r>
    </w:p>
    <w:p w:rsidR="00000000" w:rsidDel="00000000" w:rsidP="00000000" w:rsidRDefault="00000000" w:rsidRPr="00000000" w14:paraId="0000000A">
      <w:pPr>
        <w:tabs>
          <w:tab w:val="right" w:leader="none" w:pos="9355"/>
        </w:tabs>
        <w:spacing w:line="360" w:lineRule="auto"/>
        <w:jc w:val="center"/>
        <w:rPr>
          <w:b w:val="1"/>
          <w:sz w:val="28"/>
          <w:szCs w:val="28"/>
        </w:rPr>
      </w:pPr>
      <w:r w:rsidDel="00000000" w:rsidR="00000000" w:rsidRPr="00000000">
        <w:rPr>
          <w:rtl w:val="0"/>
        </w:rPr>
      </w:r>
    </w:p>
    <w:p w:rsidR="00000000" w:rsidDel="00000000" w:rsidP="00000000" w:rsidRDefault="00000000" w:rsidRPr="00000000" w14:paraId="0000000B">
      <w:pPr>
        <w:tabs>
          <w:tab w:val="left" w:leader="none" w:pos="9356"/>
        </w:tabs>
        <w:spacing w:line="360" w:lineRule="auto"/>
        <w:jc w:val="center"/>
        <w:rPr>
          <w:b w:val="1"/>
          <w:color w:val="000000"/>
          <w:sz w:val="28"/>
          <w:szCs w:val="28"/>
        </w:rPr>
      </w:pPr>
      <w:r w:rsidDel="00000000" w:rsidR="00000000" w:rsidRPr="00000000">
        <w:rPr>
          <w:b w:val="1"/>
          <w:color w:val="000000"/>
          <w:rtl w:val="0"/>
        </w:rPr>
        <w:t xml:space="preserve">«</w:t>
      </w:r>
      <w:r w:rsidDel="00000000" w:rsidR="00000000" w:rsidRPr="00000000">
        <w:rPr>
          <w:b w:val="1"/>
          <w:sz w:val="28"/>
          <w:szCs w:val="28"/>
          <w:rtl w:val="0"/>
        </w:rPr>
        <w:t xml:space="preserve">Війна очима письменників </w:t>
      </w:r>
      <w:r w:rsidDel="00000000" w:rsidR="00000000" w:rsidRPr="00000000">
        <w:rPr>
          <w:b w:val="1"/>
          <w:color w:val="000000"/>
          <w:sz w:val="28"/>
          <w:szCs w:val="28"/>
          <w:rtl w:val="0"/>
        </w:rPr>
        <w:t xml:space="preserve">(серія журналістських матеріалів)</w:t>
      </w:r>
      <w:r w:rsidDel="00000000" w:rsidR="00000000" w:rsidRPr="00000000">
        <w:rPr>
          <w:b w:val="1"/>
          <w:color w:val="000000"/>
          <w:rtl w:val="0"/>
        </w:rPr>
        <w:t xml:space="preserve">»</w:t>
      </w:r>
      <w:r w:rsidDel="00000000" w:rsidR="00000000" w:rsidRPr="00000000">
        <w:rPr>
          <w:rtl w:val="0"/>
        </w:rPr>
      </w:r>
    </w:p>
    <w:p w:rsidR="00000000" w:rsidDel="00000000" w:rsidP="00000000" w:rsidRDefault="00000000" w:rsidRPr="00000000" w14:paraId="0000000C">
      <w:pPr>
        <w:tabs>
          <w:tab w:val="left" w:leader="none" w:pos="9356"/>
        </w:tabs>
        <w:spacing w:line="360" w:lineRule="auto"/>
        <w:jc w:val="center"/>
        <w:rPr>
          <w:b w:val="1"/>
          <w:color w:val="000000"/>
          <w:sz w:val="28"/>
          <w:szCs w:val="28"/>
        </w:rPr>
      </w:pPr>
      <w:r w:rsidDel="00000000" w:rsidR="00000000" w:rsidRPr="00000000">
        <w:rPr>
          <w:b w:val="1"/>
          <w:color w:val="000000"/>
          <w:sz w:val="28"/>
          <w:szCs w:val="28"/>
          <w:rtl w:val="0"/>
        </w:rPr>
        <w:t xml:space="preserve">«</w:t>
      </w:r>
      <w:r w:rsidDel="00000000" w:rsidR="00000000" w:rsidRPr="00000000">
        <w:rPr>
          <w:b w:val="1"/>
          <w:sz w:val="28"/>
          <w:szCs w:val="28"/>
          <w:rtl w:val="0"/>
        </w:rPr>
        <w:t xml:space="preserve">War through the eyes of writers </w:t>
      </w:r>
      <w:r w:rsidDel="00000000" w:rsidR="00000000" w:rsidRPr="00000000">
        <w:rPr>
          <w:b w:val="1"/>
          <w:color w:val="000000"/>
          <w:sz w:val="28"/>
          <w:szCs w:val="28"/>
          <w:rtl w:val="0"/>
        </w:rPr>
        <w:t xml:space="preserve">(a series of journalistic materials)»</w:t>
      </w:r>
    </w:p>
    <w:p w:rsidR="00000000" w:rsidDel="00000000" w:rsidP="00000000" w:rsidRDefault="00000000" w:rsidRPr="00000000" w14:paraId="0000000D">
      <w:pPr>
        <w:tabs>
          <w:tab w:val="left" w:leader="none" w:pos="2445"/>
        </w:tabs>
        <w:jc w:val="center"/>
        <w:rPr>
          <w:sz w:val="28"/>
          <w:szCs w:val="28"/>
        </w:rPr>
      </w:pPr>
      <w:r w:rsidDel="00000000" w:rsidR="00000000" w:rsidRPr="00000000">
        <w:rPr>
          <w:rtl w:val="0"/>
        </w:rPr>
      </w:r>
    </w:p>
    <w:p w:rsidR="00000000" w:rsidDel="00000000" w:rsidP="00000000" w:rsidRDefault="00000000" w:rsidRPr="00000000" w14:paraId="0000000E">
      <w:pPr>
        <w:tabs>
          <w:tab w:val="left" w:leader="none" w:pos="2445"/>
        </w:tabs>
        <w:jc w:val="center"/>
        <w:rPr>
          <w:sz w:val="28"/>
          <w:szCs w:val="28"/>
        </w:rPr>
      </w:pPr>
      <w:r w:rsidDel="00000000" w:rsidR="00000000" w:rsidRPr="00000000">
        <w:rPr>
          <w:rtl w:val="0"/>
        </w:rPr>
      </w:r>
    </w:p>
    <w:p w:rsidR="00000000" w:rsidDel="00000000" w:rsidP="00000000" w:rsidRDefault="00000000" w:rsidRPr="00000000" w14:paraId="0000000F">
      <w:pPr>
        <w:tabs>
          <w:tab w:val="left" w:leader="none" w:pos="2445"/>
        </w:tabs>
        <w:jc w:val="center"/>
        <w:rPr>
          <w:sz w:val="28"/>
          <w:szCs w:val="28"/>
        </w:rPr>
      </w:pPr>
      <w:r w:rsidDel="00000000" w:rsidR="00000000" w:rsidRPr="00000000">
        <w:rPr>
          <w:rtl w:val="0"/>
        </w:rPr>
      </w:r>
    </w:p>
    <w:p w:rsidR="00000000" w:rsidDel="00000000" w:rsidP="00000000" w:rsidRDefault="00000000" w:rsidRPr="00000000" w14:paraId="00000010">
      <w:pPr>
        <w:tabs>
          <w:tab w:val="right" w:leader="none" w:pos="9355"/>
        </w:tabs>
        <w:rPr>
          <w:sz w:val="28"/>
          <w:szCs w:val="28"/>
          <w:u w:val="single"/>
        </w:rPr>
      </w:pPr>
      <w:r w:rsidDel="00000000" w:rsidR="00000000" w:rsidRPr="00000000">
        <w:rPr>
          <w:rtl w:val="0"/>
        </w:rPr>
      </w:r>
    </w:p>
    <w:p w:rsidR="00000000" w:rsidDel="00000000" w:rsidP="00000000" w:rsidRDefault="00000000" w:rsidRPr="00000000" w14:paraId="00000011">
      <w:pPr>
        <w:spacing w:line="360" w:lineRule="auto"/>
        <w:ind w:left="3402" w:firstLine="0"/>
        <w:rPr>
          <w:color w:val="000000"/>
          <w:sz w:val="28"/>
          <w:szCs w:val="28"/>
        </w:rPr>
      </w:pPr>
      <w:r w:rsidDel="00000000" w:rsidR="00000000" w:rsidRPr="00000000">
        <w:rPr>
          <w:color w:val="000000"/>
          <w:sz w:val="28"/>
          <w:szCs w:val="28"/>
          <w:rtl w:val="0"/>
        </w:rPr>
        <w:t xml:space="preserve">Виконала: здобувачка заочної форми навчання</w:t>
      </w:r>
    </w:p>
    <w:p w:rsidR="00000000" w:rsidDel="00000000" w:rsidP="00000000" w:rsidRDefault="00000000" w:rsidRPr="00000000" w14:paraId="00000012">
      <w:pPr>
        <w:spacing w:line="360" w:lineRule="auto"/>
        <w:ind w:left="3402" w:firstLine="0"/>
        <w:rPr>
          <w:color w:val="000000"/>
          <w:sz w:val="28"/>
          <w:szCs w:val="28"/>
        </w:rPr>
      </w:pPr>
      <w:r w:rsidDel="00000000" w:rsidR="00000000" w:rsidRPr="00000000">
        <w:rPr>
          <w:color w:val="000000"/>
          <w:sz w:val="28"/>
          <w:szCs w:val="28"/>
          <w:rtl w:val="0"/>
        </w:rPr>
        <w:t xml:space="preserve">спеціальності </w:t>
      </w:r>
      <w:r w:rsidDel="00000000" w:rsidR="00000000" w:rsidRPr="00000000">
        <w:rPr>
          <w:color w:val="000000"/>
          <w:sz w:val="28"/>
          <w:szCs w:val="28"/>
          <w:u w:val="single"/>
          <w:rtl w:val="0"/>
        </w:rPr>
        <w:t xml:space="preserve">   061 журналістика    </w:t>
      </w:r>
      <w:r w:rsidDel="00000000" w:rsidR="00000000" w:rsidRPr="00000000">
        <w:rPr>
          <w:rtl w:val="0"/>
        </w:rPr>
      </w:r>
    </w:p>
    <w:p w:rsidR="00000000" w:rsidDel="00000000" w:rsidP="00000000" w:rsidRDefault="00000000" w:rsidRPr="00000000" w14:paraId="00000013">
      <w:pPr>
        <w:spacing w:line="360" w:lineRule="auto"/>
        <w:ind w:left="3402" w:firstLine="0"/>
        <w:rPr>
          <w:sz w:val="28"/>
          <w:szCs w:val="28"/>
        </w:rPr>
      </w:pPr>
      <w:r w:rsidDel="00000000" w:rsidR="00000000" w:rsidRPr="00000000">
        <w:rPr>
          <w:sz w:val="28"/>
          <w:szCs w:val="28"/>
          <w:rtl w:val="0"/>
        </w:rPr>
        <w:t xml:space="preserve">Освітня програма</w:t>
      </w:r>
      <w:r w:rsidDel="00000000" w:rsidR="00000000" w:rsidRPr="00000000">
        <w:rPr>
          <w:sz w:val="28"/>
          <w:szCs w:val="28"/>
          <w:u w:val="single"/>
          <w:rtl w:val="0"/>
        </w:rPr>
        <w:t xml:space="preserve">           «Журналістика»            </w:t>
      </w:r>
      <w:r w:rsidDel="00000000" w:rsidR="00000000" w:rsidRPr="00000000">
        <w:rPr>
          <w:rtl w:val="0"/>
        </w:rPr>
      </w:r>
    </w:p>
    <w:p w:rsidR="00000000" w:rsidDel="00000000" w:rsidP="00000000" w:rsidRDefault="00000000" w:rsidRPr="00000000" w14:paraId="00000014">
      <w:pPr>
        <w:spacing w:line="360" w:lineRule="auto"/>
        <w:ind w:left="3402" w:firstLine="0"/>
        <w:rPr>
          <w:sz w:val="28"/>
          <w:szCs w:val="28"/>
          <w:u w:val="single"/>
        </w:rPr>
      </w:pPr>
      <w:r w:rsidDel="00000000" w:rsidR="00000000" w:rsidRPr="00000000">
        <w:rPr>
          <w:sz w:val="28"/>
          <w:szCs w:val="28"/>
          <w:u w:val="single"/>
          <w:rtl w:val="0"/>
        </w:rPr>
        <w:t xml:space="preserve">Мєркулова Діана Олександрівна  </w:t>
      </w:r>
    </w:p>
    <w:p w:rsidR="00000000" w:rsidDel="00000000" w:rsidP="00000000" w:rsidRDefault="00000000" w:rsidRPr="00000000" w14:paraId="00000015">
      <w:pPr>
        <w:ind w:left="3402" w:firstLine="0"/>
        <w:rPr>
          <w:color w:val="000000"/>
          <w:sz w:val="28"/>
          <w:szCs w:val="28"/>
          <w:u w:val="single"/>
        </w:rPr>
      </w:pPr>
      <w:r w:rsidDel="00000000" w:rsidR="00000000" w:rsidRPr="00000000">
        <w:rPr>
          <w:rtl w:val="0"/>
        </w:rPr>
      </w:r>
    </w:p>
    <w:p w:rsidR="00000000" w:rsidDel="00000000" w:rsidP="00000000" w:rsidRDefault="00000000" w:rsidRPr="00000000" w14:paraId="00000016">
      <w:pPr>
        <w:tabs>
          <w:tab w:val="left" w:leader="none" w:pos="5245"/>
          <w:tab w:val="right" w:leader="none" w:pos="9355"/>
        </w:tabs>
        <w:ind w:left="3402" w:firstLine="0"/>
        <w:rPr>
          <w:color w:val="000000"/>
          <w:sz w:val="28"/>
          <w:szCs w:val="28"/>
        </w:rPr>
      </w:pPr>
      <w:r w:rsidDel="00000000" w:rsidR="00000000" w:rsidRPr="00000000">
        <w:rPr>
          <w:color w:val="000000"/>
          <w:sz w:val="28"/>
          <w:szCs w:val="28"/>
          <w:rtl w:val="0"/>
        </w:rPr>
        <w:t xml:space="preserve">Керівник    </w:t>
      </w:r>
      <w:r w:rsidDel="00000000" w:rsidR="00000000" w:rsidRPr="00000000">
        <w:rPr>
          <w:color w:val="000000"/>
          <w:sz w:val="28"/>
          <w:szCs w:val="28"/>
          <w:u w:val="single"/>
          <w:rtl w:val="0"/>
        </w:rPr>
        <w:t xml:space="preserve">ст викл. Житнікова А. В. </w:t>
      </w:r>
      <w:r w:rsidDel="00000000" w:rsidR="00000000" w:rsidRPr="00000000">
        <w:rPr>
          <w:color w:val="000000"/>
          <w:sz w:val="28"/>
          <w:szCs w:val="28"/>
          <w:rtl w:val="0"/>
        </w:rPr>
        <w:t xml:space="preserve">   _________</w:t>
      </w:r>
    </w:p>
    <w:p w:rsidR="00000000" w:rsidDel="00000000" w:rsidP="00000000" w:rsidRDefault="00000000" w:rsidRPr="00000000" w14:paraId="00000017">
      <w:pPr>
        <w:tabs>
          <w:tab w:val="left" w:leader="none" w:pos="5245"/>
          <w:tab w:val="right" w:leader="none" w:pos="9355"/>
        </w:tabs>
        <w:ind w:left="3402" w:firstLine="0"/>
        <w:rPr>
          <w:color w:val="000000"/>
        </w:rPr>
      </w:pPr>
      <w:r w:rsidDel="00000000" w:rsidR="00000000" w:rsidRPr="00000000">
        <w:rPr>
          <w:color w:val="000000"/>
          <w:rtl w:val="0"/>
        </w:rPr>
        <w:t xml:space="preserve">                                                                                  (підпис)</w:t>
      </w:r>
    </w:p>
    <w:p w:rsidR="00000000" w:rsidDel="00000000" w:rsidP="00000000" w:rsidRDefault="00000000" w:rsidRPr="00000000" w14:paraId="00000018">
      <w:pPr>
        <w:tabs>
          <w:tab w:val="left" w:leader="none" w:pos="5245"/>
          <w:tab w:val="right" w:leader="none" w:pos="9355"/>
        </w:tabs>
        <w:spacing w:line="360" w:lineRule="auto"/>
        <w:ind w:left="3402" w:firstLine="0"/>
        <w:rPr>
          <w:color w:val="000000"/>
          <w:sz w:val="2"/>
          <w:szCs w:val="2"/>
        </w:rPr>
      </w:pPr>
      <w:r w:rsidDel="00000000" w:rsidR="00000000" w:rsidRPr="00000000">
        <w:rPr>
          <w:color w:val="000000"/>
          <w:sz w:val="28"/>
          <w:szCs w:val="28"/>
          <w:rtl w:val="0"/>
        </w:rPr>
        <w:t xml:space="preserve">Рецензент   </w:t>
      </w:r>
      <w:r w:rsidDel="00000000" w:rsidR="00000000" w:rsidRPr="00000000">
        <w:rPr>
          <w:sz w:val="28"/>
          <w:szCs w:val="28"/>
          <w:u w:val="single"/>
          <w:rtl w:val="0"/>
        </w:rPr>
        <w:t xml:space="preserve">д. філол. н., проф. Мусій В. Б.</w:t>
      </w:r>
      <w:r w:rsidDel="00000000" w:rsidR="00000000" w:rsidRPr="00000000">
        <w:rPr>
          <w:rtl w:val="0"/>
        </w:rPr>
      </w:r>
    </w:p>
    <w:tbl>
      <w:tblPr>
        <w:tblStyle w:val="Table1"/>
        <w:tblW w:w="9922.0" w:type="dxa"/>
        <w:jc w:val="left"/>
        <w:tblInd w:w="-567.0" w:type="dxa"/>
        <w:tblLayout w:type="fixed"/>
        <w:tblLook w:val="0000"/>
      </w:tblPr>
      <w:tblGrid>
        <w:gridCol w:w="5256"/>
        <w:gridCol w:w="4666"/>
        <w:tblGridChange w:id="0">
          <w:tblGrid>
            <w:gridCol w:w="5256"/>
            <w:gridCol w:w="4666"/>
          </w:tblGrid>
        </w:tblGridChange>
      </w:tblGrid>
      <w:tr>
        <w:trPr>
          <w:cantSplit w:val="0"/>
          <w:tblHeader w:val="0"/>
        </w:trPr>
        <w:tc>
          <w:tcPr/>
          <w:p w:rsidR="00000000" w:rsidDel="00000000" w:rsidP="00000000" w:rsidRDefault="00000000" w:rsidRPr="00000000" w14:paraId="00000019">
            <w:pPr>
              <w:rPr>
                <w:color w:val="000000"/>
                <w:sz w:val="28"/>
                <w:szCs w:val="28"/>
              </w:rPr>
            </w:pPr>
            <w:r w:rsidDel="00000000" w:rsidR="00000000" w:rsidRPr="00000000">
              <w:rPr>
                <w:rtl w:val="0"/>
              </w:rPr>
            </w:r>
          </w:p>
          <w:p w:rsidR="00000000" w:rsidDel="00000000" w:rsidP="00000000" w:rsidRDefault="00000000" w:rsidRPr="00000000" w14:paraId="0000001A">
            <w:pPr>
              <w:rPr>
                <w:color w:val="000000"/>
                <w:sz w:val="28"/>
                <w:szCs w:val="28"/>
              </w:rPr>
            </w:pPr>
            <w:r w:rsidDel="00000000" w:rsidR="00000000" w:rsidRPr="00000000">
              <w:rPr>
                <w:rtl w:val="0"/>
              </w:rPr>
            </w:r>
          </w:p>
          <w:p w:rsidR="00000000" w:rsidDel="00000000" w:rsidP="00000000" w:rsidRDefault="00000000" w:rsidRPr="00000000" w14:paraId="0000001B">
            <w:pPr>
              <w:rPr>
                <w:color w:val="000000"/>
                <w:sz w:val="28"/>
                <w:szCs w:val="28"/>
              </w:rPr>
            </w:pPr>
            <w:r w:rsidDel="00000000" w:rsidR="00000000" w:rsidRPr="00000000">
              <w:rPr>
                <w:color w:val="000000"/>
                <w:sz w:val="28"/>
                <w:szCs w:val="28"/>
                <w:rtl w:val="0"/>
              </w:rPr>
              <w:t xml:space="preserve">Рекомендовано до захисту:</w:t>
            </w:r>
          </w:p>
          <w:p w:rsidR="00000000" w:rsidDel="00000000" w:rsidP="00000000" w:rsidRDefault="00000000" w:rsidRPr="00000000" w14:paraId="0000001C">
            <w:pPr>
              <w:rPr>
                <w:color w:val="000000"/>
                <w:sz w:val="28"/>
                <w:szCs w:val="28"/>
              </w:rPr>
            </w:pPr>
            <w:r w:rsidDel="00000000" w:rsidR="00000000" w:rsidRPr="00000000">
              <w:rPr>
                <w:color w:val="000000"/>
                <w:sz w:val="28"/>
                <w:szCs w:val="28"/>
                <w:rtl w:val="0"/>
              </w:rPr>
              <w:t xml:space="preserve">Протокол засідання кафедри</w:t>
            </w:r>
          </w:p>
          <w:p w:rsidR="00000000" w:rsidDel="00000000" w:rsidP="00000000" w:rsidRDefault="00000000" w:rsidRPr="00000000" w14:paraId="0000001D">
            <w:pPr>
              <w:rPr>
                <w:color w:val="000000"/>
                <w:sz w:val="28"/>
                <w:szCs w:val="28"/>
              </w:rPr>
            </w:pPr>
            <w:r w:rsidDel="00000000" w:rsidR="00000000" w:rsidRPr="00000000">
              <w:rPr>
                <w:color w:val="000000"/>
                <w:sz w:val="28"/>
                <w:szCs w:val="28"/>
                <w:rtl w:val="0"/>
              </w:rPr>
              <w:t xml:space="preserve">___________________________</w:t>
            </w:r>
          </w:p>
          <w:p w:rsidR="00000000" w:rsidDel="00000000" w:rsidP="00000000" w:rsidRDefault="00000000" w:rsidRPr="00000000" w14:paraId="0000001E">
            <w:pPr>
              <w:rPr>
                <w:color w:val="000000"/>
                <w:sz w:val="28"/>
                <w:szCs w:val="28"/>
              </w:rPr>
            </w:pPr>
            <w:r w:rsidDel="00000000" w:rsidR="00000000" w:rsidRPr="00000000">
              <w:rPr>
                <w:color w:val="000000"/>
                <w:sz w:val="28"/>
                <w:szCs w:val="28"/>
                <w:rtl w:val="0"/>
              </w:rPr>
              <w:t xml:space="preserve">№ ___   від __________. 20___ р. </w:t>
            </w:r>
          </w:p>
          <w:p w:rsidR="00000000" w:rsidDel="00000000" w:rsidP="00000000" w:rsidRDefault="00000000" w:rsidRPr="00000000" w14:paraId="0000001F">
            <w:pPr>
              <w:rPr>
                <w:color w:val="000000"/>
                <w:sz w:val="28"/>
                <w:szCs w:val="28"/>
              </w:rPr>
            </w:pPr>
            <w:r w:rsidDel="00000000" w:rsidR="00000000" w:rsidRPr="00000000">
              <w:rPr>
                <w:rtl w:val="0"/>
              </w:rPr>
            </w:r>
          </w:p>
          <w:p w:rsidR="00000000" w:rsidDel="00000000" w:rsidP="00000000" w:rsidRDefault="00000000" w:rsidRPr="00000000" w14:paraId="00000020">
            <w:pPr>
              <w:rPr>
                <w:color w:val="000000"/>
                <w:sz w:val="28"/>
                <w:szCs w:val="28"/>
              </w:rPr>
            </w:pPr>
            <w:r w:rsidDel="00000000" w:rsidR="00000000" w:rsidRPr="00000000">
              <w:rPr>
                <w:color w:val="000000"/>
                <w:sz w:val="28"/>
                <w:szCs w:val="28"/>
                <w:rtl w:val="0"/>
              </w:rPr>
              <w:t xml:space="preserve">Завідувач кафедри</w:t>
            </w:r>
          </w:p>
          <w:p w:rsidR="00000000" w:rsidDel="00000000" w:rsidP="00000000" w:rsidRDefault="00000000" w:rsidRPr="00000000" w14:paraId="00000021">
            <w:pPr>
              <w:rPr>
                <w:color w:val="000000"/>
                <w:sz w:val="28"/>
                <w:szCs w:val="28"/>
              </w:rPr>
            </w:pPr>
            <w:r w:rsidDel="00000000" w:rsidR="00000000" w:rsidRPr="00000000">
              <w:rPr>
                <w:rtl w:val="0"/>
              </w:rPr>
            </w:r>
          </w:p>
          <w:p w:rsidR="00000000" w:rsidDel="00000000" w:rsidP="00000000" w:rsidRDefault="00000000" w:rsidRPr="00000000" w14:paraId="00000022">
            <w:pPr>
              <w:tabs>
                <w:tab w:val="left" w:leader="none" w:pos="1168"/>
                <w:tab w:val="left" w:leader="none" w:pos="3861"/>
              </w:tabs>
              <w:rPr>
                <w:color w:val="000000"/>
                <w:sz w:val="28"/>
                <w:szCs w:val="28"/>
                <w:u w:val="single"/>
              </w:rPr>
            </w:pPr>
            <w:r w:rsidDel="00000000" w:rsidR="00000000" w:rsidRPr="00000000">
              <w:rPr>
                <w:color w:val="000000"/>
                <w:sz w:val="28"/>
                <w:szCs w:val="28"/>
                <w:u w:val="single"/>
                <w:rtl w:val="0"/>
              </w:rPr>
              <w:tab/>
            </w:r>
            <w:r w:rsidDel="00000000" w:rsidR="00000000" w:rsidRPr="00000000">
              <w:rPr>
                <w:color w:val="000000"/>
                <w:sz w:val="28"/>
                <w:szCs w:val="28"/>
                <w:rtl w:val="0"/>
              </w:rPr>
              <w:t xml:space="preserve">              ________________</w:t>
            </w:r>
            <w:r w:rsidDel="00000000" w:rsidR="00000000" w:rsidRPr="00000000">
              <w:rPr>
                <w:rtl w:val="0"/>
              </w:rPr>
            </w:r>
          </w:p>
          <w:p w:rsidR="00000000" w:rsidDel="00000000" w:rsidP="00000000" w:rsidRDefault="00000000" w:rsidRPr="00000000" w14:paraId="00000023">
            <w:pPr>
              <w:tabs>
                <w:tab w:val="left" w:leader="none" w:pos="284"/>
                <w:tab w:val="left" w:leader="none" w:pos="1767"/>
              </w:tabs>
              <w:rPr>
                <w:color w:val="000000"/>
              </w:rPr>
            </w:pPr>
            <w:r w:rsidDel="00000000" w:rsidR="00000000" w:rsidRPr="00000000">
              <w:rPr>
                <w:color w:val="000000"/>
                <w:rtl w:val="0"/>
              </w:rPr>
              <w:t xml:space="preserve">     (підпис)</w:t>
              <w:tab/>
              <w:t xml:space="preserve">      (прізвище,ім’я)</w:t>
            </w:r>
          </w:p>
        </w:tc>
        <w:tc>
          <w:tcPr/>
          <w:p w:rsidR="00000000" w:rsidDel="00000000" w:rsidP="00000000" w:rsidRDefault="00000000" w:rsidRPr="00000000" w14:paraId="00000024">
            <w:pPr>
              <w:tabs>
                <w:tab w:val="right" w:leader="none" w:pos="4462"/>
              </w:tabs>
              <w:rPr>
                <w:color w:val="000000"/>
                <w:sz w:val="28"/>
                <w:szCs w:val="28"/>
              </w:rPr>
            </w:pPr>
            <w:r w:rsidDel="00000000" w:rsidR="00000000" w:rsidRPr="00000000">
              <w:rPr>
                <w:rtl w:val="0"/>
              </w:rPr>
            </w:r>
          </w:p>
          <w:p w:rsidR="00000000" w:rsidDel="00000000" w:rsidP="00000000" w:rsidRDefault="00000000" w:rsidRPr="00000000" w14:paraId="00000025">
            <w:pPr>
              <w:tabs>
                <w:tab w:val="right" w:leader="none" w:pos="4462"/>
              </w:tabs>
              <w:rPr>
                <w:color w:val="000000"/>
                <w:sz w:val="28"/>
                <w:szCs w:val="28"/>
              </w:rPr>
            </w:pPr>
            <w:r w:rsidDel="00000000" w:rsidR="00000000" w:rsidRPr="00000000">
              <w:rPr>
                <w:rtl w:val="0"/>
              </w:rPr>
            </w:r>
          </w:p>
          <w:p w:rsidR="00000000" w:rsidDel="00000000" w:rsidP="00000000" w:rsidRDefault="00000000" w:rsidRPr="00000000" w14:paraId="00000026">
            <w:pPr>
              <w:tabs>
                <w:tab w:val="right" w:leader="none" w:pos="4462"/>
              </w:tabs>
              <w:rPr>
                <w:color w:val="000000"/>
                <w:sz w:val="28"/>
                <w:szCs w:val="28"/>
              </w:rPr>
            </w:pPr>
            <w:r w:rsidDel="00000000" w:rsidR="00000000" w:rsidRPr="00000000">
              <w:rPr>
                <w:color w:val="000000"/>
                <w:sz w:val="28"/>
                <w:szCs w:val="28"/>
                <w:rtl w:val="0"/>
              </w:rPr>
              <w:t xml:space="preserve">Захищено на засіданні ЕК № _____</w:t>
            </w:r>
          </w:p>
          <w:p w:rsidR="00000000" w:rsidDel="00000000" w:rsidP="00000000" w:rsidRDefault="00000000" w:rsidRPr="00000000" w14:paraId="00000027">
            <w:pPr>
              <w:rPr>
                <w:color w:val="000000"/>
                <w:sz w:val="28"/>
                <w:szCs w:val="28"/>
              </w:rPr>
            </w:pPr>
            <w:r w:rsidDel="00000000" w:rsidR="00000000" w:rsidRPr="00000000">
              <w:rPr>
                <w:color w:val="000000"/>
                <w:sz w:val="28"/>
                <w:szCs w:val="28"/>
                <w:rtl w:val="0"/>
              </w:rPr>
              <w:t xml:space="preserve">протокол № __від ____.____.20___р.</w:t>
            </w:r>
          </w:p>
          <w:p w:rsidR="00000000" w:rsidDel="00000000" w:rsidP="00000000" w:rsidRDefault="00000000" w:rsidRPr="00000000" w14:paraId="00000028">
            <w:pPr>
              <w:rPr>
                <w:color w:val="000000"/>
                <w:sz w:val="28"/>
                <w:szCs w:val="28"/>
              </w:rPr>
            </w:pPr>
            <w:r w:rsidDel="00000000" w:rsidR="00000000" w:rsidRPr="00000000">
              <w:rPr>
                <w:rtl w:val="0"/>
              </w:rPr>
            </w:r>
          </w:p>
          <w:p w:rsidR="00000000" w:rsidDel="00000000" w:rsidP="00000000" w:rsidRDefault="00000000" w:rsidRPr="00000000" w14:paraId="00000029">
            <w:pPr>
              <w:rPr>
                <w:color w:val="000000"/>
                <w:sz w:val="28"/>
                <w:szCs w:val="28"/>
              </w:rPr>
            </w:pPr>
            <w:r w:rsidDel="00000000" w:rsidR="00000000" w:rsidRPr="00000000">
              <w:rPr>
                <w:color w:val="000000"/>
                <w:sz w:val="28"/>
                <w:szCs w:val="28"/>
                <w:rtl w:val="0"/>
              </w:rPr>
              <w:t xml:space="preserve">Оцінка______________/_____/_____</w:t>
            </w:r>
          </w:p>
          <w:p w:rsidR="00000000" w:rsidDel="00000000" w:rsidP="00000000" w:rsidRDefault="00000000" w:rsidRPr="00000000" w14:paraId="0000002A">
            <w:pPr>
              <w:ind w:left="-405" w:right="-387" w:firstLine="0"/>
              <w:jc w:val="center"/>
              <w:rPr>
                <w:color w:val="000000"/>
                <w:sz w:val="22"/>
                <w:szCs w:val="22"/>
              </w:rPr>
            </w:pPr>
            <w:r w:rsidDel="00000000" w:rsidR="00000000" w:rsidRPr="00000000">
              <w:rPr>
                <w:color w:val="000000"/>
                <w:sz w:val="22"/>
                <w:szCs w:val="22"/>
                <w:rtl w:val="0"/>
              </w:rPr>
              <w:t xml:space="preserve">(за національною шкалою/шкалою ЕСТS/ бали)</w:t>
            </w:r>
          </w:p>
          <w:p w:rsidR="00000000" w:rsidDel="00000000" w:rsidP="00000000" w:rsidRDefault="00000000" w:rsidRPr="00000000" w14:paraId="0000002B">
            <w:pPr>
              <w:rPr>
                <w:color w:val="000000"/>
                <w:sz w:val="8"/>
                <w:szCs w:val="8"/>
              </w:rPr>
            </w:pPr>
            <w:r w:rsidDel="00000000" w:rsidR="00000000" w:rsidRPr="00000000">
              <w:rPr>
                <w:rtl w:val="0"/>
              </w:rPr>
            </w:r>
          </w:p>
          <w:p w:rsidR="00000000" w:rsidDel="00000000" w:rsidP="00000000" w:rsidRDefault="00000000" w:rsidRPr="00000000" w14:paraId="0000002C">
            <w:pPr>
              <w:rPr>
                <w:color w:val="000000"/>
                <w:sz w:val="28"/>
                <w:szCs w:val="28"/>
              </w:rPr>
            </w:pPr>
            <w:r w:rsidDel="00000000" w:rsidR="00000000" w:rsidRPr="00000000">
              <w:rPr>
                <w:color w:val="000000"/>
                <w:sz w:val="28"/>
                <w:szCs w:val="28"/>
                <w:rtl w:val="0"/>
              </w:rPr>
              <w:t xml:space="preserve">Голова ЕК</w:t>
            </w:r>
          </w:p>
          <w:p w:rsidR="00000000" w:rsidDel="00000000" w:rsidP="00000000" w:rsidRDefault="00000000" w:rsidRPr="00000000" w14:paraId="0000002D">
            <w:pPr>
              <w:rPr>
                <w:color w:val="000000"/>
                <w:sz w:val="28"/>
                <w:szCs w:val="28"/>
              </w:rPr>
            </w:pPr>
            <w:r w:rsidDel="00000000" w:rsidR="00000000" w:rsidRPr="00000000">
              <w:rPr>
                <w:rtl w:val="0"/>
              </w:rPr>
            </w:r>
          </w:p>
          <w:p w:rsidR="00000000" w:rsidDel="00000000" w:rsidP="00000000" w:rsidRDefault="00000000" w:rsidRPr="00000000" w14:paraId="0000002E">
            <w:pPr>
              <w:rPr>
                <w:color w:val="000000"/>
                <w:sz w:val="28"/>
                <w:szCs w:val="28"/>
                <w:u w:val="single"/>
              </w:rPr>
            </w:pPr>
            <w:r w:rsidDel="00000000" w:rsidR="00000000" w:rsidRPr="00000000">
              <w:rPr>
                <w:color w:val="000000"/>
                <w:sz w:val="28"/>
                <w:szCs w:val="28"/>
                <w:u w:val="single"/>
                <w:rtl w:val="0"/>
              </w:rPr>
              <w:tab/>
              <w:tab/>
            </w:r>
            <w:r w:rsidDel="00000000" w:rsidR="00000000" w:rsidRPr="00000000">
              <w:rPr>
                <w:color w:val="000000"/>
                <w:sz w:val="28"/>
                <w:szCs w:val="28"/>
                <w:rtl w:val="0"/>
              </w:rPr>
              <w:t xml:space="preserve">         ________________</w:t>
            </w:r>
            <w:r w:rsidDel="00000000" w:rsidR="00000000" w:rsidRPr="00000000">
              <w:rPr>
                <w:rtl w:val="0"/>
              </w:rPr>
            </w:r>
          </w:p>
          <w:p w:rsidR="00000000" w:rsidDel="00000000" w:rsidP="00000000" w:rsidRDefault="00000000" w:rsidRPr="00000000" w14:paraId="0000002F">
            <w:pPr>
              <w:tabs>
                <w:tab w:val="left" w:leader="none" w:pos="454"/>
                <w:tab w:val="left" w:leader="none" w:pos="2155"/>
              </w:tabs>
              <w:rPr>
                <w:color w:val="000000"/>
                <w:sz w:val="28"/>
                <w:szCs w:val="28"/>
              </w:rPr>
            </w:pPr>
            <w:r w:rsidDel="00000000" w:rsidR="00000000" w:rsidRPr="00000000">
              <w:rPr>
                <w:color w:val="000000"/>
                <w:rtl w:val="0"/>
              </w:rPr>
              <w:t xml:space="preserve">     (підпис)                       (прізвище, ім’я)</w:t>
            </w:r>
            <w:r w:rsidDel="00000000" w:rsidR="00000000" w:rsidRPr="00000000">
              <w:rPr>
                <w:rtl w:val="0"/>
              </w:rPr>
            </w:r>
          </w:p>
        </w:tc>
      </w:tr>
    </w:tbl>
    <w:p w:rsidR="00000000" w:rsidDel="00000000" w:rsidP="00000000" w:rsidRDefault="00000000" w:rsidRPr="00000000" w14:paraId="00000030">
      <w:pPr>
        <w:spacing w:line="360" w:lineRule="auto"/>
        <w:jc w:val="center"/>
        <w:rPr>
          <w:b w:val="1"/>
          <w:color w:val="000000"/>
          <w:sz w:val="28"/>
          <w:szCs w:val="28"/>
        </w:rPr>
      </w:pPr>
      <w:r w:rsidDel="00000000" w:rsidR="00000000" w:rsidRPr="00000000">
        <w:rPr>
          <w:rtl w:val="0"/>
        </w:rPr>
      </w:r>
    </w:p>
    <w:p w:rsidR="00000000" w:rsidDel="00000000" w:rsidP="00000000" w:rsidRDefault="00000000" w:rsidRPr="00000000" w14:paraId="00000031">
      <w:pPr>
        <w:spacing w:line="360" w:lineRule="auto"/>
        <w:jc w:val="center"/>
        <w:rPr>
          <w:b w:val="1"/>
          <w:color w:val="000000"/>
          <w:sz w:val="28"/>
          <w:szCs w:val="28"/>
        </w:rPr>
      </w:pPr>
      <w:r w:rsidDel="00000000" w:rsidR="00000000" w:rsidRPr="00000000">
        <w:rPr>
          <w:rtl w:val="0"/>
        </w:rPr>
      </w:r>
    </w:p>
    <w:p w:rsidR="00000000" w:rsidDel="00000000" w:rsidP="00000000" w:rsidRDefault="00000000" w:rsidRPr="00000000" w14:paraId="00000032">
      <w:pPr>
        <w:spacing w:line="360" w:lineRule="auto"/>
        <w:jc w:val="center"/>
        <w:rPr>
          <w:b w:val="1"/>
          <w:color w:val="000000"/>
          <w:sz w:val="28"/>
          <w:szCs w:val="28"/>
        </w:rPr>
        <w:sectPr>
          <w:headerReference r:id="rId8" w:type="default"/>
          <w:headerReference r:id="rId9" w:type="first"/>
          <w:pgSz w:h="16838" w:w="11906" w:orient="portrait"/>
          <w:pgMar w:bottom="1134" w:top="1134" w:left="1701" w:right="850" w:header="708" w:footer="708"/>
          <w:pgNumType w:start="1"/>
          <w:titlePg w:val="1"/>
        </w:sectPr>
      </w:pPr>
      <w:r w:rsidDel="00000000" w:rsidR="00000000" w:rsidRPr="00000000">
        <w:rPr>
          <w:b w:val="1"/>
          <w:color w:val="000000"/>
          <w:sz w:val="28"/>
          <w:szCs w:val="28"/>
          <w:rtl w:val="0"/>
        </w:rPr>
        <w:t xml:space="preserve">Одеса 2025</w:t>
      </w:r>
    </w:p>
    <w:p w:rsidR="00000000" w:rsidDel="00000000" w:rsidP="00000000" w:rsidRDefault="00000000" w:rsidRPr="00000000" w14:paraId="00000033">
      <w:pPr>
        <w:spacing w:line="360" w:lineRule="auto"/>
        <w:jc w:val="center"/>
        <w:rPr>
          <w:b w:val="1"/>
          <w:sz w:val="28"/>
          <w:szCs w:val="28"/>
        </w:rPr>
      </w:pPr>
      <w:r w:rsidDel="00000000" w:rsidR="00000000" w:rsidRPr="00000000">
        <w:rPr>
          <w:b w:val="1"/>
          <w:sz w:val="28"/>
          <w:szCs w:val="28"/>
          <w:rtl w:val="0"/>
        </w:rPr>
        <w:t xml:space="preserve">ЗМІСТ</w:t>
      </w:r>
    </w:p>
    <w:p w:rsidR="00000000" w:rsidDel="00000000" w:rsidP="00000000" w:rsidRDefault="00000000" w:rsidRPr="00000000" w14:paraId="00000034">
      <w:pPr>
        <w:spacing w:line="360" w:lineRule="auto"/>
        <w:jc w:val="center"/>
        <w:rPr>
          <w:b w:val="1"/>
          <w:sz w:val="28"/>
          <w:szCs w:val="28"/>
        </w:rPr>
      </w:pPr>
      <w:r w:rsidDel="00000000" w:rsidR="00000000" w:rsidRPr="00000000">
        <w:rPr>
          <w:rtl w:val="0"/>
        </w:rPr>
      </w:r>
    </w:p>
    <w:tbl>
      <w:tblPr>
        <w:tblStyle w:val="Table2"/>
        <w:tblW w:w="940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909"/>
        <w:gridCol w:w="496"/>
        <w:tblGridChange w:id="0">
          <w:tblGrid>
            <w:gridCol w:w="8909"/>
            <w:gridCol w:w="496"/>
          </w:tblGrid>
        </w:tblGridChange>
      </w:tblGrid>
      <w:tr>
        <w:trPr>
          <w:cantSplit w:val="0"/>
          <w:tblHeader w:val="0"/>
        </w:trPr>
        <w:tc>
          <w:tcPr/>
          <w:p w:rsidR="00000000" w:rsidDel="00000000" w:rsidP="00000000" w:rsidRDefault="00000000" w:rsidRPr="00000000" w14:paraId="00000035">
            <w:pPr>
              <w:widowControl w:val="0"/>
              <w:spacing w:line="360" w:lineRule="auto"/>
              <w:ind w:right="-113"/>
              <w:rPr>
                <w:sz w:val="28"/>
                <w:szCs w:val="28"/>
              </w:rPr>
            </w:pPr>
            <w:r w:rsidDel="00000000" w:rsidR="00000000" w:rsidRPr="00000000">
              <w:rPr>
                <w:sz w:val="28"/>
                <w:szCs w:val="28"/>
                <w:rtl w:val="0"/>
              </w:rPr>
              <w:t xml:space="preserve">ВСТУП………………………………………………………………………..</w:t>
            </w:r>
          </w:p>
        </w:tc>
        <w:tc>
          <w:tcPr/>
          <w:p w:rsidR="00000000" w:rsidDel="00000000" w:rsidP="00000000" w:rsidRDefault="00000000" w:rsidRPr="00000000" w14:paraId="00000036">
            <w:pPr>
              <w:widowControl w:val="0"/>
              <w:spacing w:line="360" w:lineRule="auto"/>
              <w:jc w:val="center"/>
              <w:rPr>
                <w:sz w:val="28"/>
                <w:szCs w:val="28"/>
              </w:rPr>
            </w:pPr>
            <w:r w:rsidDel="00000000" w:rsidR="00000000" w:rsidRPr="00000000">
              <w:rPr>
                <w:sz w:val="28"/>
                <w:szCs w:val="28"/>
                <w:rtl w:val="0"/>
              </w:rPr>
              <w:t xml:space="preserve">3</w:t>
            </w:r>
          </w:p>
        </w:tc>
      </w:tr>
      <w:tr>
        <w:trPr>
          <w:cantSplit w:val="0"/>
          <w:tblHeader w:val="0"/>
        </w:trPr>
        <w:tc>
          <w:tcPr/>
          <w:p w:rsidR="00000000" w:rsidDel="00000000" w:rsidP="00000000" w:rsidRDefault="00000000" w:rsidRPr="00000000" w14:paraId="00000037">
            <w:pPr>
              <w:widowControl w:val="0"/>
              <w:spacing w:line="360" w:lineRule="auto"/>
              <w:ind w:right="-113"/>
              <w:rPr>
                <w:sz w:val="28"/>
                <w:szCs w:val="28"/>
              </w:rPr>
            </w:pPr>
            <w:r w:rsidDel="00000000" w:rsidR="00000000" w:rsidRPr="00000000">
              <w:rPr>
                <w:sz w:val="28"/>
                <w:szCs w:val="28"/>
                <w:rtl w:val="0"/>
              </w:rPr>
              <w:t xml:space="preserve">ОБҐРУНТУВАННЯ ПІДГОТОВКИ ПРОЄКТУ………………..………….</w:t>
            </w:r>
          </w:p>
        </w:tc>
        <w:tc>
          <w:tcPr/>
          <w:p w:rsidR="00000000" w:rsidDel="00000000" w:rsidP="00000000" w:rsidRDefault="00000000" w:rsidRPr="00000000" w14:paraId="00000038">
            <w:pPr>
              <w:widowControl w:val="0"/>
              <w:spacing w:line="360" w:lineRule="auto"/>
              <w:jc w:val="center"/>
              <w:rPr>
                <w:sz w:val="28"/>
                <w:szCs w:val="28"/>
              </w:rPr>
            </w:pPr>
            <w:r w:rsidDel="00000000" w:rsidR="00000000" w:rsidRPr="00000000">
              <w:rPr>
                <w:sz w:val="28"/>
                <w:szCs w:val="28"/>
                <w:rtl w:val="0"/>
              </w:rPr>
              <w:t xml:space="preserve">5</w:t>
            </w:r>
          </w:p>
        </w:tc>
      </w:tr>
      <w:tr>
        <w:trPr>
          <w:cantSplit w:val="0"/>
          <w:trHeight w:val="313" w:hRule="atLeast"/>
          <w:tblHeader w:val="0"/>
        </w:trPr>
        <w:tc>
          <w:tcPr/>
          <w:p w:rsidR="00000000" w:rsidDel="00000000" w:rsidP="00000000" w:rsidRDefault="00000000" w:rsidRPr="00000000" w14:paraId="00000039">
            <w:pPr>
              <w:widowControl w:val="0"/>
              <w:spacing w:line="360" w:lineRule="auto"/>
              <w:ind w:right="-113"/>
              <w:rPr>
                <w:sz w:val="28"/>
                <w:szCs w:val="28"/>
              </w:rPr>
            </w:pPr>
            <w:r w:rsidDel="00000000" w:rsidR="00000000" w:rsidRPr="00000000">
              <w:rPr>
                <w:sz w:val="28"/>
                <w:szCs w:val="28"/>
                <w:rtl w:val="0"/>
              </w:rPr>
              <w:t xml:space="preserve">ОПИС ПІДГОТОВКИ ПРОЄКТУ………………………………………….</w:t>
            </w:r>
          </w:p>
        </w:tc>
        <w:tc>
          <w:tcPr/>
          <w:p w:rsidR="00000000" w:rsidDel="00000000" w:rsidP="00000000" w:rsidRDefault="00000000" w:rsidRPr="00000000" w14:paraId="0000003A">
            <w:pPr>
              <w:widowControl w:val="0"/>
              <w:spacing w:line="360" w:lineRule="auto"/>
              <w:jc w:val="center"/>
              <w:rPr>
                <w:sz w:val="28"/>
                <w:szCs w:val="28"/>
              </w:rPr>
            </w:pPr>
            <w:r w:rsidDel="00000000" w:rsidR="00000000" w:rsidRPr="00000000">
              <w:rPr>
                <w:sz w:val="28"/>
                <w:szCs w:val="28"/>
                <w:rtl w:val="0"/>
              </w:rPr>
              <w:t xml:space="preserve">12</w:t>
            </w:r>
          </w:p>
        </w:tc>
      </w:tr>
      <w:tr>
        <w:trPr>
          <w:cantSplit w:val="0"/>
          <w:tblHeader w:val="0"/>
        </w:trPr>
        <w:tc>
          <w:tcPr/>
          <w:p w:rsidR="00000000" w:rsidDel="00000000" w:rsidP="00000000" w:rsidRDefault="00000000" w:rsidRPr="00000000" w14:paraId="0000003B">
            <w:pPr>
              <w:widowControl w:val="0"/>
              <w:spacing w:line="360" w:lineRule="auto"/>
              <w:ind w:right="-113"/>
              <w:rPr>
                <w:sz w:val="28"/>
                <w:szCs w:val="28"/>
              </w:rPr>
            </w:pPr>
            <w:r w:rsidDel="00000000" w:rsidR="00000000" w:rsidRPr="00000000">
              <w:rPr>
                <w:sz w:val="28"/>
                <w:szCs w:val="28"/>
                <w:rtl w:val="0"/>
              </w:rPr>
              <w:t xml:space="preserve">ВИСНОВКИ………………………………………………………………….</w:t>
            </w:r>
          </w:p>
        </w:tc>
        <w:tc>
          <w:tcPr/>
          <w:p w:rsidR="00000000" w:rsidDel="00000000" w:rsidP="00000000" w:rsidRDefault="00000000" w:rsidRPr="00000000" w14:paraId="0000003C">
            <w:pPr>
              <w:widowControl w:val="0"/>
              <w:spacing w:line="360" w:lineRule="auto"/>
              <w:jc w:val="center"/>
              <w:rPr>
                <w:sz w:val="28"/>
                <w:szCs w:val="28"/>
              </w:rPr>
            </w:pPr>
            <w:r w:rsidDel="00000000" w:rsidR="00000000" w:rsidRPr="00000000">
              <w:rPr>
                <w:sz w:val="28"/>
                <w:szCs w:val="28"/>
                <w:rtl w:val="0"/>
              </w:rPr>
              <w:t xml:space="preserve">15</w:t>
            </w:r>
          </w:p>
        </w:tc>
      </w:tr>
      <w:tr>
        <w:trPr>
          <w:cantSplit w:val="0"/>
          <w:tblHeader w:val="0"/>
        </w:trPr>
        <w:tc>
          <w:tcPr/>
          <w:p w:rsidR="00000000" w:rsidDel="00000000" w:rsidP="00000000" w:rsidRDefault="00000000" w:rsidRPr="00000000" w14:paraId="0000003D">
            <w:pPr>
              <w:widowControl w:val="0"/>
              <w:spacing w:line="360" w:lineRule="auto"/>
              <w:ind w:right="-113"/>
              <w:rPr>
                <w:sz w:val="28"/>
                <w:szCs w:val="28"/>
              </w:rPr>
            </w:pPr>
            <w:r w:rsidDel="00000000" w:rsidR="00000000" w:rsidRPr="00000000">
              <w:rPr>
                <w:sz w:val="28"/>
                <w:szCs w:val="28"/>
                <w:rtl w:val="0"/>
              </w:rPr>
              <w:t xml:space="preserve">БІБЛІОГРАФІЯ………………………………………………………………</w:t>
            </w:r>
          </w:p>
        </w:tc>
        <w:tc>
          <w:tcPr/>
          <w:p w:rsidR="00000000" w:rsidDel="00000000" w:rsidP="00000000" w:rsidRDefault="00000000" w:rsidRPr="00000000" w14:paraId="0000003E">
            <w:pPr>
              <w:widowControl w:val="0"/>
              <w:spacing w:line="360" w:lineRule="auto"/>
              <w:jc w:val="center"/>
              <w:rPr>
                <w:color w:val="ff0000"/>
                <w:sz w:val="28"/>
                <w:szCs w:val="28"/>
              </w:rPr>
            </w:pPr>
            <w:r w:rsidDel="00000000" w:rsidR="00000000" w:rsidRPr="00000000">
              <w:rPr>
                <w:sz w:val="28"/>
                <w:szCs w:val="28"/>
                <w:rtl w:val="0"/>
              </w:rPr>
              <w:t xml:space="preserve">17</w:t>
            </w:r>
            <w:r w:rsidDel="00000000" w:rsidR="00000000" w:rsidRPr="00000000">
              <w:rPr>
                <w:rtl w:val="0"/>
              </w:rPr>
            </w:r>
          </w:p>
        </w:tc>
      </w:tr>
      <w:tr>
        <w:trPr>
          <w:cantSplit w:val="0"/>
          <w:trHeight w:val="218" w:hRule="atLeast"/>
          <w:tblHeader w:val="0"/>
        </w:trPr>
        <w:tc>
          <w:tcPr>
            <w:gridSpan w:val="2"/>
          </w:tcPr>
          <w:p w:rsidR="00000000" w:rsidDel="00000000" w:rsidP="00000000" w:rsidRDefault="00000000" w:rsidRPr="00000000" w14:paraId="0000003F">
            <w:pPr>
              <w:widowControl w:val="0"/>
              <w:spacing w:line="360" w:lineRule="auto"/>
              <w:ind w:right="213"/>
              <w:rPr>
                <w:sz w:val="28"/>
                <w:szCs w:val="28"/>
              </w:rPr>
            </w:pPr>
            <w:r w:rsidDel="00000000" w:rsidR="00000000" w:rsidRPr="00000000">
              <w:rPr>
                <w:sz w:val="28"/>
                <w:szCs w:val="28"/>
                <w:rtl w:val="0"/>
              </w:rPr>
              <w:t xml:space="preserve">ДОДАТКИ (проєкт)</w:t>
            </w:r>
          </w:p>
        </w:tc>
      </w:tr>
    </w:tbl>
    <w:p w:rsidR="00000000" w:rsidDel="00000000" w:rsidP="00000000" w:rsidRDefault="00000000" w:rsidRPr="00000000" w14:paraId="00000041">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2">
      <w:pPr>
        <w:spacing w:line="360"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3">
      <w:pPr>
        <w:spacing w:line="360" w:lineRule="auto"/>
        <w:ind w:firstLine="567"/>
        <w:jc w:val="center"/>
        <w:rPr>
          <w:b w:val="1"/>
          <w:sz w:val="28"/>
          <w:szCs w:val="28"/>
        </w:rPr>
      </w:pPr>
      <w:r w:rsidDel="00000000" w:rsidR="00000000" w:rsidRPr="00000000">
        <w:rPr>
          <w:b w:val="1"/>
          <w:sz w:val="28"/>
          <w:szCs w:val="28"/>
          <w:rtl w:val="0"/>
        </w:rPr>
        <w:t xml:space="preserve">ВСТУП</w:t>
      </w:r>
    </w:p>
    <w:p w:rsidR="00000000" w:rsidDel="00000000" w:rsidP="00000000" w:rsidRDefault="00000000" w:rsidRPr="00000000" w14:paraId="00000044">
      <w:pPr>
        <w:spacing w:line="360" w:lineRule="auto"/>
        <w:ind w:firstLine="567"/>
        <w:jc w:val="both"/>
        <w:rPr>
          <w:sz w:val="28"/>
          <w:szCs w:val="28"/>
        </w:rPr>
      </w:pPr>
      <w:r w:rsidDel="00000000" w:rsidR="00000000" w:rsidRPr="00000000">
        <w:rPr>
          <w:rtl w:val="0"/>
        </w:rPr>
      </w:r>
    </w:p>
    <w:p w:rsidR="00000000" w:rsidDel="00000000" w:rsidP="00000000" w:rsidRDefault="00000000" w:rsidRPr="00000000" w14:paraId="00000045">
      <w:pPr>
        <w:spacing w:line="360" w:lineRule="auto"/>
        <w:ind w:firstLine="567"/>
        <w:jc w:val="both"/>
        <w:rPr>
          <w:sz w:val="28"/>
          <w:szCs w:val="28"/>
        </w:rPr>
      </w:pPr>
      <w:r w:rsidDel="00000000" w:rsidR="00000000" w:rsidRPr="00000000">
        <w:rPr>
          <w:sz w:val="28"/>
          <w:szCs w:val="28"/>
          <w:rtl w:val="0"/>
        </w:rPr>
        <w:t xml:space="preserve">З початком повномасштабного вторгнення головною задачею українського медіапростору є інформування громадян України та читачів закордоном про все, що відбувається на фронті, в тилу, як люди живуть в нашій країни під час військових дій та що пережили люди в окупації. Велику роль в інформаційній війні відіграють журналісти, що освітлюють важливі теми та порушують питання, використовуючи різноманітні журналістські жанри. Разом з ними інформаційний фронт підтримують й українські письменники та письменниці, які розповідають про жахіття війни через свою особисту призму та з художнього погляду.</w:t>
      </w:r>
    </w:p>
    <w:p w:rsidR="00000000" w:rsidDel="00000000" w:rsidP="00000000" w:rsidRDefault="00000000" w:rsidRPr="00000000" w14:paraId="00000046">
      <w:pPr>
        <w:spacing w:line="360" w:lineRule="auto"/>
        <w:ind w:firstLine="567"/>
        <w:jc w:val="both"/>
        <w:rPr>
          <w:sz w:val="28"/>
          <w:szCs w:val="28"/>
        </w:rPr>
      </w:pPr>
      <w:r w:rsidDel="00000000" w:rsidR="00000000" w:rsidRPr="00000000">
        <w:rPr>
          <w:sz w:val="28"/>
          <w:szCs w:val="28"/>
          <w:rtl w:val="0"/>
        </w:rPr>
        <w:t xml:space="preserve">Внесок авторів та авторок у нашу культуру є важливою й невіднятною частиною нашої національної боротьби, коли ворог знищує наші літературні надбання й насаджує свої на окупованих територіях. Українські письменники та їх твори набирають популярність як і в Україні, так і закордоном, отримуючи гранти, роблячи переклади іншими мовами.</w:t>
      </w:r>
    </w:p>
    <w:p w:rsidR="00000000" w:rsidDel="00000000" w:rsidP="00000000" w:rsidRDefault="00000000" w:rsidRPr="00000000" w14:paraId="00000047">
      <w:pPr>
        <w:spacing w:line="360" w:lineRule="auto"/>
        <w:ind w:firstLine="567"/>
        <w:jc w:val="both"/>
        <w:rPr>
          <w:sz w:val="28"/>
          <w:szCs w:val="28"/>
        </w:rPr>
      </w:pPr>
      <w:r w:rsidDel="00000000" w:rsidR="00000000" w:rsidRPr="00000000">
        <w:rPr>
          <w:b w:val="1"/>
          <w:sz w:val="28"/>
          <w:szCs w:val="28"/>
          <w:rtl w:val="0"/>
        </w:rPr>
        <w:t xml:space="preserve">Актуальність дослідження </w:t>
      </w:r>
      <w:r w:rsidDel="00000000" w:rsidR="00000000" w:rsidRPr="00000000">
        <w:rPr>
          <w:sz w:val="28"/>
          <w:szCs w:val="28"/>
          <w:rtl w:val="0"/>
        </w:rPr>
        <w:t xml:space="preserve">полягає у тому, що українська мілітарі література є суспільно-важливою для інформування населення та читачів закордоном та надає ще більшого розголосу щодо російсько-української війни. Вона відкриває очі на переживання та складнощі, що досі переживають українці та дає змогу зрозуміти це середньостатистичному читачу.</w:t>
      </w:r>
    </w:p>
    <w:p w:rsidR="00000000" w:rsidDel="00000000" w:rsidP="00000000" w:rsidRDefault="00000000" w:rsidRPr="00000000" w14:paraId="00000048">
      <w:pPr>
        <w:spacing w:line="360" w:lineRule="auto"/>
        <w:ind w:firstLine="567"/>
        <w:jc w:val="both"/>
        <w:rPr>
          <w:sz w:val="28"/>
          <w:szCs w:val="28"/>
        </w:rPr>
      </w:pPr>
      <w:r w:rsidDel="00000000" w:rsidR="00000000" w:rsidRPr="00000000">
        <w:rPr>
          <w:b w:val="1"/>
          <w:sz w:val="28"/>
          <w:szCs w:val="28"/>
          <w:rtl w:val="0"/>
        </w:rPr>
        <w:t xml:space="preserve">Мета </w:t>
      </w:r>
      <w:r w:rsidDel="00000000" w:rsidR="00000000" w:rsidRPr="00000000">
        <w:rPr>
          <w:sz w:val="28"/>
          <w:szCs w:val="28"/>
          <w:rtl w:val="0"/>
        </w:rPr>
        <w:t xml:space="preserve">дослідження полягає в</w:t>
      </w:r>
      <w:r w:rsidDel="00000000" w:rsidR="00000000" w:rsidRPr="00000000">
        <w:rPr>
          <w:b w:val="1"/>
          <w:sz w:val="28"/>
          <w:szCs w:val="28"/>
          <w:rtl w:val="0"/>
        </w:rPr>
        <w:t xml:space="preserve"> </w:t>
      </w:r>
      <w:r w:rsidDel="00000000" w:rsidR="00000000" w:rsidRPr="00000000">
        <w:rPr>
          <w:sz w:val="28"/>
          <w:szCs w:val="28"/>
          <w:rtl w:val="0"/>
        </w:rPr>
        <w:t xml:space="preserve">аналізі сучасних українських авторів, що пишуть про війну та які теми, проблеми та питання вони підіймають у своїх творах. Також дослідити рівень висвітлення авторів у ЗМІ та їх творів, та чи не губляться вони серед своїх літературних здобутків.</w:t>
      </w:r>
    </w:p>
    <w:p w:rsidR="00000000" w:rsidDel="00000000" w:rsidP="00000000" w:rsidRDefault="00000000" w:rsidRPr="00000000" w14:paraId="00000049">
      <w:pPr>
        <w:spacing w:line="360" w:lineRule="auto"/>
        <w:ind w:firstLine="567"/>
        <w:jc w:val="both"/>
        <w:rPr>
          <w:sz w:val="28"/>
          <w:szCs w:val="28"/>
        </w:rPr>
      </w:pPr>
      <w:r w:rsidDel="00000000" w:rsidR="00000000" w:rsidRPr="00000000">
        <w:rPr>
          <w:b w:val="1"/>
          <w:sz w:val="28"/>
          <w:szCs w:val="28"/>
          <w:rtl w:val="0"/>
        </w:rPr>
        <w:t xml:space="preserve">Завдання роботи:</w:t>
      </w:r>
      <w:r w:rsidDel="00000000" w:rsidR="00000000" w:rsidRPr="00000000">
        <w:rPr>
          <w:rtl w:val="0"/>
        </w:rPr>
      </w:r>
    </w:p>
    <w:p w:rsidR="00000000" w:rsidDel="00000000" w:rsidP="00000000" w:rsidRDefault="00000000" w:rsidRPr="00000000" w14:paraId="0000004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національні та спеціалізовані засоби масової інформації на задану тематику;</w:t>
      </w:r>
    </w:p>
    <w:p w:rsidR="00000000" w:rsidDel="00000000" w:rsidP="00000000" w:rsidRDefault="00000000" w:rsidRPr="00000000" w14:paraId="0000004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ознайомитися з окремими виданнями на воєнну тематику;</w:t>
      </w:r>
    </w:p>
    <w:p w:rsidR="00000000" w:rsidDel="00000000" w:rsidP="00000000" w:rsidRDefault="00000000" w:rsidRPr="00000000" w14:paraId="0000004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створити власні журналістські матеріали різних жанрів.</w:t>
      </w:r>
    </w:p>
    <w:p w:rsidR="00000000" w:rsidDel="00000000" w:rsidP="00000000" w:rsidRDefault="00000000" w:rsidRPr="00000000" w14:paraId="0000004D">
      <w:pPr>
        <w:spacing w:line="360" w:lineRule="auto"/>
        <w:ind w:firstLine="567"/>
        <w:rPr>
          <w:sz w:val="28"/>
          <w:szCs w:val="28"/>
        </w:rPr>
      </w:pPr>
      <w:r w:rsidDel="00000000" w:rsidR="00000000" w:rsidRPr="00000000">
        <w:rPr>
          <w:b w:val="1"/>
          <w:sz w:val="28"/>
          <w:szCs w:val="28"/>
          <w:rtl w:val="0"/>
        </w:rPr>
        <w:t xml:space="preserve">Об’єктом дослідження </w:t>
      </w:r>
      <w:r w:rsidDel="00000000" w:rsidR="00000000" w:rsidRPr="00000000">
        <w:rPr>
          <w:sz w:val="28"/>
          <w:szCs w:val="28"/>
          <w:rtl w:val="0"/>
        </w:rPr>
        <w:t xml:space="preserve">є діяльність сучасних українських письменників з перспективи національних та спеціалізованих медіа</w:t>
      </w:r>
    </w:p>
    <w:p w:rsidR="00000000" w:rsidDel="00000000" w:rsidP="00000000" w:rsidRDefault="00000000" w:rsidRPr="00000000" w14:paraId="0000004E">
      <w:pPr>
        <w:spacing w:line="360" w:lineRule="auto"/>
        <w:ind w:firstLine="567"/>
        <w:rPr>
          <w:sz w:val="28"/>
          <w:szCs w:val="28"/>
        </w:rPr>
      </w:pPr>
      <w:r w:rsidDel="00000000" w:rsidR="00000000" w:rsidRPr="00000000">
        <w:rPr>
          <w:b w:val="1"/>
          <w:sz w:val="28"/>
          <w:szCs w:val="28"/>
          <w:rtl w:val="0"/>
        </w:rPr>
        <w:t xml:space="preserve">Предметом дослідження є </w:t>
      </w:r>
      <w:r w:rsidDel="00000000" w:rsidR="00000000" w:rsidRPr="00000000">
        <w:rPr>
          <w:sz w:val="28"/>
          <w:szCs w:val="28"/>
          <w:rtl w:val="0"/>
        </w:rPr>
        <w:t xml:space="preserve"> українська воєнна література та автори, що висвітлюють цю тематику.</w:t>
      </w:r>
    </w:p>
    <w:p w:rsidR="00000000" w:rsidDel="00000000" w:rsidP="00000000" w:rsidRDefault="00000000" w:rsidRPr="00000000" w14:paraId="0000004F">
      <w:pPr>
        <w:spacing w:line="360" w:lineRule="auto"/>
        <w:ind w:firstLine="567"/>
        <w:jc w:val="both"/>
        <w:rPr>
          <w:sz w:val="28"/>
          <w:szCs w:val="28"/>
        </w:rPr>
      </w:pPr>
      <w:r w:rsidDel="00000000" w:rsidR="00000000" w:rsidRPr="00000000">
        <w:rPr>
          <w:b w:val="1"/>
          <w:sz w:val="28"/>
          <w:szCs w:val="28"/>
          <w:rtl w:val="0"/>
        </w:rPr>
        <w:t xml:space="preserve">Методи </w:t>
      </w:r>
      <w:r w:rsidDel="00000000" w:rsidR="00000000" w:rsidRPr="00000000">
        <w:rPr>
          <w:sz w:val="28"/>
          <w:szCs w:val="28"/>
          <w:rtl w:val="0"/>
        </w:rPr>
        <w:t xml:space="preserve">дослідження: аналіз і синтез (як методи обробки інформації, отриманої внаслідок опрацювання публікацій досліджуваної тематики в ЗМІ), моніторинг та інтерв’ювання.</w:t>
      </w:r>
    </w:p>
    <w:p w:rsidR="00000000" w:rsidDel="00000000" w:rsidP="00000000" w:rsidRDefault="00000000" w:rsidRPr="00000000" w14:paraId="00000050">
      <w:pPr>
        <w:spacing w:line="360" w:lineRule="auto"/>
        <w:ind w:firstLine="567"/>
        <w:jc w:val="both"/>
        <w:rPr>
          <w:sz w:val="28"/>
          <w:szCs w:val="28"/>
        </w:rPr>
      </w:pPr>
      <w:r w:rsidDel="00000000" w:rsidR="00000000" w:rsidRPr="00000000">
        <w:rPr>
          <w:b w:val="1"/>
          <w:sz w:val="28"/>
          <w:szCs w:val="28"/>
          <w:rtl w:val="0"/>
        </w:rPr>
        <w:t xml:space="preserve">Структура роботи.</w:t>
      </w:r>
      <w:r w:rsidDel="00000000" w:rsidR="00000000" w:rsidRPr="00000000">
        <w:rPr>
          <w:sz w:val="28"/>
          <w:szCs w:val="28"/>
          <w:rtl w:val="0"/>
        </w:rPr>
        <w:t xml:space="preserve"> Обумовлена поставленими в ній завданнями, включає: вступ, обґрунтування підготовки проєкту, опис підготовки проєкту, висновки, бібліографію та додатки (проєкт). Обґрунтування підготовки проєкту, складається з таких підрозділів: «</w:t>
      </w:r>
      <w:r w:rsidDel="00000000" w:rsidR="00000000" w:rsidRPr="00000000">
        <w:rPr>
          <w:color w:val="000000"/>
          <w:sz w:val="28"/>
          <w:szCs w:val="28"/>
          <w:rtl w:val="0"/>
        </w:rPr>
        <w:t xml:space="preserve">Війна, про яку пишуть: українська література між переживанням і фіксацією» та «Автори воєнної літератури та їхні твори у фокусі медіа». Опис підготовки проєкту є своєрідним </w:t>
      </w:r>
      <w:r w:rsidDel="00000000" w:rsidR="00000000" w:rsidRPr="00000000">
        <w:rPr>
          <w:sz w:val="28"/>
          <w:szCs w:val="28"/>
          <w:rtl w:val="0"/>
        </w:rPr>
        <w:t xml:space="preserve">підґрунтям для створення серії журналістських матеріалів. У Додатках (проєкті) </w:t>
      </w:r>
      <w:r w:rsidDel="00000000" w:rsidR="00000000" w:rsidRPr="00000000">
        <w:rPr>
          <w:color w:val="000000"/>
          <w:sz w:val="28"/>
          <w:szCs w:val="28"/>
          <w:rtl w:val="0"/>
        </w:rPr>
        <w:t xml:space="preserve">міститься чотири журналістських матеріали у відповідних жанрових формах: інформаційні – інтерв’ю, аналітичні – огляд та рецензія, публіцистичні – нарис. </w:t>
      </w:r>
      <w:r w:rsidDel="00000000" w:rsidR="00000000" w:rsidRPr="00000000">
        <w:rPr>
          <w:rtl w:val="0"/>
        </w:rPr>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130" w:firstLine="567"/>
        <w:jc w:val="both"/>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052">
      <w:pPr>
        <w:spacing w:line="360" w:lineRule="auto"/>
        <w:ind w:firstLine="567"/>
        <w:jc w:val="center"/>
        <w:rPr>
          <w:b w:val="1"/>
          <w:sz w:val="28"/>
          <w:szCs w:val="28"/>
        </w:rPr>
      </w:pPr>
      <w:r w:rsidDel="00000000" w:rsidR="00000000" w:rsidRPr="00000000">
        <w:rPr>
          <w:b w:val="1"/>
          <w:sz w:val="28"/>
          <w:szCs w:val="28"/>
          <w:rtl w:val="0"/>
        </w:rPr>
        <w:t xml:space="preserve">ОБҐРУНТУВАННЯ ПІДГОТОВКИ ПРОЄКТУ</w:t>
      </w:r>
    </w:p>
    <w:p w:rsidR="00000000" w:rsidDel="00000000" w:rsidP="00000000" w:rsidRDefault="00000000" w:rsidRPr="00000000" w14:paraId="00000053">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5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uh6c5imr0fmt" w:id="1"/>
      <w:bookmarkEnd w:id="1"/>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Війна, про яку пишуть: українська література між переживанням і фіксацією</w:t>
      </w:r>
    </w:p>
    <w:p w:rsidR="00000000" w:rsidDel="00000000" w:rsidP="00000000" w:rsidRDefault="00000000" w:rsidRPr="00000000" w14:paraId="00000055">
      <w:pPr>
        <w:spacing w:line="360" w:lineRule="auto"/>
        <w:ind w:firstLine="567"/>
        <w:jc w:val="both"/>
        <w:rPr>
          <w:sz w:val="28"/>
          <w:szCs w:val="28"/>
        </w:rPr>
      </w:pPr>
      <w:r w:rsidDel="00000000" w:rsidR="00000000" w:rsidRPr="00000000">
        <w:rPr>
          <w:sz w:val="28"/>
          <w:szCs w:val="28"/>
          <w:rtl w:val="0"/>
        </w:rPr>
        <w:t xml:space="preserve">Людство завжди писало про те, що відбувається навколо, що проживають звичайні люди кожного дня, про події що відбуваються поруч та закордоном. Військова література не є просто однією з багатьох тематик, вона надавала і продовжує надавати майданчик для вираження складних почуттів авторів, в яких читачі можуть знайти підтримку та зіставити свій досвід з іншими. Мілітарі література також слугує як історична довідка, яка часто описує та структурує важливі хроніки. Війни в історії людства також відбувалися на постійній основі, тому військова тематика у літературі не є новою. Українська література не є винятком, оскільки на території нашої держави відбулося чимало військових дій [16]. Якщо взяти до прикладу найвідоміші війни, такі як Перша та Друга світові війни, ми можемо виділити таких українських митців як Осип Турянський (псевдонім – Іван Думка), Іван Семанюк (псевдонім – Марко Черемшина)</w:t>
      </w:r>
      <w:r w:rsidDel="00000000" w:rsidR="00000000" w:rsidRPr="00000000">
        <w:rPr>
          <w:color w:val="000000"/>
          <w:sz w:val="28"/>
          <w:szCs w:val="28"/>
          <w:rtl w:val="0"/>
        </w:rPr>
        <w:t xml:space="preserve">,</w:t>
      </w:r>
      <w:r w:rsidDel="00000000" w:rsidR="00000000" w:rsidRPr="00000000">
        <w:rPr>
          <w:color w:val="ff0000"/>
          <w:sz w:val="28"/>
          <w:szCs w:val="28"/>
          <w:rtl w:val="0"/>
        </w:rPr>
        <w:t xml:space="preserve"> </w:t>
      </w:r>
      <w:r w:rsidDel="00000000" w:rsidR="00000000" w:rsidRPr="00000000">
        <w:rPr>
          <w:sz w:val="28"/>
          <w:szCs w:val="28"/>
          <w:rtl w:val="0"/>
        </w:rPr>
        <w:t xml:space="preserve">Олексій Варавва (псевдоніми – Олекса Кобець, Олексій Воронин)</w:t>
      </w:r>
      <w:r w:rsidDel="00000000" w:rsidR="00000000" w:rsidRPr="00000000">
        <w:rPr>
          <w:color w:val="000000"/>
          <w:sz w:val="28"/>
          <w:szCs w:val="28"/>
          <w:rtl w:val="0"/>
        </w:rPr>
        <w:t xml:space="preserve">,</w:t>
      </w:r>
      <w:r w:rsidDel="00000000" w:rsidR="00000000" w:rsidRPr="00000000">
        <w:rPr>
          <w:color w:val="ff0000"/>
          <w:sz w:val="28"/>
          <w:szCs w:val="28"/>
          <w:rtl w:val="0"/>
        </w:rPr>
        <w:t xml:space="preserve"> </w:t>
      </w:r>
      <w:r w:rsidDel="00000000" w:rsidR="00000000" w:rsidRPr="00000000">
        <w:rPr>
          <w:sz w:val="28"/>
          <w:szCs w:val="28"/>
          <w:rtl w:val="0"/>
        </w:rPr>
        <w:t xml:space="preserve">Андрій Малишко</w:t>
      </w:r>
      <w:r w:rsidDel="00000000" w:rsidR="00000000" w:rsidRPr="00000000">
        <w:rPr>
          <w:color w:val="000000"/>
          <w:sz w:val="28"/>
          <w:szCs w:val="28"/>
          <w:rtl w:val="0"/>
        </w:rPr>
        <w:t xml:space="preserve">,</w:t>
      </w:r>
      <w:r w:rsidDel="00000000" w:rsidR="00000000" w:rsidRPr="00000000">
        <w:rPr>
          <w:color w:val="ff0000"/>
          <w:sz w:val="28"/>
          <w:szCs w:val="28"/>
          <w:rtl w:val="0"/>
        </w:rPr>
        <w:t xml:space="preserve"> </w:t>
      </w:r>
      <w:r w:rsidDel="00000000" w:rsidR="00000000" w:rsidRPr="00000000">
        <w:rPr>
          <w:sz w:val="28"/>
          <w:szCs w:val="28"/>
          <w:rtl w:val="0"/>
        </w:rPr>
        <w:t xml:space="preserve">Юрій Яновський, Олександр Довженко</w:t>
      </w:r>
      <w:r w:rsidDel="00000000" w:rsidR="00000000" w:rsidRPr="00000000">
        <w:rPr>
          <w:color w:val="000000"/>
          <w:sz w:val="28"/>
          <w:szCs w:val="28"/>
          <w:rtl w:val="0"/>
        </w:rPr>
        <w:t xml:space="preserve">,</w:t>
      </w:r>
      <w:r w:rsidDel="00000000" w:rsidR="00000000" w:rsidRPr="00000000">
        <w:rPr>
          <w:color w:val="ff0000"/>
          <w:sz w:val="28"/>
          <w:szCs w:val="28"/>
          <w:rtl w:val="0"/>
        </w:rPr>
        <w:t xml:space="preserve"> </w:t>
      </w:r>
      <w:r w:rsidDel="00000000" w:rsidR="00000000" w:rsidRPr="00000000">
        <w:rPr>
          <w:sz w:val="28"/>
          <w:szCs w:val="28"/>
          <w:rtl w:val="0"/>
        </w:rPr>
        <w:t xml:space="preserve">Первомайський Леонід </w:t>
      </w:r>
      <w:r w:rsidDel="00000000" w:rsidR="00000000" w:rsidRPr="00000000">
        <w:rPr>
          <w:color w:val="ff0000"/>
          <w:sz w:val="28"/>
          <w:szCs w:val="28"/>
          <w:rtl w:val="0"/>
        </w:rPr>
        <w:t xml:space="preserve"> </w:t>
      </w:r>
      <w:r w:rsidDel="00000000" w:rsidR="00000000" w:rsidRPr="00000000">
        <w:rPr>
          <w:sz w:val="28"/>
          <w:szCs w:val="28"/>
          <w:rtl w:val="0"/>
        </w:rPr>
        <w:t xml:space="preserve">та інші. Беручи до уваги й літературу сучасну, треба окреслити здобутки та напрацювання починаючи з початку російсько-української війни можна зазначати таких авторів як Артем Чех</w:t>
      </w:r>
      <w:r w:rsidDel="00000000" w:rsidR="00000000" w:rsidRPr="00000000">
        <w:rPr>
          <w:color w:val="000000"/>
          <w:sz w:val="28"/>
          <w:szCs w:val="28"/>
          <w:rtl w:val="0"/>
        </w:rPr>
        <w:t xml:space="preserve">,</w:t>
      </w:r>
      <w:r w:rsidDel="00000000" w:rsidR="00000000" w:rsidRPr="00000000">
        <w:rPr>
          <w:color w:val="ff0000"/>
          <w:sz w:val="28"/>
          <w:szCs w:val="28"/>
          <w:rtl w:val="0"/>
        </w:rPr>
        <w:t xml:space="preserve"> </w:t>
      </w:r>
      <w:r w:rsidDel="00000000" w:rsidR="00000000" w:rsidRPr="00000000">
        <w:rPr>
          <w:sz w:val="28"/>
          <w:szCs w:val="28"/>
          <w:rtl w:val="0"/>
        </w:rPr>
        <w:t xml:space="preserve">Сергій Жадан</w:t>
      </w:r>
      <w:r w:rsidDel="00000000" w:rsidR="00000000" w:rsidRPr="00000000">
        <w:rPr>
          <w:color w:val="000000"/>
          <w:sz w:val="28"/>
          <w:szCs w:val="28"/>
          <w:rtl w:val="0"/>
        </w:rPr>
        <w:t xml:space="preserve">. </w:t>
      </w:r>
      <w:r w:rsidDel="00000000" w:rsidR="00000000" w:rsidRPr="00000000">
        <w:rPr>
          <w:sz w:val="28"/>
          <w:szCs w:val="28"/>
          <w:rtl w:val="0"/>
        </w:rPr>
        <w:t xml:space="preserve">Окрім вищезазначених авторів свій вклад до сучасної мілітарної літератури вносили й продовжують вносити й фронтовики, і дотичні до передової громадяни (журналісти, волонтери, капелани), й інші цивільні автори. Упродовж 2014-2022 років ніша мілітарної літератури, за даними Ганни Скоріної, поповнилася на понад тисячу нових книжок [17].</w:t>
      </w:r>
    </w:p>
    <w:p w:rsidR="00000000" w:rsidDel="00000000" w:rsidP="00000000" w:rsidRDefault="00000000" w:rsidRPr="00000000" w14:paraId="00000056">
      <w:pPr>
        <w:spacing w:line="360" w:lineRule="auto"/>
        <w:ind w:firstLine="567"/>
        <w:jc w:val="both"/>
        <w:rPr>
          <w:sz w:val="28"/>
          <w:szCs w:val="28"/>
        </w:rPr>
      </w:pPr>
      <w:r w:rsidDel="00000000" w:rsidR="00000000" w:rsidRPr="00000000">
        <w:rPr>
          <w:sz w:val="28"/>
          <w:szCs w:val="28"/>
          <w:rtl w:val="0"/>
        </w:rPr>
        <w:t xml:space="preserve">Українська література розвивається все більше і більше з кожним роком, особливо набираючи обертів після початку повномасштабного вторгнення. Українці все частіше обирають книжки українською мовою, про що свідчить дослідження «Українського Інституту Книги» за 2024 рік. У 2024 році три чверті прочитаних книжок були україномовними, що дає зростання споживання україномовних книжок приблизно на 20 в.п. у порівнянні з 2023 роком. Читачі не тільки надають перевагу читанню українською, але й обирають саме українську класику та сучасних українських авторів, відповідно 40% та 34% опитуваних. Більшість вважає, що сучасні українські автори не достатньо представлені в окремих жанрах. Не дивлячись на ріст споживання української книги, процент споживання російськомовного сегмента почав знову зростати. У порівнянні з 2023 роком, де всього 8% опитуваних обирали книжки російською, у 2024 році тенденція зросла до 12%. Відповідно й байдужість читачів до вибору мови також зросла з 35% у 2023 році до 39% у 2024 році. Це може вказувати нам на несуттєве зниження національної свідомості у населення, та ще раз окреслити важливість подальшої популяризації української літератури та читання українською мовою [26]. </w:t>
      </w:r>
    </w:p>
    <w:p w:rsidR="00000000" w:rsidDel="00000000" w:rsidP="00000000" w:rsidRDefault="00000000" w:rsidRPr="00000000" w14:paraId="00000057">
      <w:pPr>
        <w:spacing w:line="360" w:lineRule="auto"/>
        <w:ind w:firstLine="567"/>
        <w:jc w:val="both"/>
        <w:rPr>
          <w:sz w:val="28"/>
          <w:szCs w:val="28"/>
        </w:rPr>
      </w:pPr>
      <w:r w:rsidDel="00000000" w:rsidR="00000000" w:rsidRPr="00000000">
        <w:rPr>
          <w:sz w:val="28"/>
          <w:szCs w:val="28"/>
          <w:rtl w:val="0"/>
        </w:rPr>
        <w:t xml:space="preserve">Якщо говорити про читацькі уподобання, то велика кількість респондентів у дослідженні надає перевагу саме українській класиці (40%) та сучасним українським авторам (34%). Стільки ж читачів обирають зарубіжну класику (34%). Ми можемо побачити, що середньостатистичний читач в Україні надає більшу перевагу саме українським авторам, класичним та сучасним. Це також показує актуальність вибору нашої теми й аналіз саме українських авторів. [26].</w:t>
      </w:r>
    </w:p>
    <w:p w:rsidR="00000000" w:rsidDel="00000000" w:rsidP="00000000" w:rsidRDefault="00000000" w:rsidRPr="00000000" w14:paraId="00000058">
      <w:pPr>
        <w:spacing w:line="360" w:lineRule="auto"/>
        <w:ind w:firstLine="567"/>
        <w:jc w:val="both"/>
        <w:rPr>
          <w:sz w:val="28"/>
          <w:szCs w:val="28"/>
        </w:rPr>
      </w:pPr>
      <w:r w:rsidDel="00000000" w:rsidR="00000000" w:rsidRPr="00000000">
        <w:rPr>
          <w:rtl w:val="0"/>
        </w:rPr>
      </w:r>
    </w:p>
    <w:p w:rsidR="00000000" w:rsidDel="00000000" w:rsidP="00000000" w:rsidRDefault="00000000" w:rsidRPr="00000000" w14:paraId="0000005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927" w:right="0" w:hanging="360"/>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7hjt213yvnnr" w:id="2"/>
      <w:bookmarkEnd w:id="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Автори воєнної літератури та їхні твори у фокусі медіа</w:t>
      </w:r>
    </w:p>
    <w:p w:rsidR="00000000" w:rsidDel="00000000" w:rsidP="00000000" w:rsidRDefault="00000000" w:rsidRPr="00000000" w14:paraId="0000005A">
      <w:pPr>
        <w:spacing w:line="360" w:lineRule="auto"/>
        <w:ind w:firstLine="567"/>
        <w:jc w:val="both"/>
        <w:rPr>
          <w:sz w:val="28"/>
          <w:szCs w:val="28"/>
        </w:rPr>
      </w:pPr>
      <w:r w:rsidDel="00000000" w:rsidR="00000000" w:rsidRPr="00000000">
        <w:rPr>
          <w:sz w:val="28"/>
          <w:szCs w:val="28"/>
          <w:rtl w:val="0"/>
        </w:rPr>
        <w:t xml:space="preserve">Для моніторингу було обрано два інтернет-видання, одне національне та одне спеціалізоване. Такий вибір був зроблений для того, щоб порівняти різницю у висвітленні нашої теми у різних ЗМІ. Перше проаналізоване видання є «Суспільне.Культура». Моніторинг публікацій проводився в категорії «Література» у хронологічних межах від 1 січня 2024 року до 1  лютого 2025 року. Ми виділили та проаналізували 39 публікацій, в яких згадується українська воєнної літератури різних жанрів. Під час аналізу ми зафіксували основні два роди жанрів журналістики, в яких висвітлюється публікації досліджуваної теми, а саме: інформаційний (28 матеріалів) та аналітичний (11 матеріалів). Проаналізувавши наявні публікації ми можемо зафіксувати, що більшість матеріалів саме видання присвячені творам авторів, а не їхнім особистостям:</w:t>
      </w:r>
    </w:p>
    <w:p w:rsidR="00000000" w:rsidDel="00000000" w:rsidP="00000000" w:rsidRDefault="00000000" w:rsidRPr="00000000" w14:paraId="0000005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Інформація про книгу та про автора викладена майже однаково доступно. Зазвичай ми також можемо побачити невелику біографію автора наприкінці матеріалу та ознайомитися з іншими його літературними здобутками. Наприклад, матеріал «Від початку вторгнення до масових обстрілів у травні 2023: в Україні вийде артбук Сергія Майдукова “Заграва”» [8] чи матеріал «У 2024 році Financial Times рекомендує почитати книжку Олександра Михеда “Позивний для Йова. Хроніки вторгнення”» [9]. </w:t>
      </w:r>
    </w:p>
    <w:p w:rsidR="00000000" w:rsidDel="00000000" w:rsidP="00000000" w:rsidRDefault="00000000" w:rsidRPr="00000000" w14:paraId="0000005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матеріалах докладно розказано про нове видання авторів, а потім коротко описано їх біографію вкінці. Ми можемо побачити, що книга автора має більший акцент у більшості проаналізованих матеріалах. У деяких матеріалах, наприклад – «“Нічна зміна – це не темно, це дуже багато світла”: Олена Гусейнова розповіла про свою нову книгу “Нічний ефір”» [15], ми не бачимо чітко виділеної біографії та частини про створення книги, натомість особистість авторки ніби розкривається поміж строк, коли вона розповідає про історію написання книги. Натомість у матеріалі «Видавництво “Лабораторія” надрукує щоденник жительки Ягідного, який вона вела у підвалі під час окупації» [25] про авторку книги розказано мінімальну кількість інформації й більше сконцентровано увагу на трагедії, що сталась. </w:t>
      </w:r>
    </w:p>
    <w:p w:rsidR="00000000" w:rsidDel="00000000" w:rsidP="00000000" w:rsidRDefault="00000000" w:rsidRPr="00000000" w14:paraId="0000005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Якщо брати до уваги огляди книжкових новинок, то можна помітити тенденцію того, що саме видання та його описання затьмарює автора. Ми рідко можемо побачити велику кількість інформації про письменника, оскільки в матеріалі більше надають увагу саме читацьким рекомендаціям. Наприклад, «Що купити на “Книжковому арсеналі 2024”: поради літературних критиків і редакторів» [14].</w:t>
      </w:r>
    </w:p>
    <w:p w:rsidR="00000000" w:rsidDel="00000000" w:rsidP="00000000" w:rsidRDefault="00000000" w:rsidRPr="00000000" w14:paraId="0000005E">
      <w:pPr>
        <w:spacing w:line="360" w:lineRule="auto"/>
        <w:ind w:firstLine="567"/>
        <w:jc w:val="both"/>
        <w:rPr>
          <w:sz w:val="28"/>
          <w:szCs w:val="28"/>
        </w:rPr>
      </w:pPr>
      <w:r w:rsidDel="00000000" w:rsidR="00000000" w:rsidRPr="00000000">
        <w:rPr>
          <w:sz w:val="28"/>
          <w:szCs w:val="28"/>
          <w:rtl w:val="0"/>
        </w:rPr>
        <w:t xml:space="preserve">Класифікуючи матеріали досліджуваної теми можна їх виокремити у такі тематичні підгрупи відповідно до мети публікації:</w:t>
      </w:r>
    </w:p>
    <w:p w:rsidR="00000000" w:rsidDel="00000000" w:rsidP="00000000" w:rsidRDefault="00000000" w:rsidRPr="00000000" w14:paraId="0000005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42" w:right="0" w:hanging="10.99999999999999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повідомлення про переклади книжок українських авторів та виданні їх закордоном.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Наприклад, «“Словник війни” став бестселером у Японії серед іноземного нонфікшну: коментар Остапа Сливинського» [7];</w:t>
      </w:r>
    </w:p>
    <w:p w:rsidR="00000000" w:rsidDel="00000000" w:rsidP="00000000" w:rsidRDefault="00000000" w:rsidRPr="00000000" w14:paraId="0000006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42" w:right="0" w:hanging="10.99999999999999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повідомлення про українські та європейські літературних премій</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зокрема номінування українських авторів та авторок. Фіксуємо такі премії та конкурси як «Конкурс воєнної літератури “4.5.0.”», «Шведська премія Пітера Пена», «Шевченківська премія 2024» та «Les Recontres d’Arles»;</w:t>
      </w:r>
    </w:p>
    <w:p w:rsidR="00000000" w:rsidDel="00000000" w:rsidP="00000000" w:rsidRDefault="00000000" w:rsidRPr="00000000" w14:paraId="0000006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42" w:right="0" w:hanging="10.99999999999999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повідомлення про вихід у світ нової книги.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Зазвичай такі повідомлення є анонсами книг чи замітками про вже опубліковані видання. Яскравим прикладом є матеріал «Сергій Жадан видасть нову збірку оповідань “Арабески”» [12] та «“13 історій про війну”: видали книгу есеїв від фотографів та художників про повномасштабне російське вторгнення» [6];</w:t>
      </w:r>
    </w:p>
    <w:p w:rsidR="00000000" w:rsidDel="00000000" w:rsidP="00000000" w:rsidRDefault="00000000" w:rsidRPr="00000000" w14:paraId="0000006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80" w:before="0" w:line="360" w:lineRule="auto"/>
        <w:ind w:left="141" w:right="0" w:hanging="10.99999999999999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огляди та зведення книжок за різними ознаками.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Наприклад, «Книжкова весна: 10 літературних новинок, які варті вашої уваги» [11] або матеріал «Що почитати: 8 книжок від письменників і письменниць із військовим досвідом» [22], що концентрується тільки на мілітарній літературі, у той час, як перший матеріал має в собі їх тільки частково. </w:t>
      </w:r>
    </w:p>
    <w:p w:rsidR="00000000" w:rsidDel="00000000" w:rsidP="00000000" w:rsidRDefault="00000000" w:rsidRPr="00000000" w14:paraId="00000063">
      <w:pPr>
        <w:spacing w:line="360" w:lineRule="auto"/>
        <w:ind w:firstLine="567"/>
        <w:jc w:val="both"/>
        <w:rPr>
          <w:sz w:val="28"/>
          <w:szCs w:val="28"/>
        </w:rPr>
      </w:pPr>
      <w:r w:rsidDel="00000000" w:rsidR="00000000" w:rsidRPr="00000000">
        <w:rPr>
          <w:sz w:val="28"/>
          <w:szCs w:val="28"/>
          <w:rtl w:val="0"/>
        </w:rPr>
        <w:t xml:space="preserve">Результати моніторингу свідчать про доволі різноманітні теми, якіжурналісти підіймають у своїх матеріалах. З іншого боку, ми не знайшли жодного матеріалу художньо-публіцистичного жанру, що вказує на недостатнє розкриття теми у різних жанрах. «Суспільне.Культура» орієнтується на публікації в інформаційному жанрі, а саме – на замітки (новини). Водночас ми можемо знайти багато оглядів та декілька інтерв’ю </w:t>
      </w:r>
      <w:r w:rsidDel="00000000" w:rsidR="00000000" w:rsidRPr="00000000">
        <w:rPr>
          <w:i w:val="1"/>
          <w:sz w:val="28"/>
          <w:szCs w:val="28"/>
          <w:rtl w:val="0"/>
        </w:rPr>
        <w:t xml:space="preserve">(див. Діаграма 1.</w:t>
      </w:r>
      <w:r w:rsidDel="00000000" w:rsidR="00000000" w:rsidRPr="00000000">
        <w:rPr>
          <w:i w:val="1"/>
          <w:color w:val="000000"/>
          <w:rtl w:val="0"/>
        </w:rPr>
        <w:t xml:space="preserve">)</w:t>
      </w:r>
      <w:r w:rsidDel="00000000" w:rsidR="00000000" w:rsidRPr="00000000">
        <w:rPr>
          <w:rtl w:val="0"/>
        </w:rPr>
      </w:r>
    </w:p>
    <w:p w:rsidR="00000000" w:rsidDel="00000000" w:rsidP="00000000" w:rsidRDefault="00000000" w:rsidRPr="00000000" w14:paraId="00000064">
      <w:pPr>
        <w:spacing w:line="360" w:lineRule="auto"/>
        <w:ind w:firstLine="567"/>
        <w:jc w:val="both"/>
        <w:rPr>
          <w:sz w:val="28"/>
          <w:szCs w:val="28"/>
        </w:rPr>
      </w:pPr>
      <w:r w:rsidDel="00000000" w:rsidR="00000000" w:rsidRPr="00000000">
        <w:rPr>
          <w:rtl w:val="0"/>
        </w:rPr>
      </w:r>
    </w:p>
    <w:p w:rsidR="00000000" w:rsidDel="00000000" w:rsidP="00000000" w:rsidRDefault="00000000" w:rsidRPr="00000000" w14:paraId="00000065">
      <w:pPr>
        <w:spacing w:line="360" w:lineRule="auto"/>
        <w:ind w:firstLine="567"/>
        <w:jc w:val="both"/>
        <w:rPr>
          <w:sz w:val="28"/>
          <w:szCs w:val="28"/>
        </w:rPr>
      </w:pPr>
      <w:r w:rsidDel="00000000" w:rsidR="00000000" w:rsidRPr="00000000">
        <w:rPr>
          <w:sz w:val="28"/>
          <w:szCs w:val="28"/>
        </w:rPr>
        <w:drawing>
          <wp:inline distB="0" distT="0" distL="0" distR="0">
            <wp:extent cx="5238750" cy="2952750"/>
            <wp:docPr id="1962641857" name=""/>
            <a:graphic>
              <a:graphicData uri="http://schemas.openxmlformats.org/drawingml/2006/chart">
                <c:chart r:id="rId10"/>
              </a:graphicData>
            </a:graphic>
          </wp:inline>
        </w:drawing>
      </w:r>
      <w:r w:rsidDel="00000000" w:rsidR="00000000" w:rsidRPr="00000000">
        <w:rPr>
          <w:rtl w:val="0"/>
        </w:rPr>
      </w:r>
    </w:p>
    <w:p w:rsidR="00000000" w:rsidDel="00000000" w:rsidP="00000000" w:rsidRDefault="00000000" w:rsidRPr="00000000" w14:paraId="00000066">
      <w:pPr>
        <w:spacing w:line="360" w:lineRule="auto"/>
        <w:ind w:firstLine="567"/>
        <w:jc w:val="both"/>
        <w:rPr>
          <w:sz w:val="28"/>
          <w:szCs w:val="28"/>
        </w:rPr>
      </w:pPr>
      <w:r w:rsidDel="00000000" w:rsidR="00000000" w:rsidRPr="00000000">
        <w:rPr>
          <w:sz w:val="28"/>
          <w:szCs w:val="28"/>
          <w:rtl w:val="0"/>
        </w:rPr>
        <w:t xml:space="preserve">Друге проаналізоване видання є «Читомо». Моніторинг публікацій проводився у хронологічних межах від 1 січня 2024 року до 1 лютого 2025 року. Ми виділили та проаналізували 23 публікації досліджуваної тематики.</w:t>
      </w:r>
    </w:p>
    <w:p w:rsidR="00000000" w:rsidDel="00000000" w:rsidP="00000000" w:rsidRDefault="00000000" w:rsidRPr="00000000" w14:paraId="00000067">
      <w:pPr>
        <w:spacing w:line="360" w:lineRule="auto"/>
        <w:ind w:firstLine="567"/>
        <w:jc w:val="both"/>
        <w:rPr>
          <w:sz w:val="28"/>
          <w:szCs w:val="28"/>
        </w:rPr>
      </w:pPr>
      <w:r w:rsidDel="00000000" w:rsidR="00000000" w:rsidRPr="00000000">
        <w:rPr>
          <w:sz w:val="28"/>
          <w:szCs w:val="28"/>
          <w:rtl w:val="0"/>
        </w:rPr>
        <w:t xml:space="preserve">Під час аналізу ми зафіксували основні два роди жанрів журналістики, в яких висвітлюється публікації досліджуваної теми, а саме: інформаційний (22 матеріалів) та аналітичний (1 матеріалів). Проаналізувавши наявні публікації ми можемо зафіксувати подібну «Суспільне. Культура» тенденцію, адже більшості матеріалів видання не забирає на себе головну роль, а навіть якщо такі матеріали присутні – ми завжди можемо знайти біографію автора в самому кінці матеріалу як бекграунду до публікації. Ми можемо відмітити матеріал «Проза Артема Чапая й Андрія Куркова: нові переклади за кордоном» [21] як приклад, де видання майже повністю забрали на себе головну роль матеріалу, залишивши мінімальну кількість інформації про авторів. Більшість матеріалів виступають у ролі замітки та розповідають про різноманітні події, наприклад, про запланований вихід нової книги, як у матеріалі «“Слова і кулі” – виходить збірка розмов із письменниками-військовими та волонтерами» [1], чи про переможців конкурсів та премій, наприклад як у матеріалі «Назвали переможців конкурсу воєнної прози й поезії» [19]. Можемо також прослідкувати матеріали, в яких повідомляється про переклади українських мілітарі-книжок на інші мови та їх видання в інших країнах, що показує нам зацікавленість європейських, американських та навіть японських читачів у нашій війні. Наприклад, матеріал «Камиш, Михед і Курков – виходять чотири книжки у перекладі за кордоном» [2] розповідає про переклад та видання «Позивний для Йова. Хроніки вторгнення» на такі мови як англійська та нідерландська. Окремо хочеться зазначити кількість матеріалів про збірки та інші видання, які були видані посмертно. Ми нарахували дев’ять матеріалів, які розповідають про полеглих у війни письменників, чи військових, що почали писати на війні. До прикладу, матеріал «Вийшла друком книжка полеглого військового Василя Дорошенка» [3], в якому розповідається біографія письменника та про упорядкування його віршів у єдину збірку. Також відзначимо, що у таких матеріалах акцент зміщується на біографії авторів та їх інші здобутки, а не тільки на останнє видання. Після детального аналізу всіх матеріалів, ми хочемо відмітити, що за весь період моніторингу нами не було знайдено жодного інтерв’ю, нарису чи рецензії. Спеціалізоване видання «Читомо» концентрує свою увагу на коротших, але влучних інформаційних матеріалах, такі як анонси нових видань чи подій, переклади книжок, різноманітні конкурси та премії в Україні та закордоном. З іншого боку, якщо не брати до уваги матеріали тільки про військових письменників та їх видання, матеріали інших жанрів також присутні на сайті видання. Це ще раз показує недостачу розкриття теми у різних жанрах, що ми плануємо розкрити у цій роботі. </w:t>
      </w:r>
    </w:p>
    <w:p w:rsidR="00000000" w:rsidDel="00000000" w:rsidP="00000000" w:rsidRDefault="00000000" w:rsidRPr="00000000" w14:paraId="00000068">
      <w:pPr>
        <w:spacing w:line="360" w:lineRule="auto"/>
        <w:jc w:val="center"/>
        <w:rPr>
          <w:sz w:val="28"/>
          <w:szCs w:val="28"/>
        </w:rPr>
      </w:pPr>
      <w:r w:rsidDel="00000000" w:rsidR="00000000" w:rsidRPr="00000000">
        <w:rPr>
          <w:sz w:val="28"/>
          <w:szCs w:val="28"/>
        </w:rPr>
        <w:drawing>
          <wp:inline distB="0" distT="0" distL="0" distR="0">
            <wp:extent cx="4552950" cy="2628900"/>
            <wp:docPr id="1962641859" name=""/>
            <a:graphic>
              <a:graphicData uri="http://schemas.openxmlformats.org/drawingml/2006/chart">
                <c:chart r:id="rId11"/>
              </a:graphicData>
            </a:graphic>
          </wp:inline>
        </w:drawing>
      </w:r>
      <w:r w:rsidDel="00000000" w:rsidR="00000000" w:rsidRPr="00000000">
        <w:rPr>
          <w:rtl w:val="0"/>
        </w:rPr>
      </w:r>
    </w:p>
    <w:p w:rsidR="00000000" w:rsidDel="00000000" w:rsidP="00000000" w:rsidRDefault="00000000" w:rsidRPr="00000000" w14:paraId="00000069">
      <w:pPr>
        <w:spacing w:line="360" w:lineRule="auto"/>
        <w:ind w:firstLine="567"/>
        <w:jc w:val="both"/>
        <w:rPr>
          <w:sz w:val="28"/>
          <w:szCs w:val="28"/>
        </w:rPr>
      </w:pPr>
      <w:r w:rsidDel="00000000" w:rsidR="00000000" w:rsidRPr="00000000">
        <w:rPr>
          <w:sz w:val="28"/>
          <w:szCs w:val="28"/>
          <w:rtl w:val="0"/>
        </w:rPr>
        <w:t xml:space="preserve">Зважаючи на результати жанрове різноманіття </w:t>
      </w:r>
      <w:r w:rsidDel="00000000" w:rsidR="00000000" w:rsidRPr="00000000">
        <w:rPr>
          <w:i w:val="1"/>
          <w:sz w:val="28"/>
          <w:szCs w:val="28"/>
          <w:rtl w:val="0"/>
        </w:rPr>
        <w:t xml:space="preserve">(див. Діаграма 2)</w:t>
      </w:r>
      <w:r w:rsidDel="00000000" w:rsidR="00000000" w:rsidRPr="00000000">
        <w:rPr>
          <w:sz w:val="28"/>
          <w:szCs w:val="28"/>
          <w:rtl w:val="0"/>
        </w:rPr>
        <w:t xml:space="preserve">, можна дійти висновку, обидва проаналізованих медіа надають перевагу інформаційним матеріалам (50 за весь моніторинг).</w:t>
      </w:r>
    </w:p>
    <w:p w:rsidR="00000000" w:rsidDel="00000000" w:rsidP="00000000" w:rsidRDefault="00000000" w:rsidRPr="00000000" w14:paraId="0000006A">
      <w:pPr>
        <w:spacing w:line="360" w:lineRule="auto"/>
        <w:ind w:firstLine="567"/>
        <w:jc w:val="both"/>
        <w:rPr>
          <w:sz w:val="28"/>
          <w:szCs w:val="28"/>
        </w:rPr>
      </w:pPr>
      <w:r w:rsidDel="00000000" w:rsidR="00000000" w:rsidRPr="00000000">
        <w:rPr>
          <w:sz w:val="28"/>
          <w:szCs w:val="28"/>
          <w:rtl w:val="0"/>
        </w:rPr>
        <w:t xml:space="preserve">Ми також можемо прослідкувати малу кількість аналітичних матеріалів (12 за весь моніторинг) та повну відсутність художньо-публіцистичних (0 за весь моніторинг). Ми прийшли до висновку, що у своїй роботі ми повинні використати якомога більше різноманітних журналістських жанрів, а також обов’язково створити матеріали у художньо-публіцистичному жанрі, оскільки проаналізовані ЗМІ не мали їх у відведений період моніторингу </w:t>
      </w:r>
      <w:r w:rsidDel="00000000" w:rsidR="00000000" w:rsidRPr="00000000">
        <w:rPr>
          <w:i w:val="1"/>
          <w:sz w:val="28"/>
          <w:szCs w:val="28"/>
          <w:rtl w:val="0"/>
        </w:rPr>
        <w:t xml:space="preserve">(див. Діаграма 3). </w:t>
      </w:r>
      <w:r w:rsidDel="00000000" w:rsidR="00000000" w:rsidRPr="00000000">
        <w:rPr>
          <w:rtl w:val="0"/>
        </w:rPr>
      </w:r>
    </w:p>
    <w:p w:rsidR="00000000" w:rsidDel="00000000" w:rsidP="00000000" w:rsidRDefault="00000000" w:rsidRPr="00000000" w14:paraId="0000006B">
      <w:pPr>
        <w:jc w:val="both"/>
        <w:rPr>
          <w:b w:val="1"/>
          <w:sz w:val="28"/>
          <w:szCs w:val="28"/>
        </w:rPr>
      </w:pPr>
      <w:bookmarkStart w:colFirst="0" w:colLast="0" w:name="_heading=h.frafi68ef3g7" w:id="3"/>
      <w:bookmarkEnd w:id="3"/>
      <w:r w:rsidDel="00000000" w:rsidR="00000000" w:rsidRPr="00000000">
        <w:rPr>
          <w:sz w:val="28"/>
          <w:szCs w:val="28"/>
        </w:rPr>
        <w:drawing>
          <wp:inline distB="0" distT="0" distL="0" distR="0">
            <wp:extent cx="6019800" cy="3886200"/>
            <wp:docPr id="1962641858" name=""/>
            <a:graphic>
              <a:graphicData uri="http://schemas.openxmlformats.org/drawingml/2006/chart">
                <c:chart r:id="rId12"/>
              </a:graphicData>
            </a:graphic>
          </wp:inline>
        </w:drawing>
      </w:r>
      <w:r w:rsidDel="00000000" w:rsidR="00000000" w:rsidRPr="00000000">
        <w:br w:type="page"/>
      </w:r>
      <w:r w:rsidDel="00000000" w:rsidR="00000000" w:rsidRPr="00000000">
        <w:rPr>
          <w:rtl w:val="0"/>
        </w:rPr>
      </w:r>
    </w:p>
    <w:p w:rsidR="00000000" w:rsidDel="00000000" w:rsidP="00000000" w:rsidRDefault="00000000" w:rsidRPr="00000000" w14:paraId="0000006C">
      <w:pPr>
        <w:spacing w:line="360" w:lineRule="auto"/>
        <w:ind w:firstLine="567"/>
        <w:jc w:val="center"/>
        <w:rPr>
          <w:b w:val="1"/>
          <w:sz w:val="28"/>
          <w:szCs w:val="28"/>
        </w:rPr>
      </w:pPr>
      <w:r w:rsidDel="00000000" w:rsidR="00000000" w:rsidRPr="00000000">
        <w:rPr>
          <w:b w:val="1"/>
          <w:sz w:val="28"/>
          <w:szCs w:val="28"/>
          <w:rtl w:val="0"/>
        </w:rPr>
        <w:t xml:space="preserve">ОПИС ПІДГОТОВКИ ПРОЄКТУ</w:t>
      </w:r>
    </w:p>
    <w:p w:rsidR="00000000" w:rsidDel="00000000" w:rsidP="00000000" w:rsidRDefault="00000000" w:rsidRPr="00000000" w14:paraId="0000006D">
      <w:pPr>
        <w:spacing w:line="360" w:lineRule="auto"/>
        <w:rPr>
          <w:b w:val="1"/>
          <w:sz w:val="28"/>
          <w:szCs w:val="28"/>
        </w:rPr>
      </w:pPr>
      <w:r w:rsidDel="00000000" w:rsidR="00000000" w:rsidRPr="00000000">
        <w:rPr>
          <w:rtl w:val="0"/>
        </w:rPr>
      </w:r>
    </w:p>
    <w:p w:rsidR="00000000" w:rsidDel="00000000" w:rsidP="00000000" w:rsidRDefault="00000000" w:rsidRPr="00000000" w14:paraId="0000006E">
      <w:pPr>
        <w:spacing w:line="360" w:lineRule="auto"/>
        <w:ind w:firstLine="567"/>
        <w:jc w:val="both"/>
        <w:rPr>
          <w:sz w:val="28"/>
          <w:szCs w:val="28"/>
        </w:rPr>
      </w:pPr>
      <w:r w:rsidDel="00000000" w:rsidR="00000000" w:rsidRPr="00000000">
        <w:rPr>
          <w:sz w:val="28"/>
          <w:szCs w:val="28"/>
          <w:rtl w:val="0"/>
        </w:rPr>
        <w:t xml:space="preserve">Основний фокус нашої роботи полягає у написанні чотирьох журналістських матеріалів у різних жанрах. Нашою головною метою було розкрити творчість сучасних українських авторів, які сконцентрували свою роботу на тематиці війни. Для цієї роботи було обрано 6 видань та 6 авторів, а саме: Белянський «Паштет» Павло, Катерин Калитко, Олександр Чекменьов, Валерія «Нава» Суботіна, Сергій Жадан та Маруся Щербина, які пишуть у різних жанрах. Вибір був зумовлений моніторингом ЗМІ та власною зацікавленістю. Ми також обрали жанри та види журналістських матеріалів, у котрих буде розкрита наша тема.</w:t>
      </w:r>
    </w:p>
    <w:p w:rsidR="00000000" w:rsidDel="00000000" w:rsidP="00000000" w:rsidRDefault="00000000" w:rsidRPr="00000000" w14:paraId="0000006F">
      <w:pPr>
        <w:spacing w:line="360" w:lineRule="auto"/>
        <w:ind w:firstLine="567"/>
        <w:jc w:val="both"/>
        <w:rPr>
          <w:sz w:val="28"/>
          <w:szCs w:val="28"/>
        </w:rPr>
      </w:pPr>
      <w:r w:rsidDel="00000000" w:rsidR="00000000" w:rsidRPr="00000000">
        <w:rPr>
          <w:sz w:val="28"/>
          <w:szCs w:val="28"/>
          <w:rtl w:val="0"/>
        </w:rPr>
        <w:t xml:space="preserve">Першим матеріалом у цій роботі виступає огляд на новинки 2024 року в мілітарі-літературі. Для його написання ми провели детальний аналіз й моніторинг ЗМІ, щоб визначити найпопулярніші книжки серед читачів у 2024 році. Після вибору видань, було проведене ознайомлення з біографіями авторів та їх творами. Для створення цього матеріалу ми обрали наступні видання:</w:t>
      </w:r>
    </w:p>
    <w:p w:rsidR="00000000" w:rsidDel="00000000" w:rsidP="00000000" w:rsidRDefault="00000000" w:rsidRPr="00000000" w14:paraId="0000007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28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Олександр Чекменьов, «Faces of War (Обличчя війни)»;</w:t>
      </w:r>
    </w:p>
    <w:p w:rsidR="00000000" w:rsidDel="00000000" w:rsidP="00000000" w:rsidRDefault="00000000" w:rsidRPr="00000000" w14:paraId="0000007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28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Белянський «Паштет» Павло, «Битись не можна відступити»;</w:t>
      </w:r>
    </w:p>
    <w:p w:rsidR="00000000" w:rsidDel="00000000" w:rsidP="00000000" w:rsidRDefault="00000000" w:rsidRPr="00000000" w14:paraId="0000007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28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Катерини Калитко, «Відкритий перелом голосу».</w:t>
      </w:r>
    </w:p>
    <w:p w:rsidR="00000000" w:rsidDel="00000000" w:rsidP="00000000" w:rsidRDefault="00000000" w:rsidRPr="00000000" w14:paraId="00000073">
      <w:pPr>
        <w:spacing w:line="360" w:lineRule="auto"/>
        <w:ind w:firstLine="567"/>
        <w:jc w:val="both"/>
        <w:rPr>
          <w:sz w:val="28"/>
          <w:szCs w:val="28"/>
        </w:rPr>
      </w:pPr>
      <w:r w:rsidDel="00000000" w:rsidR="00000000" w:rsidRPr="00000000">
        <w:rPr>
          <w:sz w:val="28"/>
          <w:szCs w:val="28"/>
          <w:rtl w:val="0"/>
        </w:rPr>
        <w:t xml:space="preserve">Аналітичний жанр, а точніше огляд, був обраний, оскільки ми обрали для аналізу великий проміжок часу. За І. Л. Михайлином огляд – жанр, метою якого є ознайомити читачів з перебігом подій за тривалий проміжок часу чи рядом однорідних подій, чи фактів за стислий хронологічний період. [18, с. 381]. Нами був створений саме літературний огляд, оскільки літературний огляд – різновид огляду, побудований у формі розповіді про чергові номери журналів, нові книжкові видання [4]. Нашою задачею як оглядача було аналітично зіставити факти та проаналізувати їх, а також розглянути події в часі, найкраще від зародження до завершення [18, с. 382]. </w:t>
      </w:r>
    </w:p>
    <w:p w:rsidR="00000000" w:rsidDel="00000000" w:rsidP="00000000" w:rsidRDefault="00000000" w:rsidRPr="00000000" w14:paraId="00000074">
      <w:pPr>
        <w:spacing w:line="360" w:lineRule="auto"/>
        <w:ind w:firstLine="567"/>
        <w:jc w:val="both"/>
        <w:rPr>
          <w:sz w:val="28"/>
          <w:szCs w:val="28"/>
        </w:rPr>
      </w:pPr>
      <w:r w:rsidDel="00000000" w:rsidR="00000000" w:rsidRPr="00000000">
        <w:rPr>
          <w:sz w:val="28"/>
          <w:szCs w:val="28"/>
          <w:rtl w:val="0"/>
        </w:rPr>
        <w:t xml:space="preserve">Під час роботи над матеріалом нами були взяти до уваги не тільки біографічні відомості про авторів та створення видань, але й тонкий аналіз символів, підтекстів та емоцій авторів, які вони хотіли показати.</w:t>
      </w:r>
    </w:p>
    <w:p w:rsidR="00000000" w:rsidDel="00000000" w:rsidP="00000000" w:rsidRDefault="00000000" w:rsidRPr="00000000" w14:paraId="00000075">
      <w:pPr>
        <w:spacing w:line="360" w:lineRule="auto"/>
        <w:ind w:firstLine="567"/>
        <w:jc w:val="both"/>
        <w:rPr>
          <w:sz w:val="28"/>
          <w:szCs w:val="28"/>
        </w:rPr>
      </w:pPr>
      <w:r w:rsidDel="00000000" w:rsidR="00000000" w:rsidRPr="00000000">
        <w:rPr>
          <w:sz w:val="28"/>
          <w:szCs w:val="28"/>
          <w:rtl w:val="0"/>
        </w:rPr>
        <w:t xml:space="preserve">Нашим другим матеріалом виступає портретний нарис, а саме біографічний нарис. Цей жанр було обрано, оскільки за допомогою нього можна найкраще розкрити образ особи, котру ми досліджуємо. За допомогою різноманітних елементів художнього мислення ми мали змогу створити портрет героя (причому не лише зовнішній, але й психологічний), зображення його у дії, за допомогою розгорнутої мовної характеристики, використання вимислу й домислу, зображення пейзажів, інтер’єрів та екстер’єрів, наведення красномовних деталей і подробиць [18, с. 383]. Головною героїнею нашого матеріалу виступає Валерія «Нава» Суботіна, військовослужбовиця полку «Азов». Окрім її персоналії ми сконцентрували нашу увагу на її виданні «Полон» та почуттях, емоціях та травмах, що вона пережила там. Нашим завданням було якомога детальніше та глибше розкрити героїню нашого нарису, розкривши її минуле та чому вона є такою людиною, як ми її бачимо.</w:t>
      </w:r>
    </w:p>
    <w:p w:rsidR="00000000" w:rsidDel="00000000" w:rsidP="00000000" w:rsidRDefault="00000000" w:rsidRPr="00000000" w14:paraId="00000076">
      <w:pPr>
        <w:spacing w:line="360" w:lineRule="auto"/>
        <w:ind w:firstLine="567"/>
        <w:jc w:val="both"/>
        <w:rPr>
          <w:sz w:val="28"/>
          <w:szCs w:val="28"/>
        </w:rPr>
      </w:pPr>
      <w:r w:rsidDel="00000000" w:rsidR="00000000" w:rsidRPr="00000000">
        <w:rPr>
          <w:sz w:val="28"/>
          <w:szCs w:val="28"/>
          <w:rtl w:val="0"/>
        </w:rPr>
        <w:t xml:space="preserve">Третій матеріал у нашій роботі – інтерв’ю, адже під час моніторингу нами було знайдено доволі маленький процент інтерв’ю, в якому був би розкритий автор як герой й одночасно його творчість. Центральним персонажем нашого інтерв’ю виступила починаюча авторка дитячої та підліткової літератури – Маруся Щербина. Вибір був зумовлений тим, що ми хотіли показати не тільки вже відомих авторів та авторок, але й письменників на шляху свого становлення. Також її видання «Яра» вийшло у проміжку нашого моніторингу, що також зіграло роль у виборі героїні. Подане видання відрізняється від інших проаналізованих книг у нашій роботі, але воно залишається у тематиці літератури про війну. Авторка не пише тільки про військову тематику, але й зачіпає інші теми у своїх книжках. У виданні «Яра» ми зможемо побачити війну очима підлітків, а не дорослих, як ми робили в інших матеріалах. Інтерв’ю було проведене через платформу «ZOOM» у жанрі бесіди, оскільки це дозволило нам розкрити людину як особистість, створити її професійний портрет, висвітлити аспекти приватного життя [18, с. 380].</w:t>
      </w:r>
    </w:p>
    <w:p w:rsidR="00000000" w:rsidDel="00000000" w:rsidP="00000000" w:rsidRDefault="00000000" w:rsidRPr="00000000" w14:paraId="00000077">
      <w:pPr>
        <w:spacing w:line="360" w:lineRule="auto"/>
        <w:ind w:firstLine="567"/>
        <w:jc w:val="both"/>
        <w:rPr/>
      </w:pPr>
      <w:r w:rsidDel="00000000" w:rsidR="00000000" w:rsidRPr="00000000">
        <w:rPr>
          <w:sz w:val="28"/>
          <w:szCs w:val="28"/>
          <w:rtl w:val="0"/>
        </w:rPr>
        <w:t xml:space="preserve">Четвертий та заключний матеріал був створений у жанрі рецензії. Ми підготували рецензію на нове видання Сергія Жадана «Арабески», оскільки воно викликало великий резонанс серед літературних обозрівачів й можна було помітити велику кількість матеріалів щодо «Арабесок». Нашою задачею було дослідити та критично проаналізувати художній твір та знайти в ньому те, чого не зміг би побачити звичайний читач. [10, с. 194]. Поданий твір ми вирішили створити у вигляді аналітичної рецензії, щоб мати змогу витлумачити твір та оцінити його місце в літературному процесі [18, с. 104].</w:t>
      </w:r>
      <w:r w:rsidDel="00000000" w:rsidR="00000000" w:rsidRPr="00000000">
        <w:rPr>
          <w:rtl w:val="0"/>
        </w:rPr>
      </w:r>
    </w:p>
    <w:p w:rsidR="00000000" w:rsidDel="00000000" w:rsidP="00000000" w:rsidRDefault="00000000" w:rsidRPr="00000000" w14:paraId="00000078">
      <w:pPr>
        <w:jc w:val="both"/>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79">
      <w:pPr>
        <w:spacing w:line="360" w:lineRule="auto"/>
        <w:ind w:firstLine="567"/>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07A">
      <w:pPr>
        <w:spacing w:line="360" w:lineRule="auto"/>
        <w:ind w:firstLine="567"/>
        <w:jc w:val="both"/>
        <w:rPr>
          <w:sz w:val="28"/>
          <w:szCs w:val="28"/>
        </w:rPr>
      </w:pPr>
      <w:r w:rsidDel="00000000" w:rsidR="00000000" w:rsidRPr="00000000">
        <w:rPr>
          <w:sz w:val="28"/>
          <w:szCs w:val="28"/>
          <w:rtl w:val="0"/>
        </w:rPr>
        <w:t xml:space="preserve">Під час дослідження ми провели аналіз сучасних українських авторів, що пишуть про війну та зрозуміли які теми, проблеми та питання вони розкривають у своїх виданнях. За допомогою моніторингу ЗМІ ми дослідили рівень висвітлення авторів та їх творів у онлайн-медіа. Ми прийшли до висновку, що автори не губляться серед своїх творів, але вони недостатньо представлені у різних жанрах журналістики. Ми ознайомилися з окремими виданнями на воєнну тематику та їхніми авторами, провівши детальний аналіз та створивши 4 журналістських матеріали у різних жанрах, а саме – два матеріали в аналітичному жанрі, один матеріал в інформаційному жанрі та один матеріал у художньо-публіцистичному жанрі. Окрім статистичних даних та моніторингу ЗМІ, ми зверталися до фахової журналістської літератури, яка допомогла нам створити серію журналістських матеріалів за стандартами журналістики.</w:t>
      </w:r>
    </w:p>
    <w:p w:rsidR="00000000" w:rsidDel="00000000" w:rsidP="00000000" w:rsidRDefault="00000000" w:rsidRPr="00000000" w14:paraId="0000007B">
      <w:pPr>
        <w:spacing w:line="360" w:lineRule="auto"/>
        <w:ind w:firstLine="567"/>
        <w:jc w:val="both"/>
        <w:rPr>
          <w:sz w:val="28"/>
          <w:szCs w:val="28"/>
        </w:rPr>
      </w:pPr>
      <w:r w:rsidDel="00000000" w:rsidR="00000000" w:rsidRPr="00000000">
        <w:rPr>
          <w:sz w:val="28"/>
          <w:szCs w:val="28"/>
          <w:rtl w:val="0"/>
        </w:rPr>
        <w:t xml:space="preserve">В огляді нами були проаналізовано 3 видання у різних літературних жанрах, а саме – проза, поезія та нон-фікшн. Це було зроблено, щоб показати різномаїття української воєнної літератури й проаналізувати як одна тема може розкриватися під іншим кутом в різних жанрах. Автори були обрані за результатами моніторингу ЗМІ, а їх видання – це найновіші їх твори.</w:t>
      </w:r>
    </w:p>
    <w:p w:rsidR="00000000" w:rsidDel="00000000" w:rsidP="00000000" w:rsidRDefault="00000000" w:rsidRPr="00000000" w14:paraId="0000007C">
      <w:pPr>
        <w:spacing w:line="360" w:lineRule="auto"/>
        <w:ind w:firstLine="567"/>
        <w:jc w:val="both"/>
        <w:rPr>
          <w:sz w:val="28"/>
          <w:szCs w:val="28"/>
        </w:rPr>
      </w:pPr>
      <w:r w:rsidDel="00000000" w:rsidR="00000000" w:rsidRPr="00000000">
        <w:rPr>
          <w:sz w:val="28"/>
          <w:szCs w:val="28"/>
          <w:rtl w:val="0"/>
        </w:rPr>
        <w:t xml:space="preserve">У портретному нарисі ми провели детальний аналіз життя нашої героїні Валерії Суботіної та її останнього видання «Полон». Для створення матеріалу ми ознайомилися з виданням, виділивши найважливіші моменти та провели моніторинг ЗМІ. Нами було створено біографічний портрет Валерії та продемонстровано історію її виживання у російському полоні.</w:t>
      </w:r>
    </w:p>
    <w:p w:rsidR="00000000" w:rsidDel="00000000" w:rsidP="00000000" w:rsidRDefault="00000000" w:rsidRPr="00000000" w14:paraId="0000007D">
      <w:pPr>
        <w:spacing w:line="360" w:lineRule="auto"/>
        <w:ind w:firstLine="567"/>
        <w:jc w:val="both"/>
        <w:rPr>
          <w:sz w:val="28"/>
          <w:szCs w:val="28"/>
        </w:rPr>
      </w:pPr>
      <w:r w:rsidDel="00000000" w:rsidR="00000000" w:rsidRPr="00000000">
        <w:rPr>
          <w:sz w:val="28"/>
          <w:szCs w:val="28"/>
          <w:rtl w:val="0"/>
        </w:rPr>
        <w:t xml:space="preserve">В інтерв’ю ми продемонстрували та розкрили молоду починаючу авторку Марусю Щербину. Нами була проведена підготовка до інтерв’ю, що включала в себе моніторинг ЗМІ, аналіз її біографії, ознайомлення з виданням «Яра» та підготовка питань до інтерв’ю. Воно проводилось онлайн у форматі бесіди, саме тому нам вдалося привернути героїню до себе та дізнатися інформацію не тільки про її видання «Яра», але й про її особисте життя.</w:t>
      </w:r>
    </w:p>
    <w:p w:rsidR="00000000" w:rsidDel="00000000" w:rsidP="00000000" w:rsidRDefault="00000000" w:rsidRPr="00000000" w14:paraId="0000007E">
      <w:pPr>
        <w:spacing w:line="360" w:lineRule="auto"/>
        <w:ind w:firstLine="567"/>
        <w:jc w:val="both"/>
        <w:rPr>
          <w:sz w:val="28"/>
          <w:szCs w:val="28"/>
        </w:rPr>
      </w:pPr>
      <w:r w:rsidDel="00000000" w:rsidR="00000000" w:rsidRPr="00000000">
        <w:rPr>
          <w:sz w:val="28"/>
          <w:szCs w:val="28"/>
          <w:rtl w:val="0"/>
        </w:rPr>
        <w:t xml:space="preserve">Під час створення рецензії ми провели моніторинг ЗМІ для того, щоб обрати художній твір для аналізу. Наш вибір припав на книгу Сергія Жадана «Арабески», що була видана восени 2024 року. Це видання викликало доволі великий суспільний резонанс, саме тому ми обрали її для цього матеріалу. Ми проаналізували дане видання та розкрили його з іншої перспективи, детально та зрозуміло виклавши у рецензії.</w:t>
      </w:r>
    </w:p>
    <w:p w:rsidR="00000000" w:rsidDel="00000000" w:rsidP="00000000" w:rsidRDefault="00000000" w:rsidRPr="00000000" w14:paraId="0000007F">
      <w:pPr>
        <w:spacing w:line="360" w:lineRule="auto"/>
        <w:ind w:firstLine="567"/>
        <w:jc w:val="both"/>
        <w:rPr>
          <w:sz w:val="28"/>
          <w:szCs w:val="28"/>
        </w:rPr>
      </w:pPr>
      <w:r w:rsidDel="00000000" w:rsidR="00000000" w:rsidRPr="00000000">
        <w:rPr>
          <w:sz w:val="28"/>
          <w:szCs w:val="28"/>
          <w:rtl w:val="0"/>
        </w:rPr>
        <w:t xml:space="preserve">При виконанні роботи ми дійшли висновку, що національні й спеціалізовані ЗМІ недостатньо глибоко висвітлюють подану тематику. У матеріалах бракує жанрової різноманітності, яку ми намагалися показати у нашій роботі. Висвітлення української літератури наразі є ключовим питанням, оскільки це виступає кодом нашої нації та грає велику роль в інформаційній війні. Ми повинні й далі розвивати українську літературу та знайомити з нею не тільки наших земляків та землячок, але й західну аудиторію. </w:t>
      </w:r>
    </w:p>
    <w:p w:rsidR="00000000" w:rsidDel="00000000" w:rsidP="00000000" w:rsidRDefault="00000000" w:rsidRPr="00000000" w14:paraId="00000080">
      <w:pPr>
        <w:jc w:val="both"/>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81">
      <w:pPr>
        <w:spacing w:line="360" w:lineRule="auto"/>
        <w:ind w:firstLine="567"/>
        <w:jc w:val="center"/>
        <w:rPr>
          <w:b w:val="1"/>
          <w:sz w:val="28"/>
          <w:szCs w:val="28"/>
        </w:rPr>
      </w:pPr>
      <w:r w:rsidDel="00000000" w:rsidR="00000000" w:rsidRPr="00000000">
        <w:rPr>
          <w:b w:val="1"/>
          <w:sz w:val="28"/>
          <w:szCs w:val="28"/>
          <w:rtl w:val="0"/>
        </w:rPr>
        <w:t xml:space="preserve">БІБЛІОГРАФІЯ</w:t>
      </w:r>
    </w:p>
    <w:p w:rsidR="00000000" w:rsidDel="00000000" w:rsidP="00000000" w:rsidRDefault="00000000" w:rsidRPr="00000000" w14:paraId="00000082">
      <w:pPr>
        <w:jc w:val="both"/>
        <w:rPr>
          <w:b w:val="1"/>
          <w:color w:val="000000"/>
          <w:sz w:val="28"/>
          <w:szCs w:val="28"/>
        </w:rPr>
      </w:pPr>
      <w:r w:rsidDel="00000000" w:rsidR="00000000" w:rsidRPr="00000000">
        <w:rPr>
          <w:rtl w:val="0"/>
        </w:rPr>
      </w:r>
    </w:p>
    <w:p w:rsidR="00000000" w:rsidDel="00000000" w:rsidP="00000000" w:rsidRDefault="00000000" w:rsidRPr="00000000" w14:paraId="0000008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«Слова і кулі» – виходить збірка розмов із письменниками-військовими та волонтерами. </w:t>
      </w:r>
      <w:r w:rsidDel="00000000" w:rsidR="00000000" w:rsidRPr="00000000">
        <w:rPr>
          <w:rFonts w:ascii="Times New Roman" w:cs="Times New Roman" w:eastAsia="Times New Roman" w:hAnsi="Times New Roman"/>
          <w:b w:val="0"/>
          <w:i w:val="1"/>
          <w:smallCaps w:val="0"/>
          <w:strike w:val="0"/>
          <w:color w:val="0d0d0d"/>
          <w:sz w:val="28"/>
          <w:szCs w:val="28"/>
          <w:u w:val="none"/>
          <w:shd w:fill="auto" w:val="clear"/>
          <w:vertAlign w:val="baseline"/>
          <w:rtl w:val="0"/>
        </w:rPr>
        <w:t xml:space="preserve">Читомо</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19.04.2024. URL: </w:t>
      </w:r>
      <w:hyperlink r:id="rId1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https://chytomo.com/proiekt-chytomo-i-pen-slova-i-kuli-vyjde-drukom-u-formati-knyzhky/</w:t>
        </w:r>
      </w:hyperlink>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(дата звернення: 19.02.2025).</w:t>
      </w:r>
    </w:p>
    <w:p w:rsidR="00000000" w:rsidDel="00000000" w:rsidP="00000000" w:rsidRDefault="00000000" w:rsidRPr="00000000" w14:paraId="0000008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d0d0d"/>
          <w:sz w:val="28"/>
          <w:szCs w:val="28"/>
          <w:u w:val="none"/>
          <w:shd w:fill="auto" w:val="clear"/>
          <w:vertAlign w:val="baseline"/>
        </w:rPr>
      </w:pPr>
      <w:bookmarkStart w:colFirst="0" w:colLast="0" w:name="_heading=h.ytwnqj7ayl90" w:id="4"/>
      <w:bookmarkEnd w:id="4"/>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Андрушко А. Камиш, Михед і Курков – виходять чотири книжки у перекладі за кордоном. </w:t>
      </w:r>
      <w:r w:rsidDel="00000000" w:rsidR="00000000" w:rsidRPr="00000000">
        <w:rPr>
          <w:rFonts w:ascii="Times New Roman" w:cs="Times New Roman" w:eastAsia="Times New Roman" w:hAnsi="Times New Roman"/>
          <w:b w:val="0"/>
          <w:i w:val="1"/>
          <w:smallCaps w:val="0"/>
          <w:strike w:val="0"/>
          <w:color w:val="0d0d0d"/>
          <w:sz w:val="28"/>
          <w:szCs w:val="28"/>
          <w:u w:val="none"/>
          <w:shd w:fill="auto" w:val="clear"/>
          <w:vertAlign w:val="baseline"/>
          <w:rtl w:val="0"/>
        </w:rPr>
        <w:t xml:space="preserve">Читомо</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03.11.2024. URL: </w:t>
      </w:r>
      <w:hyperlink r:id="rId1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https://chytomo.com/kamysh-mykhed-i-kurkov-vykhodiat-chotyry-knyzhky-u-perekladi-za-kordonom/</w:t>
        </w:r>
      </w:hyperlink>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(дата звернення: 19.02.2025).</w:t>
      </w:r>
    </w:p>
    <w:p w:rsidR="00000000" w:rsidDel="00000000" w:rsidP="00000000" w:rsidRDefault="00000000" w:rsidRPr="00000000" w14:paraId="0000008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Вийшла друком книжка полеглого військового Василя Дорошенка.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Читомо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12.01.2025. URL: </w:t>
      </w:r>
      <w:hyperlink r:id="rId1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https://chytomo.com/vyjshla-drukom-knyzhka-polehloho-vijskovoho-vasylia-doroshenka/</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19.02.2025).</w:t>
      </w:r>
    </w:p>
    <w:p w:rsidR="00000000" w:rsidDel="00000000" w:rsidP="00000000" w:rsidRDefault="00000000" w:rsidRPr="00000000" w14:paraId="0000008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Гарачковська О. Жанрові особливості аналітичної журналістики у контексті становлення сучасного інформаційного простору.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Український інформаційний простір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Випуск 2 (8). С. 146-154. </w:t>
      </w:r>
    </w:p>
    <w:p w:rsidR="00000000" w:rsidDel="00000000" w:rsidP="00000000" w:rsidRDefault="00000000" w:rsidRPr="00000000" w14:paraId="0000008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Герасименко, Н. Сучасна воєнна проза: жанрово-стильова типологія.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Слово і час.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Випуск 3. 2023, С. 35-49. </w:t>
      </w:r>
    </w:p>
    <w:p w:rsidR="00000000" w:rsidDel="00000000" w:rsidP="00000000" w:rsidRDefault="00000000" w:rsidRPr="00000000" w14:paraId="0000008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Горлач П. «13 історій про війну»: видали книгу есеїв від фотографів та художників про повномасштабне російське вторгнення.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Суспільне.Культура.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29.03.2024. URL: </w:t>
      </w:r>
      <w:hyperlink r:id="rId1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https://suspilne.media/culture/716430-13-istorij-pro-vijnu-vidali-knigu-eseiv-vid-fotografiv-ta-hudoznikiv-pro-povnomasstabne -rosijske-vtorgnenna/</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17.02.2025).</w:t>
      </w:r>
    </w:p>
    <w:p w:rsidR="00000000" w:rsidDel="00000000" w:rsidP="00000000" w:rsidRDefault="00000000" w:rsidRPr="00000000" w14:paraId="0000008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Горлач П. «Словник війни» став бестселером у Японії серед іноземного нонфікшну: коментар Остапа Сливинського.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Суспільне.Культура.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17.01.2024. URL: </w:t>
      </w:r>
      <w:hyperlink r:id="rId1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https://suspilne.media/culture/663698-slovnik-vijni-stav-bestselerom-u-aponii-sered-inozemnogo-non-fiksnu/</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17.02.2025).</w:t>
      </w:r>
    </w:p>
    <w:p w:rsidR="00000000" w:rsidDel="00000000" w:rsidP="00000000" w:rsidRDefault="00000000" w:rsidRPr="00000000" w14:paraId="0000008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Горлач П. Від початку вторгнення до масових обстрілів у травні 2023: в Україні вийде артбук Сергія Майдукова «Заграва».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Суспільне.Культура.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лютого 2024. URL : </w:t>
      </w:r>
      <w:hyperlink r:id="rId1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https://suspilne.media/culture/682378-vid-pocatku-vtorgnenna-do-masovih-obstriliv-u-travni-2023-ist-publishing-nadrukue-artbuk-sergia-majdukova-zagrava/</w:t>
        </w:r>
      </w:hyperlink>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21.04.2025)</w:t>
      </w:r>
    </w:p>
    <w:p w:rsidR="00000000" w:rsidDel="00000000" w:rsidP="00000000" w:rsidRDefault="00000000" w:rsidRPr="00000000" w14:paraId="0000008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Горлач П. У 2024 році Financial Times рекомендує почитати книжку Олександра Михеда «Позивний для Йова. Хроніки вторгнення».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Суспільне.Культура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02.01.2024. URL: </w:t>
      </w:r>
      <w:hyperlink r:id="rId1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https://suspilne.media/culture/652394-u-2024-roci-financial-times-rekomendue-pocitati-tekst-oleksandra-miheda-mova-vijni/</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17.02.2025).</w:t>
      </w:r>
    </w:p>
    <w:p w:rsidR="00000000" w:rsidDel="00000000" w:rsidP="00000000" w:rsidRDefault="00000000" w:rsidRPr="00000000" w14:paraId="0000008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Журналістський фах: газетно-журнальне виробництво : навчальний посібник / Т. О. Приступенко, Р. В. Радчик, М. К. Василенко та ін. // за ред. В. В. Різуна. Київ : Видавничо-поліграфічний центр «Київський університет», 2010. 352 с. </w:t>
      </w:r>
    </w:p>
    <w:p w:rsidR="00000000" w:rsidDel="00000000" w:rsidP="00000000" w:rsidRDefault="00000000" w:rsidRPr="00000000" w14:paraId="0000008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Заблоцька О. Книжкова весна: 10 літературних новинок, які варті вашої уваги.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Суспільне.Культура.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04.03.2024. URL: </w:t>
      </w:r>
      <w:hyperlink r:id="rId2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https://suspilne.media/culture/697520-knizkova-vesna-10-literaturnih-novinok-aki-varti-vasoi-uvagi/</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17.02.2025).</w:t>
      </w:r>
    </w:p>
    <w:p w:rsidR="00000000" w:rsidDel="00000000" w:rsidP="00000000" w:rsidRDefault="00000000" w:rsidRPr="00000000" w14:paraId="0000008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Заблоцька О. Сергій Жадан видасть нову збірку оповідань «Арабески».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Суспільне.Культура.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01.08.2024. URL: </w:t>
      </w:r>
      <w:hyperlink r:id="rId2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https://suspilne.media/culture/803875-sergij-zadan-vidast-novu-zbirku-opovidan-arabeski/</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17.02.2025).</w:t>
      </w:r>
    </w:p>
    <w:p w:rsidR="00000000" w:rsidDel="00000000" w:rsidP="00000000" w:rsidRDefault="00000000" w:rsidRPr="00000000" w14:paraId="0000008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Здоровега В. Й. Теорія і методика журналістської творчості: підручник. Львів: ПАІС, 2004. 268 с. </w:t>
      </w:r>
    </w:p>
    <w:p w:rsidR="00000000" w:rsidDel="00000000" w:rsidP="00000000" w:rsidRDefault="00000000" w:rsidRPr="00000000" w14:paraId="0000009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Качковська Я. Що купити на «Книжковому арсеналі 2024»: поради літературних критиків і редакторів.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Суспільне.Культура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28.05.2024. URL: </w:t>
      </w:r>
      <w:hyperlink r:id="rId2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https://suspilne.media/culture/755711-so-kupiti-na-knizkovomu-arsenali-2024-poradi -literaturnih-kritikiv-i-redaktoriv/</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17.02.2025).</w:t>
      </w:r>
    </w:p>
    <w:p w:rsidR="00000000" w:rsidDel="00000000" w:rsidP="00000000" w:rsidRDefault="00000000" w:rsidRPr="00000000" w14:paraId="0000009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Котубей-Геруцька О. «Нічна зміна – це не темно, це дуже багато світла»: Олена Гусейнова розповіла про свою нову книгу «Нічний ефір».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Суспільне.Культура.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08.04.2024. URL: </w:t>
      </w:r>
      <w:hyperlink r:id="rId2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https://suspilne.media/culture/722383-nicna-zmina-ce-ne-temno-ce-duze-bagato-svitla-olena-gusejnova-rozpovila-pro-svou-novu-knigu-nicnij-efir/</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17.02.2025).</w:t>
      </w:r>
    </w:p>
    <w:p w:rsidR="00000000" w:rsidDel="00000000" w:rsidP="00000000" w:rsidRDefault="00000000" w:rsidRPr="00000000" w14:paraId="0000009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Махно В. Література і війна.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Zbruc</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08.01.2021. URL: </w:t>
      </w:r>
      <w:hyperlink r:id="rId2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https://surl.li/ehbzuw</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09.05.2025).</w:t>
      </w:r>
    </w:p>
    <w:p w:rsidR="00000000" w:rsidDel="00000000" w:rsidP="00000000" w:rsidRDefault="00000000" w:rsidRPr="00000000" w14:paraId="0000009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Мимрук О. Воєнна література – тепер це і є укрсучліт.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Читомо.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6 лютого 2023 року. URL: </w:t>
      </w:r>
      <w:hyperlink r:id="rId2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https://chytomo.com/voienna-literatura-teper-tse-i-ie-ukrsuchlit/</w:t>
        </w:r>
      </w:hyperlink>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09.05.2025).</w:t>
      </w:r>
    </w:p>
    <w:p w:rsidR="00000000" w:rsidDel="00000000" w:rsidP="00000000" w:rsidRDefault="00000000" w:rsidRPr="00000000" w14:paraId="0000009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Михайлин І. Л. Основи журналістики : підручник.</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Київ: Центр учб. літ., 2011. 494 c. </w:t>
      </w:r>
    </w:p>
    <w:p w:rsidR="00000000" w:rsidDel="00000000" w:rsidP="00000000" w:rsidRDefault="00000000" w:rsidRPr="00000000" w14:paraId="0000009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Назвали переможців конкурсу воєнної прози й поезії.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Читомо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07.09.2024. URL: </w:t>
      </w:r>
      <w:hyperlink r:id="rId2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https://chytomo.com/nazvaly-peremozhtsiv-konkursu-voiennoi-prozy-j-poezii/</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19.02.2025).</w:t>
      </w:r>
    </w:p>
    <w:p w:rsidR="00000000" w:rsidDel="00000000" w:rsidP="00000000" w:rsidRDefault="00000000" w:rsidRPr="00000000" w14:paraId="0000009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Проблеми культури на сторінках сучасних видань.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Проблематика ЗМІ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навч. посіб. / За ред. О. Холод. Том 1. Київ, 2011. 440 с. </w:t>
      </w:r>
    </w:p>
    <w:p w:rsidR="00000000" w:rsidDel="00000000" w:rsidP="00000000" w:rsidRDefault="00000000" w:rsidRPr="00000000" w14:paraId="0000009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Проза Артема Чапая й Андрія Куркова: нові переклади за кордоном.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Читомо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16.01.2025. URL: </w:t>
      </w:r>
      <w:hyperlink r:id="rId2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https://chytomo.com/proza-artema-chapaia-j-andriia-kurkova-novi-pereklady-za-kordonom/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19.02.2025).</w:t>
      </w:r>
    </w:p>
    <w:p w:rsidR="00000000" w:rsidDel="00000000" w:rsidP="00000000" w:rsidRDefault="00000000" w:rsidRPr="00000000" w14:paraId="0000009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Сарапина А. Що почитати: 8 книжок від письменників і письменниць із військовим досвідом.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Суспільне.Культура.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24.02.2024. URL: </w:t>
      </w:r>
      <w:hyperlink r:id="rId2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https://suspilne.media/culture/691220-so-pocitati-8-knizok-vid-pismennikiv-i-pismennic-iz-vijskovim-dosvidom/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17.02.2025).</w:t>
      </w:r>
    </w:p>
    <w:p w:rsidR="00000000" w:rsidDel="00000000" w:rsidP="00000000" w:rsidRDefault="00000000" w:rsidRPr="00000000" w14:paraId="0000009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Соловей Е. С. Первомайський леонід соломонович.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Інститут Історії України. Національна Академія Наук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http://resource.history.org.ua/cgi-bin/eiu/history.exe?&amp;I21DBN=EIU&amp;P21DBN=EI</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U&amp;S21STN=1&amp;S21REF=10&amp;S21FMT=eiu_all&amp;C21COM=S&amp;S21CNR=20&amp;S21P01=0&amp;S21P02=0&amp;S21P03=TRN=&amp;S21COLORTERMS=0&amp;S21STR=Pervomajskyj_L</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12.05.2025).</w:t>
      </w:r>
    </w:p>
    <w:p w:rsidR="00000000" w:rsidDel="00000000" w:rsidP="00000000" w:rsidRDefault="00000000" w:rsidRPr="00000000" w14:paraId="0000009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Українська художня література в роки війни (1941-1945).</w:t>
      </w:r>
      <w:r w:rsidDel="00000000" w:rsidR="00000000" w:rsidRPr="00000000">
        <w:rPr>
          <w:rFonts w:ascii="Times New Roman" w:cs="Times New Roman" w:eastAsia="Times New Roman" w:hAnsi="Times New Roman"/>
          <w:b w:val="0"/>
          <w:i w:val="1"/>
          <w:smallCaps w:val="0"/>
          <w:strike w:val="0"/>
          <w:color w:val="0d0d0d"/>
          <w:sz w:val="28"/>
          <w:szCs w:val="28"/>
          <w:u w:val="none"/>
          <w:shd w:fill="auto" w:val="clear"/>
          <w:vertAlign w:val="baseline"/>
          <w:rtl w:val="0"/>
        </w:rPr>
        <w:t xml:space="preserve"> Музей книги. ХОУНБ Ім. Олеся Гончара</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Колекція видань воєнної доби (1939-1945 рр.). URL: </w:t>
      </w:r>
      <w:hyperlink r:id="rId3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https://museum.lib.kherson.ua/ukrainska-hudozhnya-literatura-v-dni-vitchiznyanoi-viyni.html</w:t>
        </w:r>
      </w:hyperlink>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(дата звернення: 21.04.2025).</w:t>
      </w:r>
    </w:p>
    <w:p w:rsidR="00000000" w:rsidDel="00000000" w:rsidP="00000000" w:rsidRDefault="00000000" w:rsidRPr="00000000" w14:paraId="0000009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Челяк О. Видавництво «Лабораторія» надрукує щоденник жительки Ягідного, який вона вела у підвалі під час окупації. </w:t>
      </w:r>
      <w:r w:rsidDel="00000000" w:rsidR="00000000" w:rsidRPr="00000000">
        <w:rPr>
          <w:rFonts w:ascii="Times New Roman" w:cs="Times New Roman" w:eastAsia="Times New Roman" w:hAnsi="Times New Roman"/>
          <w:b w:val="0"/>
          <w:i w:val="1"/>
          <w:smallCaps w:val="0"/>
          <w:strike w:val="0"/>
          <w:color w:val="0d0d0d"/>
          <w:sz w:val="28"/>
          <w:szCs w:val="28"/>
          <w:u w:val="none"/>
          <w:shd w:fill="auto" w:val="clear"/>
          <w:vertAlign w:val="baseline"/>
          <w:rtl w:val="0"/>
        </w:rPr>
        <w:t xml:space="preserve">Суспільне.Культура.</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05.03.2024. URL: </w:t>
      </w:r>
      <w:hyperlink r:id="rId3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https://suspilne.media/culture/699230-vidavnictvo-laboratoria-nadrukue-sodennik-zitelki-agidnogo-akij-vona-vela-u-pidvali-pid-cas-okupacii/</w:t>
        </w:r>
      </w:hyperlink>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(дата звернення: 17.02.2025).</w:t>
      </w:r>
    </w:p>
    <w:p w:rsidR="00000000" w:rsidDel="00000000" w:rsidP="00000000" w:rsidRDefault="00000000" w:rsidRPr="00000000" w14:paraId="0000009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sectPr>
          <w:headerReference r:id="rId32" w:type="default"/>
          <w:headerReference r:id="rId33" w:type="first"/>
          <w:type w:val="nextPage"/>
          <w:pgSz w:h="16838" w:w="11906" w:orient="portrait"/>
          <w:pgMar w:bottom="1134" w:top="1134" w:left="1418" w:right="850" w:header="708" w:footer="708"/>
          <w:pgNumType w:start="2"/>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Шуренкова А., Прочуханова О. Аналітичний звіт за результатами всеукраїнського соціологічного дослідження рівня читання дітей та дорослих у 2024 році. URL: </w:t>
      </w:r>
      <w:hyperlink r:id="rId3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https://surl.li/ehbzuw</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21.04.2025)</w:t>
      </w:r>
    </w:p>
    <w:p w:rsidR="00000000" w:rsidDel="00000000" w:rsidP="00000000" w:rsidRDefault="00000000" w:rsidRPr="00000000" w14:paraId="0000009D">
      <w:pPr>
        <w:jc w:val="both"/>
        <w:rPr>
          <w:b w:val="1"/>
          <w:color w:val="000000"/>
          <w:sz w:val="28"/>
          <w:szCs w:val="28"/>
        </w:rPr>
      </w:pPr>
      <w:r w:rsidDel="00000000" w:rsidR="00000000" w:rsidRPr="00000000">
        <w:rPr>
          <w:rtl w:val="0"/>
        </w:rPr>
      </w:r>
    </w:p>
    <w:p w:rsidR="00000000" w:rsidDel="00000000" w:rsidP="00000000" w:rsidRDefault="00000000" w:rsidRPr="00000000" w14:paraId="0000009E">
      <w:pPr>
        <w:ind w:firstLine="567"/>
        <w:jc w:val="center"/>
        <w:rPr>
          <w:b w:val="1"/>
          <w:color w:val="000000"/>
          <w:sz w:val="28"/>
          <w:szCs w:val="28"/>
        </w:rPr>
      </w:pPr>
      <w:r w:rsidDel="00000000" w:rsidR="00000000" w:rsidRPr="00000000">
        <w:rPr>
          <w:b w:val="1"/>
          <w:color w:val="000000"/>
          <w:sz w:val="28"/>
          <w:szCs w:val="28"/>
          <w:rtl w:val="0"/>
        </w:rPr>
        <w:t xml:space="preserve">ДОДАТКИ (проєкт)</w:t>
      </w:r>
    </w:p>
    <w:p w:rsidR="00000000" w:rsidDel="00000000" w:rsidP="00000000" w:rsidRDefault="00000000" w:rsidRPr="00000000" w14:paraId="0000009F">
      <w:pPr>
        <w:ind w:firstLine="567"/>
        <w:jc w:val="center"/>
        <w:rPr>
          <w:b w:val="1"/>
          <w:color w:val="000000"/>
          <w:sz w:val="28"/>
          <w:szCs w:val="28"/>
        </w:rPr>
      </w:pPr>
      <w:r w:rsidDel="00000000" w:rsidR="00000000" w:rsidRPr="00000000">
        <w:rPr>
          <w:rtl w:val="0"/>
        </w:rPr>
      </w:r>
    </w:p>
    <w:p w:rsidR="00000000" w:rsidDel="00000000" w:rsidP="00000000" w:rsidRDefault="00000000" w:rsidRPr="00000000" w14:paraId="000000A0">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rPr>
          <w:b w:val="1"/>
          <w:i w:val="1"/>
          <w:color w:val="000000"/>
          <w:sz w:val="28"/>
          <w:szCs w:val="28"/>
        </w:rPr>
      </w:pPr>
      <w:r w:rsidDel="00000000" w:rsidR="00000000" w:rsidRPr="00000000">
        <w:rPr>
          <w:b w:val="1"/>
          <w:i w:val="1"/>
          <w:color w:val="000000"/>
          <w:sz w:val="28"/>
          <w:szCs w:val="28"/>
          <w:rtl w:val="0"/>
        </w:rPr>
        <w:t xml:space="preserve">Додаток 1.</w:t>
      </w:r>
    </w:p>
    <w:p w:rsidR="00000000" w:rsidDel="00000000" w:rsidP="00000000" w:rsidRDefault="00000000" w:rsidRPr="00000000" w14:paraId="000000A1">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rPr>
          <w:b w:val="1"/>
          <w:i w:val="1"/>
          <w:color w:val="000000"/>
          <w:sz w:val="28"/>
          <w:szCs w:val="28"/>
        </w:rPr>
      </w:pPr>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pll2gq8tkgzj" w:id="5"/>
      <w:bookmarkEnd w:id="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Книжковий фронт, від Белянського до Калитко: про що писали автори у 2024 році? Огляд книжок мілітарі-літератури</w:t>
      </w:r>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Українська література розкриває себе з різних жанрів та тем, але у цьому матеріалі сконцентруємо увагу саме на воєнній літературі. Починаючи з 24 лютого 2022 року, українські письменники та письменниці відіграють вагому роль в інформаційній війні, вони розкривають емоційне тло, досвід та історії цілої нації. Оглянемо літературу воєнної тематики різних жанрів та  проаналізуємо, через які символи та контексти автори розкривають долю українського народу.</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Белянський «Паштет» Павло</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«Битись не можна відступити»</w:t>
      </w:r>
      <w:r w:rsidDel="00000000" w:rsidR="00000000" w:rsidRPr="00000000">
        <w:rPr>
          <w:rtl w:val="0"/>
        </w:rPr>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Книга року BBC 2024, найкраща українська книжка 2024 року за версією </w:t>
      </w:r>
      <w:hyperlink r:id="rId3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PEN Ukraine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все це про найкращу українську прозу 2024 року за версією </w:t>
      </w:r>
      <w:hyperlink r:id="rId3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«Читомо»</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«Битися не можна відступити». Вона об’єднує в собі історії різних людей, котрі вирішили встати на захист своєї Батьківщини. Різні професії, думки, мрії та плани на подальше життя, все це було фундаментом життя багатьох людей, але це все змінилось в один день, коли вони доєднались до лав ЗСУ. Історії героїв книги розкриті з кінематографічною детальністю, ця книга – глибоке осмислення війни, яке написане на особистому бойовому досвіді автора. Саме тому він влучно передає емоції та події, що розгортаються на полі бою, так що читач зможе відчути себе на їх місці, роман не романтизує війну, а зображує її реальне обличчя без перебільшень. Не дивлячись на те, що видання було основане на реальних подіях, воно все одно надає відчуття, ніби ти читаєш якийсь західний трилер. Ця книга не тільки про бойові виходи, але й про буденність військового життя, про жарти, про історії, про сум та страх. Опис психологічного стану військових, їх настрій та думки – додає твору деталізованості та відчуття присутності читача поряд із героями. Символічний характер має і назва твору, яка є символом вибору між боротьбою і відступом, а образ жінки Тетяни з позивним «Тигр» – символізує Україну. </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Катерини Калитко, «Відкритий перелом голосу»</w:t>
      </w:r>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«Відкритий перелом голосу» – це вірші, написані в темряві. Як зазначається в анотації книги Катерина Калитко у 4 розділах, а саме «Історія літератури», «Історія любові», «Просто історія» та «UKRAINIAN FATIGUE», через символізм та різноманітні історичні контексти розкриває шлях до світла, котрий так важко знайти в часи війни та темряви. Перелом голосу є метафорою, яка символізує потребу переосмислення та зміни сприйняття реальності, минулого та майбутнього у контексті війни. Річки у віршах – є історичним зв’язком із минулим країни та її землею, відчуття втрати втілено у діалогах з загиблими. У збірці можна відчути особисту рефлексію авторки, яка може відгукнутися у серцях цілої нації. Поезія Катерини базується на образах природи, на вітрах, на землі, на подолах, на морі та горах. При прочитанні збірки можна часто помітити, як витончено та детально вона передає свої думки та емоції саме через ці образи природи.</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Ілюстрації до видання були створені художником та ілюстратором Славою Шульцем та гармонійно доповнюють сенси та образи поезії Катерини. Вони передають відчуття втрати, болю, відображають образи природи наявні у віршах та передаючи емоційний стан та настрій через призму кольорів ілюстрацій, де темні кольори символізують – біль та втрату, а світлі – надію на світле майбутнє. У цих 63 віршах, кожен зможе знайти для себе щось, що буде для нього зрозумілим, вже пережитим чи ще зовсім новим, можливо щось, що спонукає до саморефлексії та нових сенсів.</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Олександр Чекменьов</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«Faces of War (Обличчя війни)»</w:t>
      </w:r>
      <w:r w:rsidDel="00000000" w:rsidR="00000000" w:rsidRPr="00000000">
        <w:rPr>
          <w:rtl w:val="0"/>
        </w:rPr>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Видання Олександра Чекменьова «Faces of War (Обличчя війни)», що справило велике враження як закордоном, так і в Україні, показує та розповідає історії людей, що постраждали від російсько-української війни.</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r:id="rId3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Як розповідає автор</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він працював над фотокнигою понад двох років та поділив її на дві частини. Перша частина складається з 24 портретів мешканців Києва на початку повномасштабного вторгення. Ці портрети також були опубліковані в The New York Times Magazine. Друга частина концентрується на 53 цивільних, які пережили жахи окупації та є свідками воєнних злочинів рф. </w:t>
      </w:r>
      <w:r w:rsidDel="00000000" w:rsidR="00000000" w:rsidRPr="00000000">
        <w:rPr>
          <w:rtl w:val="0"/>
        </w:rPr>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Олександр чутливо й детально передає складні емоції людей, які кидають виклик війні в повсякденному житті. Зроблені портрети у темряві є символом страху і вразливості, зафіксовані на фотографіях рішучі погляди – є гідністю, а освітлення обличчя на фото – є символом надії, якої сповнені герої. Автор створив цей ефект за допомогою фото у темряві, де виділяє ліхтариком тільки руки та обличчя героїв, для того, щоб сконцентрувати увагу саме на виразі їх облич та передати історію кожного крізь фото. Звичайні, цивільні люди, які працюють в імпровізованих їдальнях, які перші стають на оборону міста або які намагаються врятувати своїх близьких. В цьому фотобуці ми можемо побачити різні прошарки населення, котрі об’єдналися у такий складний час. </w:t>
      </w:r>
      <w:r w:rsidDel="00000000" w:rsidR="00000000" w:rsidRPr="00000000">
        <w:rPr>
          <w:rtl w:val="0"/>
        </w:rPr>
      </w:r>
    </w:p>
    <w:p w:rsidR="00000000" w:rsidDel="00000000" w:rsidP="00000000" w:rsidRDefault="00000000" w:rsidRPr="00000000" w14:paraId="000000AF">
      <w:pPr>
        <w:spacing w:line="360" w:lineRule="auto"/>
        <w:rPr/>
      </w:pPr>
      <w:r w:rsidDel="00000000" w:rsidR="00000000" w:rsidRPr="00000000">
        <w:rPr>
          <w:rtl w:val="0"/>
        </w:rPr>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righ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Діана Мєркулова</w:t>
      </w:r>
      <w:r w:rsidDel="00000000" w:rsidR="00000000" w:rsidRPr="00000000">
        <w:rPr>
          <w:rtl w:val="0"/>
        </w:rPr>
      </w:r>
    </w:p>
    <w:p w:rsidR="00000000" w:rsidDel="00000000" w:rsidP="00000000" w:rsidRDefault="00000000" w:rsidRPr="00000000" w14:paraId="000000B1">
      <w:pPr>
        <w:spacing w:line="360" w:lineRule="auto"/>
        <w:ind w:firstLine="850"/>
        <w:jc w:val="right"/>
        <w:rPr>
          <w:sz w:val="28"/>
          <w:szCs w:val="28"/>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0B2">
      <w:pPr>
        <w:spacing w:line="360" w:lineRule="auto"/>
        <w:ind w:firstLine="567"/>
        <w:jc w:val="both"/>
        <w:rPr>
          <w:b w:val="1"/>
          <w:i w:val="1"/>
          <w:sz w:val="28"/>
          <w:szCs w:val="28"/>
        </w:rPr>
      </w:pPr>
      <w:r w:rsidDel="00000000" w:rsidR="00000000" w:rsidRPr="00000000">
        <w:rPr>
          <w:b w:val="1"/>
          <w:i w:val="1"/>
          <w:sz w:val="28"/>
          <w:szCs w:val="28"/>
          <w:rtl w:val="0"/>
        </w:rPr>
        <w:t xml:space="preserve">Додаток 2.</w:t>
      </w:r>
    </w:p>
    <w:p w:rsidR="00000000" w:rsidDel="00000000" w:rsidP="00000000" w:rsidRDefault="00000000" w:rsidRPr="00000000" w14:paraId="000000B3">
      <w:pPr>
        <w:spacing w:line="360" w:lineRule="auto"/>
        <w:ind w:firstLine="567"/>
        <w:jc w:val="center"/>
        <w:rPr>
          <w:b w:val="1"/>
          <w:sz w:val="28"/>
          <w:szCs w:val="28"/>
        </w:rPr>
      </w:pPr>
      <w:bookmarkStart w:colFirst="0" w:colLast="0" w:name="_heading=h.6sxvj5beof8p" w:id="6"/>
      <w:bookmarkEnd w:id="6"/>
      <w:r w:rsidDel="00000000" w:rsidR="00000000" w:rsidRPr="00000000">
        <w:rPr>
          <w:b w:val="1"/>
          <w:sz w:val="28"/>
          <w:szCs w:val="28"/>
          <w:rtl w:val="0"/>
        </w:rPr>
        <w:t xml:space="preserve">Боротьба в інформаційній війні: історія військовослужбовиці полку  «Азов».</w:t>
      </w:r>
    </w:p>
    <w:p w:rsidR="00000000" w:rsidDel="00000000" w:rsidP="00000000" w:rsidRDefault="00000000" w:rsidRPr="00000000" w14:paraId="000000B4">
      <w:pPr>
        <w:spacing w:line="360" w:lineRule="auto"/>
        <w:ind w:firstLine="567"/>
        <w:jc w:val="both"/>
        <w:rPr>
          <w:sz w:val="28"/>
          <w:szCs w:val="28"/>
        </w:rPr>
      </w:pPr>
      <w:r w:rsidDel="00000000" w:rsidR="00000000" w:rsidRPr="00000000">
        <w:rPr>
          <w:sz w:val="28"/>
          <w:szCs w:val="28"/>
          <w:rtl w:val="0"/>
        </w:rPr>
        <w:t xml:space="preserve">Військовослужбовиця, журналістка, письменниця, майор та «сталева» захисниця Маріуполя. Валерія «Нава» Суботіна пробула 11 місяців у російському полоні та вийшовши, не перестала боротися за нашу державу на культурному фронті. Її мемуари про перебування в російському полоні, видання «Полон» розповідають її особисту історію, починаючи з останніх днів оборони на «Азовсталі» й до виходу з полону, який мав продовжуватися 3 - 4 місяці.</w:t>
      </w:r>
    </w:p>
    <w:p w:rsidR="00000000" w:rsidDel="00000000" w:rsidP="00000000" w:rsidRDefault="00000000" w:rsidRPr="00000000" w14:paraId="000000B5">
      <w:pPr>
        <w:spacing w:line="360" w:lineRule="auto"/>
        <w:ind w:firstLine="567"/>
        <w:jc w:val="both"/>
        <w:rPr>
          <w:sz w:val="28"/>
          <w:szCs w:val="28"/>
        </w:rPr>
      </w:pPr>
      <w:r w:rsidDel="00000000" w:rsidR="00000000" w:rsidRPr="00000000">
        <w:rPr>
          <w:sz w:val="28"/>
          <w:szCs w:val="28"/>
          <w:rtl w:val="0"/>
        </w:rPr>
        <w:t xml:space="preserve">Маючи доволі складне дитинство та втративши майже всіх близьких родичів, Валерія продовжувала боротися, розвиватися, продовжувала жити. </w:t>
      </w:r>
      <w:r w:rsidDel="00000000" w:rsidR="00000000" w:rsidRPr="00000000">
        <w:rPr>
          <w:rtl w:val="0"/>
        </w:rPr>
        <w:t xml:space="preserve">Увіці</w:t>
      </w:r>
      <w:r w:rsidDel="00000000" w:rsidR="00000000" w:rsidRPr="00000000">
        <w:rPr>
          <w:sz w:val="28"/>
          <w:szCs w:val="28"/>
          <w:rtl w:val="0"/>
        </w:rPr>
        <w:t xml:space="preserve"> 5 років пішовши до школи й закінчивши її у п’ятнадцять, вона почала своє навчання й далі професійну кар’єру у журналістиці та соціальних комунікаціях. Робота на кафедрі – це стабільність, а стабільність, як висловлюється сама авторка у своїй книжці, це не про неї.</w:t>
      </w:r>
    </w:p>
    <w:p w:rsidR="00000000" w:rsidDel="00000000" w:rsidP="00000000" w:rsidRDefault="00000000" w:rsidRPr="00000000" w14:paraId="000000B6">
      <w:pPr>
        <w:spacing w:line="360" w:lineRule="auto"/>
        <w:ind w:firstLine="567"/>
        <w:jc w:val="both"/>
        <w:rPr>
          <w:sz w:val="28"/>
          <w:szCs w:val="28"/>
        </w:rPr>
      </w:pPr>
      <w:r w:rsidDel="00000000" w:rsidR="00000000" w:rsidRPr="00000000">
        <w:rPr>
          <w:sz w:val="28"/>
          <w:szCs w:val="28"/>
          <w:rtl w:val="0"/>
        </w:rPr>
        <w:t xml:space="preserve">Приєднавшись до полку «Азов» у 2015 році, вони стали для неї новою родиною. Як пише у своїй книзі «Нава», що, до речі, означає потойбіччя, морок, та пов’язано з нашим українським тризубом, коли людина доєднується до полку, вона не стає в першу чергу бійцем. Вона стає частиною родини, братом, сестрою. Валерія не мала братів та сестер, й пережила складне дитинство, через проблеми й горе, що звалилися на її родину. Матір й дідусь померли рано, почалися проблеми з грошима, заборгованості, хвороби. Їй довелося подорослішати доволі рано, тому значення «родини» у «Азові» було складно переоцінити. Після закінчення служби в полку, вона продовжила працювати у там, де встає сонце, на сході України. Під час роботи в Донецькому прикордонному загоні Валерія познайомилась зі своїм полеглим у боях за Маріуполь чоловіком. У своїх мемуарах з полону «Нава» згадує час, коли вона возила журналістів до прикордонного пункту, недалеко від окупованої Волновахи, сподіваючись, що його не треба буде розбудовувати. Схід України завжди був для Валерії домом. Вона народилась й виросла тут, училась у школі, вступила в університет, закохалась і планувала своє подальше життя. До п’ятнадцяти років «Нава» росла серед териконів, озер, лісопосадок, й скель. Тому майже всі дороги були для неї такі знайомі, але водночас приносили не найкращі спогади з дитинства.</w:t>
      </w:r>
    </w:p>
    <w:p w:rsidR="00000000" w:rsidDel="00000000" w:rsidP="00000000" w:rsidRDefault="00000000" w:rsidRPr="00000000" w14:paraId="000000B7">
      <w:pPr>
        <w:spacing w:line="360" w:lineRule="auto"/>
        <w:ind w:firstLine="567"/>
        <w:jc w:val="both"/>
        <w:rPr>
          <w:sz w:val="28"/>
          <w:szCs w:val="28"/>
        </w:rPr>
      </w:pPr>
      <w:r w:rsidDel="00000000" w:rsidR="00000000" w:rsidRPr="00000000">
        <w:rPr>
          <w:sz w:val="28"/>
          <w:szCs w:val="28"/>
          <w:rtl w:val="0"/>
        </w:rPr>
        <w:t xml:space="preserve">Почувши перші вибухи 24 лютого 2022 року, Валерія та її наречений Андрій Суботін повернулися на місця служби. Він – обороняти місто зі зброєю в руках, а вона – інформаційно, у пресслужбі «Азову». Вони ніяк не очікували на те, що сталось далі. Як пише Валерія у своєму виданні</w:t>
      </w:r>
      <w:r w:rsidDel="00000000" w:rsidR="00000000" w:rsidRPr="00000000">
        <w:rPr>
          <w:i w:val="1"/>
          <w:sz w:val="28"/>
          <w:szCs w:val="28"/>
          <w:rtl w:val="0"/>
        </w:rPr>
        <w:t xml:space="preserve">: «Я прибирала двір і, хоча була ще зима, я вже починала насолоджуватися весною. Ми знали про погрози Путіна, ми все це чули і розуміли, що щось буде. Але я про це не думала».</w:t>
      </w:r>
      <w:r w:rsidDel="00000000" w:rsidR="00000000" w:rsidRPr="00000000">
        <w:rPr>
          <w:rtl w:val="0"/>
        </w:rPr>
      </w:r>
    </w:p>
    <w:p w:rsidR="00000000" w:rsidDel="00000000" w:rsidP="00000000" w:rsidRDefault="00000000" w:rsidRPr="00000000" w14:paraId="000000B8">
      <w:pPr>
        <w:spacing w:line="360" w:lineRule="auto"/>
        <w:ind w:firstLine="567"/>
        <w:jc w:val="both"/>
        <w:rPr>
          <w:sz w:val="28"/>
          <w:szCs w:val="28"/>
        </w:rPr>
      </w:pPr>
      <w:r w:rsidDel="00000000" w:rsidR="00000000" w:rsidRPr="00000000">
        <w:rPr>
          <w:sz w:val="28"/>
          <w:szCs w:val="28"/>
          <w:rtl w:val="0"/>
        </w:rPr>
        <w:t xml:space="preserve">Після 3 героїчних місяців оборони Маріуполя, а потім й «Азовсталі», вони дізнаються про наказ вийти з заводу. З місця, яке стало захистом не тільки для захисників міста, але й для тисяч цивільних, що ховалися у підвалах цього </w:t>
      </w:r>
      <w:r w:rsidDel="00000000" w:rsidR="00000000" w:rsidRPr="00000000">
        <w:rPr>
          <w:i w:val="1"/>
          <w:sz w:val="28"/>
          <w:szCs w:val="28"/>
          <w:rtl w:val="0"/>
        </w:rPr>
        <w:t xml:space="preserve">«раніше палаючого вогнем дракона».</w:t>
      </w:r>
      <w:r w:rsidDel="00000000" w:rsidR="00000000" w:rsidRPr="00000000">
        <w:rPr>
          <w:sz w:val="28"/>
          <w:szCs w:val="28"/>
          <w:rtl w:val="0"/>
        </w:rPr>
        <w:t xml:space="preserve"> Знаходячись просто посеред понівеченого, розваленого російськими бомбами заводу, вони готувались здатися у полон, про який Валерія Суботіна детально розповіла у своєму виданні.</w:t>
      </w:r>
    </w:p>
    <w:p w:rsidR="00000000" w:rsidDel="00000000" w:rsidP="00000000" w:rsidRDefault="00000000" w:rsidRPr="00000000" w14:paraId="000000B9">
      <w:pPr>
        <w:spacing w:line="360" w:lineRule="auto"/>
        <w:ind w:firstLine="567"/>
        <w:jc w:val="both"/>
        <w:rPr>
          <w:sz w:val="28"/>
          <w:szCs w:val="28"/>
        </w:rPr>
      </w:pPr>
      <w:r w:rsidDel="00000000" w:rsidR="00000000" w:rsidRPr="00000000">
        <w:rPr>
          <w:sz w:val="28"/>
          <w:szCs w:val="28"/>
          <w:rtl w:val="0"/>
        </w:rPr>
        <w:t xml:space="preserve">Полон – вбиває. Ця думка прослідковується під час прочитання спогадів «Нави». Нелюдське ставлення, голод, холодна підлога, знущання, як фізичні, так й моральні. Те, як детально передає Валерія своє перебування в полоні, не можна порівняти ні з чим. </w:t>
      </w:r>
      <w:r w:rsidDel="00000000" w:rsidR="00000000" w:rsidRPr="00000000">
        <w:rPr>
          <w:i w:val="1"/>
          <w:sz w:val="28"/>
          <w:szCs w:val="28"/>
          <w:rtl w:val="0"/>
        </w:rPr>
        <w:t xml:space="preserve">«Можна по-різному уявляти полон, та мій полон – це початок проходження квестів одразу»,</w:t>
      </w:r>
      <w:r w:rsidDel="00000000" w:rsidR="00000000" w:rsidRPr="00000000">
        <w:rPr>
          <w:sz w:val="28"/>
          <w:szCs w:val="28"/>
          <w:rtl w:val="0"/>
        </w:rPr>
        <w:t xml:space="preserve"> – пише Валерія Суботіна у своєму виданні. Як й в «Оленівці», так і потім у в’язниці у Таганрозі, у полоні є розклад. Ти можеш не знати який сьогодні день та місяць, але розклад це те, що повинен розуміти кожен, для свого виживання. Коли підйом, коли сніданок, прогулянка, допити, вечеря, знову допити й на наступний ранок усе наново.</w:t>
      </w:r>
    </w:p>
    <w:p w:rsidR="00000000" w:rsidDel="00000000" w:rsidP="00000000" w:rsidRDefault="00000000" w:rsidRPr="00000000" w14:paraId="000000BA">
      <w:pPr>
        <w:spacing w:line="360" w:lineRule="auto"/>
        <w:ind w:firstLine="567"/>
        <w:jc w:val="both"/>
        <w:rPr>
          <w:sz w:val="28"/>
          <w:szCs w:val="28"/>
        </w:rPr>
      </w:pPr>
      <w:r w:rsidDel="00000000" w:rsidR="00000000" w:rsidRPr="00000000">
        <w:rPr>
          <w:sz w:val="28"/>
          <w:szCs w:val="28"/>
          <w:rtl w:val="0"/>
        </w:rPr>
        <w:t xml:space="preserve">Страх, що на волі тебе забули і чи взагалі твої друзі й рідні в порядку супроводжував «Наву» завжди, але реальним він став, коли вони нарешті опинилися на вільній землі й почули українську мову. Шукаючи очима будь-яке знайоме обличчя, чекаючи на свою чергу подзвонити найближчим людям.</w:t>
      </w:r>
    </w:p>
    <w:p w:rsidR="00000000" w:rsidDel="00000000" w:rsidP="00000000" w:rsidRDefault="00000000" w:rsidRPr="00000000" w14:paraId="000000BB">
      <w:pPr>
        <w:spacing w:line="360" w:lineRule="auto"/>
        <w:ind w:firstLine="567"/>
        <w:jc w:val="both"/>
        <w:rPr>
          <w:sz w:val="28"/>
          <w:szCs w:val="28"/>
        </w:rPr>
      </w:pPr>
      <w:r w:rsidDel="00000000" w:rsidR="00000000" w:rsidRPr="00000000">
        <w:rPr>
          <w:sz w:val="28"/>
          <w:szCs w:val="28"/>
          <w:rtl w:val="0"/>
        </w:rPr>
        <w:t xml:space="preserve">Життя після полону – це також великий виклик для військових, в тому числі й для Валерії. Психологічний та фізичний стани треба відновлювати якщо не роками, то місяцями, а люди через час можуть забути про тебе, оскільки в новинах рідко можна побачити матеріали про подальшу долю колишніх військовополонених. </w:t>
      </w:r>
      <w:r w:rsidDel="00000000" w:rsidR="00000000" w:rsidRPr="00000000">
        <w:rPr>
          <w:i w:val="1"/>
          <w:sz w:val="28"/>
          <w:szCs w:val="28"/>
          <w:rtl w:val="0"/>
        </w:rPr>
        <w:t xml:space="preserve">«На жаль, дуже часто історія звільнених з полону закінчується тим, що представники медіа роблять сюжет про сам момент виходу з полону. Так, безперечно, це момент щастя, момент ейфорії від того, що люди повернулися. Але що відбувається далі? Про це не говорить ніхто. З якими викликами вони стикаються, як вони живуть далі і що вони відчувають по поверненню на фронт?»,</w:t>
      </w:r>
      <w:r w:rsidDel="00000000" w:rsidR="00000000" w:rsidRPr="00000000">
        <w:rPr>
          <w:sz w:val="28"/>
          <w:szCs w:val="28"/>
          <w:rtl w:val="0"/>
        </w:rPr>
        <w:t xml:space="preserve"> </w:t>
      </w:r>
      <w:sdt>
        <w:sdtPr>
          <w:tag w:val="goog_rdk_0"/>
        </w:sdtPr>
        <w:sdtContent>
          <w:r w:rsidDel="00000000" w:rsidR="00000000" w:rsidRPr="00000000">
            <w:rPr>
              <w:rFonts w:ascii="Gungsuh" w:cs="Gungsuh" w:eastAsia="Gungsuh" w:hAnsi="Gungsuh"/>
              <w:sz w:val="28"/>
              <w:szCs w:val="28"/>
              <w:rtl w:val="0"/>
            </w:rPr>
            <w:t xml:space="preserve">− коментує Валерія Суботіна у розмові у межах Х Львівського медіа форуму для </w:t>
          </w:r>
        </w:sdtContent>
      </w:sdt>
      <w:hyperlink r:id="rId38">
        <w:r w:rsidDel="00000000" w:rsidR="00000000" w:rsidRPr="00000000">
          <w:rPr>
            <w:color w:val="0000ff"/>
            <w:sz w:val="28"/>
            <w:szCs w:val="28"/>
            <w:u w:val="single"/>
            <w:rtl w:val="0"/>
          </w:rPr>
          <w:t xml:space="preserve">«Суспільного».</w:t>
        </w:r>
      </w:hyperlink>
      <w:r w:rsidDel="00000000" w:rsidR="00000000" w:rsidRPr="00000000">
        <w:rPr>
          <w:sz w:val="28"/>
          <w:szCs w:val="28"/>
          <w:rtl w:val="0"/>
        </w:rPr>
        <w:t xml:space="preserve">.</w:t>
      </w:r>
    </w:p>
    <w:p w:rsidR="00000000" w:rsidDel="00000000" w:rsidP="00000000" w:rsidRDefault="00000000" w:rsidRPr="00000000" w14:paraId="000000BC">
      <w:pPr>
        <w:spacing w:line="360" w:lineRule="auto"/>
        <w:ind w:firstLine="567"/>
        <w:jc w:val="both"/>
        <w:rPr>
          <w:sz w:val="28"/>
          <w:szCs w:val="28"/>
        </w:rPr>
      </w:pPr>
      <w:r w:rsidDel="00000000" w:rsidR="00000000" w:rsidRPr="00000000">
        <w:rPr>
          <w:sz w:val="28"/>
          <w:szCs w:val="28"/>
          <w:rtl w:val="0"/>
        </w:rPr>
        <w:t xml:space="preserve">Після виходу з полону «Нава» продовжує інформаційно захищати нашу країну на полі бою, на цю мить як пресофіцер бригадної артилерійської групи «Азову», виходити на мітинги у підтримку захисників Маріуполя, що досі знаходяться у полоні, та брати участь у різноманітних інтерв’ю, розповсюджуючи інформацію та скорочуючи дистанцію між військовими та цивільними. Іншої альтернативи немає, чи обрати боротися далі, чи морально здатися: </w:t>
      </w:r>
      <w:r w:rsidDel="00000000" w:rsidR="00000000" w:rsidRPr="00000000">
        <w:rPr>
          <w:i w:val="1"/>
          <w:sz w:val="28"/>
          <w:szCs w:val="28"/>
          <w:rtl w:val="0"/>
        </w:rPr>
        <w:t xml:space="preserve">«Але це не означає, що людина не зламалася. Це не означає, що людині не боляче. Це не означає, що людину треба постійно питати лише про те, де вона знаходить сили. Адже насправді це не означає, що людина знаходить сили. Це просто означає, що людина обрала продовжувати боротися», – </w:t>
      </w:r>
      <w:r w:rsidDel="00000000" w:rsidR="00000000" w:rsidRPr="00000000">
        <w:rPr>
          <w:sz w:val="28"/>
          <w:szCs w:val="28"/>
          <w:rtl w:val="0"/>
        </w:rPr>
        <w:t xml:space="preserve">коментує Валерія у розмові з Тетяною Трощинською для </w:t>
      </w:r>
      <w:hyperlink r:id="rId39">
        <w:r w:rsidDel="00000000" w:rsidR="00000000" w:rsidRPr="00000000">
          <w:rPr>
            <w:color w:val="0000ff"/>
            <w:sz w:val="28"/>
            <w:szCs w:val="28"/>
            <w:u w:val="single"/>
            <w:rtl w:val="0"/>
          </w:rPr>
          <w:t xml:space="preserve">«Суспільного».</w:t>
        </w:r>
      </w:hyperlink>
      <w:r w:rsidDel="00000000" w:rsidR="00000000" w:rsidRPr="00000000">
        <w:rPr>
          <w:rtl w:val="0"/>
        </w:rPr>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righ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Діана Мєркулова</w:t>
      </w:r>
      <w:r w:rsidDel="00000000" w:rsidR="00000000" w:rsidRPr="00000000">
        <w:rPr>
          <w:rtl w:val="0"/>
        </w:rPr>
      </w:r>
    </w:p>
    <w:p w:rsidR="00000000" w:rsidDel="00000000" w:rsidP="00000000" w:rsidRDefault="00000000" w:rsidRPr="00000000" w14:paraId="000000BE">
      <w:pPr>
        <w:ind w:firstLine="567"/>
        <w:jc w:val="both"/>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BF">
      <w:pPr>
        <w:spacing w:line="360" w:lineRule="auto"/>
        <w:ind w:firstLine="567"/>
        <w:rPr>
          <w:b w:val="1"/>
          <w:i w:val="1"/>
          <w:sz w:val="28"/>
          <w:szCs w:val="28"/>
        </w:rPr>
      </w:pPr>
      <w:r w:rsidDel="00000000" w:rsidR="00000000" w:rsidRPr="00000000">
        <w:rPr>
          <w:b w:val="1"/>
          <w:i w:val="1"/>
          <w:sz w:val="28"/>
          <w:szCs w:val="28"/>
          <w:rtl w:val="0"/>
        </w:rPr>
        <w:t xml:space="preserve">Додаток 3.</w:t>
      </w:r>
    </w:p>
    <w:p w:rsidR="00000000" w:rsidDel="00000000" w:rsidP="00000000" w:rsidRDefault="00000000" w:rsidRPr="00000000" w14:paraId="000000C0">
      <w:pPr>
        <w:spacing w:after="240" w:before="240" w:lineRule="auto"/>
        <w:jc w:val="center"/>
        <w:rPr/>
      </w:pPr>
      <w:bookmarkStart w:colFirst="0" w:colLast="0" w:name="_heading=h.dwdsamwoolzw" w:id="7"/>
      <w:bookmarkEnd w:id="7"/>
      <w:r w:rsidDel="00000000" w:rsidR="00000000" w:rsidRPr="00000000">
        <w:rPr>
          <w:b w:val="1"/>
          <w:color w:val="000000"/>
          <w:sz w:val="28"/>
          <w:szCs w:val="28"/>
          <w:rtl w:val="0"/>
        </w:rPr>
        <w:t xml:space="preserve">Зображення війни та її наслідків у підлітковій літературі. Інтерв’ю з письменницею.</w:t>
      </w:r>
      <w:r w:rsidDel="00000000" w:rsidR="00000000" w:rsidRPr="00000000">
        <w:rPr>
          <w:rtl w:val="0"/>
        </w:rPr>
      </w:r>
    </w:p>
    <w:p w:rsidR="00000000" w:rsidDel="00000000" w:rsidP="00000000" w:rsidRDefault="00000000" w:rsidRPr="00000000" w14:paraId="000000C1">
      <w:pPr>
        <w:spacing w:line="360" w:lineRule="auto"/>
        <w:ind w:firstLine="567"/>
        <w:jc w:val="both"/>
        <w:rPr>
          <w:i w:val="1"/>
          <w:color w:val="000000"/>
          <w:sz w:val="28"/>
          <w:szCs w:val="28"/>
        </w:rPr>
      </w:pPr>
      <w:r w:rsidDel="00000000" w:rsidR="00000000" w:rsidRPr="00000000">
        <w:rPr>
          <w:i w:val="1"/>
          <w:color w:val="000000"/>
          <w:sz w:val="28"/>
          <w:szCs w:val="28"/>
          <w:rtl w:val="0"/>
        </w:rPr>
        <w:t xml:space="preserve">У художній літературі війну та її наслідки можна показати з різних сторін. Ми звикли читати про жорстокі, доволі дорослі теми, але як автори можуть донести це до молодої аудиторії? Українська письменниця, що пише для дітей та підлітків та книжкова блогерка Маруся Щербина поділилася з нами історією свого творчого шляху та занурила нас у світ свого останнього видання «Яра».</w:t>
      </w:r>
    </w:p>
    <w:p w:rsidR="00000000" w:rsidDel="00000000" w:rsidP="00000000" w:rsidRDefault="00000000" w:rsidRPr="00000000" w14:paraId="000000C2">
      <w:pPr>
        <w:keepNext w:val="1"/>
        <w:spacing w:line="360" w:lineRule="auto"/>
        <w:ind w:firstLine="567"/>
        <w:jc w:val="center"/>
        <w:rPr/>
      </w:pPr>
      <w:r w:rsidDel="00000000" w:rsidR="00000000" w:rsidRPr="00000000">
        <w:rPr/>
        <w:drawing>
          <wp:inline distB="0" distT="0" distL="0" distR="0">
            <wp:extent cx="3357094" cy="2204856"/>
            <wp:effectExtent b="0" l="0" r="0" t="0"/>
            <wp:docPr id="1962641865" name="image2.jpg"/>
            <a:graphic>
              <a:graphicData uri="http://schemas.openxmlformats.org/drawingml/2006/picture">
                <pic:pic>
                  <pic:nvPicPr>
                    <pic:cNvPr id="0" name="image2.jpg"/>
                    <pic:cNvPicPr preferRelativeResize="0"/>
                  </pic:nvPicPr>
                  <pic:blipFill>
                    <a:blip r:embed="rId40"/>
                    <a:srcRect b="0" l="0" r="0" t="0"/>
                    <a:stretch>
                      <a:fillRect/>
                    </a:stretch>
                  </pic:blipFill>
                  <pic:spPr>
                    <a:xfrm>
                      <a:off x="0" y="0"/>
                      <a:ext cx="3357094" cy="2204856"/>
                    </a:xfrm>
                    <a:prstGeom prst="rect"/>
                    <a:ln/>
                  </pic:spPr>
                </pic:pic>
              </a:graphicData>
            </a:graphic>
          </wp:inline>
        </w:drawing>
      </w:r>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Фото з особистого архіву письменниці.</w:t>
      </w:r>
      <w:r w:rsidDel="00000000" w:rsidR="00000000" w:rsidRPr="00000000">
        <w:rPr>
          <w:rtl w:val="0"/>
        </w:rPr>
      </w:r>
    </w:p>
    <w:p w:rsidR="00000000" w:rsidDel="00000000" w:rsidP="00000000" w:rsidRDefault="00000000" w:rsidRPr="00000000" w14:paraId="000000C4">
      <w:pPr>
        <w:spacing w:before="280" w:line="360" w:lineRule="auto"/>
        <w:ind w:firstLine="567"/>
        <w:jc w:val="both"/>
        <w:rPr/>
      </w:pPr>
      <w:r w:rsidDel="00000000" w:rsidR="00000000" w:rsidRPr="00000000">
        <w:rPr>
          <w:b w:val="1"/>
          <w:color w:val="000000"/>
          <w:sz w:val="28"/>
          <w:szCs w:val="28"/>
          <w:rtl w:val="0"/>
        </w:rPr>
        <w:t xml:space="preserve">Становлення героїні як юної письменниці</w:t>
      </w:r>
      <w:r w:rsidDel="00000000" w:rsidR="00000000" w:rsidRPr="00000000">
        <w:rPr>
          <w:rtl w:val="0"/>
        </w:rPr>
      </w:r>
    </w:p>
    <w:p w:rsidR="00000000" w:rsidDel="00000000" w:rsidP="00000000" w:rsidRDefault="00000000" w:rsidRPr="00000000" w14:paraId="000000C5">
      <w:pPr>
        <w:spacing w:line="360" w:lineRule="auto"/>
        <w:ind w:firstLine="567"/>
        <w:jc w:val="both"/>
        <w:rPr/>
      </w:pPr>
      <w:r w:rsidDel="00000000" w:rsidR="00000000" w:rsidRPr="00000000">
        <w:rPr>
          <w:color w:val="000000"/>
          <w:sz w:val="28"/>
          <w:szCs w:val="28"/>
          <w:rtl w:val="0"/>
        </w:rPr>
        <w:t xml:space="preserve">Моя історія як письменниці зовсім не казкова. Усе починалось досить просто, я любила читати з дитинства, також батьки читали мені казки, коли я була маленька. Мені дуже подобалось вигадувати різні історії та розповідати їх меншому братові. Загалом я завжди дуже багато мріяла, тому коли я пішла до школи та навчилась писати, я продовжила робити те саме, але на папері. Таким чином з’явилися мої перші дуже кумедні й дитячі «оповіданнячка». Я робила це, не для того, щоб стати письменницею, а, тому що мені страшенно це подобалось й одночасно я дуже багато читала. У мене було багато захоплень у дитинстві, я хотіла бути й вчителькою, й лікаркою, й кондитеркою, в мене було багато мрій! Коли мені було років 10, я зрозуміла що мені настільки подобається писати, що я б хотіла це робити все своє життя. Ділитися своїми історіями не лише з рідними, а з більшою кількістю людей. Від тоді я почала писати більш цілеспрямовано, розуміючи, що я розповідаю історію. Я намагалась працювати над нею, хоча тоді я не зовсім розуміла як це відбувається, але я намагалась зробити так, щоб це не виглядало як потік свідомості. Я намагалась прописувати персонажів, прописувати план своїх історій, малювати карти. З цього часу я почала </w:t>
      </w:r>
      <w:r w:rsidDel="00000000" w:rsidR="00000000" w:rsidRPr="00000000">
        <w:rPr>
          <w:sz w:val="28"/>
          <w:szCs w:val="28"/>
          <w:rtl w:val="0"/>
        </w:rPr>
        <w:t xml:space="preserve">наполегливо писати й коли мені було років 12, моя мама надіслала у видавництво «Зелений пес» мій </w:t>
      </w:r>
      <w:r w:rsidDel="00000000" w:rsidR="00000000" w:rsidRPr="00000000">
        <w:rPr>
          <w:color w:val="000000"/>
          <w:sz w:val="28"/>
          <w:szCs w:val="28"/>
          <w:rtl w:val="0"/>
        </w:rPr>
        <w:t xml:space="preserve">перший рукопис, що було для мене таємницею. Мама сказала мені тільки тоді, коли рукопис прийняли до друку й почалась робота над першою книжкою. Цей процес був дуже захопливий й цікавий, оскільки я не знала як це все відбувається. Як ілюстраторка бачила та малювала персонажів, як проходила робота з редакторками. Коли я тримала свою першу книжку в руках, це було дуже дивне відчуття, ніби я тримала свою мрію в руках, ніби вона нарешті стала матеріальною. У цей момент я зрозуміла, що це те, чим я насправді хочу займатися і що я не помилилась у своєму виборі. Я продовжила писати й працювати ще більш наполегливо, відвідувати курси, наприклад «Літосвіта». Я брала участь у багатьох конкурсах, завдяки яким я багато чому вчилась, спілкуючись з іншими людьми, які пишуть.</w:t>
      </w:r>
      <w:r w:rsidDel="00000000" w:rsidR="00000000" w:rsidRPr="00000000">
        <w:rPr>
          <w:rtl w:val="0"/>
        </w:rPr>
      </w:r>
    </w:p>
    <w:p w:rsidR="00000000" w:rsidDel="00000000" w:rsidP="00000000" w:rsidRDefault="00000000" w:rsidRPr="00000000" w14:paraId="000000C6">
      <w:pPr>
        <w:spacing w:line="360" w:lineRule="auto"/>
        <w:ind w:firstLine="567"/>
        <w:jc w:val="both"/>
        <w:rPr/>
      </w:pPr>
      <w:r w:rsidDel="00000000" w:rsidR="00000000" w:rsidRPr="00000000">
        <w:rPr>
          <w:color w:val="000000"/>
          <w:sz w:val="28"/>
          <w:szCs w:val="28"/>
          <w:rtl w:val="0"/>
        </w:rPr>
        <w:t xml:space="preserve">Я живу в селі й ходила в сільську школу, а в сільській школі, звичайно, всі й про все знають. Тому всі знали що я пишу, вчителі мене підтримували, однокласники, так сказати, не заперечували. Коли я вступала в «Могилянку», я нікому не казала, що я пишу, але поступово всі починають дізнаватися, обмінюватися контактами та соціальними мережами. Було дуже незвично отримати таку величезну підтримку, якої я не мала у школі. У «Могилянці» є дуже багато людей, які також пишуть й вірші, й прозу. Коли я вперше була на студентських читаннях, які час від часу організовують, й побачила, скільки там є людей, які пишуть прекрасні вірші, з якими можна про це поговорити. На факультеті філології взагалі багато тих, хто пише, це навпаки рідкість, коли хтось не пише. Це величезна спільнота людей, з якими можна обговорювати свої роботи, надсилати їх одине одному та почути відгук. Чимало моїх одногрупниць зацікавилися й купили мої книжки, це було дуже несподівано й цінно для мене. Також була одна викладачка, яка попросила принести мої книжки для її дітей, </w:t>
      </w:r>
      <w:sdt>
        <w:sdtPr>
          <w:tag w:val="goog_rdk_1"/>
        </w:sdtPr>
        <w:sdtContent>
          <w:r w:rsidDel="00000000" w:rsidR="00000000" w:rsidRPr="00000000">
            <w:rPr>
              <w:rFonts w:ascii="Gungsuh" w:cs="Gungsuh" w:eastAsia="Gungsuh" w:hAnsi="Gungsuh"/>
              <w:color w:val="000000"/>
              <w:sz w:val="28"/>
              <w:szCs w:val="28"/>
              <w:rtl w:val="0"/>
            </w:rPr>
            <w:t xml:space="preserve">− і це було дуже зворушливо. Бути в такій спільноті – це простір для креативності, це обмін думками й ідеями. Усі люди дивляться на світ по-різному, − і це дуже цікаво обговорити й побачити.</w:t>
          </w:r>
        </w:sdtContent>
      </w:sdt>
      <w:r w:rsidDel="00000000" w:rsidR="00000000" w:rsidRPr="00000000">
        <w:rPr>
          <w:rtl w:val="0"/>
        </w:rPr>
      </w:r>
    </w:p>
    <w:p w:rsidR="00000000" w:rsidDel="00000000" w:rsidP="00000000" w:rsidRDefault="00000000" w:rsidRPr="00000000" w14:paraId="000000C7">
      <w:pPr>
        <w:spacing w:before="280" w:line="360" w:lineRule="auto"/>
        <w:ind w:firstLine="567"/>
        <w:jc w:val="both"/>
        <w:rPr/>
      </w:pPr>
      <w:r w:rsidDel="00000000" w:rsidR="00000000" w:rsidRPr="00000000">
        <w:rPr>
          <w:b w:val="1"/>
          <w:color w:val="000000"/>
          <w:sz w:val="28"/>
          <w:szCs w:val="28"/>
          <w:rtl w:val="0"/>
        </w:rPr>
        <w:t xml:space="preserve">Творчий та редакційний процес</w:t>
      </w:r>
      <w:r w:rsidDel="00000000" w:rsidR="00000000" w:rsidRPr="00000000">
        <w:rPr>
          <w:rtl w:val="0"/>
        </w:rPr>
      </w:r>
    </w:p>
    <w:p w:rsidR="00000000" w:rsidDel="00000000" w:rsidP="00000000" w:rsidRDefault="00000000" w:rsidRPr="00000000" w14:paraId="000000C8">
      <w:pPr>
        <w:spacing w:line="360" w:lineRule="auto"/>
        <w:ind w:firstLine="567"/>
        <w:jc w:val="both"/>
        <w:rPr>
          <w:color w:val="000000"/>
          <w:sz w:val="28"/>
          <w:szCs w:val="28"/>
        </w:rPr>
      </w:pPr>
      <w:r w:rsidDel="00000000" w:rsidR="00000000" w:rsidRPr="00000000">
        <w:rPr>
          <w:color w:val="000000"/>
          <w:sz w:val="28"/>
          <w:szCs w:val="28"/>
          <w:rtl w:val="0"/>
        </w:rPr>
        <w:t xml:space="preserve">Є багато цікавих моментів, з якими я стикаюсь під час створення книги. Наприклад, як було із «Ярою», я планувала, що це буде просто оповідання і я хотіла подавати його на конкурс. І хоча й не встигла подати текст на конкурс, вирішила довершити історію. Спочатку вона мені не йшла, була дуже складна. Я змінювала план написання кілька разів: спершу я писала від руки, потім набирала на комп’ютері, і поверталась назад до рукопису. Я не могла визначитися, про що саме ця історія й що я хочу нею сказати. Дуже часто у творчій роботі все йде не за планом, що робить її важкою, але врешті виходить готовий продукт, у цьому випадку – повість. </w:t>
      </w:r>
    </w:p>
    <w:p w:rsidR="00000000" w:rsidDel="00000000" w:rsidP="00000000" w:rsidRDefault="00000000" w:rsidRPr="00000000" w14:paraId="000000C9">
      <w:pPr>
        <w:spacing w:line="360" w:lineRule="auto"/>
        <w:ind w:firstLine="567"/>
        <w:jc w:val="both"/>
        <w:rPr>
          <w:color w:val="000000"/>
          <w:sz w:val="28"/>
          <w:szCs w:val="28"/>
        </w:rPr>
      </w:pPr>
      <w:r w:rsidDel="00000000" w:rsidR="00000000" w:rsidRPr="00000000">
        <w:rPr>
          <w:color w:val="000000"/>
          <w:sz w:val="28"/>
          <w:szCs w:val="28"/>
          <w:rtl w:val="0"/>
        </w:rPr>
        <w:t xml:space="preserve">Другий момент більш емоційний. Коли я починаю писати, це захват, натхнення, бажання розповісти історію й з такими почуттями я починаю писати дуже багато. Десь до половини історії цей захват трошки згасає і мені починає здаватися, що все погано й треба починати все спочатку. Не дивлячись на це, я все одно намагаюсь дописати й подивитися на текст під іншим кутом. Я думаю, що це правильне рішення, тому що якщо все кидати на півдорозі, то так нічого й не зробиш. Часто буває, що коли історія вже певний час як написана і я її перечитую, мені здається, що варто її переписати. Оскільки мені більше не подобається стиль, як описані деякі речі та персонажі. У мене була така історія, котру я написала і вона мені дуже сподобалась. Я подивилась на неї через пів року, сказавши: «</w:t>
      </w:r>
      <w:r w:rsidDel="00000000" w:rsidR="00000000" w:rsidRPr="00000000">
        <w:rPr>
          <w:i w:val="1"/>
          <w:color w:val="000000"/>
          <w:sz w:val="28"/>
          <w:szCs w:val="28"/>
          <w:rtl w:val="0"/>
        </w:rPr>
        <w:t xml:space="preserve">о боже, це треба переписати</w:t>
      </w:r>
      <w:sdt>
        <w:sdtPr>
          <w:tag w:val="goog_rdk_2"/>
        </w:sdtPr>
        <w:sdtContent>
          <w:r w:rsidDel="00000000" w:rsidR="00000000" w:rsidRPr="00000000">
            <w:rPr>
              <w:rFonts w:ascii="Gungsuh" w:cs="Gungsuh" w:eastAsia="Gungsuh" w:hAnsi="Gungsuh"/>
              <w:color w:val="000000"/>
              <w:sz w:val="28"/>
              <w:szCs w:val="28"/>
              <w:rtl w:val="0"/>
            </w:rPr>
            <w:t xml:space="preserve">», − і почала перероблювати. Думаю, якщо подивлюсь на неї зараз чи ще трохи пізніше, я захочу переписати її ще раз. Тексти можна редагувати вічно і намагатися зробити ідеальними, але ідеальних текстів не буває. Тому треба десь зупинятися, якби складно це не було. З виданими вже книгами такої ситуації немає, але щодо моїх чорнеток… спадають такі думки: «</w:t>
          </w:r>
        </w:sdtContent>
      </w:sdt>
      <w:r w:rsidDel="00000000" w:rsidR="00000000" w:rsidRPr="00000000">
        <w:rPr>
          <w:i w:val="1"/>
          <w:color w:val="000000"/>
          <w:sz w:val="28"/>
          <w:szCs w:val="28"/>
          <w:rtl w:val="0"/>
        </w:rPr>
        <w:t xml:space="preserve">навіщо я це написала, добре, що воно не видане». </w:t>
      </w:r>
      <w:r w:rsidDel="00000000" w:rsidR="00000000" w:rsidRPr="00000000">
        <w:rPr>
          <w:color w:val="000000"/>
          <w:sz w:val="28"/>
          <w:szCs w:val="28"/>
          <w:rtl w:val="0"/>
        </w:rPr>
        <w:t xml:space="preserve">У моїх перших історіях є багато дитячого, може навіть наївного, яким би зараз я його не написала. Але це непогано й там не має нічого такого, за що мені могло б бути соромно. Навпаки дуже цікаво дивитися, як я змінилась, якою я була молодшою.</w:t>
      </w:r>
    </w:p>
    <w:p w:rsidR="00000000" w:rsidDel="00000000" w:rsidP="00000000" w:rsidRDefault="00000000" w:rsidRPr="00000000" w14:paraId="000000CA">
      <w:pPr>
        <w:spacing w:line="360" w:lineRule="auto"/>
        <w:ind w:firstLine="567"/>
        <w:jc w:val="both"/>
        <w:rPr/>
      </w:pPr>
      <w:r w:rsidDel="00000000" w:rsidR="00000000" w:rsidRPr="00000000">
        <w:rPr>
          <w:color w:val="000000"/>
          <w:sz w:val="28"/>
          <w:szCs w:val="28"/>
          <w:rtl w:val="0"/>
        </w:rPr>
        <w:t xml:space="preserve">Моя перша книга була опублікована у видавництві «Зелений пес», коли мені було 13 років. Мені дуже пощастило з редакторками, адже вони «лагідно» непрофесійного, на той момент, тексту. Я мала змогу залишати те, що я хотіла і вважала важливим у книзі. Така ж сама робота у мене була й з ілюстраторкою, оскільки вона зображувала персонажів, а я коментувала потім їх роботу і казала: чи подобається мені, якими я бачу цих персонажів, чи треба щось змінити. Це був момент й моєї відповідальності. Цей досвід дуже цінний, тому що я навчилась розбиратися у процесах вдосконалення тексту. </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1271</wp:posOffset>
            </wp:positionH>
            <wp:positionV relativeFrom="paragraph">
              <wp:posOffset>2456180</wp:posOffset>
            </wp:positionV>
            <wp:extent cx="2859405" cy="3575050"/>
            <wp:effectExtent b="0" l="0" r="0" t="0"/>
            <wp:wrapSquare wrapText="bothSides" distB="0" distT="0" distL="114300" distR="114300"/>
            <wp:docPr id="1962641863" name="image3.jpg"/>
            <a:graphic>
              <a:graphicData uri="http://schemas.openxmlformats.org/drawingml/2006/picture">
                <pic:pic>
                  <pic:nvPicPr>
                    <pic:cNvPr id="0" name="image3.jpg"/>
                    <pic:cNvPicPr preferRelativeResize="0"/>
                  </pic:nvPicPr>
                  <pic:blipFill>
                    <a:blip r:embed="rId41"/>
                    <a:srcRect b="0" l="0" r="0" t="0"/>
                    <a:stretch>
                      <a:fillRect/>
                    </a:stretch>
                  </pic:blipFill>
                  <pic:spPr>
                    <a:xfrm>
                      <a:off x="0" y="0"/>
                      <a:ext cx="2859405" cy="3575050"/>
                    </a:xfrm>
                    <a:prstGeom prst="rect"/>
                    <a:ln/>
                  </pic:spPr>
                </pic:pic>
              </a:graphicData>
            </a:graphic>
          </wp:anchor>
        </w:drawing>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12701</wp:posOffset>
                </wp:positionH>
                <wp:positionV relativeFrom="paragraph">
                  <wp:posOffset>6070600</wp:posOffset>
                </wp:positionV>
                <wp:extent cx="635" cy="12700"/>
                <wp:effectExtent b="0" l="0" r="0" t="0"/>
                <wp:wrapSquare wrapText="bothSides" distB="0" distT="0" distL="114300" distR="114300"/>
                <wp:docPr id="1962641862" name=""/>
                <a:graphic>
                  <a:graphicData uri="http://schemas.microsoft.com/office/word/2010/wordprocessingShape">
                    <wps:wsp>
                      <wps:cNvSpPr/>
                      <wps:cNvPr id="4" name="Shape 4"/>
                      <wps:spPr>
                        <a:xfrm>
                          <a:off x="3916298" y="3779683"/>
                          <a:ext cx="2859405" cy="635"/>
                        </a:xfrm>
                        <a:prstGeom prst="rect">
                          <a:avLst/>
                        </a:prstGeom>
                        <a:noFill/>
                        <a:ln>
                          <a:noFill/>
                        </a:ln>
                      </wps:spPr>
                      <wps:txbx>
                        <w:txbxContent>
                          <w:p w:rsidR="00000000" w:rsidDel="00000000" w:rsidP="00000000" w:rsidRDefault="00000000" w:rsidRPr="00000000">
                            <w:pPr>
                              <w:spacing w:after="200" w:before="0" w:line="240"/>
                              <w:ind w:left="0" w:right="0" w:firstLine="0"/>
                              <w:jc w:val="left"/>
                              <w:textDirection w:val="btLr"/>
                            </w:pPr>
                            <w:r w:rsidDel="00000000" w:rsidR="00000000" w:rsidRPr="00000000">
                              <w:rPr>
                                <w:rFonts w:ascii="Arial" w:cs="Arial" w:eastAsia="Arial" w:hAnsi="Arial"/>
                                <w:b w:val="0"/>
                                <w:i w:val="1"/>
                                <w:smallCaps w:val="0"/>
                                <w:strike w:val="0"/>
                                <w:color w:val="000000"/>
                                <w:sz w:val="20"/>
                                <w:vertAlign w:val="baseline"/>
                              </w:rPr>
                              <w:t xml:space="preserve">Фото з особистого архіву письменниці.</w:t>
                            </w:r>
                          </w:p>
                        </w:txbxContent>
                      </wps:txbx>
                      <wps:bodyPr anchorCtr="0" anchor="t" bIns="0" lIns="0" spcFirstLastPara="1" rIns="0" wrap="square" tIns="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12701</wp:posOffset>
                </wp:positionH>
                <wp:positionV relativeFrom="paragraph">
                  <wp:posOffset>6070600</wp:posOffset>
                </wp:positionV>
                <wp:extent cx="635" cy="12700"/>
                <wp:effectExtent b="0" l="0" r="0" t="0"/>
                <wp:wrapSquare wrapText="bothSides" distB="0" distT="0" distL="114300" distR="114300"/>
                <wp:docPr id="1962641862" name="image6.png"/>
                <a:graphic>
                  <a:graphicData uri="http://schemas.openxmlformats.org/drawingml/2006/picture">
                    <pic:pic>
                      <pic:nvPicPr>
                        <pic:cNvPr id="0" name="image6.png"/>
                        <pic:cNvPicPr preferRelativeResize="0"/>
                      </pic:nvPicPr>
                      <pic:blipFill>
                        <a:blip r:embed="rId7"/>
                        <a:srcRect/>
                        <a:stretch>
                          <a:fillRect/>
                        </a:stretch>
                      </pic:blipFill>
                      <pic:spPr>
                        <a:xfrm>
                          <a:off x="0" y="0"/>
                          <a:ext cx="635" cy="12700"/>
                        </a:xfrm>
                        <a:prstGeom prst="rect"/>
                        <a:ln/>
                      </pic:spPr>
                    </pic:pic>
                  </a:graphicData>
                </a:graphic>
              </wp:anchor>
            </w:drawing>
          </mc:Fallback>
        </mc:AlternateContent>
      </w:r>
    </w:p>
    <w:p w:rsidR="00000000" w:rsidDel="00000000" w:rsidP="00000000" w:rsidRDefault="00000000" w:rsidRPr="00000000" w14:paraId="000000CB">
      <w:pPr>
        <w:spacing w:line="360" w:lineRule="auto"/>
        <w:ind w:firstLine="567"/>
        <w:jc w:val="both"/>
        <w:rPr>
          <w:color w:val="000000"/>
          <w:sz w:val="28"/>
          <w:szCs w:val="28"/>
        </w:rPr>
      </w:pPr>
      <w:r w:rsidDel="00000000" w:rsidR="00000000" w:rsidRPr="00000000">
        <w:rPr>
          <w:sz w:val="28"/>
          <w:szCs w:val="28"/>
          <w:rtl w:val="0"/>
        </w:rPr>
        <w:t xml:space="preserve">Уже згодом я почала співпрацювати  й з «Видавництвом Старого Лева». </w:t>
      </w:r>
      <w:sdt>
        <w:sdtPr>
          <w:tag w:val="goog_rdk_3"/>
        </w:sdtPr>
        <w:sdtContent>
          <w:r w:rsidDel="00000000" w:rsidR="00000000" w:rsidRPr="00000000">
            <w:rPr>
              <w:rFonts w:ascii="Gungsuh" w:cs="Gungsuh" w:eastAsia="Gungsuh" w:hAnsi="Gungsuh"/>
              <w:color w:val="000000"/>
              <w:sz w:val="28"/>
              <w:szCs w:val="28"/>
              <w:rtl w:val="0"/>
            </w:rPr>
            <w:t xml:space="preserve">Ми надіслали їм на пошту мою детективну історію «Усі під підозрою» − вони дуже довго не відповідали, потім якраз почалось повномасштабне вторгення і я, чесно кажучи, навіть забула, що надсилала її. Пізніше вони все ж таки відповіли й сказали, що надрукують, що було дуже несподівано. Для мене це була символічна книжка, тому що вона побачила світ після повномасштабного вторгнення. Найскладніше для мене в цьому процесі – це очікування. Я, насправді, дуже швидко пишу й можу за кілька місяців написати книжку. Але видається вона потім набагато довше, найшвидше видання, до речі, це якраз «Яра», зайняло близько року. Коли я пишу і закінчую книгу протягом декількох місяців і я хочу поділитися нею зі світом, але я повинна чекати, тому що у видавництв є інші автори й видання, що чекають своєї черги. З іншого боку, це теж йде на користь, адже є час переосмислити, відійти від емоційного стану, коли ти закінчуєш книжку та подивитися на історію більш критично. Можливо, щось виправити.</w:t>
          </w:r>
        </w:sdtContent>
      </w:sdt>
    </w:p>
    <w:p w:rsidR="00000000" w:rsidDel="00000000" w:rsidP="00000000" w:rsidRDefault="00000000" w:rsidRPr="00000000" w14:paraId="000000CC">
      <w:pPr>
        <w:spacing w:before="280" w:line="360" w:lineRule="auto"/>
        <w:ind w:firstLine="567"/>
        <w:jc w:val="both"/>
        <w:rPr/>
      </w:pPr>
      <w:r w:rsidDel="00000000" w:rsidR="00000000" w:rsidRPr="00000000">
        <w:rPr>
          <w:b w:val="1"/>
          <w:color w:val="000000"/>
          <w:sz w:val="28"/>
          <w:szCs w:val="28"/>
          <w:rtl w:val="0"/>
        </w:rPr>
        <w:t xml:space="preserve">Процес створення видання «Яра»</w:t>
      </w:r>
      <w:r w:rsidDel="00000000" w:rsidR="00000000" w:rsidRPr="00000000">
        <w:rPr>
          <w:rtl w:val="0"/>
        </w:rPr>
      </w:r>
    </w:p>
    <w:p w:rsidR="00000000" w:rsidDel="00000000" w:rsidP="00000000" w:rsidRDefault="00000000" w:rsidRPr="00000000" w14:paraId="000000CD">
      <w:pPr>
        <w:spacing w:line="360" w:lineRule="auto"/>
        <w:ind w:firstLine="567"/>
        <w:jc w:val="both"/>
        <w:rPr/>
      </w:pPr>
      <w:sdt>
        <w:sdtPr>
          <w:tag w:val="goog_rdk_4"/>
        </w:sdtPr>
        <w:sdtContent>
          <w:r w:rsidDel="00000000" w:rsidR="00000000" w:rsidRPr="00000000">
            <w:rPr>
              <w:rFonts w:ascii="Gungsuh" w:cs="Gungsuh" w:eastAsia="Gungsuh" w:hAnsi="Gungsuh"/>
              <w:color w:val="000000"/>
              <w:sz w:val="28"/>
              <w:szCs w:val="28"/>
              <w:rtl w:val="0"/>
            </w:rPr>
            <w:t xml:space="preserve">Усе почалося з танців. Я танцюю з 4 років й дуже багато років була у нашому сільському колективі «Ластівка». Напочатку повномасштабного вторгення до нас переїхала дівчина з Нової Каховки. Вона теж танцює − і вона почала викладати у нас танці, хоча вона всього на рік чи два доросліша за мене. Так ми з нею познайомилися і я подумала, що про неї можна було написати якусь історію, тому що вона доволі цікава персонажка. Є такі люди, які схожі на персонажів і про яких хочеться щось написати. Я довго думала, що я можу написати, але зрозуміла, що в неї вже є своя історія. Вона переїхала в чуже для неї середовище й залишила чимало позаду. Я вже казала, що писала цю історію спочатку як оповідання для конкурсу. Тоді я просто намагалась розповісти її історію, як вона потрапила сюди, що з нею сталося. Це була моя мета, але під час написання відбулися зміни, − і з рештою історія вийшла інша. У ній поєдналися теми і про дорослішання, і про стосунки з близькими, і про вимушений переїзд через війну, і про дім, і про дружбу. Я тривалий час намагалась зрозуміти, як це все поєднати, з рештою мені вдалося. Ніби кожна ниточка розплуталася, − і кожна сюжетна лінія завершилася. Так сталося, що я розповідаю вже колективний досвід війни, навіть якщо я розповідаю історію однієї людини. У ній багато людей впізнають себе, тому що це всім знайоме. Це дуже поширена зараз історія, це такий спосіб розказати про колективний досвід, зосередившись на досвіді однієї людини. Очевидно, що у всіх людей він різний, проте багато чого збігається. Мені здається, це також зближує людей, коли вони мають спільний досвід, переживання. Я хотіла показати, що такі люди не самотні, їх багато, − і що про цей досвід можна й треба говорити. Для мене було важливо показати це очима дуже юної людини, очима підлітка, адже це зовсім інакше сприйняття. Це людина, яка ще не зовсім відповідальна та самостійна, не зовсім доросла, хоча, з іншого боку, й немаленька. Це історія про людину, яка змінилася й пристосувалася. </w:t>
          </w:r>
        </w:sdtContent>
      </w:sdt>
      <w:r w:rsidDel="00000000" w:rsidR="00000000" w:rsidRPr="00000000">
        <w:rPr>
          <w:rtl w:val="0"/>
        </w:rPr>
      </w:r>
    </w:p>
    <w:p w:rsidR="00000000" w:rsidDel="00000000" w:rsidP="00000000" w:rsidRDefault="00000000" w:rsidRPr="00000000" w14:paraId="000000CE">
      <w:pPr>
        <w:spacing w:line="360" w:lineRule="auto"/>
        <w:ind w:firstLine="567"/>
        <w:jc w:val="both"/>
        <w:rPr/>
      </w:pPr>
      <w:sdt>
        <w:sdtPr>
          <w:tag w:val="goog_rdk_5"/>
        </w:sdtPr>
        <w:sdtContent>
          <w:r w:rsidDel="00000000" w:rsidR="00000000" w:rsidRPr="00000000">
            <w:rPr>
              <w:rFonts w:ascii="Gungsuh" w:cs="Gungsuh" w:eastAsia="Gungsuh" w:hAnsi="Gungsuh"/>
              <w:color w:val="000000"/>
              <w:sz w:val="28"/>
              <w:szCs w:val="28"/>
              <w:rtl w:val="0"/>
            </w:rPr>
            <w:t xml:space="preserve">У цій історії є багато моментів з мого досвіду, моїх думок й переживань щодо вимушеного переїзду на початку війни. Багато особистих думок, коли я переїхала до Львова й декілька місяців прожила там. У мене зімнився  світогляд, я намагалася наново побачити цей світ й мабуть, «Яра» − це переосмислення та підсумок мого досвіду. Написання цієї книги було способом пізнати себе краще та дати іншим надію. У книзі є багато сумного, багато речей, які стаються з нами через війну, але зрештою наприкінці є якесь світло, є щось обнадійливе. Ми не говоримо про цілковитий хеппі-енд, тому що так, на жаль, не буває, але хочеться, щоб читач відчув якусь світлу радість. </w:t>
          </w:r>
        </w:sdtContent>
      </w:sdt>
      <w:r w:rsidDel="00000000" w:rsidR="00000000" w:rsidRPr="00000000">
        <w:rPr>
          <w:rtl w:val="0"/>
        </w:rPr>
      </w:r>
    </w:p>
    <w:p w:rsidR="00000000" w:rsidDel="00000000" w:rsidP="00000000" w:rsidRDefault="00000000" w:rsidRPr="00000000" w14:paraId="000000CF">
      <w:pPr>
        <w:spacing w:line="360" w:lineRule="auto"/>
        <w:ind w:firstLine="567"/>
        <w:jc w:val="both"/>
        <w:rPr>
          <w:color w:val="000000"/>
          <w:sz w:val="28"/>
          <w:szCs w:val="28"/>
        </w:rPr>
      </w:pPr>
      <w:r w:rsidDel="00000000" w:rsidR="00000000" w:rsidRPr="00000000">
        <w:rPr>
          <w:color w:val="000000"/>
          <w:sz w:val="28"/>
          <w:szCs w:val="28"/>
          <w:rtl w:val="0"/>
        </w:rPr>
        <w:t xml:space="preserve">Дуже важливим у цій історії є також танець і його роль у житті людини. Це не обов’язково повинен бути танець, це просто спосіб героїні відновитися, зцілитися. У кожного це може бути свій спосіб, це може бути будь-яке хобі, будь-яке зайняття, будь-що, що робить людину трошки щасливішою. Спочатку Яра не може танцювати зовсім, немає на це сил, але з часом вона повертається і разом із цим повертається до життя. Важливо пам’ятати, що у кожної людини повинна бути якась схожа річ, що придає сил та повертає до життя. Також важливою для мене лінією були стосунки з батьками та рідними. Мені було важливо показати, що рідні люди все одно залишаються рідними й відіграють дуже важливу роль у житті, так само як і друзі. Ми можемо побачити, як Яра знаходить друзів у новому для неї місті, спілкується, й це також повертає її до звичайного життя. Також було важливо сказати про дім, оскільки через війну їй довелося залишити його. Це дуже болюче відчуття, але з іншого боку вона приїжджає в місце, яке стає не домом, звичайно, але принаймі місцем, де вона певний час доволі стабільно живе і почувається досить комфортно. І зрештою наприкінці книги, вона навіть думає, що вона непевна чи хоче взагалі повертатися назад. Звичайно, вона хотіла б, але якась її частинка назавжди залишиться у цьому місті. Ось це питання про дім. Де її дім? Що таке дім? Що робити коли ти змінюєш свої постійне місце проживання через війну? </w:t>
      </w:r>
      <w:r w:rsidDel="00000000" w:rsidR="00000000" w:rsidRPr="00000000">
        <w:drawing>
          <wp:anchor allowOverlap="1" behindDoc="0" distB="0" distT="0" distL="114300" distR="114300" hidden="0" layoutInCell="1" locked="0" relativeHeight="0" simplePos="0">
            <wp:simplePos x="0" y="0"/>
            <wp:positionH relativeFrom="column">
              <wp:posOffset>3732529</wp:posOffset>
            </wp:positionH>
            <wp:positionV relativeFrom="paragraph">
              <wp:posOffset>3058160</wp:posOffset>
            </wp:positionV>
            <wp:extent cx="2270760" cy="2537460"/>
            <wp:effectExtent b="0" l="0" r="0" t="0"/>
            <wp:wrapSquare wrapText="bothSides" distB="0" distT="0" distL="114300" distR="114300"/>
            <wp:docPr id="1962641864" name="image1.jpg"/>
            <a:graphic>
              <a:graphicData uri="http://schemas.openxmlformats.org/drawingml/2006/picture">
                <pic:pic>
                  <pic:nvPicPr>
                    <pic:cNvPr id="0" name="image1.jpg"/>
                    <pic:cNvPicPr preferRelativeResize="0"/>
                  </pic:nvPicPr>
                  <pic:blipFill>
                    <a:blip r:embed="rId42"/>
                    <a:srcRect b="0" l="0" r="4793" t="9578"/>
                    <a:stretch>
                      <a:fillRect/>
                    </a:stretch>
                  </pic:blipFill>
                  <pic:spPr>
                    <a:xfrm>
                      <a:off x="0" y="0"/>
                      <a:ext cx="2270760" cy="2537460"/>
                    </a:xfrm>
                    <a:prstGeom prst="rect"/>
                    <a:ln/>
                  </pic:spPr>
                </pic:pic>
              </a:graphicData>
            </a:graphic>
          </wp:anchor>
        </w:drawing>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3721100</wp:posOffset>
                </wp:positionH>
                <wp:positionV relativeFrom="paragraph">
                  <wp:posOffset>5588000</wp:posOffset>
                </wp:positionV>
                <wp:extent cx="2394585" cy="200025"/>
                <wp:effectExtent b="0" l="0" r="0" t="0"/>
                <wp:wrapSquare wrapText="bothSides" distB="0" distT="0" distL="114300" distR="114300"/>
                <wp:docPr id="1962641861" name=""/>
                <a:graphic>
                  <a:graphicData uri="http://schemas.microsoft.com/office/word/2010/wordprocessingShape">
                    <wps:wsp>
                      <wps:cNvSpPr/>
                      <wps:cNvPr id="3" name="Shape 3"/>
                      <wps:spPr>
                        <a:xfrm>
                          <a:off x="4153470" y="3684750"/>
                          <a:ext cx="2385060" cy="190500"/>
                        </a:xfrm>
                        <a:prstGeom prst="rect">
                          <a:avLst/>
                        </a:prstGeom>
                        <a:noFill/>
                        <a:ln>
                          <a:noFill/>
                        </a:ln>
                      </wps:spPr>
                      <wps:txbx>
                        <w:txbxContent>
                          <w:p w:rsidR="00000000" w:rsidDel="00000000" w:rsidP="00000000" w:rsidRDefault="00000000" w:rsidRPr="00000000">
                            <w:pPr>
                              <w:spacing w:after="200" w:before="0" w:line="240"/>
                              <w:ind w:left="0" w:right="0" w:firstLine="0"/>
                              <w:jc w:val="left"/>
                              <w:textDirection w:val="btLr"/>
                            </w:pPr>
                            <w:r w:rsidDel="00000000" w:rsidR="00000000" w:rsidRPr="00000000">
                              <w:rPr>
                                <w:rFonts w:ascii="Arial" w:cs="Arial" w:eastAsia="Arial" w:hAnsi="Arial"/>
                                <w:b w:val="0"/>
                                <w:i w:val="1"/>
                                <w:smallCaps w:val="0"/>
                                <w:strike w:val="0"/>
                                <w:color w:val="000000"/>
                                <w:sz w:val="20"/>
                                <w:vertAlign w:val="baseline"/>
                              </w:rPr>
                              <w:t xml:space="preserve">Фото з особистого архіву письменниці.</w:t>
                            </w:r>
                          </w:p>
                        </w:txbxContent>
                      </wps:txbx>
                      <wps:bodyPr anchorCtr="0" anchor="t" bIns="0" lIns="0" spcFirstLastPara="1" rIns="0" wrap="square" tIns="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3721100</wp:posOffset>
                </wp:positionH>
                <wp:positionV relativeFrom="paragraph">
                  <wp:posOffset>5588000</wp:posOffset>
                </wp:positionV>
                <wp:extent cx="2394585" cy="200025"/>
                <wp:effectExtent b="0" l="0" r="0" t="0"/>
                <wp:wrapSquare wrapText="bothSides" distB="0" distT="0" distL="114300" distR="114300"/>
                <wp:docPr id="1962641861" name="image5.png"/>
                <a:graphic>
                  <a:graphicData uri="http://schemas.openxmlformats.org/drawingml/2006/picture">
                    <pic:pic>
                      <pic:nvPicPr>
                        <pic:cNvPr id="0" name="image5.png"/>
                        <pic:cNvPicPr preferRelativeResize="0"/>
                      </pic:nvPicPr>
                      <pic:blipFill>
                        <a:blip r:embed="rId7"/>
                        <a:srcRect/>
                        <a:stretch>
                          <a:fillRect/>
                        </a:stretch>
                      </pic:blipFill>
                      <pic:spPr>
                        <a:xfrm>
                          <a:off x="0" y="0"/>
                          <a:ext cx="2394585" cy="200025"/>
                        </a:xfrm>
                        <a:prstGeom prst="rect"/>
                        <a:ln/>
                      </pic:spPr>
                    </pic:pic>
                  </a:graphicData>
                </a:graphic>
              </wp:anchor>
            </w:drawing>
          </mc:Fallback>
        </mc:AlternateContent>
      </w:r>
    </w:p>
    <w:p w:rsidR="00000000" w:rsidDel="00000000" w:rsidP="00000000" w:rsidRDefault="00000000" w:rsidRPr="00000000" w14:paraId="000000D0">
      <w:pPr>
        <w:spacing w:before="280" w:line="360" w:lineRule="auto"/>
        <w:ind w:firstLine="567"/>
        <w:jc w:val="both"/>
        <w:rPr/>
      </w:pPr>
      <w:r w:rsidDel="00000000" w:rsidR="00000000" w:rsidRPr="00000000">
        <w:rPr>
          <w:b w:val="1"/>
          <w:color w:val="000000"/>
          <w:sz w:val="28"/>
          <w:szCs w:val="28"/>
          <w:rtl w:val="0"/>
        </w:rPr>
        <w:t xml:space="preserve">Особисті рекомендації й плани на майбутнє</w:t>
      </w:r>
      <w:r w:rsidDel="00000000" w:rsidR="00000000" w:rsidRPr="00000000">
        <w:rPr>
          <w:rtl w:val="0"/>
        </w:rPr>
      </w:r>
    </w:p>
    <w:p w:rsidR="00000000" w:rsidDel="00000000" w:rsidP="00000000" w:rsidRDefault="00000000" w:rsidRPr="00000000" w14:paraId="000000D1">
      <w:pPr>
        <w:spacing w:line="360" w:lineRule="auto"/>
        <w:ind w:firstLine="567"/>
        <w:jc w:val="both"/>
        <w:rPr/>
      </w:pPr>
      <w:sdt>
        <w:sdtPr>
          <w:tag w:val="goog_rdk_6"/>
        </w:sdtPr>
        <w:sdtContent>
          <w:r w:rsidDel="00000000" w:rsidR="00000000" w:rsidRPr="00000000">
            <w:rPr>
              <w:rFonts w:ascii="Gungsuh" w:cs="Gungsuh" w:eastAsia="Gungsuh" w:hAnsi="Gungsuh"/>
              <w:color w:val="000000"/>
              <w:sz w:val="28"/>
              <w:szCs w:val="28"/>
              <w:rtl w:val="0"/>
            </w:rPr>
            <w:t xml:space="preserve">Мені подобаються багато авторів, люди які пишуть – надихають мене просто своїм існуванням. Якщо говорити про особисті рекомендації, то в мене багато є книжок, які я дуже люблю і можу радити дуже багато. Моя улюблена книжка – це «Поліанна», Елеонор Портер. Я з дитинства люблю цю історію, вона дуже чималому мене навчила, − можу перечитувати її безліч разів. Я дуже люблю книгу Олі Русіної, «Абрикоси зацвітають уночі». Я також захоплююсь поезією, наразі мені подобається творчість Артура Дроня, Мар’яни Савки, Катерини Калитко. Насправді мені також дуже подобається Прохасько, особливо його книга «НепрОсті». Це одна з цих історій, які ти читаєш й після прочитання думаєш: «</w:t>
          </w:r>
        </w:sdtContent>
      </w:sdt>
      <w:r w:rsidDel="00000000" w:rsidR="00000000" w:rsidRPr="00000000">
        <w:rPr>
          <w:i w:val="1"/>
          <w:color w:val="000000"/>
          <w:sz w:val="28"/>
          <w:szCs w:val="28"/>
          <w:rtl w:val="0"/>
        </w:rPr>
        <w:t xml:space="preserve">ого, який жах</w:t>
      </w:r>
      <w:sdt>
        <w:sdtPr>
          <w:tag w:val="goog_rdk_7"/>
        </w:sdtPr>
        <w:sdtContent>
          <w:r w:rsidDel="00000000" w:rsidR="00000000" w:rsidRPr="00000000">
            <w:rPr>
              <w:rFonts w:ascii="Gungsuh" w:cs="Gungsuh" w:eastAsia="Gungsuh" w:hAnsi="Gungsuh"/>
              <w:color w:val="000000"/>
              <w:sz w:val="28"/>
              <w:szCs w:val="28"/>
              <w:rtl w:val="0"/>
            </w:rPr>
            <w:t xml:space="preserve">». А потім, читаючи рецензії, думаєш, що нічого насправді не зрозуміла. Особисто люблю детективи, повісті, романи, в яких багато розповідається про людську психологію. Мені подобаються складні тексти, Домонтович, наприклад. Я люблю розплутувати їх, шукати алюзії на інші твори. Також, власне, подобається, як пише Жадан, особливо вірші. У нього є своя система образів, багато пов’язано із залізницею, наприклад; Вінграновський − його неологізми надихають мене створювати свої власні, й по-своєму, дивитися на світ.</w:t>
          </w:r>
        </w:sdtContent>
      </w:sdt>
      <w:r w:rsidDel="00000000" w:rsidR="00000000" w:rsidRPr="00000000">
        <w:rPr>
          <w:rtl w:val="0"/>
        </w:rPr>
      </w:r>
    </w:p>
    <w:p w:rsidR="00000000" w:rsidDel="00000000" w:rsidP="00000000" w:rsidRDefault="00000000" w:rsidRPr="00000000" w14:paraId="000000D2">
      <w:pPr>
        <w:spacing w:line="360" w:lineRule="auto"/>
        <w:ind w:firstLine="567"/>
        <w:jc w:val="both"/>
        <w:rPr>
          <w:color w:val="000000"/>
          <w:sz w:val="28"/>
          <w:szCs w:val="28"/>
        </w:rPr>
      </w:pPr>
      <w:r w:rsidDel="00000000" w:rsidR="00000000" w:rsidRPr="00000000">
        <w:rPr>
          <w:color w:val="000000"/>
          <w:sz w:val="28"/>
          <w:szCs w:val="28"/>
          <w:rtl w:val="0"/>
        </w:rPr>
        <w:t xml:space="preserve">Загалом є багато історій, які я вже написала, але вони поки що не видані. Мені дуже хочеться, щоб вони теж побачили світ і знайшли своїх читачів. Це дуже добрі історії, в них багато світла, надії. Щодо ідей, то вони є, але поки що вони не на першому місті через навчання. Я зараз більше пишу короткі якісь історії, оповідання й можливо колись об’єднаю їх у збірку. Щодо чогось більшого, то поки що маю лише думки й чекаю на канікули, щоб мати час писати. Цілком можливо, що я буду писати не тільки дитячу й підліткову літературу, але щось «доросле». Зараз мої історії цілком відповідають тому досвіду, що я маю. Мені здається, аби написати справжню історію для дорослих потрібно трошки довше прожити та більше дізнатися про цей світ. Хочу писати для дорослих, але з цим треба бути обережною, аби вийшло справді щось хороше, аби тисячу разів не переписувати. Проте писання для дітей дозволяє зануритися в цей дитячий світ, де є багато радості й не так багато проблем. Світ крізь дитяче світосприйняття набагато тепліший та добріший. Коли ти пишеш для підлітків, то їхній світ вже не такий добрий, а радше жорстокий. Писати для дітей та підлітків – дуже важливо, тому я хочу продовжувати рухатися в цьому напрямі. </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righ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Діана Мєркулова</w:t>
      </w:r>
      <w:r w:rsidDel="00000000" w:rsidR="00000000" w:rsidRPr="00000000">
        <w:rPr>
          <w:rtl w:val="0"/>
        </w:rPr>
      </w:r>
    </w:p>
    <w:p w:rsidR="00000000" w:rsidDel="00000000" w:rsidP="00000000" w:rsidRDefault="00000000" w:rsidRPr="00000000" w14:paraId="000000D4">
      <w:pPr>
        <w:spacing w:line="360" w:lineRule="auto"/>
        <w:ind w:firstLine="567"/>
        <w:jc w:val="both"/>
        <w:rPr>
          <w:b w:val="1"/>
          <w:i w:val="1"/>
          <w:sz w:val="28"/>
          <w:szCs w:val="28"/>
        </w:rPr>
      </w:pPr>
      <w:r w:rsidDel="00000000" w:rsidR="00000000" w:rsidRPr="00000000">
        <w:rPr>
          <w:rtl w:val="0"/>
        </w:rPr>
      </w:r>
    </w:p>
    <w:p w:rsidR="00000000" w:rsidDel="00000000" w:rsidP="00000000" w:rsidRDefault="00000000" w:rsidRPr="00000000" w14:paraId="000000D5">
      <w:pPr>
        <w:spacing w:line="360" w:lineRule="auto"/>
        <w:ind w:firstLine="567"/>
        <w:jc w:val="right"/>
        <w:rPr>
          <w:b w:val="1"/>
          <w:i w:val="1"/>
          <w:sz w:val="28"/>
          <w:szCs w:val="28"/>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0D6">
      <w:pPr>
        <w:spacing w:line="360" w:lineRule="auto"/>
        <w:rPr>
          <w:b w:val="1"/>
          <w:i w:val="1"/>
          <w:sz w:val="28"/>
          <w:szCs w:val="28"/>
        </w:rPr>
      </w:pPr>
      <w:r w:rsidDel="00000000" w:rsidR="00000000" w:rsidRPr="00000000">
        <w:rPr>
          <w:b w:val="1"/>
          <w:i w:val="1"/>
          <w:sz w:val="28"/>
          <w:szCs w:val="28"/>
          <w:rtl w:val="0"/>
        </w:rPr>
        <w:t xml:space="preserve">Додаток 4.</w:t>
      </w:r>
    </w:p>
    <w:p w:rsidR="00000000" w:rsidDel="00000000" w:rsidP="00000000" w:rsidRDefault="00000000" w:rsidRPr="00000000" w14:paraId="000000D7">
      <w:pPr>
        <w:spacing w:line="360" w:lineRule="auto"/>
        <w:rPr>
          <w:b w:val="1"/>
          <w:i w:val="1"/>
          <w:sz w:val="28"/>
          <w:szCs w:val="28"/>
        </w:rPr>
      </w:pPr>
      <w:r w:rsidDel="00000000" w:rsidR="00000000" w:rsidRPr="00000000">
        <w:rPr>
          <w:rtl w:val="0"/>
        </w:rPr>
      </w:r>
    </w:p>
    <w:p w:rsidR="00000000" w:rsidDel="00000000" w:rsidP="00000000" w:rsidRDefault="00000000" w:rsidRPr="00000000" w14:paraId="000000D8">
      <w:pPr>
        <w:spacing w:line="360" w:lineRule="auto"/>
        <w:ind w:firstLine="567"/>
        <w:jc w:val="center"/>
        <w:rPr>
          <w:b w:val="1"/>
          <w:sz w:val="28"/>
          <w:szCs w:val="28"/>
        </w:rPr>
      </w:pPr>
      <w:bookmarkStart w:colFirst="0" w:colLast="0" w:name="_heading=h.vjsbsyb6ezn9" w:id="8"/>
      <w:bookmarkEnd w:id="8"/>
      <w:r w:rsidDel="00000000" w:rsidR="00000000" w:rsidRPr="00000000">
        <w:rPr>
          <w:b w:val="1"/>
          <w:sz w:val="28"/>
          <w:szCs w:val="28"/>
          <w:rtl w:val="0"/>
        </w:rPr>
        <w:t xml:space="preserve">Мов арабеска – історії, сплетені людьми, світлом і війною. Рецензія на книгу Сергія Жадана «Арабески».</w:t>
      </w:r>
    </w:p>
    <w:p w:rsidR="00000000" w:rsidDel="00000000" w:rsidP="00000000" w:rsidRDefault="00000000" w:rsidRPr="00000000" w14:paraId="000000D9">
      <w:pPr>
        <w:spacing w:line="360" w:lineRule="auto"/>
        <w:ind w:firstLine="567"/>
        <w:jc w:val="both"/>
        <w:rPr>
          <w:sz w:val="28"/>
          <w:szCs w:val="28"/>
        </w:rPr>
      </w:pPr>
      <w:r w:rsidDel="00000000" w:rsidR="00000000" w:rsidRPr="00000000">
        <w:rPr>
          <w:rtl w:val="0"/>
        </w:rPr>
      </w:r>
    </w:p>
    <w:p w:rsidR="00000000" w:rsidDel="00000000" w:rsidP="00000000" w:rsidRDefault="00000000" w:rsidRPr="00000000" w14:paraId="000000DA">
      <w:pPr>
        <w:spacing w:line="360" w:lineRule="auto"/>
        <w:ind w:firstLine="567"/>
        <w:jc w:val="both"/>
        <w:rPr>
          <w:sz w:val="28"/>
          <w:szCs w:val="28"/>
        </w:rPr>
      </w:pPr>
      <w:r w:rsidDel="00000000" w:rsidR="00000000" w:rsidRPr="00000000">
        <w:rPr>
          <w:sz w:val="28"/>
          <w:szCs w:val="28"/>
          <w:rtl w:val="0"/>
        </w:rPr>
        <w:t xml:space="preserve">Нове видання Сергія Жадана «Арабески» не зовсім схоже на його типові оповідання, тут ви не знайдете довгих сюжетних ліній, а скоріше збірку коротких історій, котрі передають різні людські стани. Кохання, війна, дружба, смерть, старість, дитинство, ностальгія. Кожна глава – це історія різних людей, що проживають різні життєві ситуації у Харкові та області. Коли ти читаєш ці короткі історії, це відчувається як вирвані спогади з чужого життя, в котрі ти мимоволі зміг заглянути. За декілька сторінок Жадан передає ці історії настільки детально й натурально, що ти розумієш весь бекграунд, навіть не знаючи імен деяких героїв. Ти можеш зрозуміти, чому ці люди саме на цьому місті й в цей момент, які емоції вони переживають. Все це передається в стилі Жадана, через метафори та образи.</w:t>
      </w:r>
    </w:p>
    <w:p w:rsidR="00000000" w:rsidDel="00000000" w:rsidP="00000000" w:rsidRDefault="00000000" w:rsidRPr="00000000" w14:paraId="000000DB">
      <w:pPr>
        <w:spacing w:line="360" w:lineRule="auto"/>
        <w:ind w:firstLine="567"/>
        <w:jc w:val="both"/>
        <w:rPr>
          <w:sz w:val="28"/>
          <w:szCs w:val="28"/>
        </w:rPr>
      </w:pPr>
      <w:r w:rsidDel="00000000" w:rsidR="00000000" w:rsidRPr="00000000">
        <w:rPr>
          <w:sz w:val="28"/>
          <w:szCs w:val="28"/>
          <w:rtl w:val="0"/>
        </w:rPr>
        <w:t xml:space="preserve">Читаючи видання можна поставити собі питання, а чому саме «Арабески»? </w:t>
      </w:r>
      <w:hyperlink r:id="rId43">
        <w:r w:rsidDel="00000000" w:rsidR="00000000" w:rsidRPr="00000000">
          <w:rPr>
            <w:color w:val="0000ff"/>
            <w:sz w:val="28"/>
            <w:szCs w:val="28"/>
            <w:u w:val="single"/>
            <w:rtl w:val="0"/>
          </w:rPr>
          <w:t xml:space="preserve">Арабеска</w:t>
        </w:r>
      </w:hyperlink>
      <w:r w:rsidDel="00000000" w:rsidR="00000000" w:rsidRPr="00000000">
        <w:rPr>
          <w:sz w:val="28"/>
          <w:szCs w:val="28"/>
          <w:rtl w:val="0"/>
        </w:rPr>
        <w:t xml:space="preserve"> </w:t>
      </w:r>
      <w:sdt>
        <w:sdtPr>
          <w:tag w:val="goog_rdk_8"/>
        </w:sdtPr>
        <w:sdtContent>
          <w:r w:rsidDel="00000000" w:rsidR="00000000" w:rsidRPr="00000000">
            <w:rPr>
              <w:rFonts w:ascii="Gungsuh" w:cs="Gungsuh" w:eastAsia="Gungsuh" w:hAnsi="Gungsuh"/>
              <w:sz w:val="28"/>
              <w:szCs w:val="28"/>
              <w:rtl w:val="0"/>
            </w:rPr>
            <w:t xml:space="preserve">− це форма художнього оздоблення, що складається з «прикрас поверхні, заснованих на ритмічних лінійних візерунках прокручування і переплетення листя, вусиків» або простих ліній, часто в поєднанні з іншими елементами. І цей опис точно корелюється з тим, що ми можемо побачити у книзі. Ритмічні, лінійні візерунки, трохи рвані сюжетні лінії та геометричні символи, що переплетені та перекручені між собою. У виданні є також й особисті замальовки автора, які гармонійно вписуються в атмосферу книги, передаючи самі історії, котрі також відчуваються як швидкі «скетчі». </w:t>
          </w:r>
        </w:sdtContent>
      </w:sdt>
    </w:p>
    <w:p w:rsidR="00000000" w:rsidDel="00000000" w:rsidP="00000000" w:rsidRDefault="00000000" w:rsidRPr="00000000" w14:paraId="000000DC">
      <w:pPr>
        <w:spacing w:line="360" w:lineRule="auto"/>
        <w:ind w:firstLine="567"/>
        <w:jc w:val="both"/>
        <w:rPr>
          <w:sz w:val="28"/>
          <w:szCs w:val="28"/>
        </w:rPr>
      </w:pPr>
      <w:r w:rsidDel="00000000" w:rsidR="00000000" w:rsidRPr="00000000">
        <w:rPr>
          <w:sz w:val="28"/>
          <w:szCs w:val="28"/>
          <w:rtl w:val="0"/>
        </w:rPr>
        <w:t xml:space="preserve">Текст Жадана також продовжує те, що почав зображати Микола Хвильовий у своїх «Арабесках» 1927 року. «Століття тому «Арабески» Миколи Хвильового поклали початок формування міського тексту Харкова. Українського Харкова. Нехай і на численних контрастах із Хвильовим, але «Арабески» Сергія Жадана якраз є свідченням того, що текст цей не обривається, а навпаки – триває, продовжує ткатися і дозволяє без надмірного переляку вдивлятися в наступні сто років.» – пише в анотації книги Олександр Бойченко.</w:t>
      </w:r>
    </w:p>
    <w:p w:rsidR="00000000" w:rsidDel="00000000" w:rsidP="00000000" w:rsidRDefault="00000000" w:rsidRPr="00000000" w14:paraId="000000DD">
      <w:pPr>
        <w:spacing w:line="360" w:lineRule="auto"/>
        <w:ind w:firstLine="567"/>
        <w:jc w:val="both"/>
        <w:rPr>
          <w:sz w:val="28"/>
          <w:szCs w:val="28"/>
        </w:rPr>
      </w:pPr>
      <w:r w:rsidDel="00000000" w:rsidR="00000000" w:rsidRPr="00000000">
        <w:rPr>
          <w:sz w:val="28"/>
          <w:szCs w:val="28"/>
          <w:rtl w:val="0"/>
        </w:rPr>
        <w:t xml:space="preserve">Читаючи історію друзів, як у «</w:t>
      </w:r>
      <w:r w:rsidDel="00000000" w:rsidR="00000000" w:rsidRPr="00000000">
        <w:rPr>
          <w:i w:val="1"/>
          <w:sz w:val="28"/>
          <w:szCs w:val="28"/>
          <w:rtl w:val="0"/>
        </w:rPr>
        <w:t xml:space="preserve">Вирвеш перемогу, як серце ворога</w:t>
      </w:r>
      <w:r w:rsidDel="00000000" w:rsidR="00000000" w:rsidRPr="00000000">
        <w:rPr>
          <w:sz w:val="28"/>
          <w:szCs w:val="28"/>
          <w:rtl w:val="0"/>
        </w:rPr>
        <w:t xml:space="preserve">», можна відчути глибину їх стосунків, як давно вони стали друзями й на якому етапі життя вони знаходяться зараз. </w:t>
      </w:r>
    </w:p>
    <w:p w:rsidR="00000000" w:rsidDel="00000000" w:rsidP="00000000" w:rsidRDefault="00000000" w:rsidRPr="00000000" w14:paraId="000000DE">
      <w:pPr>
        <w:spacing w:line="360" w:lineRule="auto"/>
        <w:ind w:firstLine="567"/>
        <w:jc w:val="both"/>
        <w:rPr>
          <w:i w:val="1"/>
          <w:sz w:val="28"/>
          <w:szCs w:val="28"/>
        </w:rPr>
      </w:pPr>
      <w:r w:rsidDel="00000000" w:rsidR="00000000" w:rsidRPr="00000000">
        <w:rPr>
          <w:sz w:val="28"/>
          <w:szCs w:val="28"/>
          <w:rtl w:val="0"/>
        </w:rPr>
        <w:t xml:space="preserve">Вони проводять свій час та згадують, як життя виглядало раніше, до війни (</w:t>
      </w:r>
      <w:r w:rsidDel="00000000" w:rsidR="00000000" w:rsidRPr="00000000">
        <w:rPr>
          <w:i w:val="1"/>
          <w:sz w:val="28"/>
          <w:szCs w:val="28"/>
          <w:rtl w:val="0"/>
        </w:rPr>
        <w:t xml:space="preserve">«Зранку домовилися з Тохою сходити на стадіон…Просто подивимось», «Любив тебе сюди приводити, </w:t>
      </w:r>
      <w:r w:rsidDel="00000000" w:rsidR="00000000" w:rsidRPr="00000000">
        <w:rPr>
          <w:sz w:val="28"/>
          <w:szCs w:val="28"/>
          <w:rtl w:val="0"/>
        </w:rPr>
        <w:t xml:space="preserve">– </w:t>
      </w:r>
      <w:r w:rsidDel="00000000" w:rsidR="00000000" w:rsidRPr="00000000">
        <w:rPr>
          <w:i w:val="1"/>
          <w:sz w:val="28"/>
          <w:szCs w:val="28"/>
          <w:rtl w:val="0"/>
        </w:rPr>
        <w:t xml:space="preserve"> говорить Богдан. – Особливо взимку. Вже темно, прожектори валять, і пар від дихання, коли всі кричать. Пам’ятаєш?»</w:t>
      </w:r>
      <w:r w:rsidDel="00000000" w:rsidR="00000000" w:rsidRPr="00000000">
        <w:rPr>
          <w:sz w:val="28"/>
          <w:szCs w:val="28"/>
          <w:rtl w:val="0"/>
        </w:rPr>
        <w:t xml:space="preserve">). Це передається через їхні ностальгійні діалоги, згадку інших людей, що давно поїхали. Через їх місцями сухі й чіткі діалоги, ми можемо відчути ось цю сумну, трохи сіру та ніби зневірену атмосферу у повітрі, яка тягнеться протягом всієї книги. Коли гарного майбутнього ще не видно, теперішнє лякає, тому доводиться згадувати старе й забуте, зате приємне.</w:t>
      </w:r>
      <w:r w:rsidDel="00000000" w:rsidR="00000000" w:rsidRPr="00000000">
        <w:rPr>
          <w:rtl w:val="0"/>
        </w:rPr>
      </w:r>
    </w:p>
    <w:p w:rsidR="00000000" w:rsidDel="00000000" w:rsidP="00000000" w:rsidRDefault="00000000" w:rsidRPr="00000000" w14:paraId="000000DF">
      <w:pPr>
        <w:spacing w:line="360" w:lineRule="auto"/>
        <w:ind w:firstLine="567"/>
        <w:jc w:val="both"/>
        <w:rPr>
          <w:sz w:val="28"/>
          <w:szCs w:val="28"/>
        </w:rPr>
      </w:pPr>
      <w:r w:rsidDel="00000000" w:rsidR="00000000" w:rsidRPr="00000000">
        <w:rPr>
          <w:sz w:val="28"/>
          <w:szCs w:val="28"/>
          <w:rtl w:val="0"/>
        </w:rPr>
        <w:t xml:space="preserve">Під час прочитання ти рідко можеш вдаватися в питання: «А що відбувається?», ти не почуваєшся розгубленим та чужим в цих історіях. На перший погляд, можна подумати, що вони взагалі не пов’язані між собою, але читаючи далі, ми можемо побачити вже знайомих персонажів з інших історій. Ми бачимо де саме вони дотичні, навіть якщо це один короткий діалог чи мимовільний погляд. Розповіді починають переплітатися, як справжні арабески й ти можеш відчути, що всі ці люди між собою все одно схожі. Їх всіх пов’язує війна, її наслідки. Чим далі ми знайомимося з цими історіями та героями, тим чіткіше вимальовується мапа міста та області у голові. Ось у «Приклич мене до цієї брами» ми проїжджаємо порожнім, великим центром міста у бік понівеченої «Північної Салтівки», а в історії «Звірі» переносимося у прифронтове місто, яке зазнає обстрілів щодня.</w:t>
      </w:r>
    </w:p>
    <w:p w:rsidR="00000000" w:rsidDel="00000000" w:rsidP="00000000" w:rsidRDefault="00000000" w:rsidRPr="00000000" w14:paraId="000000E0">
      <w:pPr>
        <w:spacing w:line="360" w:lineRule="auto"/>
        <w:ind w:firstLine="567"/>
        <w:jc w:val="both"/>
        <w:rPr>
          <w:sz w:val="28"/>
          <w:szCs w:val="28"/>
        </w:rPr>
      </w:pPr>
      <w:r w:rsidDel="00000000" w:rsidR="00000000" w:rsidRPr="00000000">
        <w:rPr>
          <w:sz w:val="28"/>
          <w:szCs w:val="28"/>
          <w:rtl w:val="0"/>
        </w:rPr>
        <w:t xml:space="preserve"> Сіра й сумна картинка міста розчиняється у маленьких жартівливих моментах у стилі Жадана, доволі темних. Як от, наприклад в історії «</w:t>
      </w:r>
      <w:r w:rsidDel="00000000" w:rsidR="00000000" w:rsidRPr="00000000">
        <w:rPr>
          <w:i w:val="1"/>
          <w:sz w:val="28"/>
          <w:szCs w:val="28"/>
          <w:rtl w:val="0"/>
        </w:rPr>
        <w:t xml:space="preserve">Я вимкну за всіма світло</w:t>
      </w:r>
      <w:r w:rsidDel="00000000" w:rsidR="00000000" w:rsidRPr="00000000">
        <w:rPr>
          <w:sz w:val="28"/>
          <w:szCs w:val="28"/>
          <w:rtl w:val="0"/>
        </w:rPr>
        <w:t xml:space="preserve">», де центральними героями виступають Міша - капелан, Армен, Жора, який виконує роль водія та оповідач історії, чиє ім’я читачу невідоме. </w:t>
      </w:r>
    </w:p>
    <w:p w:rsidR="00000000" w:rsidDel="00000000" w:rsidP="00000000" w:rsidRDefault="00000000" w:rsidRPr="00000000" w14:paraId="000000E1">
      <w:pPr>
        <w:spacing w:line="360" w:lineRule="auto"/>
        <w:ind w:firstLine="567"/>
        <w:jc w:val="both"/>
        <w:rPr>
          <w:sz w:val="28"/>
          <w:szCs w:val="28"/>
        </w:rPr>
      </w:pPr>
      <w:r w:rsidDel="00000000" w:rsidR="00000000" w:rsidRPr="00000000">
        <w:rPr>
          <w:sz w:val="28"/>
          <w:szCs w:val="28"/>
          <w:rtl w:val="0"/>
        </w:rPr>
        <w:t xml:space="preserve">Не дивлячись на безбарвну картинку міста, яке час від часу освітлюється сонцем, «Арабески» відчувається живою книгою, вона легко читається, оскільки ти просто ніби слухаєш про життя людей під час війни від свого друга чи знайомого, який дуже сильно любить обговорювати все на світі.  Лінія пережитого досвіду війни тягнеться впродовж всіх історій, що показує наш колективний, але такий різний досвід. Не важливо де саме ти знаходишся, які в тебе обов’язки, як саме ти допомогаєш, але в кінці кінців ми все одно всі пов’язані між собою. Десь просто через одне рукостискання, десь є особиста прив’язаність, а іноді ми просто проходимо повз, не знаючи як насправді ми переплетені з цією людиною, мов арабески.</w:t>
      </w:r>
    </w:p>
    <w:p w:rsidR="00000000" w:rsidDel="00000000" w:rsidP="00000000" w:rsidRDefault="00000000" w:rsidRPr="00000000" w14:paraId="000000E2">
      <w:pPr>
        <w:spacing w:line="360" w:lineRule="auto"/>
        <w:ind w:firstLine="567"/>
        <w:jc w:val="both"/>
        <w:rPr>
          <w:sz w:val="28"/>
          <w:szCs w:val="28"/>
        </w:rPr>
      </w:pPr>
      <w:r w:rsidDel="00000000" w:rsidR="00000000" w:rsidRPr="00000000">
        <w:rPr>
          <w:sz w:val="28"/>
          <w:szCs w:val="28"/>
          <w:rtl w:val="0"/>
        </w:rPr>
        <w:t xml:space="preserve">Не дивлячись на безбарвну картинку міста, яке час від часу освітлюється сонцем, «Арабески» відчувається живою книгою, вона легко читається і від неї складно відірватися, оскільки ти просто ніби слухаєш про життя людей під час війни від свого друга чи знайомого, який дуже сильно любить обговорювати все на світі. Лінія пережитого досвіду війни тягнеться впродовж всіх історій, що показує наш колективний, але такий різний досвід. Не важливо де саме ти знаходишся, які в тебе обов’язки, як саме ти допомогаєш, але зрештою ми все одно всі пов’язані між собою. Десь просто через одне рукостискання, десь є особиста прив’язаність, а іноді ми просто проходимо повз, не знаючи як насправді ми переплетені з цією людиною, мов арабески.</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righ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Діана Мєркулова</w:t>
      </w:r>
      <w:r w:rsidDel="00000000" w:rsidR="00000000" w:rsidRPr="00000000">
        <w:rPr>
          <w:rtl w:val="0"/>
        </w:rPr>
      </w:r>
    </w:p>
    <w:sectPr>
      <w:type w:val="nextPage"/>
      <w:pgSz w:h="16838" w:w="11906" w:orient="portrait"/>
      <w:pgMar w:bottom="1134" w:top="1134" w:left="1418"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Gungsuh"/>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4">
    <w:pPr>
      <w:widowControl w:val="0"/>
      <w:pBdr>
        <w:top w:space="0" w:sz="0" w:val="nil"/>
        <w:left w:space="0" w:sz="0" w:val="nil"/>
        <w:bottom w:space="0" w:sz="0" w:val="nil"/>
        <w:right w:space="0" w:sz="0" w:val="nil"/>
        <w:between w:space="0" w:sz="0" w:val="nil"/>
      </w:pBdr>
      <w:spacing w:line="276" w:lineRule="auto"/>
      <w:rPr>
        <w:color w:val="000000"/>
      </w:rPr>
    </w:pPr>
    <w:r w:rsidDel="00000000" w:rsidR="00000000" w:rsidRPr="00000000">
      <w:rPr>
        <w:rtl w:val="0"/>
      </w:rPr>
    </w:r>
  </w:p>
  <w:tbl>
    <w:tblPr>
      <w:tblStyle w:val="Table3"/>
      <w:tblW w:w="9480.0" w:type="dxa"/>
      <w:jc w:val="left"/>
      <w:tblLayout w:type="fixed"/>
      <w:tblLook w:val="0400"/>
    </w:tblPr>
    <w:tblGrid>
      <w:gridCol w:w="3192"/>
      <w:gridCol w:w="3192"/>
      <w:gridCol w:w="3096"/>
      <w:tblGridChange w:id="0">
        <w:tblGrid>
          <w:gridCol w:w="3192"/>
          <w:gridCol w:w="3192"/>
          <w:gridCol w:w="3096"/>
        </w:tblGrid>
      </w:tblGridChange>
    </w:tblGrid>
    <w:tr>
      <w:trPr>
        <w:cantSplit w:val="0"/>
        <w:trHeight w:val="246" w:hRule="atLeast"/>
        <w:tblHeader w:val="0"/>
      </w:trPr>
      <w:tc>
        <w:tcPr/>
        <w:p w:rsidR="00000000" w:rsidDel="00000000" w:rsidP="00000000" w:rsidRDefault="00000000" w:rsidRPr="00000000" w14:paraId="000000E5">
          <w:pPr>
            <w:pBdr>
              <w:top w:space="0" w:sz="0" w:val="nil"/>
              <w:left w:space="0" w:sz="0" w:val="nil"/>
              <w:bottom w:space="0" w:sz="0" w:val="nil"/>
              <w:right w:space="0" w:sz="0" w:val="nil"/>
              <w:between w:space="0" w:sz="0" w:val="nil"/>
            </w:pBdr>
            <w:tabs>
              <w:tab w:val="center" w:leader="none" w:pos="4677"/>
              <w:tab w:val="right" w:leader="none" w:pos="9355"/>
            </w:tabs>
            <w:jc w:val="both"/>
            <w:rPr>
              <w:color w:val="4f81bd"/>
            </w:rPr>
          </w:pPr>
          <w:r w:rsidDel="00000000" w:rsidR="00000000" w:rsidRPr="00000000">
            <w:rPr>
              <w:rtl w:val="0"/>
            </w:rPr>
          </w:r>
        </w:p>
      </w:tc>
      <w:tc>
        <w:tcPr/>
        <w:p w:rsidR="00000000" w:rsidDel="00000000" w:rsidP="00000000" w:rsidRDefault="00000000" w:rsidRPr="00000000" w14:paraId="000000E6">
          <w:pPr>
            <w:pBdr>
              <w:top w:space="0" w:sz="0" w:val="nil"/>
              <w:left w:space="0" w:sz="0" w:val="nil"/>
              <w:bottom w:space="0" w:sz="0" w:val="nil"/>
              <w:right w:space="0" w:sz="0" w:val="nil"/>
              <w:between w:space="0" w:sz="0" w:val="nil"/>
            </w:pBdr>
            <w:tabs>
              <w:tab w:val="center" w:leader="none" w:pos="4677"/>
              <w:tab w:val="right" w:leader="none" w:pos="9355"/>
            </w:tabs>
            <w:jc w:val="center"/>
            <w:rPr>
              <w:color w:val="4f81bd"/>
            </w:rPr>
          </w:pPr>
          <w:r w:rsidDel="00000000" w:rsidR="00000000" w:rsidRPr="00000000">
            <w:rPr>
              <w:rtl w:val="0"/>
            </w:rPr>
          </w:r>
        </w:p>
      </w:tc>
      <w:tc>
        <w:tcPr/>
        <w:p w:rsidR="00000000" w:rsidDel="00000000" w:rsidP="00000000" w:rsidRDefault="00000000" w:rsidRPr="00000000" w14:paraId="000000E7">
          <w:pPr>
            <w:pBdr>
              <w:top w:space="0" w:sz="0" w:val="nil"/>
              <w:left w:space="0" w:sz="0" w:val="nil"/>
              <w:bottom w:space="0" w:sz="0" w:val="nil"/>
              <w:right w:space="0" w:sz="0" w:val="nil"/>
              <w:between w:space="0" w:sz="0" w:val="nil"/>
            </w:pBdr>
            <w:tabs>
              <w:tab w:val="center" w:leader="none" w:pos="4677"/>
              <w:tab w:val="right" w:leader="none" w:pos="9355"/>
            </w:tabs>
            <w:jc w:val="right"/>
            <w:rPr>
              <w:color w:val="4f81bd"/>
            </w:rPr>
          </w:pPr>
          <w:r w:rsidDel="00000000" w:rsidR="00000000" w:rsidRPr="00000000">
            <w:rPr>
              <w:color w:val="000000"/>
              <w:sz w:val="28"/>
              <w:szCs w:val="28"/>
            </w:rPr>
            <w:fldChar w:fldCharType="begin"/>
            <w:instrText xml:space="preserve">PAGE</w:instrText>
            <w:fldChar w:fldCharType="separate"/>
            <w:fldChar w:fldCharType="end"/>
          </w:r>
          <w:r w:rsidDel="00000000" w:rsidR="00000000" w:rsidRPr="00000000">
            <w:rPr>
              <w:rtl w:val="0"/>
            </w:rPr>
          </w:r>
        </w:p>
      </w:tc>
    </w:tr>
  </w:tbl>
  <w:p w:rsidR="00000000" w:rsidDel="00000000" w:rsidP="00000000" w:rsidRDefault="00000000" w:rsidRPr="00000000" w14:paraId="000000E8">
    <w:pPr>
      <w:pBdr>
        <w:top w:space="0" w:sz="0" w:val="nil"/>
        <w:left w:space="0" w:sz="0" w:val="nil"/>
        <w:bottom w:space="0" w:sz="0" w:val="nil"/>
        <w:right w:space="0" w:sz="0" w:val="nil"/>
        <w:between w:space="0" w:sz="0" w:val="nil"/>
      </w:pBdr>
      <w:tabs>
        <w:tab w:val="center" w:leader="none" w:pos="4677"/>
        <w:tab w:val="right" w:leader="none" w:pos="9355"/>
      </w:tabs>
      <w:jc w:val="both"/>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EA">
    <w:pPr>
      <w:pBdr>
        <w:top w:space="0" w:sz="0" w:val="nil"/>
        <w:left w:space="0" w:sz="0" w:val="nil"/>
        <w:bottom w:space="0" w:sz="0" w:val="nil"/>
        <w:right w:space="0" w:sz="0" w:val="nil"/>
        <w:between w:space="0" w:sz="0" w:val="nil"/>
      </w:pBdr>
      <w:tabs>
        <w:tab w:val="center" w:leader="none" w:pos="4677"/>
        <w:tab w:val="right" w:leader="none" w:pos="9355"/>
        <w:tab w:val="left" w:leader="none" w:pos="8100"/>
      </w:tabs>
      <w:ind w:right="360"/>
      <w:jc w:val="both"/>
      <w:rPr>
        <w:color w:val="000000"/>
      </w:rPr>
    </w:pPr>
    <w:r w:rsidDel="00000000" w:rsidR="00000000" w:rsidRPr="00000000">
      <w:rPr>
        <w:color w:val="000000"/>
        <w:rtl w:val="0"/>
      </w:rPr>
      <w:tab/>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rPr>
    </w:pPr>
    <w:r w:rsidDel="00000000" w:rsidR="00000000" w:rsidRPr="00000000">
      <w:rPr>
        <w:rtl w:val="0"/>
      </w:rPr>
    </w:r>
  </w:p>
  <w:tbl>
    <w:tblPr>
      <w:tblStyle w:val="Table4"/>
      <w:tblW w:w="9684.0" w:type="dxa"/>
      <w:jc w:val="left"/>
      <w:tblLayout w:type="fixed"/>
      <w:tblLook w:val="0400"/>
    </w:tblPr>
    <w:tblGrid>
      <w:gridCol w:w="3228"/>
      <w:gridCol w:w="3229"/>
      <w:gridCol w:w="3227"/>
      <w:tblGridChange w:id="0">
        <w:tblGrid>
          <w:gridCol w:w="3228"/>
          <w:gridCol w:w="3229"/>
          <w:gridCol w:w="3227"/>
        </w:tblGrid>
      </w:tblGridChange>
    </w:tblGrid>
    <w:tr>
      <w:trPr>
        <w:cantSplit w:val="0"/>
        <w:trHeight w:val="371" w:hRule="atLeast"/>
        <w:tblHeader w:val="0"/>
      </w:trPr>
      <w:tc>
        <w:tcPr/>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both"/>
            <w:rPr>
              <w:rFonts w:ascii="Times New Roman" w:cs="Times New Roman" w:eastAsia="Times New Roman" w:hAnsi="Times New Roman"/>
              <w:b w:val="0"/>
              <w:i w:val="0"/>
              <w:smallCaps w:val="0"/>
              <w:strike w:val="0"/>
              <w:color w:val="4f81bd"/>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4f81bd"/>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4f81bd"/>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tc>
    </w:tr>
  </w:tbl>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both"/>
      <w:rPr>
        <w:rFonts w:ascii="Times New Roman" w:cs="Times New Roman" w:eastAsia="Times New Roman" w:hAnsi="Times New Roman"/>
        <w:b w:val="0"/>
        <w:i w:val="0"/>
        <w:smallCaps w:val="0"/>
        <w:strike w:val="0"/>
        <w:color w:val="000000"/>
        <w:sz w:val="14"/>
        <w:szCs w:val="14"/>
        <w:u w:val="none"/>
        <w:shd w:fill="auto" w:val="clear"/>
        <w:vertAlign w:val="baseline"/>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 w:val="left" w:leader="none" w:pos="8100"/>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927" w:hanging="360"/>
      </w:pPr>
      <w:rPr/>
    </w:lvl>
    <w:lvl w:ilvl="1">
      <w:start w:val="1"/>
      <w:numFmt w:val="lowerLetter"/>
      <w:lvlText w:val="%2."/>
      <w:lvlJc w:val="left"/>
      <w:pPr>
        <w:ind w:left="1647" w:hanging="360"/>
      </w:pPr>
      <w:rPr/>
    </w:lvl>
    <w:lvl w:ilvl="2">
      <w:start w:val="1"/>
      <w:numFmt w:val="lowerRoman"/>
      <w:lvlText w:val="%3."/>
      <w:lvlJc w:val="right"/>
      <w:pPr>
        <w:ind w:left="2367" w:hanging="180"/>
      </w:pPr>
      <w:rPr/>
    </w:lvl>
    <w:lvl w:ilvl="3">
      <w:start w:val="1"/>
      <w:numFmt w:val="decimal"/>
      <w:lvlText w:val="%4."/>
      <w:lvlJc w:val="left"/>
      <w:pPr>
        <w:ind w:left="3087" w:hanging="360"/>
      </w:pPr>
      <w:rPr/>
    </w:lvl>
    <w:lvl w:ilvl="4">
      <w:start w:val="1"/>
      <w:numFmt w:val="lowerLetter"/>
      <w:lvlText w:val="%5."/>
      <w:lvlJc w:val="left"/>
      <w:pPr>
        <w:ind w:left="3807" w:hanging="360"/>
      </w:pPr>
      <w:rPr/>
    </w:lvl>
    <w:lvl w:ilvl="5">
      <w:start w:val="1"/>
      <w:numFmt w:val="lowerRoman"/>
      <w:lvlText w:val="%6."/>
      <w:lvlJc w:val="right"/>
      <w:pPr>
        <w:ind w:left="4527" w:hanging="180"/>
      </w:pPr>
      <w:rPr/>
    </w:lvl>
    <w:lvl w:ilvl="6">
      <w:start w:val="1"/>
      <w:numFmt w:val="decimal"/>
      <w:lvlText w:val="%7."/>
      <w:lvlJc w:val="left"/>
      <w:pPr>
        <w:ind w:left="5247" w:hanging="360"/>
      </w:pPr>
      <w:rPr/>
    </w:lvl>
    <w:lvl w:ilvl="7">
      <w:start w:val="1"/>
      <w:numFmt w:val="lowerLetter"/>
      <w:lvlText w:val="%8."/>
      <w:lvlJc w:val="left"/>
      <w:pPr>
        <w:ind w:left="5967" w:hanging="360"/>
      </w:pPr>
      <w:rPr/>
    </w:lvl>
    <w:lvl w:ilvl="8">
      <w:start w:val="1"/>
      <w:numFmt w:val="lowerRoman"/>
      <w:lvlText w:val="%9."/>
      <w:lvlJc w:val="right"/>
      <w:pPr>
        <w:ind w:left="6687" w:hanging="180"/>
      </w:pPr>
      <w:rPr/>
    </w:lvl>
  </w:abstractNum>
  <w:abstractNum w:abstractNumId="3">
    <w:lvl w:ilvl="0">
      <w:start w:val="1"/>
      <w:numFmt w:val="bullet"/>
      <w:lvlText w:val="‒"/>
      <w:lvlJc w:val="left"/>
      <w:pPr>
        <w:ind w:left="1287" w:hanging="360.0000000000001"/>
      </w:pPr>
      <w:rPr>
        <w:rFonts w:ascii="Times New Roman" w:cs="Times New Roman" w:eastAsia="Times New Roman" w:hAnsi="Times New Roman"/>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4">
    <w:lvl w:ilvl="0">
      <w:start w:val="1"/>
      <w:numFmt w:val="bullet"/>
      <w:lvlText w:val="‒"/>
      <w:lvlJc w:val="left"/>
      <w:pPr>
        <w:ind w:left="1287" w:hanging="360.0000000000001"/>
      </w:pPr>
      <w:rPr>
        <w:rFonts w:ascii="Times New Roman" w:cs="Times New Roman" w:eastAsia="Times New Roman" w:hAnsi="Times New Roman"/>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jc w:val="both"/>
    </w:pPr>
    <w:rPr>
      <w:b w:val="1"/>
      <w:sz w:val="48"/>
      <w:szCs w:val="48"/>
    </w:rPr>
  </w:style>
  <w:style w:type="paragraph" w:styleId="Heading2">
    <w:name w:val="heading 2"/>
    <w:basedOn w:val="Normal"/>
    <w:next w:val="Normal"/>
    <w:pPr>
      <w:keepNext w:val="1"/>
      <w:keepLines w:val="1"/>
      <w:spacing w:after="80" w:before="360" w:lineRule="auto"/>
      <w:jc w:val="both"/>
    </w:pPr>
    <w:rPr>
      <w:b w:val="1"/>
      <w:sz w:val="36"/>
      <w:szCs w:val="36"/>
    </w:rPr>
  </w:style>
  <w:style w:type="paragraph" w:styleId="Heading3">
    <w:name w:val="heading 3"/>
    <w:basedOn w:val="Normal"/>
    <w:next w:val="Normal"/>
    <w:pPr>
      <w:keepNext w:val="1"/>
      <w:keepLines w:val="1"/>
      <w:spacing w:after="80" w:before="280" w:lineRule="auto"/>
      <w:jc w:val="both"/>
    </w:pPr>
    <w:rPr>
      <w:b w:val="1"/>
      <w:sz w:val="28"/>
      <w:szCs w:val="28"/>
    </w:rPr>
  </w:style>
  <w:style w:type="paragraph" w:styleId="Heading4">
    <w:name w:val="heading 4"/>
    <w:basedOn w:val="Normal"/>
    <w:next w:val="Normal"/>
    <w:pPr>
      <w:keepNext w:val="1"/>
      <w:keepLines w:val="1"/>
      <w:spacing w:after="40" w:before="240" w:lineRule="auto"/>
      <w:jc w:val="both"/>
    </w:pPr>
    <w:rPr>
      <w:b w:val="1"/>
    </w:rPr>
  </w:style>
  <w:style w:type="paragraph" w:styleId="Heading5">
    <w:name w:val="heading 5"/>
    <w:basedOn w:val="Normal"/>
    <w:next w:val="Normal"/>
    <w:pPr>
      <w:keepNext w:val="1"/>
      <w:keepLines w:val="1"/>
      <w:spacing w:after="40" w:before="220" w:lineRule="auto"/>
      <w:jc w:val="both"/>
    </w:pPr>
    <w:rPr>
      <w:b w:val="1"/>
      <w:sz w:val="22"/>
      <w:szCs w:val="22"/>
    </w:rPr>
  </w:style>
  <w:style w:type="paragraph" w:styleId="Heading6">
    <w:name w:val="heading 6"/>
    <w:basedOn w:val="Normal"/>
    <w:next w:val="Normal"/>
    <w:pPr>
      <w:keepNext w:val="1"/>
      <w:keepLines w:val="1"/>
      <w:spacing w:after="40" w:before="200" w:lineRule="auto"/>
      <w:jc w:val="both"/>
    </w:pPr>
    <w:rPr>
      <w:b w:val="1"/>
      <w:sz w:val="20"/>
      <w:szCs w:val="20"/>
    </w:rPr>
  </w:style>
  <w:style w:type="paragraph" w:styleId="Title">
    <w:name w:val="Title"/>
    <w:basedOn w:val="Normal"/>
    <w:next w:val="Normal"/>
    <w:pPr>
      <w:keepNext w:val="1"/>
      <w:keepLines w:val="1"/>
      <w:spacing w:after="120" w:before="480" w:lineRule="auto"/>
      <w:jc w:val="both"/>
    </w:pPr>
    <w:rPr>
      <w:b w:val="1"/>
      <w:sz w:val="72"/>
      <w:szCs w:val="72"/>
    </w:rPr>
  </w:style>
  <w:style w:type="paragraph" w:styleId="a" w:default="1">
    <w:name w:val="Normal"/>
    <w:qFormat w:val="1"/>
    <w:rsid w:val="00D77FC0"/>
    <w:pPr>
      <w:jc w:val="left"/>
    </w:pPr>
    <w:rPr>
      <w:lang w:eastAsia="ru-RU"/>
    </w:rPr>
  </w:style>
  <w:style w:type="paragraph" w:styleId="1">
    <w:name w:val="heading 1"/>
    <w:basedOn w:val="a"/>
    <w:next w:val="a"/>
    <w:link w:val="10"/>
    <w:uiPriority w:val="9"/>
    <w:qFormat w:val="1"/>
    <w:pPr>
      <w:keepNext w:val="1"/>
      <w:keepLines w:val="1"/>
      <w:spacing w:after="120" w:before="480"/>
      <w:jc w:val="both"/>
      <w:outlineLvl w:val="0"/>
    </w:pPr>
    <w:rPr>
      <w:b w:val="1"/>
      <w:sz w:val="48"/>
      <w:szCs w:val="48"/>
      <w:lang w:eastAsia="en-US"/>
    </w:rPr>
  </w:style>
  <w:style w:type="paragraph" w:styleId="2">
    <w:name w:val="heading 2"/>
    <w:basedOn w:val="a"/>
    <w:next w:val="a"/>
    <w:link w:val="20"/>
    <w:uiPriority w:val="9"/>
    <w:qFormat w:val="1"/>
    <w:pPr>
      <w:keepNext w:val="1"/>
      <w:keepLines w:val="1"/>
      <w:spacing w:after="80" w:before="360"/>
      <w:jc w:val="both"/>
      <w:outlineLvl w:val="1"/>
    </w:pPr>
    <w:rPr>
      <w:b w:val="1"/>
      <w:sz w:val="36"/>
      <w:szCs w:val="36"/>
      <w:lang w:eastAsia="en-US"/>
    </w:rPr>
  </w:style>
  <w:style w:type="paragraph" w:styleId="3">
    <w:name w:val="heading 3"/>
    <w:basedOn w:val="a"/>
    <w:next w:val="a"/>
    <w:pPr>
      <w:keepNext w:val="1"/>
      <w:keepLines w:val="1"/>
      <w:spacing w:after="80" w:before="280"/>
      <w:jc w:val="both"/>
      <w:outlineLvl w:val="2"/>
    </w:pPr>
    <w:rPr>
      <w:b w:val="1"/>
      <w:sz w:val="28"/>
      <w:szCs w:val="28"/>
      <w:lang w:eastAsia="en-US"/>
    </w:rPr>
  </w:style>
  <w:style w:type="paragraph" w:styleId="4">
    <w:name w:val="heading 4"/>
    <w:basedOn w:val="a"/>
    <w:next w:val="a"/>
    <w:link w:val="40"/>
    <w:uiPriority w:val="9"/>
    <w:qFormat w:val="1"/>
    <w:pPr>
      <w:keepNext w:val="1"/>
      <w:keepLines w:val="1"/>
      <w:spacing w:after="40" w:before="240"/>
      <w:jc w:val="both"/>
      <w:outlineLvl w:val="3"/>
    </w:pPr>
    <w:rPr>
      <w:b w:val="1"/>
      <w:lang w:eastAsia="en-US"/>
    </w:rPr>
  </w:style>
  <w:style w:type="paragraph" w:styleId="5">
    <w:name w:val="heading 5"/>
    <w:basedOn w:val="a"/>
    <w:next w:val="a"/>
    <w:link w:val="50"/>
    <w:uiPriority w:val="9"/>
    <w:qFormat w:val="1"/>
    <w:pPr>
      <w:keepNext w:val="1"/>
      <w:keepLines w:val="1"/>
      <w:spacing w:after="40" w:before="220"/>
      <w:jc w:val="both"/>
      <w:outlineLvl w:val="4"/>
    </w:pPr>
    <w:rPr>
      <w:b w:val="1"/>
      <w:sz w:val="22"/>
      <w:szCs w:val="22"/>
      <w:lang w:eastAsia="en-US"/>
    </w:rPr>
  </w:style>
  <w:style w:type="paragraph" w:styleId="6">
    <w:name w:val="heading 6"/>
    <w:basedOn w:val="a"/>
    <w:next w:val="a"/>
    <w:pPr>
      <w:keepNext w:val="1"/>
      <w:keepLines w:val="1"/>
      <w:spacing w:after="40" w:before="200"/>
      <w:jc w:val="both"/>
      <w:outlineLvl w:val="5"/>
    </w:pPr>
    <w:rPr>
      <w:b w:val="1"/>
      <w:sz w:val="20"/>
      <w:szCs w:val="20"/>
      <w:lang w:eastAsia="en-US"/>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1" w:customStyle="1">
    <w:name w:val="Table Normal1"/>
    <w:tblPr>
      <w:tblCellMar>
        <w:top w:w="0.0" w:type="dxa"/>
        <w:left w:w="0.0" w:type="dxa"/>
        <w:bottom w:w="0.0" w:type="dxa"/>
        <w:right w:w="0.0" w:type="dxa"/>
      </w:tblCellMar>
    </w:tblPr>
  </w:style>
  <w:style w:type="paragraph" w:styleId="a3">
    <w:name w:val="Title"/>
    <w:basedOn w:val="a"/>
    <w:next w:val="a"/>
    <w:pPr>
      <w:keepNext w:val="1"/>
      <w:keepLines w:val="1"/>
      <w:spacing w:after="120" w:before="480"/>
      <w:jc w:val="both"/>
    </w:pPr>
    <w:rPr>
      <w:b w:val="1"/>
      <w:sz w:val="72"/>
      <w:szCs w:val="72"/>
      <w:lang w:eastAsia="en-US"/>
    </w:rPr>
  </w:style>
  <w:style w:type="table" w:styleId="a4">
    <w:name w:val="Table Grid"/>
    <w:basedOn w:val="a1"/>
    <w:uiPriority w:val="99"/>
    <w:rsid w:val="004B6572"/>
    <w:rPr>
      <w:sz w:val="20"/>
      <w:szCs w:val="20"/>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a5">
    <w:name w:val="annotation reference"/>
    <w:basedOn w:val="a0"/>
    <w:uiPriority w:val="99"/>
    <w:semiHidden w:val="1"/>
    <w:rsid w:val="004B6572"/>
    <w:rPr>
      <w:rFonts w:cs="Times New Roman"/>
      <w:sz w:val="16"/>
      <w:szCs w:val="16"/>
    </w:rPr>
  </w:style>
  <w:style w:type="paragraph" w:styleId="a6">
    <w:name w:val="annotation text"/>
    <w:basedOn w:val="a"/>
    <w:link w:val="a7"/>
    <w:uiPriority w:val="99"/>
    <w:semiHidden w:val="1"/>
    <w:rsid w:val="004B6572"/>
    <w:pPr>
      <w:jc w:val="both"/>
    </w:pPr>
    <w:rPr>
      <w:sz w:val="20"/>
      <w:szCs w:val="20"/>
      <w:lang w:eastAsia="en-US"/>
    </w:rPr>
  </w:style>
  <w:style w:type="character" w:styleId="a7" w:customStyle="1">
    <w:name w:val="Текст примечания Знак"/>
    <w:basedOn w:val="a0"/>
    <w:link w:val="a6"/>
    <w:uiPriority w:val="99"/>
    <w:semiHidden w:val="1"/>
    <w:locked w:val="1"/>
    <w:rsid w:val="004B6572"/>
    <w:rPr>
      <w:rFonts w:cs="Times New Roman"/>
      <w:sz w:val="20"/>
      <w:szCs w:val="20"/>
      <w:lang w:val="uk-UA"/>
    </w:rPr>
  </w:style>
  <w:style w:type="paragraph" w:styleId="a8">
    <w:name w:val="annotation subject"/>
    <w:basedOn w:val="a6"/>
    <w:next w:val="a6"/>
    <w:link w:val="a9"/>
    <w:uiPriority w:val="99"/>
    <w:semiHidden w:val="1"/>
    <w:rsid w:val="004B6572"/>
    <w:rPr>
      <w:b w:val="1"/>
      <w:bCs w:val="1"/>
    </w:rPr>
  </w:style>
  <w:style w:type="character" w:styleId="a9" w:customStyle="1">
    <w:name w:val="Тема примечания Знак"/>
    <w:basedOn w:val="a7"/>
    <w:link w:val="a8"/>
    <w:uiPriority w:val="99"/>
    <w:semiHidden w:val="1"/>
    <w:locked w:val="1"/>
    <w:rsid w:val="004B6572"/>
    <w:rPr>
      <w:rFonts w:cs="Times New Roman"/>
      <w:b w:val="1"/>
      <w:bCs w:val="1"/>
      <w:sz w:val="20"/>
      <w:szCs w:val="20"/>
      <w:lang w:val="uk-UA"/>
    </w:rPr>
  </w:style>
  <w:style w:type="paragraph" w:styleId="aa">
    <w:name w:val="Balloon Text"/>
    <w:basedOn w:val="a"/>
    <w:link w:val="ab"/>
    <w:uiPriority w:val="99"/>
    <w:semiHidden w:val="1"/>
    <w:rsid w:val="004B6572"/>
    <w:pPr>
      <w:jc w:val="both"/>
    </w:pPr>
    <w:rPr>
      <w:rFonts w:ascii="Segoe UI" w:cs="Segoe UI" w:hAnsi="Segoe UI"/>
      <w:sz w:val="18"/>
      <w:szCs w:val="18"/>
      <w:lang w:eastAsia="en-US"/>
    </w:rPr>
  </w:style>
  <w:style w:type="character" w:styleId="ab" w:customStyle="1">
    <w:name w:val="Текст выноски Знак"/>
    <w:basedOn w:val="a0"/>
    <w:link w:val="aa"/>
    <w:uiPriority w:val="99"/>
    <w:semiHidden w:val="1"/>
    <w:locked w:val="1"/>
    <w:rsid w:val="004B6572"/>
    <w:rPr>
      <w:rFonts w:ascii="Segoe UI" w:cs="Segoe UI" w:hAnsi="Segoe UI"/>
      <w:sz w:val="18"/>
      <w:szCs w:val="18"/>
      <w:lang w:val="uk-UA"/>
    </w:rPr>
  </w:style>
  <w:style w:type="paragraph" w:styleId="ac">
    <w:name w:val="Subtitle"/>
    <w:basedOn w:val="a"/>
    <w:next w:val="a"/>
    <w:pPr>
      <w:keepNext w:val="1"/>
      <w:keepLines w:val="1"/>
      <w:spacing w:after="80" w:before="360"/>
      <w:jc w:val="both"/>
    </w:pPr>
    <w:rPr>
      <w:rFonts w:ascii="Georgia" w:cs="Georgia" w:eastAsia="Georgia" w:hAnsi="Georgia"/>
      <w:i w:val="1"/>
      <w:color w:val="666666"/>
      <w:sz w:val="48"/>
      <w:szCs w:val="48"/>
      <w:lang w:eastAsia="en-US"/>
    </w:rPr>
  </w:style>
  <w:style w:type="table" w:styleId="11" w:customStyle="1">
    <w:name w:val="1"/>
    <w:basedOn w:val="a1"/>
    <w:tblPr>
      <w:tblStyleRowBandSize w:val="1"/>
      <w:tblStyleColBandSize w:val="1"/>
      <w:tblCellMar>
        <w:left w:w="115.0" w:type="dxa"/>
        <w:right w:w="115.0" w:type="dxa"/>
      </w:tblCellMar>
    </w:tblPr>
  </w:style>
  <w:style w:type="paragraph" w:styleId="ad">
    <w:name w:val="List Paragraph"/>
    <w:basedOn w:val="a"/>
    <w:uiPriority w:val="34"/>
    <w:qFormat w:val="1"/>
    <w:rsid w:val="00FD023A"/>
    <w:pPr>
      <w:ind w:left="720"/>
      <w:contextualSpacing w:val="1"/>
      <w:jc w:val="both"/>
    </w:pPr>
    <w:rPr>
      <w:lang w:eastAsia="en-US"/>
    </w:rPr>
  </w:style>
  <w:style w:type="paragraph" w:styleId="ae">
    <w:name w:val="Body Text"/>
    <w:basedOn w:val="a"/>
    <w:link w:val="af"/>
    <w:uiPriority w:val="1"/>
    <w:qFormat w:val="1"/>
    <w:rsid w:val="00662864"/>
    <w:pPr>
      <w:widowControl w:val="0"/>
      <w:autoSpaceDE w:val="0"/>
      <w:autoSpaceDN w:val="0"/>
      <w:ind w:left="265"/>
    </w:pPr>
    <w:rPr>
      <w:sz w:val="27"/>
      <w:szCs w:val="27"/>
      <w:lang w:eastAsia="en-US"/>
    </w:rPr>
  </w:style>
  <w:style w:type="character" w:styleId="af" w:customStyle="1">
    <w:name w:val="Основной текст Знак"/>
    <w:basedOn w:val="a0"/>
    <w:link w:val="ae"/>
    <w:uiPriority w:val="1"/>
    <w:rsid w:val="00662864"/>
    <w:rPr>
      <w:sz w:val="27"/>
      <w:szCs w:val="27"/>
      <w:lang w:eastAsia="en-US"/>
    </w:rPr>
  </w:style>
  <w:style w:type="character" w:styleId="af0">
    <w:name w:val="Hyperlink"/>
    <w:basedOn w:val="a0"/>
    <w:uiPriority w:val="99"/>
    <w:unhideWhenUsed w:val="1"/>
    <w:rsid w:val="003C33CA"/>
    <w:rPr>
      <w:color w:val="0000ff" w:themeColor="hyperlink"/>
      <w:u w:val="single"/>
    </w:rPr>
  </w:style>
  <w:style w:type="character" w:styleId="af1">
    <w:name w:val="Unresolved Mention"/>
    <w:basedOn w:val="a0"/>
    <w:uiPriority w:val="99"/>
    <w:semiHidden w:val="1"/>
    <w:unhideWhenUsed w:val="1"/>
    <w:rsid w:val="003C33CA"/>
    <w:rPr>
      <w:color w:val="605e5c"/>
      <w:shd w:color="auto" w:fill="e1dfdd" w:val="clear"/>
    </w:rPr>
  </w:style>
  <w:style w:type="character" w:styleId="af2">
    <w:name w:val="FollowedHyperlink"/>
    <w:basedOn w:val="a0"/>
    <w:uiPriority w:val="99"/>
    <w:semiHidden w:val="1"/>
    <w:unhideWhenUsed w:val="1"/>
    <w:rsid w:val="009726BE"/>
    <w:rPr>
      <w:color w:val="800080" w:themeColor="followedHyperlink"/>
      <w:u w:val="single"/>
    </w:rPr>
  </w:style>
  <w:style w:type="paragraph" w:styleId="af3">
    <w:name w:val="header"/>
    <w:basedOn w:val="a"/>
    <w:link w:val="af4"/>
    <w:uiPriority w:val="99"/>
    <w:unhideWhenUsed w:val="1"/>
    <w:rsid w:val="00104F5F"/>
    <w:pPr>
      <w:tabs>
        <w:tab w:val="center" w:pos="4677"/>
        <w:tab w:val="right" w:pos="9355"/>
      </w:tabs>
      <w:jc w:val="both"/>
    </w:pPr>
    <w:rPr>
      <w:lang w:eastAsia="en-US"/>
    </w:rPr>
  </w:style>
  <w:style w:type="character" w:styleId="af4" w:customStyle="1">
    <w:name w:val="Верхний колонтитул Знак"/>
    <w:basedOn w:val="a0"/>
    <w:link w:val="af3"/>
    <w:uiPriority w:val="99"/>
    <w:rsid w:val="00104F5F"/>
    <w:rPr>
      <w:lang w:eastAsia="en-US"/>
    </w:rPr>
  </w:style>
  <w:style w:type="paragraph" w:styleId="af5">
    <w:name w:val="footer"/>
    <w:basedOn w:val="a"/>
    <w:link w:val="af6"/>
    <w:uiPriority w:val="99"/>
    <w:unhideWhenUsed w:val="1"/>
    <w:rsid w:val="00104F5F"/>
    <w:pPr>
      <w:tabs>
        <w:tab w:val="center" w:pos="4677"/>
        <w:tab w:val="right" w:pos="9355"/>
      </w:tabs>
      <w:jc w:val="both"/>
    </w:pPr>
    <w:rPr>
      <w:lang w:eastAsia="en-US"/>
    </w:rPr>
  </w:style>
  <w:style w:type="character" w:styleId="af6" w:customStyle="1">
    <w:name w:val="Нижний колонтитул Знак"/>
    <w:basedOn w:val="a0"/>
    <w:link w:val="af5"/>
    <w:uiPriority w:val="99"/>
    <w:rsid w:val="00104F5F"/>
    <w:rPr>
      <w:lang w:eastAsia="en-US"/>
    </w:rPr>
  </w:style>
  <w:style w:type="character" w:styleId="ts-alignment-element-highlighted" w:customStyle="1">
    <w:name w:val="ts-alignment-element-highlighted"/>
    <w:basedOn w:val="a0"/>
    <w:rsid w:val="00D77FC0"/>
  </w:style>
  <w:style w:type="character" w:styleId="ts-alignment-element" w:customStyle="1">
    <w:name w:val="ts-alignment-element"/>
    <w:basedOn w:val="a0"/>
    <w:rsid w:val="00D77FC0"/>
  </w:style>
  <w:style w:type="character" w:styleId="af7">
    <w:name w:val="page number"/>
    <w:basedOn w:val="a0"/>
    <w:uiPriority w:val="99"/>
    <w:semiHidden w:val="1"/>
    <w:unhideWhenUsed w:val="1"/>
    <w:rsid w:val="001E6B58"/>
  </w:style>
  <w:style w:type="character" w:styleId="af8">
    <w:name w:val="Emphasis"/>
    <w:basedOn w:val="a0"/>
    <w:uiPriority w:val="20"/>
    <w:qFormat w:val="1"/>
    <w:rsid w:val="001E6B58"/>
    <w:rPr>
      <w:i w:val="1"/>
      <w:iCs w:val="1"/>
    </w:rPr>
  </w:style>
  <w:style w:type="character" w:styleId="af9">
    <w:name w:val="Placeholder Text"/>
    <w:basedOn w:val="a0"/>
    <w:uiPriority w:val="99"/>
    <w:semiHidden w:val="1"/>
    <w:rsid w:val="001E6B58"/>
    <w:rPr>
      <w:color w:val="666666"/>
    </w:rPr>
  </w:style>
  <w:style w:type="character" w:styleId="40" w:customStyle="1">
    <w:name w:val="Заголовок 4 Знак"/>
    <w:basedOn w:val="a0"/>
    <w:link w:val="4"/>
    <w:uiPriority w:val="9"/>
    <w:rsid w:val="001E6B58"/>
    <w:rPr>
      <w:b w:val="1"/>
      <w:lang w:eastAsia="en-US"/>
    </w:rPr>
  </w:style>
  <w:style w:type="character" w:styleId="50" w:customStyle="1">
    <w:name w:val="Заголовок 5 Знак"/>
    <w:basedOn w:val="a0"/>
    <w:link w:val="5"/>
    <w:uiPriority w:val="9"/>
    <w:rsid w:val="001E6B58"/>
    <w:rPr>
      <w:b w:val="1"/>
      <w:sz w:val="22"/>
      <w:szCs w:val="22"/>
      <w:lang w:eastAsia="en-US"/>
    </w:rPr>
  </w:style>
  <w:style w:type="character" w:styleId="10" w:customStyle="1">
    <w:name w:val="Заголовок 1 Знак"/>
    <w:basedOn w:val="a0"/>
    <w:link w:val="1"/>
    <w:uiPriority w:val="9"/>
    <w:rsid w:val="001E6B58"/>
    <w:rPr>
      <w:b w:val="1"/>
      <w:sz w:val="48"/>
      <w:szCs w:val="48"/>
      <w:lang w:eastAsia="en-US"/>
    </w:rPr>
  </w:style>
  <w:style w:type="character" w:styleId="20" w:customStyle="1">
    <w:name w:val="Заголовок 2 Знак"/>
    <w:basedOn w:val="a0"/>
    <w:link w:val="2"/>
    <w:uiPriority w:val="9"/>
    <w:rsid w:val="001E6B58"/>
    <w:rPr>
      <w:b w:val="1"/>
      <w:sz w:val="36"/>
      <w:szCs w:val="36"/>
      <w:lang w:eastAsia="en-US"/>
    </w:rPr>
  </w:style>
  <w:style w:type="character" w:styleId="afa">
    <w:name w:val="Strong"/>
    <w:basedOn w:val="a0"/>
    <w:uiPriority w:val="22"/>
    <w:qFormat w:val="1"/>
    <w:rsid w:val="00907D22"/>
    <w:rPr>
      <w:b w:val="1"/>
      <w:bCs w:val="1"/>
    </w:rPr>
  </w:style>
  <w:style w:type="paragraph" w:styleId="afb">
    <w:name w:val="Normal (Web)"/>
    <w:basedOn w:val="a"/>
    <w:uiPriority w:val="99"/>
    <w:unhideWhenUsed w:val="1"/>
    <w:rsid w:val="00F31A21"/>
    <w:pPr>
      <w:spacing w:after="100" w:afterAutospacing="1" w:before="100" w:beforeAutospacing="1"/>
    </w:pPr>
  </w:style>
  <w:style w:type="paragraph" w:styleId="afc">
    <w:name w:val="caption"/>
    <w:basedOn w:val="a"/>
    <w:next w:val="a"/>
    <w:uiPriority w:val="35"/>
    <w:unhideWhenUsed w:val="1"/>
    <w:qFormat w:val="1"/>
    <w:rsid w:val="00954DDC"/>
    <w:pPr>
      <w:spacing w:after="200"/>
    </w:pPr>
    <w:rPr>
      <w:i w:val="1"/>
      <w:iCs w:val="1"/>
      <w:color w:val="1f497d" w:themeColor="text2"/>
      <w:sz w:val="18"/>
      <w:szCs w:val="18"/>
    </w:rPr>
  </w:style>
  <w:style w:type="paragraph" w:styleId="Subtitle">
    <w:name w:val="Subtitle"/>
    <w:basedOn w:val="Normal"/>
    <w:next w:val="Normal"/>
    <w:pPr>
      <w:keepNext w:val="1"/>
      <w:keepLines w:val="1"/>
      <w:spacing w:after="80" w:before="360" w:lineRule="auto"/>
      <w:jc w:val="both"/>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rPr>
      <w:sz w:val="20"/>
      <w:szCs w:val="20"/>
    </w:rPr>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2.jpg"/><Relationship Id="rId20" Type="http://schemas.openxmlformats.org/officeDocument/2006/relationships/hyperlink" Target="https://suspilne.media/culture/697520-knizkova-vesna-10-literaturnih-novinok-aki-varti-vasoi-uvagi/" TargetMode="External"/><Relationship Id="rId42" Type="http://schemas.openxmlformats.org/officeDocument/2006/relationships/image" Target="media/image1.jpg"/><Relationship Id="rId41" Type="http://schemas.openxmlformats.org/officeDocument/2006/relationships/image" Target="media/image3.jpg"/><Relationship Id="rId22" Type="http://schemas.openxmlformats.org/officeDocument/2006/relationships/hyperlink" Target="https://suspilne.media/culture/755711-so-kupiti-na-knizkovomu-arsenali-2024-poradi%20-literaturnih-kritikiv-i-redaktoriv/" TargetMode="External"/><Relationship Id="rId21" Type="http://schemas.openxmlformats.org/officeDocument/2006/relationships/hyperlink" Target="https://suspilne.media/culture/803875-sergij-zadan-vidast-novu-zbirku-opovidan-arabeski/" TargetMode="External"/><Relationship Id="rId43" Type="http://schemas.openxmlformats.org/officeDocument/2006/relationships/hyperlink" Target="https://uk.wikipedia.org/wiki/%D0%90%D1%80%D0%B0%D0%B1%D0%B5%D1%81%D0%BA%D0%B0_(%D0%BE%D1%80%D0%BD%D0%B0%D0%BC%D0%B5%D0%BD%D1%82)" TargetMode="External"/><Relationship Id="rId24" Type="http://schemas.openxmlformats.org/officeDocument/2006/relationships/hyperlink" Target="https://surl.li/ehbzuw" TargetMode="External"/><Relationship Id="rId23" Type="http://schemas.openxmlformats.org/officeDocument/2006/relationships/hyperlink" Target="https://suspilne.media/culture/722383-nicna-zmina-ce-ne-temno-ce-duze-bagato-svitla-olena-gusejnova-rozpovila-pro-svou-novu-knigu-nicnij-efir/"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26" Type="http://schemas.openxmlformats.org/officeDocument/2006/relationships/hyperlink" Target="https://chytomo.com/nazvaly-peremozhtsiv-konkursu-voiennoi-prozy-j-poezii/" TargetMode="External"/><Relationship Id="rId25" Type="http://schemas.openxmlformats.org/officeDocument/2006/relationships/hyperlink" Target="https://chytomo.com/voienna-literatura-teper-tse-i-ie-ukrsuchlit/" TargetMode="External"/><Relationship Id="rId28" Type="http://schemas.openxmlformats.org/officeDocument/2006/relationships/hyperlink" Target="https://suspilne.media/culture/691220-so-pocitati-8-knizok-vid-pismennikiv-i-pismennic-iz-vijskovim-dosvidom/" TargetMode="External"/><Relationship Id="rId27" Type="http://schemas.openxmlformats.org/officeDocument/2006/relationships/hyperlink" Target="https://chytomo.com/proza-artema-chapaia-j-andriia-kurkova-novi-pereklady-za-kordonom/"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resource.history.org.ua/cgi-bin/eiu/history.exe?&amp;I21DBN=EIU&amp;P21DBN=EI" TargetMode="External"/><Relationship Id="rId7" Type="http://schemas.openxmlformats.org/officeDocument/2006/relationships/image" Target="media/image4.png"/><Relationship Id="rId8" Type="http://schemas.openxmlformats.org/officeDocument/2006/relationships/header" Target="header1.xml"/><Relationship Id="rId31" Type="http://schemas.openxmlformats.org/officeDocument/2006/relationships/hyperlink" Target="https://suspilne.media/culture/699230-vidavnictvo-laboratoria-nadrukue-sodennik-zitelki-agidnogo-akij-vona-vela-u-pidvali-pid-cas-okupacii/" TargetMode="External"/><Relationship Id="rId30" Type="http://schemas.openxmlformats.org/officeDocument/2006/relationships/hyperlink" Target="https://museum.lib.kherson.ua/ukrainska-hudozhnya-literatura-v-dni-vitchiznyanoi-viyni.html" TargetMode="External"/><Relationship Id="rId11" Type="http://schemas.openxmlformats.org/officeDocument/2006/relationships/chart" Target="charts/chart3.xml"/><Relationship Id="rId33" Type="http://schemas.openxmlformats.org/officeDocument/2006/relationships/header" Target="header4.xml"/><Relationship Id="rId10" Type="http://schemas.openxmlformats.org/officeDocument/2006/relationships/chart" Target="charts/chart1.xml"/><Relationship Id="rId32" Type="http://schemas.openxmlformats.org/officeDocument/2006/relationships/header" Target="header3.xml"/><Relationship Id="rId13" Type="http://schemas.openxmlformats.org/officeDocument/2006/relationships/hyperlink" Target="https://chytomo.com/proiekt-chytomo-i-pen-slova-i-kuli-vyjde-drukom-u-formati-knyzhky/" TargetMode="External"/><Relationship Id="rId35" Type="http://schemas.openxmlformats.org/officeDocument/2006/relationships/hyperlink" Target="https://pen.org.ua/best-books-of-2024" TargetMode="External"/><Relationship Id="rId12" Type="http://schemas.openxmlformats.org/officeDocument/2006/relationships/chart" Target="charts/chart2.xml"/><Relationship Id="rId34" Type="http://schemas.openxmlformats.org/officeDocument/2006/relationships/hyperlink" Target="https://surl.li/ehbzuw" TargetMode="External"/><Relationship Id="rId15" Type="http://schemas.openxmlformats.org/officeDocument/2006/relationships/hyperlink" Target="https://chytomo.com/vyjshla-drukom-knyzhka-polehloho-vijskovoho-vasylia-doroshenka/" TargetMode="External"/><Relationship Id="rId37" Type="http://schemas.openxmlformats.org/officeDocument/2006/relationships/hyperlink" Target="https://suspilne.media/culture/823413-knizka-ukrainskogo-fotografa-oleksandra-cekmenova-faces-war-vijsla-u-nimeccini/" TargetMode="External"/><Relationship Id="rId14" Type="http://schemas.openxmlformats.org/officeDocument/2006/relationships/hyperlink" Target="https://chytomo.com/kamysh-mykhed-i-kurkov-vykhodiat-chotyry-knyzhky-u-perekladi-za-kordonom/" TargetMode="External"/><Relationship Id="rId36" Type="http://schemas.openxmlformats.org/officeDocument/2006/relationships/hyperlink" Target="https://chytomo.com/ukrainska-proza-2024-roku-vybir-chytomo/" TargetMode="External"/><Relationship Id="rId17" Type="http://schemas.openxmlformats.org/officeDocument/2006/relationships/hyperlink" Target="https://suspilne.media/culture/663698-slovnik-vijni-stav-bestselerom-u-aponii-sered-inozemnogo-non-fiksnu/" TargetMode="External"/><Relationship Id="rId39" Type="http://schemas.openxmlformats.org/officeDocument/2006/relationships/hyperlink" Target="https://suspilne.media/culture/749841-dosvidi-obednani-vijnou-ak-govoriti-pro-vtratu-ta-polon-tetana-trosinska-u-rozmovi-z-valerieu-navou-subotinou/" TargetMode="External"/><Relationship Id="rId16" Type="http://schemas.openxmlformats.org/officeDocument/2006/relationships/hyperlink" Target="https://suspilne.media/culture/716430-13-istorij-pro-vijnu-vidali-knigu-eseiv-vid-fotografiv-ta-hudoznikiv-pro-povnomasstabne%20-rosijske-vtorgnenna/" TargetMode="External"/><Relationship Id="rId38" Type="http://schemas.openxmlformats.org/officeDocument/2006/relationships/hyperlink" Target="https://suspilne.media/culture/749841-dosvidi-obednani-vijnou-ak-govoriti-pro-vtratu-ta-polon-tetana-trosinska-u-rozmovi-z-valerieu-navou-subotinou/" TargetMode="External"/><Relationship Id="rId19" Type="http://schemas.openxmlformats.org/officeDocument/2006/relationships/hyperlink" Target="https://suspilne.media/culture/652394-u-2024-roci-financial-times-rekomendue-pocitati-tekst-oleksandra-miheda-mova-vijni/" TargetMode="External"/><Relationship Id="rId18" Type="http://schemas.openxmlformats.org/officeDocument/2006/relationships/hyperlink" Target="https://suspilne.media/culture/682378-vid-pocatku-vtorgnenna-do-masovih-obstriliv-u-travni-2023-ist-publishing-nadrukue-artbuk-sergia-majdukova-zagrava/"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package" Target="../embeddings/Microsoft_Excel_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chemeClr val="tx1"/>
                </a:solidFill>
                <a:latin typeface="Times New Roman" panose="02020603050405020304" pitchFamily="18" charset="0"/>
                <a:cs typeface="Times New Roman" panose="02020603050405020304" pitchFamily="18" charset="0"/>
              </a:rPr>
              <a:t>Діаграма 1. Жанрове різноманіття</a:t>
            </a:r>
            <a:r>
              <a:rPr lang="uk-UA" b="1" baseline="0">
                <a:solidFill>
                  <a:schemeClr val="tx1"/>
                </a:solidFill>
                <a:latin typeface="Times New Roman" panose="02020603050405020304" pitchFamily="18" charset="0"/>
                <a:cs typeface="Times New Roman" panose="02020603050405020304" pitchFamily="18" charset="0"/>
              </a:rPr>
              <a:t> публікацій досліджуваної тематики на </a:t>
            </a:r>
            <a:r>
              <a:rPr lang="uk-UA" b="1">
                <a:solidFill>
                  <a:schemeClr val="tx1"/>
                </a:solidFill>
                <a:latin typeface="Times New Roman" panose="02020603050405020304" pitchFamily="18" charset="0"/>
                <a:cs typeface="Times New Roman" panose="02020603050405020304" pitchFamily="18" charset="0"/>
              </a:rPr>
              <a:t>«Суспільне.Культура</a:t>
            </a:r>
            <a:r>
              <a:rPr lang="uk-UA">
                <a:solidFill>
                  <a:schemeClr val="tx1"/>
                </a:solidFill>
                <a:latin typeface="Times New Roman" panose="02020603050405020304" pitchFamily="18" charset="0"/>
                <a:cs typeface="Times New Roman" panose="02020603050405020304" pitchFamily="18" charset="0"/>
              </a:rPr>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Матеріали на "Суспільне.Культура"</c:v>
                </c:pt>
              </c:strCache>
            </c:strRef>
          </c:tx>
          <c:dPt>
            <c:idx val="0"/>
            <c:bubble3D val="0"/>
            <c:spPr>
              <a:solidFill>
                <a:schemeClr val="accent2"/>
              </a:solidFill>
              <a:ln w="19050">
                <a:solidFill>
                  <a:schemeClr val="lt1"/>
                </a:solidFill>
              </a:ln>
              <a:effectLst/>
            </c:spPr>
            <c:extLst>
              <c:ext xmlns:c16="http://schemas.microsoft.com/office/drawing/2014/chart" uri="{C3380CC4-5D6E-409C-BE32-E72D297353CC}">
                <c16:uniqueId val="{00000001-9756-4BFD-B6A4-AFBB601F2FF4}"/>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9756-4BFD-B6A4-AFBB601F2FF4}"/>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5-9756-4BFD-B6A4-AFBB601F2FF4}"/>
              </c:ext>
            </c:extLst>
          </c:dPt>
          <c:dPt>
            <c:idx val="3"/>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7-9756-4BFD-B6A4-AFBB601F2FF4}"/>
              </c:ext>
            </c:extLst>
          </c:dPt>
          <c:cat>
            <c:strRef>
              <c:f>Sheet1!$A$2:$A$5</c:f>
              <c:strCache>
                <c:ptCount val="4"/>
                <c:pt idx="0">
                  <c:v>Замітка</c:v>
                </c:pt>
                <c:pt idx="1">
                  <c:v>Огляд</c:v>
                </c:pt>
                <c:pt idx="2">
                  <c:v>Інтерв'ю</c:v>
                </c:pt>
                <c:pt idx="3">
                  <c:v>Стаття</c:v>
                </c:pt>
              </c:strCache>
            </c:strRef>
          </c:cat>
          <c:val>
            <c:numRef>
              <c:f>Sheet1!$B$2:$B$5</c:f>
              <c:numCache>
                <c:formatCode>General</c:formatCode>
                <c:ptCount val="4"/>
                <c:pt idx="0">
                  <c:v>23</c:v>
                </c:pt>
                <c:pt idx="1">
                  <c:v>8</c:v>
                </c:pt>
                <c:pt idx="2">
                  <c:v>5</c:v>
                </c:pt>
                <c:pt idx="3">
                  <c:v>3</c:v>
                </c:pt>
              </c:numCache>
            </c:numRef>
          </c:val>
          <c:extLst>
            <c:ext xmlns:c16="http://schemas.microsoft.com/office/drawing/2014/chart" uri="{C3380CC4-5D6E-409C-BE32-E72D297353CC}">
              <c16:uniqueId val="{00000000-F778-4889-AA08-5979177F3CB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uk-UA" sz="1400" b="1">
                <a:solidFill>
                  <a:schemeClr val="tx1"/>
                </a:solidFill>
                <a:latin typeface="Times New Roman" panose="02020603050405020304" pitchFamily="18" charset="0"/>
                <a:cs typeface="Times New Roman" panose="02020603050405020304" pitchFamily="18" charset="0"/>
              </a:rPr>
              <a:t>Діаграма 3. Жанри</a:t>
            </a:r>
            <a:r>
              <a:rPr lang="uk-UA" sz="1400" b="1" baseline="0">
                <a:solidFill>
                  <a:schemeClr val="tx1"/>
                </a:solidFill>
                <a:latin typeface="Times New Roman" panose="02020603050405020304" pitchFamily="18" charset="0"/>
                <a:cs typeface="Times New Roman" panose="02020603050405020304" pitchFamily="18" charset="0"/>
              </a:rPr>
              <a:t> родових форм журналістики на сторінках проаналізованих видань </a:t>
            </a:r>
            <a:endParaRPr lang="en-US" sz="14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n-US"/>
        </a:p>
      </c:txPr>
    </c:title>
    <c:autoTitleDeleted val="0"/>
    <c:plotArea>
      <c:layout/>
      <c:barChart>
        <c:barDir val="col"/>
        <c:grouping val="stacked"/>
        <c:varyColors val="0"/>
        <c:ser>
          <c:idx val="0"/>
          <c:order val="0"/>
          <c:tx>
            <c:strRef>
              <c:f>Sheet1!$B$1</c:f>
              <c:strCache>
                <c:ptCount val="1"/>
                <c:pt idx="0">
                  <c:v>Інформаційні матеріали</c:v>
                </c:pt>
              </c:strCache>
            </c:strRef>
          </c:tx>
          <c:spPr>
            <a:solidFill>
              <a:schemeClr val="accent1"/>
            </a:solidFill>
            <a:ln>
              <a:noFill/>
            </a:ln>
            <a:effectLst/>
          </c:spPr>
          <c:invertIfNegative val="0"/>
          <c:cat>
            <c:strRef>
              <c:f>Sheet1!$A$2:$A$3</c:f>
              <c:strCache>
                <c:ptCount val="2"/>
                <c:pt idx="0">
                  <c:v>Суспільне.Культура</c:v>
                </c:pt>
                <c:pt idx="1">
                  <c:v>Читомо</c:v>
                </c:pt>
              </c:strCache>
            </c:strRef>
          </c:cat>
          <c:val>
            <c:numRef>
              <c:f>Sheet1!$B$2:$B$3</c:f>
              <c:numCache>
                <c:formatCode>General</c:formatCode>
                <c:ptCount val="2"/>
                <c:pt idx="0">
                  <c:v>28</c:v>
                </c:pt>
                <c:pt idx="1">
                  <c:v>22</c:v>
                </c:pt>
              </c:numCache>
            </c:numRef>
          </c:val>
          <c:extLst>
            <c:ext xmlns:c16="http://schemas.microsoft.com/office/drawing/2014/chart" uri="{C3380CC4-5D6E-409C-BE32-E72D297353CC}">
              <c16:uniqueId val="{00000000-954B-472C-BDAF-D933E0EBE6C2}"/>
            </c:ext>
          </c:extLst>
        </c:ser>
        <c:ser>
          <c:idx val="1"/>
          <c:order val="1"/>
          <c:tx>
            <c:strRef>
              <c:f>Sheet1!$C$1</c:f>
              <c:strCache>
                <c:ptCount val="1"/>
                <c:pt idx="0">
                  <c:v>Аналітичні матеріали</c:v>
                </c:pt>
              </c:strCache>
            </c:strRef>
          </c:tx>
          <c:spPr>
            <a:solidFill>
              <a:schemeClr val="accent2"/>
            </a:solidFill>
            <a:ln>
              <a:noFill/>
            </a:ln>
            <a:effectLst/>
          </c:spPr>
          <c:invertIfNegative val="0"/>
          <c:cat>
            <c:strRef>
              <c:f>Sheet1!$A$2:$A$3</c:f>
              <c:strCache>
                <c:ptCount val="2"/>
                <c:pt idx="0">
                  <c:v>Суспільне.Культура</c:v>
                </c:pt>
                <c:pt idx="1">
                  <c:v>Читомо</c:v>
                </c:pt>
              </c:strCache>
            </c:strRef>
          </c:cat>
          <c:val>
            <c:numRef>
              <c:f>Sheet1!$C$2:$C$3</c:f>
              <c:numCache>
                <c:formatCode>General</c:formatCode>
                <c:ptCount val="2"/>
                <c:pt idx="0">
                  <c:v>11</c:v>
                </c:pt>
                <c:pt idx="1">
                  <c:v>1</c:v>
                </c:pt>
              </c:numCache>
            </c:numRef>
          </c:val>
          <c:extLst>
            <c:ext xmlns:c16="http://schemas.microsoft.com/office/drawing/2014/chart" uri="{C3380CC4-5D6E-409C-BE32-E72D297353CC}">
              <c16:uniqueId val="{00000001-954B-472C-BDAF-D933E0EBE6C2}"/>
            </c:ext>
          </c:extLst>
        </c:ser>
        <c:ser>
          <c:idx val="2"/>
          <c:order val="2"/>
          <c:tx>
            <c:strRef>
              <c:f>Sheet1!$D$1</c:f>
              <c:strCache>
                <c:ptCount val="1"/>
                <c:pt idx="0">
                  <c:v>Художньо-публіцистичні матеріали</c:v>
                </c:pt>
              </c:strCache>
            </c:strRef>
          </c:tx>
          <c:spPr>
            <a:solidFill>
              <a:schemeClr val="accent3"/>
            </a:solidFill>
            <a:ln>
              <a:noFill/>
            </a:ln>
            <a:effectLst/>
          </c:spPr>
          <c:invertIfNegative val="0"/>
          <c:cat>
            <c:strRef>
              <c:f>Sheet1!$A$2:$A$3</c:f>
              <c:strCache>
                <c:ptCount val="2"/>
                <c:pt idx="0">
                  <c:v>Суспільне.Культура</c:v>
                </c:pt>
                <c:pt idx="1">
                  <c:v>Читомо</c:v>
                </c:pt>
              </c:strCache>
            </c:strRef>
          </c:cat>
          <c:val>
            <c:numRef>
              <c:f>Sheet1!$D$2:$D$3</c:f>
              <c:numCache>
                <c:formatCode>General</c:formatCode>
                <c:ptCount val="2"/>
                <c:pt idx="0">
                  <c:v>0</c:v>
                </c:pt>
                <c:pt idx="1">
                  <c:v>0</c:v>
                </c:pt>
              </c:numCache>
            </c:numRef>
          </c:val>
          <c:extLst>
            <c:ext xmlns:c16="http://schemas.microsoft.com/office/drawing/2014/chart" uri="{C3380CC4-5D6E-409C-BE32-E72D297353CC}">
              <c16:uniqueId val="{00000002-954B-472C-BDAF-D933E0EBE6C2}"/>
            </c:ext>
          </c:extLst>
        </c:ser>
        <c:dLbls>
          <c:showLegendKey val="0"/>
          <c:showVal val="0"/>
          <c:showCatName val="0"/>
          <c:showSerName val="0"/>
          <c:showPercent val="0"/>
          <c:showBubbleSize val="0"/>
        </c:dLbls>
        <c:gapWidth val="150"/>
        <c:overlap val="100"/>
        <c:axId val="1834449903"/>
        <c:axId val="2014303887"/>
      </c:barChart>
      <c:catAx>
        <c:axId val="18344499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2014303887"/>
        <c:crosses val="autoZero"/>
        <c:auto val="1"/>
        <c:lblAlgn val="ctr"/>
        <c:lblOffset val="100"/>
        <c:noMultiLvlLbl val="0"/>
      </c:catAx>
      <c:valAx>
        <c:axId val="2014303887"/>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4449903"/>
        <c:crosses val="autoZero"/>
        <c:crossBetween val="between"/>
      </c:valAx>
      <c:spPr>
        <a:noFill/>
        <a:ln>
          <a:noFill/>
        </a:ln>
        <a:effectLst/>
      </c:spPr>
    </c:plotArea>
    <c:legend>
      <c:legendPos val="t"/>
      <c:layout>
        <c:manualLayout>
          <c:xMode val="edge"/>
          <c:yMode val="edge"/>
          <c:x val="2.5498238575691348E-2"/>
          <c:y val="0.13332816665633332"/>
          <c:w val="0.95971511165667034"/>
          <c:h val="0.13166346332692666"/>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1" i="0" u="none" strike="noStrike" kern="1200" spc="0" baseline="0">
                <a:solidFill>
                  <a:schemeClr val="tx1"/>
                </a:solidFill>
                <a:latin typeface="Times New Roman" panose="02020603050405020304" pitchFamily="18" charset="0"/>
                <a:cs typeface="Times New Roman" panose="02020603050405020304" pitchFamily="18" charset="0"/>
              </a:rPr>
              <a:t>Діаграма 2. Жанрове різноманіття публікацій досліджуваної тематики на </a:t>
            </a:r>
            <a:r>
              <a:rPr lang="uk-UA" sz="1400" b="1">
                <a:solidFill>
                  <a:schemeClr val="tx1"/>
                </a:solidFill>
                <a:latin typeface="Times New Roman" panose="02020603050405020304" pitchFamily="18" charset="0"/>
                <a:cs typeface="Times New Roman" panose="02020603050405020304" pitchFamily="18" charset="0"/>
              </a:rPr>
              <a:t>«Читомо</a:t>
            </a:r>
            <a:r>
              <a:rPr lang="uk-UA" sz="1400" b="1">
                <a:latin typeface="Times New Roman" panose="02020603050405020304" pitchFamily="18" charset="0"/>
                <a:cs typeface="Times New Roman" panose="02020603050405020304" pitchFamily="18" charset="0"/>
              </a:rPr>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Матеріали на "Читомо"</c:v>
                </c:pt>
              </c:strCache>
            </c:strRef>
          </c:tx>
          <c:explosion val="2"/>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904-483E-92E2-B9C94335429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904-483E-92E2-B9C94335429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904-483E-92E2-B9C94335429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904-483E-92E2-B9C943354290}"/>
              </c:ext>
            </c:extLst>
          </c:dPt>
          <c:cat>
            <c:strRef>
              <c:f>Sheet1!$A$2:$A$3</c:f>
              <c:strCache>
                <c:ptCount val="2"/>
                <c:pt idx="0">
                  <c:v>Замітка</c:v>
                </c:pt>
                <c:pt idx="1">
                  <c:v>Огляд</c:v>
                </c:pt>
              </c:strCache>
            </c:strRef>
          </c:cat>
          <c:val>
            <c:numRef>
              <c:f>Sheet1!$B$2:$B$3</c:f>
              <c:numCache>
                <c:formatCode>General</c:formatCode>
                <c:ptCount val="2"/>
                <c:pt idx="0">
                  <c:v>22</c:v>
                </c:pt>
                <c:pt idx="1">
                  <c:v>1</c:v>
                </c:pt>
              </c:numCache>
            </c:numRef>
          </c:val>
          <c:extLst>
            <c:ext xmlns:c16="http://schemas.microsoft.com/office/drawing/2014/chart" uri="{C3380CC4-5D6E-409C-BE32-E72D297353CC}">
              <c16:uniqueId val="{00000008-B904-483E-92E2-B9C94335429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0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6st92niTOTUvtJ68upfMGqo8xkw==">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2025-05-17T19:45:00Z</dcterms:created>
  <dc:creator>Grigorij Vartanyan</dc:creator>
</cp:coreProperties>
</file>